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C989" w14:textId="79C975A3" w:rsidR="004F28D6" w:rsidRPr="001C5FC1" w:rsidRDefault="004F28D6" w:rsidP="00A33B35">
      <w:pPr>
        <w:pStyle w:val="Title"/>
        <w:ind w:right="-1"/>
        <w:rPr>
          <w:rFonts w:ascii="Arial" w:hAnsi="Arial" w:cs="Arial"/>
          <w:color w:val="365F91"/>
          <w:sz w:val="22"/>
          <w:szCs w:val="22"/>
        </w:rPr>
      </w:pPr>
    </w:p>
    <w:p w14:paraId="6FD4875A" w14:textId="77777777" w:rsidR="004F28D6" w:rsidRPr="001C5FC1" w:rsidRDefault="004F28D6" w:rsidP="00A33B35">
      <w:pPr>
        <w:pStyle w:val="Title"/>
        <w:ind w:right="-1"/>
        <w:rPr>
          <w:rFonts w:ascii="Arial" w:hAnsi="Arial" w:cs="Arial"/>
          <w:color w:val="365F91"/>
          <w:sz w:val="22"/>
          <w:szCs w:val="22"/>
        </w:rPr>
      </w:pPr>
    </w:p>
    <w:p w14:paraId="475967D4" w14:textId="77777777" w:rsidR="004F28D6" w:rsidRPr="001C5FC1" w:rsidRDefault="004F28D6" w:rsidP="00A33B35">
      <w:pPr>
        <w:pStyle w:val="Title"/>
        <w:ind w:right="-1"/>
        <w:rPr>
          <w:rFonts w:ascii="Arial" w:hAnsi="Arial" w:cs="Arial"/>
          <w:color w:val="365F91"/>
          <w:sz w:val="22"/>
          <w:szCs w:val="22"/>
        </w:rPr>
      </w:pPr>
    </w:p>
    <w:p w14:paraId="4BF10BA7" w14:textId="77777777" w:rsidR="004F28D6" w:rsidRPr="001C5FC1" w:rsidRDefault="004F28D6" w:rsidP="00A33B35">
      <w:pPr>
        <w:pStyle w:val="Title"/>
        <w:ind w:right="-1"/>
        <w:rPr>
          <w:rFonts w:ascii="Arial" w:hAnsi="Arial" w:cs="Arial"/>
          <w:color w:val="365F91"/>
          <w:sz w:val="22"/>
          <w:szCs w:val="22"/>
        </w:rPr>
      </w:pPr>
    </w:p>
    <w:p w14:paraId="7958E520" w14:textId="77777777" w:rsidR="004F28D6" w:rsidRPr="001C5FC1" w:rsidRDefault="004F28D6" w:rsidP="00A33B35">
      <w:pPr>
        <w:pStyle w:val="Title"/>
        <w:ind w:right="-1"/>
        <w:rPr>
          <w:rFonts w:ascii="Arial" w:hAnsi="Arial" w:cs="Arial"/>
          <w:color w:val="365F91"/>
          <w:sz w:val="22"/>
          <w:szCs w:val="22"/>
        </w:rPr>
      </w:pPr>
    </w:p>
    <w:p w14:paraId="625AE632" w14:textId="77777777" w:rsidR="004F28D6" w:rsidRPr="001C5FC1" w:rsidRDefault="004F28D6" w:rsidP="00A33B35">
      <w:pPr>
        <w:pStyle w:val="Title"/>
        <w:ind w:right="-1"/>
        <w:rPr>
          <w:rFonts w:ascii="Arial" w:hAnsi="Arial" w:cs="Arial"/>
          <w:color w:val="365F91"/>
          <w:sz w:val="22"/>
          <w:szCs w:val="22"/>
        </w:rPr>
      </w:pPr>
    </w:p>
    <w:p w14:paraId="543E09D1" w14:textId="77777777" w:rsidR="004F28D6" w:rsidRPr="001C5FC1" w:rsidRDefault="004F28D6" w:rsidP="00A33B35">
      <w:pPr>
        <w:pStyle w:val="Title"/>
        <w:ind w:right="-1"/>
        <w:rPr>
          <w:rFonts w:ascii="Arial" w:hAnsi="Arial" w:cs="Arial"/>
          <w:color w:val="365F91"/>
          <w:sz w:val="22"/>
          <w:szCs w:val="22"/>
        </w:rPr>
      </w:pPr>
    </w:p>
    <w:p w14:paraId="6B0B8837" w14:textId="77777777" w:rsidR="004F28D6" w:rsidRPr="001C5FC1" w:rsidRDefault="004F28D6" w:rsidP="00A33B35">
      <w:pPr>
        <w:pStyle w:val="Title"/>
        <w:ind w:right="-1"/>
        <w:rPr>
          <w:rFonts w:ascii="Arial" w:hAnsi="Arial" w:cs="Arial"/>
          <w:color w:val="365F91"/>
          <w:sz w:val="22"/>
          <w:szCs w:val="22"/>
        </w:rPr>
      </w:pPr>
    </w:p>
    <w:p w14:paraId="34759866" w14:textId="77777777" w:rsidR="004F28D6" w:rsidRPr="001C5FC1" w:rsidRDefault="004F28D6" w:rsidP="00A33B35">
      <w:pPr>
        <w:pStyle w:val="Title"/>
        <w:ind w:right="-1"/>
        <w:rPr>
          <w:rFonts w:ascii="Arial" w:hAnsi="Arial" w:cs="Arial"/>
          <w:color w:val="365F91"/>
          <w:sz w:val="22"/>
          <w:szCs w:val="22"/>
        </w:rPr>
      </w:pPr>
    </w:p>
    <w:p w14:paraId="1E64429F" w14:textId="77777777" w:rsidR="004F28D6" w:rsidRPr="001C5FC1" w:rsidRDefault="004F28D6" w:rsidP="00A33B35">
      <w:pPr>
        <w:pStyle w:val="Title"/>
        <w:ind w:right="-1"/>
        <w:rPr>
          <w:rFonts w:ascii="Arial" w:hAnsi="Arial" w:cs="Arial"/>
          <w:sz w:val="22"/>
          <w:szCs w:val="22"/>
        </w:rPr>
      </w:pPr>
    </w:p>
    <w:p w14:paraId="075C7EC5" w14:textId="77777777" w:rsidR="004F28D6" w:rsidRPr="001C5FC1" w:rsidRDefault="004F28D6" w:rsidP="00A33B35">
      <w:pPr>
        <w:pStyle w:val="Title"/>
        <w:ind w:right="-1"/>
        <w:rPr>
          <w:rFonts w:ascii="Arial" w:hAnsi="Arial" w:cs="Arial"/>
          <w:sz w:val="22"/>
          <w:szCs w:val="22"/>
        </w:rPr>
      </w:pPr>
    </w:p>
    <w:p w14:paraId="0277F71B" w14:textId="77777777" w:rsidR="004F28D6" w:rsidRPr="001C5FC1" w:rsidRDefault="004F28D6" w:rsidP="00A33B35">
      <w:pPr>
        <w:pStyle w:val="Title"/>
        <w:ind w:right="-1"/>
        <w:rPr>
          <w:rFonts w:ascii="Arial" w:hAnsi="Arial" w:cs="Arial"/>
          <w:sz w:val="22"/>
          <w:szCs w:val="22"/>
        </w:rPr>
      </w:pPr>
    </w:p>
    <w:p w14:paraId="4F4F6860" w14:textId="77777777" w:rsidR="00B1368F" w:rsidRPr="001C5FC1" w:rsidRDefault="00B1368F" w:rsidP="00A33B35">
      <w:pPr>
        <w:pStyle w:val="Title"/>
        <w:ind w:right="-1"/>
        <w:rPr>
          <w:rFonts w:ascii="Arial" w:hAnsi="Arial" w:cs="Arial"/>
          <w:sz w:val="22"/>
          <w:szCs w:val="22"/>
        </w:rPr>
      </w:pPr>
    </w:p>
    <w:p w14:paraId="3464131B" w14:textId="77777777" w:rsidR="009D172C" w:rsidRPr="001C5FC1" w:rsidRDefault="009D172C" w:rsidP="002E6800">
      <w:pPr>
        <w:pStyle w:val="Title"/>
        <w:ind w:right="-1"/>
        <w:rPr>
          <w:rFonts w:ascii="Arial" w:hAnsi="Arial" w:cs="Arial"/>
          <w:sz w:val="22"/>
          <w:szCs w:val="22"/>
        </w:rPr>
      </w:pPr>
    </w:p>
    <w:p w14:paraId="7E3DB052" w14:textId="77777777" w:rsidR="009D172C" w:rsidRPr="001C5FC1" w:rsidRDefault="00B1368F" w:rsidP="002E6800">
      <w:pPr>
        <w:pStyle w:val="Title"/>
        <w:ind w:right="-1"/>
        <w:rPr>
          <w:rFonts w:ascii="Arial" w:hAnsi="Arial" w:cs="Arial"/>
          <w:sz w:val="22"/>
          <w:szCs w:val="22"/>
        </w:rPr>
      </w:pPr>
      <w:r w:rsidRPr="001C5FC1">
        <w:rPr>
          <w:rFonts w:ascii="Arial" w:hAnsi="Arial" w:cs="Arial"/>
          <w:sz w:val="22"/>
          <w:szCs w:val="22"/>
        </w:rPr>
        <w:t>URUGUAY</w:t>
      </w:r>
    </w:p>
    <w:p w14:paraId="1FA23EDD" w14:textId="77777777" w:rsidR="004F28D6" w:rsidRPr="001C5FC1" w:rsidRDefault="004F28D6" w:rsidP="002E6800">
      <w:pPr>
        <w:pStyle w:val="Title"/>
        <w:ind w:right="-1"/>
        <w:rPr>
          <w:rFonts w:ascii="Arial" w:hAnsi="Arial" w:cs="Arial"/>
          <w:sz w:val="22"/>
          <w:szCs w:val="22"/>
        </w:rPr>
      </w:pPr>
    </w:p>
    <w:p w14:paraId="2E526E8A" w14:textId="77777777" w:rsidR="004F28D6" w:rsidRPr="001C5FC1" w:rsidRDefault="004F28D6" w:rsidP="002E6800">
      <w:pPr>
        <w:ind w:right="-1"/>
        <w:jc w:val="center"/>
        <w:rPr>
          <w:rFonts w:ascii="Arial" w:hAnsi="Arial" w:cs="Arial"/>
          <w:sz w:val="22"/>
          <w:szCs w:val="22"/>
          <w:lang w:val="es-ES"/>
        </w:rPr>
      </w:pPr>
    </w:p>
    <w:p w14:paraId="2B677E33" w14:textId="77777777" w:rsidR="004F28D6" w:rsidRPr="001C5FC1" w:rsidRDefault="004F28D6" w:rsidP="002E6800">
      <w:pPr>
        <w:ind w:right="-1"/>
        <w:jc w:val="center"/>
        <w:rPr>
          <w:rFonts w:ascii="Arial" w:hAnsi="Arial" w:cs="Arial"/>
          <w:sz w:val="22"/>
          <w:szCs w:val="22"/>
          <w:lang w:val="es-ES"/>
        </w:rPr>
      </w:pPr>
    </w:p>
    <w:p w14:paraId="3C612ABE" w14:textId="77777777" w:rsidR="00B1368F" w:rsidRPr="001C5FC1" w:rsidRDefault="00B1368F" w:rsidP="002E6800">
      <w:pPr>
        <w:ind w:right="-1"/>
        <w:jc w:val="center"/>
        <w:rPr>
          <w:rFonts w:ascii="Arial" w:hAnsi="Arial" w:cs="Arial"/>
          <w:sz w:val="22"/>
          <w:szCs w:val="22"/>
          <w:lang w:val="es-ES"/>
        </w:rPr>
      </w:pPr>
    </w:p>
    <w:p w14:paraId="18B9526C" w14:textId="77777777" w:rsidR="00774BCC" w:rsidRDefault="004D4AC4" w:rsidP="004D4AC4">
      <w:pPr>
        <w:jc w:val="center"/>
        <w:rPr>
          <w:rFonts w:ascii="Arial" w:hAnsi="Arial" w:cs="Arial"/>
          <w:b/>
          <w:sz w:val="22"/>
          <w:szCs w:val="22"/>
        </w:rPr>
      </w:pPr>
      <w:r w:rsidRPr="001C5FC1">
        <w:rPr>
          <w:rFonts w:ascii="Arial" w:hAnsi="Arial" w:cs="Arial"/>
          <w:b/>
          <w:sz w:val="22"/>
          <w:szCs w:val="22"/>
        </w:rPr>
        <w:t xml:space="preserve">PROGRAMA </w:t>
      </w:r>
      <w:r w:rsidR="00D672B8" w:rsidRPr="001C5FC1">
        <w:rPr>
          <w:rFonts w:ascii="Arial" w:hAnsi="Arial" w:cs="Arial"/>
          <w:b/>
          <w:sz w:val="22"/>
          <w:szCs w:val="22"/>
        </w:rPr>
        <w:t>DE</w:t>
      </w:r>
      <w:r w:rsidRPr="001C5FC1">
        <w:rPr>
          <w:rFonts w:ascii="Arial" w:hAnsi="Arial" w:cs="Arial"/>
          <w:b/>
          <w:sz w:val="22"/>
          <w:szCs w:val="22"/>
        </w:rPr>
        <w:t xml:space="preserve"> DESARROLLO DE </w:t>
      </w:r>
      <w:r w:rsidR="00D672B8" w:rsidRPr="001C5FC1">
        <w:rPr>
          <w:rFonts w:ascii="Arial" w:hAnsi="Arial" w:cs="Arial"/>
          <w:b/>
          <w:sz w:val="22"/>
          <w:szCs w:val="22"/>
        </w:rPr>
        <w:t>DESTINOS</w:t>
      </w:r>
      <w:r w:rsidRPr="001C5FC1">
        <w:rPr>
          <w:rFonts w:ascii="Arial" w:hAnsi="Arial" w:cs="Arial"/>
          <w:b/>
          <w:sz w:val="22"/>
          <w:szCs w:val="22"/>
        </w:rPr>
        <w:t xml:space="preserve"> TURÍSTICOS </w:t>
      </w:r>
      <w:r w:rsidR="00D672B8" w:rsidRPr="001C5FC1">
        <w:rPr>
          <w:rFonts w:ascii="Arial" w:hAnsi="Arial" w:cs="Arial"/>
          <w:b/>
          <w:sz w:val="22"/>
          <w:szCs w:val="22"/>
        </w:rPr>
        <w:t xml:space="preserve">EMERGENTES </w:t>
      </w:r>
    </w:p>
    <w:p w14:paraId="76B1880C" w14:textId="189BA718" w:rsidR="004F28D6" w:rsidRPr="001C5FC1" w:rsidRDefault="004F28D6" w:rsidP="004D4AC4">
      <w:pPr>
        <w:jc w:val="center"/>
        <w:rPr>
          <w:rFonts w:ascii="Arial" w:hAnsi="Arial" w:cs="Arial"/>
          <w:b/>
          <w:sz w:val="22"/>
          <w:szCs w:val="22"/>
        </w:rPr>
      </w:pPr>
      <w:r w:rsidRPr="001C5FC1">
        <w:rPr>
          <w:rFonts w:ascii="Arial" w:hAnsi="Arial" w:cs="Arial"/>
          <w:b/>
          <w:sz w:val="22"/>
          <w:szCs w:val="22"/>
        </w:rPr>
        <w:t>(</w:t>
      </w:r>
      <w:r w:rsidR="00A5702D" w:rsidRPr="001C5FC1">
        <w:rPr>
          <w:rFonts w:ascii="Arial" w:hAnsi="Arial" w:cs="Arial"/>
          <w:b/>
          <w:sz w:val="22"/>
          <w:szCs w:val="22"/>
        </w:rPr>
        <w:t>UR</w:t>
      </w:r>
      <w:r w:rsidRPr="001C5FC1">
        <w:rPr>
          <w:rFonts w:ascii="Arial" w:hAnsi="Arial" w:cs="Arial"/>
          <w:b/>
          <w:sz w:val="22"/>
          <w:szCs w:val="22"/>
        </w:rPr>
        <w:t>-L1</w:t>
      </w:r>
      <w:r w:rsidR="00E445F2" w:rsidRPr="001C5FC1">
        <w:rPr>
          <w:rFonts w:ascii="Arial" w:hAnsi="Arial" w:cs="Arial"/>
          <w:b/>
          <w:sz w:val="22"/>
          <w:szCs w:val="22"/>
        </w:rPr>
        <w:t>1</w:t>
      </w:r>
      <w:r w:rsidR="00D672B8" w:rsidRPr="001C5FC1">
        <w:rPr>
          <w:rFonts w:ascii="Arial" w:hAnsi="Arial" w:cs="Arial"/>
          <w:b/>
          <w:sz w:val="22"/>
          <w:szCs w:val="22"/>
        </w:rPr>
        <w:t>55</w:t>
      </w:r>
      <w:r w:rsidRPr="001C5FC1">
        <w:rPr>
          <w:rFonts w:ascii="Arial" w:hAnsi="Arial" w:cs="Arial"/>
          <w:b/>
          <w:sz w:val="22"/>
          <w:szCs w:val="22"/>
        </w:rPr>
        <w:t>)</w:t>
      </w:r>
    </w:p>
    <w:p w14:paraId="13BD2A13" w14:textId="77777777" w:rsidR="004F28D6" w:rsidRPr="001C5FC1" w:rsidRDefault="004F28D6" w:rsidP="004D4AC4">
      <w:pPr>
        <w:jc w:val="center"/>
        <w:rPr>
          <w:rFonts w:ascii="Arial" w:hAnsi="Arial" w:cs="Arial"/>
          <w:b/>
          <w:sz w:val="22"/>
          <w:szCs w:val="22"/>
          <w:lang w:val="es-ES"/>
        </w:rPr>
      </w:pPr>
    </w:p>
    <w:p w14:paraId="5B03DC2A" w14:textId="77777777" w:rsidR="004F28D6" w:rsidRPr="001C5FC1" w:rsidRDefault="004F28D6" w:rsidP="002E6800">
      <w:pPr>
        <w:ind w:right="-1"/>
        <w:jc w:val="center"/>
        <w:rPr>
          <w:rFonts w:ascii="Arial" w:hAnsi="Arial" w:cs="Arial"/>
          <w:b/>
          <w:sz w:val="22"/>
          <w:szCs w:val="22"/>
          <w:lang w:val="es-ES"/>
        </w:rPr>
      </w:pPr>
    </w:p>
    <w:p w14:paraId="3E22191D" w14:textId="77777777" w:rsidR="004F28D6" w:rsidRPr="001C5FC1" w:rsidRDefault="004F28D6" w:rsidP="002E6800">
      <w:pPr>
        <w:ind w:right="-1"/>
        <w:jc w:val="center"/>
        <w:rPr>
          <w:rFonts w:ascii="Arial" w:hAnsi="Arial" w:cs="Arial"/>
          <w:sz w:val="22"/>
          <w:szCs w:val="22"/>
          <w:lang w:val="es-ES"/>
        </w:rPr>
      </w:pPr>
    </w:p>
    <w:p w14:paraId="3D2A4FEB" w14:textId="77777777" w:rsidR="00F816EA" w:rsidRPr="001C5FC1" w:rsidRDefault="00F816EA" w:rsidP="002E6800">
      <w:pPr>
        <w:pStyle w:val="Heading3"/>
        <w:ind w:right="-1"/>
        <w:jc w:val="center"/>
        <w:rPr>
          <w:rFonts w:cs="Arial"/>
          <w:sz w:val="22"/>
          <w:szCs w:val="22"/>
          <w:lang w:val="es-ES_tradnl"/>
        </w:rPr>
      </w:pPr>
    </w:p>
    <w:p w14:paraId="1B48B0CE" w14:textId="77777777" w:rsidR="004F28D6" w:rsidRPr="001C5FC1" w:rsidRDefault="004F28D6" w:rsidP="002E6800">
      <w:pPr>
        <w:ind w:right="-1"/>
        <w:jc w:val="center"/>
        <w:rPr>
          <w:rFonts w:ascii="Arial" w:hAnsi="Arial" w:cs="Arial"/>
          <w:sz w:val="22"/>
          <w:szCs w:val="22"/>
          <w:lang w:eastAsia="es-ES"/>
        </w:rPr>
      </w:pPr>
    </w:p>
    <w:p w14:paraId="4EB39EC9" w14:textId="77777777" w:rsidR="004F28D6" w:rsidRPr="001C5FC1" w:rsidRDefault="004F28D6" w:rsidP="002E6800">
      <w:pPr>
        <w:ind w:right="-1"/>
        <w:jc w:val="center"/>
        <w:rPr>
          <w:rFonts w:ascii="Arial" w:hAnsi="Arial" w:cs="Arial"/>
          <w:sz w:val="22"/>
          <w:szCs w:val="22"/>
          <w:lang w:eastAsia="es-ES"/>
        </w:rPr>
      </w:pPr>
    </w:p>
    <w:p w14:paraId="5BDF5797" w14:textId="77777777" w:rsidR="004F28D6" w:rsidRPr="001C5FC1" w:rsidRDefault="004F28D6" w:rsidP="002E6800">
      <w:pPr>
        <w:ind w:right="-1"/>
        <w:jc w:val="center"/>
        <w:rPr>
          <w:rFonts w:ascii="Arial" w:hAnsi="Arial" w:cs="Arial"/>
          <w:sz w:val="22"/>
          <w:szCs w:val="22"/>
          <w:lang w:eastAsia="es-ES"/>
        </w:rPr>
      </w:pPr>
    </w:p>
    <w:p w14:paraId="22301C24" w14:textId="77777777" w:rsidR="004F28D6" w:rsidRPr="001C5FC1" w:rsidRDefault="004F28D6" w:rsidP="002E6800">
      <w:pPr>
        <w:ind w:right="-1"/>
        <w:jc w:val="center"/>
        <w:rPr>
          <w:rFonts w:ascii="Arial" w:hAnsi="Arial" w:cs="Arial"/>
          <w:sz w:val="22"/>
          <w:szCs w:val="22"/>
          <w:lang w:eastAsia="es-ES"/>
        </w:rPr>
      </w:pPr>
    </w:p>
    <w:p w14:paraId="2AB45437" w14:textId="75DE47F2" w:rsidR="004F28D6" w:rsidRPr="001C5FC1" w:rsidRDefault="00B476BD" w:rsidP="002E6800">
      <w:pPr>
        <w:ind w:right="-1"/>
        <w:jc w:val="center"/>
        <w:rPr>
          <w:rFonts w:ascii="Arial" w:hAnsi="Arial" w:cs="Arial"/>
          <w:sz w:val="22"/>
          <w:szCs w:val="22"/>
          <w:lang w:eastAsia="es-ES"/>
        </w:rPr>
      </w:pPr>
      <w:r>
        <w:rPr>
          <w:rFonts w:ascii="Arial" w:hAnsi="Arial" w:cs="Arial"/>
          <w:sz w:val="22"/>
          <w:szCs w:val="22"/>
          <w:lang w:eastAsia="es-ES"/>
        </w:rPr>
        <w:t>BORRADOR</w:t>
      </w:r>
    </w:p>
    <w:p w14:paraId="630F923A" w14:textId="77777777" w:rsidR="004F28D6" w:rsidRPr="001C5FC1" w:rsidRDefault="004F28D6" w:rsidP="002E6800">
      <w:pPr>
        <w:ind w:right="-1"/>
        <w:jc w:val="center"/>
        <w:rPr>
          <w:rFonts w:ascii="Arial" w:hAnsi="Arial" w:cs="Arial"/>
          <w:sz w:val="22"/>
          <w:szCs w:val="22"/>
          <w:lang w:eastAsia="es-ES"/>
        </w:rPr>
      </w:pPr>
    </w:p>
    <w:p w14:paraId="6769A983" w14:textId="77777777" w:rsidR="004F28D6" w:rsidRPr="001C5FC1" w:rsidRDefault="004F28D6" w:rsidP="002E6800">
      <w:pPr>
        <w:ind w:right="-1"/>
        <w:jc w:val="center"/>
        <w:rPr>
          <w:rFonts w:ascii="Arial" w:hAnsi="Arial" w:cs="Arial"/>
          <w:sz w:val="22"/>
          <w:szCs w:val="22"/>
          <w:lang w:eastAsia="es-ES"/>
        </w:rPr>
      </w:pPr>
    </w:p>
    <w:p w14:paraId="5B98FCC0" w14:textId="77777777" w:rsidR="004F28D6" w:rsidRPr="001C5FC1" w:rsidRDefault="004F28D6" w:rsidP="002E6800">
      <w:pPr>
        <w:ind w:right="-1"/>
        <w:jc w:val="center"/>
        <w:rPr>
          <w:rFonts w:ascii="Arial" w:hAnsi="Arial" w:cs="Arial"/>
          <w:sz w:val="22"/>
          <w:szCs w:val="22"/>
          <w:lang w:eastAsia="es-ES"/>
        </w:rPr>
      </w:pPr>
    </w:p>
    <w:p w14:paraId="17253CC0" w14:textId="41E57579" w:rsidR="00A172EE" w:rsidRPr="001C5FC1" w:rsidRDefault="00DF2169" w:rsidP="002E6800">
      <w:pPr>
        <w:pStyle w:val="Heading4"/>
        <w:ind w:right="-1"/>
        <w:jc w:val="center"/>
        <w:rPr>
          <w:rFonts w:cs="Arial"/>
          <w:sz w:val="22"/>
          <w:szCs w:val="22"/>
          <w:lang w:eastAsia="en-US"/>
        </w:rPr>
      </w:pPr>
      <w:r w:rsidRPr="001C5FC1">
        <w:rPr>
          <w:rFonts w:cs="Arial"/>
          <w:sz w:val="22"/>
          <w:szCs w:val="22"/>
          <w:lang w:eastAsia="en-US"/>
        </w:rPr>
        <w:t>MANUAL</w:t>
      </w:r>
      <w:r w:rsidR="00A17E7C" w:rsidRPr="001C5FC1">
        <w:rPr>
          <w:rFonts w:cs="Arial"/>
          <w:sz w:val="22"/>
          <w:szCs w:val="22"/>
          <w:lang w:eastAsia="en-US"/>
        </w:rPr>
        <w:t xml:space="preserve"> OPERATIVO</w:t>
      </w:r>
      <w:r w:rsidR="0095036E" w:rsidRPr="001C5FC1">
        <w:rPr>
          <w:rFonts w:cs="Arial"/>
          <w:sz w:val="22"/>
          <w:szCs w:val="22"/>
          <w:lang w:eastAsia="en-US"/>
        </w:rPr>
        <w:t xml:space="preserve"> </w:t>
      </w:r>
      <w:r w:rsidR="008D2699" w:rsidRPr="001C5FC1">
        <w:rPr>
          <w:rFonts w:cs="Arial"/>
          <w:sz w:val="22"/>
          <w:szCs w:val="22"/>
          <w:lang w:eastAsia="en-US"/>
        </w:rPr>
        <w:t>(MOP)</w:t>
      </w:r>
    </w:p>
    <w:p w14:paraId="0A9853EA" w14:textId="77777777" w:rsidR="00A172EE" w:rsidRPr="001C5FC1" w:rsidRDefault="00A172EE" w:rsidP="002E6800">
      <w:pPr>
        <w:ind w:right="-1"/>
        <w:jc w:val="center"/>
        <w:rPr>
          <w:rFonts w:ascii="Arial" w:hAnsi="Arial" w:cs="Arial"/>
          <w:sz w:val="22"/>
          <w:szCs w:val="22"/>
        </w:rPr>
      </w:pPr>
    </w:p>
    <w:p w14:paraId="10D7FA66" w14:textId="77777777" w:rsidR="00F816EA" w:rsidRPr="001C5FC1" w:rsidRDefault="00F816EA" w:rsidP="002E6800">
      <w:pPr>
        <w:ind w:right="-1"/>
        <w:jc w:val="center"/>
        <w:rPr>
          <w:rFonts w:ascii="Arial" w:hAnsi="Arial" w:cs="Arial"/>
          <w:sz w:val="22"/>
          <w:szCs w:val="22"/>
        </w:rPr>
      </w:pPr>
    </w:p>
    <w:p w14:paraId="48ADCBFC" w14:textId="77777777" w:rsidR="004F28D6" w:rsidRPr="001C5FC1" w:rsidRDefault="004F28D6" w:rsidP="002E6800">
      <w:pPr>
        <w:ind w:right="-1"/>
        <w:jc w:val="center"/>
        <w:rPr>
          <w:rFonts w:ascii="Arial" w:hAnsi="Arial" w:cs="Arial"/>
          <w:sz w:val="22"/>
          <w:szCs w:val="22"/>
        </w:rPr>
      </w:pPr>
    </w:p>
    <w:p w14:paraId="4E774D7A" w14:textId="77777777" w:rsidR="009D172C" w:rsidRPr="001C5FC1" w:rsidRDefault="009D172C" w:rsidP="00A33B35">
      <w:pPr>
        <w:ind w:right="-1"/>
        <w:rPr>
          <w:rFonts w:ascii="Arial" w:hAnsi="Arial" w:cs="Arial"/>
          <w:sz w:val="22"/>
          <w:szCs w:val="22"/>
        </w:rPr>
      </w:pPr>
    </w:p>
    <w:p w14:paraId="51E40D5F" w14:textId="77777777" w:rsidR="00790552" w:rsidRPr="001C5FC1" w:rsidRDefault="00790552" w:rsidP="00A33B35">
      <w:pPr>
        <w:ind w:right="-1"/>
        <w:rPr>
          <w:rFonts w:ascii="Arial" w:hAnsi="Arial" w:cs="Arial"/>
          <w:sz w:val="22"/>
          <w:szCs w:val="22"/>
        </w:rPr>
      </w:pPr>
      <w:r w:rsidRPr="001C5FC1">
        <w:rPr>
          <w:rFonts w:ascii="Arial" w:hAnsi="Arial" w:cs="Arial"/>
          <w:sz w:val="22"/>
          <w:szCs w:val="22"/>
        </w:rPr>
        <w:br w:type="page"/>
      </w:r>
    </w:p>
    <w:sdt>
      <w:sdtPr>
        <w:rPr>
          <w:rFonts w:ascii="Arial" w:eastAsia="Times New Roman" w:hAnsi="Arial" w:cs="Arial"/>
          <w:color w:val="auto"/>
          <w:sz w:val="20"/>
          <w:szCs w:val="20"/>
          <w:lang w:val="es-ES_tradnl" w:eastAsia="en-US"/>
        </w:rPr>
        <w:id w:val="2066832849"/>
        <w:docPartObj>
          <w:docPartGallery w:val="Table of Contents"/>
          <w:docPartUnique/>
        </w:docPartObj>
      </w:sdtPr>
      <w:sdtEndPr>
        <w:rPr>
          <w:rFonts w:ascii="Courier" w:hAnsi="Courier" w:cs="Times New Roman"/>
          <w:b/>
          <w:bCs/>
          <w:sz w:val="22"/>
          <w:szCs w:val="22"/>
        </w:rPr>
      </w:sdtEndPr>
      <w:sdtContent>
        <w:p w14:paraId="34E1DD5D" w14:textId="77777777" w:rsidR="00790552" w:rsidRPr="0073768F" w:rsidRDefault="00790552" w:rsidP="00A33B35">
          <w:pPr>
            <w:pStyle w:val="TOCHeading"/>
            <w:ind w:right="-1"/>
            <w:rPr>
              <w:rFonts w:ascii="Arial" w:hAnsi="Arial" w:cs="Arial"/>
              <w:b/>
              <w:color w:val="auto"/>
              <w:sz w:val="24"/>
              <w:szCs w:val="24"/>
            </w:rPr>
          </w:pPr>
          <w:r w:rsidRPr="0073768F">
            <w:rPr>
              <w:rFonts w:ascii="Arial" w:hAnsi="Arial" w:cs="Arial"/>
              <w:b/>
              <w:color w:val="auto"/>
              <w:sz w:val="24"/>
              <w:szCs w:val="24"/>
            </w:rPr>
            <w:t>Contenido</w:t>
          </w:r>
        </w:p>
        <w:p w14:paraId="20A3DEF5" w14:textId="77777777" w:rsidR="00A41746" w:rsidRPr="00A41746" w:rsidRDefault="00790552">
          <w:pPr>
            <w:pStyle w:val="TOC1"/>
            <w:tabs>
              <w:tab w:val="right" w:leader="dot" w:pos="8636"/>
            </w:tabs>
            <w:rPr>
              <w:rFonts w:ascii="Arial" w:eastAsiaTheme="minorEastAsia" w:hAnsi="Arial" w:cs="Arial"/>
              <w:noProof/>
              <w:sz w:val="18"/>
              <w:szCs w:val="18"/>
              <w:lang w:val="es-UY" w:eastAsia="es-UY"/>
            </w:rPr>
          </w:pPr>
          <w:r w:rsidRPr="00F0313D">
            <w:rPr>
              <w:rFonts w:ascii="Arial" w:hAnsi="Arial" w:cs="Arial"/>
              <w:sz w:val="18"/>
              <w:szCs w:val="18"/>
            </w:rPr>
            <w:fldChar w:fldCharType="begin"/>
          </w:r>
          <w:r w:rsidRPr="00F0313D">
            <w:rPr>
              <w:rFonts w:ascii="Arial" w:hAnsi="Arial" w:cs="Arial"/>
              <w:sz w:val="18"/>
              <w:szCs w:val="18"/>
            </w:rPr>
            <w:instrText xml:space="preserve"> TOC \o "1-3" \h \z \u </w:instrText>
          </w:r>
          <w:r w:rsidRPr="00F0313D">
            <w:rPr>
              <w:rFonts w:ascii="Arial" w:hAnsi="Arial" w:cs="Arial"/>
              <w:sz w:val="18"/>
              <w:szCs w:val="18"/>
            </w:rPr>
            <w:fldChar w:fldCharType="separate"/>
          </w:r>
          <w:hyperlink w:anchor="_Toc8828596" w:history="1">
            <w:r w:rsidR="00A41746" w:rsidRPr="00A41746">
              <w:rPr>
                <w:rStyle w:val="Hyperlink"/>
                <w:rFonts w:ascii="Arial" w:hAnsi="Arial" w:cs="Arial"/>
                <w:noProof/>
                <w:sz w:val="18"/>
                <w:szCs w:val="18"/>
              </w:rPr>
              <w:t>GLOSARIO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_Toc8828596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w:t>
            </w:r>
            <w:r w:rsidR="00A41746" w:rsidRPr="00A41746">
              <w:rPr>
                <w:rFonts w:ascii="Arial" w:hAnsi="Arial" w:cs="Arial"/>
                <w:noProof/>
                <w:webHidden/>
                <w:sz w:val="18"/>
                <w:szCs w:val="18"/>
              </w:rPr>
              <w:fldChar w:fldCharType="end"/>
            </w:r>
          </w:hyperlink>
        </w:p>
        <w:p w14:paraId="49AD2ADB" w14:textId="77777777" w:rsidR="00A41746" w:rsidRPr="00A41746" w:rsidRDefault="005066E2">
          <w:pPr>
            <w:pStyle w:val="TOC1"/>
            <w:tabs>
              <w:tab w:val="left" w:pos="660"/>
              <w:tab w:val="right" w:leader="dot" w:pos="8636"/>
            </w:tabs>
            <w:rPr>
              <w:rFonts w:ascii="Arial" w:eastAsiaTheme="minorEastAsia" w:hAnsi="Arial" w:cs="Arial"/>
              <w:noProof/>
              <w:sz w:val="18"/>
              <w:szCs w:val="18"/>
              <w:lang w:val="es-UY" w:eastAsia="es-UY"/>
            </w:rPr>
          </w:pPr>
          <w:hyperlink w:anchor="_Toc8828597" w:history="1">
            <w:r w:rsidR="00A41746" w:rsidRPr="00A41746">
              <w:rPr>
                <w:rStyle w:val="Hyperlink"/>
                <w:rFonts w:ascii="Arial" w:hAnsi="Arial" w:cs="Arial"/>
                <w:noProof/>
                <w:sz w:val="18"/>
                <w:szCs w:val="18"/>
              </w:rPr>
              <w:t>1.</w:t>
            </w:r>
            <w:r w:rsidR="00A41746" w:rsidRPr="00A41746">
              <w:rPr>
                <w:rFonts w:ascii="Arial" w:eastAsiaTheme="minorEastAsia" w:hAnsi="Arial" w:cs="Arial"/>
                <w:noProof/>
                <w:sz w:val="18"/>
                <w:szCs w:val="18"/>
                <w:lang w:val="es-UY" w:eastAsia="es-UY"/>
              </w:rPr>
              <w:tab/>
            </w:r>
            <w:r w:rsidR="00A41746" w:rsidRPr="00A41746">
              <w:rPr>
                <w:rStyle w:val="Hyperlink"/>
                <w:rFonts w:ascii="Arial" w:hAnsi="Arial" w:cs="Arial"/>
                <w:noProof/>
                <w:sz w:val="18"/>
                <w:szCs w:val="18"/>
              </w:rPr>
              <w:t>PROPÓSITO Y CONTENIDO DEL MOP</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_Toc8828597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w:t>
            </w:r>
            <w:r w:rsidR="00A41746" w:rsidRPr="00A41746">
              <w:rPr>
                <w:rFonts w:ascii="Arial" w:hAnsi="Arial" w:cs="Arial"/>
                <w:noProof/>
                <w:webHidden/>
                <w:sz w:val="18"/>
                <w:szCs w:val="18"/>
              </w:rPr>
              <w:fldChar w:fldCharType="end"/>
            </w:r>
          </w:hyperlink>
        </w:p>
        <w:p w14:paraId="1351E2D6"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598" w:history="1">
            <w:r w:rsidR="00A41746" w:rsidRPr="00A41746">
              <w:rPr>
                <w:rStyle w:val="Hyperlink"/>
                <w:rFonts w:ascii="Arial" w:hAnsi="Arial" w:cs="Arial"/>
                <w:noProof/>
                <w:sz w:val="18"/>
                <w:szCs w:val="18"/>
              </w:rPr>
              <w:t>1.1 Introducción general</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_Toc8828598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w:t>
            </w:r>
            <w:r w:rsidR="00A41746" w:rsidRPr="00A41746">
              <w:rPr>
                <w:rFonts w:ascii="Arial" w:hAnsi="Arial" w:cs="Arial"/>
                <w:noProof/>
                <w:webHidden/>
                <w:sz w:val="18"/>
                <w:szCs w:val="18"/>
              </w:rPr>
              <w:fldChar w:fldCharType="end"/>
            </w:r>
          </w:hyperlink>
        </w:p>
        <w:p w14:paraId="4777E5F6"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599" w:history="1">
            <w:r w:rsidR="00A41746" w:rsidRPr="00A41746">
              <w:rPr>
                <w:rStyle w:val="Hyperlink"/>
                <w:rFonts w:ascii="Arial" w:hAnsi="Arial" w:cs="Arial"/>
                <w:noProof/>
                <w:sz w:val="18"/>
                <w:szCs w:val="18"/>
              </w:rPr>
              <w:t>1.2 Propósito y Contenido del MOP</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_Toc8828599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w:t>
            </w:r>
            <w:r w:rsidR="00A41746" w:rsidRPr="00A41746">
              <w:rPr>
                <w:rFonts w:ascii="Arial" w:hAnsi="Arial" w:cs="Arial"/>
                <w:noProof/>
                <w:webHidden/>
                <w:sz w:val="18"/>
                <w:szCs w:val="18"/>
              </w:rPr>
              <w:fldChar w:fldCharType="end"/>
            </w:r>
          </w:hyperlink>
        </w:p>
        <w:p w14:paraId="5DBDED6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0" w:history="1">
            <w:r w:rsidR="00A41746" w:rsidRPr="00A41746">
              <w:rPr>
                <w:rStyle w:val="Hyperlink"/>
                <w:rFonts w:ascii="Arial" w:hAnsi="Arial" w:cs="Arial"/>
                <w:noProof/>
                <w:sz w:val="18"/>
                <w:szCs w:val="18"/>
              </w:rPr>
              <w:t>1.3 Uso y Actualización del MOP</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_Toc8828600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5</w:t>
            </w:r>
            <w:r w:rsidR="00A41746" w:rsidRPr="00A41746">
              <w:rPr>
                <w:rFonts w:ascii="Arial" w:hAnsi="Arial" w:cs="Arial"/>
                <w:noProof/>
                <w:webHidden/>
                <w:sz w:val="18"/>
                <w:szCs w:val="18"/>
              </w:rPr>
              <w:fldChar w:fldCharType="end"/>
            </w:r>
          </w:hyperlink>
        </w:p>
        <w:p w14:paraId="5A48620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1" w:history="1">
            <w:r w:rsidR="00A41746" w:rsidRPr="00A41746">
              <w:rPr>
                <w:rStyle w:val="Hyperlink"/>
                <w:rFonts w:ascii="Arial" w:hAnsi="Arial" w:cs="Arial"/>
                <w:noProof/>
                <w:sz w:val="18"/>
                <w:szCs w:val="18"/>
              </w:rPr>
              <w:t>1.4 Definiciones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_Toc8828601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5</w:t>
            </w:r>
            <w:r w:rsidR="00A41746" w:rsidRPr="00A41746">
              <w:rPr>
                <w:rFonts w:ascii="Arial" w:hAnsi="Arial" w:cs="Arial"/>
                <w:noProof/>
                <w:webHidden/>
                <w:sz w:val="18"/>
                <w:szCs w:val="18"/>
              </w:rPr>
              <w:fldChar w:fldCharType="end"/>
            </w:r>
          </w:hyperlink>
        </w:p>
        <w:p w14:paraId="25E489F2" w14:textId="77777777" w:rsidR="00A41746" w:rsidRPr="00A41746" w:rsidRDefault="005066E2">
          <w:pPr>
            <w:pStyle w:val="TOC1"/>
            <w:tabs>
              <w:tab w:val="left" w:pos="660"/>
              <w:tab w:val="right" w:leader="dot" w:pos="8636"/>
            </w:tabs>
            <w:rPr>
              <w:rFonts w:ascii="Arial" w:eastAsiaTheme="minorEastAsia" w:hAnsi="Arial" w:cs="Arial"/>
              <w:noProof/>
              <w:sz w:val="18"/>
              <w:szCs w:val="18"/>
              <w:lang w:val="es-UY" w:eastAsia="es-UY"/>
            </w:rPr>
          </w:pPr>
          <w:hyperlink w:anchor="_Toc8828602" w:history="1">
            <w:r w:rsidR="00A41746" w:rsidRPr="00A41746">
              <w:rPr>
                <w:rStyle w:val="Hyperlink"/>
                <w:rFonts w:ascii="Arial" w:hAnsi="Arial" w:cs="Arial"/>
                <w:noProof/>
                <w:sz w:val="18"/>
                <w:szCs w:val="18"/>
              </w:rPr>
              <w:t>2.</w:t>
            </w:r>
            <w:r w:rsidR="00A41746" w:rsidRPr="00A41746">
              <w:rPr>
                <w:rFonts w:ascii="Arial" w:eastAsiaTheme="minorEastAsia" w:hAnsi="Arial" w:cs="Arial"/>
                <w:noProof/>
                <w:sz w:val="18"/>
                <w:szCs w:val="18"/>
                <w:lang w:val="es-UY" w:eastAsia="es-UY"/>
              </w:rPr>
              <w:tab/>
            </w:r>
            <w:r w:rsidR="00A41746" w:rsidRPr="00A41746">
              <w:rPr>
                <w:rStyle w:val="Hyperlink"/>
                <w:rFonts w:ascii="Arial" w:hAnsi="Arial" w:cs="Arial"/>
                <w:noProof/>
                <w:sz w:val="18"/>
                <w:szCs w:val="18"/>
              </w:rPr>
              <w:t>PROGRAMA DE DESARROLLO DE DESTINOS TURÍSTICOS EMERGENTES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_Toc8828602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7</w:t>
            </w:r>
            <w:r w:rsidR="00A41746" w:rsidRPr="00A41746">
              <w:rPr>
                <w:rFonts w:ascii="Arial" w:hAnsi="Arial" w:cs="Arial"/>
                <w:noProof/>
                <w:webHidden/>
                <w:sz w:val="18"/>
                <w:szCs w:val="18"/>
              </w:rPr>
              <w:fldChar w:fldCharType="end"/>
            </w:r>
          </w:hyperlink>
        </w:p>
        <w:p w14:paraId="4B8CCAA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3" w:history="1">
            <w:r w:rsidR="00A41746" w:rsidRPr="00A41746">
              <w:rPr>
                <w:rStyle w:val="Hyperlink"/>
                <w:rFonts w:ascii="Arial" w:hAnsi="Arial" w:cs="Arial"/>
                <w:noProof/>
                <w:sz w:val="18"/>
                <w:szCs w:val="18"/>
              </w:rPr>
              <w:t>2.1 Objetivos Y Descripción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_Toc8828603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7</w:t>
            </w:r>
            <w:r w:rsidR="00A41746" w:rsidRPr="00A41746">
              <w:rPr>
                <w:rFonts w:ascii="Arial" w:hAnsi="Arial" w:cs="Arial"/>
                <w:noProof/>
                <w:webHidden/>
                <w:sz w:val="18"/>
                <w:szCs w:val="18"/>
              </w:rPr>
              <w:fldChar w:fldCharType="end"/>
            </w:r>
          </w:hyperlink>
        </w:p>
        <w:p w14:paraId="7346416D"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4" w:history="1">
            <w:r w:rsidR="00A41746" w:rsidRPr="00A41746">
              <w:rPr>
                <w:rStyle w:val="Hyperlink"/>
                <w:rFonts w:ascii="Arial" w:hAnsi="Arial" w:cs="Arial"/>
                <w:noProof/>
                <w:sz w:val="18"/>
                <w:szCs w:val="18"/>
              </w:rPr>
              <w:t>2.2 Ejecución y Administración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_Toc8828604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8</w:t>
            </w:r>
            <w:r w:rsidR="00A41746" w:rsidRPr="00A41746">
              <w:rPr>
                <w:rFonts w:ascii="Arial" w:hAnsi="Arial" w:cs="Arial"/>
                <w:noProof/>
                <w:webHidden/>
                <w:sz w:val="18"/>
                <w:szCs w:val="18"/>
              </w:rPr>
              <w:fldChar w:fldCharType="end"/>
            </w:r>
          </w:hyperlink>
        </w:p>
        <w:p w14:paraId="6948E29D"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5" w:history="1">
            <w:r w:rsidR="00A41746" w:rsidRPr="00A41746">
              <w:rPr>
                <w:rStyle w:val="Hyperlink"/>
                <w:rFonts w:ascii="Arial" w:hAnsi="Arial" w:cs="Arial"/>
                <w:noProof/>
                <w:sz w:val="18"/>
                <w:szCs w:val="18"/>
              </w:rPr>
              <w:t>2.3 Seguimiento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_Toc8828605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16</w:t>
            </w:r>
            <w:r w:rsidR="00A41746" w:rsidRPr="00A41746">
              <w:rPr>
                <w:rFonts w:ascii="Arial" w:hAnsi="Arial" w:cs="Arial"/>
                <w:noProof/>
                <w:webHidden/>
                <w:sz w:val="18"/>
                <w:szCs w:val="18"/>
              </w:rPr>
              <w:fldChar w:fldCharType="end"/>
            </w:r>
          </w:hyperlink>
        </w:p>
        <w:p w14:paraId="2C2A9028"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6" w:history="1">
            <w:r w:rsidR="00A41746" w:rsidRPr="00A41746">
              <w:rPr>
                <w:rStyle w:val="Hyperlink"/>
                <w:rFonts w:ascii="Arial" w:hAnsi="Arial" w:cs="Arial"/>
                <w:noProof/>
                <w:sz w:val="18"/>
                <w:szCs w:val="18"/>
              </w:rPr>
              <w:t>2.4 Evaluación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_Toc8828606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19</w:t>
            </w:r>
            <w:r w:rsidR="00A41746" w:rsidRPr="00A41746">
              <w:rPr>
                <w:rFonts w:ascii="Arial" w:hAnsi="Arial" w:cs="Arial"/>
                <w:noProof/>
                <w:webHidden/>
                <w:sz w:val="18"/>
                <w:szCs w:val="18"/>
              </w:rPr>
              <w:fldChar w:fldCharType="end"/>
            </w:r>
          </w:hyperlink>
        </w:p>
        <w:p w14:paraId="77E91051"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07" w:history="1">
            <w:r w:rsidR="00A41746" w:rsidRPr="00A41746">
              <w:rPr>
                <w:rStyle w:val="Hyperlink"/>
                <w:rFonts w:ascii="Arial" w:hAnsi="Arial" w:cs="Arial"/>
                <w:noProof/>
                <w:sz w:val="18"/>
                <w:szCs w:val="18"/>
              </w:rPr>
              <w:t>2.5 Adquisiciones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_Toc8828607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21</w:t>
            </w:r>
            <w:r w:rsidR="00A41746" w:rsidRPr="00A41746">
              <w:rPr>
                <w:rFonts w:ascii="Arial" w:hAnsi="Arial" w:cs="Arial"/>
                <w:noProof/>
                <w:webHidden/>
                <w:sz w:val="18"/>
                <w:szCs w:val="18"/>
              </w:rPr>
              <w:fldChar w:fldCharType="end"/>
            </w:r>
          </w:hyperlink>
        </w:p>
        <w:p w14:paraId="4323DFB3" w14:textId="77777777" w:rsidR="00A41746" w:rsidRPr="00A41746" w:rsidRDefault="005066E2">
          <w:pPr>
            <w:pStyle w:val="TOC3"/>
            <w:tabs>
              <w:tab w:val="right" w:leader="dot" w:pos="8636"/>
            </w:tabs>
            <w:rPr>
              <w:rFonts w:ascii="Arial" w:eastAsiaTheme="minorEastAsia" w:hAnsi="Arial" w:cs="Arial"/>
              <w:noProof/>
              <w:sz w:val="18"/>
              <w:szCs w:val="18"/>
              <w:lang w:val="es-UY" w:eastAsia="es-UY"/>
            </w:rPr>
          </w:pPr>
          <w:hyperlink w:anchor="_Toc8828608" w:history="1">
            <w:r w:rsidR="00A41746" w:rsidRPr="00A41746">
              <w:rPr>
                <w:rStyle w:val="Hyperlink"/>
                <w:rFonts w:ascii="Arial" w:hAnsi="Arial" w:cs="Arial"/>
                <w:noProof/>
                <w:sz w:val="18"/>
                <w:szCs w:val="18"/>
              </w:rPr>
              <w:t>2.5.1 Adquisiciones de Bienes, Obras y Servicios distintos de consultoría.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_Toc8828608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22</w:t>
            </w:r>
            <w:r w:rsidR="00A41746" w:rsidRPr="00A41746">
              <w:rPr>
                <w:rFonts w:ascii="Arial" w:hAnsi="Arial" w:cs="Arial"/>
                <w:noProof/>
                <w:webHidden/>
                <w:sz w:val="18"/>
                <w:szCs w:val="18"/>
              </w:rPr>
              <w:fldChar w:fldCharType="end"/>
            </w:r>
          </w:hyperlink>
        </w:p>
        <w:p w14:paraId="52499BA3" w14:textId="77777777" w:rsidR="00A41746" w:rsidRPr="00A41746" w:rsidRDefault="005066E2">
          <w:pPr>
            <w:pStyle w:val="TOC3"/>
            <w:tabs>
              <w:tab w:val="right" w:leader="dot" w:pos="8636"/>
            </w:tabs>
            <w:rPr>
              <w:rFonts w:ascii="Arial" w:eastAsiaTheme="minorEastAsia" w:hAnsi="Arial" w:cs="Arial"/>
              <w:noProof/>
              <w:sz w:val="18"/>
              <w:szCs w:val="18"/>
              <w:lang w:val="es-UY" w:eastAsia="es-UY"/>
            </w:rPr>
          </w:pPr>
          <w:hyperlink w:anchor="_Toc8828609" w:history="1">
            <w:r w:rsidR="00A41746" w:rsidRPr="00A41746">
              <w:rPr>
                <w:rStyle w:val="Hyperlink"/>
                <w:rFonts w:ascii="Arial" w:hAnsi="Arial" w:cs="Arial"/>
                <w:noProof/>
                <w:sz w:val="18"/>
                <w:szCs w:val="18"/>
              </w:rPr>
              <w:t>2.5.2 Procedimiento para la selección y contratación de consultores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_Toc8828609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23</w:t>
            </w:r>
            <w:r w:rsidR="00A41746" w:rsidRPr="00A41746">
              <w:rPr>
                <w:rFonts w:ascii="Arial" w:hAnsi="Arial" w:cs="Arial"/>
                <w:noProof/>
                <w:webHidden/>
                <w:sz w:val="18"/>
                <w:szCs w:val="18"/>
              </w:rPr>
              <w:fldChar w:fldCharType="end"/>
            </w:r>
          </w:hyperlink>
        </w:p>
        <w:p w14:paraId="6CE48C3C"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0" w:history="1">
            <w:r w:rsidR="00A41746" w:rsidRPr="00A41746">
              <w:rPr>
                <w:rStyle w:val="Hyperlink"/>
                <w:rFonts w:ascii="Arial" w:hAnsi="Arial" w:cs="Arial"/>
                <w:noProof/>
                <w:sz w:val="18"/>
                <w:szCs w:val="18"/>
              </w:rPr>
              <w:t>2.6 Administración financiera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_Toc8828610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24</w:t>
            </w:r>
            <w:r w:rsidR="00A41746" w:rsidRPr="00A41746">
              <w:rPr>
                <w:rFonts w:ascii="Arial" w:hAnsi="Arial" w:cs="Arial"/>
                <w:noProof/>
                <w:webHidden/>
                <w:sz w:val="18"/>
                <w:szCs w:val="18"/>
              </w:rPr>
              <w:fldChar w:fldCharType="end"/>
            </w:r>
          </w:hyperlink>
        </w:p>
        <w:p w14:paraId="16E4D9B4" w14:textId="77777777" w:rsidR="00A41746" w:rsidRPr="00A41746" w:rsidRDefault="005066E2">
          <w:pPr>
            <w:pStyle w:val="TOC3"/>
            <w:tabs>
              <w:tab w:val="right" w:leader="dot" w:pos="8636"/>
            </w:tabs>
            <w:rPr>
              <w:rFonts w:ascii="Arial" w:eastAsiaTheme="minorEastAsia" w:hAnsi="Arial" w:cs="Arial"/>
              <w:noProof/>
              <w:sz w:val="18"/>
              <w:szCs w:val="18"/>
              <w:lang w:val="es-UY" w:eastAsia="es-UY"/>
            </w:rPr>
          </w:pPr>
          <w:hyperlink w:anchor="_Toc8828611" w:history="1">
            <w:r w:rsidR="00A41746" w:rsidRPr="00A41746">
              <w:rPr>
                <w:rStyle w:val="Hyperlink"/>
                <w:rFonts w:ascii="Arial" w:hAnsi="Arial" w:cs="Arial"/>
                <w:noProof/>
                <w:sz w:val="18"/>
                <w:szCs w:val="18"/>
              </w:rPr>
              <w:t>2.6.1 Desembolsos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_Toc8828611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24</w:t>
            </w:r>
            <w:r w:rsidR="00A41746" w:rsidRPr="00A41746">
              <w:rPr>
                <w:rFonts w:ascii="Arial" w:hAnsi="Arial" w:cs="Arial"/>
                <w:noProof/>
                <w:webHidden/>
                <w:sz w:val="18"/>
                <w:szCs w:val="18"/>
              </w:rPr>
              <w:fldChar w:fldCharType="end"/>
            </w:r>
          </w:hyperlink>
        </w:p>
        <w:p w14:paraId="64808443" w14:textId="77777777" w:rsidR="00A41746" w:rsidRPr="00A41746" w:rsidRDefault="005066E2">
          <w:pPr>
            <w:pStyle w:val="TOC3"/>
            <w:tabs>
              <w:tab w:val="right" w:leader="dot" w:pos="8636"/>
            </w:tabs>
            <w:rPr>
              <w:rFonts w:ascii="Arial" w:eastAsiaTheme="minorEastAsia" w:hAnsi="Arial" w:cs="Arial"/>
              <w:noProof/>
              <w:sz w:val="18"/>
              <w:szCs w:val="18"/>
              <w:lang w:val="es-UY" w:eastAsia="es-UY"/>
            </w:rPr>
          </w:pPr>
          <w:hyperlink w:anchor="_Toc8828612" w:history="1">
            <w:r w:rsidR="00A41746" w:rsidRPr="00A41746">
              <w:rPr>
                <w:rStyle w:val="Hyperlink"/>
                <w:rFonts w:ascii="Arial" w:hAnsi="Arial" w:cs="Arial"/>
                <w:noProof/>
                <w:sz w:val="18"/>
                <w:szCs w:val="18"/>
              </w:rPr>
              <w:t>2.6.2 Contabilidad, Registro de operaciones y Archivo de documentación</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_Toc8828612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28</w:t>
            </w:r>
            <w:r w:rsidR="00A41746" w:rsidRPr="00A41746">
              <w:rPr>
                <w:rFonts w:ascii="Arial" w:hAnsi="Arial" w:cs="Arial"/>
                <w:noProof/>
                <w:webHidden/>
                <w:sz w:val="18"/>
                <w:szCs w:val="18"/>
              </w:rPr>
              <w:fldChar w:fldCharType="end"/>
            </w:r>
          </w:hyperlink>
        </w:p>
        <w:p w14:paraId="315EEF2F"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3" w:history="1">
            <w:r w:rsidR="00A41746" w:rsidRPr="00A41746">
              <w:rPr>
                <w:rStyle w:val="Hyperlink"/>
                <w:rFonts w:ascii="Arial" w:hAnsi="Arial" w:cs="Arial"/>
                <w:noProof/>
                <w:sz w:val="18"/>
                <w:szCs w:val="18"/>
              </w:rPr>
              <w:t>2.7 Supervisión</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_Toc8828613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31</w:t>
            </w:r>
            <w:r w:rsidR="00A41746" w:rsidRPr="00A41746">
              <w:rPr>
                <w:rFonts w:ascii="Arial" w:hAnsi="Arial" w:cs="Arial"/>
                <w:noProof/>
                <w:webHidden/>
                <w:sz w:val="18"/>
                <w:szCs w:val="18"/>
              </w:rPr>
              <w:fldChar w:fldCharType="end"/>
            </w:r>
          </w:hyperlink>
        </w:p>
        <w:p w14:paraId="220AA6AF" w14:textId="77777777" w:rsidR="00A41746" w:rsidRPr="00A41746" w:rsidRDefault="005066E2">
          <w:pPr>
            <w:pStyle w:val="TOC1"/>
            <w:tabs>
              <w:tab w:val="right" w:leader="dot" w:pos="8636"/>
            </w:tabs>
            <w:rPr>
              <w:rFonts w:ascii="Arial" w:eastAsiaTheme="minorEastAsia" w:hAnsi="Arial" w:cs="Arial"/>
              <w:noProof/>
              <w:sz w:val="18"/>
              <w:szCs w:val="18"/>
              <w:lang w:val="es-UY" w:eastAsia="es-UY"/>
            </w:rPr>
          </w:pPr>
          <w:hyperlink w:anchor="_Toc8828614" w:history="1">
            <w:r w:rsidR="00A41746" w:rsidRPr="00A41746">
              <w:rPr>
                <w:rStyle w:val="Hyperlink"/>
                <w:rFonts w:ascii="Arial" w:hAnsi="Arial" w:cs="Arial"/>
                <w:noProof/>
                <w:sz w:val="18"/>
                <w:szCs w:val="18"/>
              </w:rPr>
              <w:t>3. CRITERIOS DE ELEGIBILIDAD Y CONDICIONES PARA EL FINANCIAMIENTO DE INVERSIONES EN OBRAS.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_Toc8828614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32</w:t>
            </w:r>
            <w:r w:rsidR="00A41746" w:rsidRPr="00A41746">
              <w:rPr>
                <w:rFonts w:ascii="Arial" w:hAnsi="Arial" w:cs="Arial"/>
                <w:noProof/>
                <w:webHidden/>
                <w:sz w:val="18"/>
                <w:szCs w:val="18"/>
              </w:rPr>
              <w:fldChar w:fldCharType="end"/>
            </w:r>
          </w:hyperlink>
        </w:p>
        <w:p w14:paraId="0DA93B6E" w14:textId="77777777" w:rsidR="00A41746" w:rsidRPr="00A41746" w:rsidRDefault="005066E2">
          <w:pPr>
            <w:pStyle w:val="TOC1"/>
            <w:tabs>
              <w:tab w:val="left" w:pos="660"/>
              <w:tab w:val="right" w:leader="dot" w:pos="8636"/>
            </w:tabs>
            <w:rPr>
              <w:rFonts w:ascii="Arial" w:eastAsiaTheme="minorEastAsia" w:hAnsi="Arial" w:cs="Arial"/>
              <w:noProof/>
              <w:sz w:val="18"/>
              <w:szCs w:val="18"/>
              <w:lang w:val="es-UY" w:eastAsia="es-UY"/>
            </w:rPr>
          </w:pPr>
          <w:hyperlink w:anchor="_Toc8828615" w:history="1">
            <w:r w:rsidR="00A41746" w:rsidRPr="00A41746">
              <w:rPr>
                <w:rStyle w:val="Hyperlink"/>
                <w:rFonts w:ascii="Arial" w:hAnsi="Arial" w:cs="Arial"/>
                <w:noProof/>
                <w:sz w:val="18"/>
                <w:szCs w:val="18"/>
              </w:rPr>
              <w:t>4.</w:t>
            </w:r>
            <w:r w:rsidR="00A41746" w:rsidRPr="00A41746">
              <w:rPr>
                <w:rFonts w:ascii="Arial" w:eastAsiaTheme="minorEastAsia" w:hAnsi="Arial" w:cs="Arial"/>
                <w:noProof/>
                <w:sz w:val="18"/>
                <w:szCs w:val="18"/>
                <w:lang w:val="es-UY" w:eastAsia="es-UY"/>
              </w:rPr>
              <w:tab/>
            </w:r>
            <w:r w:rsidR="00A41746" w:rsidRPr="00A41746">
              <w:rPr>
                <w:rStyle w:val="Hyperlink"/>
                <w:rFonts w:ascii="Arial" w:hAnsi="Arial" w:cs="Arial"/>
                <w:noProof/>
                <w:sz w:val="18"/>
                <w:szCs w:val="18"/>
              </w:rPr>
              <w:t>RESPONSABILIDADES DURANTE LA EJECUCION DE LOS COMPONENTES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_Toc8828615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35</w:t>
            </w:r>
            <w:r w:rsidR="00A41746" w:rsidRPr="00A41746">
              <w:rPr>
                <w:rFonts w:ascii="Arial" w:hAnsi="Arial" w:cs="Arial"/>
                <w:noProof/>
                <w:webHidden/>
                <w:sz w:val="18"/>
                <w:szCs w:val="18"/>
              </w:rPr>
              <w:fldChar w:fldCharType="end"/>
            </w:r>
          </w:hyperlink>
        </w:p>
        <w:p w14:paraId="305992C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6" w:history="1">
            <w:r w:rsidR="00A41746" w:rsidRPr="00A41746">
              <w:rPr>
                <w:rStyle w:val="Hyperlink"/>
                <w:rFonts w:ascii="Arial" w:hAnsi="Arial" w:cs="Arial"/>
                <w:noProof/>
                <w:sz w:val="18"/>
                <w:szCs w:val="18"/>
              </w:rPr>
              <w:t>4.1 Responsabilidad por la Preparación de proyectos y supervisión de obras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_Toc8828616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35</w:t>
            </w:r>
            <w:r w:rsidR="00A41746" w:rsidRPr="00A41746">
              <w:rPr>
                <w:rFonts w:ascii="Arial" w:hAnsi="Arial" w:cs="Arial"/>
                <w:noProof/>
                <w:webHidden/>
                <w:sz w:val="18"/>
                <w:szCs w:val="18"/>
              </w:rPr>
              <w:fldChar w:fldCharType="end"/>
            </w:r>
          </w:hyperlink>
        </w:p>
        <w:p w14:paraId="775F9488"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7" w:history="1">
            <w:r w:rsidR="00A41746" w:rsidRPr="00A41746">
              <w:rPr>
                <w:rStyle w:val="Hyperlink"/>
                <w:rFonts w:ascii="Arial" w:hAnsi="Arial" w:cs="Arial"/>
                <w:noProof/>
                <w:sz w:val="18"/>
                <w:szCs w:val="18"/>
              </w:rPr>
              <w:t>4.2 Responsabilidad por la Coordinación con otras entidades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_Toc8828617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35</w:t>
            </w:r>
            <w:r w:rsidR="00A41746" w:rsidRPr="00A41746">
              <w:rPr>
                <w:rFonts w:ascii="Arial" w:hAnsi="Arial" w:cs="Arial"/>
                <w:noProof/>
                <w:webHidden/>
                <w:sz w:val="18"/>
                <w:szCs w:val="18"/>
              </w:rPr>
              <w:fldChar w:fldCharType="end"/>
            </w:r>
          </w:hyperlink>
        </w:p>
        <w:p w14:paraId="28D21BDF"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8" w:history="1">
            <w:r w:rsidR="00A41746" w:rsidRPr="00A41746">
              <w:rPr>
                <w:rStyle w:val="Hyperlink"/>
                <w:rFonts w:ascii="Arial" w:hAnsi="Arial" w:cs="Arial"/>
                <w:noProof/>
                <w:sz w:val="18"/>
                <w:szCs w:val="18"/>
              </w:rPr>
              <w:t>4.3 Establecimiento de ámbitos de coordinación externa e interna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_Toc8828618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36</w:t>
            </w:r>
            <w:r w:rsidR="00A41746" w:rsidRPr="00A41746">
              <w:rPr>
                <w:rFonts w:ascii="Arial" w:hAnsi="Arial" w:cs="Arial"/>
                <w:noProof/>
                <w:webHidden/>
                <w:sz w:val="18"/>
                <w:szCs w:val="18"/>
              </w:rPr>
              <w:fldChar w:fldCharType="end"/>
            </w:r>
          </w:hyperlink>
        </w:p>
        <w:p w14:paraId="1F83F43C"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19" w:history="1">
            <w:r w:rsidR="00A41746" w:rsidRPr="00A41746">
              <w:rPr>
                <w:rStyle w:val="Hyperlink"/>
                <w:rFonts w:ascii="Arial" w:hAnsi="Arial" w:cs="Arial"/>
                <w:noProof/>
                <w:sz w:val="18"/>
                <w:szCs w:val="18"/>
              </w:rPr>
              <w:t>4.4 Comunicación y Difusión Externa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_Toc8828619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37</w:t>
            </w:r>
            <w:r w:rsidR="00A41746" w:rsidRPr="00A41746">
              <w:rPr>
                <w:rFonts w:ascii="Arial" w:hAnsi="Arial" w:cs="Arial"/>
                <w:noProof/>
                <w:webHidden/>
                <w:sz w:val="18"/>
                <w:szCs w:val="18"/>
              </w:rPr>
              <w:fldChar w:fldCharType="end"/>
            </w:r>
          </w:hyperlink>
        </w:p>
        <w:p w14:paraId="243D5A72" w14:textId="77777777" w:rsidR="00A41746" w:rsidRPr="00A41746" w:rsidRDefault="005066E2">
          <w:pPr>
            <w:pStyle w:val="TOC1"/>
            <w:tabs>
              <w:tab w:val="left" w:pos="660"/>
              <w:tab w:val="right" w:leader="dot" w:pos="8636"/>
            </w:tabs>
            <w:rPr>
              <w:rFonts w:ascii="Arial" w:eastAsiaTheme="minorEastAsia" w:hAnsi="Arial" w:cs="Arial"/>
              <w:noProof/>
              <w:sz w:val="18"/>
              <w:szCs w:val="18"/>
              <w:lang w:val="es-UY" w:eastAsia="es-UY"/>
            </w:rPr>
          </w:pPr>
          <w:hyperlink w:anchor="_Toc8828620" w:history="1">
            <w:r w:rsidR="00A41746" w:rsidRPr="00A41746">
              <w:rPr>
                <w:rStyle w:val="Hyperlink"/>
                <w:rFonts w:ascii="Arial" w:hAnsi="Arial" w:cs="Arial"/>
                <w:noProof/>
                <w:sz w:val="18"/>
                <w:szCs w:val="18"/>
              </w:rPr>
              <w:t>5.</w:t>
            </w:r>
            <w:r w:rsidR="00A41746" w:rsidRPr="00A41746">
              <w:rPr>
                <w:rFonts w:ascii="Arial" w:eastAsiaTheme="minorEastAsia" w:hAnsi="Arial" w:cs="Arial"/>
                <w:noProof/>
                <w:sz w:val="18"/>
                <w:szCs w:val="18"/>
                <w:lang w:val="es-UY" w:eastAsia="es-UY"/>
              </w:rPr>
              <w:tab/>
            </w:r>
            <w:r w:rsidR="00A41746" w:rsidRPr="00A41746">
              <w:rPr>
                <w:rStyle w:val="Hyperlink"/>
                <w:rFonts w:ascii="Arial" w:hAnsi="Arial" w:cs="Arial"/>
                <w:noProof/>
                <w:sz w:val="18"/>
                <w:szCs w:val="18"/>
              </w:rPr>
              <w:t>DESCRIPCIÓN DE CARGOS CLAVES DEL PROGRAMA</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_Toc8828620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38</w:t>
            </w:r>
            <w:r w:rsidR="00A41746" w:rsidRPr="00A41746">
              <w:rPr>
                <w:rFonts w:ascii="Arial" w:hAnsi="Arial" w:cs="Arial"/>
                <w:noProof/>
                <w:webHidden/>
                <w:sz w:val="18"/>
                <w:szCs w:val="18"/>
              </w:rPr>
              <w:fldChar w:fldCharType="end"/>
            </w:r>
          </w:hyperlink>
        </w:p>
        <w:p w14:paraId="60C3872D"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1" w:history="1">
            <w:r w:rsidR="00A41746" w:rsidRPr="00A41746">
              <w:rPr>
                <w:rStyle w:val="Hyperlink"/>
                <w:rFonts w:ascii="Arial" w:hAnsi="Arial" w:cs="Arial"/>
                <w:noProof/>
                <w:sz w:val="18"/>
                <w:szCs w:val="18"/>
              </w:rPr>
              <w:t>5.1 Coordinador General</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_Toc8828621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38</w:t>
            </w:r>
            <w:r w:rsidR="00A41746" w:rsidRPr="00A41746">
              <w:rPr>
                <w:rFonts w:ascii="Arial" w:hAnsi="Arial" w:cs="Arial"/>
                <w:noProof/>
                <w:webHidden/>
                <w:sz w:val="18"/>
                <w:szCs w:val="18"/>
              </w:rPr>
              <w:fldChar w:fldCharType="end"/>
            </w:r>
          </w:hyperlink>
        </w:p>
        <w:p w14:paraId="4825B94A"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2" w:history="1">
            <w:r w:rsidR="00A41746" w:rsidRPr="00A41746">
              <w:rPr>
                <w:rStyle w:val="Hyperlink"/>
                <w:rFonts w:ascii="Arial" w:hAnsi="Arial" w:cs="Arial"/>
                <w:noProof/>
                <w:sz w:val="18"/>
                <w:szCs w:val="18"/>
              </w:rPr>
              <w:t>5.2 Responsable de Administración y Finanzas y adquisiciones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_Toc8828622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39</w:t>
            </w:r>
            <w:r w:rsidR="00A41746" w:rsidRPr="00A41746">
              <w:rPr>
                <w:rFonts w:ascii="Arial" w:hAnsi="Arial" w:cs="Arial"/>
                <w:noProof/>
                <w:webHidden/>
                <w:sz w:val="18"/>
                <w:szCs w:val="18"/>
              </w:rPr>
              <w:fldChar w:fldCharType="end"/>
            </w:r>
          </w:hyperlink>
        </w:p>
        <w:p w14:paraId="6A4233F5"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3" w:history="1">
            <w:r w:rsidR="00A41746" w:rsidRPr="00A41746">
              <w:rPr>
                <w:rStyle w:val="Hyperlink"/>
                <w:rFonts w:ascii="Arial" w:hAnsi="Arial" w:cs="Arial"/>
                <w:noProof/>
                <w:sz w:val="18"/>
                <w:szCs w:val="18"/>
              </w:rPr>
              <w:t>5.3 Asesor Legal</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_Toc8828623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41</w:t>
            </w:r>
            <w:r w:rsidR="00A41746" w:rsidRPr="00A41746">
              <w:rPr>
                <w:rFonts w:ascii="Arial" w:hAnsi="Arial" w:cs="Arial"/>
                <w:noProof/>
                <w:webHidden/>
                <w:sz w:val="18"/>
                <w:szCs w:val="18"/>
              </w:rPr>
              <w:fldChar w:fldCharType="end"/>
            </w:r>
          </w:hyperlink>
        </w:p>
        <w:p w14:paraId="08D0235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4" w:history="1">
            <w:r w:rsidR="00A41746" w:rsidRPr="00A41746">
              <w:rPr>
                <w:rStyle w:val="Hyperlink"/>
                <w:rFonts w:ascii="Arial" w:hAnsi="Arial" w:cs="Arial"/>
                <w:noProof/>
                <w:sz w:val="18"/>
                <w:szCs w:val="18"/>
              </w:rPr>
              <w:t>5.4 Asistente Financiero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_Toc8828624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42</w:t>
            </w:r>
            <w:r w:rsidR="00A41746" w:rsidRPr="00A41746">
              <w:rPr>
                <w:rFonts w:ascii="Arial" w:hAnsi="Arial" w:cs="Arial"/>
                <w:noProof/>
                <w:webHidden/>
                <w:sz w:val="18"/>
                <w:szCs w:val="18"/>
              </w:rPr>
              <w:fldChar w:fldCharType="end"/>
            </w:r>
          </w:hyperlink>
        </w:p>
        <w:p w14:paraId="33E7575B"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5" w:history="1">
            <w:r w:rsidR="00A41746" w:rsidRPr="00A41746">
              <w:rPr>
                <w:rStyle w:val="Hyperlink"/>
                <w:rFonts w:ascii="Arial" w:hAnsi="Arial" w:cs="Arial"/>
                <w:noProof/>
                <w:sz w:val="18"/>
                <w:szCs w:val="18"/>
              </w:rPr>
              <w:t>5.5 Asistente administrtivo-contable</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_Toc8828625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43</w:t>
            </w:r>
            <w:r w:rsidR="00A41746" w:rsidRPr="00A41746">
              <w:rPr>
                <w:rFonts w:ascii="Arial" w:hAnsi="Arial" w:cs="Arial"/>
                <w:noProof/>
                <w:webHidden/>
                <w:sz w:val="18"/>
                <w:szCs w:val="18"/>
              </w:rPr>
              <w:fldChar w:fldCharType="end"/>
            </w:r>
          </w:hyperlink>
        </w:p>
        <w:p w14:paraId="4D0F06BD"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6" w:history="1">
            <w:r w:rsidR="00A41746" w:rsidRPr="00A41746">
              <w:rPr>
                <w:rStyle w:val="Hyperlink"/>
                <w:rFonts w:ascii="Arial" w:hAnsi="Arial" w:cs="Arial"/>
                <w:noProof/>
                <w:sz w:val="18"/>
                <w:szCs w:val="18"/>
              </w:rPr>
              <w:t>5.6 Especialista Ambiental</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_Toc8828626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44</w:t>
            </w:r>
            <w:r w:rsidR="00A41746" w:rsidRPr="00A41746">
              <w:rPr>
                <w:rFonts w:ascii="Arial" w:hAnsi="Arial" w:cs="Arial"/>
                <w:noProof/>
                <w:webHidden/>
                <w:sz w:val="18"/>
                <w:szCs w:val="18"/>
              </w:rPr>
              <w:fldChar w:fldCharType="end"/>
            </w:r>
          </w:hyperlink>
        </w:p>
        <w:p w14:paraId="548261D7"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7" w:history="1">
            <w:r w:rsidR="00A41746" w:rsidRPr="00A41746">
              <w:rPr>
                <w:rStyle w:val="Hyperlink"/>
                <w:rFonts w:ascii="Arial" w:hAnsi="Arial" w:cs="Arial"/>
                <w:noProof/>
                <w:sz w:val="18"/>
                <w:szCs w:val="18"/>
              </w:rPr>
              <w:t>5.7 Especialista en Turismo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_Toc8828627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46</w:t>
            </w:r>
            <w:r w:rsidR="00A41746" w:rsidRPr="00A41746">
              <w:rPr>
                <w:rFonts w:ascii="Arial" w:hAnsi="Arial" w:cs="Arial"/>
                <w:noProof/>
                <w:webHidden/>
                <w:sz w:val="18"/>
                <w:szCs w:val="18"/>
              </w:rPr>
              <w:fldChar w:fldCharType="end"/>
            </w:r>
          </w:hyperlink>
        </w:p>
        <w:p w14:paraId="28F06580"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8" w:history="1">
            <w:r w:rsidR="00A41746" w:rsidRPr="00A41746">
              <w:rPr>
                <w:rStyle w:val="Hyperlink"/>
                <w:rFonts w:ascii="Arial" w:hAnsi="Arial" w:cs="Arial"/>
                <w:noProof/>
                <w:sz w:val="18"/>
                <w:szCs w:val="18"/>
              </w:rPr>
              <w:t>5.8 Articulación de Comunicacióin y Marketing</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_Toc8828628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47</w:t>
            </w:r>
            <w:r w:rsidR="00A41746" w:rsidRPr="00A41746">
              <w:rPr>
                <w:rFonts w:ascii="Arial" w:hAnsi="Arial" w:cs="Arial"/>
                <w:noProof/>
                <w:webHidden/>
                <w:sz w:val="18"/>
                <w:szCs w:val="18"/>
              </w:rPr>
              <w:fldChar w:fldCharType="end"/>
            </w:r>
          </w:hyperlink>
        </w:p>
        <w:p w14:paraId="2972A4A9"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29" w:history="1">
            <w:r w:rsidR="00A41746" w:rsidRPr="00A41746">
              <w:rPr>
                <w:rStyle w:val="Hyperlink"/>
                <w:rFonts w:ascii="Arial" w:hAnsi="Arial" w:cs="Arial"/>
                <w:noProof/>
                <w:sz w:val="18"/>
                <w:szCs w:val="18"/>
              </w:rPr>
              <w:t>5.9 Nodos de Gestión Territorial y Observatorio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_Toc8828629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48</w:t>
            </w:r>
            <w:r w:rsidR="00A41746" w:rsidRPr="00A41746">
              <w:rPr>
                <w:rFonts w:ascii="Arial" w:hAnsi="Arial" w:cs="Arial"/>
                <w:noProof/>
                <w:webHidden/>
                <w:sz w:val="18"/>
                <w:szCs w:val="18"/>
              </w:rPr>
              <w:fldChar w:fldCharType="end"/>
            </w:r>
          </w:hyperlink>
        </w:p>
        <w:p w14:paraId="2E23B3F9" w14:textId="77777777" w:rsidR="00A41746" w:rsidRPr="00A41746" w:rsidRDefault="005066E2">
          <w:pPr>
            <w:pStyle w:val="TOC2"/>
            <w:tabs>
              <w:tab w:val="right" w:leader="dot" w:pos="8636"/>
            </w:tabs>
            <w:rPr>
              <w:rFonts w:ascii="Arial" w:eastAsiaTheme="minorEastAsia" w:hAnsi="Arial" w:cs="Arial"/>
              <w:noProof/>
              <w:sz w:val="18"/>
              <w:szCs w:val="18"/>
              <w:lang w:val="es-UY" w:eastAsia="es-UY"/>
            </w:rPr>
          </w:pPr>
          <w:hyperlink w:anchor="_Toc8828630" w:history="1">
            <w:r w:rsidR="00A41746" w:rsidRPr="00A41746">
              <w:rPr>
                <w:rStyle w:val="Hyperlink"/>
                <w:rFonts w:ascii="Arial" w:hAnsi="Arial" w:cs="Arial"/>
                <w:noProof/>
                <w:sz w:val="18"/>
                <w:szCs w:val="18"/>
              </w:rPr>
              <w:t>5.10 Asistente a Nodos de Descentralización y Observatorio Turístico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_Toc8828630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50</w:t>
            </w:r>
            <w:r w:rsidR="00A41746" w:rsidRPr="00A41746">
              <w:rPr>
                <w:rFonts w:ascii="Arial" w:hAnsi="Arial" w:cs="Arial"/>
                <w:noProof/>
                <w:webHidden/>
                <w:sz w:val="18"/>
                <w:szCs w:val="18"/>
              </w:rPr>
              <w:fldChar w:fldCharType="end"/>
            </w:r>
          </w:hyperlink>
        </w:p>
        <w:p w14:paraId="2ABC235C" w14:textId="77777777" w:rsidR="00A41746" w:rsidRPr="00A41746" w:rsidRDefault="005066E2">
          <w:pPr>
            <w:pStyle w:val="TOC1"/>
            <w:tabs>
              <w:tab w:val="right" w:leader="dot" w:pos="8636"/>
            </w:tabs>
            <w:rPr>
              <w:rFonts w:ascii="Arial" w:eastAsiaTheme="minorEastAsia" w:hAnsi="Arial" w:cs="Arial"/>
              <w:noProof/>
              <w:sz w:val="18"/>
              <w:szCs w:val="18"/>
              <w:lang w:val="es-UY" w:eastAsia="es-UY"/>
            </w:rPr>
          </w:pPr>
          <w:hyperlink w:anchor="_Toc8828631" w:history="1">
            <w:r w:rsidR="00A41746" w:rsidRPr="00A41746">
              <w:rPr>
                <w:rStyle w:val="Hyperlink"/>
                <w:rFonts w:ascii="Arial" w:hAnsi="Arial" w:cs="Arial"/>
                <w:noProof/>
                <w:sz w:val="18"/>
                <w:szCs w:val="18"/>
              </w:rPr>
              <w:t>Anexo I – Modelo de Convenio de Cooperación Institucional</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_Toc8828631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51</w:t>
            </w:r>
            <w:r w:rsidR="00A41746" w:rsidRPr="00A41746">
              <w:rPr>
                <w:rFonts w:ascii="Arial" w:hAnsi="Arial" w:cs="Arial"/>
                <w:noProof/>
                <w:webHidden/>
                <w:sz w:val="18"/>
                <w:szCs w:val="18"/>
              </w:rPr>
              <w:fldChar w:fldCharType="end"/>
            </w:r>
          </w:hyperlink>
        </w:p>
        <w:p w14:paraId="0EA55A57" w14:textId="77777777" w:rsidR="00A41746" w:rsidRPr="00A41746" w:rsidRDefault="005066E2">
          <w:pPr>
            <w:pStyle w:val="TOC1"/>
            <w:tabs>
              <w:tab w:val="right" w:leader="dot" w:pos="8636"/>
            </w:tabs>
            <w:rPr>
              <w:rFonts w:ascii="Arial" w:eastAsiaTheme="minorEastAsia" w:hAnsi="Arial" w:cs="Arial"/>
              <w:noProof/>
              <w:sz w:val="18"/>
              <w:szCs w:val="18"/>
              <w:lang w:val="es-UY" w:eastAsia="es-UY"/>
            </w:rPr>
          </w:pPr>
          <w:hyperlink w:anchor="_Toc8828632" w:history="1">
            <w:r w:rsidR="00A41746" w:rsidRPr="00A41746">
              <w:rPr>
                <w:rStyle w:val="Hyperlink"/>
                <w:rFonts w:ascii="Arial" w:hAnsi="Arial" w:cs="Arial"/>
                <w:noProof/>
                <w:sz w:val="18"/>
                <w:szCs w:val="18"/>
              </w:rPr>
              <w:t xml:space="preserve">Anexo II- </w:t>
            </w:r>
            <w:r w:rsidR="00A41746" w:rsidRPr="00A41746">
              <w:rPr>
                <w:rStyle w:val="Hyperlink"/>
                <w:rFonts w:ascii="Arial" w:hAnsi="Arial" w:cs="Arial"/>
                <w:noProof/>
                <w:sz w:val="18"/>
                <w:szCs w:val="18"/>
                <w:lang w:val="es-AR"/>
              </w:rPr>
              <w:t>Modelo de Convenio de Adhesión para Subejecutores</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_Toc8828632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53</w:t>
            </w:r>
            <w:r w:rsidR="00A41746" w:rsidRPr="00A41746">
              <w:rPr>
                <w:rFonts w:ascii="Arial" w:hAnsi="Arial" w:cs="Arial"/>
                <w:noProof/>
                <w:webHidden/>
                <w:sz w:val="18"/>
                <w:szCs w:val="18"/>
              </w:rPr>
              <w:fldChar w:fldCharType="end"/>
            </w:r>
          </w:hyperlink>
        </w:p>
        <w:p w14:paraId="78876DE1" w14:textId="77777777" w:rsidR="00A41746" w:rsidRDefault="005066E2">
          <w:pPr>
            <w:pStyle w:val="TOC1"/>
            <w:tabs>
              <w:tab w:val="right" w:leader="dot" w:pos="8636"/>
            </w:tabs>
            <w:rPr>
              <w:rFonts w:asciiTheme="minorHAnsi" w:eastAsiaTheme="minorEastAsia" w:hAnsiTheme="minorHAnsi" w:cstheme="minorBidi"/>
              <w:noProof/>
              <w:sz w:val="22"/>
              <w:szCs w:val="22"/>
              <w:lang w:val="es-UY" w:eastAsia="es-UY"/>
            </w:rPr>
          </w:pPr>
          <w:hyperlink w:anchor="_Toc8828633" w:history="1">
            <w:r w:rsidR="00A41746" w:rsidRPr="00A41746">
              <w:rPr>
                <w:rStyle w:val="Hyperlink"/>
                <w:rFonts w:ascii="Arial" w:hAnsi="Arial" w:cs="Arial"/>
                <w:noProof/>
                <w:sz w:val="18"/>
                <w:szCs w:val="18"/>
              </w:rPr>
              <w:t xml:space="preserve">Anexo III- </w:t>
            </w:r>
            <w:r w:rsidR="00A41746" w:rsidRPr="00A41746">
              <w:rPr>
                <w:rStyle w:val="Hyperlink"/>
                <w:rFonts w:ascii="Arial" w:hAnsi="Arial" w:cs="Arial"/>
                <w:noProof/>
                <w:sz w:val="18"/>
                <w:szCs w:val="18"/>
                <w:lang w:val="es-AR"/>
              </w:rPr>
              <w:t>Modelo de Acuerdo Específico</w:t>
            </w:r>
            <w:r w:rsidR="00A41746" w:rsidRPr="00A41746">
              <w:rPr>
                <w:rFonts w:ascii="Arial" w:hAnsi="Arial" w:cs="Arial"/>
                <w:noProof/>
                <w:webHidden/>
                <w:sz w:val="18"/>
                <w:szCs w:val="18"/>
              </w:rPr>
              <w:tab/>
            </w:r>
            <w:r w:rsidR="00A41746" w:rsidRPr="00A41746">
              <w:rPr>
                <w:rFonts w:ascii="Arial" w:hAnsi="Arial" w:cs="Arial"/>
                <w:noProof/>
                <w:webHidden/>
                <w:sz w:val="18"/>
                <w:szCs w:val="18"/>
              </w:rPr>
              <w:fldChar w:fldCharType="begin"/>
            </w:r>
            <w:r w:rsidR="00A41746" w:rsidRPr="00A41746">
              <w:rPr>
                <w:rFonts w:ascii="Arial" w:hAnsi="Arial" w:cs="Arial"/>
                <w:noProof/>
                <w:webHidden/>
                <w:sz w:val="18"/>
                <w:szCs w:val="18"/>
              </w:rPr>
              <w:instrText xml:space="preserve"> PAGEREF _Toc8828633 \h </w:instrText>
            </w:r>
            <w:r w:rsidR="00A41746" w:rsidRPr="00A41746">
              <w:rPr>
                <w:rFonts w:ascii="Arial" w:hAnsi="Arial" w:cs="Arial"/>
                <w:noProof/>
                <w:webHidden/>
                <w:sz w:val="18"/>
                <w:szCs w:val="18"/>
              </w:rPr>
            </w:r>
            <w:r w:rsidR="00A41746" w:rsidRPr="00A41746">
              <w:rPr>
                <w:rFonts w:ascii="Arial" w:hAnsi="Arial" w:cs="Arial"/>
                <w:noProof/>
                <w:webHidden/>
                <w:sz w:val="18"/>
                <w:szCs w:val="18"/>
              </w:rPr>
              <w:fldChar w:fldCharType="separate"/>
            </w:r>
            <w:r w:rsidR="00A41746" w:rsidRPr="00A41746">
              <w:rPr>
                <w:rFonts w:ascii="Arial" w:hAnsi="Arial" w:cs="Arial"/>
                <w:noProof/>
                <w:webHidden/>
                <w:sz w:val="18"/>
                <w:szCs w:val="18"/>
              </w:rPr>
              <w:t>64</w:t>
            </w:r>
            <w:r w:rsidR="00A41746" w:rsidRPr="00A41746">
              <w:rPr>
                <w:rFonts w:ascii="Arial" w:hAnsi="Arial" w:cs="Arial"/>
                <w:noProof/>
                <w:webHidden/>
                <w:sz w:val="18"/>
                <w:szCs w:val="18"/>
              </w:rPr>
              <w:fldChar w:fldCharType="end"/>
            </w:r>
          </w:hyperlink>
        </w:p>
        <w:p w14:paraId="0003F2CD" w14:textId="32BBD2F2" w:rsidR="00790552" w:rsidRPr="001C5FC1" w:rsidRDefault="00790552" w:rsidP="005E77A2">
          <w:pPr>
            <w:pStyle w:val="TOC1"/>
            <w:tabs>
              <w:tab w:val="right" w:leader="dot" w:pos="8636"/>
            </w:tabs>
            <w:rPr>
              <w:sz w:val="22"/>
              <w:szCs w:val="22"/>
            </w:rPr>
          </w:pPr>
          <w:r w:rsidRPr="00F0313D">
            <w:rPr>
              <w:rFonts w:ascii="Arial" w:hAnsi="Arial" w:cs="Arial"/>
              <w:b/>
              <w:bCs/>
              <w:sz w:val="18"/>
              <w:szCs w:val="18"/>
            </w:rPr>
            <w:fldChar w:fldCharType="end"/>
          </w:r>
        </w:p>
      </w:sdtContent>
    </w:sdt>
    <w:p w14:paraId="707A9F3B" w14:textId="173EECB5" w:rsidR="00DB7385" w:rsidRPr="001C5FC1" w:rsidRDefault="00DB7385" w:rsidP="00DB7385">
      <w:pPr>
        <w:pStyle w:val="Heading1"/>
        <w:jc w:val="left"/>
        <w:rPr>
          <w:sz w:val="22"/>
          <w:szCs w:val="22"/>
        </w:rPr>
      </w:pPr>
      <w:bookmarkStart w:id="0" w:name="_Toc8828596"/>
      <w:r w:rsidRPr="001C5FC1">
        <w:rPr>
          <w:sz w:val="22"/>
          <w:szCs w:val="22"/>
        </w:rPr>
        <w:lastRenderedPageBreak/>
        <w:t>GLOSARIO</w:t>
      </w:r>
      <w:bookmarkEnd w:id="0"/>
      <w:r w:rsidRPr="001C5FC1">
        <w:rPr>
          <w:sz w:val="22"/>
          <w:szCs w:val="22"/>
        </w:rPr>
        <w:tab/>
      </w:r>
      <w:bookmarkStart w:id="1" w:name="_GoBack"/>
      <w:bookmarkEnd w:id="1"/>
    </w:p>
    <w:p w14:paraId="2B3B8C1A" w14:textId="77777777" w:rsidR="00DB7385" w:rsidRPr="001C5FC1" w:rsidRDefault="00DB7385" w:rsidP="00DB7385">
      <w:pPr>
        <w:pStyle w:val="Heading1"/>
        <w:rPr>
          <w:sz w:val="22"/>
          <w:szCs w:val="22"/>
        </w:rPr>
      </w:pPr>
    </w:p>
    <w:p w14:paraId="267A8A0D" w14:textId="77777777" w:rsidR="00DB7385" w:rsidRPr="001C5FC1" w:rsidRDefault="00DB7385" w:rsidP="00DB7385">
      <w:pPr>
        <w:rPr>
          <w:sz w:val="22"/>
          <w:szCs w:val="22"/>
          <w:lang w:val="es-ES" w:eastAsia="es-ES"/>
        </w:rPr>
      </w:pPr>
    </w:p>
    <w:p w14:paraId="460EEEF0"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bCs/>
          <w:sz w:val="22"/>
          <w:szCs w:val="22"/>
        </w:rPr>
      </w:pPr>
      <w:r w:rsidRPr="001C5FC1">
        <w:rPr>
          <w:rFonts w:ascii="Arial" w:hAnsi="Arial" w:cs="Arial"/>
          <w:bCs/>
          <w:sz w:val="22"/>
          <w:szCs w:val="22"/>
        </w:rPr>
        <w:t>ANDE:</w:t>
      </w:r>
      <w:r w:rsidRPr="001C5FC1">
        <w:rPr>
          <w:rFonts w:ascii="Arial" w:hAnsi="Arial" w:cs="Arial"/>
          <w:bCs/>
          <w:sz w:val="22"/>
          <w:szCs w:val="22"/>
        </w:rPr>
        <w:tab/>
        <w:t xml:space="preserve">Agencia Nacional de Desarrollo </w:t>
      </w:r>
    </w:p>
    <w:p w14:paraId="45F13B56"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bCs/>
          <w:sz w:val="22"/>
          <w:szCs w:val="22"/>
        </w:rPr>
        <w:t>BID</w:t>
      </w:r>
      <w:r w:rsidRPr="001C5FC1">
        <w:rPr>
          <w:rFonts w:ascii="Arial" w:hAnsi="Arial" w:cs="Arial"/>
          <w:sz w:val="22"/>
          <w:szCs w:val="22"/>
        </w:rPr>
        <w:t>:</w:t>
      </w:r>
      <w:r w:rsidRPr="001C5FC1">
        <w:rPr>
          <w:rFonts w:ascii="Arial" w:hAnsi="Arial" w:cs="Arial"/>
          <w:sz w:val="22"/>
          <w:szCs w:val="22"/>
        </w:rPr>
        <w:tab/>
        <w:t>Banco Interamericano de Desarrollo</w:t>
      </w:r>
    </w:p>
    <w:p w14:paraId="527E3D64"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CG:</w:t>
      </w:r>
      <w:r w:rsidRPr="001C5FC1">
        <w:rPr>
          <w:rFonts w:ascii="Arial" w:hAnsi="Arial" w:cs="Arial"/>
          <w:sz w:val="22"/>
          <w:szCs w:val="22"/>
        </w:rPr>
        <w:tab/>
        <w:t>Coordinador General del Programa</w:t>
      </w:r>
    </w:p>
    <w:p w14:paraId="5005F56D"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pacing w:val="-3"/>
          <w:sz w:val="22"/>
          <w:szCs w:val="22"/>
          <w:lang w:val="es-ES"/>
        </w:rPr>
      </w:pPr>
      <w:r w:rsidRPr="001C5FC1">
        <w:rPr>
          <w:rFonts w:ascii="Arial" w:hAnsi="Arial" w:cs="Arial"/>
          <w:sz w:val="22"/>
          <w:szCs w:val="22"/>
        </w:rPr>
        <w:t>CA:</w:t>
      </w:r>
      <w:r w:rsidRPr="001C5FC1">
        <w:rPr>
          <w:rFonts w:ascii="Arial" w:hAnsi="Arial" w:cs="Arial"/>
          <w:sz w:val="22"/>
          <w:szCs w:val="22"/>
        </w:rPr>
        <w:tab/>
      </w:r>
      <w:r w:rsidRPr="001C5FC1">
        <w:rPr>
          <w:rFonts w:ascii="Arial" w:hAnsi="Arial" w:cs="Arial"/>
          <w:spacing w:val="-3"/>
          <w:sz w:val="22"/>
          <w:szCs w:val="22"/>
          <w:lang w:val="es-ES"/>
        </w:rPr>
        <w:t>Convenios de Adhesión</w:t>
      </w:r>
    </w:p>
    <w:p w14:paraId="0FA5371C"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pacing w:val="-3"/>
          <w:sz w:val="22"/>
          <w:szCs w:val="22"/>
          <w:lang w:val="es-ES"/>
        </w:rPr>
      </w:pPr>
      <w:r w:rsidRPr="001C5FC1">
        <w:rPr>
          <w:rFonts w:ascii="Arial" w:hAnsi="Arial" w:cs="Arial"/>
          <w:spacing w:val="-3"/>
          <w:sz w:val="22"/>
          <w:szCs w:val="22"/>
          <w:lang w:val="es-ES"/>
        </w:rPr>
        <w:t>CARU:</w:t>
      </w:r>
      <w:r w:rsidRPr="001C5FC1">
        <w:rPr>
          <w:rFonts w:ascii="Arial" w:hAnsi="Arial" w:cs="Arial"/>
          <w:spacing w:val="-3"/>
          <w:sz w:val="22"/>
          <w:szCs w:val="22"/>
          <w:lang w:val="es-ES"/>
        </w:rPr>
        <w:tab/>
        <w:t>Comisión Administradora del Río Uruguay</w:t>
      </w:r>
    </w:p>
    <w:p w14:paraId="503FDED9"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pacing w:val="-3"/>
          <w:sz w:val="22"/>
          <w:szCs w:val="22"/>
          <w:lang w:val="es-ES"/>
        </w:rPr>
      </w:pPr>
      <w:r w:rsidRPr="001C5FC1">
        <w:rPr>
          <w:rFonts w:ascii="Arial" w:hAnsi="Arial" w:cs="Arial"/>
          <w:spacing w:val="-3"/>
          <w:sz w:val="22"/>
          <w:szCs w:val="22"/>
          <w:lang w:val="es-ES"/>
        </w:rPr>
        <w:t xml:space="preserve">CCI </w:t>
      </w:r>
      <w:r w:rsidRPr="001C5FC1">
        <w:rPr>
          <w:rFonts w:ascii="Arial" w:hAnsi="Arial" w:cs="Arial"/>
          <w:spacing w:val="-3"/>
          <w:sz w:val="22"/>
          <w:szCs w:val="22"/>
          <w:lang w:val="es-ES"/>
        </w:rPr>
        <w:tab/>
        <w:t>Convenios de coordinación institucional</w:t>
      </w:r>
    </w:p>
    <w:p w14:paraId="3D551515"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pacing w:val="-3"/>
          <w:sz w:val="22"/>
          <w:szCs w:val="22"/>
          <w:lang w:val="es-ES"/>
        </w:rPr>
        <w:t>CCLIP:</w:t>
      </w:r>
      <w:r w:rsidRPr="001C5FC1">
        <w:rPr>
          <w:rFonts w:ascii="Arial" w:hAnsi="Arial" w:cs="Arial"/>
          <w:spacing w:val="-3"/>
          <w:sz w:val="22"/>
          <w:szCs w:val="22"/>
          <w:lang w:val="es-ES"/>
        </w:rPr>
        <w:tab/>
        <w:t>Línea de Crédito Condicional para Proyectos (por su sigla en inglés)</w:t>
      </w:r>
    </w:p>
    <w:p w14:paraId="04168FD6"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CO:</w:t>
      </w:r>
      <w:r w:rsidRPr="001C5FC1">
        <w:rPr>
          <w:rFonts w:ascii="Arial" w:hAnsi="Arial" w:cs="Arial"/>
          <w:sz w:val="22"/>
          <w:szCs w:val="22"/>
        </w:rPr>
        <w:tab/>
        <w:t>Capital Ordinario</w:t>
      </w:r>
    </w:p>
    <w:p w14:paraId="7098C9F9"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CPP:</w:t>
      </w:r>
      <w:r w:rsidRPr="001C5FC1">
        <w:rPr>
          <w:rFonts w:ascii="Arial" w:hAnsi="Arial" w:cs="Arial"/>
          <w:sz w:val="22"/>
          <w:szCs w:val="22"/>
        </w:rPr>
        <w:tab/>
        <w:t>Corredor de los Pájaros Pintados</w:t>
      </w:r>
    </w:p>
    <w:p w14:paraId="30894F5E"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 xml:space="preserve">GD: </w:t>
      </w:r>
      <w:r w:rsidRPr="001C5FC1">
        <w:rPr>
          <w:rFonts w:ascii="Arial" w:hAnsi="Arial" w:cs="Arial"/>
          <w:sz w:val="22"/>
          <w:szCs w:val="22"/>
        </w:rPr>
        <w:tab/>
        <w:t>Gobiernos Departamentales</w:t>
      </w:r>
    </w:p>
    <w:p w14:paraId="1EB69102"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ID:</w:t>
      </w:r>
      <w:r w:rsidRPr="001C5FC1">
        <w:rPr>
          <w:rFonts w:ascii="Arial" w:hAnsi="Arial" w:cs="Arial"/>
          <w:sz w:val="22"/>
          <w:szCs w:val="22"/>
        </w:rPr>
        <w:tab/>
        <w:t>Intendencias Departamentales</w:t>
      </w:r>
    </w:p>
    <w:p w14:paraId="5CE5B49E"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MGAS:</w:t>
      </w:r>
      <w:r w:rsidRPr="001C5FC1">
        <w:rPr>
          <w:rFonts w:ascii="Arial" w:hAnsi="Arial" w:cs="Arial"/>
          <w:sz w:val="22"/>
          <w:szCs w:val="22"/>
        </w:rPr>
        <w:tab/>
        <w:t>Manual de Gestión Ambiental y Social</w:t>
      </w:r>
    </w:p>
    <w:p w14:paraId="734F08C2"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MINTUR:</w:t>
      </w:r>
      <w:r w:rsidRPr="001C5FC1">
        <w:rPr>
          <w:rFonts w:ascii="Arial" w:hAnsi="Arial" w:cs="Arial"/>
          <w:sz w:val="22"/>
          <w:szCs w:val="22"/>
          <w:lang w:val="es-ES" w:eastAsia="es-ES"/>
        </w:rPr>
        <w:tab/>
        <w:t xml:space="preserve">Ministerio de Turismo </w:t>
      </w:r>
    </w:p>
    <w:p w14:paraId="3A0FE1E1"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MVOTMA: Ministerio de Vivienda, Ordenamiento Territorial y Medio Ambiente</w:t>
      </w:r>
    </w:p>
    <w:p w14:paraId="0E5941B1"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rPr>
        <w:t>MOP:</w:t>
      </w:r>
      <w:r w:rsidRPr="001C5FC1">
        <w:rPr>
          <w:rFonts w:ascii="Arial" w:hAnsi="Arial" w:cs="Arial"/>
          <w:sz w:val="22"/>
          <w:szCs w:val="22"/>
        </w:rPr>
        <w:tab/>
        <w:t>Manual Operativo</w:t>
      </w:r>
    </w:p>
    <w:p w14:paraId="1139EBAF"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OE:</w:t>
      </w:r>
      <w:r w:rsidRPr="001C5FC1">
        <w:rPr>
          <w:rFonts w:ascii="Arial" w:hAnsi="Arial" w:cs="Arial"/>
          <w:sz w:val="22"/>
          <w:szCs w:val="22"/>
        </w:rPr>
        <w:tab/>
        <w:t>Organismo Ejecutor</w:t>
      </w:r>
    </w:p>
    <w:p w14:paraId="76135DE1"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PA:</w:t>
      </w:r>
      <w:r w:rsidRPr="001C5FC1">
        <w:rPr>
          <w:rFonts w:ascii="Arial" w:hAnsi="Arial" w:cs="Arial"/>
          <w:sz w:val="22"/>
          <w:szCs w:val="22"/>
        </w:rPr>
        <w:tab/>
        <w:t>Plan de Adquisiciones</w:t>
      </w:r>
    </w:p>
    <w:p w14:paraId="6005819D"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PEP:</w:t>
      </w:r>
      <w:r w:rsidRPr="001C5FC1">
        <w:rPr>
          <w:rFonts w:ascii="Arial" w:hAnsi="Arial" w:cs="Arial"/>
          <w:sz w:val="22"/>
          <w:szCs w:val="22"/>
        </w:rPr>
        <w:tab/>
        <w:t>Plan de Ejecución Plurianual</w:t>
      </w:r>
    </w:p>
    <w:p w14:paraId="4E4A4E0F"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PNTS:</w:t>
      </w:r>
      <w:r w:rsidRPr="001C5FC1">
        <w:rPr>
          <w:rFonts w:ascii="Arial" w:hAnsi="Arial" w:cs="Arial"/>
          <w:sz w:val="22"/>
          <w:szCs w:val="22"/>
        </w:rPr>
        <w:tab/>
        <w:t>Plan Nacional de Turismo Sostenible</w:t>
      </w:r>
    </w:p>
    <w:p w14:paraId="13A1701E"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rPr>
      </w:pPr>
      <w:r w:rsidRPr="001C5FC1">
        <w:rPr>
          <w:rFonts w:ascii="Arial" w:hAnsi="Arial" w:cs="Arial"/>
          <w:sz w:val="22"/>
          <w:szCs w:val="22"/>
        </w:rPr>
        <w:t>POA:</w:t>
      </w:r>
      <w:r w:rsidRPr="001C5FC1">
        <w:rPr>
          <w:rFonts w:ascii="Arial" w:hAnsi="Arial" w:cs="Arial"/>
          <w:sz w:val="22"/>
          <w:szCs w:val="22"/>
        </w:rPr>
        <w:tab/>
        <w:t>Plan Operativo Anual</w:t>
      </w:r>
    </w:p>
    <w:p w14:paraId="3356DA22"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rPr>
        <w:t>POD:</w:t>
      </w:r>
      <w:r w:rsidRPr="001C5FC1">
        <w:rPr>
          <w:rFonts w:ascii="Arial" w:hAnsi="Arial" w:cs="Arial"/>
          <w:sz w:val="22"/>
          <w:szCs w:val="22"/>
        </w:rPr>
        <w:tab/>
      </w:r>
      <w:r w:rsidRPr="001C5FC1">
        <w:rPr>
          <w:rFonts w:ascii="Arial" w:hAnsi="Arial" w:cs="Arial"/>
          <w:sz w:val="22"/>
          <w:szCs w:val="22"/>
          <w:lang w:val="es-ES" w:eastAsia="es-ES"/>
        </w:rPr>
        <w:t>Propuesta para el Desarrollo de la Operación</w:t>
      </w:r>
    </w:p>
    <w:p w14:paraId="25FB1CC6"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SECI:</w:t>
      </w:r>
      <w:r w:rsidRPr="001C5FC1">
        <w:rPr>
          <w:rFonts w:ascii="Arial" w:hAnsi="Arial" w:cs="Arial"/>
          <w:sz w:val="22"/>
          <w:szCs w:val="22"/>
          <w:lang w:val="es-ES" w:eastAsia="es-ES"/>
        </w:rPr>
        <w:tab/>
        <w:t>Sistema de Evaluación de la Capacidad Institucional</w:t>
      </w:r>
    </w:p>
    <w:p w14:paraId="2D8BAA47"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SIIF:</w:t>
      </w:r>
      <w:r w:rsidRPr="001C5FC1">
        <w:rPr>
          <w:rFonts w:ascii="Arial" w:hAnsi="Arial" w:cs="Arial"/>
          <w:sz w:val="22"/>
          <w:szCs w:val="22"/>
          <w:lang w:val="es-ES" w:eastAsia="es-ES"/>
        </w:rPr>
        <w:tab/>
        <w:t>Sistema Integrado de Información Financiera</w:t>
      </w:r>
    </w:p>
    <w:p w14:paraId="6210312B" w14:textId="77777777" w:rsidR="00DB7385" w:rsidRPr="00B476BD"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pt-BR" w:eastAsia="es-ES"/>
        </w:rPr>
      </w:pPr>
      <w:r w:rsidRPr="00B476BD">
        <w:rPr>
          <w:rFonts w:ascii="Arial" w:hAnsi="Arial" w:cs="Arial"/>
          <w:sz w:val="22"/>
          <w:szCs w:val="22"/>
          <w:lang w:val="pt-BR" w:eastAsia="es-ES"/>
        </w:rPr>
        <w:t>SNAP</w:t>
      </w:r>
      <w:r w:rsidRPr="00B476BD">
        <w:rPr>
          <w:rFonts w:ascii="Arial" w:hAnsi="Arial" w:cs="Arial"/>
          <w:sz w:val="22"/>
          <w:szCs w:val="22"/>
          <w:lang w:val="pt-BR" w:eastAsia="es-ES"/>
        </w:rPr>
        <w:tab/>
        <w:t>Sistema Nacional de Áreas Protegidas</w:t>
      </w:r>
    </w:p>
    <w:p w14:paraId="223B347C"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SPI:</w:t>
      </w:r>
      <w:r w:rsidRPr="001C5FC1">
        <w:rPr>
          <w:rFonts w:ascii="Arial" w:hAnsi="Arial" w:cs="Arial"/>
          <w:sz w:val="22"/>
          <w:szCs w:val="22"/>
          <w:lang w:val="es-ES" w:eastAsia="es-ES"/>
        </w:rPr>
        <w:tab/>
        <w:t>Sistema de Proyectos Internacionales</w:t>
      </w:r>
    </w:p>
    <w:p w14:paraId="5459482C"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sz w:val="22"/>
          <w:szCs w:val="22"/>
          <w:lang w:val="es-ES" w:eastAsia="es-ES"/>
        </w:rPr>
      </w:pPr>
      <w:r w:rsidRPr="001C5FC1">
        <w:rPr>
          <w:rFonts w:ascii="Arial" w:hAnsi="Arial" w:cs="Arial"/>
          <w:sz w:val="22"/>
          <w:szCs w:val="22"/>
          <w:lang w:val="es-ES" w:eastAsia="es-ES"/>
        </w:rPr>
        <w:t>TOCAF:</w:t>
      </w:r>
      <w:r w:rsidRPr="001C5FC1">
        <w:rPr>
          <w:rFonts w:ascii="Arial" w:hAnsi="Arial" w:cs="Arial"/>
          <w:sz w:val="22"/>
          <w:szCs w:val="22"/>
          <w:lang w:val="es-ES" w:eastAsia="es-ES"/>
        </w:rPr>
        <w:tab/>
        <w:t>Texto Ordenado de Contabilidad y Administración Financiera</w:t>
      </w:r>
    </w:p>
    <w:p w14:paraId="003292A2" w14:textId="77777777" w:rsidR="00DB7385" w:rsidRPr="001C5FC1" w:rsidRDefault="00DB7385" w:rsidP="00DB7385">
      <w:pPr>
        <w:tabs>
          <w:tab w:val="left" w:pos="1134"/>
          <w:tab w:val="left" w:pos="1701"/>
          <w:tab w:val="left" w:pos="2153"/>
          <w:tab w:val="left" w:pos="2398"/>
        </w:tabs>
        <w:spacing w:before="90" w:after="90"/>
        <w:ind w:right="-1"/>
        <w:jc w:val="both"/>
        <w:rPr>
          <w:rFonts w:ascii="Arial" w:hAnsi="Arial" w:cs="Arial"/>
          <w:color w:val="365F91"/>
          <w:sz w:val="22"/>
          <w:szCs w:val="22"/>
        </w:rPr>
      </w:pPr>
      <w:r w:rsidRPr="001C5FC1">
        <w:rPr>
          <w:rFonts w:ascii="Arial" w:hAnsi="Arial" w:cs="Arial"/>
          <w:sz w:val="22"/>
          <w:szCs w:val="22"/>
        </w:rPr>
        <w:t>UE:</w:t>
      </w:r>
      <w:r w:rsidRPr="001C5FC1">
        <w:rPr>
          <w:rFonts w:ascii="Arial" w:hAnsi="Arial" w:cs="Arial"/>
          <w:sz w:val="22"/>
          <w:szCs w:val="22"/>
        </w:rPr>
        <w:tab/>
        <w:t xml:space="preserve">Unidad Ejecutora </w:t>
      </w:r>
    </w:p>
    <w:p w14:paraId="60CE0B6B" w14:textId="77777777" w:rsidR="00DB7385" w:rsidRPr="001C5FC1" w:rsidRDefault="00DB7385">
      <w:pPr>
        <w:rPr>
          <w:rFonts w:ascii="Arial" w:hAnsi="Arial" w:cs="Arial"/>
          <w:b/>
          <w:bCs/>
          <w:sz w:val="22"/>
          <w:szCs w:val="22"/>
          <w:lang w:val="es-ES" w:eastAsia="es-ES"/>
        </w:rPr>
      </w:pPr>
      <w:r w:rsidRPr="001C5FC1">
        <w:rPr>
          <w:sz w:val="22"/>
          <w:szCs w:val="22"/>
        </w:rPr>
        <w:br w:type="page"/>
      </w:r>
    </w:p>
    <w:p w14:paraId="6AF77849" w14:textId="20E7344C" w:rsidR="00A172EE" w:rsidRPr="001C5FC1" w:rsidRDefault="00E24A2D" w:rsidP="00A33B35">
      <w:pPr>
        <w:pStyle w:val="Heading1"/>
        <w:numPr>
          <w:ilvl w:val="0"/>
          <w:numId w:val="2"/>
        </w:numPr>
        <w:ind w:right="-1"/>
        <w:rPr>
          <w:sz w:val="22"/>
          <w:szCs w:val="22"/>
        </w:rPr>
      </w:pPr>
      <w:bookmarkStart w:id="2" w:name="_Toc8828597"/>
      <w:r w:rsidRPr="001C5FC1">
        <w:rPr>
          <w:sz w:val="22"/>
          <w:szCs w:val="22"/>
        </w:rPr>
        <w:lastRenderedPageBreak/>
        <w:t>PROPÓSITO Y CONTENIDO DEL MOP</w:t>
      </w:r>
      <w:bookmarkEnd w:id="2"/>
    </w:p>
    <w:p w14:paraId="57375B2D" w14:textId="77777777" w:rsidR="00DB7385" w:rsidRPr="001C5FC1" w:rsidRDefault="00DB7385" w:rsidP="00DB7385">
      <w:pPr>
        <w:rPr>
          <w:sz w:val="22"/>
          <w:szCs w:val="22"/>
          <w:lang w:val="es-ES" w:eastAsia="es-ES"/>
        </w:rPr>
      </w:pPr>
    </w:p>
    <w:p w14:paraId="32CE7DA2" w14:textId="77777777" w:rsidR="00A172EE" w:rsidRPr="001C5FC1" w:rsidRDefault="00A172EE" w:rsidP="00A33B35">
      <w:pPr>
        <w:ind w:right="-1"/>
        <w:jc w:val="center"/>
        <w:rPr>
          <w:rFonts w:ascii="Arial" w:hAnsi="Arial" w:cs="Arial"/>
          <w:b/>
          <w:bCs/>
          <w:sz w:val="22"/>
          <w:szCs w:val="22"/>
        </w:rPr>
      </w:pPr>
    </w:p>
    <w:p w14:paraId="36B68618" w14:textId="66902F43" w:rsidR="00A172EE" w:rsidRPr="001C5FC1" w:rsidRDefault="00E01C2B" w:rsidP="00E01C2B">
      <w:pPr>
        <w:pStyle w:val="Heading2"/>
        <w:rPr>
          <w:sz w:val="22"/>
          <w:szCs w:val="22"/>
        </w:rPr>
      </w:pPr>
      <w:bookmarkStart w:id="3" w:name="_Toc8828598"/>
      <w:r w:rsidRPr="001C5FC1">
        <w:rPr>
          <w:sz w:val="22"/>
          <w:szCs w:val="22"/>
        </w:rPr>
        <w:t xml:space="preserve">1.1 </w:t>
      </w:r>
      <w:r w:rsidR="00A172EE" w:rsidRPr="001C5FC1">
        <w:rPr>
          <w:sz w:val="22"/>
          <w:szCs w:val="22"/>
        </w:rPr>
        <w:t>I</w:t>
      </w:r>
      <w:r w:rsidR="002971A6" w:rsidRPr="001C5FC1">
        <w:rPr>
          <w:sz w:val="22"/>
          <w:szCs w:val="22"/>
        </w:rPr>
        <w:t>ntroducción general</w:t>
      </w:r>
      <w:bookmarkEnd w:id="3"/>
    </w:p>
    <w:p w14:paraId="52652AFB" w14:textId="77777777" w:rsidR="00DB7385" w:rsidRPr="001C5FC1" w:rsidRDefault="00DB7385" w:rsidP="00DB7385">
      <w:pPr>
        <w:rPr>
          <w:sz w:val="22"/>
          <w:szCs w:val="22"/>
          <w:lang w:val="es-ES" w:eastAsia="es-ES"/>
        </w:rPr>
      </w:pPr>
    </w:p>
    <w:p w14:paraId="1343232F" w14:textId="10F703E0" w:rsidR="009D2D73" w:rsidRPr="001C5FC1" w:rsidRDefault="00A172EE" w:rsidP="00A33B35">
      <w:pPr>
        <w:pStyle w:val="Paragraph"/>
        <w:tabs>
          <w:tab w:val="clear" w:pos="720"/>
        </w:tabs>
        <w:ind w:left="0" w:right="-1" w:firstLine="0"/>
        <w:rPr>
          <w:rFonts w:ascii="Arial" w:hAnsi="Arial" w:cs="Arial"/>
          <w:bCs/>
          <w:sz w:val="22"/>
          <w:szCs w:val="22"/>
        </w:rPr>
      </w:pPr>
      <w:r w:rsidRPr="001C5FC1">
        <w:rPr>
          <w:rFonts w:ascii="Arial" w:hAnsi="Arial" w:cs="Arial"/>
          <w:bCs/>
          <w:sz w:val="22"/>
          <w:szCs w:val="22"/>
        </w:rPr>
        <w:t xml:space="preserve">El </w:t>
      </w:r>
      <w:r w:rsidR="009D2D73" w:rsidRPr="001C5FC1">
        <w:rPr>
          <w:rFonts w:ascii="Arial" w:hAnsi="Arial" w:cs="Arial"/>
          <w:bCs/>
          <w:sz w:val="22"/>
          <w:szCs w:val="22"/>
        </w:rPr>
        <w:t xml:space="preserve">presente </w:t>
      </w:r>
      <w:r w:rsidR="00DF2169" w:rsidRPr="001C5FC1">
        <w:rPr>
          <w:rFonts w:ascii="Arial" w:hAnsi="Arial" w:cs="Arial"/>
          <w:bCs/>
          <w:sz w:val="22"/>
          <w:szCs w:val="22"/>
        </w:rPr>
        <w:t xml:space="preserve">Manual </w:t>
      </w:r>
      <w:r w:rsidR="00A17E7C" w:rsidRPr="001C5FC1">
        <w:rPr>
          <w:rFonts w:ascii="Arial" w:hAnsi="Arial" w:cs="Arial"/>
          <w:bCs/>
          <w:sz w:val="22"/>
          <w:szCs w:val="22"/>
        </w:rPr>
        <w:t xml:space="preserve">Operativo </w:t>
      </w:r>
      <w:r w:rsidR="00DF2169" w:rsidRPr="001C5FC1">
        <w:rPr>
          <w:rFonts w:ascii="Arial" w:hAnsi="Arial" w:cs="Arial"/>
          <w:bCs/>
          <w:sz w:val="22"/>
          <w:szCs w:val="22"/>
        </w:rPr>
        <w:t>(M</w:t>
      </w:r>
      <w:r w:rsidR="00A5702D" w:rsidRPr="001C5FC1">
        <w:rPr>
          <w:rFonts w:ascii="Arial" w:hAnsi="Arial" w:cs="Arial"/>
          <w:bCs/>
          <w:sz w:val="22"/>
          <w:szCs w:val="22"/>
        </w:rPr>
        <w:t>O</w:t>
      </w:r>
      <w:r w:rsidR="00DF2169" w:rsidRPr="001C5FC1">
        <w:rPr>
          <w:rFonts w:ascii="Arial" w:hAnsi="Arial" w:cs="Arial"/>
          <w:bCs/>
          <w:sz w:val="22"/>
          <w:szCs w:val="22"/>
        </w:rPr>
        <w:t>P</w:t>
      </w:r>
      <w:r w:rsidR="00A5702D" w:rsidRPr="001C5FC1">
        <w:rPr>
          <w:rFonts w:ascii="Arial" w:hAnsi="Arial" w:cs="Arial"/>
          <w:bCs/>
          <w:sz w:val="22"/>
          <w:szCs w:val="22"/>
        </w:rPr>
        <w:t xml:space="preserve">) </w:t>
      </w:r>
      <w:r w:rsidRPr="001C5FC1">
        <w:rPr>
          <w:rFonts w:ascii="Arial" w:hAnsi="Arial" w:cs="Arial"/>
          <w:bCs/>
          <w:sz w:val="22"/>
          <w:szCs w:val="22"/>
        </w:rPr>
        <w:t>ha sido elaborado para asegurar el cumplimiento de los objetivos del Pro</w:t>
      </w:r>
      <w:r w:rsidR="00A5702D" w:rsidRPr="001C5FC1">
        <w:rPr>
          <w:rFonts w:ascii="Arial" w:hAnsi="Arial" w:cs="Arial"/>
          <w:bCs/>
          <w:sz w:val="22"/>
          <w:szCs w:val="22"/>
        </w:rPr>
        <w:t xml:space="preserve">grama </w:t>
      </w:r>
      <w:r w:rsidR="00D672B8" w:rsidRPr="001C5FC1">
        <w:rPr>
          <w:rFonts w:ascii="Arial" w:hAnsi="Arial" w:cs="Arial"/>
          <w:bCs/>
          <w:sz w:val="22"/>
          <w:szCs w:val="22"/>
        </w:rPr>
        <w:t>de</w:t>
      </w:r>
      <w:r w:rsidR="00E445F2" w:rsidRPr="001C5FC1">
        <w:rPr>
          <w:rFonts w:ascii="Arial" w:hAnsi="Arial" w:cs="Arial"/>
          <w:bCs/>
          <w:sz w:val="22"/>
          <w:szCs w:val="22"/>
        </w:rPr>
        <w:t xml:space="preserve"> Desarrollo de </w:t>
      </w:r>
      <w:r w:rsidR="00D672B8" w:rsidRPr="001C5FC1">
        <w:rPr>
          <w:rFonts w:ascii="Arial" w:hAnsi="Arial" w:cs="Arial"/>
          <w:bCs/>
          <w:sz w:val="22"/>
          <w:szCs w:val="22"/>
        </w:rPr>
        <w:t xml:space="preserve">Destinos </w:t>
      </w:r>
      <w:r w:rsidR="00A5702D" w:rsidRPr="001C5FC1">
        <w:rPr>
          <w:rFonts w:ascii="Arial" w:hAnsi="Arial" w:cs="Arial"/>
          <w:bCs/>
          <w:sz w:val="22"/>
          <w:szCs w:val="22"/>
        </w:rPr>
        <w:t>Turístico</w:t>
      </w:r>
      <w:r w:rsidR="00E445F2" w:rsidRPr="001C5FC1">
        <w:rPr>
          <w:rFonts w:ascii="Arial" w:hAnsi="Arial" w:cs="Arial"/>
          <w:bCs/>
          <w:sz w:val="22"/>
          <w:szCs w:val="22"/>
        </w:rPr>
        <w:t xml:space="preserve">s </w:t>
      </w:r>
      <w:r w:rsidR="00D672B8" w:rsidRPr="001C5FC1">
        <w:rPr>
          <w:rFonts w:ascii="Arial" w:hAnsi="Arial" w:cs="Arial"/>
          <w:bCs/>
          <w:sz w:val="22"/>
          <w:szCs w:val="22"/>
        </w:rPr>
        <w:t xml:space="preserve">Emergentes </w:t>
      </w:r>
      <w:r w:rsidR="00E445F2" w:rsidRPr="001C5FC1">
        <w:rPr>
          <w:rFonts w:ascii="Arial" w:hAnsi="Arial" w:cs="Arial"/>
          <w:bCs/>
          <w:sz w:val="22"/>
          <w:szCs w:val="22"/>
        </w:rPr>
        <w:t>(UR-L11</w:t>
      </w:r>
      <w:r w:rsidR="00D672B8" w:rsidRPr="001C5FC1">
        <w:rPr>
          <w:rFonts w:ascii="Arial" w:hAnsi="Arial" w:cs="Arial"/>
          <w:bCs/>
          <w:sz w:val="22"/>
          <w:szCs w:val="22"/>
        </w:rPr>
        <w:t>55</w:t>
      </w:r>
      <w:r w:rsidR="009D2D73" w:rsidRPr="001C5FC1">
        <w:rPr>
          <w:rFonts w:ascii="Arial" w:hAnsi="Arial" w:cs="Arial"/>
          <w:bCs/>
          <w:sz w:val="22"/>
          <w:szCs w:val="22"/>
        </w:rPr>
        <w:t>), en el marco del contrato de préstamo suscrito entre la República Oriental del Uruguay y el Banco Interamericano de Desarrollo (Banco</w:t>
      </w:r>
      <w:r w:rsidR="00700B7D" w:rsidRPr="001C5FC1">
        <w:rPr>
          <w:rFonts w:ascii="Arial" w:hAnsi="Arial" w:cs="Arial"/>
          <w:bCs/>
          <w:sz w:val="22"/>
          <w:szCs w:val="22"/>
        </w:rPr>
        <w:t xml:space="preserve"> o BID</w:t>
      </w:r>
      <w:r w:rsidR="009D2D73" w:rsidRPr="001C5FC1">
        <w:rPr>
          <w:rFonts w:ascii="Arial" w:hAnsi="Arial" w:cs="Arial"/>
          <w:bCs/>
          <w:sz w:val="22"/>
          <w:szCs w:val="22"/>
        </w:rPr>
        <w:t xml:space="preserve">) el </w:t>
      </w:r>
      <w:r w:rsidR="009217A8">
        <w:rPr>
          <w:rFonts w:ascii="Arial" w:hAnsi="Arial" w:cs="Arial"/>
          <w:bCs/>
          <w:sz w:val="22"/>
          <w:szCs w:val="22"/>
        </w:rPr>
        <w:t>(fecha)</w:t>
      </w:r>
      <w:r w:rsidR="009E76C5" w:rsidRPr="001C5FC1">
        <w:rPr>
          <w:rFonts w:ascii="Arial" w:hAnsi="Arial" w:cs="Arial"/>
          <w:bCs/>
          <w:sz w:val="22"/>
          <w:szCs w:val="22"/>
        </w:rPr>
        <w:t xml:space="preserve"> y bajo la Línea de Crédito Condicional (OR-1149), Proyectos de Inversión para el Desarrollo Nacional del Turismo</w:t>
      </w:r>
      <w:r w:rsidRPr="001C5FC1">
        <w:rPr>
          <w:rFonts w:ascii="Arial" w:hAnsi="Arial" w:cs="Arial"/>
          <w:bCs/>
          <w:sz w:val="22"/>
          <w:szCs w:val="22"/>
        </w:rPr>
        <w:t xml:space="preserve"> </w:t>
      </w:r>
    </w:p>
    <w:p w14:paraId="11A97B19" w14:textId="179AB46B" w:rsidR="0053459C" w:rsidRPr="001C5FC1" w:rsidRDefault="0053459C" w:rsidP="00413156">
      <w:pPr>
        <w:pStyle w:val="Paragraph"/>
        <w:tabs>
          <w:tab w:val="clear" w:pos="720"/>
          <w:tab w:val="num" w:pos="0"/>
        </w:tabs>
        <w:ind w:left="0" w:right="-1" w:firstLine="0"/>
        <w:rPr>
          <w:rFonts w:ascii="Arial" w:hAnsi="Arial" w:cs="Arial"/>
          <w:bCs/>
          <w:sz w:val="22"/>
          <w:szCs w:val="22"/>
        </w:rPr>
      </w:pPr>
      <w:r w:rsidRPr="001C5FC1">
        <w:rPr>
          <w:rFonts w:ascii="Arial" w:hAnsi="Arial" w:cs="Arial"/>
          <w:bCs/>
          <w:sz w:val="22"/>
          <w:szCs w:val="22"/>
        </w:rPr>
        <w:t>El MOP es un documento que guía las acciones del programa y establece los criterios de elegibilidad y ejecución de sus inversiones, con la finalidad de lograr un eficiente y eficaz uso de los recursos. Lo que no se encuentre previsto en este MOP se regulará de acuerdo con lo establecido en el Contrato de Préstamo y se orientará por el contenido de</w:t>
      </w:r>
      <w:r w:rsidR="00090ECB" w:rsidRPr="001C5FC1">
        <w:rPr>
          <w:rFonts w:ascii="Arial" w:hAnsi="Arial" w:cs="Arial"/>
          <w:bCs/>
          <w:sz w:val="22"/>
          <w:szCs w:val="22"/>
        </w:rPr>
        <w:t xml:space="preserve"> </w:t>
      </w:r>
      <w:r w:rsidRPr="001C5FC1">
        <w:rPr>
          <w:rFonts w:ascii="Arial" w:hAnsi="Arial" w:cs="Arial"/>
          <w:bCs/>
          <w:sz w:val="22"/>
          <w:szCs w:val="22"/>
        </w:rPr>
        <w:t>l</w:t>
      </w:r>
      <w:r w:rsidR="00090ECB" w:rsidRPr="001C5FC1">
        <w:rPr>
          <w:rFonts w:ascii="Arial" w:hAnsi="Arial" w:cs="Arial"/>
          <w:bCs/>
          <w:sz w:val="22"/>
          <w:szCs w:val="22"/>
        </w:rPr>
        <w:t>a</w:t>
      </w:r>
      <w:r w:rsidRPr="001C5FC1">
        <w:rPr>
          <w:rFonts w:ascii="Arial" w:hAnsi="Arial" w:cs="Arial"/>
          <w:bCs/>
          <w:sz w:val="22"/>
          <w:szCs w:val="22"/>
        </w:rPr>
        <w:t xml:space="preserve"> </w:t>
      </w:r>
      <w:r w:rsidR="00090ECB" w:rsidRPr="001C5FC1">
        <w:rPr>
          <w:rFonts w:ascii="Arial" w:hAnsi="Arial" w:cs="Arial"/>
          <w:bCs/>
          <w:sz w:val="22"/>
          <w:szCs w:val="22"/>
        </w:rPr>
        <w:t xml:space="preserve">Propuesta de Desarrollo de la Operación </w:t>
      </w:r>
      <w:r w:rsidRPr="001C5FC1">
        <w:rPr>
          <w:rFonts w:ascii="Arial" w:hAnsi="Arial" w:cs="Arial"/>
          <w:bCs/>
          <w:sz w:val="22"/>
          <w:szCs w:val="22"/>
        </w:rPr>
        <w:t>(</w:t>
      </w:r>
      <w:r w:rsidR="00090ECB" w:rsidRPr="001C5FC1">
        <w:rPr>
          <w:rFonts w:ascii="Arial" w:hAnsi="Arial" w:cs="Arial"/>
          <w:bCs/>
          <w:sz w:val="22"/>
          <w:szCs w:val="22"/>
        </w:rPr>
        <w:t>POD</w:t>
      </w:r>
      <w:r w:rsidRPr="001C5FC1">
        <w:rPr>
          <w:rFonts w:ascii="Arial" w:hAnsi="Arial" w:cs="Arial"/>
          <w:bCs/>
          <w:sz w:val="22"/>
          <w:szCs w:val="22"/>
        </w:rPr>
        <w:t>) y sus anexos, bajo el marco de las políticas del Banco. Cuando exista discrepancia entre lo establecido en este MOP y en el Contrato de Préstamo, prevalecerá lo que indique este último.</w:t>
      </w:r>
    </w:p>
    <w:p w14:paraId="25388D7E" w14:textId="77777777" w:rsidR="0038104A" w:rsidRPr="001C5FC1" w:rsidRDefault="0053459C">
      <w:pPr>
        <w:pStyle w:val="Paragraph"/>
        <w:tabs>
          <w:tab w:val="clear" w:pos="720"/>
        </w:tabs>
        <w:ind w:left="0" w:right="-1" w:firstLine="0"/>
        <w:rPr>
          <w:rFonts w:ascii="Arial" w:hAnsi="Arial" w:cs="Arial"/>
          <w:bCs/>
          <w:sz w:val="22"/>
          <w:szCs w:val="22"/>
        </w:rPr>
      </w:pPr>
      <w:r w:rsidRPr="001C5FC1">
        <w:rPr>
          <w:rFonts w:ascii="Arial" w:hAnsi="Arial" w:cs="Arial"/>
          <w:bCs/>
          <w:sz w:val="22"/>
          <w:szCs w:val="22"/>
        </w:rPr>
        <w:t>El MOP podrá modificarse durante la ejecución del programa, pero solamente con la no objeción expresa del BID. En cada momento, la última versión aprobada que cuente con la no objeción del Banco será el documento válido para orientar la ejecución.</w:t>
      </w:r>
    </w:p>
    <w:p w14:paraId="0598DE5D" w14:textId="77777777" w:rsidR="002971A6" w:rsidRPr="001C5FC1" w:rsidRDefault="002971A6" w:rsidP="00A33B35">
      <w:pPr>
        <w:ind w:left="1080" w:right="-1"/>
        <w:rPr>
          <w:rFonts w:ascii="Arial" w:hAnsi="Arial" w:cs="Arial"/>
          <w:b/>
          <w:bCs/>
          <w:sz w:val="22"/>
          <w:szCs w:val="22"/>
        </w:rPr>
      </w:pPr>
    </w:p>
    <w:p w14:paraId="1722C838" w14:textId="77777777" w:rsidR="00DB7385" w:rsidRPr="001C5FC1" w:rsidRDefault="00DB7385" w:rsidP="00A33B35">
      <w:pPr>
        <w:ind w:left="1080" w:right="-1"/>
        <w:rPr>
          <w:rFonts w:ascii="Arial" w:hAnsi="Arial" w:cs="Arial"/>
          <w:b/>
          <w:bCs/>
          <w:sz w:val="22"/>
          <w:szCs w:val="22"/>
        </w:rPr>
      </w:pPr>
    </w:p>
    <w:p w14:paraId="5497431E" w14:textId="77777777" w:rsidR="00A172EE" w:rsidRPr="001C5FC1" w:rsidRDefault="00846E43" w:rsidP="00A33B35">
      <w:pPr>
        <w:pStyle w:val="Heading2"/>
        <w:ind w:right="-1"/>
        <w:rPr>
          <w:sz w:val="22"/>
          <w:szCs w:val="22"/>
        </w:rPr>
      </w:pPr>
      <w:bookmarkStart w:id="4" w:name="_Toc8828599"/>
      <w:r w:rsidRPr="001C5FC1">
        <w:rPr>
          <w:sz w:val="22"/>
          <w:szCs w:val="22"/>
        </w:rPr>
        <w:t xml:space="preserve">1.2 </w:t>
      </w:r>
      <w:r w:rsidR="00A172EE" w:rsidRPr="001C5FC1">
        <w:rPr>
          <w:sz w:val="22"/>
          <w:szCs w:val="22"/>
        </w:rPr>
        <w:t>P</w:t>
      </w:r>
      <w:r w:rsidR="002971A6" w:rsidRPr="001C5FC1">
        <w:rPr>
          <w:sz w:val="22"/>
          <w:szCs w:val="22"/>
        </w:rPr>
        <w:t xml:space="preserve">ropósito y Contenido del </w:t>
      </w:r>
      <w:r w:rsidR="00DF2169" w:rsidRPr="001C5FC1">
        <w:rPr>
          <w:sz w:val="22"/>
          <w:szCs w:val="22"/>
        </w:rPr>
        <w:t>MOP</w:t>
      </w:r>
      <w:bookmarkEnd w:id="4"/>
    </w:p>
    <w:p w14:paraId="49F6AB9E" w14:textId="77777777" w:rsidR="00087AE6" w:rsidRPr="001C5FC1" w:rsidRDefault="00087AE6" w:rsidP="00A33B35">
      <w:pPr>
        <w:spacing w:before="13" w:line="280" w:lineRule="exact"/>
        <w:ind w:right="-1"/>
        <w:rPr>
          <w:rFonts w:ascii="Arial" w:hAnsi="Arial" w:cs="Arial"/>
          <w:sz w:val="22"/>
          <w:szCs w:val="22"/>
          <w:lang w:val="es-ES"/>
        </w:rPr>
      </w:pPr>
    </w:p>
    <w:p w14:paraId="17229E73" w14:textId="77777777" w:rsidR="006F7669" w:rsidRPr="001C5FC1" w:rsidRDefault="00A172EE"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El </w:t>
      </w:r>
      <w:r w:rsidR="00DF2169" w:rsidRPr="001C5FC1">
        <w:rPr>
          <w:rFonts w:ascii="Arial" w:hAnsi="Arial" w:cs="Arial"/>
          <w:sz w:val="22"/>
          <w:szCs w:val="22"/>
        </w:rPr>
        <w:t>MOP</w:t>
      </w:r>
      <w:r w:rsidR="004F6F94" w:rsidRPr="001C5FC1">
        <w:rPr>
          <w:rFonts w:ascii="Arial" w:hAnsi="Arial" w:cs="Arial"/>
          <w:sz w:val="22"/>
          <w:szCs w:val="22"/>
        </w:rPr>
        <w:t xml:space="preserve"> </w:t>
      </w:r>
      <w:r w:rsidRPr="001C5FC1">
        <w:rPr>
          <w:rFonts w:ascii="Arial" w:hAnsi="Arial" w:cs="Arial"/>
          <w:sz w:val="22"/>
          <w:szCs w:val="22"/>
        </w:rPr>
        <w:t xml:space="preserve">tiene como finalidad definir </w:t>
      </w:r>
      <w:r w:rsidR="00A41042" w:rsidRPr="001C5FC1">
        <w:rPr>
          <w:rFonts w:ascii="Arial" w:hAnsi="Arial" w:cs="Arial"/>
          <w:sz w:val="22"/>
          <w:szCs w:val="22"/>
        </w:rPr>
        <w:t>l</w:t>
      </w:r>
      <w:r w:rsidR="007536C5" w:rsidRPr="001C5FC1">
        <w:rPr>
          <w:rFonts w:ascii="Arial" w:hAnsi="Arial" w:cs="Arial"/>
          <w:sz w:val="22"/>
          <w:szCs w:val="22"/>
        </w:rPr>
        <w:t xml:space="preserve">as </w:t>
      </w:r>
      <w:r w:rsidRPr="001C5FC1">
        <w:rPr>
          <w:rFonts w:ascii="Arial" w:hAnsi="Arial" w:cs="Arial"/>
          <w:sz w:val="22"/>
          <w:szCs w:val="22"/>
        </w:rPr>
        <w:t xml:space="preserve">reglas básicas y </w:t>
      </w:r>
      <w:r w:rsidR="00A41042" w:rsidRPr="001C5FC1">
        <w:rPr>
          <w:rFonts w:ascii="Arial" w:hAnsi="Arial" w:cs="Arial"/>
          <w:sz w:val="22"/>
          <w:szCs w:val="22"/>
        </w:rPr>
        <w:t>l</w:t>
      </w:r>
      <w:r w:rsidR="007536C5" w:rsidRPr="001C5FC1">
        <w:rPr>
          <w:rFonts w:ascii="Arial" w:hAnsi="Arial" w:cs="Arial"/>
          <w:sz w:val="22"/>
          <w:szCs w:val="22"/>
        </w:rPr>
        <w:t>os</w:t>
      </w:r>
      <w:r w:rsidRPr="001C5FC1">
        <w:rPr>
          <w:rFonts w:ascii="Arial" w:hAnsi="Arial" w:cs="Arial"/>
          <w:sz w:val="22"/>
          <w:szCs w:val="22"/>
        </w:rPr>
        <w:t xml:space="preserve"> niveles de</w:t>
      </w:r>
      <w:r w:rsidR="0038104A" w:rsidRPr="001C5FC1">
        <w:rPr>
          <w:rFonts w:ascii="Arial" w:hAnsi="Arial" w:cs="Arial"/>
          <w:sz w:val="22"/>
          <w:szCs w:val="22"/>
        </w:rPr>
        <w:t xml:space="preserve"> responsabilidad de los </w:t>
      </w:r>
      <w:r w:rsidRPr="001C5FC1">
        <w:rPr>
          <w:rFonts w:ascii="Arial" w:hAnsi="Arial" w:cs="Arial"/>
          <w:sz w:val="22"/>
          <w:szCs w:val="22"/>
        </w:rPr>
        <w:t>organismos</w:t>
      </w:r>
      <w:r w:rsidR="0038104A" w:rsidRPr="001C5FC1">
        <w:rPr>
          <w:rFonts w:ascii="Arial" w:hAnsi="Arial" w:cs="Arial"/>
          <w:sz w:val="22"/>
          <w:szCs w:val="22"/>
        </w:rPr>
        <w:t xml:space="preserve">, entidades o personas </w:t>
      </w:r>
      <w:r w:rsidRPr="001C5FC1">
        <w:rPr>
          <w:rFonts w:ascii="Arial" w:hAnsi="Arial" w:cs="Arial"/>
          <w:sz w:val="22"/>
          <w:szCs w:val="22"/>
        </w:rPr>
        <w:t>involucrad</w:t>
      </w:r>
      <w:r w:rsidR="0038104A" w:rsidRPr="001C5FC1">
        <w:rPr>
          <w:rFonts w:ascii="Arial" w:hAnsi="Arial" w:cs="Arial"/>
          <w:sz w:val="22"/>
          <w:szCs w:val="22"/>
        </w:rPr>
        <w:t>a</w:t>
      </w:r>
      <w:r w:rsidRPr="001C5FC1">
        <w:rPr>
          <w:rFonts w:ascii="Arial" w:hAnsi="Arial" w:cs="Arial"/>
          <w:sz w:val="22"/>
          <w:szCs w:val="22"/>
        </w:rPr>
        <w:t>s</w:t>
      </w:r>
      <w:r w:rsidR="00B75065" w:rsidRPr="001C5FC1">
        <w:rPr>
          <w:rFonts w:ascii="Arial" w:hAnsi="Arial" w:cs="Arial"/>
          <w:sz w:val="22"/>
          <w:szCs w:val="22"/>
        </w:rPr>
        <w:t>,</w:t>
      </w:r>
      <w:r w:rsidRPr="001C5FC1">
        <w:rPr>
          <w:rFonts w:ascii="Arial" w:hAnsi="Arial" w:cs="Arial"/>
          <w:sz w:val="22"/>
          <w:szCs w:val="22"/>
        </w:rPr>
        <w:t xml:space="preserve"> </w:t>
      </w:r>
      <w:r w:rsidR="007536C5" w:rsidRPr="001C5FC1">
        <w:rPr>
          <w:rFonts w:ascii="Arial" w:hAnsi="Arial" w:cs="Arial"/>
          <w:sz w:val="22"/>
          <w:szCs w:val="22"/>
        </w:rPr>
        <w:t xml:space="preserve">que regirán la ejecución del </w:t>
      </w:r>
      <w:r w:rsidR="00D611FF" w:rsidRPr="001C5FC1">
        <w:rPr>
          <w:rFonts w:ascii="Arial" w:hAnsi="Arial" w:cs="Arial"/>
          <w:sz w:val="22"/>
          <w:szCs w:val="22"/>
        </w:rPr>
        <w:t>Programa</w:t>
      </w:r>
      <w:r w:rsidRPr="001C5FC1">
        <w:rPr>
          <w:rFonts w:ascii="Arial" w:hAnsi="Arial" w:cs="Arial"/>
          <w:sz w:val="22"/>
          <w:szCs w:val="22"/>
        </w:rPr>
        <w:t xml:space="preserve">. </w:t>
      </w:r>
      <w:r w:rsidR="00B75065" w:rsidRPr="001C5FC1">
        <w:rPr>
          <w:rFonts w:ascii="Arial" w:hAnsi="Arial" w:cs="Arial"/>
          <w:sz w:val="22"/>
          <w:szCs w:val="22"/>
        </w:rPr>
        <w:t xml:space="preserve">Si bien las reglas básicas se enuncian en relación con las acciones que se ejecutarán para el cumplimiento de </w:t>
      </w:r>
      <w:r w:rsidR="00A41042" w:rsidRPr="001C5FC1">
        <w:rPr>
          <w:rFonts w:ascii="Arial" w:hAnsi="Arial" w:cs="Arial"/>
          <w:sz w:val="22"/>
          <w:szCs w:val="22"/>
        </w:rPr>
        <w:t xml:space="preserve">los </w:t>
      </w:r>
      <w:r w:rsidR="00B75065" w:rsidRPr="001C5FC1">
        <w:rPr>
          <w:rFonts w:ascii="Arial" w:hAnsi="Arial" w:cs="Arial"/>
          <w:sz w:val="22"/>
          <w:szCs w:val="22"/>
        </w:rPr>
        <w:t xml:space="preserve">objetivos </w:t>
      </w:r>
      <w:r w:rsidR="00A41042" w:rsidRPr="001C5FC1">
        <w:rPr>
          <w:rFonts w:ascii="Arial" w:hAnsi="Arial" w:cs="Arial"/>
          <w:sz w:val="22"/>
          <w:szCs w:val="22"/>
        </w:rPr>
        <w:t xml:space="preserve">y las metas </w:t>
      </w:r>
      <w:r w:rsidR="00B75065" w:rsidRPr="001C5FC1">
        <w:rPr>
          <w:rFonts w:ascii="Arial" w:hAnsi="Arial" w:cs="Arial"/>
          <w:sz w:val="22"/>
          <w:szCs w:val="22"/>
        </w:rPr>
        <w:t xml:space="preserve">del </w:t>
      </w:r>
      <w:r w:rsidR="00E1311F" w:rsidRPr="001C5FC1">
        <w:rPr>
          <w:rFonts w:ascii="Arial" w:hAnsi="Arial" w:cs="Arial"/>
          <w:sz w:val="22"/>
          <w:szCs w:val="22"/>
        </w:rPr>
        <w:t>Programa</w:t>
      </w:r>
      <w:r w:rsidR="00B75065" w:rsidRPr="001C5FC1">
        <w:rPr>
          <w:rFonts w:ascii="Arial" w:hAnsi="Arial" w:cs="Arial"/>
          <w:sz w:val="22"/>
          <w:szCs w:val="22"/>
        </w:rPr>
        <w:t>, su alcance tiene carácter normativo</w:t>
      </w:r>
      <w:r w:rsidR="00BF425C" w:rsidRPr="001C5FC1">
        <w:rPr>
          <w:rFonts w:ascii="Arial" w:hAnsi="Arial" w:cs="Arial"/>
          <w:sz w:val="22"/>
          <w:szCs w:val="22"/>
        </w:rPr>
        <w:t>,</w:t>
      </w:r>
      <w:r w:rsidR="00B75065" w:rsidRPr="001C5FC1">
        <w:rPr>
          <w:rFonts w:ascii="Arial" w:hAnsi="Arial" w:cs="Arial"/>
          <w:sz w:val="22"/>
          <w:szCs w:val="22"/>
        </w:rPr>
        <w:t xml:space="preserve"> </w:t>
      </w:r>
      <w:r w:rsidRPr="001C5FC1">
        <w:rPr>
          <w:rFonts w:ascii="Arial" w:hAnsi="Arial" w:cs="Arial"/>
          <w:sz w:val="22"/>
          <w:szCs w:val="22"/>
        </w:rPr>
        <w:t xml:space="preserve">aunque con características flexibles por estar sujetas a </w:t>
      </w:r>
      <w:r w:rsidR="004D19A7" w:rsidRPr="001C5FC1">
        <w:rPr>
          <w:rFonts w:ascii="Arial" w:hAnsi="Arial" w:cs="Arial"/>
          <w:sz w:val="22"/>
          <w:szCs w:val="22"/>
        </w:rPr>
        <w:t xml:space="preserve">los </w:t>
      </w:r>
      <w:r w:rsidRPr="001C5FC1">
        <w:rPr>
          <w:rFonts w:ascii="Arial" w:hAnsi="Arial" w:cs="Arial"/>
          <w:sz w:val="22"/>
          <w:szCs w:val="22"/>
        </w:rPr>
        <w:t xml:space="preserve">ajustes que podrán ser acordadas entre el </w:t>
      </w:r>
      <w:r w:rsidR="00B75065" w:rsidRPr="001C5FC1">
        <w:rPr>
          <w:rFonts w:ascii="Arial" w:hAnsi="Arial" w:cs="Arial"/>
          <w:sz w:val="22"/>
          <w:szCs w:val="22"/>
        </w:rPr>
        <w:t>Ejecutor</w:t>
      </w:r>
      <w:r w:rsidRPr="001C5FC1">
        <w:rPr>
          <w:rFonts w:ascii="Arial" w:hAnsi="Arial" w:cs="Arial"/>
          <w:sz w:val="22"/>
          <w:szCs w:val="22"/>
        </w:rPr>
        <w:t xml:space="preserve"> y el B</w:t>
      </w:r>
      <w:r w:rsidR="00B75065" w:rsidRPr="001C5FC1">
        <w:rPr>
          <w:rFonts w:ascii="Arial" w:hAnsi="Arial" w:cs="Arial"/>
          <w:sz w:val="22"/>
          <w:szCs w:val="22"/>
        </w:rPr>
        <w:t>anco</w:t>
      </w:r>
      <w:r w:rsidRPr="001C5FC1">
        <w:rPr>
          <w:rFonts w:ascii="Arial" w:hAnsi="Arial" w:cs="Arial"/>
          <w:sz w:val="22"/>
          <w:szCs w:val="22"/>
        </w:rPr>
        <w:t xml:space="preserve"> con el o</w:t>
      </w:r>
      <w:r w:rsidR="006F7669" w:rsidRPr="001C5FC1">
        <w:rPr>
          <w:rFonts w:ascii="Arial" w:hAnsi="Arial" w:cs="Arial"/>
          <w:sz w:val="22"/>
          <w:szCs w:val="22"/>
        </w:rPr>
        <w:t>bjeto de mejorar la eficiencia.</w:t>
      </w:r>
    </w:p>
    <w:p w14:paraId="26255149" w14:textId="77777777" w:rsidR="00AA5A9F" w:rsidRPr="001C5FC1" w:rsidRDefault="00AA5A9F" w:rsidP="00A33B35">
      <w:pPr>
        <w:pStyle w:val="Paragraph"/>
        <w:tabs>
          <w:tab w:val="clear" w:pos="720"/>
        </w:tabs>
        <w:ind w:left="0" w:right="-1" w:firstLine="0"/>
        <w:rPr>
          <w:rFonts w:ascii="Arial" w:hAnsi="Arial" w:cs="Arial"/>
          <w:sz w:val="22"/>
          <w:szCs w:val="22"/>
        </w:rPr>
      </w:pPr>
      <w:r w:rsidRPr="001C5FC1">
        <w:rPr>
          <w:rFonts w:ascii="Arial" w:hAnsi="Arial" w:cs="Arial"/>
          <w:bCs/>
          <w:sz w:val="22"/>
          <w:szCs w:val="22"/>
        </w:rPr>
        <w:t>En general, la referencia a procedimientos</w:t>
      </w:r>
      <w:r w:rsidRPr="001C5FC1">
        <w:rPr>
          <w:rFonts w:ascii="Arial" w:hAnsi="Arial" w:cs="Arial"/>
          <w:sz w:val="22"/>
          <w:szCs w:val="22"/>
        </w:rPr>
        <w:t xml:space="preserve"> indica los pasos a seguir y </w:t>
      </w:r>
      <w:r w:rsidR="00A41042" w:rsidRPr="001C5FC1">
        <w:rPr>
          <w:rFonts w:ascii="Arial" w:hAnsi="Arial" w:cs="Arial"/>
          <w:sz w:val="22"/>
          <w:szCs w:val="22"/>
        </w:rPr>
        <w:t xml:space="preserve">los </w:t>
      </w:r>
      <w:r w:rsidRPr="001C5FC1">
        <w:rPr>
          <w:rFonts w:ascii="Arial" w:hAnsi="Arial" w:cs="Arial"/>
          <w:sz w:val="22"/>
          <w:szCs w:val="22"/>
        </w:rPr>
        <w:t>requerimientos para la contratación de servicios de consultoría y adquisición de bienes</w:t>
      </w:r>
      <w:r w:rsidR="008B1E46" w:rsidRPr="001C5FC1">
        <w:rPr>
          <w:rFonts w:ascii="Arial" w:hAnsi="Arial" w:cs="Arial"/>
          <w:sz w:val="22"/>
          <w:szCs w:val="22"/>
        </w:rPr>
        <w:t>,</w:t>
      </w:r>
      <w:r w:rsidRPr="001C5FC1">
        <w:rPr>
          <w:rFonts w:ascii="Arial" w:hAnsi="Arial" w:cs="Arial"/>
          <w:sz w:val="22"/>
          <w:szCs w:val="22"/>
        </w:rPr>
        <w:t xml:space="preserve"> obras</w:t>
      </w:r>
      <w:r w:rsidR="008B1E46" w:rsidRPr="001C5FC1">
        <w:rPr>
          <w:rFonts w:ascii="Arial" w:hAnsi="Arial" w:cs="Arial"/>
          <w:sz w:val="22"/>
          <w:szCs w:val="22"/>
        </w:rPr>
        <w:t xml:space="preserve"> y servicios diferentes de consultoría</w:t>
      </w:r>
      <w:r w:rsidR="00BF425C" w:rsidRPr="001C5FC1">
        <w:rPr>
          <w:rFonts w:ascii="Arial" w:hAnsi="Arial" w:cs="Arial"/>
          <w:sz w:val="22"/>
          <w:szCs w:val="22"/>
        </w:rPr>
        <w:t>,</w:t>
      </w:r>
      <w:r w:rsidRPr="001C5FC1">
        <w:rPr>
          <w:rFonts w:ascii="Arial" w:hAnsi="Arial" w:cs="Arial"/>
          <w:sz w:val="22"/>
          <w:szCs w:val="22"/>
        </w:rPr>
        <w:t xml:space="preserve"> </w:t>
      </w:r>
      <w:r w:rsidR="0038104A" w:rsidRPr="001C5FC1">
        <w:rPr>
          <w:rFonts w:ascii="Arial" w:hAnsi="Arial" w:cs="Arial"/>
          <w:sz w:val="22"/>
          <w:szCs w:val="22"/>
        </w:rPr>
        <w:t xml:space="preserve">así como para solicitud de desembolso, </w:t>
      </w:r>
      <w:r w:rsidRPr="001C5FC1">
        <w:rPr>
          <w:rFonts w:ascii="Arial" w:hAnsi="Arial" w:cs="Arial"/>
          <w:sz w:val="22"/>
          <w:szCs w:val="22"/>
        </w:rPr>
        <w:t>según las políticas del Banco</w:t>
      </w:r>
      <w:r w:rsidR="006F7669" w:rsidRPr="001C5FC1">
        <w:rPr>
          <w:rFonts w:ascii="Arial" w:hAnsi="Arial" w:cs="Arial"/>
          <w:sz w:val="22"/>
          <w:szCs w:val="22"/>
        </w:rPr>
        <w:t>.</w:t>
      </w:r>
    </w:p>
    <w:p w14:paraId="00AC1725" w14:textId="2F75CC23" w:rsidR="00AA5A9F" w:rsidRPr="001C5FC1" w:rsidRDefault="0038104A"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El BID podrá proporcionar </w:t>
      </w:r>
      <w:r w:rsidR="00AA5A9F" w:rsidRPr="001C5FC1">
        <w:rPr>
          <w:rFonts w:ascii="Arial" w:hAnsi="Arial" w:cs="Arial"/>
          <w:sz w:val="22"/>
          <w:szCs w:val="22"/>
        </w:rPr>
        <w:t>formatos o modelos de cómo presentar documentos e informes qu</w:t>
      </w:r>
      <w:r w:rsidR="008B1E46" w:rsidRPr="001C5FC1">
        <w:rPr>
          <w:rFonts w:ascii="Arial" w:hAnsi="Arial" w:cs="Arial"/>
          <w:sz w:val="22"/>
          <w:szCs w:val="22"/>
        </w:rPr>
        <w:t>e</w:t>
      </w:r>
      <w:r w:rsidR="00AA5A9F" w:rsidRPr="001C5FC1">
        <w:rPr>
          <w:rFonts w:ascii="Arial" w:hAnsi="Arial" w:cs="Arial"/>
          <w:sz w:val="22"/>
          <w:szCs w:val="22"/>
        </w:rPr>
        <w:t xml:space="preserve"> </w:t>
      </w:r>
      <w:r w:rsidR="00AC781A" w:rsidRPr="001C5FC1">
        <w:rPr>
          <w:rFonts w:ascii="Arial" w:hAnsi="Arial" w:cs="Arial"/>
          <w:sz w:val="22"/>
          <w:szCs w:val="22"/>
        </w:rPr>
        <w:t xml:space="preserve">el Organismo </w:t>
      </w:r>
      <w:r w:rsidR="00AA5A9F" w:rsidRPr="001C5FC1">
        <w:rPr>
          <w:rFonts w:ascii="Arial" w:hAnsi="Arial" w:cs="Arial"/>
          <w:sz w:val="22"/>
          <w:szCs w:val="22"/>
        </w:rPr>
        <w:t xml:space="preserve">Ejecutor puede emplear para la ejecución del </w:t>
      </w:r>
      <w:r w:rsidR="00E1311F" w:rsidRPr="001C5FC1">
        <w:rPr>
          <w:rFonts w:ascii="Arial" w:hAnsi="Arial" w:cs="Arial"/>
          <w:sz w:val="22"/>
          <w:szCs w:val="22"/>
        </w:rPr>
        <w:t>Programa</w:t>
      </w:r>
      <w:r w:rsidR="00A5702D" w:rsidRPr="001C5FC1">
        <w:rPr>
          <w:rFonts w:ascii="Arial" w:hAnsi="Arial" w:cs="Arial"/>
          <w:sz w:val="22"/>
          <w:szCs w:val="22"/>
        </w:rPr>
        <w:t>,</w:t>
      </w:r>
      <w:r w:rsidR="00AA5A9F" w:rsidRPr="001C5FC1">
        <w:rPr>
          <w:rFonts w:ascii="Arial" w:hAnsi="Arial" w:cs="Arial"/>
          <w:sz w:val="22"/>
          <w:szCs w:val="22"/>
        </w:rPr>
        <w:t xml:space="preserve"> </w:t>
      </w:r>
      <w:r w:rsidR="002E5243" w:rsidRPr="001C5FC1">
        <w:rPr>
          <w:rFonts w:ascii="Arial" w:hAnsi="Arial" w:cs="Arial"/>
          <w:sz w:val="22"/>
          <w:szCs w:val="22"/>
        </w:rPr>
        <w:t>aunque</w:t>
      </w:r>
      <w:r w:rsidR="00AA5A9F" w:rsidRPr="001C5FC1">
        <w:rPr>
          <w:rFonts w:ascii="Arial" w:hAnsi="Arial" w:cs="Arial"/>
          <w:sz w:val="22"/>
          <w:szCs w:val="22"/>
        </w:rPr>
        <w:t xml:space="preserve"> tiene libertad de modificar</w:t>
      </w:r>
      <w:r w:rsidR="00700B7D" w:rsidRPr="001C5FC1">
        <w:rPr>
          <w:rFonts w:ascii="Arial" w:hAnsi="Arial" w:cs="Arial"/>
          <w:sz w:val="22"/>
          <w:szCs w:val="22"/>
        </w:rPr>
        <w:t>, con la previa no objeción del Banco,</w:t>
      </w:r>
      <w:r w:rsidR="00AA5A9F" w:rsidRPr="001C5FC1">
        <w:rPr>
          <w:rFonts w:ascii="Arial" w:hAnsi="Arial" w:cs="Arial"/>
          <w:sz w:val="22"/>
          <w:szCs w:val="22"/>
        </w:rPr>
        <w:t xml:space="preserve"> según las condiciones </w:t>
      </w:r>
      <w:r w:rsidR="002E5243" w:rsidRPr="001C5FC1">
        <w:rPr>
          <w:rFonts w:ascii="Arial" w:hAnsi="Arial" w:cs="Arial"/>
          <w:sz w:val="22"/>
          <w:szCs w:val="22"/>
        </w:rPr>
        <w:t>del</w:t>
      </w:r>
      <w:r w:rsidR="00AA5A9F" w:rsidRPr="001C5FC1">
        <w:rPr>
          <w:rFonts w:ascii="Arial" w:hAnsi="Arial" w:cs="Arial"/>
          <w:sz w:val="22"/>
          <w:szCs w:val="22"/>
        </w:rPr>
        <w:t xml:space="preserve"> </w:t>
      </w:r>
      <w:r w:rsidR="00E1311F" w:rsidRPr="001C5FC1">
        <w:rPr>
          <w:rFonts w:ascii="Arial" w:hAnsi="Arial" w:cs="Arial"/>
          <w:sz w:val="22"/>
          <w:szCs w:val="22"/>
        </w:rPr>
        <w:t>Programa</w:t>
      </w:r>
      <w:r w:rsidR="00AA5A9F" w:rsidRPr="001C5FC1">
        <w:rPr>
          <w:rFonts w:ascii="Arial" w:hAnsi="Arial" w:cs="Arial"/>
          <w:sz w:val="22"/>
          <w:szCs w:val="22"/>
        </w:rPr>
        <w:t xml:space="preserve"> o sus necesidades</w:t>
      </w:r>
      <w:r w:rsidR="002E5243" w:rsidRPr="001C5FC1">
        <w:rPr>
          <w:rFonts w:ascii="Arial" w:hAnsi="Arial" w:cs="Arial"/>
          <w:sz w:val="22"/>
          <w:szCs w:val="22"/>
        </w:rPr>
        <w:t>.</w:t>
      </w:r>
    </w:p>
    <w:p w14:paraId="0D0AF808" w14:textId="0A4F780E" w:rsidR="00700B7D" w:rsidRPr="001C5FC1" w:rsidRDefault="0001010D" w:rsidP="00700B7D">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También existen </w:t>
      </w:r>
      <w:r w:rsidR="00AA5A9F" w:rsidRPr="001C5FC1">
        <w:rPr>
          <w:rFonts w:ascii="Arial" w:hAnsi="Arial" w:cs="Arial"/>
          <w:sz w:val="22"/>
          <w:szCs w:val="22"/>
        </w:rPr>
        <w:t>documentos estándar que el Banco ha diseñado para el cumplimiento de sus políticas y que son requisitos formales que no se pueden modificar.</w:t>
      </w:r>
      <w:r w:rsidR="00700B7D" w:rsidRPr="001C5FC1">
        <w:rPr>
          <w:rFonts w:ascii="Arial" w:hAnsi="Arial" w:cs="Arial"/>
          <w:sz w:val="22"/>
          <w:szCs w:val="22"/>
        </w:rPr>
        <w:t xml:space="preserve"> Entre estos se encuentran, por ejemplo, los documentos estándar de licitación</w:t>
      </w:r>
      <w:r w:rsidR="00C218A8" w:rsidRPr="001C5FC1">
        <w:rPr>
          <w:rFonts w:ascii="Arial" w:hAnsi="Arial" w:cs="Arial"/>
          <w:sz w:val="22"/>
          <w:szCs w:val="22"/>
        </w:rPr>
        <w:t xml:space="preserve"> que son de uso obligatorio para las Licitaciones Públicas Nacionales</w:t>
      </w:r>
      <w:r w:rsidR="00700B7D" w:rsidRPr="001C5FC1">
        <w:rPr>
          <w:rFonts w:ascii="Arial" w:hAnsi="Arial" w:cs="Arial"/>
          <w:sz w:val="22"/>
          <w:szCs w:val="22"/>
        </w:rPr>
        <w:t xml:space="preserve">. </w:t>
      </w:r>
    </w:p>
    <w:p w14:paraId="7BDA4893" w14:textId="77777777" w:rsidR="00DB7385" w:rsidRPr="001C5FC1" w:rsidRDefault="00DB7385" w:rsidP="00A33B35">
      <w:pPr>
        <w:pStyle w:val="Paragraph"/>
        <w:tabs>
          <w:tab w:val="clear" w:pos="720"/>
        </w:tabs>
        <w:ind w:left="0" w:right="-1" w:firstLine="0"/>
        <w:rPr>
          <w:rFonts w:ascii="Arial" w:hAnsi="Arial" w:cs="Arial"/>
          <w:sz w:val="22"/>
          <w:szCs w:val="22"/>
        </w:rPr>
      </w:pPr>
    </w:p>
    <w:p w14:paraId="6149131F" w14:textId="77777777" w:rsidR="00A172EE" w:rsidRPr="001C5FC1" w:rsidRDefault="00846E43" w:rsidP="00A33B35">
      <w:pPr>
        <w:pStyle w:val="Heading2"/>
        <w:ind w:right="-1"/>
        <w:rPr>
          <w:sz w:val="22"/>
          <w:szCs w:val="22"/>
        </w:rPr>
      </w:pPr>
      <w:bookmarkStart w:id="5" w:name="_Toc8828600"/>
      <w:r w:rsidRPr="001C5FC1">
        <w:rPr>
          <w:sz w:val="22"/>
          <w:szCs w:val="22"/>
        </w:rPr>
        <w:lastRenderedPageBreak/>
        <w:t xml:space="preserve">1.3 </w:t>
      </w:r>
      <w:r w:rsidR="00A172EE" w:rsidRPr="001C5FC1">
        <w:rPr>
          <w:sz w:val="22"/>
          <w:szCs w:val="22"/>
        </w:rPr>
        <w:t>U</w:t>
      </w:r>
      <w:r w:rsidR="002971A6" w:rsidRPr="001C5FC1">
        <w:rPr>
          <w:sz w:val="22"/>
          <w:szCs w:val="22"/>
        </w:rPr>
        <w:t xml:space="preserve">so y Actualización del </w:t>
      </w:r>
      <w:r w:rsidR="00DF2169" w:rsidRPr="001C5FC1">
        <w:rPr>
          <w:sz w:val="22"/>
          <w:szCs w:val="22"/>
        </w:rPr>
        <w:t>M</w:t>
      </w:r>
      <w:r w:rsidR="001A6F90" w:rsidRPr="001C5FC1">
        <w:rPr>
          <w:sz w:val="22"/>
          <w:szCs w:val="22"/>
        </w:rPr>
        <w:t>OP</w:t>
      </w:r>
      <w:bookmarkEnd w:id="5"/>
    </w:p>
    <w:p w14:paraId="4B6F84AC" w14:textId="77777777" w:rsidR="0038104A" w:rsidRPr="001C5FC1" w:rsidRDefault="0038104A" w:rsidP="0038104A">
      <w:pPr>
        <w:rPr>
          <w:sz w:val="22"/>
          <w:szCs w:val="22"/>
          <w:lang w:val="es-ES" w:eastAsia="es-ES"/>
        </w:rPr>
      </w:pPr>
    </w:p>
    <w:p w14:paraId="1FF7F968" w14:textId="77777777" w:rsidR="00DB7385" w:rsidRPr="001C5FC1" w:rsidRDefault="00DB7385" w:rsidP="0038104A">
      <w:pPr>
        <w:rPr>
          <w:sz w:val="22"/>
          <w:szCs w:val="22"/>
          <w:lang w:val="es-ES" w:eastAsia="es-ES"/>
        </w:rPr>
      </w:pPr>
    </w:p>
    <w:p w14:paraId="727145F5" w14:textId="6B7B139C" w:rsidR="00DB7385" w:rsidRPr="001C5FC1" w:rsidRDefault="0001010D" w:rsidP="0038104A">
      <w:pPr>
        <w:pStyle w:val="CommentText"/>
        <w:jc w:val="both"/>
        <w:rPr>
          <w:rFonts w:ascii="Arial" w:hAnsi="Arial" w:cs="Arial"/>
          <w:sz w:val="22"/>
          <w:szCs w:val="22"/>
        </w:rPr>
      </w:pPr>
      <w:r w:rsidRPr="001C5FC1">
        <w:rPr>
          <w:rFonts w:ascii="Arial" w:hAnsi="Arial" w:cs="Arial"/>
          <w:sz w:val="22"/>
          <w:szCs w:val="22"/>
        </w:rPr>
        <w:t>Para los efectos de la ejecución del Programa</w:t>
      </w:r>
      <w:r w:rsidR="00415AE4" w:rsidRPr="001C5FC1">
        <w:rPr>
          <w:rFonts w:ascii="Arial" w:hAnsi="Arial" w:cs="Arial"/>
          <w:sz w:val="22"/>
          <w:szCs w:val="22"/>
        </w:rPr>
        <w:t>,</w:t>
      </w:r>
      <w:r w:rsidRPr="001C5FC1">
        <w:rPr>
          <w:rFonts w:ascii="Arial" w:hAnsi="Arial" w:cs="Arial"/>
          <w:sz w:val="22"/>
          <w:szCs w:val="22"/>
        </w:rPr>
        <w:t xml:space="preserve"> e</w:t>
      </w:r>
      <w:r w:rsidR="00A172EE" w:rsidRPr="001C5FC1">
        <w:rPr>
          <w:rFonts w:ascii="Arial" w:hAnsi="Arial" w:cs="Arial"/>
          <w:sz w:val="22"/>
          <w:szCs w:val="22"/>
        </w:rPr>
        <w:t xml:space="preserve">l </w:t>
      </w:r>
      <w:r w:rsidR="00DF2169" w:rsidRPr="001C5FC1">
        <w:rPr>
          <w:rFonts w:ascii="Arial" w:hAnsi="Arial" w:cs="Arial"/>
          <w:sz w:val="22"/>
          <w:szCs w:val="22"/>
        </w:rPr>
        <w:t>MOP</w:t>
      </w:r>
      <w:r w:rsidR="00A172EE" w:rsidRPr="001C5FC1">
        <w:rPr>
          <w:rFonts w:ascii="Arial" w:hAnsi="Arial" w:cs="Arial"/>
          <w:sz w:val="22"/>
          <w:szCs w:val="22"/>
        </w:rPr>
        <w:t xml:space="preserve"> </w:t>
      </w:r>
      <w:r w:rsidR="004D19A7" w:rsidRPr="001C5FC1">
        <w:rPr>
          <w:rFonts w:ascii="Arial" w:hAnsi="Arial" w:cs="Arial"/>
          <w:sz w:val="22"/>
          <w:szCs w:val="22"/>
        </w:rPr>
        <w:t xml:space="preserve">en su versión vigente </w:t>
      </w:r>
      <w:r w:rsidR="00A172EE" w:rsidRPr="001C5FC1">
        <w:rPr>
          <w:rFonts w:ascii="Arial" w:hAnsi="Arial" w:cs="Arial"/>
          <w:sz w:val="22"/>
          <w:szCs w:val="22"/>
        </w:rPr>
        <w:t xml:space="preserve">es de uso obligatorio </w:t>
      </w:r>
      <w:r w:rsidRPr="001C5FC1">
        <w:rPr>
          <w:rFonts w:ascii="Arial" w:hAnsi="Arial" w:cs="Arial"/>
          <w:sz w:val="22"/>
          <w:szCs w:val="22"/>
        </w:rPr>
        <w:t>por parte del Organismo Ejecutor (incluyendo el coordinador, los consultores y personal en general del Programa)</w:t>
      </w:r>
      <w:r w:rsidR="00793BD5" w:rsidRPr="001C5FC1">
        <w:rPr>
          <w:rFonts w:ascii="Arial" w:hAnsi="Arial" w:cs="Arial"/>
          <w:sz w:val="22"/>
          <w:szCs w:val="22"/>
        </w:rPr>
        <w:t xml:space="preserve">, de las entidades </w:t>
      </w:r>
      <w:proofErr w:type="spellStart"/>
      <w:proofErr w:type="gramStart"/>
      <w:r w:rsidR="00793BD5" w:rsidRPr="001C5FC1">
        <w:rPr>
          <w:rFonts w:ascii="Arial" w:hAnsi="Arial" w:cs="Arial"/>
          <w:sz w:val="22"/>
          <w:szCs w:val="22"/>
        </w:rPr>
        <w:t>sub</w:t>
      </w:r>
      <w:r w:rsidR="00FE7A8D" w:rsidRPr="001C5FC1">
        <w:rPr>
          <w:rFonts w:ascii="Arial" w:hAnsi="Arial" w:cs="Arial"/>
          <w:sz w:val="22"/>
          <w:szCs w:val="22"/>
        </w:rPr>
        <w:t>-</w:t>
      </w:r>
      <w:r w:rsidR="00793BD5" w:rsidRPr="001C5FC1">
        <w:rPr>
          <w:rFonts w:ascii="Arial" w:hAnsi="Arial" w:cs="Arial"/>
          <w:sz w:val="22"/>
          <w:szCs w:val="22"/>
        </w:rPr>
        <w:t>ejecutoras</w:t>
      </w:r>
      <w:proofErr w:type="spellEnd"/>
      <w:proofErr w:type="gramEnd"/>
      <w:r w:rsidRPr="001C5FC1">
        <w:rPr>
          <w:rFonts w:ascii="Arial" w:hAnsi="Arial" w:cs="Arial"/>
          <w:sz w:val="22"/>
          <w:szCs w:val="22"/>
        </w:rPr>
        <w:t xml:space="preserve"> y de tod</w:t>
      </w:r>
      <w:r w:rsidR="00C218A8" w:rsidRPr="001C5FC1">
        <w:rPr>
          <w:rFonts w:ascii="Arial" w:hAnsi="Arial" w:cs="Arial"/>
          <w:sz w:val="22"/>
          <w:szCs w:val="22"/>
        </w:rPr>
        <w:t>o</w:t>
      </w:r>
      <w:r w:rsidRPr="001C5FC1">
        <w:rPr>
          <w:rFonts w:ascii="Arial" w:hAnsi="Arial" w:cs="Arial"/>
          <w:sz w:val="22"/>
          <w:szCs w:val="22"/>
        </w:rPr>
        <w:t>s l</w:t>
      </w:r>
      <w:r w:rsidR="00C218A8" w:rsidRPr="001C5FC1">
        <w:rPr>
          <w:rFonts w:ascii="Arial" w:hAnsi="Arial" w:cs="Arial"/>
          <w:sz w:val="22"/>
          <w:szCs w:val="22"/>
        </w:rPr>
        <w:t>o</w:t>
      </w:r>
      <w:r w:rsidRPr="001C5FC1">
        <w:rPr>
          <w:rFonts w:ascii="Arial" w:hAnsi="Arial" w:cs="Arial"/>
          <w:sz w:val="22"/>
          <w:szCs w:val="22"/>
        </w:rPr>
        <w:t xml:space="preserve">s </w:t>
      </w:r>
      <w:r w:rsidR="00C218A8" w:rsidRPr="001C5FC1">
        <w:rPr>
          <w:rFonts w:ascii="Arial" w:hAnsi="Arial" w:cs="Arial"/>
          <w:sz w:val="22"/>
          <w:szCs w:val="22"/>
        </w:rPr>
        <w:t xml:space="preserve">organismos e </w:t>
      </w:r>
      <w:r w:rsidRPr="001C5FC1">
        <w:rPr>
          <w:rFonts w:ascii="Arial" w:hAnsi="Arial" w:cs="Arial"/>
          <w:sz w:val="22"/>
          <w:szCs w:val="22"/>
        </w:rPr>
        <w:t>instituciones vinculad</w:t>
      </w:r>
      <w:r w:rsidR="00C218A8" w:rsidRPr="001C5FC1">
        <w:rPr>
          <w:rFonts w:ascii="Arial" w:hAnsi="Arial" w:cs="Arial"/>
          <w:sz w:val="22"/>
          <w:szCs w:val="22"/>
        </w:rPr>
        <w:t>o</w:t>
      </w:r>
      <w:r w:rsidRPr="001C5FC1">
        <w:rPr>
          <w:rFonts w:ascii="Arial" w:hAnsi="Arial" w:cs="Arial"/>
          <w:sz w:val="22"/>
          <w:szCs w:val="22"/>
        </w:rPr>
        <w:t>s</w:t>
      </w:r>
      <w:r w:rsidR="00C218A8" w:rsidRPr="001C5FC1">
        <w:rPr>
          <w:rFonts w:ascii="Arial" w:hAnsi="Arial" w:cs="Arial"/>
          <w:sz w:val="22"/>
          <w:szCs w:val="22"/>
        </w:rPr>
        <w:t xml:space="preserve"> en</w:t>
      </w:r>
      <w:r w:rsidRPr="001C5FC1">
        <w:rPr>
          <w:rFonts w:ascii="Arial" w:hAnsi="Arial" w:cs="Arial"/>
          <w:sz w:val="22"/>
          <w:szCs w:val="22"/>
        </w:rPr>
        <w:t xml:space="preserve"> o que participan en las diferentes áreas en la ejecución del Programa</w:t>
      </w:r>
      <w:r w:rsidR="00A172EE" w:rsidRPr="001C5FC1">
        <w:rPr>
          <w:rFonts w:ascii="Arial" w:hAnsi="Arial" w:cs="Arial"/>
          <w:sz w:val="22"/>
          <w:szCs w:val="22"/>
        </w:rPr>
        <w:t xml:space="preserve">. </w:t>
      </w:r>
    </w:p>
    <w:p w14:paraId="4F48F7CD" w14:textId="77777777" w:rsidR="00DB7385" w:rsidRPr="001C5FC1" w:rsidRDefault="00DB7385" w:rsidP="0038104A">
      <w:pPr>
        <w:pStyle w:val="CommentText"/>
        <w:jc w:val="both"/>
        <w:rPr>
          <w:rFonts w:ascii="Arial" w:hAnsi="Arial" w:cs="Arial"/>
          <w:sz w:val="22"/>
          <w:szCs w:val="22"/>
        </w:rPr>
      </w:pPr>
    </w:p>
    <w:p w14:paraId="1041905B" w14:textId="7E95AE34" w:rsidR="0038104A" w:rsidRPr="001C5FC1" w:rsidRDefault="007536C5" w:rsidP="0038104A">
      <w:pPr>
        <w:pStyle w:val="CommentText"/>
        <w:jc w:val="both"/>
        <w:rPr>
          <w:rFonts w:ascii="Arial" w:hAnsi="Arial" w:cs="Arial"/>
          <w:sz w:val="22"/>
          <w:szCs w:val="22"/>
        </w:rPr>
      </w:pPr>
      <w:r w:rsidRPr="001C5FC1">
        <w:rPr>
          <w:rFonts w:ascii="Arial" w:hAnsi="Arial" w:cs="Arial"/>
          <w:sz w:val="22"/>
          <w:szCs w:val="22"/>
        </w:rPr>
        <w:t>Su contenido es susceptible de actualización o modificación si de la práctica o por nuevas necesidades y/o procedimientos, surgen recomendaciones</w:t>
      </w:r>
      <w:r w:rsidR="00A172EE" w:rsidRPr="001C5FC1">
        <w:rPr>
          <w:rFonts w:ascii="Arial" w:hAnsi="Arial" w:cs="Arial"/>
          <w:sz w:val="22"/>
          <w:szCs w:val="22"/>
        </w:rPr>
        <w:t xml:space="preserve"> </w:t>
      </w:r>
      <w:r w:rsidRPr="001C5FC1">
        <w:rPr>
          <w:rFonts w:ascii="Arial" w:hAnsi="Arial" w:cs="Arial"/>
          <w:sz w:val="22"/>
          <w:szCs w:val="22"/>
        </w:rPr>
        <w:t>en tal sentido</w:t>
      </w:r>
      <w:r w:rsidR="00A172EE" w:rsidRPr="001C5FC1">
        <w:rPr>
          <w:rFonts w:ascii="Arial" w:hAnsi="Arial" w:cs="Arial"/>
          <w:sz w:val="22"/>
          <w:szCs w:val="22"/>
        </w:rPr>
        <w:t>.</w:t>
      </w:r>
      <w:r w:rsidR="0038104A" w:rsidRPr="001C5FC1">
        <w:rPr>
          <w:rStyle w:val="CommentReference"/>
          <w:rFonts w:ascii="Arial" w:hAnsi="Arial" w:cs="Arial"/>
          <w:sz w:val="22"/>
          <w:szCs w:val="22"/>
        </w:rPr>
        <w:t xml:space="preserve"> </w:t>
      </w:r>
      <w:r w:rsidR="0001010D" w:rsidRPr="001C5FC1">
        <w:rPr>
          <w:rFonts w:ascii="Arial" w:hAnsi="Arial" w:cs="Arial"/>
          <w:sz w:val="22"/>
          <w:szCs w:val="22"/>
        </w:rPr>
        <w:t>En dichos casos, el C</w:t>
      </w:r>
      <w:r w:rsidR="0091290A" w:rsidRPr="001C5FC1">
        <w:rPr>
          <w:rFonts w:ascii="Arial" w:hAnsi="Arial" w:cs="Arial"/>
          <w:sz w:val="22"/>
          <w:szCs w:val="22"/>
        </w:rPr>
        <w:t xml:space="preserve">oordinador </w:t>
      </w:r>
      <w:r w:rsidR="0001010D" w:rsidRPr="001C5FC1">
        <w:rPr>
          <w:rFonts w:ascii="Arial" w:hAnsi="Arial" w:cs="Arial"/>
          <w:sz w:val="22"/>
          <w:szCs w:val="22"/>
        </w:rPr>
        <w:t>G</w:t>
      </w:r>
      <w:r w:rsidR="0091290A" w:rsidRPr="001C5FC1">
        <w:rPr>
          <w:rFonts w:ascii="Arial" w:hAnsi="Arial" w:cs="Arial"/>
          <w:sz w:val="22"/>
          <w:szCs w:val="22"/>
        </w:rPr>
        <w:t>eneral (CG)</w:t>
      </w:r>
      <w:r w:rsidR="0001010D" w:rsidRPr="001C5FC1">
        <w:rPr>
          <w:rFonts w:ascii="Arial" w:hAnsi="Arial" w:cs="Arial"/>
          <w:sz w:val="22"/>
          <w:szCs w:val="22"/>
        </w:rPr>
        <w:t xml:space="preserve"> de la UE del MINTUR será el encargado de proponer ajustes o modificaciones al presente MOP, incluyendo su debida justificación. Luego de haber definido dichos ajustes deberá solicitar la no objeción del Banco. Una vez que se cuenta con la no objeción del Banco, la nueva versión del MOP deberá ser validada/aprobada </w:t>
      </w:r>
      <w:r w:rsidR="0091290A" w:rsidRPr="001C5FC1">
        <w:rPr>
          <w:rFonts w:ascii="Arial" w:hAnsi="Arial" w:cs="Arial"/>
          <w:sz w:val="22"/>
          <w:szCs w:val="22"/>
        </w:rPr>
        <w:t>formalmente por el Organismo Ejecutor</w:t>
      </w:r>
      <w:r w:rsidR="00090ECB" w:rsidRPr="001C5FC1">
        <w:rPr>
          <w:rFonts w:ascii="Arial" w:hAnsi="Arial" w:cs="Arial"/>
          <w:sz w:val="22"/>
          <w:szCs w:val="22"/>
        </w:rPr>
        <w:t xml:space="preserve"> (OE)</w:t>
      </w:r>
      <w:r w:rsidR="0091290A" w:rsidRPr="001C5FC1">
        <w:rPr>
          <w:rFonts w:ascii="Arial" w:hAnsi="Arial" w:cs="Arial"/>
          <w:sz w:val="22"/>
          <w:szCs w:val="22"/>
        </w:rPr>
        <w:t xml:space="preserve">. </w:t>
      </w:r>
      <w:r w:rsidR="00014DF0" w:rsidRPr="001C5FC1">
        <w:rPr>
          <w:rFonts w:ascii="Arial" w:hAnsi="Arial" w:cs="Arial"/>
          <w:sz w:val="22"/>
          <w:szCs w:val="22"/>
        </w:rPr>
        <w:t>El</w:t>
      </w:r>
      <w:r w:rsidR="007821B4" w:rsidRPr="001C5FC1">
        <w:rPr>
          <w:rFonts w:ascii="Arial" w:hAnsi="Arial" w:cs="Arial"/>
          <w:sz w:val="22"/>
          <w:szCs w:val="22"/>
        </w:rPr>
        <w:t xml:space="preserve"> MOP modificado será aprobado por la máxima autoridad del MINTUR, previa no objeción del BID. Las modificaciones </w:t>
      </w:r>
      <w:proofErr w:type="gramStart"/>
      <w:r w:rsidR="007821B4" w:rsidRPr="001C5FC1">
        <w:rPr>
          <w:rFonts w:ascii="Arial" w:hAnsi="Arial" w:cs="Arial"/>
          <w:sz w:val="22"/>
          <w:szCs w:val="22"/>
        </w:rPr>
        <w:t>entrarán en vigencia</w:t>
      </w:r>
      <w:proofErr w:type="gramEnd"/>
      <w:r w:rsidR="007821B4" w:rsidRPr="001C5FC1">
        <w:rPr>
          <w:rFonts w:ascii="Arial" w:hAnsi="Arial" w:cs="Arial"/>
          <w:sz w:val="22"/>
          <w:szCs w:val="22"/>
        </w:rPr>
        <w:t xml:space="preserve"> de forma inmediata a su aprobación.</w:t>
      </w:r>
    </w:p>
    <w:p w14:paraId="7AA3F9F0" w14:textId="77777777" w:rsidR="00DB7385" w:rsidRPr="001C5FC1" w:rsidRDefault="00DB7385" w:rsidP="0038104A">
      <w:pPr>
        <w:pStyle w:val="CommentText"/>
        <w:jc w:val="both"/>
        <w:rPr>
          <w:sz w:val="22"/>
          <w:szCs w:val="22"/>
        </w:rPr>
      </w:pPr>
    </w:p>
    <w:p w14:paraId="3E4BACAE" w14:textId="77777777" w:rsidR="009A65CF" w:rsidRPr="001C5FC1" w:rsidRDefault="009A65CF" w:rsidP="00A33B35">
      <w:pPr>
        <w:ind w:right="-1"/>
        <w:jc w:val="both"/>
        <w:rPr>
          <w:rFonts w:ascii="Arial" w:hAnsi="Arial" w:cs="Arial"/>
          <w:sz w:val="22"/>
          <w:szCs w:val="22"/>
        </w:rPr>
      </w:pPr>
    </w:p>
    <w:p w14:paraId="782C5CD5" w14:textId="77777777" w:rsidR="00D60521" w:rsidRPr="001C5FC1" w:rsidRDefault="00846E43" w:rsidP="00A33B35">
      <w:pPr>
        <w:pStyle w:val="Heading2"/>
        <w:ind w:right="-1"/>
        <w:rPr>
          <w:sz w:val="22"/>
          <w:szCs w:val="22"/>
        </w:rPr>
      </w:pPr>
      <w:bookmarkStart w:id="6" w:name="_Toc99895920"/>
      <w:bookmarkStart w:id="7" w:name="_Toc105955189"/>
      <w:bookmarkStart w:id="8" w:name="_Toc157411941"/>
      <w:bookmarkStart w:id="9" w:name="_Toc157412360"/>
      <w:bookmarkStart w:id="10" w:name="_Toc8828601"/>
      <w:r w:rsidRPr="001C5FC1">
        <w:rPr>
          <w:sz w:val="22"/>
          <w:szCs w:val="22"/>
        </w:rPr>
        <w:t xml:space="preserve">1.4 </w:t>
      </w:r>
      <w:r w:rsidR="00D60521" w:rsidRPr="001C5FC1">
        <w:rPr>
          <w:sz w:val="22"/>
          <w:szCs w:val="22"/>
        </w:rPr>
        <w:t>Definiciones</w:t>
      </w:r>
      <w:bookmarkEnd w:id="6"/>
      <w:bookmarkEnd w:id="7"/>
      <w:bookmarkEnd w:id="8"/>
      <w:bookmarkEnd w:id="9"/>
      <w:bookmarkEnd w:id="10"/>
      <w:r w:rsidR="00D60521" w:rsidRPr="001C5FC1">
        <w:rPr>
          <w:sz w:val="22"/>
          <w:szCs w:val="22"/>
        </w:rPr>
        <w:t xml:space="preserve"> </w:t>
      </w:r>
    </w:p>
    <w:p w14:paraId="613E7A22" w14:textId="77777777" w:rsidR="00DB7385" w:rsidRPr="001C5FC1" w:rsidRDefault="00DB7385" w:rsidP="00DB7385">
      <w:pPr>
        <w:rPr>
          <w:sz w:val="22"/>
          <w:szCs w:val="22"/>
          <w:lang w:val="es-ES" w:eastAsia="es-ES"/>
        </w:rPr>
      </w:pPr>
    </w:p>
    <w:p w14:paraId="1464D09E" w14:textId="77777777" w:rsidR="00DB7385" w:rsidRPr="001C5FC1" w:rsidRDefault="00DB7385" w:rsidP="00DB7385">
      <w:pPr>
        <w:rPr>
          <w:sz w:val="22"/>
          <w:szCs w:val="22"/>
          <w:lang w:val="es-ES" w:eastAsia="es-ES"/>
        </w:rPr>
      </w:pPr>
    </w:p>
    <w:p w14:paraId="58F25E79" w14:textId="77777777" w:rsidR="00D60521" w:rsidRPr="001C5FC1" w:rsidRDefault="00565EAB" w:rsidP="00A33B35">
      <w:pPr>
        <w:spacing w:before="90" w:after="90"/>
        <w:ind w:left="-11" w:right="-1"/>
        <w:jc w:val="both"/>
        <w:rPr>
          <w:rFonts w:ascii="Arial" w:hAnsi="Arial" w:cs="Arial"/>
          <w:sz w:val="22"/>
          <w:szCs w:val="22"/>
        </w:rPr>
      </w:pPr>
      <w:r w:rsidRPr="001C5FC1">
        <w:rPr>
          <w:rFonts w:ascii="Arial" w:hAnsi="Arial" w:cs="Arial"/>
          <w:sz w:val="22"/>
          <w:szCs w:val="22"/>
        </w:rPr>
        <w:t xml:space="preserve">A los efectos de la aplicación del presente </w:t>
      </w:r>
      <w:r w:rsidR="000C0C5B" w:rsidRPr="001C5FC1">
        <w:rPr>
          <w:rFonts w:ascii="Arial" w:hAnsi="Arial" w:cs="Arial"/>
          <w:sz w:val="22"/>
          <w:szCs w:val="22"/>
        </w:rPr>
        <w:t>M</w:t>
      </w:r>
      <w:r w:rsidR="00A5702D" w:rsidRPr="001C5FC1">
        <w:rPr>
          <w:rFonts w:ascii="Arial" w:hAnsi="Arial" w:cs="Arial"/>
          <w:sz w:val="22"/>
          <w:szCs w:val="22"/>
        </w:rPr>
        <w:t>O</w:t>
      </w:r>
      <w:r w:rsidR="000C0C5B" w:rsidRPr="001C5FC1">
        <w:rPr>
          <w:rFonts w:ascii="Arial" w:hAnsi="Arial" w:cs="Arial"/>
          <w:sz w:val="22"/>
          <w:szCs w:val="22"/>
        </w:rPr>
        <w:t>P</w:t>
      </w:r>
      <w:r w:rsidRPr="001C5FC1">
        <w:rPr>
          <w:rFonts w:ascii="Arial" w:hAnsi="Arial" w:cs="Arial"/>
          <w:sz w:val="22"/>
          <w:szCs w:val="22"/>
        </w:rPr>
        <w:t xml:space="preserve">, </w:t>
      </w:r>
      <w:r w:rsidR="00D60521" w:rsidRPr="001C5FC1">
        <w:rPr>
          <w:rFonts w:ascii="Arial" w:hAnsi="Arial" w:cs="Arial"/>
          <w:sz w:val="22"/>
          <w:szCs w:val="22"/>
        </w:rPr>
        <w:t>los términos mencionados a continuación se entenderán de la siguiente forma:</w:t>
      </w:r>
    </w:p>
    <w:p w14:paraId="3D575781" w14:textId="77777777" w:rsidR="00DB7385" w:rsidRPr="001C5FC1" w:rsidRDefault="00DB7385" w:rsidP="00A33B35">
      <w:pPr>
        <w:spacing w:before="90" w:after="90"/>
        <w:ind w:left="-11" w:right="-1"/>
        <w:jc w:val="both"/>
        <w:rPr>
          <w:rFonts w:ascii="Arial" w:hAnsi="Arial" w:cs="Arial"/>
          <w:sz w:val="22"/>
          <w:szCs w:val="22"/>
        </w:rPr>
      </w:pPr>
    </w:p>
    <w:p w14:paraId="651F34FA" w14:textId="77777777" w:rsidR="00565EAB"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sz w:val="22"/>
          <w:szCs w:val="22"/>
        </w:rPr>
      </w:pPr>
      <w:r w:rsidRPr="001C5FC1">
        <w:rPr>
          <w:rFonts w:ascii="Arial" w:hAnsi="Arial" w:cs="Arial"/>
          <w:bCs/>
          <w:sz w:val="22"/>
          <w:szCs w:val="22"/>
        </w:rPr>
        <w:t xml:space="preserve">Prestatario: </w:t>
      </w:r>
      <w:r w:rsidR="00565EAB" w:rsidRPr="001C5FC1">
        <w:rPr>
          <w:rFonts w:ascii="Arial" w:hAnsi="Arial" w:cs="Arial"/>
          <w:bCs/>
          <w:sz w:val="22"/>
          <w:szCs w:val="22"/>
        </w:rPr>
        <w:t>Gobierno de</w:t>
      </w:r>
      <w:r w:rsidR="00A5702D" w:rsidRPr="001C5FC1">
        <w:rPr>
          <w:rFonts w:ascii="Arial" w:hAnsi="Arial" w:cs="Arial"/>
          <w:bCs/>
          <w:sz w:val="22"/>
          <w:szCs w:val="22"/>
        </w:rPr>
        <w:t xml:space="preserve"> la República Oriental del Uruguay</w:t>
      </w:r>
    </w:p>
    <w:p w14:paraId="79403FAC" w14:textId="77777777" w:rsidR="00565EAB"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Banco</w:t>
      </w:r>
      <w:r w:rsidR="00BF1F97" w:rsidRPr="001C5FC1">
        <w:rPr>
          <w:rFonts w:ascii="Arial" w:hAnsi="Arial" w:cs="Arial"/>
          <w:bCs/>
          <w:sz w:val="22"/>
          <w:szCs w:val="22"/>
        </w:rPr>
        <w:t xml:space="preserve"> o BID</w:t>
      </w:r>
      <w:r w:rsidRPr="001C5FC1">
        <w:rPr>
          <w:rFonts w:ascii="Arial" w:hAnsi="Arial" w:cs="Arial"/>
          <w:bCs/>
          <w:sz w:val="22"/>
          <w:szCs w:val="22"/>
        </w:rPr>
        <w:t>: Ban</w:t>
      </w:r>
      <w:r w:rsidR="00565EAB" w:rsidRPr="001C5FC1">
        <w:rPr>
          <w:rFonts w:ascii="Arial" w:hAnsi="Arial" w:cs="Arial"/>
          <w:bCs/>
          <w:sz w:val="22"/>
          <w:szCs w:val="22"/>
        </w:rPr>
        <w:t>co Interamericano de Desarrollo</w:t>
      </w:r>
    </w:p>
    <w:p w14:paraId="30D7960F" w14:textId="4E264C77" w:rsidR="002E5A01"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sz w:val="22"/>
          <w:szCs w:val="22"/>
        </w:rPr>
      </w:pPr>
      <w:r w:rsidRPr="001C5FC1">
        <w:rPr>
          <w:rFonts w:ascii="Arial" w:hAnsi="Arial" w:cs="Arial"/>
          <w:bCs/>
          <w:sz w:val="22"/>
          <w:szCs w:val="22"/>
        </w:rPr>
        <w:t xml:space="preserve">Préstamo o Contrato de Préstamo: </w:t>
      </w:r>
      <w:r w:rsidRPr="001C5FC1">
        <w:rPr>
          <w:rFonts w:ascii="Arial" w:hAnsi="Arial" w:cs="Arial"/>
          <w:sz w:val="22"/>
          <w:szCs w:val="22"/>
        </w:rPr>
        <w:t>El contrato de préstamo</w:t>
      </w:r>
      <w:r w:rsidR="00565EAB" w:rsidRPr="001C5FC1">
        <w:rPr>
          <w:rFonts w:ascii="Arial" w:hAnsi="Arial" w:cs="Arial"/>
          <w:sz w:val="22"/>
          <w:szCs w:val="22"/>
        </w:rPr>
        <w:t xml:space="preserve"> </w:t>
      </w:r>
      <w:proofErr w:type="spellStart"/>
      <w:r w:rsidR="00565EAB" w:rsidRPr="001C5FC1">
        <w:rPr>
          <w:rFonts w:ascii="Arial" w:hAnsi="Arial" w:cs="Arial"/>
          <w:sz w:val="22"/>
          <w:szCs w:val="22"/>
        </w:rPr>
        <w:t>xxxx</w:t>
      </w:r>
      <w:proofErr w:type="spellEnd"/>
      <w:r w:rsidR="00565EAB" w:rsidRPr="001C5FC1">
        <w:rPr>
          <w:rFonts w:ascii="Arial" w:hAnsi="Arial" w:cs="Arial"/>
          <w:sz w:val="22"/>
          <w:szCs w:val="22"/>
        </w:rPr>
        <w:t>/</w:t>
      </w:r>
      <w:r w:rsidR="005371A0" w:rsidRPr="001C5FC1">
        <w:rPr>
          <w:rFonts w:ascii="Arial" w:hAnsi="Arial" w:cs="Arial"/>
          <w:sz w:val="22"/>
          <w:szCs w:val="22"/>
        </w:rPr>
        <w:t>OC</w:t>
      </w:r>
      <w:r w:rsidR="00565EAB" w:rsidRPr="001C5FC1">
        <w:rPr>
          <w:rFonts w:ascii="Arial" w:hAnsi="Arial" w:cs="Arial"/>
          <w:sz w:val="22"/>
          <w:szCs w:val="22"/>
        </w:rPr>
        <w:t>-</w:t>
      </w:r>
      <w:r w:rsidR="00A5702D" w:rsidRPr="001C5FC1">
        <w:rPr>
          <w:rFonts w:ascii="Arial" w:hAnsi="Arial" w:cs="Arial"/>
          <w:sz w:val="22"/>
          <w:szCs w:val="22"/>
        </w:rPr>
        <w:t>UR</w:t>
      </w:r>
      <w:r w:rsidR="00565EAB" w:rsidRPr="001C5FC1">
        <w:rPr>
          <w:rFonts w:ascii="Arial" w:hAnsi="Arial" w:cs="Arial"/>
          <w:sz w:val="22"/>
          <w:szCs w:val="22"/>
        </w:rPr>
        <w:t xml:space="preserve"> </w:t>
      </w:r>
      <w:r w:rsidR="00965235" w:rsidRPr="001C5FC1">
        <w:rPr>
          <w:rFonts w:ascii="Arial" w:hAnsi="Arial" w:cs="Arial"/>
          <w:sz w:val="22"/>
          <w:szCs w:val="22"/>
        </w:rPr>
        <w:t xml:space="preserve">suscrito entre la República Oriental del Uruguay y el Banco, el </w:t>
      </w:r>
      <w:r w:rsidR="00585286">
        <w:rPr>
          <w:rFonts w:ascii="Arial" w:hAnsi="Arial" w:cs="Arial"/>
          <w:sz w:val="22"/>
          <w:szCs w:val="22"/>
        </w:rPr>
        <w:t>[fecha]</w:t>
      </w:r>
    </w:p>
    <w:p w14:paraId="59A47891" w14:textId="77777777" w:rsidR="00565EAB"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sz w:val="22"/>
          <w:szCs w:val="22"/>
        </w:rPr>
      </w:pPr>
      <w:r w:rsidRPr="001C5FC1">
        <w:rPr>
          <w:rFonts w:ascii="Arial" w:hAnsi="Arial" w:cs="Arial"/>
          <w:bCs/>
          <w:sz w:val="22"/>
          <w:szCs w:val="22"/>
        </w:rPr>
        <w:t xml:space="preserve">Contrapartida Local: </w:t>
      </w:r>
      <w:r w:rsidR="009A65CF" w:rsidRPr="001C5FC1">
        <w:rPr>
          <w:rFonts w:ascii="Arial" w:hAnsi="Arial" w:cs="Arial"/>
          <w:bCs/>
          <w:sz w:val="22"/>
          <w:szCs w:val="22"/>
        </w:rPr>
        <w:t>R</w:t>
      </w:r>
      <w:r w:rsidRPr="001C5FC1">
        <w:rPr>
          <w:rFonts w:ascii="Arial" w:hAnsi="Arial" w:cs="Arial"/>
          <w:sz w:val="22"/>
          <w:szCs w:val="22"/>
        </w:rPr>
        <w:t>ecursos que el Prestatario se compromete a aportar, en adición a los recurs</w:t>
      </w:r>
      <w:r w:rsidR="00565EAB" w:rsidRPr="001C5FC1">
        <w:rPr>
          <w:rFonts w:ascii="Arial" w:hAnsi="Arial" w:cs="Arial"/>
          <w:sz w:val="22"/>
          <w:szCs w:val="22"/>
        </w:rPr>
        <w:t>os del Financiamiento del Banco</w:t>
      </w:r>
    </w:p>
    <w:p w14:paraId="15B23895" w14:textId="315C9FE3" w:rsidR="00565EAB" w:rsidRPr="001C5FC1" w:rsidRDefault="00E1311F"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sz w:val="22"/>
          <w:szCs w:val="22"/>
        </w:rPr>
      </w:pPr>
      <w:r w:rsidRPr="001C5FC1">
        <w:rPr>
          <w:rFonts w:ascii="Arial" w:hAnsi="Arial" w:cs="Arial"/>
          <w:sz w:val="22"/>
          <w:szCs w:val="22"/>
        </w:rPr>
        <w:t>Programa</w:t>
      </w:r>
      <w:r w:rsidR="00D60521" w:rsidRPr="001C5FC1">
        <w:rPr>
          <w:rFonts w:ascii="Arial" w:hAnsi="Arial" w:cs="Arial"/>
          <w:bCs/>
          <w:sz w:val="22"/>
          <w:szCs w:val="22"/>
        </w:rPr>
        <w:t xml:space="preserve">: </w:t>
      </w:r>
      <w:r w:rsidR="00415AE4" w:rsidRPr="001C5FC1">
        <w:rPr>
          <w:rFonts w:ascii="Arial" w:hAnsi="Arial" w:cs="Arial"/>
          <w:bCs/>
          <w:sz w:val="22"/>
          <w:szCs w:val="22"/>
        </w:rPr>
        <w:t xml:space="preserve">Desarrollo de </w:t>
      </w:r>
      <w:r w:rsidR="006939ED">
        <w:rPr>
          <w:rFonts w:ascii="Arial" w:hAnsi="Arial" w:cs="Arial"/>
          <w:bCs/>
          <w:sz w:val="22"/>
          <w:szCs w:val="22"/>
        </w:rPr>
        <w:t xml:space="preserve">Destinos </w:t>
      </w:r>
      <w:r w:rsidR="00014DF0" w:rsidRPr="001C5FC1">
        <w:rPr>
          <w:rFonts w:ascii="Arial" w:hAnsi="Arial" w:cs="Arial"/>
          <w:bCs/>
          <w:sz w:val="22"/>
          <w:szCs w:val="22"/>
        </w:rPr>
        <w:t>Turísticos</w:t>
      </w:r>
      <w:r w:rsidR="006939ED">
        <w:rPr>
          <w:rFonts w:ascii="Arial" w:hAnsi="Arial" w:cs="Arial"/>
          <w:bCs/>
          <w:sz w:val="22"/>
          <w:szCs w:val="22"/>
        </w:rPr>
        <w:t xml:space="preserve"> Emergentes</w:t>
      </w:r>
    </w:p>
    <w:p w14:paraId="713160CD" w14:textId="77777777" w:rsidR="00565EAB"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 xml:space="preserve">Organismo Ejecutor: </w:t>
      </w:r>
      <w:r w:rsidR="00A5702D" w:rsidRPr="001C5FC1">
        <w:rPr>
          <w:rFonts w:ascii="Arial" w:hAnsi="Arial" w:cs="Arial"/>
          <w:bCs/>
          <w:sz w:val="22"/>
          <w:szCs w:val="22"/>
        </w:rPr>
        <w:t>Ministerio de Turismo (MINTUR) de Uruguay</w:t>
      </w:r>
      <w:r w:rsidRPr="001C5FC1">
        <w:rPr>
          <w:rFonts w:ascii="Arial" w:hAnsi="Arial" w:cs="Arial"/>
          <w:sz w:val="22"/>
          <w:szCs w:val="22"/>
        </w:rPr>
        <w:t xml:space="preserve">. Organismo a cargo de realizar las adquisiciones, administrar los recursos y coordinar todas las actividades relativas al </w:t>
      </w:r>
      <w:r w:rsidR="00E1311F" w:rsidRPr="001C5FC1">
        <w:rPr>
          <w:rFonts w:ascii="Arial" w:hAnsi="Arial" w:cs="Arial"/>
          <w:sz w:val="22"/>
          <w:szCs w:val="22"/>
        </w:rPr>
        <w:t>Programa</w:t>
      </w:r>
      <w:r w:rsidRPr="001C5FC1">
        <w:rPr>
          <w:rFonts w:ascii="Arial" w:hAnsi="Arial" w:cs="Arial"/>
          <w:sz w:val="22"/>
          <w:szCs w:val="22"/>
        </w:rPr>
        <w:t xml:space="preserve">, e interactuar con el </w:t>
      </w:r>
      <w:r w:rsidRPr="001C5FC1">
        <w:rPr>
          <w:rFonts w:ascii="Arial" w:hAnsi="Arial" w:cs="Arial"/>
          <w:bCs/>
          <w:sz w:val="22"/>
          <w:szCs w:val="22"/>
        </w:rPr>
        <w:t>Banco para el trámite de desembolsos, evaluación y supervisión de</w:t>
      </w:r>
      <w:r w:rsidR="00565EAB" w:rsidRPr="001C5FC1">
        <w:rPr>
          <w:rFonts w:ascii="Arial" w:hAnsi="Arial" w:cs="Arial"/>
          <w:bCs/>
          <w:sz w:val="22"/>
          <w:szCs w:val="22"/>
        </w:rPr>
        <w:t xml:space="preserve"> la ejecución</w:t>
      </w:r>
    </w:p>
    <w:p w14:paraId="0E5B8CEA" w14:textId="00B41C81" w:rsidR="00287DC3" w:rsidRPr="001C5FC1" w:rsidRDefault="00287DC3"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 xml:space="preserve">Organismo </w:t>
      </w:r>
      <w:proofErr w:type="spellStart"/>
      <w:r w:rsidRPr="001C5FC1">
        <w:rPr>
          <w:rFonts w:ascii="Arial" w:hAnsi="Arial" w:cs="Arial"/>
          <w:bCs/>
          <w:sz w:val="22"/>
          <w:szCs w:val="22"/>
        </w:rPr>
        <w:t>Sub</w:t>
      </w:r>
      <w:r w:rsidR="00FE7A8D" w:rsidRPr="001C5FC1">
        <w:rPr>
          <w:rFonts w:ascii="Arial" w:hAnsi="Arial" w:cs="Arial"/>
          <w:bCs/>
          <w:sz w:val="22"/>
          <w:szCs w:val="22"/>
        </w:rPr>
        <w:t>-</w:t>
      </w:r>
      <w:r w:rsidRPr="001C5FC1">
        <w:rPr>
          <w:rFonts w:ascii="Arial" w:hAnsi="Arial" w:cs="Arial"/>
          <w:bCs/>
          <w:sz w:val="22"/>
          <w:szCs w:val="22"/>
        </w:rPr>
        <w:t>ejecutor</w:t>
      </w:r>
      <w:proofErr w:type="spellEnd"/>
      <w:r w:rsidRPr="001C5FC1">
        <w:rPr>
          <w:rFonts w:ascii="Arial" w:hAnsi="Arial" w:cs="Arial"/>
          <w:bCs/>
          <w:sz w:val="22"/>
          <w:szCs w:val="22"/>
        </w:rPr>
        <w:t xml:space="preserve">: </w:t>
      </w:r>
      <w:r w:rsidR="00C218A8" w:rsidRPr="001C5FC1">
        <w:rPr>
          <w:rFonts w:ascii="Arial" w:hAnsi="Arial" w:cs="Arial"/>
          <w:bCs/>
          <w:sz w:val="22"/>
          <w:szCs w:val="22"/>
        </w:rPr>
        <w:t>(i) Agencia Nacional de Desarrollo (ANDE) que ejecutará los fondos concursables previstos en el Programa;</w:t>
      </w:r>
    </w:p>
    <w:p w14:paraId="6939AAF9" w14:textId="77777777" w:rsidR="005E5E21" w:rsidRPr="001C5FC1" w:rsidRDefault="00D605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U</w:t>
      </w:r>
      <w:r w:rsidR="00565EAB" w:rsidRPr="001C5FC1">
        <w:rPr>
          <w:rFonts w:ascii="Arial" w:hAnsi="Arial" w:cs="Arial"/>
          <w:bCs/>
          <w:sz w:val="22"/>
          <w:szCs w:val="22"/>
        </w:rPr>
        <w:t>E</w:t>
      </w:r>
      <w:r w:rsidRPr="001C5FC1">
        <w:rPr>
          <w:rFonts w:ascii="Arial" w:hAnsi="Arial" w:cs="Arial"/>
          <w:bCs/>
          <w:sz w:val="22"/>
          <w:szCs w:val="22"/>
        </w:rPr>
        <w:t xml:space="preserve">: Unidad </w:t>
      </w:r>
      <w:r w:rsidR="00565EAB" w:rsidRPr="001C5FC1">
        <w:rPr>
          <w:rFonts w:ascii="Arial" w:hAnsi="Arial" w:cs="Arial"/>
          <w:bCs/>
          <w:sz w:val="22"/>
          <w:szCs w:val="22"/>
        </w:rPr>
        <w:t>Ejecutora</w:t>
      </w:r>
      <w:r w:rsidRPr="001C5FC1">
        <w:rPr>
          <w:rFonts w:ascii="Arial" w:hAnsi="Arial" w:cs="Arial"/>
          <w:bCs/>
          <w:sz w:val="22"/>
          <w:szCs w:val="22"/>
        </w:rPr>
        <w:t xml:space="preserve"> de</w:t>
      </w:r>
      <w:r w:rsidR="002E2009" w:rsidRPr="001C5FC1">
        <w:rPr>
          <w:rFonts w:ascii="Arial" w:hAnsi="Arial" w:cs="Arial"/>
          <w:bCs/>
          <w:sz w:val="22"/>
          <w:szCs w:val="22"/>
        </w:rPr>
        <w:t xml:space="preserve"> los </w:t>
      </w:r>
      <w:r w:rsidR="00E1311F" w:rsidRPr="001C5FC1">
        <w:rPr>
          <w:rFonts w:ascii="Arial" w:hAnsi="Arial" w:cs="Arial"/>
          <w:bCs/>
          <w:sz w:val="22"/>
          <w:szCs w:val="22"/>
        </w:rPr>
        <w:t>Programa</w:t>
      </w:r>
      <w:r w:rsidR="001A76A3" w:rsidRPr="001C5FC1">
        <w:rPr>
          <w:rFonts w:ascii="Arial" w:hAnsi="Arial" w:cs="Arial"/>
          <w:bCs/>
          <w:sz w:val="22"/>
          <w:szCs w:val="22"/>
        </w:rPr>
        <w:t>s</w:t>
      </w:r>
      <w:r w:rsidR="005E5E21" w:rsidRPr="001C5FC1">
        <w:rPr>
          <w:rFonts w:ascii="Arial" w:hAnsi="Arial" w:cs="Arial"/>
          <w:bCs/>
          <w:sz w:val="22"/>
          <w:szCs w:val="22"/>
        </w:rPr>
        <w:t xml:space="preserve"> creada en el ámbito del MINTUR.</w:t>
      </w:r>
    </w:p>
    <w:p w14:paraId="6460F49C" w14:textId="77777777" w:rsidR="005E5E21" w:rsidRPr="001C5FC1" w:rsidRDefault="005E5E2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 xml:space="preserve">POA: </w:t>
      </w:r>
      <w:r w:rsidR="00107FAB" w:rsidRPr="001C5FC1">
        <w:rPr>
          <w:rFonts w:ascii="Arial" w:hAnsi="Arial" w:cs="Arial"/>
          <w:bCs/>
          <w:sz w:val="22"/>
          <w:szCs w:val="22"/>
        </w:rPr>
        <w:t xml:space="preserve">Plan Operativo Anual es la </w:t>
      </w:r>
      <w:r w:rsidRPr="001C5FC1">
        <w:rPr>
          <w:rFonts w:ascii="Arial" w:hAnsi="Arial" w:cs="Arial"/>
          <w:bCs/>
          <w:sz w:val="22"/>
          <w:szCs w:val="22"/>
        </w:rPr>
        <w:t xml:space="preserve">herramienta para la planificación de las actividades que orienta y facilita el seguimiento de la ejecución; detalla </w:t>
      </w:r>
      <w:r w:rsidR="00911DF4" w:rsidRPr="001C5FC1">
        <w:rPr>
          <w:rFonts w:ascii="Arial" w:hAnsi="Arial" w:cs="Arial"/>
          <w:bCs/>
          <w:sz w:val="22"/>
          <w:szCs w:val="22"/>
        </w:rPr>
        <w:t>el cronograma y la</w:t>
      </w:r>
      <w:r w:rsidRPr="001C5FC1">
        <w:rPr>
          <w:rFonts w:ascii="Arial" w:hAnsi="Arial" w:cs="Arial"/>
          <w:bCs/>
          <w:sz w:val="22"/>
          <w:szCs w:val="22"/>
        </w:rPr>
        <w:t xml:space="preserve"> ejecución del programa para el año </w:t>
      </w:r>
      <w:r w:rsidR="00911DF4" w:rsidRPr="001C5FC1">
        <w:rPr>
          <w:rFonts w:ascii="Arial" w:hAnsi="Arial" w:cs="Arial"/>
          <w:bCs/>
          <w:sz w:val="22"/>
          <w:szCs w:val="22"/>
        </w:rPr>
        <w:t xml:space="preserve">de referencia al nivel de componentes y actividades; relaciona </w:t>
      </w:r>
      <w:r w:rsidRPr="001C5FC1">
        <w:rPr>
          <w:rFonts w:ascii="Arial" w:hAnsi="Arial" w:cs="Arial"/>
          <w:bCs/>
          <w:sz w:val="22"/>
          <w:szCs w:val="22"/>
        </w:rPr>
        <w:t xml:space="preserve">la gestión de adquisiciones de bienes y servicios </w:t>
      </w:r>
      <w:r w:rsidR="00911DF4" w:rsidRPr="001C5FC1">
        <w:rPr>
          <w:rFonts w:ascii="Arial" w:hAnsi="Arial" w:cs="Arial"/>
          <w:bCs/>
          <w:sz w:val="22"/>
          <w:szCs w:val="22"/>
        </w:rPr>
        <w:t xml:space="preserve">con </w:t>
      </w:r>
      <w:r w:rsidRPr="001C5FC1">
        <w:rPr>
          <w:rFonts w:ascii="Arial" w:hAnsi="Arial" w:cs="Arial"/>
          <w:bCs/>
          <w:sz w:val="22"/>
          <w:szCs w:val="22"/>
        </w:rPr>
        <w:t>las necesidades financier</w:t>
      </w:r>
      <w:r w:rsidR="00911DF4" w:rsidRPr="001C5FC1">
        <w:rPr>
          <w:rFonts w:ascii="Arial" w:hAnsi="Arial" w:cs="Arial"/>
          <w:bCs/>
          <w:sz w:val="22"/>
          <w:szCs w:val="22"/>
        </w:rPr>
        <w:t>a</w:t>
      </w:r>
      <w:r w:rsidRPr="001C5FC1">
        <w:rPr>
          <w:rFonts w:ascii="Arial" w:hAnsi="Arial" w:cs="Arial"/>
          <w:bCs/>
          <w:sz w:val="22"/>
          <w:szCs w:val="22"/>
        </w:rPr>
        <w:t xml:space="preserve">s. </w:t>
      </w:r>
    </w:p>
    <w:p w14:paraId="24BCFCDA" w14:textId="4FDFBB47" w:rsidR="001732E1" w:rsidRPr="001C5FC1" w:rsidRDefault="001732E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lastRenderedPageBreak/>
        <w:t xml:space="preserve">Convenio de Adhesión: Convenio que se suscribe entre el MINTUR y el organismo </w:t>
      </w:r>
      <w:proofErr w:type="spellStart"/>
      <w:proofErr w:type="gramStart"/>
      <w:r w:rsidRPr="001C5FC1">
        <w:rPr>
          <w:rFonts w:ascii="Arial" w:hAnsi="Arial" w:cs="Arial"/>
          <w:bCs/>
          <w:sz w:val="22"/>
          <w:szCs w:val="22"/>
        </w:rPr>
        <w:t>sub</w:t>
      </w:r>
      <w:r w:rsidR="00FE7A8D" w:rsidRPr="001C5FC1">
        <w:rPr>
          <w:rFonts w:ascii="Arial" w:hAnsi="Arial" w:cs="Arial"/>
          <w:bCs/>
          <w:sz w:val="22"/>
          <w:szCs w:val="22"/>
        </w:rPr>
        <w:t>-</w:t>
      </w:r>
      <w:r w:rsidRPr="001C5FC1">
        <w:rPr>
          <w:rFonts w:ascii="Arial" w:hAnsi="Arial" w:cs="Arial"/>
          <w:bCs/>
          <w:sz w:val="22"/>
          <w:szCs w:val="22"/>
        </w:rPr>
        <w:t>ejecutor</w:t>
      </w:r>
      <w:proofErr w:type="spellEnd"/>
      <w:proofErr w:type="gramEnd"/>
    </w:p>
    <w:p w14:paraId="1C67B31A" w14:textId="7A6743DD" w:rsidR="001732E1" w:rsidRPr="001C5FC1" w:rsidRDefault="001732E1" w:rsidP="00985A50">
      <w:pPr>
        <w:numPr>
          <w:ilvl w:val="0"/>
          <w:numId w:val="4"/>
        </w:numPr>
        <w:tabs>
          <w:tab w:val="clear" w:pos="1134"/>
          <w:tab w:val="num" w:pos="540"/>
          <w:tab w:val="left" w:pos="900"/>
          <w:tab w:val="left" w:pos="1444"/>
          <w:tab w:val="left" w:pos="1701"/>
          <w:tab w:val="left" w:pos="2153"/>
          <w:tab w:val="left" w:pos="2398"/>
        </w:tabs>
        <w:spacing w:before="90" w:after="90"/>
        <w:ind w:left="900" w:right="-1" w:hanging="540"/>
        <w:jc w:val="both"/>
        <w:rPr>
          <w:rFonts w:ascii="Arial" w:hAnsi="Arial" w:cs="Arial"/>
          <w:bCs/>
          <w:sz w:val="22"/>
          <w:szCs w:val="22"/>
        </w:rPr>
      </w:pPr>
      <w:r w:rsidRPr="001C5FC1">
        <w:rPr>
          <w:rFonts w:ascii="Arial" w:hAnsi="Arial" w:cs="Arial"/>
          <w:bCs/>
          <w:sz w:val="22"/>
          <w:szCs w:val="22"/>
        </w:rPr>
        <w:t>Convenio de cooperación institucional: convenio que se suscribe entre el MINTUR y las entidades participantes del Programa</w:t>
      </w:r>
    </w:p>
    <w:p w14:paraId="34E04F0E" w14:textId="77777777" w:rsidR="00DB7385" w:rsidRPr="001C5FC1" w:rsidRDefault="00DB7385" w:rsidP="00DB7385">
      <w:pPr>
        <w:tabs>
          <w:tab w:val="left" w:pos="900"/>
          <w:tab w:val="left" w:pos="1444"/>
          <w:tab w:val="left" w:pos="1701"/>
          <w:tab w:val="left" w:pos="2153"/>
          <w:tab w:val="left" w:pos="2398"/>
        </w:tabs>
        <w:spacing w:before="90" w:after="90"/>
        <w:ind w:left="900" w:right="-1"/>
        <w:jc w:val="both"/>
        <w:rPr>
          <w:rFonts w:ascii="Arial" w:hAnsi="Arial" w:cs="Arial"/>
          <w:bCs/>
          <w:sz w:val="22"/>
          <w:szCs w:val="22"/>
        </w:rPr>
      </w:pPr>
    </w:p>
    <w:p w14:paraId="769502EC" w14:textId="77777777" w:rsidR="0081104E" w:rsidRPr="001C5FC1" w:rsidRDefault="0081104E" w:rsidP="00A33B35">
      <w:pPr>
        <w:tabs>
          <w:tab w:val="left" w:pos="900"/>
          <w:tab w:val="left" w:pos="1444"/>
          <w:tab w:val="left" w:pos="1701"/>
          <w:tab w:val="left" w:pos="2153"/>
          <w:tab w:val="left" w:pos="2398"/>
        </w:tabs>
        <w:spacing w:before="90" w:after="90"/>
        <w:ind w:right="-1"/>
        <w:jc w:val="both"/>
        <w:rPr>
          <w:rFonts w:ascii="Arial" w:hAnsi="Arial" w:cs="Arial"/>
          <w:sz w:val="22"/>
          <w:szCs w:val="22"/>
        </w:rPr>
      </w:pPr>
    </w:p>
    <w:p w14:paraId="2BF3C148" w14:textId="77777777" w:rsidR="00A33B35" w:rsidRPr="001C5FC1" w:rsidRDefault="00A33B35" w:rsidP="00A33B35">
      <w:pPr>
        <w:tabs>
          <w:tab w:val="left" w:pos="1134"/>
          <w:tab w:val="left" w:pos="1701"/>
          <w:tab w:val="left" w:pos="2153"/>
          <w:tab w:val="left" w:pos="2398"/>
        </w:tabs>
        <w:spacing w:before="90" w:after="90"/>
        <w:ind w:right="-1"/>
        <w:jc w:val="both"/>
        <w:rPr>
          <w:rFonts w:ascii="Arial" w:hAnsi="Arial" w:cs="Arial"/>
          <w:color w:val="365F91"/>
          <w:sz w:val="22"/>
          <w:szCs w:val="22"/>
        </w:rPr>
      </w:pPr>
    </w:p>
    <w:p w14:paraId="414AA5A6" w14:textId="77777777" w:rsidR="000C6A04" w:rsidRPr="001C5FC1" w:rsidRDefault="000C6A04">
      <w:pPr>
        <w:rPr>
          <w:rFonts w:ascii="Arial" w:hAnsi="Arial" w:cs="Arial"/>
          <w:b/>
          <w:bCs/>
          <w:sz w:val="22"/>
          <w:szCs w:val="22"/>
          <w:lang w:val="es-ES" w:eastAsia="es-ES"/>
        </w:rPr>
      </w:pPr>
      <w:r w:rsidRPr="001C5FC1">
        <w:rPr>
          <w:sz w:val="22"/>
          <w:szCs w:val="22"/>
        </w:rPr>
        <w:br w:type="page"/>
      </w:r>
    </w:p>
    <w:p w14:paraId="67C19783" w14:textId="48C7C34B" w:rsidR="00A5702D" w:rsidRPr="001C5FC1" w:rsidRDefault="00E24A2D" w:rsidP="00A33B35">
      <w:pPr>
        <w:pStyle w:val="Heading1"/>
        <w:numPr>
          <w:ilvl w:val="0"/>
          <w:numId w:val="2"/>
        </w:numPr>
        <w:ind w:right="-1"/>
        <w:rPr>
          <w:sz w:val="22"/>
          <w:szCs w:val="22"/>
        </w:rPr>
      </w:pPr>
      <w:bookmarkStart w:id="11" w:name="_Toc8828602"/>
      <w:r w:rsidRPr="001C5FC1">
        <w:rPr>
          <w:sz w:val="22"/>
          <w:szCs w:val="22"/>
        </w:rPr>
        <w:lastRenderedPageBreak/>
        <w:t xml:space="preserve">PROGRAMA </w:t>
      </w:r>
      <w:r w:rsidR="009E76C5" w:rsidRPr="001C5FC1">
        <w:rPr>
          <w:sz w:val="22"/>
          <w:szCs w:val="22"/>
        </w:rPr>
        <w:t>DE</w:t>
      </w:r>
      <w:r w:rsidRPr="001C5FC1">
        <w:rPr>
          <w:sz w:val="22"/>
          <w:szCs w:val="22"/>
        </w:rPr>
        <w:t xml:space="preserve"> DESARROLLO DE </w:t>
      </w:r>
      <w:r w:rsidR="009E76C5" w:rsidRPr="001C5FC1">
        <w:rPr>
          <w:sz w:val="22"/>
          <w:szCs w:val="22"/>
        </w:rPr>
        <w:t>DESTINOS</w:t>
      </w:r>
      <w:r w:rsidRPr="001C5FC1">
        <w:rPr>
          <w:sz w:val="22"/>
          <w:szCs w:val="22"/>
        </w:rPr>
        <w:t xml:space="preserve"> TURÍSTICOS</w:t>
      </w:r>
      <w:r w:rsidR="009E76C5" w:rsidRPr="001C5FC1">
        <w:rPr>
          <w:sz w:val="22"/>
          <w:szCs w:val="22"/>
        </w:rPr>
        <w:t xml:space="preserve"> EMERGENTES</w:t>
      </w:r>
      <w:bookmarkEnd w:id="11"/>
    </w:p>
    <w:p w14:paraId="08DE5E00" w14:textId="77777777" w:rsidR="00B75065" w:rsidRPr="001C5FC1" w:rsidRDefault="00B75065" w:rsidP="00A33B35">
      <w:pPr>
        <w:ind w:right="-1"/>
        <w:jc w:val="center"/>
        <w:rPr>
          <w:rFonts w:ascii="Arial" w:hAnsi="Arial" w:cs="Arial"/>
          <w:b/>
          <w:bCs/>
          <w:color w:val="365F91"/>
          <w:sz w:val="22"/>
          <w:szCs w:val="22"/>
        </w:rPr>
      </w:pPr>
    </w:p>
    <w:p w14:paraId="55C8DE92" w14:textId="06000D27" w:rsidR="005635A0" w:rsidRPr="001C5FC1" w:rsidRDefault="00846E43" w:rsidP="00A33B35">
      <w:pPr>
        <w:pStyle w:val="Heading2"/>
        <w:ind w:right="-1"/>
        <w:rPr>
          <w:sz w:val="22"/>
          <w:szCs w:val="22"/>
        </w:rPr>
      </w:pPr>
      <w:bookmarkStart w:id="12" w:name="_Toc8828603"/>
      <w:r w:rsidRPr="001C5FC1">
        <w:rPr>
          <w:sz w:val="22"/>
          <w:szCs w:val="22"/>
        </w:rPr>
        <w:t xml:space="preserve">2.1 </w:t>
      </w:r>
      <w:r w:rsidR="005635A0" w:rsidRPr="001C5FC1">
        <w:rPr>
          <w:sz w:val="22"/>
          <w:szCs w:val="22"/>
        </w:rPr>
        <w:t xml:space="preserve">Objetivos </w:t>
      </w:r>
      <w:r w:rsidR="00137DB7" w:rsidRPr="001C5FC1">
        <w:rPr>
          <w:sz w:val="22"/>
          <w:szCs w:val="22"/>
        </w:rPr>
        <w:t xml:space="preserve">Y </w:t>
      </w:r>
      <w:r w:rsidR="00783088" w:rsidRPr="001C5FC1">
        <w:rPr>
          <w:sz w:val="22"/>
          <w:szCs w:val="22"/>
        </w:rPr>
        <w:t>Descripción del Programa</w:t>
      </w:r>
      <w:bookmarkEnd w:id="12"/>
    </w:p>
    <w:p w14:paraId="160F6633" w14:textId="77777777" w:rsidR="000C0C5B" w:rsidRPr="001C5FC1" w:rsidRDefault="000C0C5B" w:rsidP="00A33B35">
      <w:pPr>
        <w:ind w:right="-1"/>
        <w:jc w:val="both"/>
        <w:rPr>
          <w:rFonts w:ascii="Arial" w:eastAsia="Arial" w:hAnsi="Arial" w:cs="Arial"/>
          <w:spacing w:val="-1"/>
          <w:sz w:val="22"/>
          <w:szCs w:val="22"/>
        </w:rPr>
      </w:pPr>
    </w:p>
    <w:p w14:paraId="05212F33" w14:textId="6FAB4F15" w:rsidR="00B476BD" w:rsidRPr="00310A7B" w:rsidRDefault="00B476BD" w:rsidP="00B476BD">
      <w:pPr>
        <w:pStyle w:val="Paragraph"/>
        <w:tabs>
          <w:tab w:val="clear" w:pos="720"/>
        </w:tabs>
        <w:ind w:left="0" w:firstLine="0"/>
        <w:outlineLvl w:val="1"/>
        <w:rPr>
          <w:rFonts w:ascii="Arial" w:hAnsi="Arial" w:cs="Arial"/>
          <w:sz w:val="22"/>
          <w:szCs w:val="22"/>
        </w:rPr>
      </w:pPr>
      <w:r w:rsidRPr="00676CB5">
        <w:rPr>
          <w:rFonts w:ascii="Arial" w:hAnsi="Arial" w:cs="Arial"/>
          <w:sz w:val="22"/>
          <w:szCs w:val="22"/>
        </w:rPr>
        <w:t xml:space="preserve">Conscientes de la importancia de revertir los dos desafíos </w:t>
      </w:r>
      <w:r>
        <w:rPr>
          <w:rFonts w:ascii="Arial" w:hAnsi="Arial" w:cs="Arial"/>
          <w:sz w:val="22"/>
          <w:szCs w:val="22"/>
        </w:rPr>
        <w:t>estructurales del sector turismo -</w:t>
      </w:r>
      <w:r w:rsidRPr="00676CB5">
        <w:rPr>
          <w:rFonts w:ascii="Arial" w:hAnsi="Arial" w:cs="Arial"/>
          <w:sz w:val="22"/>
          <w:szCs w:val="22"/>
        </w:rPr>
        <w:t xml:space="preserve">necesidad de diversificar la demanda y desconcentrar geográficamente la oferta turística, las autoridades </w:t>
      </w:r>
      <w:r w:rsidRPr="00676CB5">
        <w:rPr>
          <w:rFonts w:ascii="Arial" w:eastAsiaTheme="minorHAnsi" w:hAnsi="Arial" w:cs="Arial"/>
          <w:sz w:val="22"/>
          <w:szCs w:val="22"/>
        </w:rPr>
        <w:t>turísticas han iniciado desde hace algunos años esfuerzos por impulsar una nueva dinámica en el desarrollo turístico del país</w:t>
      </w:r>
      <w:r>
        <w:rPr>
          <w:rFonts w:ascii="Arial" w:eastAsiaTheme="minorHAnsi" w:hAnsi="Arial" w:cs="Arial"/>
          <w:sz w:val="22"/>
          <w:szCs w:val="22"/>
        </w:rPr>
        <w:t xml:space="preserve">. Entre dichos esfuerzos destacan dos operaciones realizadas a través del Ministerio de Turismo (MINTUR), con apoyo del Banco: </w:t>
      </w:r>
      <w:r w:rsidRPr="00676CB5">
        <w:rPr>
          <w:rFonts w:ascii="Arial" w:eastAsiaTheme="minorHAnsi" w:hAnsi="Arial" w:cs="Arial"/>
          <w:sz w:val="22"/>
          <w:szCs w:val="22"/>
        </w:rPr>
        <w:t xml:space="preserve">el </w:t>
      </w:r>
      <w:r w:rsidRPr="00676CB5">
        <w:rPr>
          <w:rFonts w:ascii="Arial" w:eastAsiaTheme="minorHAnsi" w:hAnsi="Arial" w:cs="Arial"/>
          <w:i/>
          <w:iCs/>
          <w:sz w:val="22"/>
          <w:szCs w:val="22"/>
        </w:rPr>
        <w:t>Programa de Mejora de la Competitividad de</w:t>
      </w:r>
      <w:r w:rsidRPr="00676CB5">
        <w:rPr>
          <w:rFonts w:ascii="Arial" w:eastAsiaTheme="minorHAnsi" w:hAnsi="Arial" w:cs="Arial"/>
          <w:sz w:val="22"/>
          <w:szCs w:val="22"/>
        </w:rPr>
        <w:t xml:space="preserve"> </w:t>
      </w:r>
      <w:r w:rsidRPr="00676CB5">
        <w:rPr>
          <w:rFonts w:ascii="Arial" w:eastAsiaTheme="minorHAnsi" w:hAnsi="Arial" w:cs="Arial"/>
          <w:i/>
          <w:iCs/>
          <w:sz w:val="22"/>
          <w:szCs w:val="22"/>
        </w:rPr>
        <w:t xml:space="preserve">Destinos Turísticos Estratégicos </w:t>
      </w:r>
      <w:r w:rsidRPr="00676CB5">
        <w:rPr>
          <w:rFonts w:ascii="Arial" w:eastAsiaTheme="minorHAnsi" w:hAnsi="Arial" w:cs="Arial"/>
          <w:sz w:val="22"/>
          <w:szCs w:val="22"/>
        </w:rPr>
        <w:t xml:space="preserve">(1826/OC-UR) y el </w:t>
      </w:r>
      <w:r w:rsidRPr="00D97853">
        <w:rPr>
          <w:rFonts w:ascii="Arial" w:eastAsiaTheme="minorHAnsi" w:hAnsi="Arial" w:cs="Arial"/>
          <w:i/>
          <w:iCs/>
          <w:sz w:val="22"/>
          <w:szCs w:val="22"/>
        </w:rPr>
        <w:t>Programa de Apoyo al Sector</w:t>
      </w:r>
      <w:r w:rsidRPr="00D97853">
        <w:rPr>
          <w:rFonts w:ascii="Arial" w:eastAsiaTheme="minorHAnsi" w:hAnsi="Arial" w:cs="Arial"/>
          <w:i/>
          <w:sz w:val="22"/>
          <w:szCs w:val="22"/>
        </w:rPr>
        <w:t xml:space="preserve"> </w:t>
      </w:r>
      <w:r w:rsidRPr="00D97853">
        <w:rPr>
          <w:rFonts w:ascii="Arial" w:eastAsiaTheme="minorHAnsi" w:hAnsi="Arial" w:cs="Arial"/>
          <w:i/>
          <w:iCs/>
          <w:sz w:val="22"/>
          <w:szCs w:val="22"/>
        </w:rPr>
        <w:t>Turístico</w:t>
      </w:r>
      <w:r w:rsidRPr="00676CB5">
        <w:rPr>
          <w:rFonts w:ascii="Arial" w:eastAsiaTheme="minorHAnsi" w:hAnsi="Arial" w:cs="Arial"/>
          <w:i/>
          <w:iCs/>
          <w:sz w:val="22"/>
          <w:szCs w:val="22"/>
        </w:rPr>
        <w:t xml:space="preserve"> </w:t>
      </w:r>
      <w:r w:rsidRPr="00676CB5">
        <w:rPr>
          <w:rFonts w:ascii="Arial" w:eastAsiaTheme="minorHAnsi" w:hAnsi="Arial" w:cs="Arial"/>
          <w:sz w:val="22"/>
          <w:szCs w:val="22"/>
        </w:rPr>
        <w:t xml:space="preserve">(2601/OC-UR), </w:t>
      </w:r>
      <w:r>
        <w:rPr>
          <w:rFonts w:ascii="Arial" w:eastAsiaTheme="minorHAnsi" w:hAnsi="Arial" w:cs="Arial"/>
          <w:sz w:val="22"/>
          <w:szCs w:val="22"/>
        </w:rPr>
        <w:t>ambos ya finalizados</w:t>
      </w:r>
      <w:r w:rsidRPr="00676CB5">
        <w:rPr>
          <w:rFonts w:ascii="Arial" w:eastAsiaTheme="minorHAnsi" w:hAnsi="Arial" w:cs="Arial"/>
          <w:sz w:val="22"/>
          <w:szCs w:val="22"/>
        </w:rPr>
        <w:t>. Las dos operaciones</w:t>
      </w:r>
      <w:r>
        <w:rPr>
          <w:rFonts w:ascii="Arial" w:eastAsiaTheme="minorHAnsi" w:hAnsi="Arial" w:cs="Arial"/>
          <w:sz w:val="22"/>
          <w:szCs w:val="22"/>
        </w:rPr>
        <w:t xml:space="preserve"> generaron nueva </w:t>
      </w:r>
      <w:r w:rsidRPr="00676CB5">
        <w:rPr>
          <w:rFonts w:ascii="Arial" w:eastAsiaTheme="minorHAnsi" w:hAnsi="Arial" w:cs="Arial"/>
          <w:sz w:val="22"/>
          <w:szCs w:val="22"/>
        </w:rPr>
        <w:t>inversión en oferta turística ubicada en destinos emergentes, habiendo financiado el Programa 1826/OC-UR centro</w:t>
      </w:r>
      <w:r>
        <w:rPr>
          <w:rFonts w:ascii="Arial" w:eastAsiaTheme="minorHAnsi" w:hAnsi="Arial" w:cs="Arial"/>
          <w:sz w:val="22"/>
          <w:szCs w:val="22"/>
        </w:rPr>
        <w:t>s</w:t>
      </w:r>
      <w:r w:rsidRPr="00676CB5">
        <w:rPr>
          <w:rFonts w:ascii="Arial" w:eastAsiaTheme="minorHAnsi" w:hAnsi="Arial" w:cs="Arial"/>
          <w:sz w:val="22"/>
          <w:szCs w:val="22"/>
        </w:rPr>
        <w:t xml:space="preserve"> de interpretación en Colonia </w:t>
      </w:r>
      <w:r>
        <w:rPr>
          <w:rFonts w:ascii="Arial" w:eastAsiaTheme="minorHAnsi" w:hAnsi="Arial" w:cs="Arial"/>
          <w:sz w:val="22"/>
          <w:szCs w:val="22"/>
        </w:rPr>
        <w:t>y</w:t>
      </w:r>
      <w:r w:rsidRPr="00676CB5">
        <w:rPr>
          <w:rFonts w:ascii="Arial" w:eastAsiaTheme="minorHAnsi" w:hAnsi="Arial" w:cs="Arial"/>
          <w:sz w:val="22"/>
          <w:szCs w:val="22"/>
        </w:rPr>
        <w:t xml:space="preserve"> Rocha y acciones de planificación en la Región Termal, entre otras inversiones. Entre los logros del Programa destaca el aumento de la participación de los destinos beneficiarios sobre el total de destinos visitados en el país (coadyuvando así a la desconcentración de las visitas)</w:t>
      </w:r>
      <w:r w:rsidRPr="00676CB5">
        <w:rPr>
          <w:rStyle w:val="FootnoteReference"/>
          <w:rFonts w:ascii="Arial" w:eastAsiaTheme="minorHAnsi" w:hAnsi="Arial" w:cs="Arial"/>
          <w:sz w:val="22"/>
          <w:szCs w:val="22"/>
        </w:rPr>
        <w:footnoteReference w:id="1"/>
      </w:r>
      <w:r w:rsidRPr="00676CB5">
        <w:rPr>
          <w:rFonts w:ascii="Arial" w:eastAsiaTheme="minorHAnsi" w:hAnsi="Arial" w:cs="Arial"/>
          <w:sz w:val="22"/>
          <w:szCs w:val="22"/>
        </w:rPr>
        <w:t>. Por su parte, el Programa 2601/OC-UR</w:t>
      </w:r>
      <w:r>
        <w:rPr>
          <w:rFonts w:ascii="Arial" w:eastAsiaTheme="minorHAnsi" w:hAnsi="Arial" w:cs="Arial"/>
          <w:sz w:val="22"/>
          <w:szCs w:val="22"/>
        </w:rPr>
        <w:t xml:space="preserve"> ha apoyado</w:t>
      </w:r>
      <w:r w:rsidRPr="00676CB5">
        <w:rPr>
          <w:rFonts w:ascii="Arial" w:eastAsiaTheme="minorHAnsi" w:hAnsi="Arial" w:cs="Arial"/>
          <w:sz w:val="22"/>
          <w:szCs w:val="22"/>
        </w:rPr>
        <w:t xml:space="preserve"> la creación de una red de pequeñas </w:t>
      </w:r>
      <w:r>
        <w:rPr>
          <w:rFonts w:ascii="Arial" w:eastAsiaTheme="minorHAnsi" w:hAnsi="Arial" w:cs="Arial"/>
          <w:sz w:val="22"/>
          <w:szCs w:val="22"/>
        </w:rPr>
        <w:t xml:space="preserve">instalaciones </w:t>
      </w:r>
      <w:r w:rsidRPr="00676CB5">
        <w:rPr>
          <w:rFonts w:ascii="Arial" w:eastAsiaTheme="minorHAnsi" w:hAnsi="Arial" w:cs="Arial"/>
          <w:sz w:val="22"/>
          <w:szCs w:val="22"/>
        </w:rPr>
        <w:t>náuticas y la articulación del</w:t>
      </w:r>
      <w:r w:rsidRPr="00676CB5">
        <w:rPr>
          <w:rFonts w:eastAsiaTheme="minorHAnsi"/>
        </w:rPr>
        <w:t xml:space="preserve"> </w:t>
      </w:r>
      <w:r w:rsidRPr="009577B2">
        <w:rPr>
          <w:rFonts w:ascii="Arial" w:eastAsiaTheme="minorHAnsi" w:hAnsi="Arial" w:cs="Arial"/>
          <w:sz w:val="22"/>
          <w:szCs w:val="22"/>
        </w:rPr>
        <w:t>emprendimiento turístico en el Corredor del Río Uruguay</w:t>
      </w:r>
      <w:r>
        <w:rPr>
          <w:rFonts w:ascii="Arial" w:eastAsiaTheme="minorHAnsi" w:hAnsi="Arial" w:cs="Arial"/>
          <w:sz w:val="22"/>
          <w:szCs w:val="22"/>
        </w:rPr>
        <w:t xml:space="preserve"> (Corredor de los Pájaros Pintados)</w:t>
      </w:r>
      <w:r w:rsidRPr="009577B2">
        <w:rPr>
          <w:rFonts w:ascii="Arial" w:eastAsiaTheme="minorHAnsi" w:hAnsi="Arial" w:cs="Arial"/>
          <w:sz w:val="22"/>
          <w:szCs w:val="22"/>
        </w:rPr>
        <w:t>,</w:t>
      </w:r>
      <w:r w:rsidRPr="00676CB5">
        <w:rPr>
          <w:rFonts w:eastAsiaTheme="minorHAnsi"/>
        </w:rPr>
        <w:t xml:space="preserve"> </w:t>
      </w:r>
      <w:r w:rsidRPr="00EE3D21">
        <w:rPr>
          <w:rFonts w:ascii="Arial" w:eastAsiaTheme="minorHAnsi" w:hAnsi="Arial" w:cs="Arial"/>
          <w:sz w:val="22"/>
          <w:szCs w:val="22"/>
        </w:rPr>
        <w:t>ayudando a iniciativas locales en sus planes de negocio y mediante contratos de conc</w:t>
      </w:r>
      <w:r>
        <w:rPr>
          <w:rFonts w:ascii="Arial" w:eastAsiaTheme="minorHAnsi" w:hAnsi="Arial" w:cs="Arial"/>
          <w:sz w:val="22"/>
          <w:szCs w:val="22"/>
        </w:rPr>
        <w:t xml:space="preserve">esión de las obras financiadas. </w:t>
      </w:r>
      <w:r w:rsidRPr="00EE3D21">
        <w:rPr>
          <w:rFonts w:ascii="Arial" w:eastAsiaTheme="minorHAnsi" w:hAnsi="Arial" w:cs="Arial"/>
          <w:sz w:val="22"/>
          <w:szCs w:val="22"/>
        </w:rPr>
        <w:t>Entre los logros registrados destaca</w:t>
      </w:r>
      <w:r>
        <w:rPr>
          <w:rFonts w:ascii="Arial" w:eastAsiaTheme="minorHAnsi" w:hAnsi="Arial" w:cs="Arial"/>
          <w:sz w:val="22"/>
          <w:szCs w:val="22"/>
        </w:rPr>
        <w:t>n</w:t>
      </w:r>
      <w:r w:rsidRPr="00EE3D21">
        <w:rPr>
          <w:rFonts w:ascii="Arial" w:eastAsiaTheme="minorHAnsi" w:hAnsi="Arial" w:cs="Arial"/>
          <w:sz w:val="22"/>
          <w:szCs w:val="22"/>
        </w:rPr>
        <w:t xml:space="preserve"> la </w:t>
      </w:r>
      <w:r>
        <w:rPr>
          <w:rFonts w:ascii="Arial" w:eastAsiaTheme="minorHAnsi" w:hAnsi="Arial" w:cs="Arial"/>
          <w:sz w:val="22"/>
          <w:szCs w:val="22"/>
        </w:rPr>
        <w:t>sensibilización local sobre la potencialidad del Corredor para consolidarse como destino turístico, tal y como demuestra la conformación bajo el Programa de la R</w:t>
      </w:r>
      <w:r w:rsidRPr="00EE3D21">
        <w:rPr>
          <w:rFonts w:ascii="Arial" w:eastAsiaTheme="minorHAnsi" w:hAnsi="Arial" w:cs="Arial"/>
          <w:sz w:val="22"/>
          <w:szCs w:val="22"/>
        </w:rPr>
        <w:t>ed</w:t>
      </w:r>
      <w:r>
        <w:rPr>
          <w:rFonts w:ascii="Arial" w:eastAsiaTheme="minorHAnsi" w:hAnsi="Arial" w:cs="Arial"/>
          <w:sz w:val="22"/>
          <w:szCs w:val="22"/>
        </w:rPr>
        <w:t xml:space="preserve"> del Corredor de los Pájaros Pintados, así como el aumento por encima del promedio nacional del gasto turístico por visitante internacional en los tres tipos de turismo apoyados por la </w:t>
      </w:r>
      <w:r w:rsidRPr="00F64512">
        <w:rPr>
          <w:rFonts w:ascii="Arial" w:eastAsiaTheme="minorHAnsi" w:hAnsi="Arial" w:cs="Arial"/>
          <w:sz w:val="22"/>
          <w:szCs w:val="22"/>
        </w:rPr>
        <w:t>operación (</w:t>
      </w:r>
      <w:r>
        <w:rPr>
          <w:rFonts w:ascii="Arial" w:eastAsiaTheme="minorHAnsi" w:hAnsi="Arial" w:cs="Arial"/>
          <w:sz w:val="22"/>
          <w:szCs w:val="22"/>
        </w:rPr>
        <w:t>náutico, c</w:t>
      </w:r>
      <w:r w:rsidRPr="00F64512">
        <w:rPr>
          <w:rFonts w:ascii="Arial" w:eastAsiaTheme="minorHAnsi" w:hAnsi="Arial" w:cs="Arial"/>
          <w:sz w:val="22"/>
          <w:szCs w:val="22"/>
        </w:rPr>
        <w:t>ultural y ecoturismo</w:t>
      </w:r>
      <w:r>
        <w:rPr>
          <w:rStyle w:val="FootnoteReference"/>
          <w:rFonts w:ascii="Arial" w:eastAsiaTheme="minorHAnsi" w:hAnsi="Arial" w:cs="Arial"/>
          <w:sz w:val="22"/>
          <w:szCs w:val="22"/>
        </w:rPr>
        <w:footnoteReference w:id="2"/>
      </w:r>
      <w:r w:rsidRPr="00F64512">
        <w:rPr>
          <w:rFonts w:ascii="Arial" w:eastAsiaTheme="minorHAnsi" w:hAnsi="Arial" w:cs="Arial"/>
          <w:sz w:val="22"/>
          <w:szCs w:val="22"/>
        </w:rPr>
        <w:t>)</w:t>
      </w:r>
      <w:r>
        <w:rPr>
          <w:rFonts w:ascii="Arial" w:eastAsiaTheme="minorHAnsi" w:hAnsi="Arial" w:cs="Arial"/>
          <w:sz w:val="22"/>
          <w:szCs w:val="22"/>
        </w:rPr>
        <w:t>. El PCR de esta operación está en elaboración actualmente.</w:t>
      </w:r>
    </w:p>
    <w:p w14:paraId="651C7A49" w14:textId="77777777" w:rsidR="00B476BD" w:rsidRPr="00310A7B" w:rsidRDefault="00B476BD" w:rsidP="00B476BD">
      <w:pPr>
        <w:pStyle w:val="Paragraph"/>
        <w:tabs>
          <w:tab w:val="clear" w:pos="720"/>
        </w:tabs>
        <w:ind w:left="0" w:firstLine="0"/>
        <w:outlineLvl w:val="1"/>
        <w:rPr>
          <w:rFonts w:ascii="Arial" w:hAnsi="Arial" w:cs="Arial"/>
          <w:sz w:val="22"/>
          <w:szCs w:val="22"/>
        </w:rPr>
      </w:pPr>
      <w:r w:rsidRPr="00310A7B">
        <w:rPr>
          <w:rFonts w:ascii="Arial" w:hAnsi="Arial" w:cs="Arial"/>
          <w:sz w:val="22"/>
          <w:szCs w:val="22"/>
        </w:rPr>
        <w:t>Tanto el proceso de diversificación de la demanda como el de desconcentración geográfica del turismo son procesos largos y graduales, ya que los plazos de articulación entre el</w:t>
      </w:r>
      <w:r w:rsidRPr="00310A7B">
        <w:rPr>
          <w:rFonts w:ascii="Arial" w:hAnsi="Arial" w:cs="Arial"/>
          <w:i/>
          <w:sz w:val="22"/>
          <w:szCs w:val="22"/>
        </w:rPr>
        <w:t xml:space="preserve"> </w:t>
      </w:r>
      <w:proofErr w:type="spellStart"/>
      <w:r w:rsidRPr="00310A7B">
        <w:rPr>
          <w:rFonts w:ascii="Arial" w:hAnsi="Arial" w:cs="Arial"/>
          <w:i/>
          <w:sz w:val="22"/>
          <w:szCs w:val="22"/>
        </w:rPr>
        <w:t>trade</w:t>
      </w:r>
      <w:proofErr w:type="spellEnd"/>
      <w:r w:rsidRPr="00310A7B">
        <w:rPr>
          <w:rFonts w:ascii="Arial" w:hAnsi="Arial" w:cs="Arial"/>
          <w:sz w:val="22"/>
          <w:szCs w:val="22"/>
        </w:rPr>
        <w:t xml:space="preserve"> turístico internacional y los operadores y comunidades locales suelen ser dilatados, al tener que derribar barreras de desconocimiento y desconfianza mutua. Por ello, y para seguir apoyando de forma consistente los esfuerzos iniciados, el Gobierno solicitó al Banco una Línea de Crédito Condicional para Proyectos de Inversión (CCLIP), orientada al </w:t>
      </w:r>
      <w:r w:rsidRPr="00310A7B">
        <w:rPr>
          <w:rFonts w:ascii="Arial" w:hAnsi="Arial" w:cs="Arial"/>
          <w:i/>
          <w:sz w:val="22"/>
          <w:szCs w:val="22"/>
        </w:rPr>
        <w:t>Desarrollo Nacional del Turismo</w:t>
      </w:r>
      <w:r w:rsidRPr="00310A7B">
        <w:rPr>
          <w:rFonts w:ascii="Arial" w:hAnsi="Arial" w:cs="Arial"/>
          <w:sz w:val="22"/>
          <w:szCs w:val="22"/>
        </w:rPr>
        <w:t xml:space="preserve"> (OR-O1149) y aprobada, junto a su primera operación (</w:t>
      </w:r>
      <w:r w:rsidRPr="00310A7B">
        <w:rPr>
          <w:rFonts w:ascii="Arial" w:hAnsi="Arial" w:cs="Arial"/>
          <w:i/>
          <w:sz w:val="22"/>
          <w:szCs w:val="22"/>
        </w:rPr>
        <w:t>Programa de Desarrollo de Corredores Turísticos</w:t>
      </w:r>
      <w:r w:rsidRPr="00310A7B">
        <w:rPr>
          <w:rFonts w:ascii="Arial" w:hAnsi="Arial" w:cs="Arial"/>
          <w:sz w:val="22"/>
          <w:szCs w:val="22"/>
        </w:rPr>
        <w:t xml:space="preserve">, </w:t>
      </w:r>
      <w:bookmarkStart w:id="13" w:name="_Hlk9776620"/>
      <w:r w:rsidRPr="00310A7B">
        <w:rPr>
          <w:rFonts w:ascii="Arial" w:eastAsia="Calibri" w:hAnsi="Arial" w:cs="Arial"/>
          <w:color w:val="000000"/>
          <w:sz w:val="22"/>
          <w:szCs w:val="22"/>
        </w:rPr>
        <w:t>3820/OC-UR</w:t>
      </w:r>
      <w:bookmarkEnd w:id="13"/>
      <w:r w:rsidRPr="00310A7B">
        <w:rPr>
          <w:rFonts w:ascii="Arial" w:eastAsia="Calibri" w:hAnsi="Arial" w:cs="Arial"/>
          <w:color w:val="000000"/>
          <w:sz w:val="22"/>
          <w:szCs w:val="22"/>
        </w:rPr>
        <w:t>)</w:t>
      </w:r>
      <w:r w:rsidRPr="00310A7B">
        <w:rPr>
          <w:rFonts w:ascii="Arial" w:hAnsi="Arial" w:cs="Arial"/>
          <w:sz w:val="22"/>
          <w:szCs w:val="22"/>
        </w:rPr>
        <w:t xml:space="preserve">, en noviembre de 2016. La CLIPP está dotada de un monto de USD 25 millones, de los que el Banco financia USD 20 millones, y cuenta con una vigencia de 20 años. Con la CCLIP, el MINTUR pretende enmarcar los esfuerzos de diversificación y desconcentración en actuaciones programáticas de largo aliento, que permitan sostener la transición desde un escenario turístico basado en la llegada espontánea de visitantes de proximidad regional, hacia un escenario proactivo e inductor de nichos de demanda interesados en nuevos destinos y ofertas del país. En este contexto, la CCLIP se diseñó para utilizar el turismo como factor de equilibrio territorial. A pesar de que los niveles de pobreza han descendido de forma rápida y constante en Uruguay durante el último decenio, persisten desigualdades de desarrollo económico y social a lo largo de su territorio. Por ello, el país </w:t>
      </w:r>
      <w:r w:rsidRPr="00310A7B">
        <w:rPr>
          <w:rFonts w:ascii="Arial" w:hAnsi="Arial" w:cs="Arial"/>
          <w:sz w:val="22"/>
          <w:szCs w:val="22"/>
        </w:rPr>
        <w:lastRenderedPageBreak/>
        <w:t>está inmerso, desde hace algunos años, en un proceso de descentralización orientado a activar la equidad y cohesión territoriales. Muestra de ello sería la Ley de Descentralización Política y Participación Ciudadana, promulgada en 2009. El MINTUR está también contribuyendo a ese proceso de descentralización a través del impulso a la regionalización de la gestión turística, como recoge en su primer eje estratégico el Plan Nacional de Turismo Sostenible 2030 (Gestión territorial del turismo: regionalización y fortalecimiento institucional).</w:t>
      </w:r>
    </w:p>
    <w:p w14:paraId="70DCCF6E" w14:textId="77777777" w:rsidR="00B476BD" w:rsidRDefault="00B476BD" w:rsidP="00B476BD">
      <w:pPr>
        <w:pStyle w:val="Paragraph"/>
        <w:tabs>
          <w:tab w:val="clear" w:pos="720"/>
        </w:tabs>
        <w:ind w:left="0" w:firstLine="0"/>
        <w:outlineLvl w:val="1"/>
        <w:rPr>
          <w:rFonts w:ascii="Arial" w:hAnsi="Arial" w:cs="Arial"/>
          <w:sz w:val="22"/>
          <w:szCs w:val="22"/>
        </w:rPr>
      </w:pPr>
      <w:r w:rsidRPr="00DA113A">
        <w:rPr>
          <w:rFonts w:ascii="Arial" w:hAnsi="Arial" w:cs="Arial"/>
          <w:sz w:val="22"/>
          <w:szCs w:val="22"/>
        </w:rPr>
        <w:t xml:space="preserve">El objetivo de la CCLIP es contribuir a la generación de empleo y renta en destinos emergentes, consolidando la actividad turística como factor de equilibrio territorial. Para lograr este objetivo, las líneas estratégicas de la CCLIP </w:t>
      </w:r>
      <w:r>
        <w:rPr>
          <w:rFonts w:ascii="Arial" w:hAnsi="Arial" w:cs="Arial"/>
          <w:sz w:val="22"/>
          <w:szCs w:val="22"/>
        </w:rPr>
        <w:t>son:</w:t>
      </w:r>
      <w:r w:rsidRPr="00DA113A">
        <w:rPr>
          <w:rFonts w:ascii="Arial" w:hAnsi="Arial" w:cs="Arial"/>
          <w:sz w:val="22"/>
          <w:szCs w:val="22"/>
        </w:rPr>
        <w:t xml:space="preserve"> (i) la recuperación y/o puesta en valor de atractivos turísticos públicos en destinos emergentes, con capacidad para captar nuevos mercados y segmentos de demanda, bajo criterios de adaptación y resiliencia al cambio climático y sostenibilidad ambiental; (</w:t>
      </w:r>
      <w:proofErr w:type="spellStart"/>
      <w:r w:rsidRPr="00DA113A">
        <w:rPr>
          <w:rFonts w:ascii="Arial" w:hAnsi="Arial" w:cs="Arial"/>
          <w:sz w:val="22"/>
          <w:szCs w:val="22"/>
        </w:rPr>
        <w:t>ii</w:t>
      </w:r>
      <w:proofErr w:type="spellEnd"/>
      <w:r w:rsidRPr="00DA113A">
        <w:rPr>
          <w:rFonts w:ascii="Arial" w:hAnsi="Arial" w:cs="Arial"/>
          <w:sz w:val="22"/>
          <w:szCs w:val="22"/>
        </w:rPr>
        <w:t>) apoyo al emprendimiento turístico e inversión innovadora en destinos emergentes; y (</w:t>
      </w:r>
      <w:proofErr w:type="spellStart"/>
      <w:r w:rsidRPr="00DA113A">
        <w:rPr>
          <w:rFonts w:ascii="Arial" w:hAnsi="Arial" w:cs="Arial"/>
          <w:sz w:val="22"/>
          <w:szCs w:val="22"/>
        </w:rPr>
        <w:t>iii</w:t>
      </w:r>
      <w:proofErr w:type="spellEnd"/>
      <w:r w:rsidRPr="00DA113A">
        <w:rPr>
          <w:rFonts w:ascii="Arial" w:hAnsi="Arial" w:cs="Arial"/>
          <w:sz w:val="22"/>
          <w:szCs w:val="22"/>
        </w:rPr>
        <w:t xml:space="preserve">) refuerzo de la institucionalidad turística </w:t>
      </w:r>
    </w:p>
    <w:p w14:paraId="108C3CA8" w14:textId="11AE9026" w:rsidR="00B476BD" w:rsidRPr="00310A7B" w:rsidRDefault="00B476BD" w:rsidP="00B476BD">
      <w:pPr>
        <w:pStyle w:val="Paragraph"/>
        <w:tabs>
          <w:tab w:val="clear" w:pos="720"/>
        </w:tabs>
        <w:ind w:left="0" w:firstLine="0"/>
        <w:outlineLvl w:val="1"/>
        <w:rPr>
          <w:rFonts w:ascii="Arial" w:hAnsi="Arial" w:cs="Arial"/>
          <w:sz w:val="22"/>
          <w:szCs w:val="22"/>
        </w:rPr>
      </w:pPr>
      <w:r>
        <w:rPr>
          <w:rFonts w:ascii="Arial" w:hAnsi="Arial" w:cs="Arial"/>
          <w:sz w:val="22"/>
          <w:szCs w:val="22"/>
        </w:rPr>
        <w:t>La primera operación de la CCLIP (</w:t>
      </w:r>
      <w:r w:rsidRPr="00B92EB1">
        <w:rPr>
          <w:rFonts w:ascii="Arial" w:hAnsi="Arial" w:cs="Arial"/>
          <w:sz w:val="22"/>
          <w:szCs w:val="22"/>
        </w:rPr>
        <w:t>3820/OC-UR</w:t>
      </w:r>
      <w:r>
        <w:rPr>
          <w:rFonts w:ascii="Arial" w:hAnsi="Arial" w:cs="Arial"/>
          <w:sz w:val="22"/>
          <w:szCs w:val="22"/>
        </w:rPr>
        <w:t>)</w:t>
      </w:r>
      <w:r w:rsidRPr="00B92EB1">
        <w:rPr>
          <w:rFonts w:ascii="Arial" w:hAnsi="Arial" w:cs="Arial"/>
          <w:sz w:val="22"/>
          <w:szCs w:val="22"/>
        </w:rPr>
        <w:t xml:space="preserve"> se inició para contribuir a la disminución del desequilibrio territorial en la generación de empleo y renta, diversificando </w:t>
      </w:r>
      <w:r>
        <w:rPr>
          <w:rFonts w:ascii="Arial" w:hAnsi="Arial" w:cs="Arial"/>
          <w:sz w:val="22"/>
          <w:szCs w:val="22"/>
        </w:rPr>
        <w:t>el portafolio de demanda turística y la</w:t>
      </w:r>
      <w:r w:rsidRPr="00B92EB1">
        <w:rPr>
          <w:rFonts w:ascii="Arial" w:hAnsi="Arial" w:cs="Arial"/>
          <w:sz w:val="22"/>
          <w:szCs w:val="22"/>
        </w:rPr>
        <w:t xml:space="preserve"> oferta nacional a través de la creación de nuevos productos turísticos en el Corredor de los Pájaros Pintados</w:t>
      </w:r>
      <w:r>
        <w:rPr>
          <w:rFonts w:ascii="Arial" w:hAnsi="Arial" w:cs="Arial"/>
          <w:sz w:val="22"/>
          <w:szCs w:val="22"/>
        </w:rPr>
        <w:t xml:space="preserve"> en el Río Uruguay (CPP</w:t>
      </w:r>
      <w:r w:rsidRPr="00B92EB1">
        <w:rPr>
          <w:rFonts w:ascii="Arial" w:hAnsi="Arial" w:cs="Arial"/>
          <w:sz w:val="22"/>
          <w:szCs w:val="22"/>
        </w:rPr>
        <w:t>).</w:t>
      </w:r>
      <w:r w:rsidRPr="00B92EB1">
        <w:rPr>
          <w:rFonts w:ascii="Arial" w:hAnsi="Arial" w:cs="Arial"/>
          <w:b/>
          <w:sz w:val="22"/>
          <w:szCs w:val="22"/>
        </w:rPr>
        <w:t xml:space="preserve"> </w:t>
      </w:r>
      <w:r w:rsidRPr="00904BF8">
        <w:rPr>
          <w:rFonts w:ascii="Arial" w:hAnsi="Arial" w:cs="Arial"/>
          <w:sz w:val="22"/>
          <w:szCs w:val="22"/>
        </w:rPr>
        <w:t>La segunda operación de la CCLIP</w:t>
      </w:r>
      <w:r>
        <w:rPr>
          <w:rFonts w:ascii="Arial" w:hAnsi="Arial" w:cs="Arial"/>
          <w:sz w:val="22"/>
          <w:szCs w:val="22"/>
        </w:rPr>
        <w:t>, el Programa de Desarrollo de Destinos Turísticos Emergentes</w:t>
      </w:r>
      <w:r w:rsidRPr="00904BF8">
        <w:rPr>
          <w:rFonts w:ascii="Arial" w:hAnsi="Arial" w:cs="Arial"/>
          <w:sz w:val="22"/>
          <w:szCs w:val="22"/>
        </w:rPr>
        <w:t xml:space="preserve"> (UR-L1155)</w:t>
      </w:r>
      <w:r>
        <w:rPr>
          <w:rFonts w:ascii="Arial" w:hAnsi="Arial" w:cs="Arial"/>
          <w:sz w:val="22"/>
          <w:szCs w:val="22"/>
        </w:rPr>
        <w:t>,</w:t>
      </w:r>
      <w:r w:rsidRPr="00904BF8">
        <w:rPr>
          <w:rFonts w:ascii="Arial" w:hAnsi="Arial" w:cs="Arial"/>
          <w:sz w:val="22"/>
          <w:szCs w:val="22"/>
        </w:rPr>
        <w:t xml:space="preserve"> pretende con</w:t>
      </w:r>
      <w:r>
        <w:rPr>
          <w:rFonts w:ascii="Arial" w:hAnsi="Arial" w:cs="Arial"/>
          <w:sz w:val="22"/>
          <w:szCs w:val="22"/>
        </w:rPr>
        <w:t>tinuar con los esfuerzos de</w:t>
      </w:r>
      <w:r w:rsidRPr="00904BF8">
        <w:rPr>
          <w:rFonts w:ascii="Arial" w:hAnsi="Arial" w:cs="Arial"/>
          <w:sz w:val="22"/>
          <w:szCs w:val="22"/>
        </w:rPr>
        <w:t xml:space="preserve"> diversificación de la demanda y desconcentración de la oferta</w:t>
      </w:r>
      <w:r>
        <w:rPr>
          <w:rFonts w:ascii="Arial" w:hAnsi="Arial" w:cs="Arial"/>
          <w:sz w:val="22"/>
          <w:szCs w:val="22"/>
        </w:rPr>
        <w:t>,</w:t>
      </w:r>
      <w:r w:rsidRPr="00904BF8">
        <w:rPr>
          <w:rFonts w:ascii="Arial" w:hAnsi="Arial" w:cs="Arial"/>
          <w:sz w:val="22"/>
          <w:szCs w:val="22"/>
        </w:rPr>
        <w:t xml:space="preserve"> generando nuevas propuestas turísticas en</w:t>
      </w:r>
      <w:r>
        <w:rPr>
          <w:rFonts w:ascii="Arial" w:hAnsi="Arial" w:cs="Arial"/>
          <w:sz w:val="22"/>
          <w:szCs w:val="22"/>
        </w:rPr>
        <w:t xml:space="preserve"> otros</w:t>
      </w:r>
      <w:r w:rsidRPr="00904BF8">
        <w:rPr>
          <w:rFonts w:ascii="Arial" w:hAnsi="Arial" w:cs="Arial"/>
          <w:sz w:val="22"/>
          <w:szCs w:val="22"/>
        </w:rPr>
        <w:t xml:space="preserve"> tres destinos emergentes</w:t>
      </w:r>
      <w:r>
        <w:rPr>
          <w:rFonts w:ascii="Arial" w:hAnsi="Arial" w:cs="Arial"/>
          <w:sz w:val="22"/>
          <w:szCs w:val="22"/>
        </w:rPr>
        <w:t xml:space="preserve"> adicionales</w:t>
      </w:r>
      <w:r w:rsidRPr="00904BF8">
        <w:rPr>
          <w:rFonts w:ascii="Arial" w:hAnsi="Arial" w:cs="Arial"/>
          <w:sz w:val="22"/>
          <w:szCs w:val="22"/>
        </w:rPr>
        <w:t xml:space="preserve">: (i) </w:t>
      </w:r>
      <w:bookmarkStart w:id="14" w:name="_Hlk9950485"/>
      <w:r w:rsidRPr="00904BF8">
        <w:rPr>
          <w:rFonts w:ascii="Arial" w:hAnsi="Arial" w:cs="Arial"/>
          <w:color w:val="000000"/>
          <w:sz w:val="22"/>
          <w:szCs w:val="22"/>
        </w:rPr>
        <w:t xml:space="preserve">Corredor de la </w:t>
      </w:r>
      <w:r>
        <w:rPr>
          <w:rFonts w:ascii="Arial" w:hAnsi="Arial" w:cs="Arial"/>
          <w:color w:val="000000"/>
          <w:sz w:val="22"/>
          <w:szCs w:val="22"/>
        </w:rPr>
        <w:t>C</w:t>
      </w:r>
      <w:r w:rsidRPr="00904BF8">
        <w:rPr>
          <w:rFonts w:ascii="Arial" w:hAnsi="Arial" w:cs="Arial"/>
          <w:color w:val="000000"/>
          <w:sz w:val="22"/>
          <w:szCs w:val="22"/>
        </w:rPr>
        <w:t xml:space="preserve">uenca </w:t>
      </w:r>
      <w:r>
        <w:rPr>
          <w:rFonts w:ascii="Arial" w:hAnsi="Arial" w:cs="Arial"/>
          <w:color w:val="000000"/>
          <w:sz w:val="22"/>
          <w:szCs w:val="22"/>
        </w:rPr>
        <w:t>B</w:t>
      </w:r>
      <w:r w:rsidRPr="00904BF8">
        <w:rPr>
          <w:rFonts w:ascii="Arial" w:hAnsi="Arial" w:cs="Arial"/>
          <w:color w:val="000000"/>
          <w:sz w:val="22"/>
          <w:szCs w:val="22"/>
        </w:rPr>
        <w:t>aja del Río Santa Lucía</w:t>
      </w:r>
      <w:r>
        <w:rPr>
          <w:rFonts w:ascii="Arial" w:hAnsi="Arial" w:cs="Arial"/>
          <w:color w:val="000000"/>
          <w:sz w:val="22"/>
          <w:szCs w:val="22"/>
        </w:rPr>
        <w:t xml:space="preserve"> (desde Santiago Vázquez hasta Parador Tajes)</w:t>
      </w:r>
      <w:r w:rsidRPr="00904BF8">
        <w:rPr>
          <w:rFonts w:ascii="Arial" w:hAnsi="Arial" w:cs="Arial"/>
          <w:color w:val="000000"/>
          <w:sz w:val="22"/>
          <w:szCs w:val="22"/>
        </w:rPr>
        <w:t xml:space="preserve">; </w:t>
      </w:r>
      <w:bookmarkEnd w:id="14"/>
      <w:r w:rsidRPr="00904BF8">
        <w:rPr>
          <w:rFonts w:ascii="Arial" w:hAnsi="Arial" w:cs="Arial"/>
          <w:color w:val="000000"/>
          <w:sz w:val="22"/>
          <w:szCs w:val="22"/>
        </w:rPr>
        <w:t>(</w:t>
      </w:r>
      <w:proofErr w:type="spellStart"/>
      <w:r w:rsidRPr="00904BF8">
        <w:rPr>
          <w:rFonts w:ascii="Arial" w:hAnsi="Arial" w:cs="Arial"/>
          <w:color w:val="000000"/>
          <w:sz w:val="22"/>
          <w:szCs w:val="22"/>
        </w:rPr>
        <w:t>ii</w:t>
      </w:r>
      <w:proofErr w:type="spellEnd"/>
      <w:r w:rsidRPr="00904BF8">
        <w:rPr>
          <w:rFonts w:ascii="Arial" w:hAnsi="Arial" w:cs="Arial"/>
          <w:color w:val="000000"/>
          <w:sz w:val="22"/>
          <w:szCs w:val="22"/>
        </w:rPr>
        <w:t>) Eje Ferroviario Minas de Corrales – Tacuarembó (Región Norte); y (</w:t>
      </w:r>
      <w:proofErr w:type="spellStart"/>
      <w:r w:rsidRPr="00904BF8">
        <w:rPr>
          <w:rFonts w:ascii="Arial" w:hAnsi="Arial" w:cs="Arial"/>
          <w:color w:val="000000"/>
          <w:sz w:val="22"/>
          <w:szCs w:val="22"/>
        </w:rPr>
        <w:t>iii</w:t>
      </w:r>
      <w:proofErr w:type="spellEnd"/>
      <w:r w:rsidRPr="00904BF8">
        <w:rPr>
          <w:rFonts w:ascii="Arial" w:hAnsi="Arial" w:cs="Arial"/>
          <w:color w:val="000000"/>
          <w:sz w:val="22"/>
          <w:szCs w:val="22"/>
        </w:rPr>
        <w:t xml:space="preserve">) Calera de las Huérfanas, como punto de entrada al Camino de los Jesuitas, </w:t>
      </w:r>
      <w:r>
        <w:rPr>
          <w:rFonts w:ascii="Arial" w:hAnsi="Arial" w:cs="Arial"/>
          <w:color w:val="000000"/>
          <w:sz w:val="22"/>
          <w:szCs w:val="22"/>
        </w:rPr>
        <w:t xml:space="preserve">producto regional </w:t>
      </w:r>
      <w:r w:rsidRPr="00904BF8">
        <w:rPr>
          <w:rFonts w:ascii="Arial" w:hAnsi="Arial" w:cs="Arial"/>
          <w:color w:val="000000"/>
          <w:sz w:val="22"/>
          <w:szCs w:val="22"/>
        </w:rPr>
        <w:t>compartido con otros países del Mercosur.</w:t>
      </w:r>
      <w:r>
        <w:rPr>
          <w:rFonts w:ascii="Arial" w:hAnsi="Arial" w:cs="Arial"/>
          <w:sz w:val="22"/>
          <w:szCs w:val="22"/>
        </w:rPr>
        <w:t xml:space="preserve"> </w:t>
      </w:r>
      <w:r w:rsidRPr="00E65A39">
        <w:rPr>
          <w:rFonts w:ascii="Arial" w:hAnsi="Arial" w:cs="Arial"/>
          <w:sz w:val="22"/>
          <w:szCs w:val="22"/>
        </w:rPr>
        <w:t>E</w:t>
      </w:r>
      <w:r>
        <w:rPr>
          <w:rFonts w:ascii="Arial" w:hAnsi="Arial" w:cs="Arial"/>
          <w:sz w:val="22"/>
          <w:szCs w:val="22"/>
        </w:rPr>
        <w:t xml:space="preserve">stos destinos han </w:t>
      </w:r>
      <w:r w:rsidRPr="00E65A39">
        <w:rPr>
          <w:rFonts w:ascii="Arial" w:hAnsi="Arial" w:cs="Arial"/>
          <w:sz w:val="22"/>
          <w:szCs w:val="22"/>
        </w:rPr>
        <w:t>sido seleccionado</w:t>
      </w:r>
      <w:r>
        <w:rPr>
          <w:rFonts w:ascii="Arial" w:hAnsi="Arial" w:cs="Arial"/>
          <w:sz w:val="22"/>
          <w:szCs w:val="22"/>
        </w:rPr>
        <w:t>s</w:t>
      </w:r>
      <w:r w:rsidRPr="00E65A39">
        <w:rPr>
          <w:rFonts w:ascii="Arial" w:hAnsi="Arial" w:cs="Arial"/>
          <w:sz w:val="22"/>
          <w:szCs w:val="22"/>
        </w:rPr>
        <w:t xml:space="preserve"> por varios motivos: (i) su capacidad de generar nueva oferta y captar nuevos segmentos de demanda, gracias a su vocación turística relacionada con la náutica, el </w:t>
      </w:r>
      <w:r>
        <w:rPr>
          <w:rFonts w:ascii="Arial" w:hAnsi="Arial" w:cs="Arial"/>
          <w:sz w:val="22"/>
          <w:szCs w:val="22"/>
        </w:rPr>
        <w:t>turismo de naturaleza</w:t>
      </w:r>
      <w:r w:rsidRPr="00E65A39">
        <w:rPr>
          <w:rFonts w:ascii="Arial" w:hAnsi="Arial" w:cs="Arial"/>
          <w:sz w:val="22"/>
          <w:szCs w:val="22"/>
        </w:rPr>
        <w:t xml:space="preserve"> y la cultura local; (</w:t>
      </w:r>
      <w:proofErr w:type="spellStart"/>
      <w:r w:rsidRPr="00E65A39">
        <w:rPr>
          <w:rFonts w:ascii="Arial" w:hAnsi="Arial" w:cs="Arial"/>
          <w:sz w:val="22"/>
          <w:szCs w:val="22"/>
        </w:rPr>
        <w:t>ii</w:t>
      </w:r>
      <w:proofErr w:type="spellEnd"/>
      <w:r w:rsidRPr="00E65A39">
        <w:rPr>
          <w:rFonts w:ascii="Arial" w:hAnsi="Arial" w:cs="Arial"/>
          <w:sz w:val="22"/>
          <w:szCs w:val="22"/>
        </w:rPr>
        <w:t xml:space="preserve">) a pesar de dicha vocación, </w:t>
      </w:r>
      <w:r>
        <w:rPr>
          <w:rFonts w:ascii="Arial" w:hAnsi="Arial" w:cs="Arial"/>
          <w:sz w:val="22"/>
          <w:szCs w:val="22"/>
        </w:rPr>
        <w:t>son</w:t>
      </w:r>
      <w:r w:rsidRPr="00E65A39">
        <w:rPr>
          <w:rFonts w:ascii="Arial" w:hAnsi="Arial" w:cs="Arial"/>
          <w:sz w:val="22"/>
          <w:szCs w:val="22"/>
        </w:rPr>
        <w:t xml:space="preserve"> destino</w:t>
      </w:r>
      <w:r>
        <w:rPr>
          <w:rFonts w:ascii="Arial" w:hAnsi="Arial" w:cs="Arial"/>
          <w:sz w:val="22"/>
          <w:szCs w:val="22"/>
        </w:rPr>
        <w:t>s</w:t>
      </w:r>
      <w:r w:rsidRPr="00E65A39">
        <w:rPr>
          <w:rFonts w:ascii="Arial" w:hAnsi="Arial" w:cs="Arial"/>
          <w:sz w:val="22"/>
          <w:szCs w:val="22"/>
        </w:rPr>
        <w:t xml:space="preserve"> emergente</w:t>
      </w:r>
      <w:r>
        <w:rPr>
          <w:rFonts w:ascii="Arial" w:hAnsi="Arial" w:cs="Arial"/>
          <w:sz w:val="22"/>
          <w:szCs w:val="22"/>
        </w:rPr>
        <w:t>s</w:t>
      </w:r>
      <w:r w:rsidRPr="00E65A39">
        <w:rPr>
          <w:rFonts w:ascii="Arial" w:hAnsi="Arial" w:cs="Arial"/>
          <w:sz w:val="22"/>
          <w:szCs w:val="22"/>
        </w:rPr>
        <w:t>, ya que actualmente recibe</w:t>
      </w:r>
      <w:r>
        <w:rPr>
          <w:rFonts w:ascii="Arial" w:hAnsi="Arial" w:cs="Arial"/>
          <w:sz w:val="22"/>
          <w:szCs w:val="22"/>
        </w:rPr>
        <w:t>n</w:t>
      </w:r>
      <w:r w:rsidRPr="00E65A39">
        <w:rPr>
          <w:rFonts w:ascii="Arial" w:hAnsi="Arial" w:cs="Arial"/>
          <w:sz w:val="22"/>
          <w:szCs w:val="22"/>
        </w:rPr>
        <w:t xml:space="preserve"> un menor </w:t>
      </w:r>
      <w:r>
        <w:rPr>
          <w:rFonts w:ascii="Arial" w:hAnsi="Arial" w:cs="Arial"/>
          <w:sz w:val="22"/>
          <w:szCs w:val="22"/>
        </w:rPr>
        <w:t>gasto</w:t>
      </w:r>
      <w:r w:rsidRPr="00E65A39">
        <w:rPr>
          <w:rFonts w:ascii="Arial" w:hAnsi="Arial" w:cs="Arial"/>
          <w:sz w:val="22"/>
          <w:szCs w:val="22"/>
        </w:rPr>
        <w:t xml:space="preserve"> turístico relativo </w:t>
      </w:r>
      <w:r>
        <w:rPr>
          <w:rFonts w:ascii="Arial" w:hAnsi="Arial" w:cs="Arial"/>
          <w:sz w:val="22"/>
          <w:szCs w:val="22"/>
        </w:rPr>
        <w:t xml:space="preserve">en función de sus respectivos </w:t>
      </w:r>
      <w:r w:rsidRPr="00E65A39">
        <w:rPr>
          <w:rFonts w:ascii="Arial" w:hAnsi="Arial" w:cs="Arial"/>
          <w:sz w:val="22"/>
          <w:szCs w:val="22"/>
        </w:rPr>
        <w:t>contexto</w:t>
      </w:r>
      <w:r>
        <w:rPr>
          <w:rFonts w:ascii="Arial" w:hAnsi="Arial" w:cs="Arial"/>
          <w:sz w:val="22"/>
          <w:szCs w:val="22"/>
        </w:rPr>
        <w:t>s</w:t>
      </w:r>
      <w:r w:rsidRPr="00E65A39">
        <w:rPr>
          <w:rFonts w:ascii="Arial" w:hAnsi="Arial" w:cs="Arial"/>
          <w:sz w:val="22"/>
          <w:szCs w:val="22"/>
        </w:rPr>
        <w:t xml:space="preserve"> </w:t>
      </w:r>
      <w:r>
        <w:rPr>
          <w:rFonts w:ascii="Arial" w:hAnsi="Arial" w:cs="Arial"/>
          <w:sz w:val="22"/>
          <w:szCs w:val="22"/>
        </w:rPr>
        <w:t xml:space="preserve">departamentales y a nivel </w:t>
      </w:r>
      <w:r w:rsidRPr="00E65A39">
        <w:rPr>
          <w:rFonts w:ascii="Arial" w:hAnsi="Arial" w:cs="Arial"/>
          <w:sz w:val="22"/>
          <w:szCs w:val="22"/>
        </w:rPr>
        <w:t>nacional;</w:t>
      </w:r>
      <w:r>
        <w:rPr>
          <w:rFonts w:ascii="Arial" w:hAnsi="Arial" w:cs="Arial"/>
          <w:sz w:val="22"/>
          <w:szCs w:val="22"/>
        </w:rPr>
        <w:t xml:space="preserve"> y</w:t>
      </w:r>
      <w:r w:rsidRPr="00E65A39">
        <w:t xml:space="preserve"> (</w:t>
      </w:r>
      <w:proofErr w:type="spellStart"/>
      <w:r w:rsidRPr="00E65A39">
        <w:rPr>
          <w:rFonts w:ascii="Arial" w:hAnsi="Arial" w:cs="Arial"/>
          <w:sz w:val="22"/>
          <w:szCs w:val="22"/>
        </w:rPr>
        <w:t>iii</w:t>
      </w:r>
      <w:proofErr w:type="spellEnd"/>
      <w:r w:rsidRPr="00E65A39">
        <w:rPr>
          <w:rFonts w:ascii="Arial" w:hAnsi="Arial" w:cs="Arial"/>
          <w:sz w:val="22"/>
          <w:szCs w:val="22"/>
        </w:rPr>
        <w:t xml:space="preserve">) </w:t>
      </w:r>
      <w:r>
        <w:rPr>
          <w:rFonts w:ascii="Arial" w:hAnsi="Arial" w:cs="Arial"/>
          <w:sz w:val="22"/>
          <w:szCs w:val="22"/>
        </w:rPr>
        <w:t xml:space="preserve">los tres destinos cuentan con tasas de desempleo y/o pobreza más altas que los registrados en sus departamentos de referencia. Adicionalmente, los tres destinos se encuentran en el área de influencia de tres principales puntos de entrada del turismo receptivo al país: la ciudad de Montevideo en el caso de la Cuenca del Santa Lucía, Rivera en el caso del eje ferroviario del norte y Colonia en el caso de Calera de las Huérfanas. El programa pretende acelerar el desarrollo de los tres destinos emergentes aprovechando las economías de escala que ya existen en esas puertas de entrada/destinos consolidados. </w:t>
      </w:r>
    </w:p>
    <w:p w14:paraId="69F89F90" w14:textId="77777777" w:rsidR="00B476BD" w:rsidRDefault="00B476BD" w:rsidP="00B476BD">
      <w:pPr>
        <w:pStyle w:val="Paragraph"/>
        <w:tabs>
          <w:tab w:val="clear" w:pos="720"/>
        </w:tabs>
        <w:ind w:left="0" w:firstLine="0"/>
        <w:outlineLvl w:val="1"/>
        <w:rPr>
          <w:rFonts w:ascii="Arial" w:hAnsi="Arial" w:cs="Arial"/>
          <w:sz w:val="22"/>
          <w:szCs w:val="22"/>
        </w:rPr>
      </w:pPr>
      <w:r w:rsidRPr="00DA113A">
        <w:rPr>
          <w:rFonts w:ascii="Arial" w:hAnsi="Arial" w:cs="Arial"/>
          <w:sz w:val="22"/>
          <w:szCs w:val="22"/>
        </w:rPr>
        <w:t xml:space="preserve">El </w:t>
      </w:r>
      <w:r>
        <w:rPr>
          <w:rFonts w:ascii="Arial" w:hAnsi="Arial" w:cs="Arial"/>
          <w:sz w:val="22"/>
          <w:szCs w:val="22"/>
        </w:rPr>
        <w:t xml:space="preserve">segundo </w:t>
      </w:r>
      <w:r w:rsidRPr="00DA113A">
        <w:rPr>
          <w:rFonts w:ascii="Arial" w:hAnsi="Arial" w:cs="Arial"/>
          <w:sz w:val="22"/>
          <w:szCs w:val="22"/>
        </w:rPr>
        <w:t>programa apoyará el incr</w:t>
      </w:r>
      <w:r>
        <w:rPr>
          <w:rFonts w:ascii="Arial" w:hAnsi="Arial" w:cs="Arial"/>
          <w:sz w:val="22"/>
          <w:szCs w:val="22"/>
        </w:rPr>
        <w:t>emento del gasto turístico</w:t>
      </w:r>
      <w:r w:rsidRPr="00DA113A">
        <w:rPr>
          <w:rFonts w:ascii="Arial" w:hAnsi="Arial" w:cs="Arial"/>
          <w:sz w:val="22"/>
          <w:szCs w:val="22"/>
        </w:rPr>
        <w:t xml:space="preserve"> al ser el insumo que gatilla la renta y empleo </w:t>
      </w:r>
      <w:r>
        <w:rPr>
          <w:rFonts w:ascii="Arial" w:hAnsi="Arial" w:cs="Arial"/>
          <w:sz w:val="22"/>
          <w:szCs w:val="22"/>
        </w:rPr>
        <w:t>local, en la</w:t>
      </w:r>
      <w:r w:rsidRPr="00DA113A">
        <w:rPr>
          <w:rFonts w:ascii="Arial" w:hAnsi="Arial" w:cs="Arial"/>
          <w:sz w:val="22"/>
          <w:szCs w:val="22"/>
        </w:rPr>
        <w:t xml:space="preserve">s </w:t>
      </w:r>
      <w:r>
        <w:rPr>
          <w:rFonts w:ascii="Arial" w:hAnsi="Arial" w:cs="Arial"/>
          <w:sz w:val="22"/>
          <w:szCs w:val="22"/>
        </w:rPr>
        <w:t>localidades de los tres destinos emergentes seleccionados donde se van a concentrar las inversiones del programa</w:t>
      </w:r>
      <w:r w:rsidRPr="00DA113A">
        <w:rPr>
          <w:rFonts w:ascii="Arial" w:hAnsi="Arial" w:cs="Arial"/>
          <w:sz w:val="22"/>
          <w:szCs w:val="22"/>
        </w:rPr>
        <w:t xml:space="preserve">. El </w:t>
      </w:r>
      <w:r>
        <w:rPr>
          <w:rFonts w:ascii="Arial" w:hAnsi="Arial" w:cs="Arial"/>
          <w:sz w:val="22"/>
          <w:szCs w:val="22"/>
        </w:rPr>
        <w:t>segundo</w:t>
      </w:r>
      <w:r w:rsidRPr="00DA113A">
        <w:rPr>
          <w:rFonts w:ascii="Arial" w:hAnsi="Arial" w:cs="Arial"/>
          <w:sz w:val="22"/>
          <w:szCs w:val="22"/>
        </w:rPr>
        <w:t xml:space="preserve"> programa de la CCLIP beneficiará directamente a </w:t>
      </w:r>
      <w:r>
        <w:rPr>
          <w:rFonts w:ascii="Arial" w:hAnsi="Arial" w:cs="Arial"/>
          <w:sz w:val="22"/>
          <w:szCs w:val="22"/>
        </w:rPr>
        <w:t xml:space="preserve">6 </w:t>
      </w:r>
      <w:r w:rsidRPr="00DA113A">
        <w:rPr>
          <w:rFonts w:ascii="Arial" w:hAnsi="Arial" w:cs="Arial"/>
          <w:sz w:val="22"/>
          <w:szCs w:val="22"/>
        </w:rPr>
        <w:t>localidades del Corredo</w:t>
      </w:r>
      <w:r>
        <w:rPr>
          <w:rFonts w:ascii="Arial" w:hAnsi="Arial" w:cs="Arial"/>
          <w:sz w:val="22"/>
          <w:szCs w:val="22"/>
        </w:rPr>
        <w:t>r, sus empresas turísticas (148</w:t>
      </w:r>
      <w:r w:rsidRPr="00DA113A">
        <w:rPr>
          <w:rFonts w:ascii="Arial" w:hAnsi="Arial" w:cs="Arial"/>
          <w:sz w:val="22"/>
          <w:szCs w:val="22"/>
        </w:rPr>
        <w:t>), nuevos emprendimientos turísticos (</w:t>
      </w:r>
      <w:r>
        <w:rPr>
          <w:rFonts w:ascii="Arial" w:hAnsi="Arial" w:cs="Arial"/>
          <w:sz w:val="22"/>
          <w:szCs w:val="22"/>
        </w:rPr>
        <w:t>18</w:t>
      </w:r>
      <w:r w:rsidRPr="00DA113A">
        <w:rPr>
          <w:rFonts w:ascii="Arial" w:hAnsi="Arial" w:cs="Arial"/>
          <w:sz w:val="22"/>
          <w:szCs w:val="22"/>
        </w:rPr>
        <w:t>) y su población (</w:t>
      </w:r>
      <w:r>
        <w:rPr>
          <w:rFonts w:ascii="Arial" w:hAnsi="Arial" w:cs="Arial"/>
          <w:sz w:val="22"/>
          <w:szCs w:val="22"/>
        </w:rPr>
        <w:t xml:space="preserve">144.933 </w:t>
      </w:r>
      <w:r w:rsidRPr="00DA113A">
        <w:rPr>
          <w:rFonts w:ascii="Arial" w:hAnsi="Arial" w:cs="Arial"/>
          <w:sz w:val="22"/>
          <w:szCs w:val="22"/>
        </w:rPr>
        <w:t>habitantes)</w:t>
      </w:r>
      <w:r>
        <w:rPr>
          <w:rStyle w:val="FootnoteReference"/>
          <w:rFonts w:ascii="Arial" w:hAnsi="Arial" w:cs="Arial"/>
          <w:sz w:val="22"/>
          <w:szCs w:val="22"/>
        </w:rPr>
        <w:footnoteReference w:id="3"/>
      </w:r>
      <w:r w:rsidRPr="00DA113A">
        <w:rPr>
          <w:rFonts w:ascii="Arial" w:hAnsi="Arial" w:cs="Arial"/>
          <w:sz w:val="22"/>
          <w:szCs w:val="22"/>
        </w:rPr>
        <w:t>,</w:t>
      </w:r>
      <w:r>
        <w:rPr>
          <w:rFonts w:ascii="Arial" w:hAnsi="Arial" w:cs="Arial"/>
          <w:sz w:val="22"/>
          <w:szCs w:val="22"/>
        </w:rPr>
        <w:t xml:space="preserve"> </w:t>
      </w:r>
      <w:r w:rsidRPr="00DA113A">
        <w:rPr>
          <w:rFonts w:ascii="Arial" w:hAnsi="Arial" w:cs="Arial"/>
          <w:sz w:val="22"/>
          <w:szCs w:val="22"/>
        </w:rPr>
        <w:t>fortaleciendo sus condiciones para el desarrollo turístico a través de inversiones agrupadas en tres componentes, alineados con la</w:t>
      </w:r>
      <w:r>
        <w:rPr>
          <w:rFonts w:ascii="Arial" w:hAnsi="Arial" w:cs="Arial"/>
          <w:sz w:val="22"/>
          <w:szCs w:val="22"/>
        </w:rPr>
        <w:t>s líneas estratégicas de la</w:t>
      </w:r>
      <w:r w:rsidRPr="00DA113A">
        <w:rPr>
          <w:rFonts w:ascii="Arial" w:hAnsi="Arial" w:cs="Arial"/>
          <w:sz w:val="22"/>
          <w:szCs w:val="22"/>
        </w:rPr>
        <w:t xml:space="preserve"> CCLIP</w:t>
      </w:r>
      <w:r>
        <w:rPr>
          <w:rFonts w:ascii="Arial" w:hAnsi="Arial" w:cs="Arial"/>
          <w:sz w:val="22"/>
          <w:szCs w:val="22"/>
        </w:rPr>
        <w:t>.</w:t>
      </w:r>
    </w:p>
    <w:p w14:paraId="71CBAD2B" w14:textId="1A05D59D" w:rsidR="003107AC" w:rsidRPr="001C5FC1" w:rsidRDefault="00407C44" w:rsidP="00407C44">
      <w:pPr>
        <w:pStyle w:val="Paragraph"/>
        <w:tabs>
          <w:tab w:val="clear" w:pos="720"/>
        </w:tabs>
        <w:ind w:left="0" w:right="-1" w:firstLine="0"/>
        <w:rPr>
          <w:rFonts w:ascii="Arial" w:hAnsi="Arial" w:cs="Arial"/>
          <w:sz w:val="22"/>
          <w:szCs w:val="22"/>
        </w:rPr>
      </w:pPr>
      <w:r w:rsidRPr="001C5FC1">
        <w:rPr>
          <w:rFonts w:ascii="Arial" w:hAnsi="Arial" w:cs="Arial"/>
          <w:sz w:val="22"/>
          <w:szCs w:val="22"/>
        </w:rPr>
        <w:lastRenderedPageBreak/>
        <w:t xml:space="preserve">Para alcanzar los objetivos de incremento de empleo y renta turística, se corroboró que el Programa financiará estudios de factibilidad (técnica, socioeconómica y ambiental), diseños finales e inversiones en obras y equipamiento turístico destinados a consolidar nueva oferta turística en los destinos seleccionados. Las inversiones del Programa se agruparán en tres componentes: </w:t>
      </w:r>
    </w:p>
    <w:p w14:paraId="0591F836" w14:textId="77777777" w:rsidR="00B476BD" w:rsidRPr="002E3D4E" w:rsidRDefault="00B476BD" w:rsidP="00B476BD">
      <w:pPr>
        <w:pStyle w:val="Paragraph"/>
        <w:numPr>
          <w:ilvl w:val="1"/>
          <w:numId w:val="40"/>
        </w:numPr>
        <w:outlineLvl w:val="1"/>
        <w:rPr>
          <w:rFonts w:ascii="Arial" w:hAnsi="Arial" w:cs="Arial"/>
          <w:sz w:val="22"/>
          <w:szCs w:val="22"/>
        </w:rPr>
      </w:pPr>
      <w:r w:rsidRPr="002E3D4E">
        <w:rPr>
          <w:rFonts w:ascii="Arial" w:eastAsiaTheme="minorHAnsi" w:hAnsi="Arial" w:cs="Arial"/>
          <w:b/>
          <w:sz w:val="22"/>
          <w:szCs w:val="22"/>
        </w:rPr>
        <w:t xml:space="preserve">Componente 1: </w:t>
      </w:r>
      <w:r w:rsidRPr="002E3D4E">
        <w:rPr>
          <w:rFonts w:ascii="Arial" w:hAnsi="Arial" w:cs="Arial"/>
          <w:b/>
          <w:sz w:val="22"/>
          <w:szCs w:val="22"/>
          <w:u w:val="single"/>
        </w:rPr>
        <w:t>Puesta en valor de recursos y mejora del equipamiento turístico (USD 4,41 millones).</w:t>
      </w:r>
      <w:r w:rsidRPr="002E3D4E">
        <w:rPr>
          <w:rFonts w:ascii="Arial" w:eastAsiaTheme="minorHAnsi" w:hAnsi="Arial" w:cs="Arial"/>
          <w:b/>
          <w:sz w:val="22"/>
          <w:szCs w:val="22"/>
        </w:rPr>
        <w:t xml:space="preserve"> </w:t>
      </w:r>
      <w:r w:rsidRPr="002E3D4E">
        <w:rPr>
          <w:rFonts w:ascii="Arial" w:eastAsiaTheme="minorHAnsi" w:hAnsi="Arial" w:cs="Arial"/>
          <w:sz w:val="22"/>
          <w:szCs w:val="22"/>
        </w:rPr>
        <w:t xml:space="preserve">El componente incluirá inversiones relacionadas con la puesta en valor de atractivos turísticos de titularidad pública, que posibiliten el desarrollo del turismo náutico, cultural y de naturaleza. Las inversiones apoyarán la creación de instalaciones fluviales ligeras en Parador Tajes -un muelle flotante, rampa y una estación náutica-, </w:t>
      </w:r>
      <w:r w:rsidRPr="002E3D4E">
        <w:rPr>
          <w:rFonts w:ascii="Arial" w:hAnsi="Arial" w:cs="Arial"/>
          <w:sz w:val="22"/>
          <w:szCs w:val="22"/>
        </w:rPr>
        <w:t xml:space="preserve">centros de visitantes y conservación de la iglesia de Calera de las Huérfanas y de la ruinas de </w:t>
      </w:r>
      <w:proofErr w:type="spellStart"/>
      <w:r w:rsidRPr="002E3D4E">
        <w:rPr>
          <w:rFonts w:ascii="Arial" w:hAnsi="Arial" w:cs="Arial"/>
          <w:sz w:val="22"/>
          <w:szCs w:val="22"/>
        </w:rPr>
        <w:t>Cuñapirú</w:t>
      </w:r>
      <w:proofErr w:type="spellEnd"/>
      <w:r w:rsidRPr="002E3D4E">
        <w:rPr>
          <w:rFonts w:ascii="Arial" w:eastAsiaTheme="minorHAnsi" w:hAnsi="Arial" w:cs="Arial"/>
          <w:sz w:val="22"/>
          <w:szCs w:val="22"/>
        </w:rPr>
        <w:t xml:space="preserve">, adecuación del centro de interpretación de Santiago Vázquez, señalética y elementos interpretativos sobre la cultura y los servicios ecosistémicos de los tres destinos sustentados en soportes tradicionales y en nuevas tecnologías, mejora de contenidos museográficos, tematización de un vagón del tren actualmente operativo bajo el paraguas de la marca Vía Verde Gaucha y recuperación de un antiguo vagón de tren </w:t>
      </w:r>
      <w:proofErr w:type="spellStart"/>
      <w:r w:rsidRPr="002E3D4E">
        <w:rPr>
          <w:rFonts w:ascii="Arial" w:eastAsiaTheme="minorHAnsi" w:hAnsi="Arial" w:cs="Arial"/>
          <w:i/>
          <w:sz w:val="22"/>
          <w:szCs w:val="22"/>
        </w:rPr>
        <w:t>simmering</w:t>
      </w:r>
      <w:proofErr w:type="spellEnd"/>
      <w:r w:rsidRPr="002E3D4E">
        <w:rPr>
          <w:rFonts w:ascii="Arial" w:eastAsiaTheme="minorHAnsi" w:hAnsi="Arial" w:cs="Arial"/>
          <w:sz w:val="22"/>
          <w:szCs w:val="22"/>
        </w:rPr>
        <w:t xml:space="preserve"> en Valle Edén. El componente incluye asimismo un experto en gestión ambiental que acompañe los procesos de diseño, obtención de permisos y ejecución de las inversiones, así como una partida de USD150.000 para imprevistos en las obras.</w:t>
      </w:r>
    </w:p>
    <w:p w14:paraId="4BEBE15F" w14:textId="77777777" w:rsidR="00B476BD" w:rsidRDefault="00B476BD" w:rsidP="00B476BD">
      <w:pPr>
        <w:pStyle w:val="Paragraph"/>
        <w:numPr>
          <w:ilvl w:val="1"/>
          <w:numId w:val="40"/>
        </w:numPr>
        <w:outlineLvl w:val="1"/>
        <w:rPr>
          <w:rFonts w:ascii="Arial" w:hAnsi="Arial" w:cs="Arial"/>
          <w:sz w:val="22"/>
          <w:szCs w:val="22"/>
        </w:rPr>
      </w:pPr>
      <w:r w:rsidRPr="002E3D4E">
        <w:rPr>
          <w:rFonts w:ascii="Arial" w:eastAsiaTheme="minorHAnsi" w:hAnsi="Arial" w:cs="Arial"/>
          <w:b/>
          <w:sz w:val="22"/>
          <w:szCs w:val="22"/>
        </w:rPr>
        <w:t xml:space="preserve">Componente 2: </w:t>
      </w:r>
      <w:r w:rsidRPr="002E3D4E">
        <w:rPr>
          <w:rFonts w:ascii="Arial" w:eastAsiaTheme="minorHAnsi" w:hAnsi="Arial" w:cs="Arial"/>
          <w:b/>
          <w:sz w:val="22"/>
          <w:szCs w:val="22"/>
          <w:u w:val="single"/>
        </w:rPr>
        <w:t>Apoyo al emprendimiento turístico (USD 0,8 millones).</w:t>
      </w:r>
      <w:r w:rsidRPr="002E3D4E">
        <w:rPr>
          <w:rFonts w:ascii="Arial" w:eastAsiaTheme="minorHAnsi" w:hAnsi="Arial" w:cs="Arial"/>
          <w:b/>
          <w:sz w:val="22"/>
          <w:szCs w:val="22"/>
        </w:rPr>
        <w:t xml:space="preserve"> </w:t>
      </w:r>
      <w:r w:rsidRPr="002E3D4E">
        <w:rPr>
          <w:rFonts w:ascii="Arial" w:eastAsiaTheme="minorHAnsi" w:hAnsi="Arial" w:cs="Arial"/>
          <w:sz w:val="22"/>
          <w:szCs w:val="22"/>
        </w:rPr>
        <w:t>El componente apoyará técnica y financieramente a emprendedores locales para la creación y consolidación de nueva oferta turística, a través de un Fondo Concursable, que será ejecutado con el apoyo de ANDE, como entidad subejecutora del Programa. El monto total del Fondo asciende a US$ 800.000 y beneficiará a nuevos emprendimientos locales y la consolidación de empresas turísticas ya operando los tres destinos emergentes beneficiarios (con menos de 4 años de vida, menos de 19 empleados y una facturación anual inferior a US$70.000) para cubrir todas las etapas tempranas del emprendimiento y atender especialmente a los segmentos de micro y pequeñas empresas. El Fondo</w:t>
      </w:r>
      <w:r w:rsidRPr="00EA634B">
        <w:t xml:space="preserve"> </w:t>
      </w:r>
      <w:r w:rsidRPr="002E3D4E">
        <w:rPr>
          <w:rFonts w:ascii="Arial" w:eastAsiaTheme="minorHAnsi" w:hAnsi="Arial" w:cs="Arial"/>
          <w:sz w:val="22"/>
          <w:szCs w:val="22"/>
        </w:rPr>
        <w:t>otorgará un aporte no reembolsable de hasta el 70% del costo total del proyecto, por un monto máximo de US$25.000</w:t>
      </w:r>
      <w:r>
        <w:rPr>
          <w:rStyle w:val="FootnoteReference"/>
          <w:rFonts w:ascii="Arial" w:eastAsiaTheme="minorHAnsi" w:hAnsi="Arial" w:cs="Arial"/>
          <w:sz w:val="22"/>
          <w:szCs w:val="22"/>
        </w:rPr>
        <w:footnoteReference w:id="4"/>
      </w:r>
      <w:r w:rsidRPr="002E3D4E">
        <w:rPr>
          <w:rFonts w:ascii="Arial" w:eastAsiaTheme="minorHAnsi" w:hAnsi="Arial" w:cs="Arial"/>
          <w:sz w:val="22"/>
          <w:szCs w:val="22"/>
        </w:rPr>
        <w:t xml:space="preserve">. Las empresas deben ofrecer aportes por el porcentaje no cubierto por el cofinanciamiento del Fondo. Los candidatos serán acompañados técnicamente por una de las </w:t>
      </w:r>
      <w:proofErr w:type="spellStart"/>
      <w:r w:rsidRPr="002E3D4E">
        <w:rPr>
          <w:rFonts w:ascii="Arial" w:eastAsiaTheme="minorHAnsi" w:hAnsi="Arial" w:cs="Arial"/>
          <w:sz w:val="22"/>
          <w:szCs w:val="22"/>
        </w:rPr>
        <w:t>IPEs</w:t>
      </w:r>
      <w:proofErr w:type="spellEnd"/>
      <w:r w:rsidRPr="002E3D4E">
        <w:rPr>
          <w:rFonts w:ascii="Arial" w:eastAsiaTheme="minorHAnsi" w:hAnsi="Arial" w:cs="Arial"/>
          <w:sz w:val="22"/>
          <w:szCs w:val="22"/>
        </w:rPr>
        <w:t xml:space="preserve"> asociadas a ANDE para la elaboración de la propuesta, la presentación al Fondo y la ejecución del financiamiento. Los criterios generales de elegibilidad serán, entre otros:</w:t>
      </w:r>
      <w:r w:rsidRPr="00C92BF4">
        <w:t xml:space="preserve"> </w:t>
      </w:r>
      <w:r w:rsidRPr="002E3D4E">
        <w:rPr>
          <w:rFonts w:ascii="Arial" w:eastAsiaTheme="minorHAnsi" w:hAnsi="Arial" w:cs="Arial"/>
          <w:sz w:val="22"/>
          <w:szCs w:val="22"/>
        </w:rPr>
        <w:t>(a) enfoque en mercados o segmentos de demanda no tradicionales; (b) nuevas propuestas turísticas bajo los ejes de turismo de naturaleza, turismo náutico o cultural; (c)</w:t>
      </w:r>
      <w:r>
        <w:t xml:space="preserve"> </w:t>
      </w:r>
      <w:r w:rsidRPr="002E3D4E">
        <w:rPr>
          <w:rFonts w:ascii="Arial" w:eastAsiaTheme="minorHAnsi" w:hAnsi="Arial" w:cs="Arial"/>
          <w:sz w:val="22"/>
          <w:szCs w:val="22"/>
        </w:rPr>
        <w:t>encadenamientos con otros productos o servicios de la misma u otra localidad del destino; (d) incorporación de los servicios ecosistémicos y/o de buenas prácticas ambientales en el diseño de los nuevos productos turísticos; (e) calidad del equipo emprendedor y de los planes de negocio presentados. El fondo se estructurará en tres ventanillas para atender tres tipos de iniciativas empresariales diferenciadas: (i) ventanilla para el apoyo al turismo náutico en el eje Colonia/Carmelo y Santiago Vázquez/Parador Tajes; (</w:t>
      </w:r>
      <w:proofErr w:type="spellStart"/>
      <w:r w:rsidRPr="002E3D4E">
        <w:rPr>
          <w:rFonts w:ascii="Arial" w:eastAsiaTheme="minorHAnsi" w:hAnsi="Arial" w:cs="Arial"/>
          <w:sz w:val="22"/>
          <w:szCs w:val="22"/>
        </w:rPr>
        <w:t>ii</w:t>
      </w:r>
      <w:proofErr w:type="spellEnd"/>
      <w:r w:rsidRPr="002E3D4E">
        <w:rPr>
          <w:rFonts w:ascii="Arial" w:eastAsiaTheme="minorHAnsi" w:hAnsi="Arial" w:cs="Arial"/>
          <w:sz w:val="22"/>
          <w:szCs w:val="22"/>
        </w:rPr>
        <w:t>) ventanilla para el turismo cultural y de naturaleza en los tres destinos emergentes; (</w:t>
      </w:r>
      <w:proofErr w:type="spellStart"/>
      <w:r w:rsidRPr="002E3D4E">
        <w:rPr>
          <w:rFonts w:ascii="Arial" w:eastAsiaTheme="minorHAnsi" w:hAnsi="Arial" w:cs="Arial"/>
          <w:sz w:val="22"/>
          <w:szCs w:val="22"/>
        </w:rPr>
        <w:t>iii</w:t>
      </w:r>
      <w:proofErr w:type="spellEnd"/>
      <w:r w:rsidRPr="002E3D4E">
        <w:rPr>
          <w:rFonts w:ascii="Arial" w:eastAsiaTheme="minorHAnsi" w:hAnsi="Arial" w:cs="Arial"/>
          <w:sz w:val="22"/>
          <w:szCs w:val="22"/>
        </w:rPr>
        <w:t xml:space="preserve">) ventanilla para </w:t>
      </w:r>
      <w:r w:rsidRPr="002E3D4E">
        <w:rPr>
          <w:rFonts w:ascii="Arial" w:eastAsiaTheme="minorHAnsi" w:hAnsi="Arial" w:cs="Arial"/>
          <w:sz w:val="22"/>
          <w:szCs w:val="22"/>
        </w:rPr>
        <w:lastRenderedPageBreak/>
        <w:t xml:space="preserve">acciones de conservación de bosque nativo y recursos naturales autóctonos en los terrenos de estancias y posadas turísticas del destino emergente del norte. </w:t>
      </w:r>
    </w:p>
    <w:p w14:paraId="3331C45E" w14:textId="77777777" w:rsidR="00B476BD" w:rsidRDefault="00B476BD" w:rsidP="00B476BD">
      <w:pPr>
        <w:pStyle w:val="Paragraph"/>
        <w:numPr>
          <w:ilvl w:val="1"/>
          <w:numId w:val="40"/>
        </w:numPr>
        <w:outlineLvl w:val="1"/>
        <w:rPr>
          <w:rFonts w:ascii="Arial" w:hAnsi="Arial" w:cs="Arial"/>
          <w:sz w:val="22"/>
          <w:szCs w:val="22"/>
        </w:rPr>
      </w:pPr>
      <w:r w:rsidRPr="002E3D4E">
        <w:rPr>
          <w:rFonts w:ascii="Arial" w:eastAsiaTheme="minorHAnsi" w:hAnsi="Arial" w:cs="Arial"/>
          <w:b/>
          <w:sz w:val="22"/>
          <w:szCs w:val="22"/>
        </w:rPr>
        <w:t xml:space="preserve">Componente 3: </w:t>
      </w:r>
      <w:r w:rsidRPr="002E3D4E">
        <w:rPr>
          <w:rFonts w:ascii="Arial" w:eastAsiaTheme="minorHAnsi" w:hAnsi="Arial" w:cs="Arial"/>
          <w:b/>
          <w:sz w:val="22"/>
          <w:szCs w:val="22"/>
          <w:u w:val="single"/>
        </w:rPr>
        <w:t xml:space="preserve">Fortalecimiento de </w:t>
      </w:r>
      <w:r>
        <w:rPr>
          <w:rFonts w:ascii="Arial" w:eastAsiaTheme="minorHAnsi" w:hAnsi="Arial" w:cs="Arial"/>
          <w:b/>
          <w:sz w:val="22"/>
          <w:szCs w:val="22"/>
          <w:u w:val="single"/>
        </w:rPr>
        <w:t>la gestión institucional</w:t>
      </w:r>
      <w:r w:rsidRPr="002E3D4E">
        <w:rPr>
          <w:rFonts w:ascii="Arial" w:eastAsiaTheme="minorHAnsi" w:hAnsi="Arial" w:cs="Arial"/>
          <w:b/>
          <w:sz w:val="22"/>
          <w:szCs w:val="22"/>
          <w:u w:val="single"/>
        </w:rPr>
        <w:t xml:space="preserve"> turística (US$1,23 millones).</w:t>
      </w:r>
      <w:r w:rsidRPr="002E3D4E">
        <w:rPr>
          <w:rFonts w:ascii="Arial" w:eastAsiaTheme="minorHAnsi" w:hAnsi="Arial" w:cs="Arial"/>
          <w:b/>
          <w:sz w:val="22"/>
          <w:szCs w:val="22"/>
        </w:rPr>
        <w:t xml:space="preserve"> </w:t>
      </w:r>
      <w:r w:rsidRPr="002E3D4E">
        <w:rPr>
          <w:rFonts w:ascii="Arial" w:hAnsi="Arial" w:cs="Arial"/>
          <w:sz w:val="22"/>
          <w:szCs w:val="22"/>
        </w:rPr>
        <w:t xml:space="preserve">Se ampliará </w:t>
      </w:r>
      <w:r>
        <w:rPr>
          <w:rFonts w:ascii="Arial" w:hAnsi="Arial" w:cs="Arial"/>
          <w:sz w:val="22"/>
          <w:szCs w:val="22"/>
        </w:rPr>
        <w:t xml:space="preserve">el radio de </w:t>
      </w:r>
      <w:r w:rsidRPr="002E3D4E">
        <w:rPr>
          <w:rFonts w:ascii="Arial" w:hAnsi="Arial" w:cs="Arial"/>
          <w:sz w:val="22"/>
          <w:szCs w:val="22"/>
        </w:rPr>
        <w:t>a</w:t>
      </w:r>
      <w:r>
        <w:rPr>
          <w:rFonts w:ascii="Arial" w:hAnsi="Arial" w:cs="Arial"/>
          <w:sz w:val="22"/>
          <w:szCs w:val="22"/>
        </w:rPr>
        <w:t>cción</w:t>
      </w:r>
      <w:r w:rsidRPr="002E3D4E">
        <w:rPr>
          <w:rFonts w:ascii="Arial" w:hAnsi="Arial" w:cs="Arial"/>
          <w:sz w:val="22"/>
          <w:szCs w:val="22"/>
        </w:rPr>
        <w:t xml:space="preserve"> </w:t>
      </w:r>
      <w:r>
        <w:rPr>
          <w:rFonts w:ascii="Arial" w:hAnsi="Arial" w:cs="Arial"/>
          <w:sz w:val="22"/>
          <w:szCs w:val="22"/>
        </w:rPr>
        <w:t>del</w:t>
      </w:r>
      <w:r w:rsidRPr="002E3D4E">
        <w:rPr>
          <w:rFonts w:ascii="Arial" w:hAnsi="Arial" w:cs="Arial"/>
          <w:sz w:val="22"/>
          <w:szCs w:val="22"/>
        </w:rPr>
        <w:t xml:space="preserve"> Observatorio Turístico </w:t>
      </w:r>
      <w:r>
        <w:rPr>
          <w:rFonts w:ascii="Arial" w:hAnsi="Arial" w:cs="Arial"/>
          <w:sz w:val="22"/>
          <w:szCs w:val="22"/>
        </w:rPr>
        <w:t xml:space="preserve">ya instalado en </w:t>
      </w:r>
      <w:r w:rsidRPr="002E3D4E">
        <w:rPr>
          <w:rFonts w:ascii="Arial" w:hAnsi="Arial" w:cs="Arial"/>
          <w:sz w:val="22"/>
          <w:szCs w:val="22"/>
        </w:rPr>
        <w:t>el CPP a la localidad de Carmelo</w:t>
      </w:r>
      <w:r>
        <w:rPr>
          <w:rFonts w:ascii="Arial" w:hAnsi="Arial" w:cs="Arial"/>
          <w:sz w:val="22"/>
          <w:szCs w:val="22"/>
        </w:rPr>
        <w:t xml:space="preserve"> y Calera de las Huérfanas con un nuevo nodo de gestión territorial descentralizado.</w:t>
      </w:r>
      <w:r w:rsidRPr="002E3D4E">
        <w:rPr>
          <w:rFonts w:ascii="Arial" w:hAnsi="Arial" w:cs="Arial"/>
          <w:sz w:val="22"/>
          <w:szCs w:val="22"/>
        </w:rPr>
        <w:t xml:space="preserve"> Además, se generará un nuevo </w:t>
      </w:r>
      <w:r>
        <w:rPr>
          <w:rFonts w:ascii="Arial" w:hAnsi="Arial" w:cs="Arial"/>
          <w:sz w:val="22"/>
          <w:szCs w:val="22"/>
        </w:rPr>
        <w:t xml:space="preserve">nodo para impulsar un observatorio </w:t>
      </w:r>
      <w:r w:rsidRPr="002E3D4E">
        <w:rPr>
          <w:rFonts w:ascii="Arial" w:hAnsi="Arial" w:cs="Arial"/>
          <w:sz w:val="22"/>
          <w:szCs w:val="22"/>
        </w:rPr>
        <w:t>en el destino norte del país</w:t>
      </w:r>
      <w:r>
        <w:rPr>
          <w:rFonts w:ascii="Arial" w:hAnsi="Arial" w:cs="Arial"/>
          <w:sz w:val="22"/>
          <w:szCs w:val="22"/>
        </w:rPr>
        <w:t xml:space="preserve"> y se ampliará el sistema de información turística de Montevideo a la Cuenca baja del Corredor del río Santa Lucía</w:t>
      </w:r>
      <w:r w:rsidRPr="002E3D4E">
        <w:rPr>
          <w:rFonts w:ascii="Arial" w:hAnsi="Arial" w:cs="Arial"/>
          <w:sz w:val="22"/>
          <w:szCs w:val="22"/>
        </w:rPr>
        <w:t xml:space="preserve">. </w:t>
      </w:r>
      <w:r w:rsidRPr="002E3D4E">
        <w:rPr>
          <w:rFonts w:ascii="Arial" w:eastAsiaTheme="minorHAnsi" w:hAnsi="Arial" w:cs="Arial"/>
          <w:sz w:val="22"/>
          <w:szCs w:val="22"/>
        </w:rPr>
        <w:t>El programa vendr</w:t>
      </w:r>
      <w:r w:rsidRPr="002E3D4E">
        <w:rPr>
          <w:rFonts w:ascii="Arial" w:hAnsi="Arial" w:cs="Arial"/>
          <w:sz w:val="22"/>
          <w:szCs w:val="22"/>
        </w:rPr>
        <w:t xml:space="preserve">á a </w:t>
      </w:r>
      <w:r w:rsidRPr="002E3D4E">
        <w:rPr>
          <w:rFonts w:ascii="Arial" w:eastAsiaTheme="minorHAnsi" w:hAnsi="Arial" w:cs="Arial"/>
          <w:sz w:val="22"/>
          <w:szCs w:val="22"/>
        </w:rPr>
        <w:t>reforzar la ampliación d</w:t>
      </w:r>
      <w:r>
        <w:rPr>
          <w:rFonts w:ascii="Arial" w:eastAsiaTheme="minorHAnsi" w:hAnsi="Arial" w:cs="Arial"/>
          <w:sz w:val="22"/>
          <w:szCs w:val="22"/>
        </w:rPr>
        <w:t>e los</w:t>
      </w:r>
      <w:r w:rsidRPr="002E3D4E">
        <w:rPr>
          <w:rFonts w:ascii="Arial" w:eastAsiaTheme="minorHAnsi" w:hAnsi="Arial" w:cs="Arial"/>
          <w:sz w:val="22"/>
          <w:szCs w:val="22"/>
        </w:rPr>
        <w:t xml:space="preserve"> sistema</w:t>
      </w:r>
      <w:r>
        <w:rPr>
          <w:rFonts w:ascii="Arial" w:eastAsiaTheme="minorHAnsi" w:hAnsi="Arial" w:cs="Arial"/>
          <w:sz w:val="22"/>
          <w:szCs w:val="22"/>
        </w:rPr>
        <w:t>s</w:t>
      </w:r>
      <w:r w:rsidRPr="002E3D4E">
        <w:rPr>
          <w:rFonts w:ascii="Arial" w:eastAsiaTheme="minorHAnsi" w:hAnsi="Arial" w:cs="Arial"/>
          <w:sz w:val="22"/>
          <w:szCs w:val="22"/>
        </w:rPr>
        <w:t xml:space="preserve"> de información turística a nivel local</w:t>
      </w:r>
      <w:r>
        <w:rPr>
          <w:rFonts w:ascii="Arial" w:eastAsiaTheme="minorHAnsi" w:hAnsi="Arial" w:cs="Arial"/>
          <w:sz w:val="22"/>
          <w:szCs w:val="22"/>
        </w:rPr>
        <w:t xml:space="preserve"> en los tres destinos emergentes,</w:t>
      </w:r>
      <w:r w:rsidRPr="002E3D4E">
        <w:rPr>
          <w:rFonts w:ascii="Arial" w:eastAsiaTheme="minorHAnsi" w:hAnsi="Arial" w:cs="Arial"/>
          <w:sz w:val="22"/>
          <w:szCs w:val="22"/>
        </w:rPr>
        <w:t xml:space="preserve"> para generar indicadores desagregados y relacionados con el desempeño de la actividad turística y de las inversiones públicas.</w:t>
      </w:r>
      <w:r>
        <w:rPr>
          <w:rFonts w:ascii="Arial" w:eastAsiaTheme="minorHAnsi" w:hAnsi="Arial" w:cs="Arial"/>
          <w:sz w:val="22"/>
          <w:szCs w:val="22"/>
        </w:rPr>
        <w:t xml:space="preserve"> </w:t>
      </w:r>
      <w:r w:rsidRPr="002E3D4E">
        <w:rPr>
          <w:rFonts w:ascii="Arial" w:hAnsi="Arial" w:cs="Arial"/>
          <w:sz w:val="22"/>
          <w:szCs w:val="22"/>
        </w:rPr>
        <w:t>Asimismo,</w:t>
      </w:r>
      <w:r>
        <w:rPr>
          <w:rFonts w:ascii="Arial" w:hAnsi="Arial" w:cs="Arial"/>
          <w:sz w:val="22"/>
          <w:szCs w:val="22"/>
        </w:rPr>
        <w:t xml:space="preserve"> </w:t>
      </w:r>
      <w:r w:rsidRPr="002E3D4E">
        <w:rPr>
          <w:rFonts w:ascii="Arial" w:hAnsi="Arial" w:cs="Arial"/>
          <w:sz w:val="22"/>
          <w:szCs w:val="22"/>
        </w:rPr>
        <w:t>el componente financiará la elaboración e implementación de un plan de marketing turístico digital que, en coordinación con las acciones de marketing nacionales, posicionen la nueva oferta generada con el programa.</w:t>
      </w:r>
    </w:p>
    <w:p w14:paraId="7286F04A" w14:textId="77777777" w:rsidR="00F1236B" w:rsidRPr="001C5FC1" w:rsidRDefault="00F1236B" w:rsidP="00F1236B">
      <w:pPr>
        <w:ind w:right="-1"/>
        <w:jc w:val="both"/>
        <w:rPr>
          <w:rFonts w:ascii="Arial" w:hAnsi="Arial" w:cs="Arial"/>
          <w:sz w:val="22"/>
          <w:szCs w:val="22"/>
          <w:lang w:eastAsia="es-ES"/>
        </w:rPr>
      </w:pPr>
    </w:p>
    <w:p w14:paraId="3DBD49A2" w14:textId="77777777" w:rsidR="00A5702D" w:rsidRPr="001C5FC1" w:rsidRDefault="005635A0" w:rsidP="00EA127D">
      <w:pPr>
        <w:rPr>
          <w:rFonts w:ascii="Arial" w:hAnsi="Arial" w:cs="Arial"/>
          <w:b/>
          <w:sz w:val="22"/>
          <w:szCs w:val="22"/>
        </w:rPr>
      </w:pPr>
      <w:r w:rsidRPr="001C5FC1">
        <w:rPr>
          <w:rFonts w:ascii="Arial" w:hAnsi="Arial" w:cs="Arial"/>
          <w:b/>
          <w:sz w:val="22"/>
          <w:szCs w:val="22"/>
        </w:rPr>
        <w:t>Costo y financiamiento del Programa</w:t>
      </w:r>
    </w:p>
    <w:p w14:paraId="21BEA458" w14:textId="77777777" w:rsidR="00477EF1" w:rsidRPr="001C5FC1" w:rsidRDefault="00477EF1" w:rsidP="00EA127D">
      <w:pPr>
        <w:rPr>
          <w:rFonts w:ascii="Arial" w:hAnsi="Arial" w:cs="Arial"/>
          <w:b/>
          <w:sz w:val="22"/>
          <w:szCs w:val="22"/>
          <w:lang w:val="es-ES" w:eastAsia="es-ES"/>
        </w:rPr>
      </w:pPr>
    </w:p>
    <w:p w14:paraId="29B38B4D" w14:textId="7BA64FE2" w:rsidR="00DF2169" w:rsidRPr="001C5FC1" w:rsidRDefault="00DF2169"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El costo total del programa asciende a US$</w:t>
      </w:r>
      <w:r w:rsidR="00423538" w:rsidRPr="001C5FC1">
        <w:rPr>
          <w:rFonts w:ascii="Arial" w:hAnsi="Arial" w:cs="Arial"/>
          <w:sz w:val="22"/>
          <w:szCs w:val="22"/>
        </w:rPr>
        <w:t xml:space="preserve"> </w:t>
      </w:r>
      <w:r w:rsidR="00EA7800">
        <w:rPr>
          <w:rFonts w:ascii="Arial" w:hAnsi="Arial" w:cs="Arial"/>
          <w:sz w:val="22"/>
          <w:szCs w:val="22"/>
        </w:rPr>
        <w:t>7.25</w:t>
      </w:r>
      <w:r w:rsidR="00BF573E" w:rsidRPr="001C5FC1">
        <w:rPr>
          <w:rFonts w:ascii="Arial" w:hAnsi="Arial" w:cs="Arial"/>
          <w:sz w:val="22"/>
          <w:szCs w:val="22"/>
        </w:rPr>
        <w:t xml:space="preserve"> </w:t>
      </w:r>
      <w:r w:rsidRPr="001C5FC1">
        <w:rPr>
          <w:rFonts w:ascii="Arial" w:hAnsi="Arial" w:cs="Arial"/>
          <w:sz w:val="22"/>
          <w:szCs w:val="22"/>
        </w:rPr>
        <w:t>millones. El Banco financiará US$</w:t>
      </w:r>
      <w:r w:rsidR="00BF573E" w:rsidRPr="001C5FC1">
        <w:rPr>
          <w:rFonts w:ascii="Arial" w:hAnsi="Arial" w:cs="Arial"/>
          <w:sz w:val="22"/>
          <w:szCs w:val="22"/>
        </w:rPr>
        <w:t>6 millones (</w:t>
      </w:r>
      <w:r w:rsidR="007A50C9" w:rsidRPr="001C5FC1">
        <w:rPr>
          <w:rFonts w:ascii="Arial" w:hAnsi="Arial" w:cs="Arial"/>
          <w:sz w:val="22"/>
          <w:szCs w:val="22"/>
        </w:rPr>
        <w:t>82,75</w:t>
      </w:r>
      <w:r w:rsidRPr="001C5FC1">
        <w:rPr>
          <w:rFonts w:ascii="Arial" w:hAnsi="Arial" w:cs="Arial"/>
          <w:sz w:val="22"/>
          <w:szCs w:val="22"/>
        </w:rPr>
        <w:t xml:space="preserve">%) con cargo a los recursos de la Facilidad </w:t>
      </w:r>
      <w:proofErr w:type="spellStart"/>
      <w:r w:rsidRPr="001C5FC1">
        <w:rPr>
          <w:rFonts w:ascii="Arial" w:hAnsi="Arial" w:cs="Arial"/>
          <w:sz w:val="22"/>
          <w:szCs w:val="22"/>
        </w:rPr>
        <w:t>Unimonetaria</w:t>
      </w:r>
      <w:proofErr w:type="spellEnd"/>
      <w:r w:rsidRPr="001C5FC1">
        <w:rPr>
          <w:rFonts w:ascii="Arial" w:hAnsi="Arial" w:cs="Arial"/>
          <w:sz w:val="22"/>
          <w:szCs w:val="22"/>
        </w:rPr>
        <w:t xml:space="preserve"> del Capital Ordinario del Banco. La contrapartida local por el equivalente de US$</w:t>
      </w:r>
      <w:r w:rsidR="007A50C9" w:rsidRPr="001C5FC1">
        <w:rPr>
          <w:rFonts w:ascii="Arial" w:hAnsi="Arial" w:cs="Arial"/>
          <w:sz w:val="22"/>
          <w:szCs w:val="22"/>
        </w:rPr>
        <w:t xml:space="preserve">1.25 </w:t>
      </w:r>
      <w:r w:rsidR="00BF573E" w:rsidRPr="001C5FC1">
        <w:rPr>
          <w:rFonts w:ascii="Arial" w:hAnsi="Arial" w:cs="Arial"/>
          <w:sz w:val="22"/>
          <w:szCs w:val="22"/>
        </w:rPr>
        <w:t>millones (</w:t>
      </w:r>
      <w:r w:rsidR="007A50C9" w:rsidRPr="001C5FC1">
        <w:rPr>
          <w:rFonts w:ascii="Arial" w:hAnsi="Arial" w:cs="Arial"/>
          <w:sz w:val="22"/>
          <w:szCs w:val="22"/>
        </w:rPr>
        <w:t>17,25</w:t>
      </w:r>
      <w:r w:rsidRPr="001C5FC1">
        <w:rPr>
          <w:rFonts w:ascii="Arial" w:hAnsi="Arial" w:cs="Arial"/>
          <w:sz w:val="22"/>
          <w:szCs w:val="22"/>
        </w:rPr>
        <w:t>%) será aportada por la República Oriental del Uruguay. El cuadro I-1 presenta la distribución de los costos y su fuente de financiamiento.</w:t>
      </w:r>
    </w:p>
    <w:p w14:paraId="67F3DFD0" w14:textId="77777777" w:rsidR="00DF2169" w:rsidRPr="001C5FC1" w:rsidRDefault="00DF2169" w:rsidP="00A33B35">
      <w:pPr>
        <w:pStyle w:val="Paragraph"/>
        <w:keepNext/>
        <w:keepLines/>
        <w:tabs>
          <w:tab w:val="clear" w:pos="720"/>
          <w:tab w:val="left" w:pos="1980"/>
        </w:tabs>
        <w:spacing w:after="60"/>
        <w:ind w:left="585" w:right="-1" w:firstLine="0"/>
        <w:rPr>
          <w:rFonts w:ascii="Arial" w:hAnsi="Arial" w:cs="Arial"/>
          <w:b/>
          <w:sz w:val="22"/>
          <w:szCs w:val="22"/>
        </w:rPr>
      </w:pPr>
      <w:r w:rsidRPr="001C5FC1">
        <w:rPr>
          <w:rFonts w:ascii="Arial" w:hAnsi="Arial" w:cs="Arial"/>
          <w:b/>
          <w:sz w:val="22"/>
          <w:szCs w:val="22"/>
        </w:rPr>
        <w:t>Cuadro I-1.  Costo y Financiamiento del programa (en millones de US$)</w:t>
      </w:r>
    </w:p>
    <w:tbl>
      <w:tblPr>
        <w:tblW w:w="8190" w:type="dxa"/>
        <w:tblInd w:w="720" w:type="dxa"/>
        <w:tblLayout w:type="fixed"/>
        <w:tblCellMar>
          <w:left w:w="72" w:type="dxa"/>
          <w:right w:w="72" w:type="dxa"/>
        </w:tblCellMar>
        <w:tblLook w:val="0000" w:firstRow="0" w:lastRow="0" w:firstColumn="0" w:lastColumn="0" w:noHBand="0" w:noVBand="0"/>
      </w:tblPr>
      <w:tblGrid>
        <w:gridCol w:w="4860"/>
        <w:gridCol w:w="810"/>
        <w:gridCol w:w="900"/>
        <w:gridCol w:w="810"/>
        <w:gridCol w:w="810"/>
      </w:tblGrid>
      <w:tr w:rsidR="00B476BD" w:rsidRPr="00B476BD" w14:paraId="1BDF687F" w14:textId="77777777" w:rsidTr="003F5A14">
        <w:trPr>
          <w:trHeight w:val="422"/>
        </w:trPr>
        <w:tc>
          <w:tcPr>
            <w:tcW w:w="4860" w:type="dxa"/>
            <w:tcBorders>
              <w:top w:val="single" w:sz="4" w:space="0" w:color="auto"/>
              <w:left w:val="single" w:sz="4" w:space="0" w:color="auto"/>
              <w:bottom w:val="single" w:sz="8" w:space="0" w:color="auto"/>
              <w:right w:val="single" w:sz="4" w:space="0" w:color="auto"/>
            </w:tcBorders>
            <w:shd w:val="clear" w:color="auto" w:fill="D9D9D9"/>
            <w:vAlign w:val="center"/>
          </w:tcPr>
          <w:p w14:paraId="436E98C3" w14:textId="77777777" w:rsidR="00B476BD" w:rsidRPr="00B476BD" w:rsidRDefault="00B476BD" w:rsidP="00B476BD">
            <w:pPr>
              <w:keepNext/>
              <w:keepLines/>
              <w:jc w:val="center"/>
              <w:rPr>
                <w:rFonts w:ascii="Arial" w:hAnsi="Arial" w:cs="Arial"/>
                <w:b/>
                <w:bCs/>
                <w:sz w:val="18"/>
                <w:szCs w:val="18"/>
                <w:lang w:val="es-ES"/>
              </w:rPr>
            </w:pPr>
            <w:r w:rsidRPr="00B476BD">
              <w:rPr>
                <w:rFonts w:ascii="Arial" w:hAnsi="Arial" w:cs="Arial"/>
                <w:b/>
                <w:bCs/>
                <w:sz w:val="18"/>
                <w:szCs w:val="18"/>
                <w:lang w:val="es-ES"/>
              </w:rPr>
              <w:t>Componente de Inversión</w:t>
            </w:r>
          </w:p>
        </w:tc>
        <w:tc>
          <w:tcPr>
            <w:tcW w:w="810" w:type="dxa"/>
            <w:tcBorders>
              <w:top w:val="single" w:sz="4" w:space="0" w:color="auto"/>
              <w:left w:val="single" w:sz="4" w:space="0" w:color="auto"/>
              <w:bottom w:val="single" w:sz="8" w:space="0" w:color="auto"/>
              <w:right w:val="single" w:sz="4" w:space="0" w:color="auto"/>
            </w:tcBorders>
            <w:shd w:val="clear" w:color="auto" w:fill="D9D9D9"/>
            <w:vAlign w:val="center"/>
          </w:tcPr>
          <w:p w14:paraId="04E73A93" w14:textId="77777777" w:rsidR="00B476BD" w:rsidRPr="00B476BD" w:rsidRDefault="00B476BD" w:rsidP="00B476BD">
            <w:pPr>
              <w:keepNext/>
              <w:keepLines/>
              <w:jc w:val="center"/>
              <w:rPr>
                <w:rFonts w:ascii="Arial" w:hAnsi="Arial" w:cs="Arial"/>
                <w:b/>
                <w:bCs/>
                <w:sz w:val="18"/>
                <w:szCs w:val="18"/>
                <w:lang w:val="es-ES"/>
              </w:rPr>
            </w:pPr>
            <w:r w:rsidRPr="00B476BD">
              <w:rPr>
                <w:rFonts w:ascii="Arial" w:hAnsi="Arial" w:cs="Arial"/>
                <w:b/>
                <w:bCs/>
                <w:sz w:val="18"/>
                <w:szCs w:val="18"/>
                <w:lang w:val="es-ES"/>
              </w:rPr>
              <w:t>BID</w:t>
            </w:r>
          </w:p>
        </w:tc>
        <w:tc>
          <w:tcPr>
            <w:tcW w:w="900" w:type="dxa"/>
            <w:tcBorders>
              <w:top w:val="single" w:sz="4" w:space="0" w:color="auto"/>
              <w:left w:val="single" w:sz="4" w:space="0" w:color="auto"/>
              <w:bottom w:val="single" w:sz="8" w:space="0" w:color="auto"/>
              <w:right w:val="single" w:sz="4" w:space="0" w:color="auto"/>
            </w:tcBorders>
            <w:shd w:val="clear" w:color="auto" w:fill="D9D9D9"/>
            <w:vAlign w:val="center"/>
          </w:tcPr>
          <w:p w14:paraId="35BEC2B0" w14:textId="77777777" w:rsidR="00B476BD" w:rsidRPr="00B476BD" w:rsidRDefault="00B476BD" w:rsidP="00B476BD">
            <w:pPr>
              <w:keepNext/>
              <w:keepLines/>
              <w:ind w:right="144"/>
              <w:jc w:val="center"/>
              <w:rPr>
                <w:rFonts w:ascii="Arial" w:hAnsi="Arial" w:cs="Arial"/>
                <w:b/>
                <w:bCs/>
                <w:sz w:val="18"/>
                <w:szCs w:val="18"/>
                <w:lang w:val="es-ES"/>
              </w:rPr>
            </w:pPr>
            <w:r w:rsidRPr="00B476BD">
              <w:rPr>
                <w:rFonts w:ascii="Arial" w:hAnsi="Arial" w:cs="Arial"/>
                <w:b/>
                <w:bCs/>
                <w:sz w:val="18"/>
                <w:szCs w:val="18"/>
                <w:lang w:val="es-ES"/>
              </w:rPr>
              <w:t>Aporte Local</w:t>
            </w:r>
          </w:p>
        </w:tc>
        <w:tc>
          <w:tcPr>
            <w:tcW w:w="810" w:type="dxa"/>
            <w:tcBorders>
              <w:top w:val="single" w:sz="4" w:space="0" w:color="auto"/>
              <w:left w:val="single" w:sz="4" w:space="0" w:color="auto"/>
              <w:bottom w:val="single" w:sz="8" w:space="0" w:color="auto"/>
              <w:right w:val="single" w:sz="4" w:space="0" w:color="auto"/>
            </w:tcBorders>
            <w:shd w:val="clear" w:color="auto" w:fill="D9D9D9"/>
            <w:vAlign w:val="center"/>
          </w:tcPr>
          <w:p w14:paraId="723FB6FF" w14:textId="77777777" w:rsidR="00B476BD" w:rsidRPr="00B476BD" w:rsidRDefault="00B476BD" w:rsidP="00B476BD">
            <w:pPr>
              <w:keepNext/>
              <w:keepLines/>
              <w:jc w:val="center"/>
              <w:rPr>
                <w:rFonts w:ascii="Arial" w:hAnsi="Arial" w:cs="Arial"/>
                <w:b/>
                <w:bCs/>
                <w:sz w:val="18"/>
                <w:szCs w:val="18"/>
                <w:lang w:val="es-ES"/>
              </w:rPr>
            </w:pPr>
            <w:r w:rsidRPr="00B476BD">
              <w:rPr>
                <w:rFonts w:ascii="Arial" w:hAnsi="Arial" w:cs="Arial"/>
                <w:b/>
                <w:bCs/>
                <w:sz w:val="18"/>
                <w:szCs w:val="18"/>
                <w:lang w:val="es-ES"/>
              </w:rPr>
              <w:t>Total</w:t>
            </w:r>
          </w:p>
        </w:tc>
        <w:tc>
          <w:tcPr>
            <w:tcW w:w="810" w:type="dxa"/>
            <w:tcBorders>
              <w:top w:val="single" w:sz="4" w:space="0" w:color="auto"/>
              <w:left w:val="single" w:sz="4" w:space="0" w:color="auto"/>
              <w:bottom w:val="single" w:sz="8" w:space="0" w:color="auto"/>
              <w:right w:val="single" w:sz="4" w:space="0" w:color="auto"/>
            </w:tcBorders>
            <w:shd w:val="clear" w:color="auto" w:fill="D9D9D9"/>
            <w:vAlign w:val="center"/>
          </w:tcPr>
          <w:p w14:paraId="115C4568" w14:textId="77777777" w:rsidR="00B476BD" w:rsidRPr="00B476BD" w:rsidRDefault="00B476BD" w:rsidP="00B476BD">
            <w:pPr>
              <w:keepNext/>
              <w:keepLines/>
              <w:jc w:val="center"/>
              <w:rPr>
                <w:rFonts w:ascii="Arial" w:hAnsi="Arial" w:cs="Arial"/>
                <w:b/>
                <w:bCs/>
                <w:sz w:val="18"/>
                <w:szCs w:val="18"/>
                <w:lang w:val="es-ES"/>
              </w:rPr>
            </w:pPr>
            <w:r w:rsidRPr="00B476BD">
              <w:rPr>
                <w:rFonts w:ascii="Arial" w:hAnsi="Arial" w:cs="Arial"/>
                <w:b/>
                <w:bCs/>
                <w:sz w:val="18"/>
                <w:szCs w:val="18"/>
                <w:lang w:val="es-ES"/>
              </w:rPr>
              <w:t>%</w:t>
            </w:r>
          </w:p>
        </w:tc>
      </w:tr>
      <w:tr w:rsidR="00B476BD" w:rsidRPr="00B476BD" w14:paraId="33A9160A" w14:textId="77777777" w:rsidTr="003F5A14">
        <w:trPr>
          <w:trHeight w:val="277"/>
        </w:trPr>
        <w:tc>
          <w:tcPr>
            <w:tcW w:w="4860" w:type="dxa"/>
            <w:tcBorders>
              <w:top w:val="single" w:sz="8" w:space="0" w:color="auto"/>
              <w:left w:val="single" w:sz="4" w:space="0" w:color="auto"/>
              <w:bottom w:val="single" w:sz="4" w:space="0" w:color="auto"/>
              <w:right w:val="single" w:sz="4" w:space="0" w:color="auto"/>
            </w:tcBorders>
            <w:vAlign w:val="center"/>
          </w:tcPr>
          <w:p w14:paraId="64B88F13" w14:textId="77777777" w:rsidR="00B476BD" w:rsidRPr="00B476BD" w:rsidRDefault="00B476BD" w:rsidP="00B476BD">
            <w:pPr>
              <w:keepNext/>
              <w:keepLines/>
              <w:rPr>
                <w:rFonts w:ascii="Arial" w:hAnsi="Arial" w:cs="Arial"/>
                <w:b/>
                <w:sz w:val="18"/>
                <w:szCs w:val="18"/>
                <w:lang w:val="es-ES"/>
              </w:rPr>
            </w:pPr>
            <w:r w:rsidRPr="00B476BD">
              <w:rPr>
                <w:rFonts w:ascii="Arial" w:hAnsi="Arial" w:cs="Arial"/>
                <w:b/>
                <w:sz w:val="18"/>
                <w:szCs w:val="18"/>
                <w:lang w:val="es-ES"/>
              </w:rPr>
              <w:t>I. Administración del Programa</w:t>
            </w:r>
          </w:p>
        </w:tc>
        <w:tc>
          <w:tcPr>
            <w:tcW w:w="810" w:type="dxa"/>
            <w:tcBorders>
              <w:top w:val="single" w:sz="8" w:space="0" w:color="auto"/>
              <w:left w:val="single" w:sz="4" w:space="0" w:color="auto"/>
              <w:bottom w:val="single" w:sz="4" w:space="0" w:color="auto"/>
              <w:right w:val="single" w:sz="4" w:space="0" w:color="auto"/>
            </w:tcBorders>
            <w:vAlign w:val="center"/>
          </w:tcPr>
          <w:p w14:paraId="1755BBEC"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0,51</w:t>
            </w:r>
          </w:p>
        </w:tc>
        <w:tc>
          <w:tcPr>
            <w:tcW w:w="900" w:type="dxa"/>
            <w:tcBorders>
              <w:top w:val="single" w:sz="8" w:space="0" w:color="auto"/>
              <w:left w:val="single" w:sz="4" w:space="0" w:color="auto"/>
              <w:bottom w:val="single" w:sz="4" w:space="0" w:color="auto"/>
              <w:right w:val="single" w:sz="4" w:space="0" w:color="auto"/>
            </w:tcBorders>
            <w:vAlign w:val="center"/>
          </w:tcPr>
          <w:p w14:paraId="4F17156A"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0,14</w:t>
            </w:r>
          </w:p>
        </w:tc>
        <w:tc>
          <w:tcPr>
            <w:tcW w:w="810" w:type="dxa"/>
            <w:tcBorders>
              <w:top w:val="single" w:sz="8" w:space="0" w:color="auto"/>
              <w:left w:val="single" w:sz="4" w:space="0" w:color="auto"/>
              <w:bottom w:val="single" w:sz="4" w:space="0" w:color="auto"/>
              <w:right w:val="single" w:sz="4" w:space="0" w:color="auto"/>
            </w:tcBorders>
            <w:vAlign w:val="center"/>
          </w:tcPr>
          <w:p w14:paraId="439D64B1"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0,65</w:t>
            </w:r>
          </w:p>
        </w:tc>
        <w:tc>
          <w:tcPr>
            <w:tcW w:w="810" w:type="dxa"/>
            <w:tcBorders>
              <w:top w:val="single" w:sz="8" w:space="0" w:color="auto"/>
              <w:left w:val="single" w:sz="4" w:space="0" w:color="auto"/>
              <w:bottom w:val="single" w:sz="4" w:space="0" w:color="auto"/>
              <w:right w:val="single" w:sz="4" w:space="0" w:color="auto"/>
            </w:tcBorders>
            <w:vAlign w:val="center"/>
          </w:tcPr>
          <w:p w14:paraId="082CA455"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8,96</w:t>
            </w:r>
          </w:p>
        </w:tc>
      </w:tr>
      <w:tr w:rsidR="00B476BD" w:rsidRPr="00B476BD" w14:paraId="4C92D9C9" w14:textId="77777777" w:rsidTr="003F5A14">
        <w:trPr>
          <w:trHeight w:val="259"/>
        </w:trPr>
        <w:tc>
          <w:tcPr>
            <w:tcW w:w="4860" w:type="dxa"/>
            <w:tcBorders>
              <w:top w:val="single" w:sz="8" w:space="0" w:color="auto"/>
              <w:left w:val="single" w:sz="4" w:space="0" w:color="auto"/>
              <w:bottom w:val="single" w:sz="4" w:space="0" w:color="auto"/>
              <w:right w:val="single" w:sz="4" w:space="0" w:color="auto"/>
            </w:tcBorders>
            <w:vAlign w:val="center"/>
          </w:tcPr>
          <w:p w14:paraId="78BF4A35" w14:textId="77777777" w:rsidR="00B476BD" w:rsidRPr="00B476BD" w:rsidRDefault="00B476BD" w:rsidP="00B476BD">
            <w:pPr>
              <w:keepNext/>
              <w:keepLines/>
              <w:rPr>
                <w:rFonts w:ascii="Arial" w:hAnsi="Arial" w:cs="Arial"/>
                <w:b/>
                <w:sz w:val="18"/>
                <w:szCs w:val="18"/>
                <w:lang w:val="es-ES"/>
              </w:rPr>
            </w:pPr>
            <w:r w:rsidRPr="00B476BD">
              <w:rPr>
                <w:rFonts w:ascii="Arial" w:hAnsi="Arial" w:cs="Arial"/>
                <w:b/>
                <w:sz w:val="18"/>
                <w:szCs w:val="18"/>
                <w:lang w:val="es-ES"/>
              </w:rPr>
              <w:t>II. Costos directos</w:t>
            </w:r>
          </w:p>
        </w:tc>
        <w:tc>
          <w:tcPr>
            <w:tcW w:w="810" w:type="dxa"/>
            <w:tcBorders>
              <w:top w:val="single" w:sz="8" w:space="0" w:color="auto"/>
              <w:left w:val="single" w:sz="4" w:space="0" w:color="auto"/>
              <w:bottom w:val="single" w:sz="4" w:space="0" w:color="auto"/>
              <w:right w:val="single" w:sz="4" w:space="0" w:color="auto"/>
            </w:tcBorders>
            <w:vAlign w:val="center"/>
          </w:tcPr>
          <w:p w14:paraId="5D8EC585"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5,36</w:t>
            </w:r>
          </w:p>
        </w:tc>
        <w:tc>
          <w:tcPr>
            <w:tcW w:w="900" w:type="dxa"/>
            <w:tcBorders>
              <w:top w:val="single" w:sz="8" w:space="0" w:color="auto"/>
              <w:left w:val="single" w:sz="4" w:space="0" w:color="auto"/>
              <w:bottom w:val="single" w:sz="4" w:space="0" w:color="auto"/>
              <w:right w:val="single" w:sz="4" w:space="0" w:color="auto"/>
            </w:tcBorders>
            <w:vAlign w:val="center"/>
          </w:tcPr>
          <w:p w14:paraId="493C594E"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1,08</w:t>
            </w:r>
          </w:p>
        </w:tc>
        <w:tc>
          <w:tcPr>
            <w:tcW w:w="810" w:type="dxa"/>
            <w:tcBorders>
              <w:top w:val="single" w:sz="8" w:space="0" w:color="auto"/>
              <w:left w:val="single" w:sz="4" w:space="0" w:color="auto"/>
              <w:bottom w:val="single" w:sz="4" w:space="0" w:color="auto"/>
              <w:right w:val="single" w:sz="4" w:space="0" w:color="auto"/>
            </w:tcBorders>
            <w:vAlign w:val="center"/>
          </w:tcPr>
          <w:p w14:paraId="2B3AE4F2"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6,44</w:t>
            </w:r>
          </w:p>
        </w:tc>
        <w:tc>
          <w:tcPr>
            <w:tcW w:w="810" w:type="dxa"/>
            <w:tcBorders>
              <w:top w:val="single" w:sz="8" w:space="0" w:color="auto"/>
              <w:left w:val="single" w:sz="4" w:space="0" w:color="auto"/>
              <w:bottom w:val="single" w:sz="4" w:space="0" w:color="auto"/>
              <w:right w:val="single" w:sz="4" w:space="0" w:color="auto"/>
            </w:tcBorders>
            <w:vAlign w:val="center"/>
          </w:tcPr>
          <w:p w14:paraId="0D6DE911"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88,82</w:t>
            </w:r>
          </w:p>
        </w:tc>
      </w:tr>
      <w:tr w:rsidR="00B476BD" w:rsidRPr="00B476BD" w14:paraId="27F54D2A" w14:textId="77777777" w:rsidTr="003F5A14">
        <w:trPr>
          <w:trHeight w:val="232"/>
        </w:trPr>
        <w:tc>
          <w:tcPr>
            <w:tcW w:w="4860" w:type="dxa"/>
            <w:tcBorders>
              <w:top w:val="single" w:sz="8" w:space="0" w:color="auto"/>
              <w:left w:val="single" w:sz="4" w:space="0" w:color="auto"/>
              <w:bottom w:val="single" w:sz="4" w:space="0" w:color="auto"/>
              <w:right w:val="single" w:sz="4" w:space="0" w:color="auto"/>
            </w:tcBorders>
            <w:vAlign w:val="center"/>
          </w:tcPr>
          <w:p w14:paraId="38B9DF18" w14:textId="77777777" w:rsidR="00B476BD" w:rsidRPr="00B476BD" w:rsidRDefault="00B476BD" w:rsidP="00B476BD">
            <w:pPr>
              <w:keepNext/>
              <w:keepLines/>
              <w:rPr>
                <w:rFonts w:ascii="Arial" w:hAnsi="Arial" w:cs="Arial"/>
                <w:sz w:val="18"/>
                <w:szCs w:val="18"/>
                <w:lang w:val="es-ES"/>
              </w:rPr>
            </w:pPr>
            <w:r w:rsidRPr="00B476BD">
              <w:rPr>
                <w:rFonts w:ascii="Arial" w:hAnsi="Arial" w:cs="Arial"/>
                <w:sz w:val="18"/>
                <w:szCs w:val="18"/>
                <w:lang w:val="es-ES"/>
              </w:rPr>
              <w:t xml:space="preserve">2.1 Puesta en valor de recursos y mejora de equipamiento turístico </w:t>
            </w:r>
          </w:p>
        </w:tc>
        <w:tc>
          <w:tcPr>
            <w:tcW w:w="810" w:type="dxa"/>
            <w:tcBorders>
              <w:top w:val="single" w:sz="8" w:space="0" w:color="auto"/>
              <w:left w:val="single" w:sz="4" w:space="0" w:color="auto"/>
              <w:bottom w:val="single" w:sz="4" w:space="0" w:color="auto"/>
              <w:right w:val="single" w:sz="4" w:space="0" w:color="auto"/>
            </w:tcBorders>
            <w:vAlign w:val="center"/>
          </w:tcPr>
          <w:p w14:paraId="4DB064D9"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3,56</w:t>
            </w:r>
          </w:p>
        </w:tc>
        <w:tc>
          <w:tcPr>
            <w:tcW w:w="900" w:type="dxa"/>
            <w:tcBorders>
              <w:top w:val="single" w:sz="8" w:space="0" w:color="auto"/>
              <w:left w:val="single" w:sz="4" w:space="0" w:color="auto"/>
              <w:bottom w:val="single" w:sz="4" w:space="0" w:color="auto"/>
              <w:right w:val="single" w:sz="4" w:space="0" w:color="auto"/>
            </w:tcBorders>
            <w:vAlign w:val="center"/>
          </w:tcPr>
          <w:p w14:paraId="0319BD77"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0,85</w:t>
            </w:r>
          </w:p>
        </w:tc>
        <w:tc>
          <w:tcPr>
            <w:tcW w:w="810" w:type="dxa"/>
            <w:tcBorders>
              <w:top w:val="single" w:sz="8" w:space="0" w:color="auto"/>
              <w:left w:val="single" w:sz="4" w:space="0" w:color="auto"/>
              <w:bottom w:val="single" w:sz="4" w:space="0" w:color="auto"/>
              <w:right w:val="single" w:sz="4" w:space="0" w:color="auto"/>
            </w:tcBorders>
            <w:vAlign w:val="center"/>
          </w:tcPr>
          <w:p w14:paraId="0D862F89"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4,00</w:t>
            </w:r>
          </w:p>
        </w:tc>
        <w:tc>
          <w:tcPr>
            <w:tcW w:w="810" w:type="dxa"/>
            <w:tcBorders>
              <w:top w:val="single" w:sz="8" w:space="0" w:color="auto"/>
              <w:left w:val="single" w:sz="4" w:space="0" w:color="auto"/>
              <w:bottom w:val="single" w:sz="4" w:space="0" w:color="auto"/>
              <w:right w:val="single" w:sz="4" w:space="0" w:color="auto"/>
            </w:tcBorders>
            <w:vAlign w:val="center"/>
          </w:tcPr>
          <w:p w14:paraId="6FDA622D"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56,80</w:t>
            </w:r>
          </w:p>
        </w:tc>
      </w:tr>
      <w:tr w:rsidR="00B476BD" w:rsidRPr="00B476BD" w14:paraId="7C106971" w14:textId="77777777" w:rsidTr="003F5A14">
        <w:trPr>
          <w:trHeight w:val="250"/>
        </w:trPr>
        <w:tc>
          <w:tcPr>
            <w:tcW w:w="4860" w:type="dxa"/>
            <w:tcBorders>
              <w:top w:val="single" w:sz="8" w:space="0" w:color="auto"/>
              <w:left w:val="single" w:sz="4" w:space="0" w:color="auto"/>
              <w:bottom w:val="single" w:sz="4" w:space="0" w:color="auto"/>
              <w:right w:val="single" w:sz="4" w:space="0" w:color="auto"/>
            </w:tcBorders>
            <w:vAlign w:val="center"/>
          </w:tcPr>
          <w:p w14:paraId="089DFEA1" w14:textId="77777777" w:rsidR="00B476BD" w:rsidRPr="00B476BD" w:rsidRDefault="00B476BD" w:rsidP="00B476BD">
            <w:pPr>
              <w:keepNext/>
              <w:keepLines/>
              <w:rPr>
                <w:rFonts w:ascii="Arial" w:hAnsi="Arial" w:cs="Arial"/>
                <w:sz w:val="18"/>
                <w:szCs w:val="18"/>
                <w:lang w:val="es-ES"/>
              </w:rPr>
            </w:pPr>
            <w:r w:rsidRPr="00B476BD">
              <w:rPr>
                <w:rFonts w:ascii="Arial" w:hAnsi="Arial" w:cs="Arial"/>
                <w:sz w:val="18"/>
                <w:szCs w:val="18"/>
                <w:lang w:val="es-ES"/>
              </w:rPr>
              <w:t>2.2. Apoyo al emprendimiento turístico</w:t>
            </w:r>
          </w:p>
        </w:tc>
        <w:tc>
          <w:tcPr>
            <w:tcW w:w="810" w:type="dxa"/>
            <w:tcBorders>
              <w:top w:val="single" w:sz="8" w:space="0" w:color="auto"/>
              <w:left w:val="single" w:sz="4" w:space="0" w:color="auto"/>
              <w:bottom w:val="single" w:sz="4" w:space="0" w:color="auto"/>
              <w:right w:val="single" w:sz="4" w:space="0" w:color="auto"/>
            </w:tcBorders>
            <w:vAlign w:val="center"/>
          </w:tcPr>
          <w:p w14:paraId="303E2D12"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0,80</w:t>
            </w:r>
          </w:p>
        </w:tc>
        <w:tc>
          <w:tcPr>
            <w:tcW w:w="900" w:type="dxa"/>
            <w:tcBorders>
              <w:top w:val="single" w:sz="8" w:space="0" w:color="auto"/>
              <w:left w:val="single" w:sz="4" w:space="0" w:color="auto"/>
              <w:bottom w:val="single" w:sz="4" w:space="0" w:color="auto"/>
              <w:right w:val="single" w:sz="4" w:space="0" w:color="auto"/>
            </w:tcBorders>
            <w:vAlign w:val="center"/>
          </w:tcPr>
          <w:p w14:paraId="5C53E96C"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0,00</w:t>
            </w:r>
          </w:p>
        </w:tc>
        <w:tc>
          <w:tcPr>
            <w:tcW w:w="810" w:type="dxa"/>
            <w:tcBorders>
              <w:top w:val="single" w:sz="8" w:space="0" w:color="auto"/>
              <w:left w:val="single" w:sz="4" w:space="0" w:color="auto"/>
              <w:bottom w:val="single" w:sz="4" w:space="0" w:color="auto"/>
              <w:right w:val="single" w:sz="4" w:space="0" w:color="auto"/>
            </w:tcBorders>
            <w:vAlign w:val="center"/>
          </w:tcPr>
          <w:p w14:paraId="1A2EC4EE"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0,80</w:t>
            </w:r>
          </w:p>
        </w:tc>
        <w:tc>
          <w:tcPr>
            <w:tcW w:w="810" w:type="dxa"/>
            <w:tcBorders>
              <w:top w:val="single" w:sz="8" w:space="0" w:color="auto"/>
              <w:left w:val="single" w:sz="4" w:space="0" w:color="auto"/>
              <w:bottom w:val="single" w:sz="4" w:space="0" w:color="auto"/>
              <w:right w:val="single" w:sz="4" w:space="0" w:color="auto"/>
            </w:tcBorders>
            <w:vAlign w:val="center"/>
          </w:tcPr>
          <w:p w14:paraId="0F459922"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15,20</w:t>
            </w:r>
          </w:p>
        </w:tc>
      </w:tr>
      <w:tr w:rsidR="00B476BD" w:rsidRPr="00B476BD" w14:paraId="08916488" w14:textId="77777777" w:rsidTr="003F5A14">
        <w:trPr>
          <w:trHeight w:val="457"/>
        </w:trPr>
        <w:tc>
          <w:tcPr>
            <w:tcW w:w="4860" w:type="dxa"/>
            <w:tcBorders>
              <w:top w:val="single" w:sz="8" w:space="0" w:color="auto"/>
              <w:left w:val="single" w:sz="4" w:space="0" w:color="auto"/>
              <w:bottom w:val="single" w:sz="4" w:space="0" w:color="auto"/>
              <w:right w:val="single" w:sz="4" w:space="0" w:color="auto"/>
            </w:tcBorders>
            <w:vAlign w:val="center"/>
          </w:tcPr>
          <w:p w14:paraId="1CAA07D1" w14:textId="77777777" w:rsidR="00B476BD" w:rsidRPr="00B476BD" w:rsidRDefault="00B476BD" w:rsidP="00B476BD">
            <w:pPr>
              <w:keepNext/>
              <w:keepLines/>
              <w:rPr>
                <w:rFonts w:ascii="Arial" w:hAnsi="Arial" w:cs="Arial"/>
                <w:sz w:val="18"/>
                <w:szCs w:val="18"/>
                <w:lang w:val="es-ES"/>
              </w:rPr>
            </w:pPr>
            <w:r w:rsidRPr="00B476BD">
              <w:rPr>
                <w:rFonts w:ascii="Arial" w:hAnsi="Arial" w:cs="Arial"/>
                <w:sz w:val="18"/>
                <w:szCs w:val="18"/>
                <w:lang w:val="es-ES"/>
              </w:rPr>
              <w:t>2.3 Fortalecimiento de la gestión institucional turística</w:t>
            </w:r>
          </w:p>
        </w:tc>
        <w:tc>
          <w:tcPr>
            <w:tcW w:w="810" w:type="dxa"/>
            <w:tcBorders>
              <w:top w:val="single" w:sz="8" w:space="0" w:color="auto"/>
              <w:left w:val="single" w:sz="4" w:space="0" w:color="auto"/>
              <w:bottom w:val="single" w:sz="4" w:space="0" w:color="auto"/>
              <w:right w:val="single" w:sz="4" w:space="0" w:color="auto"/>
            </w:tcBorders>
            <w:vAlign w:val="center"/>
          </w:tcPr>
          <w:p w14:paraId="41FAA8D4"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1,00</w:t>
            </w:r>
          </w:p>
        </w:tc>
        <w:tc>
          <w:tcPr>
            <w:tcW w:w="900" w:type="dxa"/>
            <w:tcBorders>
              <w:top w:val="single" w:sz="8" w:space="0" w:color="auto"/>
              <w:left w:val="single" w:sz="4" w:space="0" w:color="auto"/>
              <w:bottom w:val="single" w:sz="4" w:space="0" w:color="auto"/>
              <w:right w:val="single" w:sz="4" w:space="0" w:color="auto"/>
            </w:tcBorders>
            <w:vAlign w:val="center"/>
          </w:tcPr>
          <w:p w14:paraId="482BA6EE" w14:textId="77777777" w:rsidR="00B476BD" w:rsidRPr="00B476BD" w:rsidRDefault="00B476BD" w:rsidP="00B476BD">
            <w:pPr>
              <w:keepNext/>
              <w:keepLines/>
              <w:ind w:right="144"/>
              <w:jc w:val="right"/>
              <w:rPr>
                <w:rFonts w:ascii="Arial" w:hAnsi="Arial" w:cs="Arial"/>
                <w:sz w:val="18"/>
                <w:szCs w:val="18"/>
                <w:lang w:val="es-ES"/>
              </w:rPr>
            </w:pPr>
          </w:p>
          <w:p w14:paraId="4DAFD11A"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0,23</w:t>
            </w:r>
          </w:p>
          <w:p w14:paraId="6CF5A7B6" w14:textId="77777777" w:rsidR="00B476BD" w:rsidRPr="00B476BD" w:rsidRDefault="00B476BD" w:rsidP="00B476BD">
            <w:pPr>
              <w:keepNext/>
              <w:keepLines/>
              <w:ind w:right="144"/>
              <w:jc w:val="right"/>
              <w:rPr>
                <w:rFonts w:ascii="Arial" w:hAnsi="Arial" w:cs="Arial"/>
                <w:sz w:val="18"/>
                <w:szCs w:val="18"/>
                <w:lang w:val="es-ES"/>
              </w:rPr>
            </w:pPr>
          </w:p>
        </w:tc>
        <w:tc>
          <w:tcPr>
            <w:tcW w:w="810" w:type="dxa"/>
            <w:tcBorders>
              <w:top w:val="single" w:sz="8" w:space="0" w:color="auto"/>
              <w:left w:val="single" w:sz="4" w:space="0" w:color="auto"/>
              <w:bottom w:val="single" w:sz="4" w:space="0" w:color="auto"/>
              <w:right w:val="single" w:sz="4" w:space="0" w:color="auto"/>
            </w:tcBorders>
            <w:vAlign w:val="center"/>
          </w:tcPr>
          <w:p w14:paraId="272FE615"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1,23</w:t>
            </w:r>
          </w:p>
        </w:tc>
        <w:tc>
          <w:tcPr>
            <w:tcW w:w="810" w:type="dxa"/>
            <w:tcBorders>
              <w:top w:val="single" w:sz="8" w:space="0" w:color="auto"/>
              <w:left w:val="single" w:sz="4" w:space="0" w:color="auto"/>
              <w:bottom w:val="single" w:sz="4" w:space="0" w:color="auto"/>
              <w:right w:val="single" w:sz="4" w:space="0" w:color="auto"/>
            </w:tcBorders>
            <w:vAlign w:val="center"/>
          </w:tcPr>
          <w:p w14:paraId="739A7BEF" w14:textId="77777777" w:rsidR="00B476BD" w:rsidRPr="00B476BD" w:rsidRDefault="00B476BD" w:rsidP="00B476BD">
            <w:pPr>
              <w:keepNext/>
              <w:keepLines/>
              <w:ind w:right="144"/>
              <w:jc w:val="right"/>
              <w:rPr>
                <w:rFonts w:ascii="Arial" w:hAnsi="Arial" w:cs="Arial"/>
                <w:sz w:val="18"/>
                <w:szCs w:val="18"/>
                <w:lang w:val="es-ES"/>
              </w:rPr>
            </w:pPr>
            <w:r w:rsidRPr="00B476BD">
              <w:rPr>
                <w:rFonts w:ascii="Arial" w:hAnsi="Arial" w:cs="Arial"/>
                <w:sz w:val="18"/>
                <w:szCs w:val="18"/>
                <w:lang w:val="es-ES"/>
              </w:rPr>
              <w:t>14,40</w:t>
            </w:r>
          </w:p>
        </w:tc>
      </w:tr>
      <w:tr w:rsidR="00B476BD" w:rsidRPr="00B476BD" w14:paraId="5EF1C03E" w14:textId="77777777" w:rsidTr="003F5A14">
        <w:trPr>
          <w:trHeight w:val="250"/>
        </w:trPr>
        <w:tc>
          <w:tcPr>
            <w:tcW w:w="4860" w:type="dxa"/>
            <w:tcBorders>
              <w:top w:val="single" w:sz="8" w:space="0" w:color="auto"/>
              <w:left w:val="single" w:sz="4" w:space="0" w:color="auto"/>
              <w:bottom w:val="single" w:sz="4" w:space="0" w:color="auto"/>
              <w:right w:val="single" w:sz="4" w:space="0" w:color="auto"/>
            </w:tcBorders>
            <w:vAlign w:val="center"/>
          </w:tcPr>
          <w:p w14:paraId="4CCA6DAD" w14:textId="77777777" w:rsidR="00B476BD" w:rsidRPr="00B476BD" w:rsidRDefault="00B476BD" w:rsidP="00B476BD">
            <w:pPr>
              <w:keepNext/>
              <w:keepLines/>
              <w:rPr>
                <w:rFonts w:ascii="Arial" w:hAnsi="Arial" w:cs="Arial"/>
                <w:b/>
                <w:sz w:val="18"/>
                <w:szCs w:val="18"/>
              </w:rPr>
            </w:pPr>
            <w:r w:rsidRPr="00B476BD">
              <w:rPr>
                <w:rFonts w:ascii="Arial" w:hAnsi="Arial" w:cs="Arial"/>
                <w:b/>
                <w:sz w:val="18"/>
                <w:szCs w:val="18"/>
              </w:rPr>
              <w:t>IV. Seguimiento, evaluación de impacto y auditorías</w:t>
            </w:r>
          </w:p>
        </w:tc>
        <w:tc>
          <w:tcPr>
            <w:tcW w:w="810" w:type="dxa"/>
            <w:tcBorders>
              <w:top w:val="single" w:sz="8" w:space="0" w:color="auto"/>
              <w:left w:val="single" w:sz="4" w:space="0" w:color="auto"/>
              <w:bottom w:val="single" w:sz="4" w:space="0" w:color="auto"/>
              <w:right w:val="single" w:sz="4" w:space="0" w:color="auto"/>
            </w:tcBorders>
            <w:vAlign w:val="center"/>
          </w:tcPr>
          <w:p w14:paraId="0CDE6F80"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0,13</w:t>
            </w:r>
          </w:p>
        </w:tc>
        <w:tc>
          <w:tcPr>
            <w:tcW w:w="900" w:type="dxa"/>
            <w:tcBorders>
              <w:top w:val="single" w:sz="8" w:space="0" w:color="auto"/>
              <w:left w:val="single" w:sz="4" w:space="0" w:color="auto"/>
              <w:bottom w:val="single" w:sz="4" w:space="0" w:color="auto"/>
              <w:right w:val="single" w:sz="4" w:space="0" w:color="auto"/>
            </w:tcBorders>
            <w:vAlign w:val="center"/>
          </w:tcPr>
          <w:p w14:paraId="4C683952"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0,03</w:t>
            </w:r>
          </w:p>
        </w:tc>
        <w:tc>
          <w:tcPr>
            <w:tcW w:w="810" w:type="dxa"/>
            <w:tcBorders>
              <w:top w:val="single" w:sz="8" w:space="0" w:color="auto"/>
              <w:left w:val="single" w:sz="4" w:space="0" w:color="auto"/>
              <w:bottom w:val="single" w:sz="4" w:space="0" w:color="auto"/>
              <w:right w:val="single" w:sz="4" w:space="0" w:color="auto"/>
            </w:tcBorders>
            <w:vAlign w:val="center"/>
          </w:tcPr>
          <w:p w14:paraId="556BE4FE"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0,16</w:t>
            </w:r>
          </w:p>
        </w:tc>
        <w:tc>
          <w:tcPr>
            <w:tcW w:w="810" w:type="dxa"/>
            <w:tcBorders>
              <w:top w:val="single" w:sz="8" w:space="0" w:color="auto"/>
              <w:left w:val="single" w:sz="4" w:space="0" w:color="auto"/>
              <w:bottom w:val="single" w:sz="4" w:space="0" w:color="auto"/>
              <w:right w:val="single" w:sz="4" w:space="0" w:color="auto"/>
            </w:tcBorders>
            <w:vAlign w:val="center"/>
          </w:tcPr>
          <w:p w14:paraId="273CB4D3"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2,20</w:t>
            </w:r>
          </w:p>
        </w:tc>
      </w:tr>
      <w:tr w:rsidR="00B476BD" w:rsidRPr="00B476BD" w14:paraId="2884B610" w14:textId="77777777" w:rsidTr="003F5A14">
        <w:trPr>
          <w:trHeight w:val="259"/>
        </w:trPr>
        <w:tc>
          <w:tcPr>
            <w:tcW w:w="4860" w:type="dxa"/>
            <w:tcBorders>
              <w:top w:val="single" w:sz="8" w:space="0" w:color="auto"/>
              <w:left w:val="single" w:sz="4" w:space="0" w:color="auto"/>
              <w:bottom w:val="single" w:sz="4" w:space="0" w:color="auto"/>
              <w:right w:val="single" w:sz="4" w:space="0" w:color="auto"/>
            </w:tcBorders>
            <w:vAlign w:val="center"/>
          </w:tcPr>
          <w:p w14:paraId="7B68F033" w14:textId="77777777" w:rsidR="00B476BD" w:rsidRPr="00B476BD" w:rsidRDefault="00B476BD" w:rsidP="00B476BD">
            <w:pPr>
              <w:keepNext/>
              <w:keepLines/>
              <w:rPr>
                <w:rFonts w:ascii="Arial" w:hAnsi="Arial" w:cs="Arial"/>
                <w:b/>
                <w:sz w:val="18"/>
                <w:szCs w:val="18"/>
                <w:highlight w:val="yellow"/>
                <w:lang w:val="es-ES"/>
              </w:rPr>
            </w:pPr>
            <w:r w:rsidRPr="00B476BD">
              <w:rPr>
                <w:rFonts w:ascii="Arial" w:hAnsi="Arial" w:cs="Arial"/>
                <w:b/>
                <w:sz w:val="18"/>
                <w:szCs w:val="18"/>
                <w:lang w:val="es-ES"/>
              </w:rPr>
              <w:t>V. Costos financieros</w:t>
            </w:r>
          </w:p>
        </w:tc>
        <w:tc>
          <w:tcPr>
            <w:tcW w:w="810" w:type="dxa"/>
            <w:tcBorders>
              <w:top w:val="single" w:sz="8" w:space="0" w:color="auto"/>
              <w:left w:val="single" w:sz="4" w:space="0" w:color="auto"/>
              <w:bottom w:val="single" w:sz="4" w:space="0" w:color="auto"/>
              <w:right w:val="single" w:sz="4" w:space="0" w:color="auto"/>
            </w:tcBorders>
            <w:vAlign w:val="center"/>
          </w:tcPr>
          <w:p w14:paraId="03D3C107"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0,00</w:t>
            </w:r>
          </w:p>
        </w:tc>
        <w:tc>
          <w:tcPr>
            <w:tcW w:w="900" w:type="dxa"/>
            <w:tcBorders>
              <w:top w:val="single" w:sz="8" w:space="0" w:color="auto"/>
              <w:left w:val="single" w:sz="4" w:space="0" w:color="auto"/>
              <w:bottom w:val="single" w:sz="4" w:space="0" w:color="auto"/>
              <w:right w:val="single" w:sz="4" w:space="0" w:color="auto"/>
            </w:tcBorders>
            <w:vAlign w:val="center"/>
          </w:tcPr>
          <w:p w14:paraId="6DA0DD9E"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0,00</w:t>
            </w:r>
          </w:p>
        </w:tc>
        <w:tc>
          <w:tcPr>
            <w:tcW w:w="810" w:type="dxa"/>
            <w:tcBorders>
              <w:top w:val="single" w:sz="8" w:space="0" w:color="auto"/>
              <w:left w:val="single" w:sz="4" w:space="0" w:color="auto"/>
              <w:bottom w:val="single" w:sz="4" w:space="0" w:color="auto"/>
              <w:right w:val="single" w:sz="4" w:space="0" w:color="auto"/>
            </w:tcBorders>
            <w:vAlign w:val="center"/>
          </w:tcPr>
          <w:p w14:paraId="4F62D974"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0,00</w:t>
            </w:r>
          </w:p>
        </w:tc>
        <w:tc>
          <w:tcPr>
            <w:tcW w:w="810" w:type="dxa"/>
            <w:tcBorders>
              <w:top w:val="single" w:sz="8" w:space="0" w:color="auto"/>
              <w:left w:val="single" w:sz="4" w:space="0" w:color="auto"/>
              <w:bottom w:val="single" w:sz="4" w:space="0" w:color="auto"/>
              <w:right w:val="single" w:sz="4" w:space="0" w:color="auto"/>
            </w:tcBorders>
            <w:vAlign w:val="center"/>
          </w:tcPr>
          <w:p w14:paraId="1E3D1614"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0,0</w:t>
            </w:r>
          </w:p>
        </w:tc>
      </w:tr>
      <w:tr w:rsidR="00B476BD" w:rsidRPr="00B476BD" w14:paraId="4DD9F5C4" w14:textId="77777777" w:rsidTr="003F5A14">
        <w:trPr>
          <w:trHeight w:val="188"/>
        </w:trPr>
        <w:tc>
          <w:tcPr>
            <w:tcW w:w="4860" w:type="dxa"/>
            <w:tcBorders>
              <w:top w:val="single" w:sz="4" w:space="0" w:color="auto"/>
              <w:left w:val="single" w:sz="4" w:space="0" w:color="auto"/>
              <w:bottom w:val="single" w:sz="4" w:space="0" w:color="auto"/>
              <w:right w:val="single" w:sz="4" w:space="0" w:color="auto"/>
            </w:tcBorders>
            <w:shd w:val="clear" w:color="auto" w:fill="E0E0E0"/>
          </w:tcPr>
          <w:p w14:paraId="06495184" w14:textId="77777777" w:rsidR="00B476BD" w:rsidRPr="00B476BD" w:rsidRDefault="00B476BD" w:rsidP="00B476BD">
            <w:pPr>
              <w:keepNext/>
              <w:keepLines/>
              <w:rPr>
                <w:rFonts w:ascii="Arial" w:hAnsi="Arial" w:cs="Arial"/>
                <w:b/>
                <w:bCs/>
                <w:sz w:val="18"/>
                <w:szCs w:val="18"/>
                <w:lang w:val="es-ES"/>
              </w:rPr>
            </w:pPr>
            <w:r w:rsidRPr="00B476BD">
              <w:rPr>
                <w:rFonts w:ascii="Arial" w:hAnsi="Arial" w:cs="Arial"/>
                <w:b/>
                <w:bCs/>
                <w:sz w:val="18"/>
                <w:szCs w:val="18"/>
                <w:lang w:val="es-ES"/>
              </w:rPr>
              <w:t>Total</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45C8F64A"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6,00</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499D5DB5"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1,25</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3520C704"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7,25</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457FAB43" w14:textId="77777777" w:rsidR="00B476BD" w:rsidRPr="00B476BD" w:rsidRDefault="00B476BD" w:rsidP="00B476BD">
            <w:pPr>
              <w:keepNext/>
              <w:keepLines/>
              <w:ind w:right="144"/>
              <w:jc w:val="right"/>
              <w:rPr>
                <w:rFonts w:ascii="Arial" w:hAnsi="Arial" w:cs="Arial"/>
                <w:b/>
                <w:bCs/>
                <w:sz w:val="18"/>
                <w:szCs w:val="18"/>
                <w:lang w:val="es-ES"/>
              </w:rPr>
            </w:pPr>
            <w:r w:rsidRPr="00B476BD">
              <w:rPr>
                <w:rFonts w:ascii="Arial" w:hAnsi="Arial" w:cs="Arial"/>
                <w:b/>
                <w:bCs/>
                <w:sz w:val="18"/>
                <w:szCs w:val="18"/>
                <w:lang w:val="es-ES"/>
              </w:rPr>
              <w:t>100</w:t>
            </w:r>
          </w:p>
        </w:tc>
      </w:tr>
      <w:tr w:rsidR="00B476BD" w:rsidRPr="00B476BD" w14:paraId="28165C17" w14:textId="77777777" w:rsidTr="003F5A14">
        <w:trPr>
          <w:trHeight w:val="250"/>
        </w:trPr>
        <w:tc>
          <w:tcPr>
            <w:tcW w:w="4860" w:type="dxa"/>
            <w:tcBorders>
              <w:top w:val="single" w:sz="4" w:space="0" w:color="auto"/>
              <w:left w:val="single" w:sz="4" w:space="0" w:color="auto"/>
              <w:bottom w:val="single" w:sz="4" w:space="0" w:color="auto"/>
              <w:right w:val="single" w:sz="4" w:space="0" w:color="auto"/>
            </w:tcBorders>
            <w:shd w:val="clear" w:color="auto" w:fill="E0E0E0"/>
          </w:tcPr>
          <w:p w14:paraId="3DB64488" w14:textId="77777777" w:rsidR="00B476BD" w:rsidRPr="00B476BD" w:rsidRDefault="00B476BD" w:rsidP="00B476BD">
            <w:pPr>
              <w:keepNext/>
              <w:keepLines/>
              <w:rPr>
                <w:rFonts w:ascii="Arial" w:hAnsi="Arial" w:cs="Arial"/>
                <w:b/>
                <w:bCs/>
                <w:sz w:val="18"/>
                <w:szCs w:val="18"/>
                <w:lang w:val="es-ES"/>
              </w:rPr>
            </w:pPr>
            <w:r w:rsidRPr="00B476BD">
              <w:rPr>
                <w:rFonts w:ascii="Arial" w:hAnsi="Arial" w:cs="Arial"/>
                <w:b/>
                <w:bCs/>
                <w:sz w:val="18"/>
                <w:szCs w:val="18"/>
                <w:lang w:val="es-ES"/>
              </w:rPr>
              <w:t>Porcentaje</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146FF791"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83</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26792735"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17</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10E1D235" w14:textId="77777777" w:rsidR="00B476BD" w:rsidRPr="00B476BD" w:rsidRDefault="00B476BD" w:rsidP="00B476BD">
            <w:pPr>
              <w:keepNext/>
              <w:keepLines/>
              <w:ind w:right="144"/>
              <w:jc w:val="right"/>
              <w:rPr>
                <w:rFonts w:ascii="Arial" w:hAnsi="Arial" w:cs="Arial"/>
                <w:b/>
                <w:sz w:val="18"/>
                <w:szCs w:val="18"/>
                <w:lang w:val="es-ES"/>
              </w:rPr>
            </w:pPr>
            <w:r w:rsidRPr="00B476BD">
              <w:rPr>
                <w:rFonts w:ascii="Arial" w:hAnsi="Arial" w:cs="Arial"/>
                <w:b/>
                <w:sz w:val="18"/>
                <w:szCs w:val="18"/>
                <w:lang w:val="es-ES"/>
              </w:rPr>
              <w:t>100</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4249E656" w14:textId="77777777" w:rsidR="00B476BD" w:rsidRPr="00B476BD" w:rsidRDefault="00B476BD" w:rsidP="00B476BD">
            <w:pPr>
              <w:keepNext/>
              <w:keepLines/>
              <w:ind w:right="144"/>
              <w:jc w:val="right"/>
              <w:rPr>
                <w:rFonts w:ascii="Arial" w:hAnsi="Arial" w:cs="Arial"/>
                <w:b/>
                <w:bCs/>
                <w:sz w:val="18"/>
                <w:szCs w:val="18"/>
                <w:lang w:val="es-ES"/>
              </w:rPr>
            </w:pPr>
            <w:r w:rsidRPr="00B476BD">
              <w:rPr>
                <w:rFonts w:ascii="Arial" w:hAnsi="Arial" w:cs="Arial"/>
                <w:b/>
                <w:bCs/>
                <w:sz w:val="18"/>
                <w:szCs w:val="18"/>
                <w:lang w:val="es-ES"/>
              </w:rPr>
              <w:t>100</w:t>
            </w:r>
          </w:p>
        </w:tc>
      </w:tr>
    </w:tbl>
    <w:p w14:paraId="0EBAD171" w14:textId="2B900830" w:rsidR="007A50C9" w:rsidRPr="001C5FC1" w:rsidRDefault="007A50C9">
      <w:pPr>
        <w:rPr>
          <w:rFonts w:ascii="Arial" w:hAnsi="Arial" w:cs="Arial"/>
          <w:b/>
          <w:sz w:val="22"/>
          <w:szCs w:val="22"/>
        </w:rPr>
      </w:pPr>
    </w:p>
    <w:p w14:paraId="30018543" w14:textId="78FCE1B9" w:rsidR="00477EF1" w:rsidRPr="001C5FC1" w:rsidRDefault="00137DB7" w:rsidP="00137DB7">
      <w:pPr>
        <w:pStyle w:val="Heading2"/>
        <w:ind w:right="-1"/>
        <w:rPr>
          <w:sz w:val="22"/>
          <w:szCs w:val="22"/>
        </w:rPr>
      </w:pPr>
      <w:bookmarkStart w:id="16" w:name="_Toc8828604"/>
      <w:r w:rsidRPr="001C5FC1">
        <w:rPr>
          <w:sz w:val="22"/>
          <w:szCs w:val="22"/>
        </w:rPr>
        <w:t xml:space="preserve">2.2 </w:t>
      </w:r>
      <w:r w:rsidR="00783088" w:rsidRPr="001C5FC1">
        <w:rPr>
          <w:sz w:val="22"/>
          <w:szCs w:val="22"/>
        </w:rPr>
        <w:t>Ejecución y Administración del Programa</w:t>
      </w:r>
      <w:bookmarkEnd w:id="16"/>
    </w:p>
    <w:p w14:paraId="640BA555" w14:textId="77777777" w:rsidR="00DB7385" w:rsidRPr="001C5FC1" w:rsidRDefault="00DB7385" w:rsidP="00DB7385">
      <w:pPr>
        <w:rPr>
          <w:sz w:val="22"/>
          <w:szCs w:val="22"/>
          <w:lang w:val="es-ES" w:eastAsia="es-ES"/>
        </w:rPr>
      </w:pPr>
    </w:p>
    <w:p w14:paraId="4562316F" w14:textId="42F8249A" w:rsidR="003A34D7" w:rsidRPr="001C5FC1" w:rsidRDefault="008057AC"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El prestatario es el Gobierno de</w:t>
      </w:r>
      <w:r w:rsidR="003A34D7" w:rsidRPr="001C5FC1">
        <w:rPr>
          <w:rFonts w:ascii="Arial" w:hAnsi="Arial" w:cs="Arial"/>
          <w:sz w:val="22"/>
          <w:szCs w:val="22"/>
        </w:rPr>
        <w:t xml:space="preserve"> la República Oriental del Uruguay</w:t>
      </w:r>
      <w:r w:rsidRPr="001C5FC1">
        <w:rPr>
          <w:rFonts w:ascii="Arial" w:hAnsi="Arial" w:cs="Arial"/>
          <w:sz w:val="22"/>
          <w:szCs w:val="22"/>
        </w:rPr>
        <w:t xml:space="preserve">, y el </w:t>
      </w:r>
      <w:r w:rsidR="00365F3D" w:rsidRPr="001C5FC1">
        <w:rPr>
          <w:rFonts w:ascii="Arial" w:hAnsi="Arial" w:cs="Arial"/>
          <w:sz w:val="22"/>
          <w:szCs w:val="22"/>
        </w:rPr>
        <w:t>O</w:t>
      </w:r>
      <w:r w:rsidRPr="001C5FC1">
        <w:rPr>
          <w:rFonts w:ascii="Arial" w:hAnsi="Arial" w:cs="Arial"/>
          <w:sz w:val="22"/>
          <w:szCs w:val="22"/>
        </w:rPr>
        <w:t xml:space="preserve">rganismo </w:t>
      </w:r>
      <w:r w:rsidR="00365F3D" w:rsidRPr="001C5FC1">
        <w:rPr>
          <w:rFonts w:ascii="Arial" w:hAnsi="Arial" w:cs="Arial"/>
          <w:sz w:val="22"/>
          <w:szCs w:val="22"/>
        </w:rPr>
        <w:t>E</w:t>
      </w:r>
      <w:r w:rsidRPr="001C5FC1">
        <w:rPr>
          <w:rFonts w:ascii="Arial" w:hAnsi="Arial" w:cs="Arial"/>
          <w:sz w:val="22"/>
          <w:szCs w:val="22"/>
        </w:rPr>
        <w:t>jecutor</w:t>
      </w:r>
      <w:r w:rsidR="0045776B" w:rsidRPr="001C5FC1">
        <w:rPr>
          <w:rFonts w:ascii="Arial" w:hAnsi="Arial" w:cs="Arial"/>
          <w:sz w:val="22"/>
          <w:szCs w:val="22"/>
        </w:rPr>
        <w:t xml:space="preserve"> </w:t>
      </w:r>
      <w:r w:rsidRPr="001C5FC1">
        <w:rPr>
          <w:rFonts w:ascii="Arial" w:hAnsi="Arial" w:cs="Arial"/>
          <w:sz w:val="22"/>
          <w:szCs w:val="22"/>
        </w:rPr>
        <w:t xml:space="preserve">del </w:t>
      </w:r>
      <w:r w:rsidR="00E1311F" w:rsidRPr="001C5FC1">
        <w:rPr>
          <w:rFonts w:ascii="Arial" w:hAnsi="Arial" w:cs="Arial"/>
          <w:sz w:val="22"/>
          <w:szCs w:val="22"/>
        </w:rPr>
        <w:t>Programa</w:t>
      </w:r>
      <w:r w:rsidR="00365F3D" w:rsidRPr="001C5FC1">
        <w:rPr>
          <w:rFonts w:ascii="Arial" w:hAnsi="Arial" w:cs="Arial"/>
          <w:sz w:val="22"/>
          <w:szCs w:val="22"/>
        </w:rPr>
        <w:t xml:space="preserve"> es</w:t>
      </w:r>
      <w:r w:rsidRPr="001C5FC1">
        <w:rPr>
          <w:rFonts w:ascii="Arial" w:hAnsi="Arial" w:cs="Arial"/>
          <w:sz w:val="22"/>
          <w:szCs w:val="22"/>
        </w:rPr>
        <w:t xml:space="preserve"> </w:t>
      </w:r>
      <w:r w:rsidR="003A34D7" w:rsidRPr="001C5FC1">
        <w:rPr>
          <w:rFonts w:ascii="Arial" w:hAnsi="Arial" w:cs="Arial"/>
          <w:sz w:val="22"/>
          <w:szCs w:val="22"/>
        </w:rPr>
        <w:t>el MINTUR</w:t>
      </w:r>
      <w:r w:rsidR="005666C2" w:rsidRPr="001C5FC1">
        <w:rPr>
          <w:rFonts w:ascii="Arial" w:hAnsi="Arial" w:cs="Arial"/>
          <w:sz w:val="22"/>
          <w:szCs w:val="22"/>
        </w:rPr>
        <w:t xml:space="preserve">. Como Organismo Ejecutor, el MINTUR será responsable de la administración general, manejo financiero-contable, seguimiento y evaluación del Programa, así como de la contratación de los diseños, ejecución de obras y supervisión de </w:t>
      </w:r>
      <w:proofErr w:type="gramStart"/>
      <w:r w:rsidR="005666C2" w:rsidRPr="001C5FC1">
        <w:rPr>
          <w:rFonts w:ascii="Arial" w:hAnsi="Arial" w:cs="Arial"/>
          <w:sz w:val="22"/>
          <w:szCs w:val="22"/>
        </w:rPr>
        <w:t>las mismas</w:t>
      </w:r>
      <w:proofErr w:type="gramEnd"/>
      <w:r w:rsidR="005666C2" w:rsidRPr="001C5FC1">
        <w:rPr>
          <w:rFonts w:ascii="Arial" w:hAnsi="Arial" w:cs="Arial"/>
          <w:sz w:val="22"/>
          <w:szCs w:val="22"/>
        </w:rPr>
        <w:t>, velando a lo largo de todo el ciclo de proyectos por el cumplimiento de los objetivos del Programa y la legislación ambiental.</w:t>
      </w:r>
      <w:r w:rsidRPr="001C5FC1">
        <w:rPr>
          <w:rFonts w:ascii="Arial" w:hAnsi="Arial" w:cs="Arial"/>
          <w:sz w:val="22"/>
          <w:szCs w:val="22"/>
        </w:rPr>
        <w:t xml:space="preserve"> </w:t>
      </w:r>
    </w:p>
    <w:p w14:paraId="630F3DD9" w14:textId="5632D095" w:rsidR="005E02BB" w:rsidRPr="001C5FC1" w:rsidRDefault="005E02BB" w:rsidP="00091F81">
      <w:pPr>
        <w:pStyle w:val="Paragraph"/>
        <w:tabs>
          <w:tab w:val="clear" w:pos="720"/>
        </w:tabs>
        <w:ind w:left="0" w:right="-1" w:firstLine="0"/>
        <w:rPr>
          <w:rFonts w:ascii="Arial" w:hAnsi="Arial" w:cs="Arial"/>
          <w:sz w:val="22"/>
          <w:szCs w:val="22"/>
          <w:lang w:val="es-ES"/>
        </w:rPr>
      </w:pPr>
      <w:r w:rsidRPr="001C5FC1">
        <w:rPr>
          <w:rFonts w:ascii="Arial" w:hAnsi="Arial" w:cs="Arial"/>
          <w:sz w:val="22"/>
          <w:szCs w:val="22"/>
          <w:lang w:val="es-ES"/>
        </w:rPr>
        <w:lastRenderedPageBreak/>
        <w:t xml:space="preserve">La ANDE será organismo </w:t>
      </w:r>
      <w:proofErr w:type="spellStart"/>
      <w:proofErr w:type="gramStart"/>
      <w:r w:rsidRPr="001C5FC1">
        <w:rPr>
          <w:rFonts w:ascii="Arial" w:hAnsi="Arial" w:cs="Arial"/>
          <w:sz w:val="22"/>
          <w:szCs w:val="22"/>
          <w:lang w:val="es-ES"/>
        </w:rPr>
        <w:t>sub</w:t>
      </w:r>
      <w:r w:rsidR="005666C2" w:rsidRPr="001C5FC1">
        <w:rPr>
          <w:rFonts w:ascii="Arial" w:hAnsi="Arial" w:cs="Arial"/>
          <w:sz w:val="22"/>
          <w:szCs w:val="22"/>
          <w:lang w:val="es-ES"/>
        </w:rPr>
        <w:t>-</w:t>
      </w:r>
      <w:r w:rsidRPr="001C5FC1">
        <w:rPr>
          <w:rFonts w:ascii="Arial" w:hAnsi="Arial" w:cs="Arial"/>
          <w:sz w:val="22"/>
          <w:szCs w:val="22"/>
          <w:lang w:val="es-ES"/>
        </w:rPr>
        <w:t>ejecutor</w:t>
      </w:r>
      <w:proofErr w:type="spellEnd"/>
      <w:proofErr w:type="gramEnd"/>
      <w:r w:rsidRPr="001C5FC1">
        <w:rPr>
          <w:rFonts w:ascii="Arial" w:hAnsi="Arial" w:cs="Arial"/>
          <w:sz w:val="22"/>
          <w:szCs w:val="22"/>
          <w:lang w:val="es-ES"/>
        </w:rPr>
        <w:t xml:space="preserve"> en las inversiones del Programa relativas </w:t>
      </w:r>
      <w:r w:rsidR="005666C2" w:rsidRPr="001C5FC1">
        <w:rPr>
          <w:rFonts w:ascii="Arial" w:hAnsi="Arial" w:cs="Arial"/>
          <w:sz w:val="22"/>
          <w:szCs w:val="22"/>
          <w:lang w:val="es-ES"/>
        </w:rPr>
        <w:t>al Componente 2</w:t>
      </w:r>
      <w:r w:rsidR="00122E81" w:rsidRPr="001C5FC1">
        <w:rPr>
          <w:rFonts w:ascii="Arial" w:hAnsi="Arial" w:cs="Arial"/>
          <w:sz w:val="22"/>
          <w:szCs w:val="22"/>
          <w:lang w:val="es-ES"/>
        </w:rPr>
        <w:t>, para la ejecución de</w:t>
      </w:r>
      <w:r w:rsidR="00C218A8" w:rsidRPr="001C5FC1">
        <w:rPr>
          <w:rFonts w:ascii="Arial" w:hAnsi="Arial" w:cs="Arial"/>
          <w:sz w:val="22"/>
          <w:szCs w:val="22"/>
          <w:lang w:val="es-ES"/>
        </w:rPr>
        <w:t xml:space="preserve"> </w:t>
      </w:r>
      <w:r w:rsidR="00122E81" w:rsidRPr="001C5FC1">
        <w:rPr>
          <w:rFonts w:ascii="Arial" w:hAnsi="Arial" w:cs="Arial"/>
          <w:sz w:val="22"/>
          <w:szCs w:val="22"/>
          <w:lang w:val="es-ES"/>
        </w:rPr>
        <w:t>l</w:t>
      </w:r>
      <w:r w:rsidR="00C218A8" w:rsidRPr="001C5FC1">
        <w:rPr>
          <w:rFonts w:ascii="Arial" w:hAnsi="Arial" w:cs="Arial"/>
          <w:sz w:val="22"/>
          <w:szCs w:val="22"/>
          <w:lang w:val="es-ES"/>
        </w:rPr>
        <w:t>os</w:t>
      </w:r>
      <w:r w:rsidR="005666C2" w:rsidRPr="001C5FC1">
        <w:rPr>
          <w:rFonts w:ascii="Arial" w:hAnsi="Arial" w:cs="Arial"/>
          <w:sz w:val="22"/>
          <w:szCs w:val="22"/>
          <w:lang w:val="es-ES"/>
        </w:rPr>
        <w:t xml:space="preserve"> </w:t>
      </w:r>
      <w:r w:rsidRPr="001C5FC1">
        <w:rPr>
          <w:rFonts w:ascii="Arial" w:hAnsi="Arial" w:cs="Arial"/>
          <w:sz w:val="22"/>
          <w:szCs w:val="22"/>
          <w:lang w:val="es-ES"/>
        </w:rPr>
        <w:t>fondo</w:t>
      </w:r>
      <w:r w:rsidR="00C218A8" w:rsidRPr="001C5FC1">
        <w:rPr>
          <w:rFonts w:ascii="Arial" w:hAnsi="Arial" w:cs="Arial"/>
          <w:sz w:val="22"/>
          <w:szCs w:val="22"/>
          <w:lang w:val="es-ES"/>
        </w:rPr>
        <w:t>s</w:t>
      </w:r>
      <w:r w:rsidRPr="001C5FC1">
        <w:rPr>
          <w:rFonts w:ascii="Arial" w:hAnsi="Arial" w:cs="Arial"/>
          <w:sz w:val="22"/>
          <w:szCs w:val="22"/>
          <w:lang w:val="es-ES"/>
        </w:rPr>
        <w:t xml:space="preserve"> concursable</w:t>
      </w:r>
      <w:r w:rsidR="00C218A8" w:rsidRPr="001C5FC1">
        <w:rPr>
          <w:rFonts w:ascii="Arial" w:hAnsi="Arial" w:cs="Arial"/>
          <w:sz w:val="22"/>
          <w:szCs w:val="22"/>
          <w:lang w:val="es-ES"/>
        </w:rPr>
        <w:t>s</w:t>
      </w:r>
      <w:r w:rsidRPr="001C5FC1">
        <w:rPr>
          <w:rFonts w:ascii="Arial" w:hAnsi="Arial" w:cs="Arial"/>
          <w:sz w:val="22"/>
          <w:szCs w:val="22"/>
          <w:lang w:val="es-ES"/>
        </w:rPr>
        <w:t>.</w:t>
      </w:r>
    </w:p>
    <w:p w14:paraId="3EA5554D" w14:textId="0A0E0B9D" w:rsidR="00327496" w:rsidRDefault="005666C2" w:rsidP="00327496">
      <w:pPr>
        <w:pStyle w:val="Paragraph"/>
        <w:tabs>
          <w:tab w:val="clear" w:pos="720"/>
        </w:tabs>
        <w:ind w:left="0" w:right="-1" w:firstLine="0"/>
        <w:rPr>
          <w:rFonts w:ascii="Arial" w:hAnsi="Arial" w:cs="Arial"/>
          <w:lang w:val="es-ES"/>
        </w:rPr>
      </w:pPr>
      <w:r w:rsidRPr="001C5FC1">
        <w:rPr>
          <w:rFonts w:ascii="Arial" w:hAnsi="Arial" w:cs="Arial"/>
          <w:sz w:val="22"/>
          <w:szCs w:val="22"/>
          <w:lang w:val="es-ES"/>
        </w:rPr>
        <w:t>Los Gobiernos Departamentales</w:t>
      </w:r>
      <w:r w:rsidR="005F2B1C" w:rsidRPr="001C5FC1">
        <w:rPr>
          <w:rFonts w:ascii="Arial" w:hAnsi="Arial" w:cs="Arial"/>
          <w:sz w:val="22"/>
          <w:szCs w:val="22"/>
          <w:lang w:val="es-ES"/>
        </w:rPr>
        <w:t>,</w:t>
      </w:r>
      <w:r w:rsidRPr="001C5FC1">
        <w:rPr>
          <w:rFonts w:ascii="Arial" w:hAnsi="Arial" w:cs="Arial"/>
          <w:sz w:val="22"/>
          <w:szCs w:val="22"/>
          <w:lang w:val="es-ES"/>
        </w:rPr>
        <w:t xml:space="preserve"> </w:t>
      </w:r>
      <w:r w:rsidR="00130CB5" w:rsidRPr="001C5FC1">
        <w:rPr>
          <w:rFonts w:ascii="Arial" w:hAnsi="Arial" w:cs="Arial"/>
          <w:sz w:val="22"/>
          <w:szCs w:val="22"/>
          <w:lang w:val="es-ES"/>
        </w:rPr>
        <w:t xml:space="preserve">a través de las Intendencias de los </w:t>
      </w:r>
      <w:r w:rsidR="00956266">
        <w:rPr>
          <w:rFonts w:ascii="Arial" w:hAnsi="Arial" w:cs="Arial"/>
          <w:sz w:val="22"/>
          <w:szCs w:val="22"/>
          <w:lang w:val="es-ES"/>
        </w:rPr>
        <w:t xml:space="preserve">nueve </w:t>
      </w:r>
      <w:r w:rsidR="00130CB5" w:rsidRPr="001C5FC1">
        <w:rPr>
          <w:rFonts w:ascii="Arial" w:hAnsi="Arial" w:cs="Arial"/>
          <w:sz w:val="22"/>
          <w:szCs w:val="22"/>
          <w:lang w:val="es-ES"/>
        </w:rPr>
        <w:t>departamentos beneficiarios del Programa (Artig</w:t>
      </w:r>
      <w:r w:rsidR="003F0C34" w:rsidRPr="001C5FC1">
        <w:rPr>
          <w:rFonts w:ascii="Arial" w:hAnsi="Arial" w:cs="Arial"/>
          <w:sz w:val="22"/>
          <w:szCs w:val="22"/>
          <w:lang w:val="es-ES"/>
        </w:rPr>
        <w:t>as, Salto, Paysandú, Río Negro,</w:t>
      </w:r>
      <w:r w:rsidR="00130CB5" w:rsidRPr="001C5FC1">
        <w:rPr>
          <w:rFonts w:ascii="Arial" w:hAnsi="Arial" w:cs="Arial"/>
          <w:sz w:val="22"/>
          <w:szCs w:val="22"/>
          <w:lang w:val="es-ES"/>
        </w:rPr>
        <w:t xml:space="preserve"> Soriano</w:t>
      </w:r>
      <w:r w:rsidR="003F0C34" w:rsidRPr="001C5FC1">
        <w:rPr>
          <w:rFonts w:ascii="Arial" w:hAnsi="Arial" w:cs="Arial"/>
          <w:sz w:val="22"/>
          <w:szCs w:val="22"/>
          <w:lang w:val="es-ES"/>
        </w:rPr>
        <w:t>, Tacuarembó, Canelones</w:t>
      </w:r>
      <w:r w:rsidR="00A64945" w:rsidRPr="001C5FC1">
        <w:rPr>
          <w:rFonts w:ascii="Arial" w:hAnsi="Arial" w:cs="Arial"/>
          <w:sz w:val="22"/>
          <w:szCs w:val="22"/>
          <w:lang w:val="es-ES"/>
        </w:rPr>
        <w:t>, Rivera y Colonia</w:t>
      </w:r>
      <w:r w:rsidR="00130CB5" w:rsidRPr="001C5FC1">
        <w:rPr>
          <w:rFonts w:ascii="Arial" w:hAnsi="Arial" w:cs="Arial"/>
          <w:sz w:val="22"/>
          <w:szCs w:val="22"/>
          <w:lang w:val="es-ES"/>
        </w:rPr>
        <w:t>)</w:t>
      </w:r>
      <w:r w:rsidR="005F2B1C" w:rsidRPr="001C5FC1">
        <w:rPr>
          <w:rFonts w:ascii="Arial" w:hAnsi="Arial" w:cs="Arial"/>
          <w:sz w:val="22"/>
          <w:szCs w:val="22"/>
          <w:lang w:val="es-ES"/>
        </w:rPr>
        <w:t>,</w:t>
      </w:r>
      <w:r w:rsidR="00130CB5" w:rsidRPr="001C5FC1">
        <w:rPr>
          <w:rFonts w:ascii="Arial" w:hAnsi="Arial" w:cs="Arial"/>
          <w:sz w:val="22"/>
          <w:szCs w:val="22"/>
          <w:lang w:val="es-ES"/>
        </w:rPr>
        <w:t xml:space="preserve"> </w:t>
      </w:r>
      <w:r w:rsidR="00327496">
        <w:rPr>
          <w:rFonts w:ascii="Arial" w:hAnsi="Arial" w:cs="Arial"/>
          <w:sz w:val="22"/>
          <w:szCs w:val="22"/>
          <w:lang w:val="es-ES"/>
        </w:rPr>
        <w:t xml:space="preserve">podrán participar en el Programa de dos maneras: (i) </w:t>
      </w:r>
      <w:r w:rsidR="00130CB5" w:rsidRPr="001C5FC1">
        <w:rPr>
          <w:rFonts w:ascii="Arial" w:hAnsi="Arial" w:cs="Arial"/>
          <w:sz w:val="22"/>
          <w:szCs w:val="22"/>
          <w:lang w:val="es-ES"/>
        </w:rPr>
        <w:t>cooperando con el MINTUR en el desarrollo de las actividades del Programa, a través de conveni</w:t>
      </w:r>
      <w:r w:rsidR="00327496">
        <w:rPr>
          <w:rFonts w:ascii="Arial" w:hAnsi="Arial" w:cs="Arial"/>
          <w:sz w:val="22"/>
          <w:szCs w:val="22"/>
          <w:lang w:val="es-ES"/>
        </w:rPr>
        <w:t>os de cooperación institucional; y</w:t>
      </w:r>
      <w:r w:rsidRPr="001C5FC1">
        <w:rPr>
          <w:rFonts w:ascii="Arial" w:hAnsi="Arial" w:cs="Arial"/>
          <w:sz w:val="22"/>
          <w:szCs w:val="22"/>
          <w:lang w:val="es-ES"/>
        </w:rPr>
        <w:t xml:space="preserve"> </w:t>
      </w:r>
      <w:r w:rsidR="00327496" w:rsidRPr="00327496">
        <w:rPr>
          <w:rFonts w:ascii="Arial" w:hAnsi="Arial" w:cs="Arial"/>
          <w:sz w:val="22"/>
          <w:szCs w:val="22"/>
          <w:lang w:val="es-ES"/>
        </w:rPr>
        <w:t>(</w:t>
      </w:r>
      <w:proofErr w:type="spellStart"/>
      <w:r w:rsidR="00327496" w:rsidRPr="00327496">
        <w:rPr>
          <w:rFonts w:ascii="Arial" w:hAnsi="Arial" w:cs="Arial"/>
          <w:sz w:val="22"/>
          <w:szCs w:val="22"/>
          <w:lang w:val="es-ES"/>
        </w:rPr>
        <w:t>ii</w:t>
      </w:r>
      <w:proofErr w:type="spellEnd"/>
      <w:r w:rsidR="00327496" w:rsidRPr="00327496">
        <w:rPr>
          <w:rFonts w:ascii="Arial" w:hAnsi="Arial" w:cs="Arial"/>
          <w:sz w:val="22"/>
          <w:szCs w:val="22"/>
          <w:lang w:val="es-ES"/>
        </w:rPr>
        <w:t xml:space="preserve">) </w:t>
      </w:r>
      <w:proofErr w:type="spellStart"/>
      <w:r w:rsidR="00327496" w:rsidRPr="00327496">
        <w:rPr>
          <w:rFonts w:ascii="Arial" w:hAnsi="Arial" w:cs="Arial"/>
          <w:sz w:val="22"/>
          <w:szCs w:val="22"/>
          <w:lang w:val="es-ES"/>
        </w:rPr>
        <w:t>sub-ejecutando</w:t>
      </w:r>
      <w:proofErr w:type="spellEnd"/>
      <w:r w:rsidR="00327496" w:rsidRPr="00327496">
        <w:rPr>
          <w:rFonts w:ascii="Arial" w:hAnsi="Arial" w:cs="Arial"/>
          <w:sz w:val="22"/>
          <w:szCs w:val="22"/>
          <w:lang w:val="es-ES"/>
        </w:rPr>
        <w:t xml:space="preserve"> inversiones de puesta en valor de atractivos turísticos en sus respectivas</w:t>
      </w:r>
      <w:r w:rsidR="00327496" w:rsidRPr="00130CB5">
        <w:rPr>
          <w:rFonts w:ascii="Arial" w:hAnsi="Arial" w:cs="Arial"/>
          <w:lang w:val="es-ES"/>
        </w:rPr>
        <w:t xml:space="preserve"> </w:t>
      </w:r>
      <w:r w:rsidR="00327496" w:rsidRPr="00327496">
        <w:rPr>
          <w:rFonts w:ascii="Arial" w:hAnsi="Arial" w:cs="Arial"/>
          <w:sz w:val="22"/>
          <w:szCs w:val="22"/>
          <w:lang w:val="es-ES"/>
        </w:rPr>
        <w:t>jurisdicciones, previstas en el Componente 1 del Programa. Los criterios de elegibilidad para dichos casos se describen en la sección 3 del presente MOP.</w:t>
      </w:r>
      <w:r w:rsidR="00327496">
        <w:rPr>
          <w:rFonts w:ascii="Arial" w:hAnsi="Arial" w:cs="Arial"/>
          <w:lang w:val="es-ES"/>
        </w:rPr>
        <w:t xml:space="preserve"> </w:t>
      </w:r>
    </w:p>
    <w:p w14:paraId="42A68B5C" w14:textId="77777777" w:rsidR="005F2B1C" w:rsidRPr="001C5FC1" w:rsidRDefault="005F2B1C" w:rsidP="005666C2">
      <w:pPr>
        <w:pStyle w:val="Paragraph"/>
        <w:tabs>
          <w:tab w:val="clear" w:pos="720"/>
        </w:tabs>
        <w:ind w:left="0" w:right="-1" w:firstLine="0"/>
        <w:rPr>
          <w:rFonts w:ascii="Arial" w:hAnsi="Arial" w:cs="Arial"/>
          <w:sz w:val="22"/>
          <w:szCs w:val="22"/>
          <w:lang w:val="es-ES"/>
        </w:rPr>
      </w:pPr>
    </w:p>
    <w:p w14:paraId="0A3D2ACE" w14:textId="77777777" w:rsidR="009F26AE" w:rsidRPr="001C5FC1" w:rsidRDefault="008057AC" w:rsidP="002E6800">
      <w:pPr>
        <w:rPr>
          <w:rFonts w:ascii="Arial" w:hAnsi="Arial" w:cs="Arial"/>
          <w:b/>
          <w:caps/>
          <w:sz w:val="22"/>
          <w:szCs w:val="22"/>
          <w:u w:val="single"/>
        </w:rPr>
      </w:pPr>
      <w:r w:rsidRPr="001C5FC1">
        <w:rPr>
          <w:rFonts w:ascii="Arial" w:hAnsi="Arial" w:cs="Arial"/>
          <w:b/>
          <w:caps/>
          <w:sz w:val="22"/>
          <w:szCs w:val="22"/>
          <w:u w:val="single"/>
        </w:rPr>
        <w:t xml:space="preserve">Unidad Ejecutora del </w:t>
      </w:r>
      <w:r w:rsidR="00E1311F" w:rsidRPr="001C5FC1">
        <w:rPr>
          <w:rFonts w:ascii="Arial" w:hAnsi="Arial" w:cs="Arial"/>
          <w:b/>
          <w:caps/>
          <w:sz w:val="22"/>
          <w:szCs w:val="22"/>
          <w:u w:val="single"/>
        </w:rPr>
        <w:t>Programa</w:t>
      </w:r>
    </w:p>
    <w:p w14:paraId="679FE744" w14:textId="77777777" w:rsidR="0081104E" w:rsidRPr="001C5FC1" w:rsidRDefault="0081104E" w:rsidP="00A33B35">
      <w:pPr>
        <w:ind w:right="-1"/>
        <w:jc w:val="both"/>
        <w:rPr>
          <w:rFonts w:ascii="Arial" w:hAnsi="Arial" w:cs="Arial"/>
          <w:b/>
          <w:sz w:val="22"/>
          <w:szCs w:val="22"/>
          <w:u w:val="single"/>
          <w:lang w:eastAsia="es-ES"/>
        </w:rPr>
      </w:pPr>
    </w:p>
    <w:p w14:paraId="7C781203" w14:textId="77777777" w:rsidR="0007260F" w:rsidRPr="001C5FC1" w:rsidRDefault="0007260F" w:rsidP="005C280A">
      <w:pPr>
        <w:rPr>
          <w:rStyle w:val="Strong"/>
          <w:rFonts w:ascii="Arial" w:hAnsi="Arial" w:cs="Arial"/>
          <w:i/>
          <w:sz w:val="22"/>
          <w:szCs w:val="22"/>
          <w:u w:val="single"/>
        </w:rPr>
      </w:pPr>
      <w:r w:rsidRPr="001C5FC1">
        <w:rPr>
          <w:rStyle w:val="Strong"/>
          <w:rFonts w:ascii="Arial" w:hAnsi="Arial" w:cs="Arial"/>
          <w:i/>
          <w:sz w:val="22"/>
          <w:szCs w:val="22"/>
          <w:u w:val="single"/>
        </w:rPr>
        <w:t>Estructura</w:t>
      </w:r>
    </w:p>
    <w:p w14:paraId="2557F607" w14:textId="77777777" w:rsidR="00B421C7" w:rsidRPr="001C5FC1" w:rsidRDefault="00B421C7" w:rsidP="005C280A">
      <w:pPr>
        <w:rPr>
          <w:rStyle w:val="Strong"/>
          <w:rFonts w:ascii="Arial" w:hAnsi="Arial" w:cs="Arial"/>
          <w:i/>
          <w:sz w:val="22"/>
          <w:szCs w:val="22"/>
          <w:u w:val="single"/>
        </w:rPr>
      </w:pPr>
    </w:p>
    <w:p w14:paraId="3A86249D" w14:textId="7A6340F9" w:rsidR="00DF2169" w:rsidRPr="001C5FC1" w:rsidRDefault="00DF2169" w:rsidP="00A33B35">
      <w:pPr>
        <w:ind w:right="-1"/>
        <w:jc w:val="both"/>
        <w:rPr>
          <w:rFonts w:ascii="Arial" w:hAnsi="Arial" w:cs="Arial"/>
          <w:sz w:val="22"/>
          <w:szCs w:val="22"/>
        </w:rPr>
      </w:pPr>
      <w:r w:rsidRPr="001C5FC1">
        <w:rPr>
          <w:rFonts w:ascii="Arial" w:hAnsi="Arial" w:cs="Arial"/>
          <w:sz w:val="22"/>
          <w:szCs w:val="22"/>
        </w:rPr>
        <w:t>A los efectos del cumplimiento de sus obligaciones, el MINTUR c</w:t>
      </w:r>
      <w:r w:rsidR="00280992" w:rsidRPr="001C5FC1">
        <w:rPr>
          <w:rFonts w:ascii="Arial" w:hAnsi="Arial" w:cs="Arial"/>
          <w:sz w:val="22"/>
          <w:szCs w:val="22"/>
        </w:rPr>
        <w:t>ontará</w:t>
      </w:r>
      <w:r w:rsidRPr="001C5FC1">
        <w:rPr>
          <w:rFonts w:ascii="Arial" w:hAnsi="Arial" w:cs="Arial"/>
          <w:sz w:val="22"/>
          <w:szCs w:val="22"/>
        </w:rPr>
        <w:t xml:space="preserve"> con una Unidad Ejecutora del Programa (UE), cuya estructura estará compuesta por un Coordinador General</w:t>
      </w:r>
      <w:r w:rsidR="00E830DF" w:rsidRPr="001C5FC1">
        <w:rPr>
          <w:rFonts w:ascii="Arial" w:hAnsi="Arial" w:cs="Arial"/>
          <w:sz w:val="22"/>
          <w:szCs w:val="22"/>
        </w:rPr>
        <w:t xml:space="preserve"> (Especialista en Turismo)</w:t>
      </w:r>
      <w:r w:rsidRPr="001C5FC1">
        <w:rPr>
          <w:rFonts w:ascii="Arial" w:hAnsi="Arial" w:cs="Arial"/>
          <w:sz w:val="22"/>
          <w:szCs w:val="22"/>
        </w:rPr>
        <w:t>,</w:t>
      </w:r>
      <w:r w:rsidR="00217A4D" w:rsidRPr="001C5FC1">
        <w:rPr>
          <w:rFonts w:ascii="Arial" w:hAnsi="Arial" w:cs="Arial"/>
          <w:sz w:val="22"/>
          <w:szCs w:val="22"/>
        </w:rPr>
        <w:t xml:space="preserve"> </w:t>
      </w:r>
      <w:r w:rsidR="00E830DF" w:rsidRPr="001C5FC1">
        <w:rPr>
          <w:rFonts w:ascii="Arial" w:hAnsi="Arial" w:cs="Arial"/>
          <w:sz w:val="22"/>
          <w:szCs w:val="22"/>
        </w:rPr>
        <w:t>una Asesor Legal,</w:t>
      </w:r>
      <w:r w:rsidRPr="001C5FC1">
        <w:rPr>
          <w:rFonts w:ascii="Arial" w:hAnsi="Arial" w:cs="Arial"/>
          <w:sz w:val="22"/>
          <w:szCs w:val="22"/>
        </w:rPr>
        <w:t xml:space="preserve"> </w:t>
      </w:r>
      <w:r w:rsidR="00E830DF" w:rsidRPr="001C5FC1">
        <w:rPr>
          <w:rFonts w:ascii="Arial" w:hAnsi="Arial" w:cs="Arial"/>
          <w:sz w:val="22"/>
          <w:szCs w:val="22"/>
        </w:rPr>
        <w:t>una Especialista de Adquisiciones y Administración y Finanzas y dos Financieros-Contables.</w:t>
      </w:r>
      <w:r w:rsidR="00E830DF" w:rsidRPr="001C5FC1" w:rsidDel="00E830DF">
        <w:rPr>
          <w:rStyle w:val="CommentReference"/>
          <w:sz w:val="22"/>
          <w:szCs w:val="22"/>
        </w:rPr>
        <w:t xml:space="preserve"> </w:t>
      </w:r>
      <w:r w:rsidRPr="001C5FC1">
        <w:rPr>
          <w:rFonts w:ascii="Arial" w:hAnsi="Arial" w:cs="Arial"/>
          <w:sz w:val="22"/>
          <w:szCs w:val="22"/>
        </w:rPr>
        <w:t>Asimismo, la UE contratará a tiempo parcial el apoyo en otras disciplinas necesarias para el desarrollo del programa.</w:t>
      </w:r>
    </w:p>
    <w:p w14:paraId="7FD85D89" w14:textId="77777777" w:rsidR="007122BF" w:rsidRPr="001C5FC1" w:rsidRDefault="007122BF" w:rsidP="005C280A">
      <w:pPr>
        <w:spacing w:before="90" w:after="90"/>
        <w:ind w:right="-1"/>
        <w:jc w:val="both"/>
        <w:rPr>
          <w:rFonts w:ascii="Arial" w:hAnsi="Arial" w:cs="Arial"/>
          <w:sz w:val="22"/>
          <w:szCs w:val="22"/>
        </w:rPr>
      </w:pPr>
    </w:p>
    <w:p w14:paraId="47376C1C" w14:textId="77777777" w:rsidR="005C280A" w:rsidRPr="001C5FC1" w:rsidRDefault="005C280A" w:rsidP="005C280A">
      <w:pPr>
        <w:spacing w:before="90" w:after="90"/>
        <w:ind w:right="-1"/>
        <w:jc w:val="both"/>
        <w:rPr>
          <w:rFonts w:ascii="Arial" w:hAnsi="Arial" w:cs="Arial"/>
          <w:sz w:val="22"/>
          <w:szCs w:val="22"/>
        </w:rPr>
      </w:pPr>
      <w:r w:rsidRPr="001C5FC1">
        <w:rPr>
          <w:rFonts w:ascii="Arial" w:hAnsi="Arial" w:cs="Arial"/>
          <w:sz w:val="22"/>
          <w:szCs w:val="22"/>
        </w:rPr>
        <w:t>El siguiente cuadro resume el organigrama de la UE:</w:t>
      </w:r>
    </w:p>
    <w:p w14:paraId="343B362E" w14:textId="4E68615A" w:rsidR="005C280A" w:rsidRPr="001C5FC1" w:rsidRDefault="006623F3" w:rsidP="005C280A">
      <w:pPr>
        <w:spacing w:before="90" w:after="90"/>
        <w:ind w:right="-1"/>
        <w:jc w:val="both"/>
        <w:rPr>
          <w:rFonts w:ascii="Arial" w:hAnsi="Arial" w:cs="Arial"/>
          <w:sz w:val="22"/>
          <w:szCs w:val="22"/>
        </w:rPr>
      </w:pPr>
      <w:r>
        <w:rPr>
          <w:rFonts w:ascii="Arial" w:hAnsi="Arial" w:cs="Arial"/>
          <w:noProof/>
          <w:sz w:val="22"/>
          <w:szCs w:val="22"/>
        </w:rPr>
        <w:lastRenderedPageBreak/>
        <w:drawing>
          <wp:inline distT="0" distB="0" distL="0" distR="0" wp14:anchorId="23500E3B" wp14:editId="18FF9170">
            <wp:extent cx="4314825" cy="45358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4535805"/>
                    </a:xfrm>
                    <a:prstGeom prst="rect">
                      <a:avLst/>
                    </a:prstGeom>
                    <a:noFill/>
                  </pic:spPr>
                </pic:pic>
              </a:graphicData>
            </a:graphic>
          </wp:inline>
        </w:drawing>
      </w:r>
    </w:p>
    <w:p w14:paraId="5E9A4B8A" w14:textId="77777777" w:rsidR="005C280A" w:rsidRPr="001C5FC1" w:rsidRDefault="005C280A" w:rsidP="00A33B35">
      <w:pPr>
        <w:ind w:right="-1"/>
        <w:jc w:val="both"/>
        <w:rPr>
          <w:rFonts w:ascii="Arial" w:hAnsi="Arial" w:cs="Arial"/>
          <w:sz w:val="22"/>
          <w:szCs w:val="22"/>
          <w:lang w:eastAsia="es-ES"/>
        </w:rPr>
      </w:pPr>
    </w:p>
    <w:p w14:paraId="5728B45B" w14:textId="77777777" w:rsidR="006623F3" w:rsidRDefault="006623F3" w:rsidP="00F1252C">
      <w:pPr>
        <w:jc w:val="both"/>
        <w:rPr>
          <w:rFonts w:ascii="Arial" w:hAnsi="Arial" w:cs="Arial"/>
          <w:sz w:val="22"/>
          <w:szCs w:val="22"/>
          <w:lang w:eastAsia="es-ES"/>
        </w:rPr>
      </w:pPr>
    </w:p>
    <w:p w14:paraId="28FBB5A5" w14:textId="7CF81836" w:rsidR="006623F3" w:rsidRDefault="006623F3" w:rsidP="00F1252C">
      <w:pPr>
        <w:jc w:val="both"/>
        <w:rPr>
          <w:rFonts w:ascii="Arial" w:hAnsi="Arial" w:cs="Arial"/>
          <w:sz w:val="22"/>
          <w:szCs w:val="22"/>
          <w:lang w:eastAsia="es-ES"/>
        </w:rPr>
      </w:pPr>
      <w:r>
        <w:rPr>
          <w:rFonts w:ascii="Arial" w:hAnsi="Arial" w:cs="Arial"/>
          <w:sz w:val="22"/>
          <w:szCs w:val="22"/>
          <w:lang w:eastAsia="es-ES"/>
        </w:rPr>
        <w:t>El equipo técnico de apoyo a la UE se conforma por los siguientes perfiles:</w:t>
      </w:r>
    </w:p>
    <w:p w14:paraId="54C5B96A" w14:textId="20676D65" w:rsidR="006623F3" w:rsidRDefault="006623F3" w:rsidP="00F1252C">
      <w:pPr>
        <w:jc w:val="both"/>
        <w:rPr>
          <w:rFonts w:ascii="Arial" w:hAnsi="Arial" w:cs="Arial"/>
          <w:sz w:val="22"/>
          <w:szCs w:val="22"/>
          <w:lang w:eastAsia="es-ES"/>
        </w:rPr>
      </w:pPr>
      <w:r>
        <w:rPr>
          <w:noProof/>
          <w:lang w:val="es-UY" w:eastAsia="es-UY"/>
        </w:rPr>
        <w:lastRenderedPageBreak/>
        <w:drawing>
          <wp:inline distT="0" distB="0" distL="0" distR="0" wp14:anchorId="3ADC8592" wp14:editId="5081BDD6">
            <wp:extent cx="4495800" cy="4124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800" cy="4124325"/>
                    </a:xfrm>
                    <a:prstGeom prst="rect">
                      <a:avLst/>
                    </a:prstGeom>
                  </pic:spPr>
                </pic:pic>
              </a:graphicData>
            </a:graphic>
          </wp:inline>
        </w:drawing>
      </w:r>
    </w:p>
    <w:p w14:paraId="4B031573" w14:textId="505AAE13" w:rsidR="006623F3" w:rsidRDefault="006623F3" w:rsidP="00F1252C">
      <w:pPr>
        <w:jc w:val="both"/>
        <w:rPr>
          <w:rFonts w:ascii="Arial" w:hAnsi="Arial" w:cs="Arial"/>
          <w:sz w:val="22"/>
          <w:szCs w:val="22"/>
          <w:lang w:eastAsia="es-ES"/>
        </w:rPr>
      </w:pPr>
    </w:p>
    <w:p w14:paraId="41D4EBD0" w14:textId="77777777" w:rsidR="006623F3" w:rsidRDefault="006623F3" w:rsidP="00F1252C">
      <w:pPr>
        <w:jc w:val="both"/>
        <w:rPr>
          <w:rFonts w:ascii="Arial" w:hAnsi="Arial" w:cs="Arial"/>
          <w:sz w:val="22"/>
          <w:szCs w:val="22"/>
          <w:lang w:eastAsia="es-ES"/>
        </w:rPr>
      </w:pPr>
    </w:p>
    <w:p w14:paraId="14E03CA1" w14:textId="77777777" w:rsidR="006623F3" w:rsidRDefault="006623F3" w:rsidP="00F1252C">
      <w:pPr>
        <w:jc w:val="both"/>
        <w:rPr>
          <w:rFonts w:ascii="Arial" w:hAnsi="Arial" w:cs="Arial"/>
          <w:sz w:val="22"/>
          <w:szCs w:val="22"/>
          <w:lang w:eastAsia="es-ES"/>
        </w:rPr>
      </w:pPr>
    </w:p>
    <w:p w14:paraId="404AF4D6" w14:textId="5B7439F4" w:rsidR="00F1252C" w:rsidRPr="001C5FC1" w:rsidRDefault="00F1252C" w:rsidP="00F1252C">
      <w:pPr>
        <w:jc w:val="both"/>
        <w:rPr>
          <w:rFonts w:ascii="Arial" w:hAnsi="Arial" w:cs="Arial"/>
          <w:sz w:val="22"/>
          <w:szCs w:val="22"/>
          <w:lang w:eastAsia="es-ES"/>
        </w:rPr>
      </w:pPr>
      <w:r w:rsidRPr="001C5FC1">
        <w:rPr>
          <w:rFonts w:ascii="Arial" w:hAnsi="Arial" w:cs="Arial"/>
          <w:sz w:val="22"/>
          <w:szCs w:val="22"/>
          <w:lang w:eastAsia="es-ES"/>
        </w:rPr>
        <w:t xml:space="preserve">En el apartado 5 de éste MOP, se incluye la descripción de cargos del personal clave para la ejecución del Programa, requisitos de formación y experiencia previa, funciones concretas de cada uno y productos esperados, tanto de la UE como de los nodos y componentes. </w:t>
      </w:r>
    </w:p>
    <w:p w14:paraId="7F4F11D9" w14:textId="77777777" w:rsidR="00F1252C" w:rsidRPr="001C5FC1" w:rsidRDefault="00F1252C">
      <w:pPr>
        <w:rPr>
          <w:rStyle w:val="Strong"/>
          <w:rFonts w:ascii="Arial" w:hAnsi="Arial" w:cs="Arial"/>
          <w:i/>
          <w:sz w:val="22"/>
          <w:szCs w:val="22"/>
          <w:u w:val="single"/>
        </w:rPr>
      </w:pPr>
    </w:p>
    <w:p w14:paraId="2717A00D" w14:textId="77777777" w:rsidR="0007260F" w:rsidRPr="001C5FC1" w:rsidRDefault="0007260F" w:rsidP="005C280A">
      <w:pPr>
        <w:rPr>
          <w:rFonts w:eastAsia="Calibri"/>
          <w:sz w:val="22"/>
          <w:szCs w:val="22"/>
          <w:u w:color="000000"/>
        </w:rPr>
      </w:pPr>
      <w:r w:rsidRPr="001C5FC1">
        <w:rPr>
          <w:rStyle w:val="Strong"/>
          <w:rFonts w:ascii="Arial" w:hAnsi="Arial" w:cs="Arial"/>
          <w:i/>
          <w:sz w:val="22"/>
          <w:szCs w:val="22"/>
          <w:u w:val="single"/>
        </w:rPr>
        <w:t>Líneas de Supervisión</w:t>
      </w:r>
    </w:p>
    <w:p w14:paraId="5063DBC7" w14:textId="77777777" w:rsidR="00477EF1" w:rsidRPr="001C5FC1" w:rsidRDefault="00477EF1" w:rsidP="00A33B35">
      <w:pPr>
        <w:ind w:right="-1"/>
        <w:rPr>
          <w:rFonts w:eastAsia="Calibri"/>
          <w:sz w:val="22"/>
          <w:szCs w:val="22"/>
          <w:lang w:val="es-ES" w:eastAsia="es-ES"/>
        </w:rPr>
      </w:pPr>
    </w:p>
    <w:p w14:paraId="21F33EF5" w14:textId="3D4262CC" w:rsidR="003D1F05" w:rsidRPr="001C5FC1" w:rsidRDefault="003D1F05" w:rsidP="00A33B35">
      <w:pPr>
        <w:pStyle w:val="BodyText"/>
        <w:ind w:right="-1"/>
        <w:rPr>
          <w:sz w:val="22"/>
          <w:szCs w:val="22"/>
        </w:rPr>
      </w:pPr>
      <w:r w:rsidRPr="001C5FC1">
        <w:rPr>
          <w:sz w:val="22"/>
          <w:szCs w:val="22"/>
        </w:rPr>
        <w:t>La UE funcionará bajo la supervisión directa del CG</w:t>
      </w:r>
      <w:r w:rsidR="00477EF1" w:rsidRPr="001C5FC1">
        <w:rPr>
          <w:sz w:val="22"/>
          <w:szCs w:val="22"/>
        </w:rPr>
        <w:t xml:space="preserve"> y </w:t>
      </w:r>
      <w:r w:rsidR="00FC1572" w:rsidRPr="001C5FC1">
        <w:rPr>
          <w:sz w:val="22"/>
          <w:szCs w:val="22"/>
        </w:rPr>
        <w:t>dependiendo jerárquicamente de la Dirección General de</w:t>
      </w:r>
      <w:r w:rsidR="00477EF1" w:rsidRPr="001C5FC1">
        <w:rPr>
          <w:sz w:val="22"/>
          <w:szCs w:val="22"/>
        </w:rPr>
        <w:t xml:space="preserve"> Secretaría del M</w:t>
      </w:r>
      <w:r w:rsidR="007958DF" w:rsidRPr="001C5FC1">
        <w:rPr>
          <w:sz w:val="22"/>
          <w:szCs w:val="22"/>
        </w:rPr>
        <w:t>INTUR</w:t>
      </w:r>
      <w:r w:rsidRPr="001C5FC1">
        <w:rPr>
          <w:sz w:val="22"/>
          <w:szCs w:val="22"/>
        </w:rPr>
        <w:t>.</w:t>
      </w:r>
    </w:p>
    <w:p w14:paraId="0BC2F26E" w14:textId="77777777" w:rsidR="00137DB7" w:rsidRPr="001C5FC1" w:rsidRDefault="00137DB7" w:rsidP="00A33B35">
      <w:pPr>
        <w:pStyle w:val="Heading3"/>
        <w:ind w:right="-1"/>
        <w:rPr>
          <w:rFonts w:eastAsia="Calibri"/>
          <w:sz w:val="22"/>
          <w:szCs w:val="22"/>
          <w:u w:color="000000"/>
        </w:rPr>
      </w:pPr>
    </w:p>
    <w:p w14:paraId="50DB2CFE" w14:textId="77777777" w:rsidR="0007260F" w:rsidRPr="001C5FC1" w:rsidRDefault="0007260F" w:rsidP="005C280A">
      <w:pPr>
        <w:rPr>
          <w:rStyle w:val="Strong"/>
          <w:rFonts w:ascii="Arial" w:hAnsi="Arial" w:cs="Arial"/>
          <w:i/>
          <w:sz w:val="22"/>
          <w:szCs w:val="22"/>
          <w:u w:val="single"/>
        </w:rPr>
      </w:pPr>
      <w:r w:rsidRPr="001C5FC1">
        <w:rPr>
          <w:rStyle w:val="Strong"/>
          <w:rFonts w:ascii="Arial" w:hAnsi="Arial" w:cs="Arial"/>
          <w:i/>
          <w:sz w:val="22"/>
          <w:szCs w:val="22"/>
          <w:u w:val="single"/>
        </w:rPr>
        <w:t xml:space="preserve">Interacción con las unidades de </w:t>
      </w:r>
      <w:r w:rsidR="0028271B" w:rsidRPr="001C5FC1">
        <w:rPr>
          <w:rStyle w:val="Strong"/>
          <w:rFonts w:ascii="Arial" w:hAnsi="Arial" w:cs="Arial"/>
          <w:i/>
          <w:sz w:val="22"/>
          <w:szCs w:val="22"/>
          <w:u w:val="single"/>
        </w:rPr>
        <w:t>línea</w:t>
      </w:r>
    </w:p>
    <w:p w14:paraId="0359ED9C" w14:textId="77777777" w:rsidR="00477EF1" w:rsidRPr="001C5FC1" w:rsidRDefault="00477EF1" w:rsidP="00A33B35">
      <w:pPr>
        <w:ind w:right="-1"/>
        <w:rPr>
          <w:rFonts w:eastAsia="Calibri"/>
          <w:sz w:val="22"/>
          <w:szCs w:val="22"/>
          <w:lang w:val="es-ES" w:eastAsia="es-ES"/>
        </w:rPr>
      </w:pPr>
    </w:p>
    <w:p w14:paraId="2BFD2B47" w14:textId="618E2B66" w:rsidR="00AF659B" w:rsidRPr="001C5FC1" w:rsidRDefault="008C2069"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La UE interactuará con la estructura de</w:t>
      </w:r>
      <w:r w:rsidR="00B378A9" w:rsidRPr="001C5FC1">
        <w:rPr>
          <w:rFonts w:ascii="Arial" w:hAnsi="Arial" w:cs="Arial"/>
          <w:sz w:val="22"/>
          <w:szCs w:val="22"/>
        </w:rPr>
        <w:t xml:space="preserve">l MINTUR </w:t>
      </w:r>
      <w:r w:rsidRPr="001C5FC1">
        <w:rPr>
          <w:rFonts w:ascii="Arial" w:hAnsi="Arial" w:cs="Arial"/>
          <w:sz w:val="22"/>
          <w:szCs w:val="22"/>
        </w:rPr>
        <w:t>formalmente a través de</w:t>
      </w:r>
      <w:r w:rsidR="00B378A9" w:rsidRPr="001C5FC1">
        <w:rPr>
          <w:rFonts w:ascii="Arial" w:hAnsi="Arial" w:cs="Arial"/>
          <w:sz w:val="22"/>
          <w:szCs w:val="22"/>
        </w:rPr>
        <w:t xml:space="preserve"> la Dirección General de Secretaría</w:t>
      </w:r>
      <w:r w:rsidR="00130CE7" w:rsidRPr="001C5FC1">
        <w:rPr>
          <w:rFonts w:ascii="Arial" w:hAnsi="Arial" w:cs="Arial"/>
          <w:sz w:val="22"/>
          <w:szCs w:val="22"/>
        </w:rPr>
        <w:t xml:space="preserve"> </w:t>
      </w:r>
      <w:r w:rsidR="00AF659B" w:rsidRPr="001C5FC1">
        <w:rPr>
          <w:rFonts w:ascii="Arial" w:hAnsi="Arial" w:cs="Arial"/>
          <w:sz w:val="22"/>
          <w:szCs w:val="22"/>
        </w:rPr>
        <w:t>con las unidades de línea de</w:t>
      </w:r>
      <w:r w:rsidR="00B378A9" w:rsidRPr="001C5FC1">
        <w:rPr>
          <w:rFonts w:ascii="Arial" w:hAnsi="Arial" w:cs="Arial"/>
          <w:sz w:val="22"/>
          <w:szCs w:val="22"/>
        </w:rPr>
        <w:t>l MINTUR</w:t>
      </w:r>
      <w:r w:rsidR="00AF659B" w:rsidRPr="001C5FC1">
        <w:rPr>
          <w:rFonts w:ascii="Arial" w:hAnsi="Arial" w:cs="Arial"/>
          <w:sz w:val="22"/>
          <w:szCs w:val="22"/>
        </w:rPr>
        <w:t>, en particular con l</w:t>
      </w:r>
      <w:r w:rsidR="00B378A9" w:rsidRPr="001C5FC1">
        <w:rPr>
          <w:rFonts w:ascii="Arial" w:hAnsi="Arial" w:cs="Arial"/>
          <w:sz w:val="22"/>
          <w:szCs w:val="22"/>
        </w:rPr>
        <w:t>a</w:t>
      </w:r>
      <w:r w:rsidR="00AF659B" w:rsidRPr="001C5FC1">
        <w:rPr>
          <w:rFonts w:ascii="Arial" w:hAnsi="Arial" w:cs="Arial"/>
          <w:sz w:val="22"/>
          <w:szCs w:val="22"/>
        </w:rPr>
        <w:t>s siguien</w:t>
      </w:r>
      <w:r w:rsidR="00E43C51" w:rsidRPr="001C5FC1">
        <w:rPr>
          <w:rFonts w:ascii="Arial" w:hAnsi="Arial" w:cs="Arial"/>
          <w:sz w:val="22"/>
          <w:szCs w:val="22"/>
        </w:rPr>
        <w:t>t</w:t>
      </w:r>
      <w:r w:rsidR="00AF659B" w:rsidRPr="001C5FC1">
        <w:rPr>
          <w:rFonts w:ascii="Arial" w:hAnsi="Arial" w:cs="Arial"/>
          <w:sz w:val="22"/>
          <w:szCs w:val="22"/>
        </w:rPr>
        <w:t xml:space="preserve">es </w:t>
      </w:r>
      <w:r w:rsidR="00B378A9" w:rsidRPr="001C5FC1">
        <w:rPr>
          <w:rFonts w:ascii="Arial" w:hAnsi="Arial" w:cs="Arial"/>
          <w:sz w:val="22"/>
          <w:szCs w:val="22"/>
        </w:rPr>
        <w:t>Divisiones</w:t>
      </w:r>
      <w:r w:rsidR="007122BF" w:rsidRPr="001C5FC1">
        <w:rPr>
          <w:rFonts w:ascii="Arial" w:hAnsi="Arial" w:cs="Arial"/>
          <w:sz w:val="22"/>
          <w:szCs w:val="22"/>
        </w:rPr>
        <w:t>:</w:t>
      </w:r>
      <w:r w:rsidR="00BD77A9" w:rsidRPr="001C5FC1">
        <w:rPr>
          <w:rFonts w:ascii="Arial" w:hAnsi="Arial" w:cs="Arial"/>
          <w:sz w:val="22"/>
          <w:szCs w:val="22"/>
        </w:rPr>
        <w:t xml:space="preserve"> Recursos Humanos, Financiero Contable</w:t>
      </w:r>
      <w:r w:rsidR="00FC1572" w:rsidRPr="001C5FC1">
        <w:rPr>
          <w:rFonts w:ascii="Arial" w:hAnsi="Arial" w:cs="Arial"/>
          <w:sz w:val="22"/>
          <w:szCs w:val="22"/>
        </w:rPr>
        <w:t xml:space="preserve">, </w:t>
      </w:r>
      <w:r w:rsidR="00254416" w:rsidRPr="001C5FC1">
        <w:rPr>
          <w:rFonts w:ascii="Arial" w:hAnsi="Arial" w:cs="Arial"/>
          <w:sz w:val="22"/>
          <w:szCs w:val="22"/>
        </w:rPr>
        <w:t>Jurídica</w:t>
      </w:r>
      <w:r w:rsidR="00BD77A9" w:rsidRPr="001C5FC1">
        <w:rPr>
          <w:rFonts w:ascii="Arial" w:hAnsi="Arial" w:cs="Arial"/>
          <w:sz w:val="22"/>
          <w:szCs w:val="22"/>
        </w:rPr>
        <w:t xml:space="preserve"> y Administración</w:t>
      </w:r>
      <w:r w:rsidR="007122BF" w:rsidRPr="001C5FC1">
        <w:rPr>
          <w:rFonts w:ascii="Arial" w:hAnsi="Arial" w:cs="Arial"/>
          <w:sz w:val="22"/>
          <w:szCs w:val="22"/>
        </w:rPr>
        <w:t>.</w:t>
      </w:r>
    </w:p>
    <w:p w14:paraId="2A71FFB6" w14:textId="77777777" w:rsidR="00212939" w:rsidRPr="001C5FC1" w:rsidRDefault="0007260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Con </w:t>
      </w:r>
      <w:r w:rsidR="00B378A9" w:rsidRPr="001C5FC1">
        <w:rPr>
          <w:rFonts w:ascii="Arial" w:hAnsi="Arial" w:cs="Arial"/>
          <w:sz w:val="22"/>
          <w:szCs w:val="22"/>
        </w:rPr>
        <w:t>la División</w:t>
      </w:r>
      <w:r w:rsidR="008C2069" w:rsidRPr="001C5FC1">
        <w:rPr>
          <w:rFonts w:ascii="Arial" w:hAnsi="Arial" w:cs="Arial"/>
          <w:sz w:val="22"/>
          <w:szCs w:val="22"/>
        </w:rPr>
        <w:t xml:space="preserve"> Financiero </w:t>
      </w:r>
      <w:r w:rsidR="00B378A9" w:rsidRPr="001C5FC1">
        <w:rPr>
          <w:rFonts w:ascii="Arial" w:hAnsi="Arial" w:cs="Arial"/>
          <w:sz w:val="22"/>
          <w:szCs w:val="22"/>
        </w:rPr>
        <w:t>Contable del MINTUR</w:t>
      </w:r>
      <w:r w:rsidR="008C2069" w:rsidRPr="001C5FC1">
        <w:rPr>
          <w:rFonts w:ascii="Arial" w:hAnsi="Arial" w:cs="Arial"/>
          <w:sz w:val="22"/>
          <w:szCs w:val="22"/>
        </w:rPr>
        <w:t>,</w:t>
      </w:r>
      <w:r w:rsidRPr="001C5FC1">
        <w:rPr>
          <w:rFonts w:ascii="Arial" w:hAnsi="Arial" w:cs="Arial"/>
          <w:sz w:val="22"/>
          <w:szCs w:val="22"/>
        </w:rPr>
        <w:t xml:space="preserve"> </w:t>
      </w:r>
      <w:r w:rsidR="00B378A9" w:rsidRPr="001C5FC1">
        <w:rPr>
          <w:rFonts w:ascii="Arial" w:hAnsi="Arial" w:cs="Arial"/>
          <w:sz w:val="22"/>
          <w:szCs w:val="22"/>
        </w:rPr>
        <w:t>Departamento de Ejecución Presupuestal</w:t>
      </w:r>
      <w:r w:rsidRPr="001C5FC1">
        <w:rPr>
          <w:rFonts w:ascii="Arial" w:hAnsi="Arial" w:cs="Arial"/>
          <w:sz w:val="22"/>
          <w:szCs w:val="22"/>
        </w:rPr>
        <w:t xml:space="preserve"> </w:t>
      </w:r>
      <w:r w:rsidR="00BD77A9" w:rsidRPr="001C5FC1">
        <w:rPr>
          <w:rFonts w:ascii="Arial" w:hAnsi="Arial" w:cs="Arial"/>
          <w:sz w:val="22"/>
          <w:szCs w:val="22"/>
        </w:rPr>
        <w:t xml:space="preserve">se relacionará </w:t>
      </w:r>
      <w:r w:rsidR="008C2069" w:rsidRPr="001C5FC1">
        <w:rPr>
          <w:rFonts w:ascii="Arial" w:hAnsi="Arial" w:cs="Arial"/>
          <w:sz w:val="22"/>
          <w:szCs w:val="22"/>
        </w:rPr>
        <w:t>en los aspectos de la ejecución financiera del Presupuesto Público con los recursos del financiamiento</w:t>
      </w:r>
      <w:r w:rsidR="00FC1572" w:rsidRPr="001C5FC1">
        <w:rPr>
          <w:rFonts w:ascii="Arial" w:hAnsi="Arial" w:cs="Arial"/>
          <w:sz w:val="22"/>
          <w:szCs w:val="22"/>
        </w:rPr>
        <w:t xml:space="preserve"> y de contrapartida local</w:t>
      </w:r>
      <w:r w:rsidR="009E1A18" w:rsidRPr="001C5FC1">
        <w:rPr>
          <w:rFonts w:ascii="Arial" w:hAnsi="Arial" w:cs="Arial"/>
          <w:sz w:val="22"/>
          <w:szCs w:val="22"/>
        </w:rPr>
        <w:t>, asimismo en los aspectos contables y de tesorería</w:t>
      </w:r>
      <w:r w:rsidR="00FF4AC7" w:rsidRPr="001C5FC1">
        <w:rPr>
          <w:rFonts w:ascii="Arial" w:hAnsi="Arial" w:cs="Arial"/>
          <w:sz w:val="22"/>
          <w:szCs w:val="22"/>
        </w:rPr>
        <w:t xml:space="preserve">, a través del </w:t>
      </w:r>
      <w:r w:rsidR="00FC1572" w:rsidRPr="001C5FC1">
        <w:rPr>
          <w:rFonts w:ascii="Arial" w:hAnsi="Arial" w:cs="Arial"/>
          <w:sz w:val="22"/>
          <w:szCs w:val="22"/>
        </w:rPr>
        <w:t>Responsable de Administración y Finanzas.</w:t>
      </w:r>
    </w:p>
    <w:p w14:paraId="726BB671" w14:textId="77777777" w:rsidR="00995CD2" w:rsidRPr="001C5FC1" w:rsidRDefault="0007260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lastRenderedPageBreak/>
        <w:t xml:space="preserve">Con </w:t>
      </w:r>
      <w:r w:rsidR="00FF4AC7" w:rsidRPr="001C5FC1">
        <w:rPr>
          <w:rFonts w:ascii="Arial" w:hAnsi="Arial" w:cs="Arial"/>
          <w:sz w:val="22"/>
          <w:szCs w:val="22"/>
        </w:rPr>
        <w:t>la División Administración, Departamento de Contratos y proveedores</w:t>
      </w:r>
      <w:r w:rsidR="008C2069" w:rsidRPr="001C5FC1">
        <w:rPr>
          <w:rFonts w:ascii="Arial" w:hAnsi="Arial" w:cs="Arial"/>
          <w:sz w:val="22"/>
          <w:szCs w:val="22"/>
        </w:rPr>
        <w:t xml:space="preserve">, </w:t>
      </w:r>
      <w:r w:rsidR="00BD77A9" w:rsidRPr="001C5FC1">
        <w:rPr>
          <w:rFonts w:ascii="Arial" w:hAnsi="Arial" w:cs="Arial"/>
          <w:sz w:val="22"/>
          <w:szCs w:val="22"/>
        </w:rPr>
        <w:t xml:space="preserve">se relacionará </w:t>
      </w:r>
      <w:r w:rsidR="008C2069" w:rsidRPr="001C5FC1">
        <w:rPr>
          <w:rFonts w:ascii="Arial" w:hAnsi="Arial" w:cs="Arial"/>
          <w:sz w:val="22"/>
          <w:szCs w:val="22"/>
        </w:rPr>
        <w:t>en los aspectos relativos a adquisiciones y contrataciones</w:t>
      </w:r>
      <w:r w:rsidR="00FF4AC7" w:rsidRPr="001C5FC1">
        <w:rPr>
          <w:rFonts w:ascii="Arial" w:hAnsi="Arial" w:cs="Arial"/>
          <w:sz w:val="22"/>
          <w:szCs w:val="22"/>
        </w:rPr>
        <w:t xml:space="preserve">, a través del </w:t>
      </w:r>
      <w:r w:rsidR="00FC1572" w:rsidRPr="001C5FC1">
        <w:rPr>
          <w:rFonts w:ascii="Arial" w:hAnsi="Arial" w:cs="Arial"/>
          <w:sz w:val="22"/>
          <w:szCs w:val="22"/>
        </w:rPr>
        <w:t>Responsable de Administración y Finanzas</w:t>
      </w:r>
      <w:r w:rsidR="00995CD2" w:rsidRPr="001C5FC1">
        <w:rPr>
          <w:rFonts w:ascii="Arial" w:hAnsi="Arial" w:cs="Arial"/>
          <w:sz w:val="22"/>
          <w:szCs w:val="22"/>
        </w:rPr>
        <w:t>.</w:t>
      </w:r>
    </w:p>
    <w:p w14:paraId="2942F846" w14:textId="496E8CEC" w:rsidR="00130CE7" w:rsidRPr="001C5FC1" w:rsidRDefault="00BD77A9"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Con la Asesoría </w:t>
      </w:r>
      <w:r w:rsidR="006939ED">
        <w:rPr>
          <w:rFonts w:ascii="Arial" w:hAnsi="Arial" w:cs="Arial"/>
          <w:sz w:val="22"/>
          <w:szCs w:val="22"/>
        </w:rPr>
        <w:t xml:space="preserve">Letrada </w:t>
      </w:r>
      <w:r w:rsidRPr="001C5FC1">
        <w:rPr>
          <w:rFonts w:ascii="Arial" w:hAnsi="Arial" w:cs="Arial"/>
          <w:sz w:val="22"/>
          <w:szCs w:val="22"/>
        </w:rPr>
        <w:t>en todos los aspectos en que la UE requiera asesoramiento jurídico del MINTUR para la ejecución de las actividades programadas, particularmente en las adquisiciones y contrataciones a través del Responsable de A</w:t>
      </w:r>
      <w:r w:rsidR="00FC1572" w:rsidRPr="001C5FC1">
        <w:rPr>
          <w:rFonts w:ascii="Arial" w:hAnsi="Arial" w:cs="Arial"/>
          <w:sz w:val="22"/>
          <w:szCs w:val="22"/>
        </w:rPr>
        <w:t>dministración y Finanzas</w:t>
      </w:r>
      <w:r w:rsidRPr="001C5FC1">
        <w:rPr>
          <w:rFonts w:ascii="Arial" w:hAnsi="Arial" w:cs="Arial"/>
          <w:sz w:val="22"/>
          <w:szCs w:val="22"/>
        </w:rPr>
        <w:t xml:space="preserve"> de la UE, y a través del C</w:t>
      </w:r>
      <w:r w:rsidR="00FF0F38" w:rsidRPr="001C5FC1">
        <w:rPr>
          <w:rFonts w:ascii="Arial" w:hAnsi="Arial" w:cs="Arial"/>
          <w:sz w:val="22"/>
          <w:szCs w:val="22"/>
        </w:rPr>
        <w:t>G</w:t>
      </w:r>
      <w:r w:rsidRPr="001C5FC1">
        <w:rPr>
          <w:rFonts w:ascii="Arial" w:hAnsi="Arial" w:cs="Arial"/>
          <w:sz w:val="22"/>
          <w:szCs w:val="22"/>
        </w:rPr>
        <w:t xml:space="preserve"> </w:t>
      </w:r>
      <w:r w:rsidR="00FC1572" w:rsidRPr="001C5FC1">
        <w:rPr>
          <w:rFonts w:ascii="Arial" w:hAnsi="Arial" w:cs="Arial"/>
          <w:sz w:val="22"/>
          <w:szCs w:val="22"/>
        </w:rPr>
        <w:t xml:space="preserve">y el Asesor Legal </w:t>
      </w:r>
      <w:r w:rsidRPr="001C5FC1">
        <w:rPr>
          <w:rFonts w:ascii="Arial" w:hAnsi="Arial" w:cs="Arial"/>
          <w:sz w:val="22"/>
          <w:szCs w:val="22"/>
        </w:rPr>
        <w:t xml:space="preserve">en lo relacionado con la suscripción de </w:t>
      </w:r>
      <w:r w:rsidR="005055A0" w:rsidRPr="001C5FC1">
        <w:rPr>
          <w:rFonts w:ascii="Arial" w:hAnsi="Arial" w:cs="Arial"/>
          <w:sz w:val="22"/>
          <w:szCs w:val="22"/>
        </w:rPr>
        <w:t>los convenios de adhesión</w:t>
      </w:r>
      <w:r w:rsidRPr="001C5FC1">
        <w:rPr>
          <w:rFonts w:ascii="Arial" w:hAnsi="Arial" w:cs="Arial"/>
          <w:sz w:val="22"/>
          <w:szCs w:val="22"/>
        </w:rPr>
        <w:t xml:space="preserve"> y convenios interinstitucionales.</w:t>
      </w:r>
    </w:p>
    <w:p w14:paraId="093B6C93" w14:textId="77777777" w:rsidR="005E02BB" w:rsidRPr="001C5FC1" w:rsidRDefault="005E02BB"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A su vez tendrá interacción con áreas técnicas como ser: Difusión, Promoción, Diseño</w:t>
      </w:r>
      <w:r w:rsidR="006856FB" w:rsidRPr="001C5FC1">
        <w:rPr>
          <w:rFonts w:ascii="Arial" w:hAnsi="Arial" w:cs="Arial"/>
          <w:sz w:val="22"/>
          <w:szCs w:val="22"/>
        </w:rPr>
        <w:t>,</w:t>
      </w:r>
      <w:r w:rsidRPr="001C5FC1">
        <w:rPr>
          <w:rFonts w:ascii="Arial" w:hAnsi="Arial" w:cs="Arial"/>
          <w:sz w:val="22"/>
          <w:szCs w:val="22"/>
        </w:rPr>
        <w:t xml:space="preserve"> Redes sociales, Turismo social, Estadística en todo lo relativo a coordinación y asesoramiento para llevar </w:t>
      </w:r>
      <w:r w:rsidR="006856FB" w:rsidRPr="001C5FC1">
        <w:rPr>
          <w:rFonts w:ascii="Arial" w:hAnsi="Arial" w:cs="Arial"/>
          <w:sz w:val="22"/>
          <w:szCs w:val="22"/>
        </w:rPr>
        <w:t xml:space="preserve">adelante </w:t>
      </w:r>
      <w:r w:rsidRPr="001C5FC1">
        <w:rPr>
          <w:rFonts w:ascii="Arial" w:hAnsi="Arial" w:cs="Arial"/>
          <w:sz w:val="22"/>
          <w:szCs w:val="22"/>
        </w:rPr>
        <w:t xml:space="preserve">las inversiones previstas en el Programa. </w:t>
      </w:r>
    </w:p>
    <w:p w14:paraId="47C10065" w14:textId="77777777" w:rsidR="00477EF1" w:rsidRPr="001C5FC1" w:rsidRDefault="00477EF1" w:rsidP="00A33B35">
      <w:pPr>
        <w:pStyle w:val="Heading3"/>
        <w:ind w:right="-1"/>
        <w:rPr>
          <w:rFonts w:eastAsia="Calibri"/>
          <w:sz w:val="22"/>
          <w:szCs w:val="22"/>
          <w:u w:color="000000"/>
        </w:rPr>
      </w:pPr>
    </w:p>
    <w:p w14:paraId="5238F6FC" w14:textId="77777777" w:rsidR="00212939" w:rsidRPr="001C5FC1" w:rsidRDefault="0007260F" w:rsidP="005C280A">
      <w:pPr>
        <w:rPr>
          <w:rStyle w:val="Strong"/>
          <w:rFonts w:ascii="Arial" w:hAnsi="Arial" w:cs="Arial"/>
          <w:i/>
          <w:sz w:val="22"/>
          <w:szCs w:val="22"/>
          <w:u w:val="single"/>
        </w:rPr>
      </w:pPr>
      <w:r w:rsidRPr="001C5FC1">
        <w:rPr>
          <w:rStyle w:val="Strong"/>
          <w:rFonts w:ascii="Arial" w:hAnsi="Arial" w:cs="Arial"/>
          <w:i/>
          <w:sz w:val="22"/>
          <w:szCs w:val="22"/>
          <w:u w:val="single"/>
        </w:rPr>
        <w:t>Funciones</w:t>
      </w:r>
    </w:p>
    <w:p w14:paraId="6E6808A5" w14:textId="77777777" w:rsidR="00477EF1" w:rsidRPr="001C5FC1" w:rsidRDefault="00477EF1" w:rsidP="00A33B35">
      <w:pPr>
        <w:ind w:right="-1"/>
        <w:rPr>
          <w:rFonts w:eastAsia="Calibri"/>
          <w:sz w:val="22"/>
          <w:szCs w:val="22"/>
          <w:lang w:val="es-ES" w:eastAsia="es-ES"/>
        </w:rPr>
      </w:pPr>
    </w:p>
    <w:p w14:paraId="28209FBF" w14:textId="77777777" w:rsidR="00A501F8" w:rsidRPr="001C5FC1" w:rsidRDefault="000400CF" w:rsidP="00A33B35">
      <w:pPr>
        <w:ind w:right="-1"/>
        <w:jc w:val="both"/>
        <w:rPr>
          <w:rFonts w:ascii="Arial" w:hAnsi="Arial" w:cs="Arial"/>
          <w:sz w:val="22"/>
          <w:szCs w:val="22"/>
        </w:rPr>
      </w:pPr>
      <w:r w:rsidRPr="001C5FC1">
        <w:rPr>
          <w:rFonts w:ascii="Arial" w:hAnsi="Arial" w:cs="Arial"/>
          <w:sz w:val="22"/>
          <w:szCs w:val="22"/>
        </w:rPr>
        <w:t xml:space="preserve">La UE será responsable de la coordinación y ejecución de todas las actividades del </w:t>
      </w:r>
      <w:r w:rsidR="00E1311F" w:rsidRPr="001C5FC1">
        <w:rPr>
          <w:rFonts w:ascii="Arial" w:hAnsi="Arial" w:cs="Arial"/>
          <w:sz w:val="22"/>
          <w:szCs w:val="22"/>
        </w:rPr>
        <w:t>Programa</w:t>
      </w:r>
      <w:r w:rsidRPr="001C5FC1">
        <w:rPr>
          <w:rFonts w:ascii="Arial" w:hAnsi="Arial" w:cs="Arial"/>
          <w:sz w:val="22"/>
          <w:szCs w:val="22"/>
        </w:rPr>
        <w:t>, lo cual comprende</w:t>
      </w:r>
      <w:r w:rsidR="00A501F8" w:rsidRPr="001C5FC1">
        <w:rPr>
          <w:rFonts w:ascii="Arial" w:hAnsi="Arial" w:cs="Arial"/>
          <w:sz w:val="22"/>
          <w:szCs w:val="22"/>
        </w:rPr>
        <w:t xml:space="preserve"> la implementación operativa en</w:t>
      </w:r>
      <w:r w:rsidR="009E1A18" w:rsidRPr="001C5FC1">
        <w:rPr>
          <w:rFonts w:ascii="Arial" w:hAnsi="Arial" w:cs="Arial"/>
          <w:sz w:val="22"/>
          <w:szCs w:val="22"/>
        </w:rPr>
        <w:t xml:space="preserve"> el</w:t>
      </w:r>
      <w:r w:rsidR="00A501F8" w:rsidRPr="001C5FC1">
        <w:rPr>
          <w:rFonts w:ascii="Arial" w:hAnsi="Arial" w:cs="Arial"/>
          <w:sz w:val="22"/>
          <w:szCs w:val="22"/>
        </w:rPr>
        <w:t xml:space="preserve"> terreno y la supervisión técnica y ambiental de las actividades del </w:t>
      </w:r>
      <w:r w:rsidR="00E1311F" w:rsidRPr="001C5FC1">
        <w:rPr>
          <w:rFonts w:ascii="Arial" w:hAnsi="Arial" w:cs="Arial"/>
          <w:sz w:val="22"/>
          <w:szCs w:val="22"/>
        </w:rPr>
        <w:t>Programa</w:t>
      </w:r>
      <w:r w:rsidR="00A501F8" w:rsidRPr="001C5FC1">
        <w:rPr>
          <w:rFonts w:ascii="Arial" w:hAnsi="Arial" w:cs="Arial"/>
          <w:sz w:val="22"/>
          <w:szCs w:val="22"/>
        </w:rPr>
        <w:t xml:space="preserve">, incluyendo las inspecciones periódicas de las obras y el monitoreo de la operación y mantenimiento de </w:t>
      </w:r>
      <w:proofErr w:type="gramStart"/>
      <w:r w:rsidR="00A501F8" w:rsidRPr="001C5FC1">
        <w:rPr>
          <w:rFonts w:ascii="Arial" w:hAnsi="Arial" w:cs="Arial"/>
          <w:sz w:val="22"/>
          <w:szCs w:val="22"/>
        </w:rPr>
        <w:t>las mismas</w:t>
      </w:r>
      <w:proofErr w:type="gramEnd"/>
      <w:r w:rsidR="00A501F8" w:rsidRPr="001C5FC1">
        <w:rPr>
          <w:rFonts w:ascii="Arial" w:hAnsi="Arial" w:cs="Arial"/>
          <w:sz w:val="22"/>
          <w:szCs w:val="22"/>
        </w:rPr>
        <w:t xml:space="preserve">. </w:t>
      </w:r>
    </w:p>
    <w:p w14:paraId="069D3B55" w14:textId="77777777" w:rsidR="00205049" w:rsidRPr="001C5FC1" w:rsidRDefault="00205049" w:rsidP="00A33B35">
      <w:pPr>
        <w:pStyle w:val="Paragraph"/>
        <w:tabs>
          <w:tab w:val="clear" w:pos="720"/>
          <w:tab w:val="num" w:pos="0"/>
        </w:tabs>
        <w:ind w:left="0" w:right="-1" w:firstLine="0"/>
        <w:rPr>
          <w:rFonts w:ascii="Arial" w:hAnsi="Arial" w:cs="Arial"/>
          <w:sz w:val="22"/>
          <w:szCs w:val="22"/>
        </w:rPr>
      </w:pPr>
      <w:r w:rsidRPr="001C5FC1">
        <w:rPr>
          <w:rFonts w:ascii="Arial" w:hAnsi="Arial" w:cs="Arial"/>
          <w:sz w:val="22"/>
          <w:szCs w:val="22"/>
        </w:rPr>
        <w:t xml:space="preserve">La función principal de la UE </w:t>
      </w:r>
      <w:r w:rsidR="003771D4" w:rsidRPr="001C5FC1">
        <w:rPr>
          <w:rFonts w:ascii="Arial" w:hAnsi="Arial" w:cs="Arial"/>
          <w:sz w:val="22"/>
          <w:szCs w:val="22"/>
        </w:rPr>
        <w:t>será</w:t>
      </w:r>
      <w:r w:rsidRPr="001C5FC1">
        <w:rPr>
          <w:rFonts w:ascii="Arial" w:hAnsi="Arial" w:cs="Arial"/>
          <w:sz w:val="22"/>
          <w:szCs w:val="22"/>
        </w:rPr>
        <w:t xml:space="preserve"> articular la ejecución del </w:t>
      </w:r>
      <w:r w:rsidR="00E1311F" w:rsidRPr="001C5FC1">
        <w:rPr>
          <w:rFonts w:ascii="Arial" w:hAnsi="Arial" w:cs="Arial"/>
          <w:sz w:val="22"/>
          <w:szCs w:val="22"/>
        </w:rPr>
        <w:t>Programa</w:t>
      </w:r>
      <w:r w:rsidRPr="001C5FC1">
        <w:rPr>
          <w:rFonts w:ascii="Arial" w:hAnsi="Arial" w:cs="Arial"/>
          <w:sz w:val="22"/>
          <w:szCs w:val="22"/>
        </w:rPr>
        <w:t xml:space="preserve"> </w:t>
      </w:r>
      <w:r w:rsidR="00D9021D" w:rsidRPr="001C5FC1">
        <w:rPr>
          <w:rFonts w:ascii="Arial" w:hAnsi="Arial" w:cs="Arial"/>
          <w:sz w:val="22"/>
          <w:szCs w:val="22"/>
        </w:rPr>
        <w:t>por intermedio de</w:t>
      </w:r>
      <w:r w:rsidRPr="001C5FC1">
        <w:rPr>
          <w:rFonts w:ascii="Arial" w:hAnsi="Arial" w:cs="Arial"/>
          <w:sz w:val="22"/>
          <w:szCs w:val="22"/>
        </w:rPr>
        <w:t xml:space="preserve"> las diferentes áreas técnicas, reportando el ava</w:t>
      </w:r>
      <w:r w:rsidR="00D9021D" w:rsidRPr="001C5FC1">
        <w:rPr>
          <w:rFonts w:ascii="Arial" w:hAnsi="Arial" w:cs="Arial"/>
          <w:sz w:val="22"/>
          <w:szCs w:val="22"/>
        </w:rPr>
        <w:t>nce de los componentes al Banco</w:t>
      </w:r>
      <w:r w:rsidRPr="001C5FC1">
        <w:rPr>
          <w:rFonts w:ascii="Arial" w:hAnsi="Arial" w:cs="Arial"/>
          <w:sz w:val="22"/>
          <w:szCs w:val="22"/>
        </w:rPr>
        <w:t>.</w:t>
      </w:r>
    </w:p>
    <w:p w14:paraId="58F9D04B" w14:textId="77777777" w:rsidR="000C03FD" w:rsidRPr="001C5FC1" w:rsidRDefault="003771D4" w:rsidP="00A33B35">
      <w:pPr>
        <w:ind w:right="-1"/>
        <w:jc w:val="both"/>
        <w:rPr>
          <w:rFonts w:ascii="Arial" w:hAnsi="Arial" w:cs="Arial"/>
          <w:sz w:val="22"/>
          <w:szCs w:val="22"/>
        </w:rPr>
      </w:pPr>
      <w:r w:rsidRPr="001C5FC1">
        <w:rPr>
          <w:rFonts w:ascii="Arial" w:hAnsi="Arial" w:cs="Arial"/>
          <w:sz w:val="22"/>
          <w:szCs w:val="22"/>
        </w:rPr>
        <w:t>La UE será</w:t>
      </w:r>
      <w:r w:rsidR="00205049" w:rsidRPr="001C5FC1">
        <w:rPr>
          <w:rFonts w:ascii="Arial" w:hAnsi="Arial" w:cs="Arial"/>
          <w:sz w:val="22"/>
          <w:szCs w:val="22"/>
        </w:rPr>
        <w:t xml:space="preserve"> responsable ante el Banco por</w:t>
      </w:r>
      <w:r w:rsidR="000C03FD" w:rsidRPr="001C5FC1">
        <w:rPr>
          <w:rFonts w:ascii="Arial" w:hAnsi="Arial" w:cs="Arial"/>
          <w:sz w:val="22"/>
          <w:szCs w:val="22"/>
        </w:rPr>
        <w:t>:</w:t>
      </w:r>
    </w:p>
    <w:p w14:paraId="02B8B1BB" w14:textId="77777777" w:rsidR="005F6B92" w:rsidRPr="001C5FC1" w:rsidRDefault="005F6B92" w:rsidP="00A33B35">
      <w:pPr>
        <w:ind w:right="-1"/>
        <w:jc w:val="both"/>
        <w:rPr>
          <w:rFonts w:ascii="Arial" w:hAnsi="Arial" w:cs="Arial"/>
          <w:sz w:val="22"/>
          <w:szCs w:val="22"/>
        </w:rPr>
      </w:pPr>
    </w:p>
    <w:p w14:paraId="0286F64E" w14:textId="55206A62"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eastAsia="Calibri" w:hAnsi="Arial" w:cs="Arial"/>
          <w:sz w:val="22"/>
          <w:szCs w:val="22"/>
          <w:lang w:val="es-ES"/>
        </w:rPr>
        <w:t>Ger</w:t>
      </w:r>
      <w:r w:rsidRPr="001C5FC1">
        <w:rPr>
          <w:rFonts w:ascii="Arial" w:eastAsia="Calibri" w:hAnsi="Arial" w:cs="Arial"/>
          <w:spacing w:val="1"/>
          <w:sz w:val="22"/>
          <w:szCs w:val="22"/>
          <w:lang w:val="es-ES"/>
        </w:rPr>
        <w:t>en</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iar</w:t>
      </w:r>
      <w:r w:rsidRPr="001C5FC1">
        <w:rPr>
          <w:rFonts w:ascii="Arial" w:eastAsia="Calibri" w:hAnsi="Arial" w:cs="Arial"/>
          <w:spacing w:val="4"/>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oo</w:t>
      </w:r>
      <w:r w:rsidRPr="001C5FC1">
        <w:rPr>
          <w:rFonts w:ascii="Arial" w:eastAsia="Calibri" w:hAnsi="Arial" w:cs="Arial"/>
          <w:spacing w:val="-2"/>
          <w:sz w:val="22"/>
          <w:szCs w:val="22"/>
          <w:lang w:val="es-ES"/>
        </w:rPr>
        <w:t>r</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pacing w:val="-2"/>
          <w:sz w:val="22"/>
          <w:szCs w:val="22"/>
          <w:lang w:val="es-ES"/>
        </w:rPr>
        <w:t>a</w:t>
      </w:r>
      <w:r w:rsidRPr="001C5FC1">
        <w:rPr>
          <w:rFonts w:ascii="Arial" w:eastAsia="Calibri" w:hAnsi="Arial" w:cs="Arial"/>
          <w:sz w:val="22"/>
          <w:szCs w:val="22"/>
          <w:lang w:val="es-ES"/>
        </w:rPr>
        <w:t>r</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la e</w:t>
      </w:r>
      <w:r w:rsidRPr="001C5FC1">
        <w:rPr>
          <w:rFonts w:ascii="Arial" w:eastAsia="Calibri" w:hAnsi="Arial" w:cs="Arial"/>
          <w:spacing w:val="1"/>
          <w:sz w:val="22"/>
          <w:szCs w:val="22"/>
          <w:lang w:val="es-ES"/>
        </w:rPr>
        <w:t>j</w:t>
      </w:r>
      <w:r w:rsidRPr="001C5FC1">
        <w:rPr>
          <w:rFonts w:ascii="Arial" w:eastAsia="Calibri" w:hAnsi="Arial" w:cs="Arial"/>
          <w:sz w:val="22"/>
          <w:szCs w:val="22"/>
          <w:lang w:val="es-ES"/>
        </w:rPr>
        <w:t>ec</w:t>
      </w:r>
      <w:r w:rsidRPr="001C5FC1">
        <w:rPr>
          <w:rFonts w:ascii="Arial" w:eastAsia="Calibri" w:hAnsi="Arial" w:cs="Arial"/>
          <w:spacing w:val="1"/>
          <w:sz w:val="22"/>
          <w:szCs w:val="22"/>
          <w:lang w:val="es-ES"/>
        </w:rPr>
        <w:t>u</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ión</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P</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ograma</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s</w:t>
      </w:r>
      <w:r w:rsidRPr="001C5FC1">
        <w:rPr>
          <w:rFonts w:ascii="Arial" w:eastAsia="Calibri" w:hAnsi="Arial" w:cs="Arial"/>
          <w:spacing w:val="1"/>
          <w:sz w:val="22"/>
          <w:szCs w:val="22"/>
          <w:lang w:val="es-ES"/>
        </w:rPr>
        <w:t>up</w:t>
      </w:r>
      <w:r w:rsidRPr="001C5FC1">
        <w:rPr>
          <w:rFonts w:ascii="Arial" w:eastAsia="Calibri" w:hAnsi="Arial" w:cs="Arial"/>
          <w:sz w:val="22"/>
          <w:szCs w:val="22"/>
          <w:lang w:val="es-ES"/>
        </w:rPr>
        <w:t>ervisar</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las</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a</w:t>
      </w:r>
      <w:r w:rsidRPr="001C5FC1">
        <w:rPr>
          <w:rFonts w:ascii="Arial" w:eastAsia="Calibri" w:hAnsi="Arial" w:cs="Arial"/>
          <w:spacing w:val="-3"/>
          <w:sz w:val="22"/>
          <w:szCs w:val="22"/>
          <w:lang w:val="es-ES"/>
        </w:rPr>
        <w:t>c</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ivi</w:t>
      </w:r>
      <w:r w:rsidRPr="001C5FC1">
        <w:rPr>
          <w:rFonts w:ascii="Arial" w:eastAsia="Calibri" w:hAnsi="Arial" w:cs="Arial"/>
          <w:spacing w:val="1"/>
          <w:sz w:val="22"/>
          <w:szCs w:val="22"/>
          <w:lang w:val="es-ES"/>
        </w:rPr>
        <w:t>d</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es</w:t>
      </w:r>
      <w:r w:rsidRPr="001C5FC1">
        <w:rPr>
          <w:rFonts w:ascii="Arial" w:eastAsia="Calibri" w:hAnsi="Arial" w:cs="Arial"/>
          <w:spacing w:val="3"/>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 xml:space="preserve"> los</w:t>
      </w:r>
      <w:r w:rsidRPr="001C5FC1">
        <w:rPr>
          <w:rFonts w:ascii="Arial" w:eastAsia="Calibri" w:hAnsi="Arial" w:cs="Arial"/>
          <w:spacing w:val="3"/>
          <w:sz w:val="22"/>
          <w:szCs w:val="22"/>
          <w:lang w:val="es-ES"/>
        </w:rPr>
        <w:t xml:space="preserve"> potenciales </w:t>
      </w:r>
      <w:proofErr w:type="spellStart"/>
      <w:proofErr w:type="gramStart"/>
      <w:r w:rsidRPr="001C5FC1">
        <w:rPr>
          <w:rFonts w:ascii="Arial" w:eastAsia="Calibri" w:hAnsi="Arial" w:cs="Arial"/>
          <w:sz w:val="22"/>
          <w:szCs w:val="22"/>
          <w:lang w:val="es-ES"/>
        </w:rPr>
        <w:t>s</w:t>
      </w:r>
      <w:r w:rsidRPr="001C5FC1">
        <w:rPr>
          <w:rFonts w:ascii="Arial" w:eastAsia="Calibri" w:hAnsi="Arial" w:cs="Arial"/>
          <w:spacing w:val="-2"/>
          <w:sz w:val="22"/>
          <w:szCs w:val="22"/>
          <w:lang w:val="es-ES"/>
        </w:rPr>
        <w:t>u</w:t>
      </w:r>
      <w:r w:rsidRPr="001C5FC1">
        <w:rPr>
          <w:rFonts w:ascii="Arial" w:eastAsia="Calibri" w:hAnsi="Arial" w:cs="Arial"/>
          <w:spacing w:val="1"/>
          <w:sz w:val="22"/>
          <w:szCs w:val="22"/>
          <w:lang w:val="es-ES"/>
        </w:rPr>
        <w:t>b</w:t>
      </w:r>
      <w:r w:rsidR="00FE7A8D" w:rsidRPr="001C5FC1">
        <w:rPr>
          <w:rFonts w:ascii="Arial" w:eastAsia="Calibri" w:hAnsi="Arial" w:cs="Arial"/>
          <w:spacing w:val="1"/>
          <w:sz w:val="22"/>
          <w:szCs w:val="22"/>
          <w:lang w:val="es-ES"/>
        </w:rPr>
        <w:t>-</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j</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c</w:t>
      </w:r>
      <w:r w:rsidRPr="001C5FC1">
        <w:rPr>
          <w:rFonts w:ascii="Arial" w:eastAsia="Calibri" w:hAnsi="Arial" w:cs="Arial"/>
          <w:spacing w:val="1"/>
          <w:sz w:val="22"/>
          <w:szCs w:val="22"/>
          <w:lang w:val="es-ES"/>
        </w:rPr>
        <w:t>ut</w:t>
      </w:r>
      <w:r w:rsidRPr="001C5FC1">
        <w:rPr>
          <w:rFonts w:ascii="Arial" w:eastAsia="Calibri" w:hAnsi="Arial" w:cs="Arial"/>
          <w:sz w:val="22"/>
          <w:szCs w:val="22"/>
          <w:lang w:val="es-ES"/>
        </w:rPr>
        <w:t>ores</w:t>
      </w:r>
      <w:proofErr w:type="spellEnd"/>
      <w:proofErr w:type="gramEnd"/>
      <w:r w:rsidRPr="001C5FC1">
        <w:rPr>
          <w:rFonts w:ascii="Arial" w:eastAsia="Calibri" w:hAnsi="Arial" w:cs="Arial"/>
          <w:sz w:val="22"/>
          <w:szCs w:val="22"/>
          <w:lang w:val="es-ES"/>
        </w:rPr>
        <w:t xml:space="preserve">, </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oma</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o</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las</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ac</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io</w:t>
      </w:r>
      <w:r w:rsidRPr="001C5FC1">
        <w:rPr>
          <w:rFonts w:ascii="Arial" w:eastAsia="Calibri" w:hAnsi="Arial" w:cs="Arial"/>
          <w:spacing w:val="2"/>
          <w:sz w:val="22"/>
          <w:szCs w:val="22"/>
          <w:lang w:val="es-ES"/>
        </w:rPr>
        <w:t>n</w:t>
      </w:r>
      <w:r w:rsidRPr="001C5FC1">
        <w:rPr>
          <w:rFonts w:ascii="Arial" w:eastAsia="Calibri" w:hAnsi="Arial" w:cs="Arial"/>
          <w:sz w:val="22"/>
          <w:szCs w:val="22"/>
          <w:lang w:val="es-ES"/>
        </w:rPr>
        <w:t>es</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r</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pacing w:val="-2"/>
          <w:sz w:val="22"/>
          <w:szCs w:val="22"/>
          <w:lang w:val="es-ES"/>
        </w:rPr>
        <w:t>e</w:t>
      </w:r>
      <w:r w:rsidRPr="001C5FC1">
        <w:rPr>
          <w:rFonts w:ascii="Arial" w:eastAsia="Calibri" w:hAnsi="Arial" w:cs="Arial"/>
          <w:spacing w:val="1"/>
          <w:sz w:val="22"/>
          <w:szCs w:val="22"/>
          <w:lang w:val="es-ES"/>
        </w:rPr>
        <w:t>nt</w:t>
      </w:r>
      <w:r w:rsidRPr="001C5FC1">
        <w:rPr>
          <w:rFonts w:ascii="Arial" w:eastAsia="Calibri" w:hAnsi="Arial" w:cs="Arial"/>
          <w:sz w:val="22"/>
          <w:szCs w:val="22"/>
          <w:lang w:val="es-ES"/>
        </w:rPr>
        <w:t xml:space="preserve">es </w:t>
      </w:r>
      <w:r w:rsidRPr="001C5FC1">
        <w:rPr>
          <w:rFonts w:ascii="Arial" w:eastAsia="Calibri" w:hAnsi="Arial" w:cs="Arial"/>
          <w:spacing w:val="1"/>
          <w:sz w:val="22"/>
          <w:szCs w:val="22"/>
          <w:lang w:val="es-ES"/>
        </w:rPr>
        <w:t>qu</w:t>
      </w:r>
      <w:r w:rsidRPr="001C5FC1">
        <w:rPr>
          <w:rFonts w:ascii="Arial" w:eastAsia="Calibri" w:hAnsi="Arial" w:cs="Arial"/>
          <w:sz w:val="22"/>
          <w:szCs w:val="22"/>
          <w:lang w:val="es-ES"/>
        </w:rPr>
        <w:t>e</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ase</w:t>
      </w:r>
      <w:r w:rsidRPr="001C5FC1">
        <w:rPr>
          <w:rFonts w:ascii="Arial" w:eastAsia="Calibri" w:hAnsi="Arial" w:cs="Arial"/>
          <w:spacing w:val="-2"/>
          <w:sz w:val="22"/>
          <w:szCs w:val="22"/>
          <w:lang w:val="es-ES"/>
        </w:rPr>
        <w:t>g</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r</w:t>
      </w:r>
      <w:r w:rsidRPr="001C5FC1">
        <w:rPr>
          <w:rFonts w:ascii="Arial" w:eastAsia="Calibri" w:hAnsi="Arial" w:cs="Arial"/>
          <w:spacing w:val="-1"/>
          <w:sz w:val="22"/>
          <w:szCs w:val="22"/>
          <w:lang w:val="es-ES"/>
        </w:rPr>
        <w:t>e</w:t>
      </w:r>
      <w:r w:rsidRPr="001C5FC1">
        <w:rPr>
          <w:rFonts w:ascii="Arial" w:eastAsia="Calibri" w:hAnsi="Arial" w:cs="Arial"/>
          <w:sz w:val="22"/>
          <w:szCs w:val="22"/>
          <w:lang w:val="es-ES"/>
        </w:rPr>
        <w:t>n</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el log</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 xml:space="preserve">o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los</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b</w:t>
      </w:r>
      <w:r w:rsidRPr="001C5FC1">
        <w:rPr>
          <w:rFonts w:ascii="Arial" w:eastAsia="Calibri" w:hAnsi="Arial" w:cs="Arial"/>
          <w:spacing w:val="-2"/>
          <w:sz w:val="22"/>
          <w:szCs w:val="22"/>
          <w:lang w:val="es-ES"/>
        </w:rPr>
        <w:t>j</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t</w:t>
      </w:r>
      <w:r w:rsidRPr="001C5FC1">
        <w:rPr>
          <w:rFonts w:ascii="Arial" w:eastAsia="Calibri" w:hAnsi="Arial" w:cs="Arial"/>
          <w:sz w:val="22"/>
          <w:szCs w:val="22"/>
          <w:lang w:val="es-ES"/>
        </w:rPr>
        <w:t>ivos</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P</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o</w:t>
      </w:r>
      <w:r w:rsidRPr="001C5FC1">
        <w:rPr>
          <w:rFonts w:ascii="Arial" w:eastAsia="Calibri" w:hAnsi="Arial" w:cs="Arial"/>
          <w:spacing w:val="-3"/>
          <w:sz w:val="22"/>
          <w:szCs w:val="22"/>
          <w:lang w:val="es-ES"/>
        </w:rPr>
        <w:t>g</w:t>
      </w:r>
      <w:r w:rsidRPr="001C5FC1">
        <w:rPr>
          <w:rFonts w:ascii="Arial" w:eastAsia="Calibri" w:hAnsi="Arial" w:cs="Arial"/>
          <w:sz w:val="22"/>
          <w:szCs w:val="22"/>
          <w:lang w:val="es-ES"/>
        </w:rPr>
        <w:t>ra</w:t>
      </w:r>
      <w:r w:rsidRPr="001C5FC1">
        <w:rPr>
          <w:rFonts w:ascii="Arial" w:eastAsia="Calibri" w:hAnsi="Arial" w:cs="Arial"/>
          <w:spacing w:val="1"/>
          <w:sz w:val="22"/>
          <w:szCs w:val="22"/>
          <w:lang w:val="es-ES"/>
        </w:rPr>
        <w:t>m</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 xml:space="preserve"> </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n</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t</w:t>
      </w:r>
      <w:r w:rsidRPr="001C5FC1">
        <w:rPr>
          <w:rFonts w:ascii="Arial" w:eastAsia="Calibri" w:hAnsi="Arial" w:cs="Arial"/>
          <w:spacing w:val="-2"/>
          <w:sz w:val="22"/>
          <w:szCs w:val="22"/>
          <w:lang w:val="es-ES"/>
        </w:rPr>
        <w:t>i</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m</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orm</w:t>
      </w:r>
      <w:r w:rsidRPr="001C5FC1">
        <w:rPr>
          <w:rFonts w:ascii="Arial" w:eastAsia="Calibri" w:hAnsi="Arial" w:cs="Arial"/>
          <w:spacing w:val="1"/>
          <w:sz w:val="22"/>
          <w:szCs w:val="22"/>
          <w:lang w:val="es-ES"/>
        </w:rPr>
        <w:t>a</w:t>
      </w:r>
      <w:r w:rsidRPr="001C5FC1">
        <w:rPr>
          <w:rFonts w:ascii="Arial" w:eastAsia="Calibri" w:hAnsi="Arial" w:cs="Arial"/>
          <w:sz w:val="22"/>
          <w:szCs w:val="22"/>
          <w:lang w:val="es-ES"/>
        </w:rPr>
        <w:t>.</w:t>
      </w:r>
    </w:p>
    <w:p w14:paraId="0EA3B7A1" w14:textId="579E1867" w:rsidR="006F33A6" w:rsidRPr="001C5FC1" w:rsidRDefault="006F33A6" w:rsidP="00985A50">
      <w:pPr>
        <w:pStyle w:val="ListParagraph"/>
        <w:numPr>
          <w:ilvl w:val="0"/>
          <w:numId w:val="7"/>
        </w:numPr>
        <w:tabs>
          <w:tab w:val="clear" w:pos="1080"/>
          <w:tab w:val="num" w:pos="851"/>
        </w:tabs>
        <w:ind w:left="851" w:right="-1" w:hanging="491"/>
        <w:jc w:val="both"/>
        <w:rPr>
          <w:rFonts w:ascii="Arial" w:hAnsi="Arial" w:cs="Arial"/>
          <w:lang w:val="es-ES"/>
        </w:rPr>
      </w:pPr>
      <w:r w:rsidRPr="001C5FC1">
        <w:rPr>
          <w:rFonts w:ascii="Arial" w:hAnsi="Arial" w:cs="Arial"/>
          <w:lang w:val="es-ES"/>
        </w:rPr>
        <w:t xml:space="preserve"> Cum</w:t>
      </w:r>
      <w:r w:rsidRPr="001C5FC1">
        <w:rPr>
          <w:rFonts w:ascii="Arial" w:hAnsi="Arial" w:cs="Arial"/>
          <w:spacing w:val="1"/>
          <w:lang w:val="es-ES"/>
        </w:rPr>
        <w:t>p</w:t>
      </w:r>
      <w:r w:rsidRPr="001C5FC1">
        <w:rPr>
          <w:rFonts w:ascii="Arial" w:hAnsi="Arial" w:cs="Arial"/>
          <w:lang w:val="es-ES"/>
        </w:rPr>
        <w:t xml:space="preserve">lir </w:t>
      </w:r>
      <w:r w:rsidRPr="001C5FC1">
        <w:rPr>
          <w:rFonts w:ascii="Arial" w:hAnsi="Arial" w:cs="Arial"/>
          <w:spacing w:val="-1"/>
          <w:lang w:val="es-ES"/>
        </w:rPr>
        <w:t>c</w:t>
      </w:r>
      <w:r w:rsidRPr="001C5FC1">
        <w:rPr>
          <w:rFonts w:ascii="Arial" w:hAnsi="Arial" w:cs="Arial"/>
          <w:lang w:val="es-ES"/>
        </w:rPr>
        <w:t>on las Cláu</w:t>
      </w:r>
      <w:r w:rsidRPr="001C5FC1">
        <w:rPr>
          <w:rFonts w:ascii="Arial" w:hAnsi="Arial" w:cs="Arial"/>
          <w:spacing w:val="-3"/>
          <w:lang w:val="es-ES"/>
        </w:rPr>
        <w:t>s</w:t>
      </w:r>
      <w:r w:rsidRPr="001C5FC1">
        <w:rPr>
          <w:rFonts w:ascii="Arial" w:hAnsi="Arial" w:cs="Arial"/>
          <w:spacing w:val="1"/>
          <w:lang w:val="es-ES"/>
        </w:rPr>
        <w:t>u</w:t>
      </w:r>
      <w:r w:rsidRPr="001C5FC1">
        <w:rPr>
          <w:rFonts w:ascii="Arial" w:hAnsi="Arial" w:cs="Arial"/>
          <w:lang w:val="es-ES"/>
        </w:rPr>
        <w:t xml:space="preserve">las </w:t>
      </w:r>
      <w:r w:rsidRPr="001C5FC1">
        <w:rPr>
          <w:rFonts w:ascii="Arial" w:hAnsi="Arial" w:cs="Arial"/>
          <w:spacing w:val="1"/>
          <w:lang w:val="es-ES"/>
        </w:rPr>
        <w:t>d</w:t>
      </w:r>
      <w:r w:rsidRPr="001C5FC1">
        <w:rPr>
          <w:rFonts w:ascii="Arial" w:hAnsi="Arial" w:cs="Arial"/>
          <w:lang w:val="es-ES"/>
        </w:rPr>
        <w:t>el C</w:t>
      </w:r>
      <w:r w:rsidRPr="001C5FC1">
        <w:rPr>
          <w:rFonts w:ascii="Arial" w:hAnsi="Arial" w:cs="Arial"/>
          <w:spacing w:val="-3"/>
          <w:lang w:val="es-ES"/>
        </w:rPr>
        <w:t>o</w:t>
      </w:r>
      <w:r w:rsidRPr="001C5FC1">
        <w:rPr>
          <w:rFonts w:ascii="Arial" w:hAnsi="Arial" w:cs="Arial"/>
          <w:spacing w:val="1"/>
          <w:lang w:val="es-ES"/>
        </w:rPr>
        <w:t>nt</w:t>
      </w:r>
      <w:r w:rsidRPr="001C5FC1">
        <w:rPr>
          <w:rFonts w:ascii="Arial" w:hAnsi="Arial" w:cs="Arial"/>
          <w:spacing w:val="-2"/>
          <w:lang w:val="es-ES"/>
        </w:rPr>
        <w:t>r</w:t>
      </w:r>
      <w:r w:rsidRPr="001C5FC1">
        <w:rPr>
          <w:rFonts w:ascii="Arial" w:hAnsi="Arial" w:cs="Arial"/>
          <w:lang w:val="es-ES"/>
        </w:rPr>
        <w:t>a</w:t>
      </w:r>
      <w:r w:rsidRPr="001C5FC1">
        <w:rPr>
          <w:rFonts w:ascii="Arial" w:hAnsi="Arial" w:cs="Arial"/>
          <w:spacing w:val="1"/>
          <w:lang w:val="es-ES"/>
        </w:rPr>
        <w:t>t</w:t>
      </w:r>
      <w:r w:rsidRPr="001C5FC1">
        <w:rPr>
          <w:rFonts w:ascii="Arial" w:hAnsi="Arial" w:cs="Arial"/>
          <w:lang w:val="es-ES"/>
        </w:rPr>
        <w:t xml:space="preserve">o </w:t>
      </w:r>
      <w:r w:rsidRPr="001C5FC1">
        <w:rPr>
          <w:rFonts w:ascii="Arial" w:hAnsi="Arial" w:cs="Arial"/>
          <w:spacing w:val="1"/>
          <w:lang w:val="es-ES"/>
        </w:rPr>
        <w:t>d</w:t>
      </w:r>
      <w:r w:rsidRPr="001C5FC1">
        <w:rPr>
          <w:rFonts w:ascii="Arial" w:hAnsi="Arial" w:cs="Arial"/>
          <w:lang w:val="es-ES"/>
        </w:rPr>
        <w:t>e P</w:t>
      </w:r>
      <w:r w:rsidRPr="001C5FC1">
        <w:rPr>
          <w:rFonts w:ascii="Arial" w:hAnsi="Arial" w:cs="Arial"/>
          <w:spacing w:val="1"/>
          <w:lang w:val="es-ES"/>
        </w:rPr>
        <w:t>r</w:t>
      </w:r>
      <w:r w:rsidRPr="001C5FC1">
        <w:rPr>
          <w:rFonts w:ascii="Arial" w:hAnsi="Arial" w:cs="Arial"/>
          <w:lang w:val="es-ES"/>
        </w:rPr>
        <w:t>és</w:t>
      </w:r>
      <w:r w:rsidRPr="001C5FC1">
        <w:rPr>
          <w:rFonts w:ascii="Arial" w:hAnsi="Arial" w:cs="Arial"/>
          <w:spacing w:val="1"/>
          <w:lang w:val="es-ES"/>
        </w:rPr>
        <w:t>t</w:t>
      </w:r>
      <w:r w:rsidRPr="001C5FC1">
        <w:rPr>
          <w:rFonts w:ascii="Arial" w:hAnsi="Arial" w:cs="Arial"/>
          <w:lang w:val="es-ES"/>
        </w:rPr>
        <w:t>a</w:t>
      </w:r>
      <w:r w:rsidRPr="001C5FC1">
        <w:rPr>
          <w:rFonts w:ascii="Arial" w:hAnsi="Arial" w:cs="Arial"/>
          <w:spacing w:val="-2"/>
          <w:lang w:val="es-ES"/>
        </w:rPr>
        <w:t>m</w:t>
      </w:r>
      <w:r w:rsidRPr="001C5FC1">
        <w:rPr>
          <w:rFonts w:ascii="Arial" w:hAnsi="Arial" w:cs="Arial"/>
          <w:lang w:val="es-ES"/>
        </w:rPr>
        <w:t xml:space="preserve">o </w:t>
      </w:r>
      <w:r w:rsidR="005F5E70" w:rsidRPr="001C5FC1">
        <w:rPr>
          <w:rFonts w:ascii="Arial" w:hAnsi="Arial" w:cs="Arial"/>
          <w:lang w:val="es-ES"/>
        </w:rPr>
        <w:t>que regirá la ejecución del Programa</w:t>
      </w:r>
      <w:r w:rsidRPr="001C5FC1">
        <w:rPr>
          <w:rFonts w:ascii="Arial" w:hAnsi="Arial" w:cs="Arial"/>
          <w:lang w:val="es-ES"/>
        </w:rPr>
        <w:t xml:space="preserve"> y </w:t>
      </w:r>
      <w:r w:rsidR="005F5E70" w:rsidRPr="001C5FC1">
        <w:rPr>
          <w:rFonts w:ascii="Arial" w:hAnsi="Arial" w:cs="Arial"/>
          <w:lang w:val="es-ES"/>
        </w:rPr>
        <w:t xml:space="preserve">cuando corresponda </w:t>
      </w:r>
      <w:r w:rsidRPr="001C5FC1">
        <w:rPr>
          <w:rFonts w:ascii="Arial" w:hAnsi="Arial" w:cs="Arial"/>
          <w:lang w:val="es-ES"/>
        </w:rPr>
        <w:t>la normativa local aplicable</w:t>
      </w:r>
      <w:r w:rsidR="005F5E70" w:rsidRPr="001C5FC1">
        <w:rPr>
          <w:rFonts w:ascii="Arial" w:hAnsi="Arial" w:cs="Arial"/>
          <w:lang w:val="es-ES"/>
        </w:rPr>
        <w:t xml:space="preserve"> de forma complementaria (rendiciones de cuentas</w:t>
      </w:r>
      <w:r w:rsidR="005F5E70" w:rsidRPr="001C5FC1">
        <w:rPr>
          <w:rFonts w:ascii="Arial" w:hAnsi="Arial" w:cs="Arial"/>
          <w:spacing w:val="-2"/>
          <w:lang w:val="es-ES"/>
        </w:rPr>
        <w:t xml:space="preserve"> de </w:t>
      </w:r>
      <w:r w:rsidR="005F2B1C" w:rsidRPr="001C5FC1">
        <w:rPr>
          <w:rFonts w:ascii="Arial" w:hAnsi="Arial" w:cs="Arial"/>
          <w:spacing w:val="-2"/>
          <w:lang w:val="es-ES"/>
        </w:rPr>
        <w:t xml:space="preserve">los </w:t>
      </w:r>
      <w:proofErr w:type="spellStart"/>
      <w:proofErr w:type="gramStart"/>
      <w:r w:rsidR="005F2B1C" w:rsidRPr="001C5FC1">
        <w:rPr>
          <w:rFonts w:ascii="Arial" w:hAnsi="Arial" w:cs="Arial"/>
          <w:spacing w:val="-2"/>
          <w:lang w:val="es-ES"/>
        </w:rPr>
        <w:t>sub</w:t>
      </w:r>
      <w:r w:rsidR="00FE7A8D" w:rsidRPr="001C5FC1">
        <w:rPr>
          <w:rFonts w:ascii="Arial" w:hAnsi="Arial" w:cs="Arial"/>
          <w:spacing w:val="-2"/>
          <w:lang w:val="es-ES"/>
        </w:rPr>
        <w:t>-</w:t>
      </w:r>
      <w:r w:rsidR="005F2B1C" w:rsidRPr="001C5FC1">
        <w:rPr>
          <w:rFonts w:ascii="Arial" w:hAnsi="Arial" w:cs="Arial"/>
          <w:spacing w:val="-2"/>
          <w:lang w:val="es-ES"/>
        </w:rPr>
        <w:t>ejecutores</w:t>
      </w:r>
      <w:proofErr w:type="spellEnd"/>
      <w:proofErr w:type="gramEnd"/>
      <w:r w:rsidR="005F5E70" w:rsidRPr="001C5FC1">
        <w:rPr>
          <w:rFonts w:ascii="Arial" w:hAnsi="Arial" w:cs="Arial"/>
          <w:spacing w:val="-2"/>
          <w:lang w:val="es-ES"/>
        </w:rPr>
        <w:t>, presupuesto nacional, etc</w:t>
      </w:r>
      <w:r w:rsidR="005F2B1C" w:rsidRPr="001C5FC1">
        <w:rPr>
          <w:rFonts w:ascii="Arial" w:hAnsi="Arial" w:cs="Arial"/>
          <w:spacing w:val="-2"/>
          <w:lang w:val="es-ES"/>
        </w:rPr>
        <w:t>.</w:t>
      </w:r>
      <w:r w:rsidR="005F5E70" w:rsidRPr="001C5FC1">
        <w:rPr>
          <w:rFonts w:ascii="Arial" w:hAnsi="Arial" w:cs="Arial"/>
          <w:spacing w:val="-2"/>
          <w:lang w:val="es-ES"/>
        </w:rPr>
        <w:t>)</w:t>
      </w:r>
      <w:r w:rsidRPr="001C5FC1">
        <w:rPr>
          <w:rFonts w:ascii="Arial" w:hAnsi="Arial" w:cs="Arial"/>
          <w:lang w:val="es-ES"/>
        </w:rPr>
        <w:t>.</w:t>
      </w:r>
    </w:p>
    <w:p w14:paraId="39C842D2" w14:textId="77777777"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eastAsia="Calibri" w:hAnsi="Arial" w:cs="Arial"/>
          <w:spacing w:val="1"/>
          <w:sz w:val="22"/>
          <w:szCs w:val="22"/>
          <w:lang w:val="es-ES"/>
        </w:rPr>
        <w:t>M</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n</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r</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n</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sis</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m</w:t>
      </w:r>
      <w:r w:rsidRPr="001C5FC1">
        <w:rPr>
          <w:rFonts w:ascii="Arial" w:eastAsia="Calibri" w:hAnsi="Arial" w:cs="Arial"/>
          <w:sz w:val="22"/>
          <w:szCs w:val="22"/>
          <w:lang w:val="es-ES"/>
        </w:rPr>
        <w:t>a</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2"/>
          <w:sz w:val="22"/>
          <w:szCs w:val="22"/>
          <w:lang w:val="es-ES"/>
        </w:rPr>
        <w:t>o</w:t>
      </w:r>
      <w:r w:rsidRPr="001C5FC1">
        <w:rPr>
          <w:rFonts w:ascii="Arial" w:eastAsia="Calibri" w:hAnsi="Arial" w:cs="Arial"/>
          <w:spacing w:val="1"/>
          <w:sz w:val="22"/>
          <w:szCs w:val="22"/>
          <w:lang w:val="es-ES"/>
        </w:rPr>
        <w:t>nt</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b</w:t>
      </w:r>
      <w:r w:rsidRPr="001C5FC1">
        <w:rPr>
          <w:rFonts w:ascii="Arial" w:eastAsia="Calibri" w:hAnsi="Arial" w:cs="Arial"/>
          <w:sz w:val="22"/>
          <w:szCs w:val="22"/>
          <w:lang w:val="es-ES"/>
        </w:rPr>
        <w:t>le</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1"/>
          <w:sz w:val="22"/>
          <w:szCs w:val="22"/>
          <w:lang w:val="es-ES"/>
        </w:rPr>
        <w:t xml:space="preserve"> f</w:t>
      </w:r>
      <w:r w:rsidRPr="001C5FC1">
        <w:rPr>
          <w:rFonts w:ascii="Arial" w:eastAsia="Calibri" w:hAnsi="Arial" w:cs="Arial"/>
          <w:spacing w:val="-2"/>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ie</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 xml:space="preserve">o </w:t>
      </w:r>
      <w:r w:rsidRPr="001C5FC1">
        <w:rPr>
          <w:rFonts w:ascii="Arial" w:eastAsia="Calibri" w:hAnsi="Arial" w:cs="Arial"/>
          <w:spacing w:val="1"/>
          <w:sz w:val="22"/>
          <w:szCs w:val="22"/>
          <w:lang w:val="es-ES"/>
        </w:rPr>
        <w:t>q</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e</w:t>
      </w:r>
      <w:r w:rsidRPr="001C5FC1">
        <w:rPr>
          <w:rFonts w:ascii="Arial" w:eastAsia="Calibri" w:hAnsi="Arial" w:cs="Arial"/>
          <w:spacing w:val="3"/>
          <w:sz w:val="22"/>
          <w:szCs w:val="22"/>
          <w:lang w:val="es-ES"/>
        </w:rPr>
        <w:t xml:space="preserve"> </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er</w:t>
      </w:r>
      <w:r w:rsidRPr="001C5FC1">
        <w:rPr>
          <w:rFonts w:ascii="Arial" w:eastAsia="Calibri" w:hAnsi="Arial" w:cs="Arial"/>
          <w:spacing w:val="1"/>
          <w:sz w:val="22"/>
          <w:szCs w:val="22"/>
          <w:lang w:val="es-ES"/>
        </w:rPr>
        <w:t>m</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 xml:space="preserve">a </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n</w:t>
      </w:r>
      <w:r w:rsidRPr="001C5FC1">
        <w:rPr>
          <w:rFonts w:ascii="Arial" w:eastAsia="Calibri" w:hAnsi="Arial" w:cs="Arial"/>
          <w:spacing w:val="3"/>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r</w:t>
      </w:r>
      <w:r w:rsidRPr="001C5FC1">
        <w:rPr>
          <w:rFonts w:ascii="Arial" w:eastAsia="Calibri" w:hAnsi="Arial" w:cs="Arial"/>
          <w:spacing w:val="1"/>
          <w:sz w:val="22"/>
          <w:szCs w:val="22"/>
          <w:lang w:val="es-ES"/>
        </w:rPr>
        <w:t>o</w:t>
      </w:r>
      <w:r w:rsidRPr="001C5FC1">
        <w:rPr>
          <w:rFonts w:ascii="Arial" w:eastAsia="Calibri" w:hAnsi="Arial" w:cs="Arial"/>
          <w:sz w:val="22"/>
          <w:szCs w:val="22"/>
          <w:lang w:val="es-ES"/>
        </w:rPr>
        <w:t>l</w:t>
      </w:r>
      <w:r w:rsidRPr="001C5FC1">
        <w:rPr>
          <w:rFonts w:ascii="Arial" w:eastAsia="Calibri" w:hAnsi="Arial" w:cs="Arial"/>
          <w:spacing w:val="2"/>
          <w:sz w:val="22"/>
          <w:szCs w:val="22"/>
          <w:lang w:val="es-ES"/>
        </w:rPr>
        <w:t xml:space="preserve"> </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ec</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 xml:space="preserve">o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 xml:space="preserve">e </w:t>
      </w:r>
      <w:proofErr w:type="gramStart"/>
      <w:r w:rsidRPr="001C5FC1">
        <w:rPr>
          <w:rFonts w:ascii="Arial" w:eastAsia="Calibri" w:hAnsi="Arial" w:cs="Arial"/>
          <w:sz w:val="22"/>
          <w:szCs w:val="22"/>
          <w:lang w:val="es-ES"/>
        </w:rPr>
        <w:t xml:space="preserve">las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er</w:t>
      </w:r>
      <w:r w:rsidRPr="001C5FC1">
        <w:rPr>
          <w:rFonts w:ascii="Arial" w:eastAsia="Calibri" w:hAnsi="Arial" w:cs="Arial"/>
          <w:spacing w:val="1"/>
          <w:sz w:val="22"/>
          <w:szCs w:val="22"/>
          <w:lang w:val="es-ES"/>
        </w:rPr>
        <w:t>a</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w:t>
      </w:r>
      <w:r w:rsidRPr="001C5FC1">
        <w:rPr>
          <w:rFonts w:ascii="Arial" w:eastAsia="Calibri" w:hAnsi="Arial" w:cs="Arial"/>
          <w:spacing w:val="-2"/>
          <w:sz w:val="22"/>
          <w:szCs w:val="22"/>
          <w:lang w:val="es-ES"/>
        </w:rPr>
        <w:t>o</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es</w:t>
      </w:r>
      <w:proofErr w:type="gramEnd"/>
      <w:r w:rsidRPr="001C5FC1">
        <w:rPr>
          <w:rFonts w:ascii="Arial" w:eastAsia="Calibri" w:hAnsi="Arial" w:cs="Arial"/>
          <w:sz w:val="22"/>
          <w:szCs w:val="22"/>
          <w:lang w:val="es-ES"/>
        </w:rPr>
        <w:t xml:space="preserve">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 xml:space="preserve">y </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 xml:space="preserve">la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2"/>
          <w:sz w:val="22"/>
          <w:szCs w:val="22"/>
          <w:lang w:val="es-ES"/>
        </w:rPr>
        <w:t>o</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soli</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aci</w:t>
      </w:r>
      <w:r w:rsidRPr="001C5FC1">
        <w:rPr>
          <w:rFonts w:ascii="Arial" w:eastAsia="Calibri" w:hAnsi="Arial" w:cs="Arial"/>
          <w:spacing w:val="-2"/>
          <w:sz w:val="22"/>
          <w:szCs w:val="22"/>
          <w:lang w:val="es-ES"/>
        </w:rPr>
        <w:t>ó</w:t>
      </w:r>
      <w:r w:rsidRPr="001C5FC1">
        <w:rPr>
          <w:rFonts w:ascii="Arial" w:eastAsia="Calibri" w:hAnsi="Arial" w:cs="Arial"/>
          <w:sz w:val="22"/>
          <w:szCs w:val="22"/>
          <w:lang w:val="es-ES"/>
        </w:rPr>
        <w:t xml:space="preserve">n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 xml:space="preserve">e  la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o</w:t>
      </w:r>
      <w:r w:rsidRPr="001C5FC1">
        <w:rPr>
          <w:rFonts w:ascii="Arial" w:eastAsia="Calibri" w:hAnsi="Arial" w:cs="Arial"/>
          <w:spacing w:val="-2"/>
          <w:sz w:val="22"/>
          <w:szCs w:val="22"/>
          <w:lang w:val="es-ES"/>
        </w:rPr>
        <w:t>r</w:t>
      </w:r>
      <w:r w:rsidRPr="001C5FC1">
        <w:rPr>
          <w:rFonts w:ascii="Arial" w:eastAsia="Calibri" w:hAnsi="Arial" w:cs="Arial"/>
          <w:sz w:val="22"/>
          <w:szCs w:val="22"/>
          <w:lang w:val="es-ES"/>
        </w:rPr>
        <w:t xml:space="preserve">mación </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 xml:space="preserve">a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r</w:t>
      </w:r>
      <w:r w:rsidRPr="001C5FC1">
        <w:rPr>
          <w:rFonts w:ascii="Arial" w:eastAsia="Calibri" w:hAnsi="Arial" w:cs="Arial"/>
          <w:spacing w:val="1"/>
          <w:sz w:val="22"/>
          <w:szCs w:val="22"/>
          <w:lang w:val="es-ES"/>
        </w:rPr>
        <w:t>e</w:t>
      </w:r>
      <w:r w:rsidRPr="001C5FC1">
        <w:rPr>
          <w:rFonts w:ascii="Arial" w:eastAsia="Calibri" w:hAnsi="Arial" w:cs="Arial"/>
          <w:sz w:val="22"/>
          <w:szCs w:val="22"/>
          <w:lang w:val="es-ES"/>
        </w:rPr>
        <w:t>m</w:t>
      </w:r>
      <w:r w:rsidRPr="001C5FC1">
        <w:rPr>
          <w:rFonts w:ascii="Arial" w:eastAsia="Calibri" w:hAnsi="Arial" w:cs="Arial"/>
          <w:spacing w:val="-2"/>
          <w:sz w:val="22"/>
          <w:szCs w:val="22"/>
          <w:lang w:val="es-ES"/>
        </w:rPr>
        <w:t>i</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 xml:space="preserve">ir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 xml:space="preserve">al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B</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 xml:space="preserve">o </w:t>
      </w:r>
      <w:r w:rsidRPr="001C5FC1">
        <w:rPr>
          <w:rFonts w:ascii="Arial" w:eastAsia="Calibri" w:hAnsi="Arial" w:cs="Arial"/>
          <w:spacing w:val="2"/>
          <w:sz w:val="22"/>
          <w:szCs w:val="22"/>
          <w:lang w:val="es-ES"/>
        </w:rPr>
        <w:t xml:space="preserve"> </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 xml:space="preserve">n </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ie</w:t>
      </w:r>
      <w:r w:rsidRPr="001C5FC1">
        <w:rPr>
          <w:rFonts w:ascii="Arial" w:eastAsia="Calibri" w:hAnsi="Arial" w:cs="Arial"/>
          <w:spacing w:val="1"/>
          <w:sz w:val="22"/>
          <w:szCs w:val="22"/>
          <w:lang w:val="es-ES"/>
        </w:rPr>
        <w:t>m</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orm</w:t>
      </w:r>
      <w:r w:rsidRPr="001C5FC1">
        <w:rPr>
          <w:rFonts w:ascii="Arial" w:eastAsia="Calibri" w:hAnsi="Arial" w:cs="Arial"/>
          <w:spacing w:val="1"/>
          <w:sz w:val="22"/>
          <w:szCs w:val="22"/>
          <w:lang w:val="es-ES"/>
        </w:rPr>
        <w:t>a</w:t>
      </w:r>
      <w:r w:rsidRPr="001C5FC1">
        <w:rPr>
          <w:rFonts w:ascii="Arial" w:eastAsia="Calibri" w:hAnsi="Arial" w:cs="Arial"/>
          <w:sz w:val="22"/>
          <w:szCs w:val="22"/>
          <w:lang w:val="es-ES"/>
        </w:rPr>
        <w:t>.</w:t>
      </w:r>
    </w:p>
    <w:p w14:paraId="52B8525D"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205049" w:rsidRPr="001C5FC1">
        <w:rPr>
          <w:rFonts w:ascii="Arial" w:hAnsi="Arial" w:cs="Arial"/>
          <w:sz w:val="22"/>
          <w:szCs w:val="22"/>
        </w:rPr>
        <w:t xml:space="preserve">a coordinación permanente con relación a todas las actividades relacionadas con el </w:t>
      </w:r>
      <w:r w:rsidR="00E1311F" w:rsidRPr="001C5FC1">
        <w:rPr>
          <w:rFonts w:ascii="Arial" w:hAnsi="Arial" w:cs="Arial"/>
          <w:sz w:val="22"/>
          <w:szCs w:val="22"/>
        </w:rPr>
        <w:t>Programa</w:t>
      </w:r>
      <w:r w:rsidR="00712066" w:rsidRPr="001C5FC1">
        <w:rPr>
          <w:rFonts w:ascii="Arial" w:hAnsi="Arial" w:cs="Arial"/>
          <w:sz w:val="22"/>
          <w:szCs w:val="22"/>
        </w:rPr>
        <w:t xml:space="preserve"> y solicitud de no objeción del Banco cuando corresponda</w:t>
      </w:r>
      <w:r w:rsidR="00205049" w:rsidRPr="001C5FC1">
        <w:rPr>
          <w:rFonts w:ascii="Arial" w:hAnsi="Arial" w:cs="Arial"/>
          <w:sz w:val="22"/>
          <w:szCs w:val="22"/>
        </w:rPr>
        <w:t>;</w:t>
      </w:r>
    </w:p>
    <w:p w14:paraId="043CACE1"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205049" w:rsidRPr="001C5FC1">
        <w:rPr>
          <w:rFonts w:ascii="Arial" w:hAnsi="Arial" w:cs="Arial"/>
          <w:sz w:val="22"/>
          <w:szCs w:val="22"/>
        </w:rPr>
        <w:t>a elaboración de los informes de avance físico-financiero de la operación;</w:t>
      </w:r>
    </w:p>
    <w:p w14:paraId="26C0E737"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205049" w:rsidRPr="001C5FC1">
        <w:rPr>
          <w:rFonts w:ascii="Arial" w:hAnsi="Arial" w:cs="Arial"/>
          <w:sz w:val="22"/>
          <w:szCs w:val="22"/>
        </w:rPr>
        <w:t>a presentación de las solicitudes de desembolso del préstamo;</w:t>
      </w:r>
    </w:p>
    <w:p w14:paraId="5172FAA7"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205049" w:rsidRPr="001C5FC1">
        <w:rPr>
          <w:rFonts w:ascii="Arial" w:hAnsi="Arial" w:cs="Arial"/>
          <w:sz w:val="22"/>
          <w:szCs w:val="22"/>
        </w:rPr>
        <w:t xml:space="preserve">a preparación y presentación oportuna de toda </w:t>
      </w:r>
      <w:r w:rsidR="009E32CA" w:rsidRPr="001C5FC1">
        <w:rPr>
          <w:rFonts w:ascii="Arial" w:hAnsi="Arial" w:cs="Arial"/>
          <w:sz w:val="22"/>
          <w:szCs w:val="22"/>
        </w:rPr>
        <w:t xml:space="preserve">la </w:t>
      </w:r>
      <w:r w:rsidR="00205049" w:rsidRPr="001C5FC1">
        <w:rPr>
          <w:rFonts w:ascii="Arial" w:hAnsi="Arial" w:cs="Arial"/>
          <w:sz w:val="22"/>
          <w:szCs w:val="22"/>
        </w:rPr>
        <w:t xml:space="preserve">documentación que requiere la consideración del Banco, así como de informes técnicos que eventualmente puedan ser solicitados por éste. La UE actuará como enlace permanente entre </w:t>
      </w:r>
      <w:r w:rsidR="00FF4AC7" w:rsidRPr="001C5FC1">
        <w:rPr>
          <w:rFonts w:ascii="Arial" w:hAnsi="Arial" w:cs="Arial"/>
          <w:sz w:val="22"/>
          <w:szCs w:val="22"/>
        </w:rPr>
        <w:t>el Banco</w:t>
      </w:r>
      <w:r w:rsidR="00205049" w:rsidRPr="001C5FC1">
        <w:rPr>
          <w:rFonts w:ascii="Arial" w:hAnsi="Arial" w:cs="Arial"/>
          <w:sz w:val="22"/>
          <w:szCs w:val="22"/>
        </w:rPr>
        <w:t xml:space="preserve"> y el </w:t>
      </w:r>
      <w:r w:rsidR="00D9021D" w:rsidRPr="001C5FC1">
        <w:rPr>
          <w:rFonts w:ascii="Arial" w:hAnsi="Arial" w:cs="Arial"/>
          <w:sz w:val="22"/>
          <w:szCs w:val="22"/>
        </w:rPr>
        <w:t>MINTUR</w:t>
      </w:r>
      <w:r w:rsidR="00205049" w:rsidRPr="001C5FC1">
        <w:rPr>
          <w:rFonts w:ascii="Arial" w:hAnsi="Arial" w:cs="Arial"/>
          <w:sz w:val="22"/>
          <w:szCs w:val="22"/>
        </w:rPr>
        <w:t xml:space="preserve">, y será responsable por el cumplimiento </w:t>
      </w:r>
      <w:r w:rsidR="009E32CA" w:rsidRPr="001C5FC1">
        <w:rPr>
          <w:rFonts w:ascii="Arial" w:hAnsi="Arial" w:cs="Arial"/>
          <w:sz w:val="22"/>
          <w:szCs w:val="22"/>
        </w:rPr>
        <w:t xml:space="preserve">oportuno </w:t>
      </w:r>
      <w:r w:rsidR="00205049" w:rsidRPr="001C5FC1">
        <w:rPr>
          <w:rFonts w:ascii="Arial" w:hAnsi="Arial" w:cs="Arial"/>
          <w:sz w:val="22"/>
          <w:szCs w:val="22"/>
        </w:rPr>
        <w:t xml:space="preserve">de todos los acuerdos y actividades relacionadas con el </w:t>
      </w:r>
      <w:r w:rsidR="00E1311F" w:rsidRPr="001C5FC1">
        <w:rPr>
          <w:rFonts w:ascii="Arial" w:hAnsi="Arial" w:cs="Arial"/>
          <w:sz w:val="22"/>
          <w:szCs w:val="22"/>
        </w:rPr>
        <w:t>Programa</w:t>
      </w:r>
      <w:r w:rsidR="00205049" w:rsidRPr="001C5FC1">
        <w:rPr>
          <w:rFonts w:ascii="Arial" w:hAnsi="Arial" w:cs="Arial"/>
          <w:sz w:val="22"/>
          <w:szCs w:val="22"/>
        </w:rPr>
        <w:t>.</w:t>
      </w:r>
    </w:p>
    <w:p w14:paraId="4306B20F"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3771D4" w:rsidRPr="001C5FC1">
        <w:rPr>
          <w:rFonts w:ascii="Arial" w:hAnsi="Arial" w:cs="Arial"/>
          <w:sz w:val="22"/>
          <w:szCs w:val="22"/>
        </w:rPr>
        <w:t xml:space="preserve">a preparación de los pliegos de licitación para la contratación de </w:t>
      </w:r>
      <w:proofErr w:type="gramStart"/>
      <w:r w:rsidR="003771D4" w:rsidRPr="001C5FC1">
        <w:rPr>
          <w:rFonts w:ascii="Arial" w:hAnsi="Arial" w:cs="Arial"/>
          <w:sz w:val="22"/>
          <w:szCs w:val="22"/>
        </w:rPr>
        <w:t>consultores</w:t>
      </w:r>
      <w:r w:rsidR="006F33A6" w:rsidRPr="001C5FC1">
        <w:rPr>
          <w:rFonts w:ascii="Arial" w:hAnsi="Arial" w:cs="Arial"/>
          <w:sz w:val="22"/>
          <w:szCs w:val="22"/>
        </w:rPr>
        <w:t xml:space="preserve">, </w:t>
      </w:r>
      <w:r w:rsidR="003771D4" w:rsidRPr="001C5FC1">
        <w:rPr>
          <w:rFonts w:ascii="Arial" w:hAnsi="Arial" w:cs="Arial"/>
          <w:sz w:val="22"/>
          <w:szCs w:val="22"/>
        </w:rPr>
        <w:t xml:space="preserve"> adquisición</w:t>
      </w:r>
      <w:proofErr w:type="gramEnd"/>
      <w:r w:rsidR="003771D4" w:rsidRPr="001C5FC1">
        <w:rPr>
          <w:rFonts w:ascii="Arial" w:hAnsi="Arial" w:cs="Arial"/>
          <w:sz w:val="22"/>
          <w:szCs w:val="22"/>
        </w:rPr>
        <w:t xml:space="preserve"> de bienes</w:t>
      </w:r>
      <w:r w:rsidR="006F33A6" w:rsidRPr="001C5FC1">
        <w:rPr>
          <w:rFonts w:ascii="Arial" w:hAnsi="Arial" w:cs="Arial"/>
          <w:sz w:val="22"/>
          <w:szCs w:val="22"/>
        </w:rPr>
        <w:t xml:space="preserve"> y obras</w:t>
      </w:r>
      <w:r w:rsidR="003771D4" w:rsidRPr="001C5FC1">
        <w:rPr>
          <w:rFonts w:ascii="Arial" w:hAnsi="Arial" w:cs="Arial"/>
          <w:sz w:val="22"/>
          <w:szCs w:val="22"/>
        </w:rPr>
        <w:t>;</w:t>
      </w:r>
    </w:p>
    <w:p w14:paraId="72E9B7AC"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3771D4" w:rsidRPr="001C5FC1">
        <w:rPr>
          <w:rFonts w:ascii="Arial" w:hAnsi="Arial" w:cs="Arial"/>
          <w:sz w:val="22"/>
          <w:szCs w:val="22"/>
        </w:rPr>
        <w:t>a organización y seguimiento de los procesos de licitación correspondientes;</w:t>
      </w:r>
    </w:p>
    <w:p w14:paraId="0B38339B" w14:textId="77777777" w:rsidR="000C03FD"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3771D4" w:rsidRPr="001C5FC1">
        <w:rPr>
          <w:rFonts w:ascii="Arial" w:hAnsi="Arial" w:cs="Arial"/>
          <w:sz w:val="22"/>
          <w:szCs w:val="22"/>
        </w:rPr>
        <w:t>a adjudicación y administración de los contratos;</w:t>
      </w:r>
    </w:p>
    <w:p w14:paraId="06206700" w14:textId="77777777" w:rsidR="00205049" w:rsidRPr="001C5FC1" w:rsidRDefault="00BE1619"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L</w:t>
      </w:r>
      <w:r w:rsidR="003771D4" w:rsidRPr="001C5FC1">
        <w:rPr>
          <w:rFonts w:ascii="Arial" w:hAnsi="Arial" w:cs="Arial"/>
          <w:sz w:val="22"/>
          <w:szCs w:val="22"/>
        </w:rPr>
        <w:t xml:space="preserve">a fiscalización y supervisión técnica de la provisión de bienes y servicios de consultoría que se requieran para el adecuado desenvolvimiento del </w:t>
      </w:r>
      <w:r w:rsidR="00E1311F" w:rsidRPr="001C5FC1">
        <w:rPr>
          <w:rFonts w:ascii="Arial" w:hAnsi="Arial" w:cs="Arial"/>
          <w:sz w:val="22"/>
          <w:szCs w:val="22"/>
        </w:rPr>
        <w:t>Programa</w:t>
      </w:r>
      <w:r w:rsidR="003771D4" w:rsidRPr="001C5FC1">
        <w:rPr>
          <w:rFonts w:ascii="Arial" w:hAnsi="Arial" w:cs="Arial"/>
          <w:sz w:val="22"/>
          <w:szCs w:val="22"/>
        </w:rPr>
        <w:t>.</w:t>
      </w:r>
    </w:p>
    <w:p w14:paraId="241C2C7D" w14:textId="44A441EF" w:rsidR="006F33A6" w:rsidRPr="001C5FC1" w:rsidRDefault="006F33A6" w:rsidP="007122BF">
      <w:pPr>
        <w:pStyle w:val="ListParagraph"/>
        <w:numPr>
          <w:ilvl w:val="0"/>
          <w:numId w:val="7"/>
        </w:numPr>
        <w:tabs>
          <w:tab w:val="clear" w:pos="1080"/>
          <w:tab w:val="num" w:pos="851"/>
        </w:tabs>
        <w:ind w:left="851" w:right="-1" w:hanging="425"/>
        <w:jc w:val="both"/>
        <w:rPr>
          <w:rFonts w:ascii="Arial" w:hAnsi="Arial" w:cs="Arial"/>
          <w:lang w:val="es-ES"/>
        </w:rPr>
      </w:pPr>
      <w:r w:rsidRPr="001C5FC1">
        <w:rPr>
          <w:rFonts w:ascii="Arial" w:hAnsi="Arial" w:cs="Arial"/>
          <w:lang w:val="es-ES"/>
        </w:rPr>
        <w:lastRenderedPageBreak/>
        <w:t>Re</w:t>
      </w:r>
      <w:r w:rsidRPr="001C5FC1">
        <w:rPr>
          <w:rFonts w:ascii="Arial" w:hAnsi="Arial" w:cs="Arial"/>
          <w:spacing w:val="-1"/>
          <w:lang w:val="es-ES"/>
        </w:rPr>
        <w:t>v</w:t>
      </w:r>
      <w:r w:rsidRPr="001C5FC1">
        <w:rPr>
          <w:rFonts w:ascii="Arial" w:hAnsi="Arial" w:cs="Arial"/>
          <w:lang w:val="es-ES"/>
        </w:rPr>
        <w:t>isar, a</w:t>
      </w:r>
      <w:r w:rsidRPr="001C5FC1">
        <w:rPr>
          <w:rFonts w:ascii="Arial" w:hAnsi="Arial" w:cs="Arial"/>
          <w:spacing w:val="1"/>
          <w:lang w:val="es-ES"/>
        </w:rPr>
        <w:t>p</w:t>
      </w:r>
      <w:r w:rsidRPr="001C5FC1">
        <w:rPr>
          <w:rFonts w:ascii="Arial" w:hAnsi="Arial" w:cs="Arial"/>
          <w:lang w:val="es-ES"/>
        </w:rPr>
        <w:t>r</w:t>
      </w:r>
      <w:r w:rsidRPr="001C5FC1">
        <w:rPr>
          <w:rFonts w:ascii="Arial" w:hAnsi="Arial" w:cs="Arial"/>
          <w:spacing w:val="-1"/>
          <w:lang w:val="es-ES"/>
        </w:rPr>
        <w:t>o</w:t>
      </w:r>
      <w:r w:rsidRPr="001C5FC1">
        <w:rPr>
          <w:rFonts w:ascii="Arial" w:hAnsi="Arial" w:cs="Arial"/>
          <w:spacing w:val="1"/>
          <w:lang w:val="es-ES"/>
        </w:rPr>
        <w:t>b</w:t>
      </w:r>
      <w:r w:rsidRPr="001C5FC1">
        <w:rPr>
          <w:rFonts w:ascii="Arial" w:hAnsi="Arial" w:cs="Arial"/>
          <w:lang w:val="es-ES"/>
        </w:rPr>
        <w:t>ar y</w:t>
      </w:r>
      <w:r w:rsidRPr="001C5FC1">
        <w:rPr>
          <w:rFonts w:ascii="Arial" w:hAnsi="Arial" w:cs="Arial"/>
          <w:spacing w:val="53"/>
          <w:lang w:val="es-ES"/>
        </w:rPr>
        <w:t xml:space="preserve"> </w:t>
      </w:r>
      <w:r w:rsidRPr="001C5FC1">
        <w:rPr>
          <w:rFonts w:ascii="Arial" w:hAnsi="Arial" w:cs="Arial"/>
          <w:spacing w:val="-1"/>
          <w:lang w:val="es-ES"/>
        </w:rPr>
        <w:t>c</w:t>
      </w:r>
      <w:r w:rsidRPr="001C5FC1">
        <w:rPr>
          <w:rFonts w:ascii="Arial" w:hAnsi="Arial" w:cs="Arial"/>
          <w:spacing w:val="-2"/>
          <w:lang w:val="es-ES"/>
        </w:rPr>
        <w:t>o</w:t>
      </w:r>
      <w:r w:rsidRPr="001C5FC1">
        <w:rPr>
          <w:rFonts w:ascii="Arial" w:hAnsi="Arial" w:cs="Arial"/>
          <w:spacing w:val="1"/>
          <w:lang w:val="es-ES"/>
        </w:rPr>
        <w:t>n</w:t>
      </w:r>
      <w:r w:rsidRPr="001C5FC1">
        <w:rPr>
          <w:rFonts w:ascii="Arial" w:hAnsi="Arial" w:cs="Arial"/>
          <w:spacing w:val="-3"/>
          <w:lang w:val="es-ES"/>
        </w:rPr>
        <w:t>s</w:t>
      </w:r>
      <w:r w:rsidRPr="001C5FC1">
        <w:rPr>
          <w:rFonts w:ascii="Arial" w:hAnsi="Arial" w:cs="Arial"/>
          <w:lang w:val="es-ES"/>
        </w:rPr>
        <w:t>oli</w:t>
      </w:r>
      <w:r w:rsidRPr="001C5FC1">
        <w:rPr>
          <w:rFonts w:ascii="Arial" w:hAnsi="Arial" w:cs="Arial"/>
          <w:spacing w:val="1"/>
          <w:lang w:val="es-ES"/>
        </w:rPr>
        <w:t>d</w:t>
      </w:r>
      <w:r w:rsidRPr="001C5FC1">
        <w:rPr>
          <w:rFonts w:ascii="Arial" w:hAnsi="Arial" w:cs="Arial"/>
          <w:lang w:val="es-ES"/>
        </w:rPr>
        <w:t>ar</w:t>
      </w:r>
      <w:r w:rsidRPr="001C5FC1">
        <w:rPr>
          <w:rFonts w:ascii="Arial" w:hAnsi="Arial" w:cs="Arial"/>
          <w:spacing w:val="54"/>
          <w:lang w:val="es-ES"/>
        </w:rPr>
        <w:t xml:space="preserve"> </w:t>
      </w:r>
      <w:r w:rsidRPr="001C5FC1">
        <w:rPr>
          <w:rFonts w:ascii="Arial" w:hAnsi="Arial" w:cs="Arial"/>
          <w:spacing w:val="-2"/>
          <w:lang w:val="es-ES"/>
        </w:rPr>
        <w:t>l</w:t>
      </w:r>
      <w:r w:rsidRPr="001C5FC1">
        <w:rPr>
          <w:rFonts w:ascii="Arial" w:hAnsi="Arial" w:cs="Arial"/>
          <w:lang w:val="es-ES"/>
        </w:rPr>
        <w:t>os</w:t>
      </w:r>
      <w:r w:rsidRPr="001C5FC1">
        <w:rPr>
          <w:rFonts w:ascii="Arial" w:hAnsi="Arial" w:cs="Arial"/>
          <w:spacing w:val="53"/>
          <w:lang w:val="es-ES"/>
        </w:rPr>
        <w:t xml:space="preserve"> </w:t>
      </w:r>
      <w:r w:rsidRPr="001C5FC1">
        <w:rPr>
          <w:rFonts w:ascii="Arial" w:hAnsi="Arial" w:cs="Arial"/>
          <w:lang w:val="es-ES"/>
        </w:rPr>
        <w:t>gas</w:t>
      </w:r>
      <w:r w:rsidRPr="001C5FC1">
        <w:rPr>
          <w:rFonts w:ascii="Arial" w:hAnsi="Arial" w:cs="Arial"/>
          <w:spacing w:val="-1"/>
          <w:lang w:val="es-ES"/>
        </w:rPr>
        <w:t>t</w:t>
      </w:r>
      <w:r w:rsidRPr="001C5FC1">
        <w:rPr>
          <w:rFonts w:ascii="Arial" w:hAnsi="Arial" w:cs="Arial"/>
          <w:lang w:val="es-ES"/>
        </w:rPr>
        <w:t>os</w:t>
      </w:r>
      <w:r w:rsidRPr="001C5FC1">
        <w:rPr>
          <w:rFonts w:ascii="Arial" w:hAnsi="Arial" w:cs="Arial"/>
          <w:spacing w:val="53"/>
          <w:lang w:val="es-ES"/>
        </w:rPr>
        <w:t xml:space="preserve"> </w:t>
      </w:r>
      <w:r w:rsidRPr="001C5FC1">
        <w:rPr>
          <w:rFonts w:ascii="Arial" w:hAnsi="Arial" w:cs="Arial"/>
          <w:lang w:val="es-ES"/>
        </w:rPr>
        <w:t>el</w:t>
      </w:r>
      <w:r w:rsidRPr="001C5FC1">
        <w:rPr>
          <w:rFonts w:ascii="Arial" w:hAnsi="Arial" w:cs="Arial"/>
          <w:spacing w:val="1"/>
          <w:lang w:val="es-ES"/>
        </w:rPr>
        <w:t>e</w:t>
      </w:r>
      <w:r w:rsidRPr="001C5FC1">
        <w:rPr>
          <w:rFonts w:ascii="Arial" w:hAnsi="Arial" w:cs="Arial"/>
          <w:lang w:val="es-ES"/>
        </w:rPr>
        <w:t>g</w:t>
      </w:r>
      <w:r w:rsidRPr="001C5FC1">
        <w:rPr>
          <w:rFonts w:ascii="Arial" w:hAnsi="Arial" w:cs="Arial"/>
          <w:spacing w:val="-2"/>
          <w:lang w:val="es-ES"/>
        </w:rPr>
        <w:t>i</w:t>
      </w:r>
      <w:r w:rsidRPr="001C5FC1">
        <w:rPr>
          <w:rFonts w:ascii="Arial" w:hAnsi="Arial" w:cs="Arial"/>
          <w:spacing w:val="1"/>
          <w:lang w:val="es-ES"/>
        </w:rPr>
        <w:t>b</w:t>
      </w:r>
      <w:r w:rsidRPr="001C5FC1">
        <w:rPr>
          <w:rFonts w:ascii="Arial" w:hAnsi="Arial" w:cs="Arial"/>
          <w:spacing w:val="-2"/>
          <w:lang w:val="es-ES"/>
        </w:rPr>
        <w:t>l</w:t>
      </w:r>
      <w:r w:rsidRPr="001C5FC1">
        <w:rPr>
          <w:rFonts w:ascii="Arial" w:hAnsi="Arial" w:cs="Arial"/>
          <w:lang w:val="es-ES"/>
        </w:rPr>
        <w:t xml:space="preserve">es </w:t>
      </w:r>
      <w:r w:rsidRPr="001C5FC1">
        <w:rPr>
          <w:rFonts w:ascii="Arial" w:hAnsi="Arial" w:cs="Arial"/>
          <w:spacing w:val="1"/>
          <w:lang w:val="es-ES"/>
        </w:rPr>
        <w:t>d</w:t>
      </w:r>
      <w:r w:rsidRPr="001C5FC1">
        <w:rPr>
          <w:rFonts w:ascii="Arial" w:hAnsi="Arial" w:cs="Arial"/>
          <w:lang w:val="es-ES"/>
        </w:rPr>
        <w:t>el</w:t>
      </w:r>
      <w:r w:rsidRPr="001C5FC1">
        <w:rPr>
          <w:rFonts w:ascii="Arial" w:hAnsi="Arial" w:cs="Arial"/>
          <w:spacing w:val="52"/>
          <w:lang w:val="es-ES"/>
        </w:rPr>
        <w:t xml:space="preserve"> </w:t>
      </w:r>
      <w:r w:rsidRPr="001C5FC1">
        <w:rPr>
          <w:rFonts w:ascii="Arial" w:hAnsi="Arial" w:cs="Arial"/>
          <w:lang w:val="es-ES"/>
        </w:rPr>
        <w:t>P</w:t>
      </w:r>
      <w:r w:rsidRPr="001C5FC1">
        <w:rPr>
          <w:rFonts w:ascii="Arial" w:hAnsi="Arial" w:cs="Arial"/>
          <w:spacing w:val="1"/>
          <w:lang w:val="es-ES"/>
        </w:rPr>
        <w:t>r</w:t>
      </w:r>
      <w:r w:rsidRPr="001C5FC1">
        <w:rPr>
          <w:rFonts w:ascii="Arial" w:hAnsi="Arial" w:cs="Arial"/>
          <w:lang w:val="es-ES"/>
        </w:rPr>
        <w:t>ogr</w:t>
      </w:r>
      <w:r w:rsidRPr="001C5FC1">
        <w:rPr>
          <w:rFonts w:ascii="Arial" w:hAnsi="Arial" w:cs="Arial"/>
          <w:spacing w:val="-2"/>
          <w:lang w:val="es-ES"/>
        </w:rPr>
        <w:t>a</w:t>
      </w:r>
      <w:r w:rsidRPr="001C5FC1">
        <w:rPr>
          <w:rFonts w:ascii="Arial" w:hAnsi="Arial" w:cs="Arial"/>
          <w:lang w:val="es-ES"/>
        </w:rPr>
        <w:t>ma</w:t>
      </w:r>
      <w:r w:rsidR="007122BF" w:rsidRPr="001C5FC1">
        <w:rPr>
          <w:rFonts w:ascii="Arial" w:hAnsi="Arial" w:cs="Arial"/>
          <w:spacing w:val="54"/>
          <w:lang w:val="es-ES"/>
        </w:rPr>
        <w:t xml:space="preserve"> </w:t>
      </w:r>
      <w:r w:rsidRPr="001C5FC1">
        <w:rPr>
          <w:rFonts w:ascii="Arial" w:hAnsi="Arial" w:cs="Arial"/>
          <w:lang w:val="es-ES"/>
        </w:rPr>
        <w:t>a</w:t>
      </w:r>
      <w:r w:rsidRPr="001C5FC1">
        <w:rPr>
          <w:rFonts w:ascii="Arial" w:hAnsi="Arial" w:cs="Arial"/>
          <w:spacing w:val="-1"/>
          <w:lang w:val="es-ES"/>
        </w:rPr>
        <w:t>n</w:t>
      </w:r>
      <w:r w:rsidRPr="001C5FC1">
        <w:rPr>
          <w:rFonts w:ascii="Arial" w:hAnsi="Arial" w:cs="Arial"/>
          <w:spacing w:val="1"/>
          <w:lang w:val="es-ES"/>
        </w:rPr>
        <w:t>t</w:t>
      </w:r>
      <w:r w:rsidRPr="001C5FC1">
        <w:rPr>
          <w:rFonts w:ascii="Arial" w:hAnsi="Arial" w:cs="Arial"/>
          <w:lang w:val="es-ES"/>
        </w:rPr>
        <w:t>es</w:t>
      </w:r>
      <w:r w:rsidRPr="001C5FC1">
        <w:rPr>
          <w:rFonts w:ascii="Arial" w:hAnsi="Arial" w:cs="Arial"/>
          <w:spacing w:val="51"/>
          <w:lang w:val="es-ES"/>
        </w:rPr>
        <w:t xml:space="preserve"> </w:t>
      </w:r>
      <w:r w:rsidRPr="001C5FC1">
        <w:rPr>
          <w:rFonts w:ascii="Arial" w:hAnsi="Arial" w:cs="Arial"/>
          <w:spacing w:val="1"/>
          <w:lang w:val="es-ES"/>
        </w:rPr>
        <w:t>d</w:t>
      </w:r>
      <w:r w:rsidRPr="001C5FC1">
        <w:rPr>
          <w:rFonts w:ascii="Arial" w:hAnsi="Arial" w:cs="Arial"/>
          <w:lang w:val="es-ES"/>
        </w:rPr>
        <w:t>e</w:t>
      </w:r>
      <w:r w:rsidRPr="001C5FC1">
        <w:rPr>
          <w:rFonts w:ascii="Arial" w:hAnsi="Arial" w:cs="Arial"/>
          <w:spacing w:val="54"/>
          <w:lang w:val="es-ES"/>
        </w:rPr>
        <w:t xml:space="preserve"> </w:t>
      </w:r>
      <w:r w:rsidRPr="001C5FC1">
        <w:rPr>
          <w:rFonts w:ascii="Arial" w:hAnsi="Arial" w:cs="Arial"/>
          <w:spacing w:val="-3"/>
          <w:lang w:val="es-ES"/>
        </w:rPr>
        <w:t>s</w:t>
      </w:r>
      <w:r w:rsidRPr="001C5FC1">
        <w:rPr>
          <w:rFonts w:ascii="Arial" w:hAnsi="Arial" w:cs="Arial"/>
          <w:lang w:val="es-ES"/>
        </w:rPr>
        <w:t>u r</w:t>
      </w:r>
      <w:r w:rsidRPr="001C5FC1">
        <w:rPr>
          <w:rFonts w:ascii="Arial" w:hAnsi="Arial" w:cs="Arial"/>
          <w:spacing w:val="1"/>
          <w:lang w:val="es-ES"/>
        </w:rPr>
        <w:t>e</w:t>
      </w:r>
      <w:r w:rsidRPr="001C5FC1">
        <w:rPr>
          <w:rFonts w:ascii="Arial" w:hAnsi="Arial" w:cs="Arial"/>
          <w:lang w:val="es-ES"/>
        </w:rPr>
        <w:t>misi</w:t>
      </w:r>
      <w:r w:rsidRPr="001C5FC1">
        <w:rPr>
          <w:rFonts w:ascii="Arial" w:hAnsi="Arial" w:cs="Arial"/>
          <w:spacing w:val="1"/>
          <w:lang w:val="es-ES"/>
        </w:rPr>
        <w:t>ó</w:t>
      </w:r>
      <w:r w:rsidRPr="001C5FC1">
        <w:rPr>
          <w:rFonts w:ascii="Arial" w:hAnsi="Arial" w:cs="Arial"/>
          <w:lang w:val="es-ES"/>
        </w:rPr>
        <w:t>n</w:t>
      </w:r>
      <w:r w:rsidRPr="001C5FC1">
        <w:rPr>
          <w:rFonts w:ascii="Arial" w:hAnsi="Arial" w:cs="Arial"/>
          <w:spacing w:val="-1"/>
          <w:lang w:val="es-ES"/>
        </w:rPr>
        <w:t xml:space="preserve"> </w:t>
      </w:r>
      <w:r w:rsidRPr="001C5FC1">
        <w:rPr>
          <w:rFonts w:ascii="Arial" w:hAnsi="Arial" w:cs="Arial"/>
          <w:lang w:val="es-ES"/>
        </w:rPr>
        <w:t>al</w:t>
      </w:r>
      <w:r w:rsidRPr="001C5FC1">
        <w:rPr>
          <w:rFonts w:ascii="Arial" w:hAnsi="Arial" w:cs="Arial"/>
          <w:spacing w:val="1"/>
          <w:lang w:val="es-ES"/>
        </w:rPr>
        <w:t xml:space="preserve"> </w:t>
      </w:r>
      <w:r w:rsidRPr="001C5FC1">
        <w:rPr>
          <w:rFonts w:ascii="Arial" w:hAnsi="Arial" w:cs="Arial"/>
          <w:spacing w:val="-1"/>
          <w:lang w:val="es-ES"/>
        </w:rPr>
        <w:t>B</w:t>
      </w:r>
      <w:r w:rsidRPr="001C5FC1">
        <w:rPr>
          <w:rFonts w:ascii="Arial" w:hAnsi="Arial" w:cs="Arial"/>
          <w:lang w:val="es-ES"/>
        </w:rPr>
        <w:t>a</w:t>
      </w:r>
      <w:r w:rsidRPr="001C5FC1">
        <w:rPr>
          <w:rFonts w:ascii="Arial" w:hAnsi="Arial" w:cs="Arial"/>
          <w:spacing w:val="1"/>
          <w:lang w:val="es-ES"/>
        </w:rPr>
        <w:t>n</w:t>
      </w:r>
      <w:r w:rsidRPr="001C5FC1">
        <w:rPr>
          <w:rFonts w:ascii="Arial" w:hAnsi="Arial" w:cs="Arial"/>
          <w:spacing w:val="-1"/>
          <w:lang w:val="es-ES"/>
        </w:rPr>
        <w:t>c</w:t>
      </w:r>
      <w:r w:rsidRPr="001C5FC1">
        <w:rPr>
          <w:rFonts w:ascii="Arial" w:hAnsi="Arial" w:cs="Arial"/>
          <w:lang w:val="es-ES"/>
        </w:rPr>
        <w:t>o</w:t>
      </w:r>
      <w:r w:rsidRPr="001C5FC1">
        <w:rPr>
          <w:rFonts w:ascii="Arial" w:hAnsi="Arial" w:cs="Arial"/>
          <w:spacing w:val="-1"/>
          <w:lang w:val="es-ES"/>
        </w:rPr>
        <w:t xml:space="preserve"> </w:t>
      </w:r>
      <w:r w:rsidRPr="001C5FC1">
        <w:rPr>
          <w:rFonts w:ascii="Arial" w:hAnsi="Arial" w:cs="Arial"/>
          <w:spacing w:val="1"/>
          <w:lang w:val="es-ES"/>
        </w:rPr>
        <w:t>p</w:t>
      </w:r>
      <w:r w:rsidRPr="001C5FC1">
        <w:rPr>
          <w:rFonts w:ascii="Arial" w:hAnsi="Arial" w:cs="Arial"/>
          <w:lang w:val="es-ES"/>
        </w:rPr>
        <w:t>ara</w:t>
      </w:r>
      <w:r w:rsidRPr="001C5FC1">
        <w:rPr>
          <w:rFonts w:ascii="Arial" w:hAnsi="Arial" w:cs="Arial"/>
          <w:spacing w:val="-1"/>
          <w:lang w:val="es-ES"/>
        </w:rPr>
        <w:t xml:space="preserve"> </w:t>
      </w:r>
      <w:r w:rsidRPr="001C5FC1">
        <w:rPr>
          <w:rFonts w:ascii="Arial" w:hAnsi="Arial" w:cs="Arial"/>
          <w:lang w:val="es-ES"/>
        </w:rPr>
        <w:t>la</w:t>
      </w:r>
      <w:r w:rsidRPr="001C5FC1">
        <w:rPr>
          <w:rFonts w:ascii="Arial" w:hAnsi="Arial" w:cs="Arial"/>
          <w:spacing w:val="-1"/>
          <w:lang w:val="es-ES"/>
        </w:rPr>
        <w:t xml:space="preserve"> </w:t>
      </w:r>
      <w:r w:rsidRPr="001C5FC1">
        <w:rPr>
          <w:rFonts w:ascii="Arial" w:hAnsi="Arial" w:cs="Arial"/>
          <w:spacing w:val="1"/>
          <w:lang w:val="es-ES"/>
        </w:rPr>
        <w:t>t</w:t>
      </w:r>
      <w:r w:rsidRPr="001C5FC1">
        <w:rPr>
          <w:rFonts w:ascii="Arial" w:hAnsi="Arial" w:cs="Arial"/>
          <w:lang w:val="es-ES"/>
        </w:rPr>
        <w:t>ra</w:t>
      </w:r>
      <w:r w:rsidRPr="001C5FC1">
        <w:rPr>
          <w:rFonts w:ascii="Arial" w:hAnsi="Arial" w:cs="Arial"/>
          <w:spacing w:val="1"/>
          <w:lang w:val="es-ES"/>
        </w:rPr>
        <w:t>m</w:t>
      </w:r>
      <w:r w:rsidRPr="001C5FC1">
        <w:rPr>
          <w:rFonts w:ascii="Arial" w:hAnsi="Arial" w:cs="Arial"/>
          <w:spacing w:val="-2"/>
          <w:lang w:val="es-ES"/>
        </w:rPr>
        <w:t>i</w:t>
      </w:r>
      <w:r w:rsidRPr="001C5FC1">
        <w:rPr>
          <w:rFonts w:ascii="Arial" w:hAnsi="Arial" w:cs="Arial"/>
          <w:spacing w:val="1"/>
          <w:lang w:val="es-ES"/>
        </w:rPr>
        <w:t>t</w:t>
      </w:r>
      <w:r w:rsidRPr="001C5FC1">
        <w:rPr>
          <w:rFonts w:ascii="Arial" w:hAnsi="Arial" w:cs="Arial"/>
          <w:lang w:val="es-ES"/>
        </w:rPr>
        <w:t xml:space="preserve">ación </w:t>
      </w:r>
      <w:r w:rsidRPr="001C5FC1">
        <w:rPr>
          <w:rFonts w:ascii="Arial" w:hAnsi="Arial" w:cs="Arial"/>
          <w:spacing w:val="1"/>
          <w:lang w:val="es-ES"/>
        </w:rPr>
        <w:t>d</w:t>
      </w:r>
      <w:r w:rsidRPr="001C5FC1">
        <w:rPr>
          <w:rFonts w:ascii="Arial" w:hAnsi="Arial" w:cs="Arial"/>
          <w:lang w:val="es-ES"/>
        </w:rPr>
        <w:t>e</w:t>
      </w:r>
      <w:r w:rsidRPr="001C5FC1">
        <w:rPr>
          <w:rFonts w:ascii="Arial" w:hAnsi="Arial" w:cs="Arial"/>
          <w:spacing w:val="-1"/>
          <w:lang w:val="es-ES"/>
        </w:rPr>
        <w:t xml:space="preserve"> d</w:t>
      </w:r>
      <w:r w:rsidRPr="001C5FC1">
        <w:rPr>
          <w:rFonts w:ascii="Arial" w:hAnsi="Arial" w:cs="Arial"/>
          <w:lang w:val="es-ES"/>
        </w:rPr>
        <w:t>es</w:t>
      </w:r>
      <w:r w:rsidRPr="001C5FC1">
        <w:rPr>
          <w:rFonts w:ascii="Arial" w:hAnsi="Arial" w:cs="Arial"/>
          <w:spacing w:val="1"/>
          <w:lang w:val="es-ES"/>
        </w:rPr>
        <w:t>e</w:t>
      </w:r>
      <w:r w:rsidRPr="001C5FC1">
        <w:rPr>
          <w:rFonts w:ascii="Arial" w:hAnsi="Arial" w:cs="Arial"/>
          <w:lang w:val="es-ES"/>
        </w:rPr>
        <w:t>m</w:t>
      </w:r>
      <w:r w:rsidRPr="001C5FC1">
        <w:rPr>
          <w:rFonts w:ascii="Arial" w:hAnsi="Arial" w:cs="Arial"/>
          <w:spacing w:val="1"/>
          <w:lang w:val="es-ES"/>
        </w:rPr>
        <w:t>b</w:t>
      </w:r>
      <w:r w:rsidRPr="001C5FC1">
        <w:rPr>
          <w:rFonts w:ascii="Arial" w:hAnsi="Arial" w:cs="Arial"/>
          <w:spacing w:val="-2"/>
          <w:lang w:val="es-ES"/>
        </w:rPr>
        <w:t>o</w:t>
      </w:r>
      <w:r w:rsidRPr="001C5FC1">
        <w:rPr>
          <w:rFonts w:ascii="Arial" w:hAnsi="Arial" w:cs="Arial"/>
          <w:lang w:val="es-ES"/>
        </w:rPr>
        <w:t>lsos.</w:t>
      </w:r>
    </w:p>
    <w:p w14:paraId="67E387CE" w14:textId="671B0959"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proofErr w:type="gramStart"/>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mi</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i</w:t>
      </w:r>
      <w:r w:rsidRPr="001C5FC1">
        <w:rPr>
          <w:rFonts w:ascii="Arial" w:eastAsia="Calibri" w:hAnsi="Arial" w:cs="Arial"/>
          <w:spacing w:val="-3"/>
          <w:sz w:val="22"/>
          <w:szCs w:val="22"/>
          <w:lang w:val="es-ES"/>
        </w:rPr>
        <w:t>s</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 xml:space="preserve">rar </w:t>
      </w:r>
      <w:r w:rsidRPr="001C5FC1">
        <w:rPr>
          <w:rFonts w:ascii="Arial" w:eastAsia="Calibri" w:hAnsi="Arial" w:cs="Arial"/>
          <w:spacing w:val="3"/>
          <w:sz w:val="22"/>
          <w:szCs w:val="22"/>
          <w:lang w:val="es-ES"/>
        </w:rPr>
        <w:t xml:space="preserve"> </w:t>
      </w:r>
      <w:r w:rsidRPr="001C5FC1">
        <w:rPr>
          <w:rFonts w:ascii="Arial" w:eastAsia="Calibri" w:hAnsi="Arial" w:cs="Arial"/>
          <w:spacing w:val="-2"/>
          <w:sz w:val="22"/>
          <w:szCs w:val="22"/>
          <w:lang w:val="es-ES"/>
        </w:rPr>
        <w:t>l</w:t>
      </w:r>
      <w:r w:rsidRPr="001C5FC1">
        <w:rPr>
          <w:rFonts w:ascii="Arial" w:eastAsia="Calibri" w:hAnsi="Arial" w:cs="Arial"/>
          <w:sz w:val="22"/>
          <w:szCs w:val="22"/>
          <w:lang w:val="es-ES"/>
        </w:rPr>
        <w:t>as</w:t>
      </w:r>
      <w:proofErr w:type="gramEnd"/>
      <w:r w:rsidRPr="001C5FC1">
        <w:rPr>
          <w:rFonts w:ascii="Arial" w:eastAsia="Calibri" w:hAnsi="Arial" w:cs="Arial"/>
          <w:sz w:val="22"/>
          <w:szCs w:val="22"/>
          <w:lang w:val="es-ES"/>
        </w:rPr>
        <w:t xml:space="preserve">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1"/>
          <w:sz w:val="22"/>
          <w:szCs w:val="22"/>
          <w:lang w:val="es-ES"/>
        </w:rPr>
        <w:t>u</w:t>
      </w:r>
      <w:r w:rsidRPr="001C5FC1">
        <w:rPr>
          <w:rFonts w:ascii="Arial" w:eastAsia="Calibri" w:hAnsi="Arial" w:cs="Arial"/>
          <w:spacing w:val="-2"/>
          <w:sz w:val="22"/>
          <w:szCs w:val="22"/>
          <w:lang w:val="es-ES"/>
        </w:rPr>
        <w:t>e</w:t>
      </w:r>
      <w:r w:rsidRPr="001C5FC1">
        <w:rPr>
          <w:rFonts w:ascii="Arial" w:eastAsia="Calibri" w:hAnsi="Arial" w:cs="Arial"/>
          <w:spacing w:val="1"/>
          <w:sz w:val="22"/>
          <w:szCs w:val="22"/>
          <w:lang w:val="es-ES"/>
        </w:rPr>
        <w:t>nt</w:t>
      </w:r>
      <w:r w:rsidRPr="001C5FC1">
        <w:rPr>
          <w:rFonts w:ascii="Arial" w:eastAsia="Calibri" w:hAnsi="Arial" w:cs="Arial"/>
          <w:spacing w:val="-2"/>
          <w:sz w:val="22"/>
          <w:szCs w:val="22"/>
          <w:lang w:val="es-ES"/>
        </w:rPr>
        <w:t>a</w:t>
      </w:r>
      <w:r w:rsidRPr="001C5FC1">
        <w:rPr>
          <w:rFonts w:ascii="Arial" w:eastAsia="Calibri" w:hAnsi="Arial" w:cs="Arial"/>
          <w:sz w:val="22"/>
          <w:szCs w:val="22"/>
          <w:lang w:val="es-ES"/>
        </w:rPr>
        <w:t xml:space="preserve">s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  P</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ogra</w:t>
      </w:r>
      <w:r w:rsidRPr="001C5FC1">
        <w:rPr>
          <w:rFonts w:ascii="Arial" w:eastAsia="Calibri" w:hAnsi="Arial" w:cs="Arial"/>
          <w:spacing w:val="-2"/>
          <w:sz w:val="22"/>
          <w:szCs w:val="22"/>
          <w:lang w:val="es-ES"/>
        </w:rPr>
        <w:t>m</w:t>
      </w:r>
      <w:r w:rsidRPr="001C5FC1">
        <w:rPr>
          <w:rFonts w:ascii="Arial" w:eastAsia="Calibri" w:hAnsi="Arial" w:cs="Arial"/>
          <w:sz w:val="22"/>
          <w:szCs w:val="22"/>
          <w:lang w:val="es-ES"/>
        </w:rPr>
        <w:t xml:space="preserve">a </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 xml:space="preserve">y </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lle</w:t>
      </w:r>
      <w:r w:rsidRPr="001C5FC1">
        <w:rPr>
          <w:rFonts w:ascii="Arial" w:eastAsia="Calibri" w:hAnsi="Arial" w:cs="Arial"/>
          <w:spacing w:val="-2"/>
          <w:sz w:val="22"/>
          <w:szCs w:val="22"/>
          <w:lang w:val="es-ES"/>
        </w:rPr>
        <w:t>v</w:t>
      </w:r>
      <w:r w:rsidRPr="001C5FC1">
        <w:rPr>
          <w:rFonts w:ascii="Arial" w:eastAsia="Calibri" w:hAnsi="Arial" w:cs="Arial"/>
          <w:sz w:val="22"/>
          <w:szCs w:val="22"/>
          <w:lang w:val="es-ES"/>
        </w:rPr>
        <w:t xml:space="preserve">ar </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 xml:space="preserve">el </w:t>
      </w:r>
      <w:r w:rsidRPr="001C5FC1">
        <w:rPr>
          <w:rFonts w:ascii="Arial" w:eastAsia="Calibri" w:hAnsi="Arial" w:cs="Arial"/>
          <w:spacing w:val="3"/>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2"/>
          <w:sz w:val="22"/>
          <w:szCs w:val="22"/>
          <w:lang w:val="es-ES"/>
        </w:rPr>
        <w:t>o</w:t>
      </w:r>
      <w:r w:rsidRPr="001C5FC1">
        <w:rPr>
          <w:rFonts w:ascii="Arial" w:eastAsia="Calibri" w:hAnsi="Arial" w:cs="Arial"/>
          <w:spacing w:val="1"/>
          <w:sz w:val="22"/>
          <w:szCs w:val="22"/>
          <w:lang w:val="es-ES"/>
        </w:rPr>
        <w:t>nt</w:t>
      </w:r>
      <w:r w:rsidRPr="001C5FC1">
        <w:rPr>
          <w:rFonts w:ascii="Arial" w:eastAsia="Calibri" w:hAnsi="Arial" w:cs="Arial"/>
          <w:spacing w:val="-2"/>
          <w:sz w:val="22"/>
          <w:szCs w:val="22"/>
          <w:lang w:val="es-ES"/>
        </w:rPr>
        <w:t>r</w:t>
      </w:r>
      <w:r w:rsidRPr="001C5FC1">
        <w:rPr>
          <w:rFonts w:ascii="Arial" w:eastAsia="Calibri" w:hAnsi="Arial" w:cs="Arial"/>
          <w:sz w:val="22"/>
          <w:szCs w:val="22"/>
          <w:lang w:val="es-ES"/>
        </w:rPr>
        <w:t xml:space="preserve">ol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 xml:space="preserve">e </w:t>
      </w:r>
      <w:r w:rsidRPr="001C5FC1">
        <w:rPr>
          <w:rFonts w:ascii="Arial" w:eastAsia="Calibri" w:hAnsi="Arial" w:cs="Arial"/>
          <w:spacing w:val="3"/>
          <w:sz w:val="22"/>
          <w:szCs w:val="22"/>
          <w:lang w:val="es-ES"/>
        </w:rPr>
        <w:t xml:space="preserve"> </w:t>
      </w:r>
      <w:r w:rsidRPr="001C5FC1">
        <w:rPr>
          <w:rFonts w:ascii="Arial" w:eastAsia="Calibri" w:hAnsi="Arial" w:cs="Arial"/>
          <w:spacing w:val="-2"/>
          <w:sz w:val="22"/>
          <w:szCs w:val="22"/>
          <w:lang w:val="es-ES"/>
        </w:rPr>
        <w:t>l</w:t>
      </w:r>
      <w:r w:rsidRPr="001C5FC1">
        <w:rPr>
          <w:rFonts w:ascii="Arial" w:eastAsia="Calibri" w:hAnsi="Arial" w:cs="Arial"/>
          <w:sz w:val="22"/>
          <w:szCs w:val="22"/>
          <w:lang w:val="es-ES"/>
        </w:rPr>
        <w:t xml:space="preserve">os </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d</w:t>
      </w:r>
      <w:r w:rsidRPr="001C5FC1">
        <w:rPr>
          <w:rFonts w:ascii="Arial" w:eastAsia="Calibri" w:hAnsi="Arial" w:cs="Arial"/>
          <w:spacing w:val="-2"/>
          <w:sz w:val="22"/>
          <w:szCs w:val="22"/>
          <w:lang w:val="es-ES"/>
        </w:rPr>
        <w:t>o</w:t>
      </w:r>
      <w:r w:rsidRPr="001C5FC1">
        <w:rPr>
          <w:rFonts w:ascii="Arial" w:eastAsia="Calibri" w:hAnsi="Arial" w:cs="Arial"/>
          <w:sz w:val="22"/>
          <w:szCs w:val="22"/>
          <w:lang w:val="es-ES"/>
        </w:rPr>
        <w:t xml:space="preserve">s </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ra</w:t>
      </w:r>
      <w:r w:rsidRPr="001C5FC1">
        <w:rPr>
          <w:rFonts w:ascii="Arial" w:eastAsia="Calibri" w:hAnsi="Arial" w:cs="Arial"/>
          <w:spacing w:val="1"/>
          <w:sz w:val="22"/>
          <w:szCs w:val="22"/>
          <w:lang w:val="es-ES"/>
        </w:rPr>
        <w:t>n</w:t>
      </w:r>
      <w:r w:rsidRPr="001C5FC1">
        <w:rPr>
          <w:rFonts w:ascii="Arial" w:eastAsia="Calibri" w:hAnsi="Arial" w:cs="Arial"/>
          <w:spacing w:val="-3"/>
          <w:sz w:val="22"/>
          <w:szCs w:val="22"/>
          <w:lang w:val="es-ES"/>
        </w:rPr>
        <w:t>s</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eridos</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 xml:space="preserve">a los potenciales </w:t>
      </w:r>
      <w:proofErr w:type="spellStart"/>
      <w:r w:rsidRPr="001C5FC1">
        <w:rPr>
          <w:rFonts w:ascii="Arial" w:eastAsia="Calibri" w:hAnsi="Arial" w:cs="Arial"/>
          <w:sz w:val="22"/>
          <w:szCs w:val="22"/>
          <w:lang w:val="es-ES"/>
        </w:rPr>
        <w:t>sub</w:t>
      </w:r>
      <w:r w:rsidR="00FE7A8D" w:rsidRPr="001C5FC1">
        <w:rPr>
          <w:rFonts w:ascii="Arial" w:eastAsia="Calibri" w:hAnsi="Arial" w:cs="Arial"/>
          <w:sz w:val="22"/>
          <w:szCs w:val="22"/>
          <w:lang w:val="es-ES"/>
        </w:rPr>
        <w:t>-</w:t>
      </w:r>
      <w:r w:rsidRPr="001C5FC1">
        <w:rPr>
          <w:rFonts w:ascii="Arial" w:eastAsia="Calibri" w:hAnsi="Arial" w:cs="Arial"/>
          <w:sz w:val="22"/>
          <w:szCs w:val="22"/>
          <w:lang w:val="es-ES"/>
        </w:rPr>
        <w:t>ejecutores</w:t>
      </w:r>
      <w:proofErr w:type="spellEnd"/>
    </w:p>
    <w:p w14:paraId="1EDDE638" w14:textId="77777777"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eastAsia="Calibri" w:hAnsi="Arial" w:cs="Arial"/>
          <w:sz w:val="22"/>
          <w:szCs w:val="22"/>
          <w:lang w:val="es-ES"/>
        </w:rPr>
        <w:t>Aseg</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rar</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o</w:t>
      </w:r>
      <w:r w:rsidRPr="001C5FC1">
        <w:rPr>
          <w:rFonts w:ascii="Arial" w:eastAsia="Calibri" w:hAnsi="Arial" w:cs="Arial"/>
          <w:spacing w:val="-2"/>
          <w:sz w:val="22"/>
          <w:szCs w:val="22"/>
          <w:lang w:val="es-ES"/>
        </w:rPr>
        <w:t>r</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 xml:space="preserve"> </w:t>
      </w:r>
      <w:r w:rsidRPr="001C5FC1">
        <w:rPr>
          <w:rFonts w:ascii="Arial" w:eastAsia="Calibri" w:hAnsi="Arial" w:cs="Arial"/>
          <w:spacing w:val="-2"/>
          <w:sz w:val="22"/>
          <w:szCs w:val="22"/>
          <w:lang w:val="es-ES"/>
        </w:rPr>
        <w:t>o</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o</w:t>
      </w:r>
      <w:r w:rsidRPr="001C5FC1">
        <w:rPr>
          <w:rFonts w:ascii="Arial" w:eastAsia="Calibri" w:hAnsi="Arial" w:cs="Arial"/>
          <w:spacing w:val="-2"/>
          <w:sz w:val="22"/>
          <w:szCs w:val="22"/>
          <w:lang w:val="es-ES"/>
        </w:rPr>
        <w:t>r</w:t>
      </w:r>
      <w:r w:rsidRPr="001C5FC1">
        <w:rPr>
          <w:rFonts w:ascii="Arial" w:eastAsia="Calibri" w:hAnsi="Arial" w:cs="Arial"/>
          <w:spacing w:val="-1"/>
          <w:sz w:val="22"/>
          <w:szCs w:val="22"/>
          <w:lang w:val="es-ES"/>
        </w:rPr>
        <w:t>t</w:t>
      </w:r>
      <w:r w:rsidRPr="001C5FC1">
        <w:rPr>
          <w:rFonts w:ascii="Arial" w:eastAsia="Calibri" w:hAnsi="Arial" w:cs="Arial"/>
          <w:spacing w:val="1"/>
          <w:sz w:val="22"/>
          <w:szCs w:val="22"/>
          <w:lang w:val="es-ES"/>
        </w:rPr>
        <w:t>un</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los</w:t>
      </w:r>
      <w:r w:rsidRPr="001C5FC1">
        <w:rPr>
          <w:rFonts w:ascii="Arial" w:eastAsia="Calibri" w:hAnsi="Arial" w:cs="Arial"/>
          <w:spacing w:val="1"/>
          <w:sz w:val="22"/>
          <w:szCs w:val="22"/>
          <w:lang w:val="es-ES"/>
        </w:rPr>
        <w:t xml:space="preserve"> </w:t>
      </w:r>
      <w:r w:rsidRPr="001C5FC1">
        <w:rPr>
          <w:rFonts w:ascii="Arial" w:eastAsia="Calibri" w:hAnsi="Arial" w:cs="Arial"/>
          <w:spacing w:val="-2"/>
          <w:sz w:val="22"/>
          <w:szCs w:val="22"/>
          <w:lang w:val="es-ES"/>
        </w:rPr>
        <w:t>r</w:t>
      </w:r>
      <w:r w:rsidRPr="001C5FC1">
        <w:rPr>
          <w:rFonts w:ascii="Arial" w:eastAsia="Calibri" w:hAnsi="Arial" w:cs="Arial"/>
          <w:sz w:val="22"/>
          <w:szCs w:val="22"/>
          <w:lang w:val="es-ES"/>
        </w:rPr>
        <w:t>ec</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rsos</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 xml:space="preserve"> </w:t>
      </w:r>
      <w:r w:rsidRPr="001C5FC1">
        <w:rPr>
          <w:rFonts w:ascii="Arial" w:eastAsia="Calibri" w:hAnsi="Arial" w:cs="Arial"/>
          <w:spacing w:val="-3"/>
          <w:sz w:val="22"/>
          <w:szCs w:val="22"/>
          <w:lang w:val="es-ES"/>
        </w:rPr>
        <w:t>c</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nt</w:t>
      </w:r>
      <w:r w:rsidRPr="001C5FC1">
        <w:rPr>
          <w:rFonts w:ascii="Arial" w:eastAsia="Calibri" w:hAnsi="Arial" w:cs="Arial"/>
          <w:sz w:val="22"/>
          <w:szCs w:val="22"/>
          <w:lang w:val="es-ES"/>
        </w:rPr>
        <w:t>r</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a</w:t>
      </w:r>
      <w:r w:rsidRPr="001C5FC1">
        <w:rPr>
          <w:rFonts w:ascii="Arial" w:eastAsia="Calibri" w:hAnsi="Arial" w:cs="Arial"/>
          <w:spacing w:val="-2"/>
          <w:sz w:val="22"/>
          <w:szCs w:val="22"/>
          <w:lang w:val="es-ES"/>
        </w:rPr>
        <w:t>r</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P</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o</w:t>
      </w:r>
      <w:r w:rsidRPr="001C5FC1">
        <w:rPr>
          <w:rFonts w:ascii="Arial" w:eastAsia="Calibri" w:hAnsi="Arial" w:cs="Arial"/>
          <w:spacing w:val="-3"/>
          <w:sz w:val="22"/>
          <w:szCs w:val="22"/>
          <w:lang w:val="es-ES"/>
        </w:rPr>
        <w:t>g</w:t>
      </w:r>
      <w:r w:rsidRPr="001C5FC1">
        <w:rPr>
          <w:rFonts w:ascii="Arial" w:eastAsia="Calibri" w:hAnsi="Arial" w:cs="Arial"/>
          <w:sz w:val="22"/>
          <w:szCs w:val="22"/>
          <w:lang w:val="es-ES"/>
        </w:rPr>
        <w:t>r</w:t>
      </w:r>
      <w:r w:rsidRPr="001C5FC1">
        <w:rPr>
          <w:rFonts w:ascii="Arial" w:eastAsia="Calibri" w:hAnsi="Arial" w:cs="Arial"/>
          <w:spacing w:val="-2"/>
          <w:sz w:val="22"/>
          <w:szCs w:val="22"/>
          <w:lang w:val="es-ES"/>
        </w:rPr>
        <w:t>a</w:t>
      </w:r>
      <w:r w:rsidRPr="001C5FC1">
        <w:rPr>
          <w:rFonts w:ascii="Arial" w:eastAsia="Calibri" w:hAnsi="Arial" w:cs="Arial"/>
          <w:sz w:val="22"/>
          <w:szCs w:val="22"/>
          <w:lang w:val="es-ES"/>
        </w:rPr>
        <w:t>ma</w:t>
      </w:r>
    </w:p>
    <w:p w14:paraId="41D5B9E7" w14:textId="77777777"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Participar en las comisiones técnicas de evaluación, análisis y selección de propuestas para las adquisiciones de bienes, obras y contrataciones de servicios de consultoría, elevando sus conclusion</w:t>
      </w:r>
      <w:r w:rsidR="00F632A4" w:rsidRPr="001C5FC1">
        <w:rPr>
          <w:rFonts w:ascii="Arial" w:hAnsi="Arial" w:cs="Arial"/>
          <w:sz w:val="22"/>
          <w:szCs w:val="22"/>
        </w:rPr>
        <w:t>es al Banco para su no objeción, en los casos que corresponda.</w:t>
      </w:r>
    </w:p>
    <w:p w14:paraId="4384B344" w14:textId="5801E1AC" w:rsidR="0018072D" w:rsidRPr="001C5FC1" w:rsidRDefault="0018072D" w:rsidP="0018072D">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Supervisar los estudios de impacto ambiental que se realicen sobre los proyectos del Programa e inspeccionar y supervisar la aplicación de las medidas correctoras y de mitigación ambiental que hayan sido determinadas por el Plan de Gestión Ambiental y Social y en la evaluación de impacto ambiental.</w:t>
      </w:r>
    </w:p>
    <w:p w14:paraId="3F49984D" w14:textId="6FB1A400" w:rsidR="006E66EA" w:rsidRDefault="006F33A6" w:rsidP="0018072D">
      <w:pPr>
        <w:numPr>
          <w:ilvl w:val="0"/>
          <w:numId w:val="7"/>
        </w:numPr>
        <w:tabs>
          <w:tab w:val="clear" w:pos="1080"/>
          <w:tab w:val="num" w:pos="900"/>
        </w:tabs>
        <w:ind w:left="900" w:right="-1" w:hanging="540"/>
        <w:jc w:val="both"/>
        <w:rPr>
          <w:rFonts w:ascii="Arial" w:hAnsi="Arial" w:cs="Arial"/>
          <w:sz w:val="22"/>
          <w:szCs w:val="22"/>
        </w:rPr>
      </w:pPr>
      <w:proofErr w:type="gramStart"/>
      <w:r w:rsidRPr="001C5FC1">
        <w:rPr>
          <w:rFonts w:ascii="Arial" w:hAnsi="Arial" w:cs="Arial"/>
          <w:sz w:val="22"/>
          <w:szCs w:val="22"/>
        </w:rPr>
        <w:t>Realizar  inspecciones</w:t>
      </w:r>
      <w:proofErr w:type="gramEnd"/>
      <w:r w:rsidRPr="001C5FC1">
        <w:rPr>
          <w:rFonts w:ascii="Arial" w:hAnsi="Arial" w:cs="Arial"/>
          <w:sz w:val="22"/>
          <w:szCs w:val="22"/>
        </w:rPr>
        <w:t xml:space="preserve">  periódicas  de  las  obras  del  Programa  y  el  posterior monitoreo de las tareas de operación y mantenimiento</w:t>
      </w:r>
      <w:r w:rsidR="0018072D" w:rsidRPr="001C5FC1">
        <w:rPr>
          <w:rFonts w:ascii="Arial" w:hAnsi="Arial" w:cs="Arial"/>
          <w:sz w:val="22"/>
          <w:szCs w:val="22"/>
        </w:rPr>
        <w:t>, en acuerdo a lo que se determina en el Plan de Gestión Ambiental y Social para la operación de la obra o equipamiento.</w:t>
      </w:r>
    </w:p>
    <w:p w14:paraId="40B22456" w14:textId="77777777" w:rsidR="00307B81" w:rsidRPr="00307B81" w:rsidRDefault="00307B81" w:rsidP="00307B81">
      <w:pPr>
        <w:numPr>
          <w:ilvl w:val="0"/>
          <w:numId w:val="7"/>
        </w:numPr>
        <w:tabs>
          <w:tab w:val="clear" w:pos="1080"/>
          <w:tab w:val="num" w:pos="900"/>
        </w:tabs>
        <w:ind w:left="900" w:right="-1" w:hanging="616"/>
        <w:jc w:val="both"/>
        <w:rPr>
          <w:rFonts w:ascii="Arial" w:hAnsi="Arial" w:cs="Arial"/>
          <w:sz w:val="22"/>
          <w:szCs w:val="22"/>
        </w:rPr>
      </w:pPr>
      <w:r w:rsidRPr="00307B81">
        <w:rPr>
          <w:rFonts w:ascii="Arial" w:hAnsi="Arial" w:cs="Arial"/>
          <w:sz w:val="22"/>
          <w:szCs w:val="22"/>
        </w:rPr>
        <w:t xml:space="preserve">Realizar la capacitación y fortalecimiento necesario a las ID en los casos que actúen como </w:t>
      </w:r>
      <w:proofErr w:type="spellStart"/>
      <w:proofErr w:type="gramStart"/>
      <w:r w:rsidRPr="00307B81">
        <w:rPr>
          <w:rFonts w:ascii="Arial" w:hAnsi="Arial" w:cs="Arial"/>
          <w:sz w:val="22"/>
          <w:szCs w:val="22"/>
        </w:rPr>
        <w:t>sub-ejecutores</w:t>
      </w:r>
      <w:proofErr w:type="spellEnd"/>
      <w:proofErr w:type="gramEnd"/>
      <w:r w:rsidRPr="00307B81">
        <w:rPr>
          <w:rFonts w:ascii="Arial" w:hAnsi="Arial" w:cs="Arial"/>
          <w:sz w:val="22"/>
          <w:szCs w:val="22"/>
        </w:rPr>
        <w:t>.</w:t>
      </w:r>
    </w:p>
    <w:p w14:paraId="0564A375" w14:textId="691C6055" w:rsidR="00954DAC" w:rsidRPr="001C5FC1" w:rsidRDefault="004D3F1D" w:rsidP="0018072D">
      <w:pPr>
        <w:numPr>
          <w:ilvl w:val="0"/>
          <w:numId w:val="7"/>
        </w:numPr>
        <w:tabs>
          <w:tab w:val="clear" w:pos="1080"/>
          <w:tab w:val="num" w:pos="993"/>
        </w:tabs>
        <w:ind w:left="900" w:right="-1" w:hanging="540"/>
        <w:jc w:val="both"/>
        <w:rPr>
          <w:rFonts w:ascii="Arial" w:hAnsi="Arial" w:cs="Arial"/>
          <w:sz w:val="22"/>
          <w:szCs w:val="22"/>
        </w:rPr>
      </w:pPr>
      <w:r w:rsidRPr="001C5FC1">
        <w:rPr>
          <w:rFonts w:ascii="Arial" w:hAnsi="Arial" w:cs="Arial"/>
          <w:sz w:val="22"/>
          <w:szCs w:val="22"/>
        </w:rPr>
        <w:t>Transferir a ANDE los fondos correspondientes a los proyectos seleccionados de las convocatorias a fondos concursables del CPP.</w:t>
      </w:r>
    </w:p>
    <w:p w14:paraId="00DF7F0C" w14:textId="5BC98D82" w:rsidR="005F5E70" w:rsidRPr="001C5FC1" w:rsidRDefault="005F5E70" w:rsidP="00985A50">
      <w:pPr>
        <w:numPr>
          <w:ilvl w:val="0"/>
          <w:numId w:val="7"/>
        </w:numPr>
        <w:tabs>
          <w:tab w:val="clear" w:pos="1080"/>
          <w:tab w:val="num" w:pos="993"/>
        </w:tabs>
        <w:ind w:left="900" w:right="-1" w:hanging="540"/>
        <w:jc w:val="both"/>
        <w:rPr>
          <w:rFonts w:ascii="Arial" w:hAnsi="Arial" w:cs="Arial"/>
          <w:sz w:val="22"/>
          <w:szCs w:val="22"/>
        </w:rPr>
      </w:pPr>
      <w:r w:rsidRPr="001C5FC1">
        <w:rPr>
          <w:rFonts w:ascii="Arial" w:hAnsi="Arial" w:cs="Arial"/>
          <w:sz w:val="22"/>
          <w:szCs w:val="22"/>
        </w:rPr>
        <w:t xml:space="preserve">Mantener los archivos del proyecto y documentación de respaldo, según lo especificado </w:t>
      </w:r>
      <w:r w:rsidR="00090ECB" w:rsidRPr="001C5FC1">
        <w:rPr>
          <w:rFonts w:ascii="Arial" w:hAnsi="Arial" w:cs="Arial"/>
          <w:sz w:val="22"/>
          <w:szCs w:val="22"/>
        </w:rPr>
        <w:t>en éste</w:t>
      </w:r>
      <w:r w:rsidRPr="001C5FC1">
        <w:rPr>
          <w:rFonts w:ascii="Arial" w:hAnsi="Arial" w:cs="Arial"/>
          <w:sz w:val="22"/>
          <w:szCs w:val="22"/>
        </w:rPr>
        <w:t xml:space="preserve"> MOP.</w:t>
      </w:r>
    </w:p>
    <w:p w14:paraId="1919A409" w14:textId="77777777" w:rsidR="006E66EA" w:rsidRPr="001C5FC1" w:rsidRDefault="006F33A6" w:rsidP="00985A50">
      <w:pPr>
        <w:numPr>
          <w:ilvl w:val="0"/>
          <w:numId w:val="7"/>
        </w:numPr>
        <w:tabs>
          <w:tab w:val="clear" w:pos="1080"/>
          <w:tab w:val="num" w:pos="993"/>
        </w:tabs>
        <w:ind w:left="900" w:right="-1" w:hanging="540"/>
        <w:jc w:val="both"/>
        <w:rPr>
          <w:rFonts w:ascii="Arial" w:hAnsi="Arial" w:cs="Arial"/>
          <w:sz w:val="22"/>
          <w:szCs w:val="22"/>
        </w:rPr>
      </w:pPr>
      <w:r w:rsidRPr="001C5FC1">
        <w:rPr>
          <w:rFonts w:ascii="Arial" w:hAnsi="Arial" w:cs="Arial"/>
          <w:sz w:val="22"/>
          <w:szCs w:val="22"/>
        </w:rPr>
        <w:t>Representar al Ejecutor en los aspectos técnicos y administrativos vinculados al</w:t>
      </w:r>
      <w:r w:rsidR="006E66EA" w:rsidRPr="001C5FC1">
        <w:rPr>
          <w:rFonts w:ascii="Arial" w:hAnsi="Arial" w:cs="Arial"/>
          <w:sz w:val="22"/>
          <w:szCs w:val="22"/>
        </w:rPr>
        <w:t xml:space="preserve"> </w:t>
      </w:r>
      <w:r w:rsidRPr="001C5FC1">
        <w:rPr>
          <w:rFonts w:ascii="Arial" w:hAnsi="Arial" w:cs="Arial"/>
          <w:sz w:val="22"/>
          <w:szCs w:val="22"/>
        </w:rPr>
        <w:t xml:space="preserve">Programa, y en lo concerniente a la ejecución </w:t>
      </w:r>
      <w:proofErr w:type="gramStart"/>
      <w:r w:rsidRPr="001C5FC1">
        <w:rPr>
          <w:rFonts w:ascii="Arial" w:hAnsi="Arial" w:cs="Arial"/>
          <w:sz w:val="22"/>
          <w:szCs w:val="22"/>
        </w:rPr>
        <w:t>del mismo</w:t>
      </w:r>
      <w:proofErr w:type="gramEnd"/>
      <w:r w:rsidRPr="001C5FC1">
        <w:rPr>
          <w:rFonts w:ascii="Arial" w:hAnsi="Arial" w:cs="Arial"/>
          <w:sz w:val="22"/>
          <w:szCs w:val="22"/>
        </w:rPr>
        <w:t>.</w:t>
      </w:r>
    </w:p>
    <w:p w14:paraId="07B6BB5A" w14:textId="77777777" w:rsidR="006F33A6" w:rsidRPr="001C5FC1" w:rsidRDefault="006F33A6" w:rsidP="00985A50">
      <w:pPr>
        <w:numPr>
          <w:ilvl w:val="0"/>
          <w:numId w:val="7"/>
        </w:numPr>
        <w:tabs>
          <w:tab w:val="clear" w:pos="1080"/>
          <w:tab w:val="num" w:pos="900"/>
        </w:tabs>
        <w:ind w:left="900" w:right="-1" w:hanging="540"/>
        <w:jc w:val="both"/>
        <w:rPr>
          <w:rFonts w:ascii="Arial" w:hAnsi="Arial" w:cs="Arial"/>
          <w:sz w:val="22"/>
          <w:szCs w:val="22"/>
        </w:rPr>
      </w:pPr>
      <w:r w:rsidRPr="001C5FC1">
        <w:rPr>
          <w:rFonts w:ascii="Arial" w:hAnsi="Arial" w:cs="Arial"/>
          <w:sz w:val="22"/>
          <w:szCs w:val="22"/>
        </w:rPr>
        <w:t>Atender las misiones de seguimiento y monitoreo del Banco.</w:t>
      </w:r>
    </w:p>
    <w:p w14:paraId="083E0EA7" w14:textId="77777777" w:rsidR="006F33A6" w:rsidRPr="001C5FC1" w:rsidRDefault="006F33A6" w:rsidP="00A33B35">
      <w:pPr>
        <w:ind w:right="-1"/>
        <w:jc w:val="both"/>
        <w:rPr>
          <w:rFonts w:ascii="Arial" w:hAnsi="Arial" w:cs="Arial"/>
          <w:sz w:val="22"/>
          <w:szCs w:val="22"/>
          <w:lang w:val="es-ES"/>
        </w:rPr>
      </w:pPr>
    </w:p>
    <w:p w14:paraId="4FC4D92C" w14:textId="77777777" w:rsidR="005666C2" w:rsidRPr="001C5FC1" w:rsidRDefault="005666C2" w:rsidP="002E6800">
      <w:pPr>
        <w:rPr>
          <w:rFonts w:ascii="Arial" w:hAnsi="Arial" w:cs="Arial"/>
          <w:b/>
          <w:caps/>
          <w:sz w:val="22"/>
          <w:szCs w:val="22"/>
          <w:u w:val="single"/>
        </w:rPr>
      </w:pPr>
    </w:p>
    <w:p w14:paraId="4DCC4D87" w14:textId="6096E00C" w:rsidR="003A4D03" w:rsidRPr="001C5FC1" w:rsidRDefault="00F1252C" w:rsidP="002E6800">
      <w:pPr>
        <w:rPr>
          <w:rFonts w:ascii="Arial" w:hAnsi="Arial" w:cs="Arial"/>
          <w:b/>
          <w:caps/>
          <w:sz w:val="22"/>
          <w:szCs w:val="22"/>
          <w:u w:val="single"/>
        </w:rPr>
      </w:pPr>
      <w:r>
        <w:rPr>
          <w:rFonts w:ascii="Arial" w:hAnsi="Arial" w:cs="Arial"/>
          <w:b/>
          <w:caps/>
          <w:sz w:val="22"/>
          <w:szCs w:val="22"/>
          <w:u w:val="single"/>
        </w:rPr>
        <w:br w:type="page"/>
      </w:r>
      <w:r w:rsidR="003A4D03" w:rsidRPr="001C5FC1">
        <w:rPr>
          <w:rFonts w:ascii="Arial" w:hAnsi="Arial" w:cs="Arial"/>
          <w:b/>
          <w:caps/>
          <w:sz w:val="22"/>
          <w:szCs w:val="22"/>
          <w:u w:val="single"/>
        </w:rPr>
        <w:lastRenderedPageBreak/>
        <w:t>ORGANISMO SUB</w:t>
      </w:r>
      <w:r w:rsidR="00FE7A8D" w:rsidRPr="001C5FC1">
        <w:rPr>
          <w:rFonts w:ascii="Arial" w:hAnsi="Arial" w:cs="Arial"/>
          <w:b/>
          <w:caps/>
          <w:sz w:val="22"/>
          <w:szCs w:val="22"/>
          <w:u w:val="single"/>
        </w:rPr>
        <w:t>-</w:t>
      </w:r>
      <w:r w:rsidR="003A4D03" w:rsidRPr="001C5FC1">
        <w:rPr>
          <w:rFonts w:ascii="Arial" w:hAnsi="Arial" w:cs="Arial"/>
          <w:b/>
          <w:caps/>
          <w:sz w:val="22"/>
          <w:szCs w:val="22"/>
          <w:u w:val="single"/>
        </w:rPr>
        <w:t>EJECUTOR- ANDE</w:t>
      </w:r>
    </w:p>
    <w:p w14:paraId="31C722CA" w14:textId="77777777" w:rsidR="003A4D03" w:rsidRPr="001C5FC1" w:rsidRDefault="003A4D03" w:rsidP="003A4D03">
      <w:pPr>
        <w:spacing w:before="20" w:line="220" w:lineRule="exact"/>
        <w:ind w:right="-1"/>
        <w:rPr>
          <w:rFonts w:ascii="Arial" w:hAnsi="Arial" w:cs="Arial"/>
          <w:sz w:val="22"/>
          <w:szCs w:val="22"/>
          <w:lang w:val="es-ES"/>
        </w:rPr>
      </w:pPr>
    </w:p>
    <w:p w14:paraId="3F8E64B1" w14:textId="77777777" w:rsidR="003A4D03" w:rsidRPr="001C5FC1" w:rsidRDefault="003A4D03" w:rsidP="005C280A">
      <w:pPr>
        <w:rPr>
          <w:rFonts w:eastAsia="Calibri"/>
          <w:sz w:val="22"/>
          <w:szCs w:val="22"/>
          <w:u w:color="000000"/>
        </w:rPr>
      </w:pPr>
      <w:r w:rsidRPr="001C5FC1">
        <w:rPr>
          <w:rStyle w:val="Strong"/>
          <w:rFonts w:ascii="Arial" w:hAnsi="Arial" w:cs="Arial"/>
          <w:i/>
          <w:sz w:val="22"/>
          <w:szCs w:val="22"/>
          <w:u w:val="single"/>
        </w:rPr>
        <w:t>Introducción</w:t>
      </w:r>
    </w:p>
    <w:p w14:paraId="54B9B4D0" w14:textId="77777777" w:rsidR="003A4D03" w:rsidRPr="001C5FC1" w:rsidRDefault="003A4D03" w:rsidP="003A4D03">
      <w:pPr>
        <w:ind w:right="-1"/>
        <w:rPr>
          <w:rFonts w:eastAsia="Calibri"/>
          <w:sz w:val="22"/>
          <w:szCs w:val="22"/>
          <w:lang w:val="es-ES" w:eastAsia="es-ES"/>
        </w:rPr>
      </w:pPr>
    </w:p>
    <w:p w14:paraId="735A7995" w14:textId="77777777" w:rsidR="003A4D03" w:rsidRPr="001C5FC1" w:rsidRDefault="003A4D03" w:rsidP="003A4D03">
      <w:pPr>
        <w:spacing w:before="9" w:line="100" w:lineRule="exact"/>
        <w:ind w:right="-1"/>
        <w:rPr>
          <w:rFonts w:ascii="Arial" w:hAnsi="Arial" w:cs="Arial"/>
          <w:sz w:val="22"/>
          <w:szCs w:val="22"/>
          <w:lang w:val="es-ES"/>
        </w:rPr>
      </w:pPr>
    </w:p>
    <w:p w14:paraId="70F74A27" w14:textId="734DE77C" w:rsidR="003A4D03" w:rsidRPr="001C5FC1" w:rsidRDefault="003A4D03" w:rsidP="003A4D03">
      <w:pPr>
        <w:pStyle w:val="CommentText"/>
        <w:jc w:val="both"/>
        <w:rPr>
          <w:rFonts w:ascii="Arial" w:eastAsia="Calibri" w:hAnsi="Arial" w:cs="Arial"/>
          <w:sz w:val="22"/>
          <w:szCs w:val="22"/>
          <w:lang w:val="es-ES"/>
        </w:rPr>
      </w:pPr>
      <w:r w:rsidRPr="001C5FC1">
        <w:rPr>
          <w:rFonts w:ascii="Arial" w:eastAsia="Calibri" w:hAnsi="Arial" w:cs="Arial"/>
          <w:sz w:val="22"/>
          <w:szCs w:val="22"/>
          <w:lang w:val="es-ES"/>
        </w:rPr>
        <w:t xml:space="preserve">La </w:t>
      </w:r>
      <w:r w:rsidR="006577F9" w:rsidRPr="001C5FC1">
        <w:rPr>
          <w:rFonts w:ascii="Arial" w:eastAsia="Calibri" w:hAnsi="Arial" w:cs="Arial"/>
          <w:sz w:val="22"/>
          <w:szCs w:val="22"/>
          <w:lang w:val="es-ES"/>
        </w:rPr>
        <w:t>ANDE</w:t>
      </w:r>
      <w:r w:rsidRPr="001C5FC1">
        <w:rPr>
          <w:rFonts w:ascii="Arial" w:eastAsia="Calibri" w:hAnsi="Arial" w:cs="Arial"/>
          <w:sz w:val="22"/>
          <w:szCs w:val="22"/>
          <w:lang w:val="es-ES"/>
        </w:rPr>
        <w:t xml:space="preserve"> será </w:t>
      </w:r>
      <w:proofErr w:type="spellStart"/>
      <w:proofErr w:type="gramStart"/>
      <w:r w:rsidRPr="001C5FC1">
        <w:rPr>
          <w:rFonts w:ascii="Arial" w:eastAsia="Calibri" w:hAnsi="Arial" w:cs="Arial"/>
          <w:sz w:val="22"/>
          <w:szCs w:val="22"/>
          <w:lang w:val="es-ES"/>
        </w:rPr>
        <w:t>sub</w:t>
      </w:r>
      <w:r w:rsidR="005666C2" w:rsidRPr="001C5FC1">
        <w:rPr>
          <w:rFonts w:ascii="Arial" w:eastAsia="Calibri" w:hAnsi="Arial" w:cs="Arial"/>
          <w:sz w:val="22"/>
          <w:szCs w:val="22"/>
          <w:lang w:val="es-ES"/>
        </w:rPr>
        <w:t>-</w:t>
      </w:r>
      <w:r w:rsidRPr="001C5FC1">
        <w:rPr>
          <w:rFonts w:ascii="Arial" w:eastAsia="Calibri" w:hAnsi="Arial" w:cs="Arial"/>
          <w:sz w:val="22"/>
          <w:szCs w:val="22"/>
          <w:lang w:val="es-ES"/>
        </w:rPr>
        <w:t>ejecutor</w:t>
      </w:r>
      <w:proofErr w:type="spellEnd"/>
      <w:proofErr w:type="gramEnd"/>
      <w:r w:rsidRPr="001C5FC1">
        <w:rPr>
          <w:rFonts w:ascii="Arial" w:eastAsia="Calibri" w:hAnsi="Arial" w:cs="Arial"/>
          <w:sz w:val="22"/>
          <w:szCs w:val="22"/>
          <w:lang w:val="es-ES"/>
        </w:rPr>
        <w:t xml:space="preserve"> en lo relacionado </w:t>
      </w:r>
      <w:r w:rsidR="005F2B1C" w:rsidRPr="001C5FC1">
        <w:rPr>
          <w:rFonts w:ascii="Arial" w:eastAsia="Calibri" w:hAnsi="Arial" w:cs="Arial"/>
          <w:sz w:val="22"/>
          <w:szCs w:val="22"/>
          <w:lang w:val="es-ES"/>
        </w:rPr>
        <w:t>a</w:t>
      </w:r>
      <w:r w:rsidR="006D66E2" w:rsidRPr="001C5FC1">
        <w:rPr>
          <w:rFonts w:ascii="Arial" w:eastAsia="Calibri" w:hAnsi="Arial" w:cs="Arial"/>
          <w:sz w:val="22"/>
          <w:szCs w:val="22"/>
          <w:lang w:val="es-ES"/>
        </w:rPr>
        <w:t xml:space="preserve"> </w:t>
      </w:r>
      <w:r w:rsidR="005F2B1C" w:rsidRPr="001C5FC1">
        <w:rPr>
          <w:rFonts w:ascii="Arial" w:eastAsia="Calibri" w:hAnsi="Arial" w:cs="Arial"/>
          <w:sz w:val="22"/>
          <w:szCs w:val="22"/>
          <w:lang w:val="es-ES"/>
        </w:rPr>
        <w:t>l</w:t>
      </w:r>
      <w:r w:rsidR="006D66E2" w:rsidRPr="001C5FC1">
        <w:rPr>
          <w:rFonts w:ascii="Arial" w:eastAsia="Calibri" w:hAnsi="Arial" w:cs="Arial"/>
          <w:sz w:val="22"/>
          <w:szCs w:val="22"/>
          <w:lang w:val="es-ES"/>
        </w:rPr>
        <w:t>os</w:t>
      </w:r>
      <w:r w:rsidRPr="001C5FC1">
        <w:rPr>
          <w:rFonts w:ascii="Arial" w:eastAsia="Calibri" w:hAnsi="Arial" w:cs="Arial"/>
          <w:sz w:val="22"/>
          <w:szCs w:val="22"/>
          <w:lang w:val="es-ES"/>
        </w:rPr>
        <w:t xml:space="preserve"> fondo</w:t>
      </w:r>
      <w:r w:rsidR="006D66E2" w:rsidRPr="001C5FC1">
        <w:rPr>
          <w:rFonts w:ascii="Arial" w:eastAsia="Calibri" w:hAnsi="Arial" w:cs="Arial"/>
          <w:sz w:val="22"/>
          <w:szCs w:val="22"/>
          <w:lang w:val="es-ES"/>
        </w:rPr>
        <w:t>s</w:t>
      </w:r>
      <w:r w:rsidRPr="001C5FC1">
        <w:rPr>
          <w:rFonts w:ascii="Arial" w:eastAsia="Calibri" w:hAnsi="Arial" w:cs="Arial"/>
          <w:sz w:val="22"/>
          <w:szCs w:val="22"/>
          <w:lang w:val="es-ES"/>
        </w:rPr>
        <w:t xml:space="preserve"> concursable</w:t>
      </w:r>
      <w:r w:rsidR="006D66E2" w:rsidRPr="001C5FC1">
        <w:rPr>
          <w:rFonts w:ascii="Arial" w:eastAsia="Calibri" w:hAnsi="Arial" w:cs="Arial"/>
          <w:sz w:val="22"/>
          <w:szCs w:val="22"/>
          <w:lang w:val="es-ES"/>
        </w:rPr>
        <w:t>s</w:t>
      </w:r>
      <w:r w:rsidR="005666C2" w:rsidRPr="001C5FC1">
        <w:rPr>
          <w:rFonts w:ascii="Arial" w:eastAsia="Calibri" w:hAnsi="Arial" w:cs="Arial"/>
          <w:sz w:val="22"/>
          <w:szCs w:val="22"/>
          <w:lang w:val="es-ES"/>
        </w:rPr>
        <w:t xml:space="preserve"> previsto</w:t>
      </w:r>
      <w:r w:rsidR="006D66E2" w:rsidRPr="001C5FC1">
        <w:rPr>
          <w:rFonts w:ascii="Arial" w:eastAsia="Calibri" w:hAnsi="Arial" w:cs="Arial"/>
          <w:sz w:val="22"/>
          <w:szCs w:val="22"/>
          <w:lang w:val="es-ES"/>
        </w:rPr>
        <w:t>s</w:t>
      </w:r>
      <w:r w:rsidR="005666C2" w:rsidRPr="001C5FC1">
        <w:rPr>
          <w:rFonts w:ascii="Arial" w:eastAsia="Calibri" w:hAnsi="Arial" w:cs="Arial"/>
          <w:sz w:val="22"/>
          <w:szCs w:val="22"/>
          <w:lang w:val="es-ES"/>
        </w:rPr>
        <w:t xml:space="preserve"> en el Componente 2 del Programa y que</w:t>
      </w:r>
      <w:r w:rsidR="005F2B1C" w:rsidRPr="001C5FC1">
        <w:rPr>
          <w:rFonts w:ascii="Arial" w:eastAsia="Calibri" w:hAnsi="Arial" w:cs="Arial"/>
          <w:sz w:val="22"/>
          <w:szCs w:val="22"/>
          <w:lang w:val="es-ES"/>
        </w:rPr>
        <w:t xml:space="preserve"> se</w:t>
      </w:r>
      <w:r w:rsidR="005666C2" w:rsidRPr="001C5FC1">
        <w:rPr>
          <w:rFonts w:ascii="Arial" w:eastAsia="Calibri" w:hAnsi="Arial" w:cs="Arial"/>
          <w:sz w:val="22"/>
          <w:szCs w:val="22"/>
          <w:lang w:val="es-ES"/>
        </w:rPr>
        <w:t xml:space="preserve"> regirá</w:t>
      </w:r>
      <w:r w:rsidR="005F2B1C" w:rsidRPr="001C5FC1">
        <w:rPr>
          <w:rFonts w:ascii="Arial" w:eastAsia="Calibri" w:hAnsi="Arial" w:cs="Arial"/>
          <w:sz w:val="22"/>
          <w:szCs w:val="22"/>
          <w:lang w:val="es-ES"/>
        </w:rPr>
        <w:t xml:space="preserve"> por</w:t>
      </w:r>
      <w:r w:rsidR="005666C2" w:rsidRPr="001C5FC1">
        <w:rPr>
          <w:rFonts w:ascii="Arial" w:eastAsia="Calibri" w:hAnsi="Arial" w:cs="Arial"/>
          <w:sz w:val="22"/>
          <w:szCs w:val="22"/>
          <w:lang w:val="es-ES"/>
        </w:rPr>
        <w:t xml:space="preserve"> </w:t>
      </w:r>
      <w:r w:rsidR="004D3F1D" w:rsidRPr="001C5FC1">
        <w:rPr>
          <w:rFonts w:ascii="Arial" w:eastAsia="Calibri" w:hAnsi="Arial" w:cs="Arial"/>
          <w:sz w:val="22"/>
          <w:szCs w:val="22"/>
          <w:lang w:val="es-ES"/>
        </w:rPr>
        <w:t>el</w:t>
      </w:r>
      <w:r w:rsidR="005666C2" w:rsidRPr="001C5FC1">
        <w:rPr>
          <w:rFonts w:ascii="Arial" w:eastAsia="Calibri" w:hAnsi="Arial" w:cs="Arial"/>
          <w:sz w:val="22"/>
          <w:szCs w:val="22"/>
          <w:lang w:val="es-ES"/>
        </w:rPr>
        <w:t xml:space="preserve"> Reglamento Operativo </w:t>
      </w:r>
      <w:r w:rsidR="004D3F1D" w:rsidRPr="001C5FC1">
        <w:rPr>
          <w:rFonts w:ascii="Arial" w:eastAsia="Calibri" w:hAnsi="Arial" w:cs="Arial"/>
          <w:sz w:val="22"/>
          <w:szCs w:val="22"/>
          <w:lang w:val="es-ES"/>
        </w:rPr>
        <w:t>de Fondos, específico para tal fin</w:t>
      </w:r>
      <w:r w:rsidR="005666C2" w:rsidRPr="001C5FC1">
        <w:rPr>
          <w:rFonts w:ascii="Arial" w:eastAsia="Calibri" w:hAnsi="Arial" w:cs="Arial"/>
          <w:sz w:val="22"/>
          <w:szCs w:val="22"/>
          <w:lang w:val="es-ES"/>
        </w:rPr>
        <w:t xml:space="preserve">. </w:t>
      </w:r>
      <w:r w:rsidRPr="001C5FC1">
        <w:rPr>
          <w:rFonts w:ascii="Arial" w:eastAsia="Calibri" w:hAnsi="Arial" w:cs="Arial"/>
          <w:sz w:val="22"/>
          <w:szCs w:val="22"/>
          <w:lang w:val="es-ES"/>
        </w:rPr>
        <w:t>S</w:t>
      </w:r>
      <w:r w:rsidRPr="001C5FC1">
        <w:rPr>
          <w:rFonts w:ascii="Arial" w:eastAsia="Calibri" w:hAnsi="Arial" w:cs="Arial"/>
          <w:spacing w:val="3"/>
          <w:sz w:val="22"/>
          <w:szCs w:val="22"/>
          <w:lang w:val="es-ES"/>
        </w:rPr>
        <w:t>e realizó la Evaluación de la Capacidad Institucional</w:t>
      </w:r>
      <w:r w:rsidR="005666C2" w:rsidRPr="001C5FC1">
        <w:rPr>
          <w:rFonts w:ascii="Arial" w:eastAsia="Calibri" w:hAnsi="Arial" w:cs="Arial"/>
          <w:spacing w:val="3"/>
          <w:sz w:val="22"/>
          <w:szCs w:val="22"/>
          <w:lang w:val="es-ES"/>
        </w:rPr>
        <w:t xml:space="preserve"> que dio como resultado un Nivel de Desarrollo Satisfactorio y de Riesgo Bajo</w:t>
      </w:r>
      <w:r w:rsidRPr="001C5FC1">
        <w:rPr>
          <w:rFonts w:ascii="Arial" w:eastAsia="Calibri" w:hAnsi="Arial" w:cs="Arial"/>
          <w:spacing w:val="3"/>
          <w:sz w:val="22"/>
          <w:szCs w:val="22"/>
          <w:lang w:val="es-ES"/>
        </w:rPr>
        <w:t xml:space="preserve">, y se </w:t>
      </w:r>
      <w:r w:rsidR="000A394C" w:rsidRPr="001C5FC1">
        <w:rPr>
          <w:rFonts w:ascii="Arial" w:eastAsia="Calibri" w:hAnsi="Arial" w:cs="Arial"/>
          <w:spacing w:val="3"/>
          <w:sz w:val="22"/>
          <w:szCs w:val="22"/>
          <w:lang w:val="es-ES"/>
        </w:rPr>
        <w:t>realizaron recomendaciones para la mejor ejecución y coordinación de las actividades. A su vez, de ser necesario</w:t>
      </w:r>
      <w:r w:rsidR="005F2B1C" w:rsidRPr="001C5FC1">
        <w:rPr>
          <w:rFonts w:ascii="Arial" w:eastAsia="Calibri" w:hAnsi="Arial" w:cs="Arial"/>
          <w:spacing w:val="3"/>
          <w:sz w:val="22"/>
          <w:szCs w:val="22"/>
          <w:lang w:val="es-ES"/>
        </w:rPr>
        <w:t>,</w:t>
      </w:r>
      <w:r w:rsidR="000A394C" w:rsidRPr="001C5FC1">
        <w:rPr>
          <w:rFonts w:ascii="Arial" w:eastAsia="Calibri" w:hAnsi="Arial" w:cs="Arial"/>
          <w:spacing w:val="3"/>
          <w:sz w:val="22"/>
          <w:szCs w:val="22"/>
          <w:lang w:val="es-ES"/>
        </w:rPr>
        <w:t xml:space="preserve"> </w:t>
      </w:r>
      <w:r w:rsidR="000720A7" w:rsidRPr="001C5FC1">
        <w:rPr>
          <w:rFonts w:ascii="Arial" w:eastAsia="Calibri" w:hAnsi="Arial" w:cs="Arial"/>
          <w:sz w:val="22"/>
          <w:szCs w:val="22"/>
          <w:lang w:val="es-ES"/>
        </w:rPr>
        <w:t xml:space="preserve">la UE brindará </w:t>
      </w:r>
      <w:r w:rsidRPr="001C5FC1">
        <w:rPr>
          <w:rFonts w:ascii="Arial" w:eastAsia="Calibri" w:hAnsi="Arial" w:cs="Arial"/>
          <w:sz w:val="22"/>
          <w:szCs w:val="22"/>
          <w:lang w:val="es-ES"/>
        </w:rPr>
        <w:t xml:space="preserve">capacitación en normas </w:t>
      </w:r>
      <w:r w:rsidR="000720A7" w:rsidRPr="001C5FC1">
        <w:rPr>
          <w:rFonts w:ascii="Arial" w:eastAsia="Calibri" w:hAnsi="Arial" w:cs="Arial"/>
          <w:sz w:val="22"/>
          <w:szCs w:val="22"/>
          <w:lang w:val="es-ES"/>
        </w:rPr>
        <w:t xml:space="preserve">y procedimientos </w:t>
      </w:r>
      <w:r w:rsidRPr="001C5FC1">
        <w:rPr>
          <w:rFonts w:ascii="Arial" w:eastAsia="Calibri" w:hAnsi="Arial" w:cs="Arial"/>
          <w:sz w:val="22"/>
          <w:szCs w:val="22"/>
          <w:lang w:val="es-ES"/>
        </w:rPr>
        <w:t>BID</w:t>
      </w:r>
      <w:r w:rsidR="000720A7" w:rsidRPr="001C5FC1">
        <w:rPr>
          <w:rFonts w:ascii="Arial" w:eastAsia="Calibri" w:hAnsi="Arial" w:cs="Arial"/>
          <w:sz w:val="22"/>
          <w:szCs w:val="22"/>
          <w:lang w:val="es-ES"/>
        </w:rPr>
        <w:t xml:space="preserve"> sobre adquisiciones</w:t>
      </w:r>
      <w:r w:rsidRPr="001C5FC1">
        <w:rPr>
          <w:rFonts w:ascii="Arial" w:eastAsia="Calibri" w:hAnsi="Arial" w:cs="Arial"/>
          <w:sz w:val="22"/>
          <w:szCs w:val="22"/>
          <w:lang w:val="es-ES"/>
        </w:rPr>
        <w:t>.</w:t>
      </w:r>
    </w:p>
    <w:p w14:paraId="1427B3D3" w14:textId="2E97927A" w:rsidR="00C575DF" w:rsidRPr="001C5FC1" w:rsidRDefault="00705DF7" w:rsidP="00C575DF">
      <w:pPr>
        <w:shd w:val="clear" w:color="auto" w:fill="FFFFFF"/>
        <w:spacing w:before="100" w:beforeAutospacing="1" w:after="100" w:afterAutospacing="1"/>
        <w:jc w:val="both"/>
        <w:rPr>
          <w:rFonts w:ascii="Arial" w:eastAsia="Calibri" w:hAnsi="Arial" w:cs="Arial"/>
          <w:spacing w:val="3"/>
          <w:sz w:val="22"/>
          <w:szCs w:val="22"/>
          <w:lang w:val="es-ES"/>
        </w:rPr>
      </w:pPr>
      <w:r w:rsidRPr="001C5FC1">
        <w:rPr>
          <w:rFonts w:ascii="Arial" w:eastAsia="Calibri" w:hAnsi="Arial" w:cs="Arial"/>
          <w:spacing w:val="3"/>
          <w:sz w:val="22"/>
          <w:szCs w:val="22"/>
          <w:lang w:val="es-ES"/>
        </w:rPr>
        <w:t xml:space="preserve">La ANDE </w:t>
      </w:r>
      <w:r w:rsidR="00C575DF" w:rsidRPr="001C5FC1">
        <w:rPr>
          <w:rFonts w:ascii="Arial" w:eastAsia="Calibri" w:hAnsi="Arial" w:cs="Arial"/>
          <w:spacing w:val="3"/>
          <w:sz w:val="22"/>
          <w:szCs w:val="22"/>
          <w:lang w:val="es-ES"/>
        </w:rPr>
        <w:t>tiene por finalidad contribuir al desarrollo económico productivo, en forma sustentable, con equidad social y equilibrio ambiental y territorial. Generando programas e instrumentos eficaces, eficientes, transparentes, con especial énfasis en la promoción de las micro, pequeñas y medianas empresas. Por tal motivo, tiene la capacidad profesional y técnica para ejecutar los fondos concursables de una manera eficiente y colaborar con el cumplimiento de los objetivos del Programa.</w:t>
      </w:r>
    </w:p>
    <w:p w14:paraId="59E4B247" w14:textId="7001E808" w:rsidR="003A4D03" w:rsidRPr="001C5FC1" w:rsidRDefault="003A4D03" w:rsidP="005666C2">
      <w:pPr>
        <w:pStyle w:val="BodyTextIndent"/>
        <w:ind w:left="0"/>
        <w:jc w:val="both"/>
        <w:rPr>
          <w:rFonts w:ascii="Arial" w:eastAsia="Calibri" w:hAnsi="Arial" w:cs="Arial"/>
          <w:spacing w:val="3"/>
          <w:sz w:val="22"/>
          <w:szCs w:val="22"/>
          <w:lang w:val="es-ES"/>
        </w:rPr>
      </w:pPr>
      <w:r w:rsidRPr="001C5FC1">
        <w:rPr>
          <w:rFonts w:ascii="Arial" w:eastAsia="Calibri" w:hAnsi="Arial" w:cs="Arial"/>
          <w:spacing w:val="3"/>
          <w:sz w:val="22"/>
          <w:szCs w:val="22"/>
          <w:lang w:val="es-ES"/>
        </w:rPr>
        <w:t xml:space="preserve">Para llevar a cabo esta tarea </w:t>
      </w:r>
      <w:r w:rsidR="002B3EA8" w:rsidRPr="001C5FC1">
        <w:rPr>
          <w:rFonts w:ascii="Arial" w:eastAsia="Calibri" w:hAnsi="Arial" w:cs="Arial"/>
          <w:spacing w:val="3"/>
          <w:sz w:val="22"/>
          <w:szCs w:val="22"/>
          <w:lang w:val="es-ES"/>
        </w:rPr>
        <w:t xml:space="preserve">en el Convenio de Adhesión que se </w:t>
      </w:r>
      <w:r w:rsidRPr="001C5FC1">
        <w:rPr>
          <w:rFonts w:ascii="Arial" w:eastAsia="Calibri" w:hAnsi="Arial" w:cs="Arial"/>
          <w:spacing w:val="3"/>
          <w:sz w:val="22"/>
          <w:szCs w:val="22"/>
          <w:lang w:val="es-ES"/>
        </w:rPr>
        <w:t>firmará entre la</w:t>
      </w:r>
      <w:r w:rsidR="00B20864" w:rsidRPr="001C5FC1">
        <w:rPr>
          <w:rFonts w:ascii="Arial" w:eastAsia="Calibri" w:hAnsi="Arial" w:cs="Arial"/>
          <w:spacing w:val="3"/>
          <w:sz w:val="22"/>
          <w:szCs w:val="22"/>
          <w:lang w:val="es-ES"/>
        </w:rPr>
        <w:t xml:space="preserve"> ANDE</w:t>
      </w:r>
      <w:r w:rsidRPr="001C5FC1">
        <w:rPr>
          <w:rFonts w:ascii="Arial" w:eastAsia="Calibri" w:hAnsi="Arial" w:cs="Arial"/>
          <w:spacing w:val="3"/>
          <w:sz w:val="22"/>
          <w:szCs w:val="22"/>
          <w:lang w:val="es-ES"/>
        </w:rPr>
        <w:t xml:space="preserve"> y el MINTUR, se </w:t>
      </w:r>
      <w:r w:rsidR="005F2B1C" w:rsidRPr="001C5FC1">
        <w:rPr>
          <w:rFonts w:ascii="Arial" w:eastAsia="Calibri" w:hAnsi="Arial" w:cs="Arial"/>
          <w:spacing w:val="3"/>
          <w:sz w:val="22"/>
          <w:szCs w:val="22"/>
          <w:lang w:val="es-ES"/>
        </w:rPr>
        <w:t xml:space="preserve">establecen </w:t>
      </w:r>
      <w:r w:rsidRPr="001C5FC1">
        <w:rPr>
          <w:rFonts w:ascii="Arial" w:eastAsia="Calibri" w:hAnsi="Arial" w:cs="Arial"/>
          <w:spacing w:val="3"/>
          <w:sz w:val="22"/>
          <w:szCs w:val="22"/>
          <w:lang w:val="es-ES"/>
        </w:rPr>
        <w:t xml:space="preserve">las condiciones </w:t>
      </w:r>
      <w:r w:rsidR="005666C2" w:rsidRPr="001C5FC1">
        <w:rPr>
          <w:rFonts w:ascii="Arial" w:eastAsia="Calibri" w:hAnsi="Arial" w:cs="Arial"/>
          <w:spacing w:val="3"/>
          <w:sz w:val="22"/>
          <w:szCs w:val="22"/>
          <w:lang w:val="es-ES"/>
        </w:rPr>
        <w:t xml:space="preserve">de operación del fondo, incluyendo los requisitos de las convocatorias a presentación de proyectos, los criterios y procedimientos de evaluación y selección de los beneficiarios, los mecanismos de desembolso a ANDE y de los mecanismos de rendición de cuentas desde ANDE al MINTUR. </w:t>
      </w:r>
    </w:p>
    <w:p w14:paraId="341EFA97" w14:textId="77777777" w:rsidR="002B3EA8" w:rsidRPr="001C5FC1" w:rsidRDefault="002B3EA8" w:rsidP="00473C9B">
      <w:pPr>
        <w:pStyle w:val="BodyTextIndent"/>
        <w:ind w:left="0"/>
        <w:jc w:val="both"/>
        <w:rPr>
          <w:rFonts w:ascii="Arial" w:eastAsia="Calibri" w:hAnsi="Arial" w:cs="Arial"/>
          <w:sz w:val="22"/>
          <w:szCs w:val="22"/>
          <w:lang w:val="es-ES"/>
        </w:rPr>
      </w:pPr>
    </w:p>
    <w:p w14:paraId="35982E3A" w14:textId="785423CD" w:rsidR="00473C9B" w:rsidRPr="001C5FC1" w:rsidRDefault="00473C9B" w:rsidP="00473C9B">
      <w:pPr>
        <w:pStyle w:val="BodyTextIndent"/>
        <w:ind w:left="0"/>
        <w:jc w:val="both"/>
        <w:rPr>
          <w:rFonts w:ascii="Arial" w:eastAsia="Calibri" w:hAnsi="Arial" w:cs="Arial"/>
          <w:sz w:val="22"/>
          <w:szCs w:val="22"/>
          <w:lang w:val="es-ES"/>
        </w:rPr>
      </w:pPr>
      <w:r w:rsidRPr="001C5FC1">
        <w:rPr>
          <w:rFonts w:ascii="Arial" w:eastAsia="Calibri" w:hAnsi="Arial" w:cs="Arial"/>
          <w:sz w:val="22"/>
          <w:szCs w:val="22"/>
          <w:lang w:val="es-ES"/>
        </w:rPr>
        <w:t xml:space="preserve">Las condiciones de ejecución y criterios de elegibilidad </w:t>
      </w:r>
      <w:r w:rsidR="00116A17" w:rsidRPr="001C5FC1">
        <w:rPr>
          <w:rFonts w:ascii="Arial" w:eastAsia="Calibri" w:hAnsi="Arial" w:cs="Arial"/>
          <w:sz w:val="22"/>
          <w:szCs w:val="22"/>
          <w:lang w:val="es-ES"/>
        </w:rPr>
        <w:t>son los siguientes</w:t>
      </w:r>
      <w:r w:rsidR="002B3EA8" w:rsidRPr="001C5FC1">
        <w:rPr>
          <w:rFonts w:ascii="Arial" w:eastAsia="Calibri" w:hAnsi="Arial" w:cs="Arial"/>
          <w:sz w:val="22"/>
          <w:szCs w:val="22"/>
          <w:lang w:val="es-ES"/>
        </w:rPr>
        <w:t>:</w:t>
      </w:r>
    </w:p>
    <w:p w14:paraId="0831B44D" w14:textId="1F688E81" w:rsidR="00116A17" w:rsidRPr="001C5FC1" w:rsidRDefault="00116A17" w:rsidP="00116A17">
      <w:pPr>
        <w:jc w:val="both"/>
        <w:rPr>
          <w:rFonts w:ascii="Arial" w:hAnsi="Arial" w:cs="Arial"/>
          <w:sz w:val="22"/>
          <w:szCs w:val="22"/>
        </w:rPr>
      </w:pPr>
      <w:r w:rsidRPr="001C5FC1">
        <w:rPr>
          <w:rFonts w:ascii="Arial" w:hAnsi="Arial" w:cs="Arial"/>
          <w:sz w:val="22"/>
          <w:szCs w:val="22"/>
        </w:rPr>
        <w:t xml:space="preserve">Previo al inicio de las actividades previstas relacionadas con </w:t>
      </w:r>
      <w:r w:rsidR="006D66E2" w:rsidRPr="001C5FC1">
        <w:rPr>
          <w:rFonts w:ascii="Arial" w:hAnsi="Arial" w:cs="Arial"/>
          <w:sz w:val="22"/>
          <w:szCs w:val="22"/>
        </w:rPr>
        <w:t xml:space="preserve">los </w:t>
      </w:r>
      <w:r w:rsidRPr="001C5FC1">
        <w:rPr>
          <w:rFonts w:ascii="Arial" w:hAnsi="Arial" w:cs="Arial"/>
          <w:sz w:val="22"/>
          <w:szCs w:val="22"/>
        </w:rPr>
        <w:t>fondo</w:t>
      </w:r>
      <w:r w:rsidR="006D66E2" w:rsidRPr="001C5FC1">
        <w:rPr>
          <w:rFonts w:ascii="Arial" w:hAnsi="Arial" w:cs="Arial"/>
          <w:sz w:val="22"/>
          <w:szCs w:val="22"/>
        </w:rPr>
        <w:t>s</w:t>
      </w:r>
      <w:r w:rsidRPr="001C5FC1">
        <w:rPr>
          <w:rFonts w:ascii="Arial" w:hAnsi="Arial" w:cs="Arial"/>
          <w:sz w:val="22"/>
          <w:szCs w:val="22"/>
        </w:rPr>
        <w:t xml:space="preserve"> concursable</w:t>
      </w:r>
      <w:r w:rsidR="006D66E2" w:rsidRPr="001C5FC1">
        <w:rPr>
          <w:rFonts w:ascii="Arial" w:hAnsi="Arial" w:cs="Arial"/>
          <w:sz w:val="22"/>
          <w:szCs w:val="22"/>
        </w:rPr>
        <w:t>s</w:t>
      </w:r>
      <w:r w:rsidRPr="001C5FC1">
        <w:rPr>
          <w:rFonts w:ascii="Arial" w:hAnsi="Arial" w:cs="Arial"/>
          <w:sz w:val="22"/>
          <w:szCs w:val="22"/>
        </w:rPr>
        <w:t xml:space="preserve"> bajo el Componente 2 del Programa</w:t>
      </w:r>
      <w:r w:rsidR="002B3EA8" w:rsidRPr="001C5FC1">
        <w:rPr>
          <w:rFonts w:ascii="Arial" w:hAnsi="Arial" w:cs="Arial"/>
          <w:sz w:val="22"/>
          <w:szCs w:val="22"/>
        </w:rPr>
        <w:t xml:space="preserve"> e</w:t>
      </w:r>
      <w:r w:rsidRPr="001C5FC1">
        <w:rPr>
          <w:rFonts w:ascii="Arial" w:hAnsi="Arial" w:cs="Arial"/>
          <w:sz w:val="22"/>
          <w:szCs w:val="22"/>
        </w:rPr>
        <w:t xml:space="preserve">l MINTUR deberá presentar al Banco evidencia de: (i) la suscripción y </w:t>
      </w:r>
      <w:proofErr w:type="gramStart"/>
      <w:r w:rsidRPr="001C5FC1">
        <w:rPr>
          <w:rFonts w:ascii="Arial" w:hAnsi="Arial" w:cs="Arial"/>
          <w:sz w:val="22"/>
          <w:szCs w:val="22"/>
        </w:rPr>
        <w:t>entrada en vigencia</w:t>
      </w:r>
      <w:proofErr w:type="gramEnd"/>
      <w:r w:rsidRPr="001C5FC1">
        <w:rPr>
          <w:rFonts w:ascii="Arial" w:hAnsi="Arial" w:cs="Arial"/>
          <w:sz w:val="22"/>
          <w:szCs w:val="22"/>
        </w:rPr>
        <w:t xml:space="preserve"> de</w:t>
      </w:r>
      <w:r w:rsidR="002B3EA8" w:rsidRPr="001C5FC1">
        <w:rPr>
          <w:rFonts w:ascii="Arial" w:hAnsi="Arial" w:cs="Arial"/>
          <w:sz w:val="22"/>
          <w:szCs w:val="22"/>
        </w:rPr>
        <w:t>l</w:t>
      </w:r>
      <w:r w:rsidRPr="001C5FC1">
        <w:rPr>
          <w:rFonts w:ascii="Arial" w:hAnsi="Arial" w:cs="Arial"/>
          <w:sz w:val="22"/>
          <w:szCs w:val="22"/>
        </w:rPr>
        <w:t xml:space="preserve"> convenio de adhesión entre el MINTUR y ANDE, según los términos previamente acordados con el Banco; y (</w:t>
      </w:r>
      <w:proofErr w:type="spellStart"/>
      <w:r w:rsidRPr="001C5FC1">
        <w:rPr>
          <w:rFonts w:ascii="Arial" w:hAnsi="Arial" w:cs="Arial"/>
          <w:sz w:val="22"/>
          <w:szCs w:val="22"/>
        </w:rPr>
        <w:t>ii</w:t>
      </w:r>
      <w:proofErr w:type="spellEnd"/>
      <w:r w:rsidRPr="001C5FC1">
        <w:rPr>
          <w:rFonts w:ascii="Arial" w:hAnsi="Arial" w:cs="Arial"/>
          <w:sz w:val="22"/>
          <w:szCs w:val="22"/>
        </w:rPr>
        <w:t>) la puesta en vigencia del Reglamento Operativo del fondo concursable para proveer apoyo no reembolsable a emprendimientos turísticos previstos por el Programa.</w:t>
      </w:r>
    </w:p>
    <w:p w14:paraId="20798503" w14:textId="77777777" w:rsidR="006D66E2" w:rsidRPr="001C5FC1" w:rsidRDefault="006D66E2" w:rsidP="00116A17">
      <w:pPr>
        <w:jc w:val="both"/>
        <w:rPr>
          <w:rFonts w:ascii="Arial" w:hAnsi="Arial" w:cs="Arial"/>
          <w:sz w:val="22"/>
          <w:szCs w:val="22"/>
        </w:rPr>
      </w:pPr>
    </w:p>
    <w:p w14:paraId="2124C9ED" w14:textId="77777777" w:rsidR="00F1252C" w:rsidRDefault="00F1252C">
      <w:pPr>
        <w:rPr>
          <w:rStyle w:val="Strong"/>
          <w:rFonts w:ascii="Arial" w:hAnsi="Arial" w:cs="Arial"/>
          <w:i/>
          <w:sz w:val="22"/>
          <w:szCs w:val="22"/>
          <w:u w:val="single"/>
        </w:rPr>
      </w:pPr>
      <w:r>
        <w:rPr>
          <w:rStyle w:val="Strong"/>
          <w:rFonts w:ascii="Arial" w:hAnsi="Arial" w:cs="Arial"/>
          <w:i/>
          <w:sz w:val="22"/>
          <w:szCs w:val="22"/>
          <w:u w:val="single"/>
        </w:rPr>
        <w:br w:type="page"/>
      </w:r>
    </w:p>
    <w:p w14:paraId="63A0AB72" w14:textId="4C1A1F04" w:rsidR="00FE6D3F" w:rsidRPr="001C5FC1" w:rsidRDefault="00FE6D3F" w:rsidP="005C280A">
      <w:pPr>
        <w:rPr>
          <w:rStyle w:val="Strong"/>
          <w:rFonts w:ascii="Arial" w:hAnsi="Arial" w:cs="Arial"/>
          <w:i/>
          <w:sz w:val="22"/>
          <w:szCs w:val="22"/>
          <w:u w:val="single"/>
        </w:rPr>
      </w:pPr>
      <w:r w:rsidRPr="001C5FC1">
        <w:rPr>
          <w:rStyle w:val="Strong"/>
          <w:rFonts w:ascii="Arial" w:hAnsi="Arial" w:cs="Arial"/>
          <w:i/>
          <w:sz w:val="22"/>
          <w:szCs w:val="22"/>
          <w:u w:val="single"/>
        </w:rPr>
        <w:lastRenderedPageBreak/>
        <w:t xml:space="preserve">Estructura </w:t>
      </w:r>
    </w:p>
    <w:p w14:paraId="25DE239C" w14:textId="092FA4C9" w:rsidR="00B421C7" w:rsidRPr="001C5FC1" w:rsidRDefault="00B421C7" w:rsidP="005C280A">
      <w:pPr>
        <w:rPr>
          <w:rStyle w:val="Strong"/>
          <w:rFonts w:ascii="Arial" w:hAnsi="Arial" w:cs="Arial"/>
          <w:i/>
          <w:sz w:val="22"/>
          <w:szCs w:val="22"/>
          <w:u w:val="single"/>
        </w:rPr>
      </w:pPr>
    </w:p>
    <w:p w14:paraId="5608E06D" w14:textId="270AF3C1" w:rsidR="00FE6D3F" w:rsidRPr="001C5FC1" w:rsidRDefault="002B3EA8" w:rsidP="005C280A">
      <w:pPr>
        <w:rPr>
          <w:rStyle w:val="Strong"/>
          <w:rFonts w:ascii="Arial" w:hAnsi="Arial" w:cs="Arial"/>
          <w:i/>
          <w:sz w:val="22"/>
          <w:szCs w:val="22"/>
          <w:u w:val="single"/>
        </w:rPr>
      </w:pPr>
      <w:r w:rsidRPr="001C5FC1">
        <w:rPr>
          <w:noProof/>
          <w:sz w:val="22"/>
          <w:szCs w:val="22"/>
          <w:lang w:val="es-UY" w:eastAsia="es-UY"/>
        </w:rPr>
        <w:drawing>
          <wp:inline distT="0" distB="0" distL="0" distR="0" wp14:anchorId="6A35FE0A" wp14:editId="5D432083">
            <wp:extent cx="5490210" cy="42273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90210" cy="4227300"/>
                    </a:xfrm>
                    <a:prstGeom prst="rect">
                      <a:avLst/>
                    </a:prstGeom>
                  </pic:spPr>
                </pic:pic>
              </a:graphicData>
            </a:graphic>
          </wp:inline>
        </w:drawing>
      </w:r>
    </w:p>
    <w:p w14:paraId="062E94A9" w14:textId="630DC5AD" w:rsidR="00014DF0" w:rsidRPr="001C5FC1" w:rsidRDefault="00014DF0" w:rsidP="00014DF0">
      <w:pPr>
        <w:shd w:val="clear" w:color="auto" w:fill="FFFFFF"/>
        <w:jc w:val="both"/>
        <w:rPr>
          <w:rFonts w:ascii="Arial" w:eastAsia="Calibri" w:hAnsi="Arial" w:cs="Arial"/>
          <w:spacing w:val="3"/>
          <w:sz w:val="22"/>
          <w:szCs w:val="22"/>
          <w:lang w:val="es-ES"/>
        </w:rPr>
      </w:pPr>
      <w:r w:rsidRPr="001C5FC1">
        <w:rPr>
          <w:rFonts w:ascii="Arial" w:eastAsia="Calibri" w:hAnsi="Arial" w:cs="Arial"/>
          <w:spacing w:val="3"/>
          <w:sz w:val="22"/>
          <w:szCs w:val="22"/>
          <w:lang w:val="es-ES"/>
        </w:rPr>
        <w:t xml:space="preserve">Dentro de ANDE </w:t>
      </w:r>
      <w:r w:rsidR="00D002CB" w:rsidRPr="001C5FC1">
        <w:rPr>
          <w:rFonts w:ascii="Arial" w:eastAsia="Calibri" w:hAnsi="Arial" w:cs="Arial"/>
          <w:spacing w:val="3"/>
          <w:sz w:val="22"/>
          <w:szCs w:val="22"/>
          <w:lang w:val="es-ES"/>
        </w:rPr>
        <w:t xml:space="preserve">la </w:t>
      </w:r>
      <w:proofErr w:type="spellStart"/>
      <w:r w:rsidR="00D002CB" w:rsidRPr="001C5FC1">
        <w:rPr>
          <w:rFonts w:ascii="Arial" w:eastAsia="Calibri" w:hAnsi="Arial" w:cs="Arial"/>
          <w:spacing w:val="3"/>
          <w:sz w:val="22"/>
          <w:szCs w:val="22"/>
          <w:lang w:val="es-ES"/>
        </w:rPr>
        <w:t>sub-ejecución</w:t>
      </w:r>
      <w:proofErr w:type="spellEnd"/>
      <w:r w:rsidR="00D002CB" w:rsidRPr="001C5FC1">
        <w:rPr>
          <w:rFonts w:ascii="Arial" w:eastAsia="Calibri" w:hAnsi="Arial" w:cs="Arial"/>
          <w:spacing w:val="3"/>
          <w:sz w:val="22"/>
          <w:szCs w:val="22"/>
          <w:lang w:val="es-ES"/>
        </w:rPr>
        <w:t xml:space="preserve"> de los fondos concursables será llevada a cabo por </w:t>
      </w:r>
      <w:r w:rsidRPr="001C5FC1">
        <w:rPr>
          <w:rFonts w:ascii="Arial" w:eastAsia="Calibri" w:hAnsi="Arial" w:cs="Arial"/>
          <w:spacing w:val="3"/>
          <w:sz w:val="22"/>
          <w:szCs w:val="22"/>
          <w:lang w:val="es-ES"/>
        </w:rPr>
        <w:t xml:space="preserve">el departamento de </w:t>
      </w:r>
      <w:r w:rsidR="004D3F1D" w:rsidRPr="001C5FC1">
        <w:rPr>
          <w:rFonts w:ascii="Arial" w:eastAsia="Calibri" w:hAnsi="Arial" w:cs="Arial"/>
          <w:spacing w:val="3"/>
          <w:sz w:val="22"/>
          <w:szCs w:val="22"/>
          <w:lang w:val="es-ES"/>
        </w:rPr>
        <w:t>administración</w:t>
      </w:r>
      <w:r w:rsidRPr="001C5FC1">
        <w:rPr>
          <w:rFonts w:ascii="Arial" w:eastAsia="Calibri" w:hAnsi="Arial" w:cs="Arial"/>
          <w:spacing w:val="3"/>
          <w:sz w:val="22"/>
          <w:szCs w:val="22"/>
          <w:lang w:val="es-ES"/>
        </w:rPr>
        <w:t xml:space="preserve"> de Fondos, que se encuentra dentro de la Gerencia de Administración y Finanzas, y la Gerencia de Emprendimiento.</w:t>
      </w:r>
    </w:p>
    <w:p w14:paraId="4409DCEE" w14:textId="2202131A" w:rsidR="00014DF0" w:rsidRPr="001C5FC1" w:rsidRDefault="00014DF0" w:rsidP="00014DF0">
      <w:pPr>
        <w:jc w:val="both"/>
        <w:rPr>
          <w:rFonts w:ascii="Arial" w:eastAsia="Calibri" w:hAnsi="Arial" w:cs="Arial"/>
          <w:spacing w:val="3"/>
          <w:sz w:val="22"/>
          <w:szCs w:val="22"/>
          <w:lang w:val="es-ES"/>
        </w:rPr>
      </w:pPr>
      <w:r w:rsidRPr="001C5FC1">
        <w:rPr>
          <w:rFonts w:ascii="Arial" w:eastAsia="Calibri" w:hAnsi="Arial" w:cs="Arial"/>
          <w:spacing w:val="3"/>
          <w:sz w:val="22"/>
          <w:szCs w:val="22"/>
          <w:lang w:val="es-ES"/>
        </w:rPr>
        <w:t xml:space="preserve">El equipo de Administración está integrado por </w:t>
      </w:r>
      <w:r w:rsidR="006939ED">
        <w:rPr>
          <w:rFonts w:ascii="Arial" w:eastAsia="Calibri" w:hAnsi="Arial" w:cs="Arial"/>
          <w:spacing w:val="3"/>
          <w:sz w:val="22"/>
          <w:szCs w:val="22"/>
          <w:lang w:val="es-ES"/>
        </w:rPr>
        <w:t>4</w:t>
      </w:r>
      <w:r w:rsidRPr="001C5FC1">
        <w:rPr>
          <w:rFonts w:ascii="Arial" w:eastAsia="Calibri" w:hAnsi="Arial" w:cs="Arial"/>
          <w:spacing w:val="3"/>
          <w:sz w:val="22"/>
          <w:szCs w:val="22"/>
          <w:lang w:val="es-ES"/>
        </w:rPr>
        <w:t xml:space="preserve"> personas (Gerente incluido) y el área de Emprendimiento se integra por </w:t>
      </w:r>
      <w:r w:rsidR="006939ED">
        <w:rPr>
          <w:rFonts w:ascii="Arial" w:eastAsia="Calibri" w:hAnsi="Arial" w:cs="Arial"/>
          <w:spacing w:val="3"/>
          <w:sz w:val="22"/>
          <w:szCs w:val="22"/>
          <w:lang w:val="es-ES"/>
        </w:rPr>
        <w:t>7</w:t>
      </w:r>
      <w:r w:rsidRPr="001C5FC1">
        <w:rPr>
          <w:rFonts w:ascii="Arial" w:eastAsia="Calibri" w:hAnsi="Arial" w:cs="Arial"/>
          <w:spacing w:val="3"/>
          <w:sz w:val="22"/>
          <w:szCs w:val="22"/>
          <w:lang w:val="es-ES"/>
        </w:rPr>
        <w:t xml:space="preserve"> personas</w:t>
      </w:r>
      <w:r w:rsidR="00EA7800">
        <w:rPr>
          <w:rFonts w:ascii="Arial" w:eastAsia="Calibri" w:hAnsi="Arial" w:cs="Arial"/>
          <w:spacing w:val="3"/>
          <w:sz w:val="22"/>
          <w:szCs w:val="22"/>
          <w:lang w:val="es-ES"/>
        </w:rPr>
        <w:t xml:space="preserve"> (Gerente incluido)</w:t>
      </w:r>
      <w:r w:rsidRPr="001C5FC1">
        <w:rPr>
          <w:rFonts w:ascii="Arial" w:eastAsia="Calibri" w:hAnsi="Arial" w:cs="Arial"/>
          <w:spacing w:val="3"/>
          <w:sz w:val="22"/>
          <w:szCs w:val="22"/>
          <w:lang w:val="es-ES"/>
        </w:rPr>
        <w:t>.</w:t>
      </w:r>
    </w:p>
    <w:p w14:paraId="03F6289E" w14:textId="77777777" w:rsidR="00014DF0" w:rsidRPr="001C5FC1" w:rsidRDefault="00014DF0" w:rsidP="00014DF0">
      <w:pPr>
        <w:shd w:val="clear" w:color="auto" w:fill="FFFFFF"/>
        <w:jc w:val="both"/>
        <w:rPr>
          <w:rFonts w:ascii="Arial" w:eastAsia="Calibri" w:hAnsi="Arial" w:cs="Arial"/>
          <w:spacing w:val="3"/>
          <w:sz w:val="22"/>
          <w:szCs w:val="22"/>
          <w:lang w:val="es-ES"/>
        </w:rPr>
      </w:pPr>
      <w:r w:rsidRPr="001C5FC1">
        <w:rPr>
          <w:rFonts w:ascii="Arial" w:eastAsia="Calibri" w:hAnsi="Arial" w:cs="Arial"/>
          <w:spacing w:val="3"/>
          <w:sz w:val="22"/>
          <w:szCs w:val="22"/>
          <w:lang w:val="es-ES"/>
        </w:rPr>
        <w:t>En todas las reuniones participa también el área de Desarrollo Territorial, dado que su experiencia en el territorio es relevante.</w:t>
      </w:r>
    </w:p>
    <w:p w14:paraId="1580EAD3" w14:textId="77777777" w:rsidR="00B87EED" w:rsidRPr="001C5FC1" w:rsidRDefault="00B87EED" w:rsidP="005C280A">
      <w:pPr>
        <w:rPr>
          <w:rStyle w:val="Strong"/>
          <w:rFonts w:ascii="Arial" w:hAnsi="Arial" w:cs="Arial"/>
          <w:i/>
          <w:sz w:val="22"/>
          <w:szCs w:val="22"/>
          <w:u w:val="single"/>
          <w:lang w:val="es-ES"/>
        </w:rPr>
      </w:pPr>
    </w:p>
    <w:p w14:paraId="0DBD67B0" w14:textId="77777777" w:rsidR="003A4D03" w:rsidRPr="001C5FC1" w:rsidRDefault="003A4D03" w:rsidP="005C280A">
      <w:pPr>
        <w:rPr>
          <w:rStyle w:val="Strong"/>
          <w:rFonts w:ascii="Arial" w:hAnsi="Arial" w:cs="Arial"/>
          <w:i/>
          <w:sz w:val="22"/>
          <w:szCs w:val="22"/>
          <w:u w:val="single"/>
        </w:rPr>
      </w:pPr>
      <w:r w:rsidRPr="001C5FC1">
        <w:rPr>
          <w:rStyle w:val="Strong"/>
          <w:rFonts w:ascii="Arial" w:hAnsi="Arial" w:cs="Arial"/>
          <w:i/>
          <w:sz w:val="22"/>
          <w:szCs w:val="22"/>
          <w:u w:val="single"/>
        </w:rPr>
        <w:t>Funciones</w:t>
      </w:r>
    </w:p>
    <w:p w14:paraId="363F85E8" w14:textId="77777777" w:rsidR="003A4D03" w:rsidRPr="001C5FC1" w:rsidRDefault="003A4D03" w:rsidP="003A4D03">
      <w:pPr>
        <w:ind w:right="-1"/>
        <w:rPr>
          <w:rFonts w:eastAsia="Calibri"/>
          <w:sz w:val="22"/>
          <w:szCs w:val="22"/>
          <w:lang w:val="es-ES" w:eastAsia="es-ES"/>
        </w:rPr>
      </w:pPr>
    </w:p>
    <w:p w14:paraId="3E00ED3F" w14:textId="77777777" w:rsidR="003A4D03" w:rsidRPr="001C5FC1" w:rsidRDefault="003A4D03" w:rsidP="003A4D03">
      <w:pPr>
        <w:spacing w:before="10" w:line="100" w:lineRule="exact"/>
        <w:ind w:right="-1"/>
        <w:rPr>
          <w:rFonts w:ascii="Arial" w:hAnsi="Arial" w:cs="Arial"/>
          <w:sz w:val="22"/>
          <w:szCs w:val="22"/>
          <w:lang w:val="es-ES"/>
        </w:rPr>
      </w:pPr>
    </w:p>
    <w:p w14:paraId="449A6D2B" w14:textId="2AD07889" w:rsidR="00B20864" w:rsidRPr="001C5FC1" w:rsidRDefault="00C6150D" w:rsidP="006933BA">
      <w:pPr>
        <w:pStyle w:val="ListParagraph"/>
        <w:numPr>
          <w:ilvl w:val="0"/>
          <w:numId w:val="17"/>
        </w:numPr>
        <w:ind w:right="-1"/>
        <w:jc w:val="both"/>
        <w:rPr>
          <w:rFonts w:ascii="Arial" w:hAnsi="Arial" w:cs="Arial"/>
          <w:lang w:val="es-ES"/>
        </w:rPr>
      </w:pPr>
      <w:r w:rsidRPr="001C5FC1">
        <w:rPr>
          <w:rFonts w:ascii="Arial" w:hAnsi="Arial" w:cs="Arial"/>
          <w:lang w:val="es-ES"/>
        </w:rPr>
        <w:t xml:space="preserve">Elaborar </w:t>
      </w:r>
      <w:r w:rsidR="00A946A1" w:rsidRPr="001C5FC1">
        <w:rPr>
          <w:rFonts w:ascii="Arial" w:hAnsi="Arial" w:cs="Arial"/>
          <w:lang w:val="es-ES"/>
        </w:rPr>
        <w:t>las bases de los fondos concursables</w:t>
      </w:r>
      <w:r w:rsidRPr="001C5FC1">
        <w:rPr>
          <w:rFonts w:ascii="Arial" w:hAnsi="Arial" w:cs="Arial"/>
          <w:lang w:val="es-ES"/>
        </w:rPr>
        <w:t xml:space="preserve"> junto con el MINTUR y r</w:t>
      </w:r>
      <w:r w:rsidR="000A394C" w:rsidRPr="001C5FC1">
        <w:rPr>
          <w:rFonts w:ascii="Arial" w:hAnsi="Arial" w:cs="Arial"/>
          <w:lang w:val="es-ES"/>
        </w:rPr>
        <w:t>ealizar la convocatoria de proyectos para los fondos concursables</w:t>
      </w:r>
    </w:p>
    <w:p w14:paraId="735AD7F2" w14:textId="77777777" w:rsidR="000A394C" w:rsidRPr="001C5FC1" w:rsidRDefault="000A394C" w:rsidP="006933BA">
      <w:pPr>
        <w:pStyle w:val="ListParagraph"/>
        <w:numPr>
          <w:ilvl w:val="0"/>
          <w:numId w:val="17"/>
        </w:numPr>
        <w:ind w:right="-1"/>
        <w:jc w:val="both"/>
        <w:rPr>
          <w:rFonts w:ascii="Arial" w:hAnsi="Arial" w:cs="Arial"/>
          <w:lang w:val="es-ES"/>
        </w:rPr>
      </w:pPr>
      <w:r w:rsidRPr="001C5FC1">
        <w:rPr>
          <w:rFonts w:ascii="Arial" w:hAnsi="Arial" w:cs="Arial"/>
          <w:lang w:val="es-ES"/>
        </w:rPr>
        <w:t xml:space="preserve">Evaluar los proyectos presentados y seleccionar los ganadores en coordinación con la UE del </w:t>
      </w:r>
      <w:r w:rsidR="00774351" w:rsidRPr="001C5FC1">
        <w:rPr>
          <w:rFonts w:ascii="Arial" w:hAnsi="Arial" w:cs="Arial"/>
          <w:lang w:val="es-ES"/>
        </w:rPr>
        <w:t>MINTUR</w:t>
      </w:r>
    </w:p>
    <w:p w14:paraId="54F7F7DB" w14:textId="77777777" w:rsidR="003A4D03" w:rsidRPr="001C5FC1" w:rsidRDefault="00774351" w:rsidP="006933BA">
      <w:pPr>
        <w:pStyle w:val="ListParagraph"/>
        <w:numPr>
          <w:ilvl w:val="0"/>
          <w:numId w:val="17"/>
        </w:numPr>
        <w:ind w:right="-1"/>
        <w:jc w:val="both"/>
        <w:rPr>
          <w:rFonts w:ascii="Arial" w:hAnsi="Arial" w:cs="Arial"/>
          <w:lang w:val="es-ES"/>
        </w:rPr>
      </w:pPr>
      <w:r w:rsidRPr="001C5FC1">
        <w:rPr>
          <w:rFonts w:ascii="Arial" w:hAnsi="Arial" w:cs="Arial"/>
          <w:lang w:val="es-ES"/>
        </w:rPr>
        <w:t>Administrar, gestionar y supervisar los proyectos ganadores</w:t>
      </w:r>
    </w:p>
    <w:p w14:paraId="6AEC10FD" w14:textId="77777777" w:rsidR="00537770" w:rsidRPr="001C5FC1" w:rsidRDefault="00537770" w:rsidP="006933BA">
      <w:pPr>
        <w:pStyle w:val="ListParagraph"/>
        <w:numPr>
          <w:ilvl w:val="0"/>
          <w:numId w:val="17"/>
        </w:numPr>
        <w:ind w:right="-1"/>
        <w:jc w:val="both"/>
        <w:rPr>
          <w:rFonts w:ascii="Arial" w:hAnsi="Arial" w:cs="Arial"/>
          <w:lang w:val="es-ES"/>
        </w:rPr>
      </w:pPr>
      <w:proofErr w:type="gramStart"/>
      <w:r w:rsidRPr="001C5FC1">
        <w:rPr>
          <w:rFonts w:ascii="Arial" w:hAnsi="Arial" w:cs="Arial"/>
          <w:spacing w:val="1"/>
          <w:lang w:val="es-ES"/>
        </w:rPr>
        <w:t>D</w:t>
      </w:r>
      <w:r w:rsidRPr="001C5FC1">
        <w:rPr>
          <w:rFonts w:ascii="Arial" w:hAnsi="Arial" w:cs="Arial"/>
          <w:lang w:val="es-ES"/>
        </w:rPr>
        <w:t>esa</w:t>
      </w:r>
      <w:r w:rsidRPr="001C5FC1">
        <w:rPr>
          <w:rFonts w:ascii="Arial" w:hAnsi="Arial" w:cs="Arial"/>
          <w:spacing w:val="1"/>
          <w:lang w:val="es-ES"/>
        </w:rPr>
        <w:t>r</w:t>
      </w:r>
      <w:r w:rsidRPr="001C5FC1">
        <w:rPr>
          <w:rFonts w:ascii="Arial" w:hAnsi="Arial" w:cs="Arial"/>
          <w:lang w:val="es-ES"/>
        </w:rPr>
        <w:t>r</w:t>
      </w:r>
      <w:r w:rsidRPr="001C5FC1">
        <w:rPr>
          <w:rFonts w:ascii="Arial" w:hAnsi="Arial" w:cs="Arial"/>
          <w:spacing w:val="1"/>
          <w:lang w:val="es-ES"/>
        </w:rPr>
        <w:t>o</w:t>
      </w:r>
      <w:r w:rsidRPr="001C5FC1">
        <w:rPr>
          <w:rFonts w:ascii="Arial" w:hAnsi="Arial" w:cs="Arial"/>
          <w:lang w:val="es-ES"/>
        </w:rPr>
        <w:t>ll</w:t>
      </w:r>
      <w:r w:rsidRPr="001C5FC1">
        <w:rPr>
          <w:rFonts w:ascii="Arial" w:hAnsi="Arial" w:cs="Arial"/>
          <w:spacing w:val="-1"/>
          <w:lang w:val="es-ES"/>
        </w:rPr>
        <w:t>a</w:t>
      </w:r>
      <w:r w:rsidRPr="001C5FC1">
        <w:rPr>
          <w:rFonts w:ascii="Arial" w:hAnsi="Arial" w:cs="Arial"/>
          <w:lang w:val="es-ES"/>
        </w:rPr>
        <w:t xml:space="preserve">r </w:t>
      </w:r>
      <w:r w:rsidRPr="001C5FC1">
        <w:rPr>
          <w:rFonts w:ascii="Arial" w:hAnsi="Arial" w:cs="Arial"/>
          <w:spacing w:val="3"/>
          <w:lang w:val="es-ES"/>
        </w:rPr>
        <w:t xml:space="preserve"> </w:t>
      </w:r>
      <w:r w:rsidRPr="001C5FC1">
        <w:rPr>
          <w:rFonts w:ascii="Arial" w:hAnsi="Arial" w:cs="Arial"/>
          <w:lang w:val="es-ES"/>
        </w:rPr>
        <w:t>las</w:t>
      </w:r>
      <w:proofErr w:type="gramEnd"/>
      <w:r w:rsidRPr="001C5FC1">
        <w:rPr>
          <w:rFonts w:ascii="Arial" w:hAnsi="Arial" w:cs="Arial"/>
          <w:lang w:val="es-ES"/>
        </w:rPr>
        <w:t xml:space="preserve"> </w:t>
      </w:r>
      <w:r w:rsidRPr="001C5FC1">
        <w:rPr>
          <w:rFonts w:ascii="Arial" w:hAnsi="Arial" w:cs="Arial"/>
          <w:spacing w:val="3"/>
          <w:lang w:val="es-ES"/>
        </w:rPr>
        <w:t xml:space="preserve"> </w:t>
      </w:r>
      <w:r w:rsidRPr="001C5FC1">
        <w:rPr>
          <w:rFonts w:ascii="Arial" w:hAnsi="Arial" w:cs="Arial"/>
          <w:lang w:val="es-ES"/>
        </w:rPr>
        <w:t>ac</w:t>
      </w:r>
      <w:r w:rsidRPr="001C5FC1">
        <w:rPr>
          <w:rFonts w:ascii="Arial" w:hAnsi="Arial" w:cs="Arial"/>
          <w:spacing w:val="-1"/>
          <w:lang w:val="es-ES"/>
        </w:rPr>
        <w:t>c</w:t>
      </w:r>
      <w:r w:rsidRPr="001C5FC1">
        <w:rPr>
          <w:rFonts w:ascii="Arial" w:hAnsi="Arial" w:cs="Arial"/>
          <w:lang w:val="es-ES"/>
        </w:rPr>
        <w:t>io</w:t>
      </w:r>
      <w:r w:rsidRPr="001C5FC1">
        <w:rPr>
          <w:rFonts w:ascii="Arial" w:hAnsi="Arial" w:cs="Arial"/>
          <w:spacing w:val="2"/>
          <w:lang w:val="es-ES"/>
        </w:rPr>
        <w:t>n</w:t>
      </w:r>
      <w:r w:rsidRPr="001C5FC1">
        <w:rPr>
          <w:rFonts w:ascii="Arial" w:hAnsi="Arial" w:cs="Arial"/>
          <w:lang w:val="es-ES"/>
        </w:rPr>
        <w:t>es  r</w:t>
      </w:r>
      <w:r w:rsidRPr="001C5FC1">
        <w:rPr>
          <w:rFonts w:ascii="Arial" w:hAnsi="Arial" w:cs="Arial"/>
          <w:spacing w:val="1"/>
          <w:lang w:val="es-ES"/>
        </w:rPr>
        <w:t>e</w:t>
      </w:r>
      <w:r w:rsidRPr="001C5FC1">
        <w:rPr>
          <w:rFonts w:ascii="Arial" w:hAnsi="Arial" w:cs="Arial"/>
          <w:lang w:val="es-ES"/>
        </w:rPr>
        <w:t>la</w:t>
      </w:r>
      <w:r w:rsidRPr="001C5FC1">
        <w:rPr>
          <w:rFonts w:ascii="Arial" w:hAnsi="Arial" w:cs="Arial"/>
          <w:spacing w:val="1"/>
          <w:lang w:val="es-ES"/>
        </w:rPr>
        <w:t>t</w:t>
      </w:r>
      <w:r w:rsidRPr="001C5FC1">
        <w:rPr>
          <w:rFonts w:ascii="Arial" w:hAnsi="Arial" w:cs="Arial"/>
          <w:lang w:val="es-ES"/>
        </w:rPr>
        <w:t xml:space="preserve">ivas </w:t>
      </w:r>
      <w:r w:rsidRPr="001C5FC1">
        <w:rPr>
          <w:rFonts w:ascii="Arial" w:hAnsi="Arial" w:cs="Arial"/>
          <w:spacing w:val="2"/>
          <w:lang w:val="es-ES"/>
        </w:rPr>
        <w:t xml:space="preserve"> </w:t>
      </w:r>
      <w:r w:rsidRPr="001C5FC1">
        <w:rPr>
          <w:rFonts w:ascii="Arial" w:hAnsi="Arial" w:cs="Arial"/>
          <w:lang w:val="es-ES"/>
        </w:rPr>
        <w:t xml:space="preserve">a </w:t>
      </w:r>
      <w:r w:rsidRPr="001C5FC1">
        <w:rPr>
          <w:rFonts w:ascii="Arial" w:hAnsi="Arial" w:cs="Arial"/>
          <w:spacing w:val="3"/>
          <w:lang w:val="es-ES"/>
        </w:rPr>
        <w:t xml:space="preserve"> </w:t>
      </w:r>
      <w:r w:rsidRPr="001C5FC1">
        <w:rPr>
          <w:rFonts w:ascii="Arial" w:hAnsi="Arial" w:cs="Arial"/>
          <w:lang w:val="es-ES"/>
        </w:rPr>
        <w:t xml:space="preserve">la </w:t>
      </w:r>
      <w:r w:rsidRPr="001C5FC1">
        <w:rPr>
          <w:rFonts w:ascii="Arial" w:hAnsi="Arial" w:cs="Arial"/>
          <w:spacing w:val="3"/>
          <w:lang w:val="es-ES"/>
        </w:rPr>
        <w:t xml:space="preserve"> </w:t>
      </w:r>
      <w:r w:rsidRPr="001C5FC1">
        <w:rPr>
          <w:rFonts w:ascii="Arial" w:hAnsi="Arial" w:cs="Arial"/>
          <w:lang w:val="es-ES"/>
        </w:rPr>
        <w:t>e</w:t>
      </w:r>
      <w:r w:rsidRPr="001C5FC1">
        <w:rPr>
          <w:rFonts w:ascii="Arial" w:hAnsi="Arial" w:cs="Arial"/>
          <w:spacing w:val="1"/>
          <w:lang w:val="es-ES"/>
        </w:rPr>
        <w:t>j</w:t>
      </w:r>
      <w:r w:rsidRPr="001C5FC1">
        <w:rPr>
          <w:rFonts w:ascii="Arial" w:hAnsi="Arial" w:cs="Arial"/>
          <w:lang w:val="es-ES"/>
        </w:rPr>
        <w:t>ec</w:t>
      </w:r>
      <w:r w:rsidRPr="001C5FC1">
        <w:rPr>
          <w:rFonts w:ascii="Arial" w:hAnsi="Arial" w:cs="Arial"/>
          <w:spacing w:val="1"/>
          <w:lang w:val="es-ES"/>
        </w:rPr>
        <w:t>u</w:t>
      </w:r>
      <w:r w:rsidRPr="001C5FC1">
        <w:rPr>
          <w:rFonts w:ascii="Arial" w:hAnsi="Arial" w:cs="Arial"/>
          <w:spacing w:val="-1"/>
          <w:lang w:val="es-ES"/>
        </w:rPr>
        <w:t>c</w:t>
      </w:r>
      <w:r w:rsidRPr="001C5FC1">
        <w:rPr>
          <w:rFonts w:ascii="Arial" w:hAnsi="Arial" w:cs="Arial"/>
          <w:lang w:val="es-ES"/>
        </w:rPr>
        <w:t>i</w:t>
      </w:r>
      <w:r w:rsidRPr="001C5FC1">
        <w:rPr>
          <w:rFonts w:ascii="Arial" w:hAnsi="Arial" w:cs="Arial"/>
          <w:spacing w:val="-2"/>
          <w:lang w:val="es-ES"/>
        </w:rPr>
        <w:t>ó</w:t>
      </w:r>
      <w:r w:rsidRPr="001C5FC1">
        <w:rPr>
          <w:rFonts w:ascii="Arial" w:hAnsi="Arial" w:cs="Arial"/>
          <w:lang w:val="es-ES"/>
        </w:rPr>
        <w:t xml:space="preserve">n </w:t>
      </w:r>
      <w:r w:rsidRPr="001C5FC1">
        <w:rPr>
          <w:rFonts w:ascii="Arial" w:hAnsi="Arial" w:cs="Arial"/>
          <w:spacing w:val="3"/>
          <w:lang w:val="es-ES"/>
        </w:rPr>
        <w:t xml:space="preserve"> </w:t>
      </w:r>
      <w:r w:rsidRPr="001C5FC1">
        <w:rPr>
          <w:rFonts w:ascii="Arial" w:hAnsi="Arial" w:cs="Arial"/>
          <w:spacing w:val="1"/>
          <w:lang w:val="es-ES"/>
        </w:rPr>
        <w:t>f</w:t>
      </w:r>
      <w:r w:rsidRPr="001C5FC1">
        <w:rPr>
          <w:rFonts w:ascii="Arial" w:hAnsi="Arial" w:cs="Arial"/>
          <w:lang w:val="es-ES"/>
        </w:rPr>
        <w:t>i</w:t>
      </w:r>
      <w:r w:rsidRPr="001C5FC1">
        <w:rPr>
          <w:rFonts w:ascii="Arial" w:hAnsi="Arial" w:cs="Arial"/>
          <w:spacing w:val="1"/>
          <w:lang w:val="es-ES"/>
        </w:rPr>
        <w:t>n</w:t>
      </w:r>
      <w:r w:rsidRPr="001C5FC1">
        <w:rPr>
          <w:rFonts w:ascii="Arial" w:hAnsi="Arial" w:cs="Arial"/>
          <w:spacing w:val="-2"/>
          <w:lang w:val="es-ES"/>
        </w:rPr>
        <w:t>a</w:t>
      </w:r>
      <w:r w:rsidRPr="001C5FC1">
        <w:rPr>
          <w:rFonts w:ascii="Arial" w:hAnsi="Arial" w:cs="Arial"/>
          <w:spacing w:val="1"/>
          <w:lang w:val="es-ES"/>
        </w:rPr>
        <w:t>n</w:t>
      </w:r>
      <w:r w:rsidRPr="001C5FC1">
        <w:rPr>
          <w:rFonts w:ascii="Arial" w:hAnsi="Arial" w:cs="Arial"/>
          <w:spacing w:val="-1"/>
          <w:lang w:val="es-ES"/>
        </w:rPr>
        <w:t>c</w:t>
      </w:r>
      <w:r w:rsidRPr="001C5FC1">
        <w:rPr>
          <w:rFonts w:ascii="Arial" w:hAnsi="Arial" w:cs="Arial"/>
          <w:lang w:val="es-ES"/>
        </w:rPr>
        <w:t>ie</w:t>
      </w:r>
      <w:r w:rsidRPr="001C5FC1">
        <w:rPr>
          <w:rFonts w:ascii="Arial" w:hAnsi="Arial" w:cs="Arial"/>
          <w:spacing w:val="1"/>
          <w:lang w:val="es-ES"/>
        </w:rPr>
        <w:t>r</w:t>
      </w:r>
      <w:r w:rsidRPr="001C5FC1">
        <w:rPr>
          <w:rFonts w:ascii="Arial" w:hAnsi="Arial" w:cs="Arial"/>
          <w:lang w:val="es-ES"/>
        </w:rPr>
        <w:t xml:space="preserve">a </w:t>
      </w:r>
      <w:r w:rsidRPr="001C5FC1">
        <w:rPr>
          <w:rFonts w:ascii="Arial" w:hAnsi="Arial" w:cs="Arial"/>
          <w:spacing w:val="3"/>
          <w:lang w:val="es-ES"/>
        </w:rPr>
        <w:t xml:space="preserve"> </w:t>
      </w:r>
      <w:r w:rsidRPr="001C5FC1">
        <w:rPr>
          <w:rFonts w:ascii="Arial" w:hAnsi="Arial" w:cs="Arial"/>
          <w:spacing w:val="-1"/>
          <w:lang w:val="es-ES"/>
        </w:rPr>
        <w:t>q</w:t>
      </w:r>
      <w:r w:rsidRPr="001C5FC1">
        <w:rPr>
          <w:rFonts w:ascii="Arial" w:hAnsi="Arial" w:cs="Arial"/>
          <w:spacing w:val="1"/>
          <w:lang w:val="es-ES"/>
        </w:rPr>
        <w:t>u</w:t>
      </w:r>
      <w:r w:rsidRPr="001C5FC1">
        <w:rPr>
          <w:rFonts w:ascii="Arial" w:hAnsi="Arial" w:cs="Arial"/>
          <w:lang w:val="es-ES"/>
        </w:rPr>
        <w:t xml:space="preserve">e </w:t>
      </w:r>
      <w:r w:rsidRPr="001C5FC1">
        <w:rPr>
          <w:rFonts w:ascii="Arial" w:hAnsi="Arial" w:cs="Arial"/>
          <w:spacing w:val="3"/>
          <w:lang w:val="es-ES"/>
        </w:rPr>
        <w:t xml:space="preserve"> </w:t>
      </w:r>
      <w:r w:rsidRPr="001C5FC1">
        <w:rPr>
          <w:rFonts w:ascii="Arial" w:hAnsi="Arial" w:cs="Arial"/>
          <w:lang w:val="es-ES"/>
        </w:rPr>
        <w:t>i</w:t>
      </w:r>
      <w:r w:rsidRPr="001C5FC1">
        <w:rPr>
          <w:rFonts w:ascii="Arial" w:hAnsi="Arial" w:cs="Arial"/>
          <w:spacing w:val="1"/>
          <w:lang w:val="es-ES"/>
        </w:rPr>
        <w:t>n</w:t>
      </w:r>
      <w:r w:rsidRPr="001C5FC1">
        <w:rPr>
          <w:rFonts w:ascii="Arial" w:hAnsi="Arial" w:cs="Arial"/>
          <w:spacing w:val="-1"/>
          <w:lang w:val="es-ES"/>
        </w:rPr>
        <w:t>c</w:t>
      </w:r>
      <w:r w:rsidRPr="001C5FC1">
        <w:rPr>
          <w:rFonts w:ascii="Arial" w:hAnsi="Arial" w:cs="Arial"/>
          <w:lang w:val="es-ES"/>
        </w:rPr>
        <w:t>l</w:t>
      </w:r>
      <w:r w:rsidRPr="001C5FC1">
        <w:rPr>
          <w:rFonts w:ascii="Arial" w:hAnsi="Arial" w:cs="Arial"/>
          <w:spacing w:val="1"/>
          <w:lang w:val="es-ES"/>
        </w:rPr>
        <w:t>u</w:t>
      </w:r>
      <w:r w:rsidRPr="001C5FC1">
        <w:rPr>
          <w:rFonts w:ascii="Arial" w:hAnsi="Arial" w:cs="Arial"/>
          <w:spacing w:val="-3"/>
          <w:lang w:val="es-ES"/>
        </w:rPr>
        <w:t>y</w:t>
      </w:r>
      <w:r w:rsidRPr="001C5FC1">
        <w:rPr>
          <w:rFonts w:ascii="Arial" w:hAnsi="Arial" w:cs="Arial"/>
          <w:lang w:val="es-ES"/>
        </w:rPr>
        <w:t xml:space="preserve">e </w:t>
      </w:r>
      <w:r w:rsidRPr="001C5FC1">
        <w:rPr>
          <w:rFonts w:ascii="Arial" w:hAnsi="Arial" w:cs="Arial"/>
          <w:spacing w:val="3"/>
          <w:lang w:val="es-ES"/>
        </w:rPr>
        <w:t xml:space="preserve"> </w:t>
      </w:r>
      <w:r w:rsidRPr="001C5FC1">
        <w:rPr>
          <w:rFonts w:ascii="Arial" w:hAnsi="Arial" w:cs="Arial"/>
          <w:lang w:val="es-ES"/>
        </w:rPr>
        <w:t>la r</w:t>
      </w:r>
      <w:r w:rsidRPr="001C5FC1">
        <w:rPr>
          <w:rFonts w:ascii="Arial" w:hAnsi="Arial" w:cs="Arial"/>
          <w:spacing w:val="1"/>
          <w:lang w:val="es-ES"/>
        </w:rPr>
        <w:t>e</w:t>
      </w:r>
      <w:r w:rsidRPr="001C5FC1">
        <w:rPr>
          <w:rFonts w:ascii="Arial" w:hAnsi="Arial" w:cs="Arial"/>
          <w:lang w:val="es-ES"/>
        </w:rPr>
        <w:t>vi</w:t>
      </w:r>
      <w:r w:rsidRPr="001C5FC1">
        <w:rPr>
          <w:rFonts w:ascii="Arial" w:hAnsi="Arial" w:cs="Arial"/>
          <w:spacing w:val="-1"/>
          <w:lang w:val="es-ES"/>
        </w:rPr>
        <w:t>s</w:t>
      </w:r>
      <w:r w:rsidRPr="001C5FC1">
        <w:rPr>
          <w:rFonts w:ascii="Arial" w:hAnsi="Arial" w:cs="Arial"/>
          <w:lang w:val="es-ES"/>
        </w:rPr>
        <w:t>ió</w:t>
      </w:r>
      <w:r w:rsidRPr="001C5FC1">
        <w:rPr>
          <w:rFonts w:ascii="Arial" w:hAnsi="Arial" w:cs="Arial"/>
          <w:spacing w:val="2"/>
          <w:lang w:val="es-ES"/>
        </w:rPr>
        <w:t>n</w:t>
      </w:r>
      <w:r w:rsidRPr="001C5FC1">
        <w:rPr>
          <w:rFonts w:ascii="Arial" w:hAnsi="Arial" w:cs="Arial"/>
          <w:lang w:val="es-ES"/>
        </w:rPr>
        <w:t>,</w:t>
      </w:r>
      <w:r w:rsidRPr="001C5FC1">
        <w:rPr>
          <w:rFonts w:ascii="Arial" w:hAnsi="Arial" w:cs="Arial"/>
          <w:spacing w:val="3"/>
          <w:lang w:val="es-ES"/>
        </w:rPr>
        <w:t xml:space="preserve"> </w:t>
      </w:r>
      <w:r w:rsidRPr="001C5FC1">
        <w:rPr>
          <w:rFonts w:ascii="Arial" w:hAnsi="Arial" w:cs="Arial"/>
          <w:lang w:val="es-ES"/>
        </w:rPr>
        <w:t>a</w:t>
      </w:r>
      <w:r w:rsidRPr="001C5FC1">
        <w:rPr>
          <w:rFonts w:ascii="Arial" w:hAnsi="Arial" w:cs="Arial"/>
          <w:spacing w:val="1"/>
          <w:lang w:val="es-ES"/>
        </w:rPr>
        <w:t>p</w:t>
      </w:r>
      <w:r w:rsidRPr="001C5FC1">
        <w:rPr>
          <w:rFonts w:ascii="Arial" w:hAnsi="Arial" w:cs="Arial"/>
          <w:spacing w:val="-2"/>
          <w:lang w:val="es-ES"/>
        </w:rPr>
        <w:t>r</w:t>
      </w:r>
      <w:r w:rsidRPr="001C5FC1">
        <w:rPr>
          <w:rFonts w:ascii="Arial" w:hAnsi="Arial" w:cs="Arial"/>
          <w:lang w:val="es-ES"/>
        </w:rPr>
        <w:t>o</w:t>
      </w:r>
      <w:r w:rsidRPr="001C5FC1">
        <w:rPr>
          <w:rFonts w:ascii="Arial" w:hAnsi="Arial" w:cs="Arial"/>
          <w:spacing w:val="1"/>
          <w:lang w:val="es-ES"/>
        </w:rPr>
        <w:t>b</w:t>
      </w:r>
      <w:r w:rsidRPr="001C5FC1">
        <w:rPr>
          <w:rFonts w:ascii="Arial" w:hAnsi="Arial" w:cs="Arial"/>
          <w:lang w:val="es-ES"/>
        </w:rPr>
        <w:t>aci</w:t>
      </w:r>
      <w:r w:rsidRPr="001C5FC1">
        <w:rPr>
          <w:rFonts w:ascii="Arial" w:hAnsi="Arial" w:cs="Arial"/>
          <w:spacing w:val="-2"/>
          <w:lang w:val="es-ES"/>
        </w:rPr>
        <w:t>ó</w:t>
      </w:r>
      <w:r w:rsidRPr="001C5FC1">
        <w:rPr>
          <w:rFonts w:ascii="Arial" w:hAnsi="Arial" w:cs="Arial"/>
          <w:lang w:val="es-ES"/>
        </w:rPr>
        <w:t>n</w:t>
      </w:r>
      <w:r w:rsidRPr="001C5FC1">
        <w:rPr>
          <w:rFonts w:ascii="Arial" w:hAnsi="Arial" w:cs="Arial"/>
          <w:spacing w:val="4"/>
          <w:lang w:val="es-ES"/>
        </w:rPr>
        <w:t xml:space="preserve"> </w:t>
      </w:r>
      <w:r w:rsidRPr="001C5FC1">
        <w:rPr>
          <w:rFonts w:ascii="Arial" w:hAnsi="Arial" w:cs="Arial"/>
          <w:lang w:val="es-ES"/>
        </w:rPr>
        <w:t>y</w:t>
      </w:r>
      <w:r w:rsidRPr="001C5FC1">
        <w:rPr>
          <w:rFonts w:ascii="Arial" w:hAnsi="Arial" w:cs="Arial"/>
          <w:spacing w:val="2"/>
          <w:lang w:val="es-ES"/>
        </w:rPr>
        <w:t xml:space="preserve"> </w:t>
      </w:r>
      <w:r w:rsidRPr="001C5FC1">
        <w:rPr>
          <w:rFonts w:ascii="Arial" w:hAnsi="Arial" w:cs="Arial"/>
          <w:lang w:val="es-ES"/>
        </w:rPr>
        <w:t>r</w:t>
      </w:r>
      <w:r w:rsidRPr="001C5FC1">
        <w:rPr>
          <w:rFonts w:ascii="Arial" w:hAnsi="Arial" w:cs="Arial"/>
          <w:spacing w:val="1"/>
          <w:lang w:val="es-ES"/>
        </w:rPr>
        <w:t>e</w:t>
      </w:r>
      <w:r w:rsidRPr="001C5FC1">
        <w:rPr>
          <w:rFonts w:ascii="Arial" w:hAnsi="Arial" w:cs="Arial"/>
          <w:lang w:val="es-ES"/>
        </w:rPr>
        <w:t>ali</w:t>
      </w:r>
      <w:r w:rsidRPr="001C5FC1">
        <w:rPr>
          <w:rFonts w:ascii="Arial" w:hAnsi="Arial" w:cs="Arial"/>
          <w:spacing w:val="1"/>
          <w:lang w:val="es-ES"/>
        </w:rPr>
        <w:t>z</w:t>
      </w:r>
      <w:r w:rsidRPr="001C5FC1">
        <w:rPr>
          <w:rFonts w:ascii="Arial" w:hAnsi="Arial" w:cs="Arial"/>
          <w:lang w:val="es-ES"/>
        </w:rPr>
        <w:t>aci</w:t>
      </w:r>
      <w:r w:rsidRPr="001C5FC1">
        <w:rPr>
          <w:rFonts w:ascii="Arial" w:hAnsi="Arial" w:cs="Arial"/>
          <w:spacing w:val="-2"/>
          <w:lang w:val="es-ES"/>
        </w:rPr>
        <w:t>ó</w:t>
      </w:r>
      <w:r w:rsidRPr="001C5FC1">
        <w:rPr>
          <w:rFonts w:ascii="Arial" w:hAnsi="Arial" w:cs="Arial"/>
          <w:lang w:val="es-ES"/>
        </w:rPr>
        <w:t>n</w:t>
      </w:r>
      <w:r w:rsidRPr="001C5FC1">
        <w:rPr>
          <w:rFonts w:ascii="Arial" w:hAnsi="Arial" w:cs="Arial"/>
          <w:spacing w:val="4"/>
          <w:lang w:val="es-ES"/>
        </w:rPr>
        <w:t xml:space="preserve"> </w:t>
      </w:r>
      <w:r w:rsidRPr="001C5FC1">
        <w:rPr>
          <w:rFonts w:ascii="Arial" w:hAnsi="Arial" w:cs="Arial"/>
          <w:spacing w:val="1"/>
          <w:lang w:val="es-ES"/>
        </w:rPr>
        <w:t>d</w:t>
      </w:r>
      <w:r w:rsidRPr="001C5FC1">
        <w:rPr>
          <w:rFonts w:ascii="Arial" w:hAnsi="Arial" w:cs="Arial"/>
          <w:lang w:val="es-ES"/>
        </w:rPr>
        <w:t>e</w:t>
      </w:r>
      <w:r w:rsidRPr="001C5FC1">
        <w:rPr>
          <w:rFonts w:ascii="Arial" w:hAnsi="Arial" w:cs="Arial"/>
          <w:spacing w:val="4"/>
          <w:lang w:val="es-ES"/>
        </w:rPr>
        <w:t xml:space="preserve"> </w:t>
      </w:r>
      <w:r w:rsidRPr="001C5FC1">
        <w:rPr>
          <w:rFonts w:ascii="Arial" w:hAnsi="Arial" w:cs="Arial"/>
          <w:lang w:val="es-ES"/>
        </w:rPr>
        <w:t>los</w:t>
      </w:r>
      <w:r w:rsidRPr="001C5FC1">
        <w:rPr>
          <w:rFonts w:ascii="Arial" w:hAnsi="Arial" w:cs="Arial"/>
          <w:spacing w:val="3"/>
          <w:lang w:val="es-ES"/>
        </w:rPr>
        <w:t xml:space="preserve"> </w:t>
      </w:r>
      <w:r w:rsidRPr="001C5FC1">
        <w:rPr>
          <w:rFonts w:ascii="Arial" w:hAnsi="Arial" w:cs="Arial"/>
          <w:spacing w:val="1"/>
          <w:lang w:val="es-ES"/>
        </w:rPr>
        <w:t>p</w:t>
      </w:r>
      <w:r w:rsidRPr="001C5FC1">
        <w:rPr>
          <w:rFonts w:ascii="Arial" w:hAnsi="Arial" w:cs="Arial"/>
          <w:lang w:val="es-ES"/>
        </w:rPr>
        <w:t xml:space="preserve">agos </w:t>
      </w:r>
      <w:r w:rsidRPr="001C5FC1">
        <w:rPr>
          <w:rFonts w:ascii="Arial" w:hAnsi="Arial" w:cs="Arial"/>
          <w:spacing w:val="1"/>
          <w:lang w:val="es-ES"/>
        </w:rPr>
        <w:t>d</w:t>
      </w:r>
      <w:r w:rsidRPr="001C5FC1">
        <w:rPr>
          <w:rFonts w:ascii="Arial" w:hAnsi="Arial" w:cs="Arial"/>
          <w:lang w:val="es-ES"/>
        </w:rPr>
        <w:t>e</w:t>
      </w:r>
      <w:r w:rsidRPr="001C5FC1">
        <w:rPr>
          <w:rFonts w:ascii="Arial" w:hAnsi="Arial" w:cs="Arial"/>
          <w:spacing w:val="4"/>
          <w:lang w:val="es-ES"/>
        </w:rPr>
        <w:t xml:space="preserve"> </w:t>
      </w:r>
      <w:r w:rsidRPr="001C5FC1">
        <w:rPr>
          <w:rFonts w:ascii="Arial" w:hAnsi="Arial" w:cs="Arial"/>
          <w:lang w:val="es-ES"/>
        </w:rPr>
        <w:t>los</w:t>
      </w:r>
      <w:r w:rsidRPr="001C5FC1">
        <w:rPr>
          <w:rFonts w:ascii="Arial" w:hAnsi="Arial" w:cs="Arial"/>
          <w:spacing w:val="3"/>
          <w:lang w:val="es-ES"/>
        </w:rPr>
        <w:t xml:space="preserve"> </w:t>
      </w:r>
      <w:r w:rsidRPr="001C5FC1">
        <w:rPr>
          <w:rFonts w:ascii="Arial" w:hAnsi="Arial" w:cs="Arial"/>
          <w:lang w:val="es-ES"/>
        </w:rPr>
        <w:t>gas</w:t>
      </w:r>
      <w:r w:rsidRPr="001C5FC1">
        <w:rPr>
          <w:rFonts w:ascii="Arial" w:hAnsi="Arial" w:cs="Arial"/>
          <w:spacing w:val="1"/>
          <w:lang w:val="es-ES"/>
        </w:rPr>
        <w:t>t</w:t>
      </w:r>
      <w:r w:rsidRPr="001C5FC1">
        <w:rPr>
          <w:rFonts w:ascii="Arial" w:hAnsi="Arial" w:cs="Arial"/>
          <w:lang w:val="es-ES"/>
        </w:rPr>
        <w:t>os</w:t>
      </w:r>
      <w:r w:rsidRPr="001C5FC1">
        <w:rPr>
          <w:rFonts w:ascii="Arial" w:hAnsi="Arial" w:cs="Arial"/>
          <w:spacing w:val="3"/>
          <w:lang w:val="es-ES"/>
        </w:rPr>
        <w:t xml:space="preserve"> </w:t>
      </w:r>
      <w:r w:rsidRPr="001C5FC1">
        <w:rPr>
          <w:rFonts w:ascii="Arial" w:hAnsi="Arial" w:cs="Arial"/>
          <w:lang w:val="es-ES"/>
        </w:rPr>
        <w:t>el</w:t>
      </w:r>
      <w:r w:rsidRPr="001C5FC1">
        <w:rPr>
          <w:rFonts w:ascii="Arial" w:hAnsi="Arial" w:cs="Arial"/>
          <w:spacing w:val="1"/>
          <w:lang w:val="es-ES"/>
        </w:rPr>
        <w:t>e</w:t>
      </w:r>
      <w:r w:rsidRPr="001C5FC1">
        <w:rPr>
          <w:rFonts w:ascii="Arial" w:hAnsi="Arial" w:cs="Arial"/>
          <w:lang w:val="es-ES"/>
        </w:rPr>
        <w:t>g</w:t>
      </w:r>
      <w:r w:rsidRPr="001C5FC1">
        <w:rPr>
          <w:rFonts w:ascii="Arial" w:hAnsi="Arial" w:cs="Arial"/>
          <w:spacing w:val="-2"/>
          <w:lang w:val="es-ES"/>
        </w:rPr>
        <w:t>i</w:t>
      </w:r>
      <w:r w:rsidRPr="001C5FC1">
        <w:rPr>
          <w:rFonts w:ascii="Arial" w:hAnsi="Arial" w:cs="Arial"/>
          <w:spacing w:val="1"/>
          <w:lang w:val="es-ES"/>
        </w:rPr>
        <w:t>b</w:t>
      </w:r>
      <w:r w:rsidRPr="001C5FC1">
        <w:rPr>
          <w:rFonts w:ascii="Arial" w:hAnsi="Arial" w:cs="Arial"/>
          <w:lang w:val="es-ES"/>
        </w:rPr>
        <w:t>les.</w:t>
      </w:r>
      <w:r w:rsidRPr="001C5FC1">
        <w:rPr>
          <w:rFonts w:ascii="Arial" w:hAnsi="Arial" w:cs="Arial"/>
          <w:spacing w:val="11"/>
          <w:lang w:val="es-ES"/>
        </w:rPr>
        <w:t xml:space="preserve"> </w:t>
      </w:r>
    </w:p>
    <w:p w14:paraId="31FCAFC1" w14:textId="5AD51A30" w:rsidR="00537770" w:rsidRPr="001C5FC1" w:rsidRDefault="00537770" w:rsidP="006933BA">
      <w:pPr>
        <w:pStyle w:val="ListParagraph"/>
        <w:numPr>
          <w:ilvl w:val="0"/>
          <w:numId w:val="17"/>
        </w:numPr>
        <w:ind w:right="-1"/>
        <w:jc w:val="both"/>
        <w:rPr>
          <w:rFonts w:ascii="Arial" w:hAnsi="Arial" w:cs="Arial"/>
          <w:lang w:val="es-ES"/>
        </w:rPr>
      </w:pPr>
      <w:r w:rsidRPr="001C5FC1">
        <w:rPr>
          <w:rFonts w:ascii="Arial" w:hAnsi="Arial" w:cs="Arial"/>
          <w:lang w:val="es-ES"/>
        </w:rPr>
        <w:t>P</w:t>
      </w:r>
      <w:r w:rsidRPr="001C5FC1">
        <w:rPr>
          <w:rFonts w:ascii="Arial" w:hAnsi="Arial" w:cs="Arial"/>
          <w:spacing w:val="1"/>
          <w:lang w:val="es-ES"/>
        </w:rPr>
        <w:t>r</w:t>
      </w:r>
      <w:r w:rsidRPr="001C5FC1">
        <w:rPr>
          <w:rFonts w:ascii="Arial" w:hAnsi="Arial" w:cs="Arial"/>
          <w:lang w:val="es-ES"/>
        </w:rPr>
        <w:t>e</w:t>
      </w:r>
      <w:r w:rsidRPr="001C5FC1">
        <w:rPr>
          <w:rFonts w:ascii="Arial" w:hAnsi="Arial" w:cs="Arial"/>
          <w:spacing w:val="1"/>
          <w:lang w:val="es-ES"/>
        </w:rPr>
        <w:t>p</w:t>
      </w:r>
      <w:r w:rsidRPr="001C5FC1">
        <w:rPr>
          <w:rFonts w:ascii="Arial" w:hAnsi="Arial" w:cs="Arial"/>
          <w:lang w:val="es-ES"/>
        </w:rPr>
        <w:t>ar</w:t>
      </w:r>
      <w:r w:rsidRPr="001C5FC1">
        <w:rPr>
          <w:rFonts w:ascii="Arial" w:hAnsi="Arial" w:cs="Arial"/>
          <w:spacing w:val="-2"/>
          <w:lang w:val="es-ES"/>
        </w:rPr>
        <w:t>a</w:t>
      </w:r>
      <w:r w:rsidRPr="001C5FC1">
        <w:rPr>
          <w:rFonts w:ascii="Arial" w:hAnsi="Arial" w:cs="Arial"/>
          <w:lang w:val="es-ES"/>
        </w:rPr>
        <w:t>r</w:t>
      </w:r>
      <w:r w:rsidRPr="001C5FC1">
        <w:rPr>
          <w:rFonts w:ascii="Arial" w:hAnsi="Arial" w:cs="Arial"/>
          <w:spacing w:val="4"/>
          <w:lang w:val="es-ES"/>
        </w:rPr>
        <w:t xml:space="preserve"> </w:t>
      </w:r>
      <w:r w:rsidRPr="001C5FC1">
        <w:rPr>
          <w:rFonts w:ascii="Arial" w:hAnsi="Arial" w:cs="Arial"/>
          <w:lang w:val="es-ES"/>
        </w:rPr>
        <w:t>y</w:t>
      </w:r>
      <w:r w:rsidRPr="001C5FC1">
        <w:rPr>
          <w:rFonts w:ascii="Arial" w:hAnsi="Arial" w:cs="Arial"/>
          <w:spacing w:val="2"/>
          <w:lang w:val="es-ES"/>
        </w:rPr>
        <w:t xml:space="preserve"> </w:t>
      </w:r>
      <w:r w:rsidRPr="001C5FC1">
        <w:rPr>
          <w:rFonts w:ascii="Arial" w:hAnsi="Arial" w:cs="Arial"/>
          <w:lang w:val="es-ES"/>
        </w:rPr>
        <w:t>r</w:t>
      </w:r>
      <w:r w:rsidRPr="001C5FC1">
        <w:rPr>
          <w:rFonts w:ascii="Arial" w:hAnsi="Arial" w:cs="Arial"/>
          <w:spacing w:val="1"/>
          <w:lang w:val="es-ES"/>
        </w:rPr>
        <w:t>e</w:t>
      </w:r>
      <w:r w:rsidRPr="001C5FC1">
        <w:rPr>
          <w:rFonts w:ascii="Arial" w:hAnsi="Arial" w:cs="Arial"/>
          <w:lang w:val="es-ES"/>
        </w:rPr>
        <w:t>mi</w:t>
      </w:r>
      <w:r w:rsidRPr="001C5FC1">
        <w:rPr>
          <w:rFonts w:ascii="Arial" w:hAnsi="Arial" w:cs="Arial"/>
          <w:spacing w:val="1"/>
          <w:lang w:val="es-ES"/>
        </w:rPr>
        <w:t>t</w:t>
      </w:r>
      <w:r w:rsidRPr="001C5FC1">
        <w:rPr>
          <w:rFonts w:ascii="Arial" w:hAnsi="Arial" w:cs="Arial"/>
          <w:lang w:val="es-ES"/>
        </w:rPr>
        <w:t>ir</w:t>
      </w:r>
      <w:r w:rsidRPr="001C5FC1">
        <w:rPr>
          <w:rFonts w:ascii="Arial" w:hAnsi="Arial" w:cs="Arial"/>
          <w:spacing w:val="3"/>
          <w:lang w:val="es-ES"/>
        </w:rPr>
        <w:t xml:space="preserve"> </w:t>
      </w:r>
      <w:r w:rsidRPr="001C5FC1">
        <w:rPr>
          <w:rFonts w:ascii="Arial" w:hAnsi="Arial" w:cs="Arial"/>
          <w:lang w:val="es-ES"/>
        </w:rPr>
        <w:t xml:space="preserve">al </w:t>
      </w:r>
      <w:r w:rsidRPr="001C5FC1">
        <w:rPr>
          <w:rFonts w:ascii="Arial" w:hAnsi="Arial" w:cs="Arial"/>
          <w:spacing w:val="1"/>
          <w:lang w:val="es-ES"/>
        </w:rPr>
        <w:t>M</w:t>
      </w:r>
      <w:r w:rsidRPr="001C5FC1">
        <w:rPr>
          <w:rFonts w:ascii="Arial" w:hAnsi="Arial" w:cs="Arial"/>
          <w:spacing w:val="-3"/>
          <w:lang w:val="es-ES"/>
        </w:rPr>
        <w:t>I</w:t>
      </w:r>
      <w:r w:rsidRPr="001C5FC1">
        <w:rPr>
          <w:rFonts w:ascii="Arial" w:hAnsi="Arial" w:cs="Arial"/>
          <w:spacing w:val="1"/>
          <w:lang w:val="es-ES"/>
        </w:rPr>
        <w:t>N</w:t>
      </w:r>
      <w:r w:rsidRPr="001C5FC1">
        <w:rPr>
          <w:rFonts w:ascii="Arial" w:hAnsi="Arial" w:cs="Arial"/>
          <w:lang w:val="es-ES"/>
        </w:rPr>
        <w:t>TUR</w:t>
      </w:r>
      <w:r w:rsidRPr="001C5FC1">
        <w:rPr>
          <w:rFonts w:ascii="Arial" w:hAnsi="Arial" w:cs="Arial"/>
          <w:spacing w:val="4"/>
          <w:lang w:val="es-ES"/>
        </w:rPr>
        <w:t xml:space="preserve"> </w:t>
      </w:r>
      <w:r w:rsidRPr="001C5FC1">
        <w:rPr>
          <w:rFonts w:ascii="Arial" w:hAnsi="Arial" w:cs="Arial"/>
          <w:lang w:val="es-ES"/>
        </w:rPr>
        <w:t>la</w:t>
      </w:r>
      <w:r w:rsidRPr="001C5FC1">
        <w:rPr>
          <w:rFonts w:ascii="Arial" w:hAnsi="Arial" w:cs="Arial"/>
          <w:spacing w:val="3"/>
          <w:lang w:val="es-ES"/>
        </w:rPr>
        <w:t xml:space="preserve"> </w:t>
      </w:r>
      <w:r w:rsidRPr="001C5FC1">
        <w:rPr>
          <w:rFonts w:ascii="Arial" w:hAnsi="Arial" w:cs="Arial"/>
          <w:spacing w:val="1"/>
          <w:lang w:val="es-ES"/>
        </w:rPr>
        <w:t>d</w:t>
      </w:r>
      <w:r w:rsidRPr="001C5FC1">
        <w:rPr>
          <w:rFonts w:ascii="Arial" w:hAnsi="Arial" w:cs="Arial"/>
          <w:lang w:val="es-ES"/>
        </w:rPr>
        <w:t>o</w:t>
      </w:r>
      <w:r w:rsidRPr="001C5FC1">
        <w:rPr>
          <w:rFonts w:ascii="Arial" w:hAnsi="Arial" w:cs="Arial"/>
          <w:spacing w:val="-1"/>
          <w:lang w:val="es-ES"/>
        </w:rPr>
        <w:t>c</w:t>
      </w:r>
      <w:r w:rsidRPr="001C5FC1">
        <w:rPr>
          <w:rFonts w:ascii="Arial" w:hAnsi="Arial" w:cs="Arial"/>
          <w:spacing w:val="1"/>
          <w:lang w:val="es-ES"/>
        </w:rPr>
        <w:t>u</w:t>
      </w:r>
      <w:r w:rsidRPr="001C5FC1">
        <w:rPr>
          <w:rFonts w:ascii="Arial" w:hAnsi="Arial" w:cs="Arial"/>
          <w:lang w:val="es-ES"/>
        </w:rPr>
        <w:t>m</w:t>
      </w:r>
      <w:r w:rsidRPr="001C5FC1">
        <w:rPr>
          <w:rFonts w:ascii="Arial" w:hAnsi="Arial" w:cs="Arial"/>
          <w:spacing w:val="-2"/>
          <w:lang w:val="es-ES"/>
        </w:rPr>
        <w:t>e</w:t>
      </w:r>
      <w:r w:rsidRPr="001C5FC1">
        <w:rPr>
          <w:rFonts w:ascii="Arial" w:hAnsi="Arial" w:cs="Arial"/>
          <w:spacing w:val="1"/>
          <w:lang w:val="es-ES"/>
        </w:rPr>
        <w:t>n</w:t>
      </w:r>
      <w:r w:rsidRPr="001C5FC1">
        <w:rPr>
          <w:rFonts w:ascii="Arial" w:hAnsi="Arial" w:cs="Arial"/>
          <w:spacing w:val="-1"/>
          <w:lang w:val="es-ES"/>
        </w:rPr>
        <w:t>t</w:t>
      </w:r>
      <w:r w:rsidRPr="001C5FC1">
        <w:rPr>
          <w:rFonts w:ascii="Arial" w:hAnsi="Arial" w:cs="Arial"/>
          <w:lang w:val="es-ES"/>
        </w:rPr>
        <w:t>ación</w:t>
      </w:r>
      <w:r w:rsidRPr="001C5FC1">
        <w:rPr>
          <w:rFonts w:ascii="Arial" w:hAnsi="Arial" w:cs="Arial"/>
          <w:spacing w:val="1"/>
          <w:lang w:val="es-ES"/>
        </w:rPr>
        <w:t xml:space="preserve"> d</w:t>
      </w:r>
      <w:r w:rsidRPr="001C5FC1">
        <w:rPr>
          <w:rFonts w:ascii="Arial" w:hAnsi="Arial" w:cs="Arial"/>
          <w:lang w:val="es-ES"/>
        </w:rPr>
        <w:t>e</w:t>
      </w:r>
      <w:r w:rsidRPr="001C5FC1">
        <w:rPr>
          <w:rFonts w:ascii="Arial" w:hAnsi="Arial" w:cs="Arial"/>
          <w:spacing w:val="3"/>
          <w:lang w:val="es-ES"/>
        </w:rPr>
        <w:t xml:space="preserve"> </w:t>
      </w:r>
      <w:r w:rsidRPr="001C5FC1">
        <w:rPr>
          <w:rFonts w:ascii="Arial" w:hAnsi="Arial" w:cs="Arial"/>
          <w:lang w:val="es-ES"/>
        </w:rPr>
        <w:t>r</w:t>
      </w:r>
      <w:r w:rsidRPr="001C5FC1">
        <w:rPr>
          <w:rFonts w:ascii="Arial" w:hAnsi="Arial" w:cs="Arial"/>
          <w:spacing w:val="1"/>
          <w:lang w:val="es-ES"/>
        </w:rPr>
        <w:t>e</w:t>
      </w:r>
      <w:r w:rsidRPr="001C5FC1">
        <w:rPr>
          <w:rFonts w:ascii="Arial" w:hAnsi="Arial" w:cs="Arial"/>
          <w:lang w:val="es-ES"/>
        </w:rPr>
        <w:t>s</w:t>
      </w:r>
      <w:r w:rsidRPr="001C5FC1">
        <w:rPr>
          <w:rFonts w:ascii="Arial" w:hAnsi="Arial" w:cs="Arial"/>
          <w:spacing w:val="1"/>
          <w:lang w:val="es-ES"/>
        </w:rPr>
        <w:t>p</w:t>
      </w:r>
      <w:r w:rsidRPr="001C5FC1">
        <w:rPr>
          <w:rFonts w:ascii="Arial" w:hAnsi="Arial" w:cs="Arial"/>
          <w:lang w:val="es-ES"/>
        </w:rPr>
        <w:t>a</w:t>
      </w:r>
      <w:r w:rsidRPr="001C5FC1">
        <w:rPr>
          <w:rFonts w:ascii="Arial" w:hAnsi="Arial" w:cs="Arial"/>
          <w:spacing w:val="-2"/>
          <w:lang w:val="es-ES"/>
        </w:rPr>
        <w:t>l</w:t>
      </w:r>
      <w:r w:rsidRPr="001C5FC1">
        <w:rPr>
          <w:rFonts w:ascii="Arial" w:hAnsi="Arial" w:cs="Arial"/>
          <w:spacing w:val="1"/>
          <w:lang w:val="es-ES"/>
        </w:rPr>
        <w:t>d</w:t>
      </w:r>
      <w:r w:rsidRPr="001C5FC1">
        <w:rPr>
          <w:rFonts w:ascii="Arial" w:hAnsi="Arial" w:cs="Arial"/>
          <w:lang w:val="es-ES"/>
        </w:rPr>
        <w:t>o</w:t>
      </w:r>
      <w:r w:rsidRPr="001C5FC1">
        <w:rPr>
          <w:rFonts w:ascii="Arial" w:hAnsi="Arial" w:cs="Arial"/>
          <w:spacing w:val="4"/>
          <w:lang w:val="es-ES"/>
        </w:rPr>
        <w:t xml:space="preserve"> </w:t>
      </w:r>
      <w:r w:rsidRPr="001C5FC1">
        <w:rPr>
          <w:rFonts w:ascii="Arial" w:hAnsi="Arial" w:cs="Arial"/>
          <w:spacing w:val="1"/>
          <w:lang w:val="es-ES"/>
        </w:rPr>
        <w:t>d</w:t>
      </w:r>
      <w:r w:rsidRPr="001C5FC1">
        <w:rPr>
          <w:rFonts w:ascii="Arial" w:hAnsi="Arial" w:cs="Arial"/>
          <w:lang w:val="es-ES"/>
        </w:rPr>
        <w:t>e</w:t>
      </w:r>
      <w:r w:rsidRPr="001C5FC1">
        <w:rPr>
          <w:rFonts w:ascii="Arial" w:hAnsi="Arial" w:cs="Arial"/>
          <w:spacing w:val="3"/>
          <w:lang w:val="es-ES"/>
        </w:rPr>
        <w:t xml:space="preserve"> </w:t>
      </w:r>
      <w:r w:rsidRPr="001C5FC1">
        <w:rPr>
          <w:rFonts w:ascii="Arial" w:hAnsi="Arial" w:cs="Arial"/>
          <w:lang w:val="es-ES"/>
        </w:rPr>
        <w:t>la</w:t>
      </w:r>
      <w:r w:rsidRPr="001C5FC1">
        <w:rPr>
          <w:rFonts w:ascii="Arial" w:hAnsi="Arial" w:cs="Arial"/>
          <w:spacing w:val="4"/>
          <w:lang w:val="es-ES"/>
        </w:rPr>
        <w:t xml:space="preserve"> </w:t>
      </w:r>
      <w:r w:rsidRPr="001C5FC1">
        <w:rPr>
          <w:rFonts w:ascii="Arial" w:hAnsi="Arial" w:cs="Arial"/>
          <w:lang w:val="es-ES"/>
        </w:rPr>
        <w:t>r</w:t>
      </w:r>
      <w:r w:rsidRPr="001C5FC1">
        <w:rPr>
          <w:rFonts w:ascii="Arial" w:hAnsi="Arial" w:cs="Arial"/>
          <w:spacing w:val="-1"/>
          <w:lang w:val="es-ES"/>
        </w:rPr>
        <w:t>e</w:t>
      </w:r>
      <w:r w:rsidRPr="001C5FC1">
        <w:rPr>
          <w:rFonts w:ascii="Arial" w:hAnsi="Arial" w:cs="Arial"/>
          <w:spacing w:val="1"/>
          <w:lang w:val="es-ES"/>
        </w:rPr>
        <w:t>nd</w:t>
      </w:r>
      <w:r w:rsidRPr="001C5FC1">
        <w:rPr>
          <w:rFonts w:ascii="Arial" w:hAnsi="Arial" w:cs="Arial"/>
          <w:lang w:val="es-ES"/>
        </w:rPr>
        <w:t>i</w:t>
      </w:r>
      <w:r w:rsidRPr="001C5FC1">
        <w:rPr>
          <w:rFonts w:ascii="Arial" w:hAnsi="Arial" w:cs="Arial"/>
          <w:spacing w:val="-1"/>
          <w:lang w:val="es-ES"/>
        </w:rPr>
        <w:t>c</w:t>
      </w:r>
      <w:r w:rsidRPr="001C5FC1">
        <w:rPr>
          <w:rFonts w:ascii="Arial" w:hAnsi="Arial" w:cs="Arial"/>
          <w:spacing w:val="-2"/>
          <w:lang w:val="es-ES"/>
        </w:rPr>
        <w:t>i</w:t>
      </w:r>
      <w:r w:rsidRPr="001C5FC1">
        <w:rPr>
          <w:rFonts w:ascii="Arial" w:hAnsi="Arial" w:cs="Arial"/>
          <w:lang w:val="es-ES"/>
        </w:rPr>
        <w:t>ón</w:t>
      </w:r>
      <w:r w:rsidRPr="001C5FC1">
        <w:rPr>
          <w:rFonts w:ascii="Arial" w:hAnsi="Arial" w:cs="Arial"/>
          <w:spacing w:val="3"/>
          <w:lang w:val="es-ES"/>
        </w:rPr>
        <w:t xml:space="preserve"> </w:t>
      </w:r>
      <w:r w:rsidRPr="001C5FC1">
        <w:rPr>
          <w:rFonts w:ascii="Arial" w:hAnsi="Arial" w:cs="Arial"/>
          <w:spacing w:val="1"/>
          <w:lang w:val="es-ES"/>
        </w:rPr>
        <w:t>d</w:t>
      </w:r>
      <w:r w:rsidRPr="001C5FC1">
        <w:rPr>
          <w:rFonts w:ascii="Arial" w:hAnsi="Arial" w:cs="Arial"/>
          <w:lang w:val="es-ES"/>
        </w:rPr>
        <w:t>e gas</w:t>
      </w:r>
      <w:r w:rsidRPr="001C5FC1">
        <w:rPr>
          <w:rFonts w:ascii="Arial" w:hAnsi="Arial" w:cs="Arial"/>
          <w:spacing w:val="1"/>
          <w:lang w:val="es-ES"/>
        </w:rPr>
        <w:t>t</w:t>
      </w:r>
      <w:r w:rsidRPr="001C5FC1">
        <w:rPr>
          <w:rFonts w:ascii="Arial" w:hAnsi="Arial" w:cs="Arial"/>
          <w:lang w:val="es-ES"/>
        </w:rPr>
        <w:t>os correspondiente a los fondos transferidos.</w:t>
      </w:r>
    </w:p>
    <w:p w14:paraId="09C71F3B" w14:textId="5DB71665" w:rsidR="00537770" w:rsidRPr="001C5FC1" w:rsidRDefault="00537770" w:rsidP="006933BA">
      <w:pPr>
        <w:pStyle w:val="ListParagraph"/>
        <w:numPr>
          <w:ilvl w:val="0"/>
          <w:numId w:val="17"/>
        </w:numPr>
        <w:ind w:right="-1"/>
        <w:jc w:val="both"/>
        <w:rPr>
          <w:rFonts w:ascii="Arial" w:hAnsi="Arial" w:cs="Arial"/>
          <w:lang w:val="es-ES"/>
        </w:rPr>
      </w:pPr>
      <w:r w:rsidRPr="001C5FC1">
        <w:rPr>
          <w:rFonts w:ascii="Arial" w:hAnsi="Arial" w:cs="Arial"/>
          <w:lang w:val="es-ES"/>
        </w:rPr>
        <w:t>A</w:t>
      </w:r>
      <w:r w:rsidRPr="001C5FC1">
        <w:rPr>
          <w:rFonts w:ascii="Arial" w:hAnsi="Arial" w:cs="Arial"/>
          <w:spacing w:val="1"/>
          <w:lang w:val="es-ES"/>
        </w:rPr>
        <w:t>d</w:t>
      </w:r>
      <w:r w:rsidRPr="001C5FC1">
        <w:rPr>
          <w:rFonts w:ascii="Arial" w:hAnsi="Arial" w:cs="Arial"/>
          <w:lang w:val="es-ES"/>
        </w:rPr>
        <w:t>mi</w:t>
      </w:r>
      <w:r w:rsidRPr="001C5FC1">
        <w:rPr>
          <w:rFonts w:ascii="Arial" w:hAnsi="Arial" w:cs="Arial"/>
          <w:spacing w:val="1"/>
          <w:lang w:val="es-ES"/>
        </w:rPr>
        <w:t>n</w:t>
      </w:r>
      <w:r w:rsidRPr="001C5FC1">
        <w:rPr>
          <w:rFonts w:ascii="Arial" w:hAnsi="Arial" w:cs="Arial"/>
          <w:lang w:val="es-ES"/>
        </w:rPr>
        <w:t>i</w:t>
      </w:r>
      <w:r w:rsidRPr="001C5FC1">
        <w:rPr>
          <w:rFonts w:ascii="Arial" w:hAnsi="Arial" w:cs="Arial"/>
          <w:spacing w:val="-3"/>
          <w:lang w:val="es-ES"/>
        </w:rPr>
        <w:t>s</w:t>
      </w:r>
      <w:r w:rsidRPr="001C5FC1">
        <w:rPr>
          <w:rFonts w:ascii="Arial" w:hAnsi="Arial" w:cs="Arial"/>
          <w:spacing w:val="1"/>
          <w:lang w:val="es-ES"/>
        </w:rPr>
        <w:t>t</w:t>
      </w:r>
      <w:r w:rsidRPr="001C5FC1">
        <w:rPr>
          <w:rFonts w:ascii="Arial" w:hAnsi="Arial" w:cs="Arial"/>
          <w:lang w:val="es-ES"/>
        </w:rPr>
        <w:t>rar</w:t>
      </w:r>
      <w:r w:rsidRPr="001C5FC1">
        <w:rPr>
          <w:rFonts w:ascii="Arial" w:hAnsi="Arial" w:cs="Arial"/>
          <w:spacing w:val="1"/>
          <w:lang w:val="es-ES"/>
        </w:rPr>
        <w:t xml:space="preserve"> </w:t>
      </w:r>
      <w:r w:rsidRPr="001C5FC1">
        <w:rPr>
          <w:rFonts w:ascii="Arial" w:hAnsi="Arial" w:cs="Arial"/>
          <w:spacing w:val="-3"/>
          <w:lang w:val="es-ES"/>
        </w:rPr>
        <w:t>s</w:t>
      </w:r>
      <w:r w:rsidRPr="001C5FC1">
        <w:rPr>
          <w:rFonts w:ascii="Arial" w:hAnsi="Arial" w:cs="Arial"/>
          <w:lang w:val="es-ES"/>
        </w:rPr>
        <w:t>u</w:t>
      </w:r>
      <w:r w:rsidRPr="001C5FC1">
        <w:rPr>
          <w:rFonts w:ascii="Arial" w:hAnsi="Arial" w:cs="Arial"/>
          <w:spacing w:val="2"/>
          <w:lang w:val="es-ES"/>
        </w:rPr>
        <w:t xml:space="preserve"> </w:t>
      </w:r>
      <w:r w:rsidRPr="001C5FC1">
        <w:rPr>
          <w:rFonts w:ascii="Arial" w:hAnsi="Arial" w:cs="Arial"/>
          <w:lang w:val="es-ES"/>
        </w:rPr>
        <w:t>C</w:t>
      </w:r>
      <w:r w:rsidRPr="001C5FC1">
        <w:rPr>
          <w:rFonts w:ascii="Arial" w:hAnsi="Arial" w:cs="Arial"/>
          <w:spacing w:val="-2"/>
          <w:lang w:val="es-ES"/>
        </w:rPr>
        <w:t>u</w:t>
      </w:r>
      <w:r w:rsidRPr="001C5FC1">
        <w:rPr>
          <w:rFonts w:ascii="Arial" w:hAnsi="Arial" w:cs="Arial"/>
          <w:lang w:val="es-ES"/>
        </w:rPr>
        <w:t>e</w:t>
      </w:r>
      <w:r w:rsidRPr="001C5FC1">
        <w:rPr>
          <w:rFonts w:ascii="Arial" w:hAnsi="Arial" w:cs="Arial"/>
          <w:spacing w:val="1"/>
          <w:lang w:val="es-ES"/>
        </w:rPr>
        <w:t>n</w:t>
      </w:r>
      <w:r w:rsidRPr="001C5FC1">
        <w:rPr>
          <w:rFonts w:ascii="Arial" w:hAnsi="Arial" w:cs="Arial"/>
          <w:spacing w:val="-1"/>
          <w:lang w:val="es-ES"/>
        </w:rPr>
        <w:t>t</w:t>
      </w:r>
      <w:r w:rsidRPr="001C5FC1">
        <w:rPr>
          <w:rFonts w:ascii="Arial" w:hAnsi="Arial" w:cs="Arial"/>
          <w:lang w:val="es-ES"/>
        </w:rPr>
        <w:t>a</w:t>
      </w:r>
      <w:r w:rsidRPr="001C5FC1">
        <w:rPr>
          <w:rFonts w:ascii="Arial" w:hAnsi="Arial" w:cs="Arial"/>
          <w:spacing w:val="1"/>
          <w:lang w:val="es-ES"/>
        </w:rPr>
        <w:t xml:space="preserve"> </w:t>
      </w:r>
      <w:r w:rsidRPr="001C5FC1">
        <w:rPr>
          <w:rFonts w:ascii="Arial" w:hAnsi="Arial" w:cs="Arial"/>
          <w:spacing w:val="-3"/>
          <w:lang w:val="es-ES"/>
        </w:rPr>
        <w:t>O</w:t>
      </w:r>
      <w:r w:rsidRPr="001C5FC1">
        <w:rPr>
          <w:rFonts w:ascii="Arial" w:hAnsi="Arial" w:cs="Arial"/>
          <w:spacing w:val="1"/>
          <w:lang w:val="es-ES"/>
        </w:rPr>
        <w:t>p</w:t>
      </w:r>
      <w:r w:rsidRPr="001C5FC1">
        <w:rPr>
          <w:rFonts w:ascii="Arial" w:hAnsi="Arial" w:cs="Arial"/>
          <w:lang w:val="es-ES"/>
        </w:rPr>
        <w:t>er</w:t>
      </w:r>
      <w:r w:rsidRPr="001C5FC1">
        <w:rPr>
          <w:rFonts w:ascii="Arial" w:hAnsi="Arial" w:cs="Arial"/>
          <w:spacing w:val="1"/>
          <w:lang w:val="es-ES"/>
        </w:rPr>
        <w:t>at</w:t>
      </w:r>
      <w:r w:rsidRPr="001C5FC1">
        <w:rPr>
          <w:rFonts w:ascii="Arial" w:hAnsi="Arial" w:cs="Arial"/>
          <w:lang w:val="es-ES"/>
        </w:rPr>
        <w:t>iva y preparar conciliaciones de los recursos transferidos por el Programa, a solicitud de la UE y el Banco.</w:t>
      </w:r>
    </w:p>
    <w:p w14:paraId="148D94A4" w14:textId="168C0D74" w:rsidR="00D5473E" w:rsidRPr="001C5FC1" w:rsidRDefault="00D5473E" w:rsidP="006933BA">
      <w:pPr>
        <w:pStyle w:val="ListParagraph"/>
        <w:numPr>
          <w:ilvl w:val="0"/>
          <w:numId w:val="17"/>
        </w:numPr>
        <w:ind w:right="-1"/>
        <w:jc w:val="both"/>
        <w:rPr>
          <w:rFonts w:ascii="Arial" w:hAnsi="Arial" w:cs="Arial"/>
          <w:lang w:val="es-ES"/>
        </w:rPr>
      </w:pPr>
      <w:r w:rsidRPr="001C5FC1">
        <w:rPr>
          <w:rFonts w:ascii="Arial" w:hAnsi="Arial" w:cs="Arial"/>
          <w:lang w:val="es-ES"/>
        </w:rPr>
        <w:lastRenderedPageBreak/>
        <w:t>Asegurarse de incluir en los convenios a ser suscritos con los beneficiarios, las disposiciones requeridas en el contrato de préstamo, entre otras, las relativas a prácticas prohibidas.</w:t>
      </w:r>
    </w:p>
    <w:p w14:paraId="3883D29A" w14:textId="7A5D966E" w:rsidR="009B617B" w:rsidRPr="001C5FC1" w:rsidRDefault="009B617B" w:rsidP="006933BA">
      <w:pPr>
        <w:pStyle w:val="ListParagraph"/>
        <w:numPr>
          <w:ilvl w:val="0"/>
          <w:numId w:val="17"/>
        </w:numPr>
        <w:ind w:right="-1"/>
        <w:jc w:val="both"/>
        <w:rPr>
          <w:rFonts w:ascii="Arial" w:hAnsi="Arial" w:cs="Arial"/>
          <w:lang w:val="es-ES"/>
        </w:rPr>
      </w:pPr>
      <w:r w:rsidRPr="001C5FC1">
        <w:rPr>
          <w:rFonts w:ascii="Arial" w:hAnsi="Arial" w:cs="Arial"/>
          <w:lang w:val="es-ES"/>
        </w:rPr>
        <w:t>Reportar semestralmente a través de informes de seguimiento de cada proyecto seleccionado de la Convocatoria a nivel de cumplimiento de objetivos y de las actividades realizadas con los fondos</w:t>
      </w:r>
    </w:p>
    <w:p w14:paraId="6A41BC34" w14:textId="3BFBE83D" w:rsidR="009B617B" w:rsidRDefault="009B617B" w:rsidP="006933BA">
      <w:pPr>
        <w:pStyle w:val="ListParagraph"/>
        <w:numPr>
          <w:ilvl w:val="0"/>
          <w:numId w:val="17"/>
        </w:numPr>
        <w:ind w:right="-1"/>
        <w:jc w:val="both"/>
        <w:rPr>
          <w:rFonts w:ascii="Arial" w:hAnsi="Arial" w:cs="Arial"/>
          <w:lang w:val="es-ES"/>
        </w:rPr>
      </w:pPr>
      <w:r w:rsidRPr="001C5FC1">
        <w:rPr>
          <w:rFonts w:ascii="Arial" w:hAnsi="Arial" w:cs="Arial"/>
          <w:lang w:val="es-ES"/>
        </w:rPr>
        <w:t>Toda otra tarea que se estipule en el Convenio de Adhesión y en el Reglamento Operativo de Fondos</w:t>
      </w:r>
    </w:p>
    <w:p w14:paraId="2D5C4252" w14:textId="77777777" w:rsidR="00327496" w:rsidRPr="001C5FC1" w:rsidRDefault="00327496" w:rsidP="00327496">
      <w:pPr>
        <w:pStyle w:val="ListParagraph"/>
        <w:ind w:left="1115" w:right="-1"/>
        <w:jc w:val="both"/>
        <w:rPr>
          <w:rFonts w:ascii="Arial" w:hAnsi="Arial" w:cs="Arial"/>
          <w:lang w:val="es-ES"/>
        </w:rPr>
      </w:pPr>
    </w:p>
    <w:p w14:paraId="555FB82B" w14:textId="77777777" w:rsidR="009B617B" w:rsidRDefault="009B617B" w:rsidP="009B617B">
      <w:pPr>
        <w:ind w:right="-1"/>
        <w:jc w:val="both"/>
        <w:rPr>
          <w:rFonts w:ascii="Arial" w:hAnsi="Arial" w:cs="Arial"/>
          <w:sz w:val="22"/>
          <w:szCs w:val="22"/>
          <w:lang w:val="es-ES"/>
        </w:rPr>
      </w:pPr>
    </w:p>
    <w:p w14:paraId="4C1C5A28" w14:textId="77777777" w:rsidR="00327496" w:rsidRPr="00E85385" w:rsidRDefault="00327496" w:rsidP="00327496">
      <w:pPr>
        <w:rPr>
          <w:rFonts w:ascii="Arial" w:hAnsi="Arial" w:cs="Arial"/>
          <w:b/>
          <w:caps/>
          <w:sz w:val="22"/>
          <w:szCs w:val="22"/>
          <w:u w:val="single"/>
        </w:rPr>
      </w:pPr>
      <w:r w:rsidRPr="00E85385">
        <w:rPr>
          <w:rFonts w:ascii="Arial" w:hAnsi="Arial" w:cs="Arial"/>
          <w:b/>
          <w:caps/>
          <w:sz w:val="22"/>
          <w:szCs w:val="22"/>
          <w:u w:val="single"/>
        </w:rPr>
        <w:t xml:space="preserve">ORGANISMO SUB-EJECUTOR- INTENDENCIAS </w:t>
      </w:r>
    </w:p>
    <w:p w14:paraId="76BB9349" w14:textId="77777777" w:rsidR="00327496" w:rsidRPr="001A76A3" w:rsidRDefault="00327496" w:rsidP="00327496">
      <w:pPr>
        <w:spacing w:before="20" w:line="220" w:lineRule="exact"/>
        <w:ind w:right="-1"/>
        <w:rPr>
          <w:rFonts w:ascii="Arial" w:hAnsi="Arial" w:cs="Arial"/>
          <w:sz w:val="22"/>
          <w:szCs w:val="22"/>
          <w:lang w:val="es-ES"/>
        </w:rPr>
      </w:pPr>
    </w:p>
    <w:p w14:paraId="150E40CC" w14:textId="77777777" w:rsidR="00327496" w:rsidRPr="00E85385" w:rsidRDefault="00327496" w:rsidP="00327496">
      <w:pPr>
        <w:rPr>
          <w:rStyle w:val="Strong"/>
          <w:rFonts w:ascii="Arial" w:hAnsi="Arial" w:cs="Arial"/>
          <w:i/>
          <w:sz w:val="22"/>
          <w:szCs w:val="22"/>
          <w:u w:val="single"/>
        </w:rPr>
      </w:pPr>
      <w:r w:rsidRPr="00E85385">
        <w:rPr>
          <w:rStyle w:val="Strong"/>
          <w:rFonts w:ascii="Arial" w:hAnsi="Arial" w:cs="Arial"/>
          <w:i/>
          <w:sz w:val="22"/>
          <w:szCs w:val="22"/>
          <w:u w:val="single"/>
        </w:rPr>
        <w:t>Introducción</w:t>
      </w:r>
    </w:p>
    <w:p w14:paraId="5ED88D87" w14:textId="77777777" w:rsidR="00327496" w:rsidRPr="00E85385" w:rsidRDefault="00327496" w:rsidP="00327496">
      <w:pPr>
        <w:ind w:right="-1"/>
        <w:rPr>
          <w:rFonts w:eastAsia="Calibri"/>
          <w:sz w:val="22"/>
          <w:szCs w:val="22"/>
          <w:lang w:val="es-ES" w:eastAsia="es-ES"/>
        </w:rPr>
      </w:pPr>
    </w:p>
    <w:p w14:paraId="34BA4F75" w14:textId="77777777" w:rsidR="00327496" w:rsidRPr="001A76A3" w:rsidRDefault="00327496" w:rsidP="00327496">
      <w:pPr>
        <w:spacing w:before="9" w:line="100" w:lineRule="exact"/>
        <w:ind w:right="-1"/>
        <w:rPr>
          <w:rFonts w:ascii="Arial" w:hAnsi="Arial" w:cs="Arial"/>
          <w:sz w:val="11"/>
          <w:szCs w:val="11"/>
          <w:lang w:val="es-ES"/>
        </w:rPr>
      </w:pPr>
    </w:p>
    <w:p w14:paraId="6A87060E" w14:textId="00BD25C9" w:rsidR="00327496" w:rsidRPr="00EA7800" w:rsidRDefault="00327496" w:rsidP="00EA7800">
      <w:pPr>
        <w:ind w:right="-1"/>
        <w:jc w:val="both"/>
        <w:rPr>
          <w:rFonts w:ascii="Arial" w:hAnsi="Arial" w:cs="Arial"/>
          <w:sz w:val="22"/>
          <w:szCs w:val="22"/>
          <w:lang w:val="es-ES"/>
        </w:rPr>
      </w:pPr>
      <w:r w:rsidRPr="00EA7800">
        <w:rPr>
          <w:rFonts w:ascii="Arial" w:hAnsi="Arial" w:cs="Arial"/>
          <w:sz w:val="22"/>
          <w:szCs w:val="22"/>
          <w:lang w:val="es-ES"/>
        </w:rPr>
        <w:t xml:space="preserve">Los Gobiernos Departamentales, representados por sus respectivas intendencias (de los Departamentos del Corredor del Río Uruguay: Artigas, Salto, Paysandú, Rio Negro, Soriano, Colonia y los Departamentos de Rivera, Tacuarembó y Canelones) pueden ser designados por el MINTUR como </w:t>
      </w:r>
      <w:proofErr w:type="spellStart"/>
      <w:proofErr w:type="gramStart"/>
      <w:r w:rsidRPr="00EA7800">
        <w:rPr>
          <w:rFonts w:ascii="Arial" w:hAnsi="Arial" w:cs="Arial"/>
          <w:sz w:val="22"/>
          <w:szCs w:val="22"/>
          <w:lang w:val="es-ES"/>
        </w:rPr>
        <w:t>sub-ejecutores</w:t>
      </w:r>
      <w:proofErr w:type="spellEnd"/>
      <w:proofErr w:type="gramEnd"/>
      <w:r w:rsidRPr="00EA7800">
        <w:rPr>
          <w:rFonts w:ascii="Arial" w:hAnsi="Arial" w:cs="Arial"/>
          <w:sz w:val="22"/>
          <w:szCs w:val="22"/>
          <w:lang w:val="es-ES"/>
        </w:rPr>
        <w:t xml:space="preserve"> en relación a los proyectos previstos dentro del Componente I del Programa. </w:t>
      </w:r>
    </w:p>
    <w:p w14:paraId="187C06AF" w14:textId="77777777" w:rsidR="00B476BD" w:rsidRDefault="00B476BD" w:rsidP="00EA7800">
      <w:pPr>
        <w:ind w:right="-1"/>
        <w:jc w:val="both"/>
        <w:rPr>
          <w:rFonts w:ascii="Arial" w:hAnsi="Arial" w:cs="Arial"/>
          <w:sz w:val="22"/>
          <w:szCs w:val="22"/>
          <w:lang w:val="es-ES"/>
        </w:rPr>
      </w:pPr>
    </w:p>
    <w:p w14:paraId="7931E545" w14:textId="543F390A" w:rsidR="00327496" w:rsidRPr="00EA7800" w:rsidRDefault="00327496" w:rsidP="00EA7800">
      <w:pPr>
        <w:ind w:right="-1"/>
        <w:jc w:val="both"/>
        <w:rPr>
          <w:rFonts w:ascii="Arial" w:hAnsi="Arial" w:cs="Arial"/>
          <w:sz w:val="22"/>
          <w:szCs w:val="22"/>
          <w:lang w:val="es-ES"/>
        </w:rPr>
      </w:pPr>
      <w:r w:rsidRPr="00EA7800">
        <w:rPr>
          <w:rFonts w:ascii="Arial" w:hAnsi="Arial" w:cs="Arial"/>
          <w:sz w:val="22"/>
          <w:szCs w:val="22"/>
          <w:lang w:val="es-ES"/>
        </w:rPr>
        <w:t xml:space="preserve">La Intendencia es el órgano ejecutivo y administrativo del departamento correspondiente, están encargadas de todo lo que concierne al gobierno y la administración de cada departamento, con algunas excepciones. A través de la </w:t>
      </w:r>
      <w:proofErr w:type="spellStart"/>
      <w:r w:rsidRPr="00EA7800">
        <w:rPr>
          <w:rFonts w:ascii="Arial" w:hAnsi="Arial" w:cs="Arial"/>
          <w:sz w:val="22"/>
          <w:szCs w:val="22"/>
          <w:lang w:val="es-ES"/>
        </w:rPr>
        <w:t>sub-ejecución</w:t>
      </w:r>
      <w:proofErr w:type="spellEnd"/>
      <w:r w:rsidRPr="00EA7800">
        <w:rPr>
          <w:rFonts w:ascii="Arial" w:hAnsi="Arial" w:cs="Arial"/>
          <w:sz w:val="22"/>
          <w:szCs w:val="22"/>
          <w:lang w:val="es-ES"/>
        </w:rPr>
        <w:t xml:space="preserve"> por parte de las Intendencias, se pretende lograr la descentralización que el MINTUR promueve, sinergias en la ejecución de proyectos integrales con los planes locales y optimización de recursos.</w:t>
      </w:r>
    </w:p>
    <w:p w14:paraId="41078444" w14:textId="39319F9A" w:rsidR="00327496" w:rsidRPr="00EA7800" w:rsidRDefault="00327496" w:rsidP="00EA7800">
      <w:pPr>
        <w:ind w:right="-1"/>
        <w:jc w:val="both"/>
        <w:rPr>
          <w:rFonts w:ascii="Arial" w:hAnsi="Arial" w:cs="Arial"/>
          <w:sz w:val="22"/>
          <w:szCs w:val="22"/>
          <w:lang w:val="es-ES"/>
        </w:rPr>
      </w:pPr>
      <w:r w:rsidRPr="00EA7800">
        <w:rPr>
          <w:rFonts w:ascii="Arial" w:hAnsi="Arial" w:cs="Arial"/>
          <w:sz w:val="22"/>
          <w:szCs w:val="22"/>
          <w:lang w:val="es-ES"/>
        </w:rPr>
        <w:t xml:space="preserve">En caso de ser </w:t>
      </w:r>
      <w:proofErr w:type="spellStart"/>
      <w:proofErr w:type="gramStart"/>
      <w:r w:rsidRPr="00EA7800">
        <w:rPr>
          <w:rFonts w:ascii="Arial" w:hAnsi="Arial" w:cs="Arial"/>
          <w:sz w:val="22"/>
          <w:szCs w:val="22"/>
          <w:lang w:val="es-ES"/>
        </w:rPr>
        <w:t>sub-ejecutoras</w:t>
      </w:r>
      <w:proofErr w:type="spellEnd"/>
      <w:proofErr w:type="gramEnd"/>
      <w:r w:rsidRPr="00EA7800">
        <w:rPr>
          <w:rFonts w:ascii="Arial" w:hAnsi="Arial" w:cs="Arial"/>
          <w:sz w:val="22"/>
          <w:szCs w:val="22"/>
          <w:lang w:val="es-ES"/>
        </w:rPr>
        <w:t xml:space="preserve">, deberán firmar un Convenio de Adhesión al Programa con el MINTUR, en los que se establecerán las condiciones de la </w:t>
      </w:r>
      <w:proofErr w:type="spellStart"/>
      <w:r w:rsidRPr="00EA7800">
        <w:rPr>
          <w:rFonts w:ascii="Arial" w:hAnsi="Arial" w:cs="Arial"/>
          <w:sz w:val="22"/>
          <w:szCs w:val="22"/>
          <w:lang w:val="es-ES"/>
        </w:rPr>
        <w:t>sub-ejecución</w:t>
      </w:r>
      <w:proofErr w:type="spellEnd"/>
      <w:r w:rsidRPr="00EA7800">
        <w:rPr>
          <w:rFonts w:ascii="Arial" w:hAnsi="Arial" w:cs="Arial"/>
          <w:sz w:val="22"/>
          <w:szCs w:val="22"/>
          <w:lang w:val="es-ES"/>
        </w:rPr>
        <w:t xml:space="preserve"> y las condiciones específicas para cada proyecto que se realice así como las Intendencias declararán conocer el contrato de préstamo que financia el Programa y se comprometerán a ceñirse en la ejecución a lo estipulado por los distintos documentos del Programa. En los Convenios de Adhesión se incluirá la responsabilidad de las intendencias de: (i) presentar rendición de cuentas al ejecutor de los recursos recibidos en base a lo establecido por el Texto Ordenado de Contabilidad y Administración Financiera (TOCAF) y preparar los informes financieros que sean solicitados (</w:t>
      </w:r>
      <w:proofErr w:type="spellStart"/>
      <w:r w:rsidRPr="00EA7800">
        <w:rPr>
          <w:rFonts w:ascii="Arial" w:hAnsi="Arial" w:cs="Arial"/>
          <w:sz w:val="22"/>
          <w:szCs w:val="22"/>
          <w:lang w:val="es-ES"/>
        </w:rPr>
        <w:t>ii</w:t>
      </w:r>
      <w:proofErr w:type="spellEnd"/>
      <w:r w:rsidRPr="00EA7800">
        <w:rPr>
          <w:rFonts w:ascii="Arial" w:hAnsi="Arial" w:cs="Arial"/>
          <w:sz w:val="22"/>
          <w:szCs w:val="22"/>
          <w:lang w:val="es-ES"/>
        </w:rPr>
        <w:t>) informar formalmente a las autoridades municipales cuando el proyecto propuesto involucre áreas de jurisdicción municipal (</w:t>
      </w:r>
      <w:proofErr w:type="spellStart"/>
      <w:r w:rsidRPr="00EA7800">
        <w:rPr>
          <w:rFonts w:ascii="Arial" w:hAnsi="Arial" w:cs="Arial"/>
          <w:sz w:val="22"/>
          <w:szCs w:val="22"/>
          <w:lang w:val="es-ES"/>
        </w:rPr>
        <w:t>iii</w:t>
      </w:r>
      <w:proofErr w:type="spellEnd"/>
      <w:r w:rsidRPr="00EA7800">
        <w:rPr>
          <w:rFonts w:ascii="Arial" w:hAnsi="Arial" w:cs="Arial"/>
          <w:sz w:val="22"/>
          <w:szCs w:val="22"/>
          <w:lang w:val="es-ES"/>
        </w:rPr>
        <w:t>) contratar las obras de conformidad con los procedimientos establecidos por el Programa; (</w:t>
      </w:r>
      <w:proofErr w:type="spellStart"/>
      <w:r w:rsidRPr="00EA7800">
        <w:rPr>
          <w:rFonts w:ascii="Arial" w:hAnsi="Arial" w:cs="Arial"/>
          <w:sz w:val="22"/>
          <w:szCs w:val="22"/>
          <w:lang w:val="es-ES"/>
        </w:rPr>
        <w:t>iv</w:t>
      </w:r>
      <w:proofErr w:type="spellEnd"/>
      <w:r w:rsidRPr="00EA7800">
        <w:rPr>
          <w:rFonts w:ascii="Arial" w:hAnsi="Arial" w:cs="Arial"/>
          <w:sz w:val="22"/>
          <w:szCs w:val="22"/>
          <w:lang w:val="es-ES"/>
        </w:rPr>
        <w:t>) mantener debidamente archivada la documentación comprobatoria de contrataciones y gastos efectuados con recursos del financiamiento y de la contrapartida y disponible para examen por parte de los auditores externos y/o personal del Banco; (v) remitir informes periódicos de conformidad con los requerimientos de la UE y mantenerla informada de cualquier riesgo o problema que pueda afectar el normal desarrollo de las obras; (vi) mantener adecuados estándares de mantenimiento para las inversiones del Programa; (</w:t>
      </w:r>
      <w:proofErr w:type="spellStart"/>
      <w:r w:rsidRPr="00EA7800">
        <w:rPr>
          <w:rFonts w:ascii="Arial" w:hAnsi="Arial" w:cs="Arial"/>
          <w:sz w:val="22"/>
          <w:szCs w:val="22"/>
          <w:lang w:val="es-ES"/>
        </w:rPr>
        <w:t>vii</w:t>
      </w:r>
      <w:proofErr w:type="spellEnd"/>
      <w:r w:rsidRPr="00EA7800">
        <w:rPr>
          <w:rFonts w:ascii="Arial" w:hAnsi="Arial" w:cs="Arial"/>
          <w:sz w:val="22"/>
          <w:szCs w:val="22"/>
          <w:lang w:val="es-ES"/>
        </w:rPr>
        <w:t>) recibir y atender eventuales reclamos de los ciudadanos e informar a la UE; (</w:t>
      </w:r>
      <w:proofErr w:type="spellStart"/>
      <w:r w:rsidRPr="00EA7800">
        <w:rPr>
          <w:rFonts w:ascii="Arial" w:hAnsi="Arial" w:cs="Arial"/>
          <w:sz w:val="22"/>
          <w:szCs w:val="22"/>
          <w:lang w:val="es-ES"/>
        </w:rPr>
        <w:t>viii</w:t>
      </w:r>
      <w:proofErr w:type="spellEnd"/>
      <w:r w:rsidRPr="00EA7800">
        <w:rPr>
          <w:rFonts w:ascii="Arial" w:hAnsi="Arial" w:cs="Arial"/>
          <w:sz w:val="22"/>
          <w:szCs w:val="22"/>
          <w:lang w:val="es-ES"/>
        </w:rPr>
        <w:t>) presentar evidencia del compromiso para asumir los costos anuales de operación y mantenimiento de las obras bajo su jurisdicción; (</w:t>
      </w:r>
      <w:proofErr w:type="spellStart"/>
      <w:r w:rsidRPr="00EA7800">
        <w:rPr>
          <w:rFonts w:ascii="Arial" w:hAnsi="Arial" w:cs="Arial"/>
          <w:sz w:val="22"/>
          <w:szCs w:val="22"/>
          <w:lang w:val="es-ES"/>
        </w:rPr>
        <w:t>ix</w:t>
      </w:r>
      <w:proofErr w:type="spellEnd"/>
      <w:r w:rsidRPr="00EA7800">
        <w:rPr>
          <w:rFonts w:ascii="Arial" w:hAnsi="Arial" w:cs="Arial"/>
          <w:sz w:val="22"/>
          <w:szCs w:val="22"/>
          <w:lang w:val="es-ES"/>
        </w:rPr>
        <w:t>) acreditar ser titular del derecho de dominio de las tierras donde se ejecutarán las obras y entregarlas libres de ocupantes; (x) colaborar en la gestión de las autorizaciones, permisos, visados, servidumbres, trámites internos que los proyectos requieran; (xi) visar los estudios y diseños finales de las obras bajo su jurisdicción; (</w:t>
      </w:r>
      <w:proofErr w:type="spellStart"/>
      <w:r w:rsidRPr="00EA7800">
        <w:rPr>
          <w:rFonts w:ascii="Arial" w:hAnsi="Arial" w:cs="Arial"/>
          <w:sz w:val="22"/>
          <w:szCs w:val="22"/>
          <w:lang w:val="es-ES"/>
        </w:rPr>
        <w:t>xii</w:t>
      </w:r>
      <w:proofErr w:type="spellEnd"/>
      <w:r w:rsidRPr="00EA7800">
        <w:rPr>
          <w:rFonts w:ascii="Arial" w:hAnsi="Arial" w:cs="Arial"/>
          <w:sz w:val="22"/>
          <w:szCs w:val="22"/>
          <w:lang w:val="es-ES"/>
        </w:rPr>
        <w:t>) permitir el acceso a las zonas de construcción de las obras, al MINTUR, contratistas</w:t>
      </w:r>
      <w:r w:rsidR="00F567FA" w:rsidRPr="00EA7800">
        <w:rPr>
          <w:rFonts w:ascii="Arial" w:hAnsi="Arial" w:cs="Arial"/>
          <w:sz w:val="22"/>
          <w:szCs w:val="22"/>
          <w:lang w:val="es-ES"/>
        </w:rPr>
        <w:t>, auditores externos y al Banco</w:t>
      </w:r>
      <w:r w:rsidRPr="00EA7800">
        <w:rPr>
          <w:rFonts w:ascii="Arial" w:hAnsi="Arial" w:cs="Arial"/>
          <w:sz w:val="22"/>
          <w:szCs w:val="22"/>
          <w:lang w:val="es-ES"/>
        </w:rPr>
        <w:t xml:space="preserve">; </w:t>
      </w:r>
      <w:proofErr w:type="spellStart"/>
      <w:r w:rsidRPr="00EA7800">
        <w:rPr>
          <w:rFonts w:ascii="Arial" w:hAnsi="Arial" w:cs="Arial"/>
          <w:sz w:val="22"/>
          <w:szCs w:val="22"/>
          <w:lang w:val="es-ES"/>
        </w:rPr>
        <w:t>xiii</w:t>
      </w:r>
      <w:proofErr w:type="spellEnd"/>
      <w:r w:rsidRPr="00EA7800">
        <w:rPr>
          <w:rFonts w:ascii="Arial" w:hAnsi="Arial" w:cs="Arial"/>
          <w:sz w:val="22"/>
          <w:szCs w:val="22"/>
          <w:lang w:val="es-ES"/>
        </w:rPr>
        <w:t xml:space="preserve">) </w:t>
      </w:r>
      <w:r w:rsidRPr="00EA7800">
        <w:rPr>
          <w:rFonts w:ascii="Arial" w:hAnsi="Arial" w:cs="Arial"/>
          <w:sz w:val="22"/>
          <w:szCs w:val="22"/>
          <w:lang w:val="es-ES"/>
        </w:rPr>
        <w:lastRenderedPageBreak/>
        <w:t xml:space="preserve">operar y mantener adecuadamente los proyectos, conforme a normas técnicas generalmente aceptadas, y </w:t>
      </w:r>
      <w:proofErr w:type="spellStart"/>
      <w:r w:rsidRPr="00EA7800">
        <w:rPr>
          <w:rFonts w:ascii="Arial" w:hAnsi="Arial" w:cs="Arial"/>
          <w:sz w:val="22"/>
          <w:szCs w:val="22"/>
          <w:lang w:val="es-ES"/>
        </w:rPr>
        <w:t>xiv</w:t>
      </w:r>
      <w:proofErr w:type="spellEnd"/>
      <w:r w:rsidRPr="00EA7800">
        <w:rPr>
          <w:rFonts w:ascii="Arial" w:hAnsi="Arial" w:cs="Arial"/>
          <w:sz w:val="22"/>
          <w:szCs w:val="22"/>
          <w:lang w:val="es-ES"/>
        </w:rPr>
        <w:t xml:space="preserve">) informar anualmente al MINTUR sobre el estado de dicha labor. </w:t>
      </w:r>
    </w:p>
    <w:p w14:paraId="1B6077C3" w14:textId="77777777" w:rsidR="00EA7800" w:rsidRPr="00EA7800" w:rsidRDefault="00EA7800" w:rsidP="00EA7800">
      <w:pPr>
        <w:ind w:right="-1"/>
        <w:jc w:val="both"/>
        <w:rPr>
          <w:rFonts w:ascii="Arial" w:hAnsi="Arial" w:cs="Arial"/>
          <w:sz w:val="22"/>
          <w:szCs w:val="22"/>
          <w:lang w:val="es-ES"/>
        </w:rPr>
      </w:pPr>
    </w:p>
    <w:p w14:paraId="768A7E54" w14:textId="02973A41" w:rsidR="00327496" w:rsidRPr="00EA7800" w:rsidRDefault="00327496" w:rsidP="00EA7800">
      <w:pPr>
        <w:ind w:right="-1"/>
        <w:jc w:val="both"/>
        <w:rPr>
          <w:rFonts w:ascii="Arial" w:hAnsi="Arial" w:cs="Arial"/>
          <w:sz w:val="22"/>
          <w:szCs w:val="22"/>
          <w:lang w:val="es-ES"/>
        </w:rPr>
      </w:pPr>
      <w:r w:rsidRPr="00EA7800">
        <w:rPr>
          <w:rFonts w:ascii="Arial" w:hAnsi="Arial" w:cs="Arial"/>
          <w:sz w:val="22"/>
          <w:szCs w:val="22"/>
          <w:lang w:val="es-ES"/>
        </w:rPr>
        <w:t xml:space="preserve">Las condiciones de ejecución y criterios de elegibilidad para ser </w:t>
      </w:r>
      <w:proofErr w:type="spellStart"/>
      <w:r w:rsidRPr="00EA7800">
        <w:rPr>
          <w:rFonts w:ascii="Arial" w:hAnsi="Arial" w:cs="Arial"/>
          <w:sz w:val="22"/>
          <w:szCs w:val="22"/>
          <w:lang w:val="es-ES"/>
        </w:rPr>
        <w:t>sub-ejecutoras</w:t>
      </w:r>
      <w:proofErr w:type="spellEnd"/>
      <w:r w:rsidRPr="00EA7800">
        <w:rPr>
          <w:rFonts w:ascii="Arial" w:hAnsi="Arial" w:cs="Arial"/>
          <w:sz w:val="22"/>
          <w:szCs w:val="22"/>
          <w:lang w:val="es-ES"/>
        </w:rPr>
        <w:t xml:space="preserve"> son: </w:t>
      </w:r>
      <w:r w:rsidR="00B476BD">
        <w:rPr>
          <w:rFonts w:ascii="Arial" w:hAnsi="Arial" w:cs="Arial"/>
          <w:sz w:val="22"/>
          <w:szCs w:val="22"/>
          <w:lang w:val="es-ES"/>
        </w:rPr>
        <w:t xml:space="preserve"> </w:t>
      </w:r>
      <w:r w:rsidRPr="00EA7800">
        <w:rPr>
          <w:rFonts w:ascii="Arial" w:hAnsi="Arial" w:cs="Arial"/>
          <w:sz w:val="22"/>
          <w:szCs w:val="22"/>
          <w:lang w:val="es-ES"/>
        </w:rPr>
        <w:t xml:space="preserve">Previo a la designación de un determinado Gobierno Departamental como </w:t>
      </w:r>
      <w:proofErr w:type="spellStart"/>
      <w:r w:rsidRPr="00EA7800">
        <w:rPr>
          <w:rFonts w:ascii="Arial" w:hAnsi="Arial" w:cs="Arial"/>
          <w:sz w:val="22"/>
          <w:szCs w:val="22"/>
          <w:lang w:val="es-ES"/>
        </w:rPr>
        <w:t>sub-ejecutor</w:t>
      </w:r>
      <w:proofErr w:type="spellEnd"/>
      <w:r w:rsidRPr="00EA7800">
        <w:rPr>
          <w:rFonts w:ascii="Arial" w:hAnsi="Arial" w:cs="Arial"/>
          <w:sz w:val="22"/>
          <w:szCs w:val="22"/>
          <w:lang w:val="es-ES"/>
        </w:rPr>
        <w:t xml:space="preserve"> del Programa, el MINTUR deberá presentar al Banco evidencia del cumplimiento de los requisitos</w:t>
      </w:r>
      <w:r w:rsidRPr="00EA7800">
        <w:rPr>
          <w:rFonts w:ascii="Arial" w:hAnsi="Arial" w:cs="Arial"/>
          <w:lang w:val="es-ES"/>
        </w:rPr>
        <w:t xml:space="preserve"> </w:t>
      </w:r>
      <w:r w:rsidRPr="00EA7800">
        <w:rPr>
          <w:rFonts w:ascii="Arial" w:hAnsi="Arial" w:cs="Arial"/>
          <w:sz w:val="22"/>
          <w:szCs w:val="22"/>
          <w:lang w:val="es-ES"/>
        </w:rPr>
        <w:t xml:space="preserve">establecidos para actuar como </w:t>
      </w:r>
      <w:proofErr w:type="spellStart"/>
      <w:r w:rsidRPr="00EA7800">
        <w:rPr>
          <w:rFonts w:ascii="Arial" w:hAnsi="Arial" w:cs="Arial"/>
          <w:sz w:val="22"/>
          <w:szCs w:val="22"/>
          <w:lang w:val="es-ES"/>
        </w:rPr>
        <w:t>sub-ejecutor</w:t>
      </w:r>
      <w:proofErr w:type="spellEnd"/>
      <w:r w:rsidRPr="00EA7800">
        <w:rPr>
          <w:rFonts w:ascii="Arial" w:hAnsi="Arial" w:cs="Arial"/>
          <w:sz w:val="22"/>
          <w:szCs w:val="22"/>
          <w:lang w:val="es-ES"/>
        </w:rPr>
        <w:t xml:space="preserve"> siendo entre otros: (i) la firma del Convenio de Adhesión respectivo, según los términos previamente acordados con el Banco; (</w:t>
      </w:r>
      <w:proofErr w:type="spellStart"/>
      <w:r w:rsidRPr="00EA7800">
        <w:rPr>
          <w:rFonts w:ascii="Arial" w:hAnsi="Arial" w:cs="Arial"/>
          <w:sz w:val="22"/>
          <w:szCs w:val="22"/>
          <w:lang w:val="es-ES"/>
        </w:rPr>
        <w:t>ii</w:t>
      </w:r>
      <w:proofErr w:type="spellEnd"/>
      <w:r w:rsidRPr="00EA7800">
        <w:rPr>
          <w:rFonts w:ascii="Arial" w:hAnsi="Arial" w:cs="Arial"/>
          <w:sz w:val="22"/>
          <w:szCs w:val="22"/>
          <w:lang w:val="es-ES"/>
        </w:rPr>
        <w:t>) la designación del equipo responsable de llevar a cabo las tareas establecidas en el Convenio; y (</w:t>
      </w:r>
      <w:proofErr w:type="spellStart"/>
      <w:r w:rsidRPr="00EA7800">
        <w:rPr>
          <w:rFonts w:ascii="Arial" w:hAnsi="Arial" w:cs="Arial"/>
          <w:sz w:val="22"/>
          <w:szCs w:val="22"/>
          <w:lang w:val="es-ES"/>
        </w:rPr>
        <w:t>iii</w:t>
      </w:r>
      <w:proofErr w:type="spellEnd"/>
      <w:r w:rsidRPr="00EA7800">
        <w:rPr>
          <w:rFonts w:ascii="Arial" w:hAnsi="Arial" w:cs="Arial"/>
          <w:sz w:val="22"/>
          <w:szCs w:val="22"/>
          <w:lang w:val="es-ES"/>
        </w:rPr>
        <w:t xml:space="preserve">) la evaluación satisfactoria de la capacidad institucional de dicho Gobierno Departamental, siguiendo la metodología SECI del Banco. </w:t>
      </w:r>
    </w:p>
    <w:p w14:paraId="3A1D4950" w14:textId="77777777" w:rsidR="00327496" w:rsidRDefault="00327496" w:rsidP="00327496">
      <w:pPr>
        <w:rPr>
          <w:rFonts w:ascii="Arial" w:eastAsia="Calibri" w:hAnsi="Arial" w:cs="Arial"/>
          <w:sz w:val="24"/>
          <w:szCs w:val="24"/>
        </w:rPr>
      </w:pPr>
    </w:p>
    <w:p w14:paraId="14E1ACFA" w14:textId="77777777" w:rsidR="00327496" w:rsidRPr="00E85385" w:rsidRDefault="00327496" w:rsidP="00327496">
      <w:pPr>
        <w:rPr>
          <w:rStyle w:val="Strong"/>
          <w:rFonts w:ascii="Arial" w:hAnsi="Arial" w:cs="Arial"/>
          <w:i/>
          <w:sz w:val="22"/>
          <w:szCs w:val="22"/>
          <w:u w:val="single"/>
        </w:rPr>
      </w:pPr>
      <w:r w:rsidRPr="00E85385">
        <w:rPr>
          <w:rStyle w:val="Strong"/>
          <w:rFonts w:ascii="Arial" w:hAnsi="Arial" w:cs="Arial"/>
          <w:i/>
          <w:sz w:val="22"/>
          <w:szCs w:val="22"/>
          <w:u w:val="single"/>
        </w:rPr>
        <w:t>Funciones</w:t>
      </w:r>
    </w:p>
    <w:p w14:paraId="30B5BA3A" w14:textId="77777777" w:rsidR="00327496" w:rsidRPr="00E85385" w:rsidRDefault="00327496" w:rsidP="00327496">
      <w:pPr>
        <w:ind w:right="-1"/>
        <w:rPr>
          <w:rFonts w:eastAsia="Calibri"/>
          <w:sz w:val="22"/>
          <w:szCs w:val="22"/>
          <w:lang w:val="es-ES" w:eastAsia="es-ES"/>
        </w:rPr>
      </w:pPr>
    </w:p>
    <w:p w14:paraId="46B620E1" w14:textId="77777777" w:rsidR="00327496" w:rsidRPr="001A76A3" w:rsidRDefault="00327496" w:rsidP="00327496">
      <w:pPr>
        <w:spacing w:before="10" w:line="100" w:lineRule="exact"/>
        <w:ind w:right="-1"/>
        <w:rPr>
          <w:rFonts w:ascii="Arial" w:hAnsi="Arial" w:cs="Arial"/>
          <w:sz w:val="11"/>
          <w:szCs w:val="11"/>
          <w:lang w:val="es-ES"/>
        </w:rPr>
      </w:pPr>
    </w:p>
    <w:p w14:paraId="54184176" w14:textId="3E1DC9CC"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 xml:space="preserve">Desarrollar las acciones relativas </w:t>
      </w:r>
      <w:proofErr w:type="gramStart"/>
      <w:r w:rsidRPr="00D52B56">
        <w:rPr>
          <w:rFonts w:ascii="Arial" w:hAnsi="Arial" w:cs="Arial"/>
          <w:lang w:val="es-ES"/>
        </w:rPr>
        <w:t>a  la</w:t>
      </w:r>
      <w:proofErr w:type="gramEnd"/>
      <w:r w:rsidRPr="00D52B56">
        <w:rPr>
          <w:rFonts w:ascii="Arial" w:hAnsi="Arial" w:cs="Arial"/>
          <w:lang w:val="es-ES"/>
        </w:rPr>
        <w:t xml:space="preserve">  ejecución  financiera  que  incluye  la revisión, aprobación y realización de los pagos de los gastos elegibles. </w:t>
      </w:r>
    </w:p>
    <w:p w14:paraId="6D296EE5" w14:textId="43DD5B87"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Administrar su Cuenta Operativa y preparar conciliaciones de los recursos transferidos por el Programa, a solicitud de la UE y el Banco.</w:t>
      </w:r>
    </w:p>
    <w:p w14:paraId="5DB9AEC0" w14:textId="6070CA8F"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 xml:space="preserve">Preparar los procesos de licitación, realizar las contrataciones, los pagos pertinentes y la supervisión técnica y ambiental de los contratos asociados a las actividades bajo su responsabilidad siguiendo la normativa BID, con el apoyo y supervisión técnica de la UE del Programa, a través del Coordinador y el Responsable Financiero Contable, y del asesor ambiental </w:t>
      </w:r>
      <w:proofErr w:type="gramStart"/>
      <w:r w:rsidRPr="00D52B56">
        <w:rPr>
          <w:rFonts w:ascii="Arial" w:hAnsi="Arial" w:cs="Arial"/>
          <w:lang w:val="es-ES"/>
        </w:rPr>
        <w:t>de acuerdo al</w:t>
      </w:r>
      <w:proofErr w:type="gramEnd"/>
      <w:r w:rsidRPr="00D52B56">
        <w:rPr>
          <w:rFonts w:ascii="Arial" w:hAnsi="Arial" w:cs="Arial"/>
          <w:lang w:val="es-ES"/>
        </w:rPr>
        <w:t xml:space="preserve"> caso.</w:t>
      </w:r>
    </w:p>
    <w:p w14:paraId="298B4072" w14:textId="4F942A4B"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 xml:space="preserve">Constituir   comisiones   técnicas   de   </w:t>
      </w:r>
      <w:proofErr w:type="gramStart"/>
      <w:r w:rsidRPr="00D52B56">
        <w:rPr>
          <w:rFonts w:ascii="Arial" w:hAnsi="Arial" w:cs="Arial"/>
          <w:lang w:val="es-ES"/>
        </w:rPr>
        <w:t>evaluación,  análisis</w:t>
      </w:r>
      <w:proofErr w:type="gramEnd"/>
      <w:r w:rsidRPr="00D52B56">
        <w:rPr>
          <w:rFonts w:ascii="Arial" w:hAnsi="Arial" w:cs="Arial"/>
          <w:lang w:val="es-ES"/>
        </w:rPr>
        <w:t xml:space="preserve">   y   selección   de propuestas para las adquisiciones de bienes obras y servicios, integrada con un representante del MINTUR.</w:t>
      </w:r>
    </w:p>
    <w:p w14:paraId="10791FA5" w14:textId="0C02CB60"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Mantenimiento, Seguimiento y monitoreo de las obras realizadas.</w:t>
      </w:r>
    </w:p>
    <w:p w14:paraId="0404D1D8" w14:textId="022770C4" w:rsidR="0032749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 xml:space="preserve">Preparar </w:t>
      </w:r>
      <w:proofErr w:type="gramStart"/>
      <w:r w:rsidRPr="00D52B56">
        <w:rPr>
          <w:rFonts w:ascii="Arial" w:hAnsi="Arial" w:cs="Arial"/>
          <w:lang w:val="es-ES"/>
        </w:rPr>
        <w:t>y  presentar</w:t>
      </w:r>
      <w:proofErr w:type="gramEnd"/>
      <w:r w:rsidRPr="00D52B56">
        <w:rPr>
          <w:rFonts w:ascii="Arial" w:hAnsi="Arial" w:cs="Arial"/>
          <w:lang w:val="es-ES"/>
        </w:rPr>
        <w:t xml:space="preserve">  al  MINTUR  la  rendición de cuentas de acuerdo  a lo establecido en el TOCAF con la documentación  de  respaldo  de  gastos efectuados (puede ser en forma digital) y la documentación de soporte de los procesos de licitación.</w:t>
      </w:r>
    </w:p>
    <w:p w14:paraId="52E01C6B" w14:textId="77777777" w:rsidR="00327496" w:rsidRPr="00D52B56" w:rsidRDefault="00327496" w:rsidP="00D52B56">
      <w:pPr>
        <w:pStyle w:val="ListParagraph"/>
        <w:numPr>
          <w:ilvl w:val="0"/>
          <w:numId w:val="38"/>
        </w:numPr>
        <w:ind w:right="-1"/>
        <w:jc w:val="both"/>
        <w:rPr>
          <w:rFonts w:ascii="Arial" w:hAnsi="Arial" w:cs="Arial"/>
          <w:lang w:val="es-ES"/>
        </w:rPr>
      </w:pPr>
      <w:r w:rsidRPr="00D52B56">
        <w:rPr>
          <w:rFonts w:ascii="Arial" w:hAnsi="Arial" w:cs="Arial"/>
          <w:lang w:val="es-ES"/>
        </w:rPr>
        <w:t>Participar en la supervisión de la aplicación de medidas correctivas y de mitigación ambiental en coordinación con el Asesor Ambiental del Programa.</w:t>
      </w:r>
    </w:p>
    <w:p w14:paraId="51849835" w14:textId="77777777" w:rsidR="00E85385" w:rsidRPr="00E85385" w:rsidRDefault="00E85385" w:rsidP="00E85385">
      <w:pPr>
        <w:pStyle w:val="ListParagraph"/>
        <w:rPr>
          <w:rFonts w:ascii="Arial" w:hAnsi="Arial" w:cs="Arial"/>
          <w:lang w:val="es-ES"/>
        </w:rPr>
      </w:pPr>
    </w:p>
    <w:p w14:paraId="377915B1" w14:textId="77777777" w:rsidR="00D5473E" w:rsidRPr="001C5FC1" w:rsidRDefault="00D5473E" w:rsidP="00D5473E">
      <w:pPr>
        <w:ind w:right="-1"/>
        <w:jc w:val="both"/>
        <w:rPr>
          <w:rFonts w:ascii="Arial" w:hAnsi="Arial" w:cs="Arial"/>
          <w:b/>
          <w:sz w:val="22"/>
          <w:szCs w:val="22"/>
        </w:rPr>
      </w:pPr>
      <w:r w:rsidRPr="001C5FC1">
        <w:rPr>
          <w:rFonts w:ascii="Arial" w:hAnsi="Arial" w:cs="Arial"/>
          <w:b/>
          <w:sz w:val="22"/>
          <w:szCs w:val="22"/>
        </w:rPr>
        <w:t xml:space="preserve">Otras Instituciones Intervinientes </w:t>
      </w:r>
    </w:p>
    <w:p w14:paraId="3B41F9DF" w14:textId="77777777" w:rsidR="00D5473E" w:rsidRPr="001C5FC1" w:rsidRDefault="00D5473E" w:rsidP="00D5473E">
      <w:pPr>
        <w:ind w:right="-1"/>
        <w:jc w:val="both"/>
        <w:rPr>
          <w:b/>
          <w:sz w:val="22"/>
          <w:szCs w:val="22"/>
        </w:rPr>
      </w:pPr>
    </w:p>
    <w:p w14:paraId="2CB96E0A" w14:textId="09FB551C" w:rsidR="00F1252C" w:rsidRDefault="00D5473E" w:rsidP="003A4D03">
      <w:pPr>
        <w:ind w:right="-1"/>
        <w:jc w:val="both"/>
        <w:rPr>
          <w:rFonts w:ascii="Arial" w:hAnsi="Arial" w:cs="Arial"/>
          <w:bCs/>
          <w:sz w:val="22"/>
          <w:szCs w:val="22"/>
        </w:rPr>
      </w:pPr>
      <w:r w:rsidRPr="001C5FC1">
        <w:rPr>
          <w:rFonts w:ascii="Arial" w:eastAsia="Calibri" w:hAnsi="Arial" w:cs="Arial"/>
          <w:sz w:val="22"/>
          <w:szCs w:val="22"/>
        </w:rPr>
        <w:t>Según lo especificado en la Cláusula XX del Contrato de Préstamo, es condición especial de ejecución que</w:t>
      </w:r>
      <w:r w:rsidRPr="001C5FC1">
        <w:rPr>
          <w:rFonts w:ascii="Arial" w:hAnsi="Arial" w:cs="Arial"/>
          <w:bCs/>
          <w:sz w:val="22"/>
          <w:szCs w:val="22"/>
        </w:rPr>
        <w:t xml:space="preserve"> antes de que se convoque la primera licitación pública de obras en la jurisdicción de una entidad nacional, departamental o municipal participante en el Programa, el MINTUR deberá presentar al Banco evidencia de: (i) la plena vigencia y efectividad del correspondiente convenio de cooperación suscrito con dicha entidad participante, según los términos previamente acordados con el Banco; y (</w:t>
      </w:r>
      <w:proofErr w:type="spellStart"/>
      <w:r w:rsidRPr="001C5FC1">
        <w:rPr>
          <w:rFonts w:ascii="Arial" w:hAnsi="Arial" w:cs="Arial"/>
          <w:bCs/>
          <w:sz w:val="22"/>
          <w:szCs w:val="22"/>
        </w:rPr>
        <w:t>ii</w:t>
      </w:r>
      <w:proofErr w:type="spellEnd"/>
      <w:r w:rsidRPr="001C5FC1">
        <w:rPr>
          <w:rFonts w:ascii="Arial" w:hAnsi="Arial" w:cs="Arial"/>
          <w:bCs/>
          <w:sz w:val="22"/>
          <w:szCs w:val="22"/>
        </w:rPr>
        <w:t>) la realización de los estudios de viabilidad técnica, ambiental y económica de la obra correspondiente.</w:t>
      </w:r>
    </w:p>
    <w:p w14:paraId="09FCB8B7" w14:textId="167E57FD" w:rsidR="00D52B56" w:rsidRDefault="00D52B56">
      <w:pPr>
        <w:rPr>
          <w:rFonts w:ascii="Arial" w:hAnsi="Arial" w:cs="Arial"/>
          <w:bCs/>
          <w:sz w:val="22"/>
          <w:szCs w:val="22"/>
        </w:rPr>
      </w:pPr>
      <w:r>
        <w:rPr>
          <w:rFonts w:ascii="Arial" w:hAnsi="Arial" w:cs="Arial"/>
          <w:bCs/>
          <w:sz w:val="22"/>
          <w:szCs w:val="22"/>
        </w:rPr>
        <w:br w:type="page"/>
      </w:r>
    </w:p>
    <w:p w14:paraId="49B6C2C5" w14:textId="39F8A5BC" w:rsidR="00137DB7" w:rsidRPr="001C5FC1" w:rsidRDefault="00137DB7" w:rsidP="00137DB7">
      <w:pPr>
        <w:pStyle w:val="Heading2"/>
        <w:ind w:right="-1"/>
        <w:rPr>
          <w:sz w:val="22"/>
          <w:szCs w:val="22"/>
        </w:rPr>
      </w:pPr>
      <w:bookmarkStart w:id="17" w:name="_Toc8828605"/>
      <w:r w:rsidRPr="001C5FC1">
        <w:rPr>
          <w:sz w:val="22"/>
          <w:szCs w:val="22"/>
        </w:rPr>
        <w:lastRenderedPageBreak/>
        <w:t xml:space="preserve">2.3 Seguimiento </w:t>
      </w:r>
      <w:r w:rsidR="00783088" w:rsidRPr="001C5FC1">
        <w:rPr>
          <w:sz w:val="22"/>
          <w:szCs w:val="22"/>
        </w:rPr>
        <w:t>del programa</w:t>
      </w:r>
      <w:bookmarkEnd w:id="17"/>
    </w:p>
    <w:p w14:paraId="035AE792" w14:textId="77777777" w:rsidR="00137DB7" w:rsidRPr="001C5FC1" w:rsidRDefault="00137DB7" w:rsidP="00137DB7">
      <w:pPr>
        <w:ind w:right="-1"/>
        <w:rPr>
          <w:sz w:val="22"/>
          <w:szCs w:val="22"/>
          <w:lang w:val="es-ES" w:eastAsia="es-ES"/>
        </w:rPr>
      </w:pPr>
    </w:p>
    <w:p w14:paraId="51728402" w14:textId="2130DD2B" w:rsidR="00137DB7" w:rsidRPr="001C5FC1" w:rsidRDefault="00137DB7" w:rsidP="00137DB7">
      <w:pPr>
        <w:pStyle w:val="CommentText"/>
        <w:jc w:val="both"/>
        <w:rPr>
          <w:rFonts w:ascii="Arial" w:hAnsi="Arial" w:cs="Arial"/>
          <w:sz w:val="22"/>
          <w:szCs w:val="22"/>
          <w:lang w:eastAsia="es-ES"/>
        </w:rPr>
      </w:pPr>
      <w:r w:rsidRPr="001C5FC1">
        <w:rPr>
          <w:rFonts w:ascii="Arial" w:hAnsi="Arial" w:cs="Arial"/>
          <w:sz w:val="22"/>
          <w:szCs w:val="22"/>
          <w:lang w:eastAsia="es-ES"/>
        </w:rPr>
        <w:t xml:space="preserve">El Seguimiento y Evaluación de las actividades ejecutadas por el Programa será responsabilidad del CG y estará a cargo de la supervisión técnica y la implementación del Sistema de Monitoreo y Evaluación diseñado para el Proyecto. La presentación de reportes al Banco para su seguimiento y </w:t>
      </w:r>
      <w:proofErr w:type="gramStart"/>
      <w:r w:rsidRPr="001C5FC1">
        <w:rPr>
          <w:rFonts w:ascii="Arial" w:hAnsi="Arial" w:cs="Arial"/>
          <w:sz w:val="22"/>
          <w:szCs w:val="22"/>
          <w:lang w:eastAsia="es-ES"/>
        </w:rPr>
        <w:t>monitoreo,</w:t>
      </w:r>
      <w:proofErr w:type="gramEnd"/>
      <w:r w:rsidRPr="001C5FC1">
        <w:rPr>
          <w:rFonts w:ascii="Arial" w:hAnsi="Arial" w:cs="Arial"/>
          <w:sz w:val="22"/>
          <w:szCs w:val="22"/>
          <w:lang w:eastAsia="es-ES"/>
        </w:rPr>
        <w:t xml:space="preserve"> se hará bajo la estructura del PMR</w:t>
      </w:r>
      <w:r w:rsidR="000F67E4" w:rsidRPr="001C5FC1">
        <w:rPr>
          <w:rFonts w:ascii="Arial" w:hAnsi="Arial" w:cs="Arial"/>
          <w:sz w:val="22"/>
          <w:szCs w:val="22"/>
          <w:lang w:eastAsia="es-ES"/>
        </w:rPr>
        <w:t xml:space="preserve"> </w:t>
      </w:r>
      <w:r w:rsidR="00DC5726" w:rsidRPr="001C5FC1">
        <w:rPr>
          <w:rFonts w:ascii="Arial" w:hAnsi="Arial" w:cs="Arial"/>
          <w:sz w:val="22"/>
          <w:szCs w:val="22"/>
          <w:lang w:eastAsia="es-ES"/>
        </w:rPr>
        <w:t xml:space="preserve">(Reporte de monitoreo de Proyectos) </w:t>
      </w:r>
      <w:r w:rsidR="000F67E4" w:rsidRPr="001C5FC1">
        <w:rPr>
          <w:rFonts w:ascii="Arial" w:hAnsi="Arial" w:cs="Arial"/>
          <w:sz w:val="22"/>
          <w:szCs w:val="22"/>
          <w:lang w:eastAsia="es-ES"/>
        </w:rPr>
        <w:t>y en base al Plan de Monitoreo (anexo al POD)</w:t>
      </w:r>
      <w:r w:rsidRPr="001C5FC1">
        <w:rPr>
          <w:rFonts w:ascii="Arial" w:hAnsi="Arial" w:cs="Arial"/>
          <w:sz w:val="22"/>
          <w:szCs w:val="22"/>
          <w:lang w:eastAsia="es-ES"/>
        </w:rPr>
        <w:t>.</w:t>
      </w:r>
    </w:p>
    <w:p w14:paraId="60DBF0F4" w14:textId="77777777" w:rsidR="00137DB7" w:rsidRPr="001C5FC1" w:rsidRDefault="00137DB7" w:rsidP="00137DB7">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Para manejar la ejecución del Programa, la UE deberá utilizar como instrumento principal el Plan Operativo Anual (POA). Dentro del último trimestre de cada año calendario, la UE deberá presentar para la aprobación del Banco el respectivo POA para el año siguiente. El POA deberá incluir el detalle de las actividades previstas, su presupuesto y cronograma de ejecución sobre calendario. Con anterioridad a su utilización, el POA deberá recibir la no-objeción del Banco.</w:t>
      </w:r>
    </w:p>
    <w:p w14:paraId="70B7A557" w14:textId="77777777" w:rsidR="00137DB7" w:rsidRPr="001C5FC1" w:rsidRDefault="00137DB7" w:rsidP="00137DB7">
      <w:pPr>
        <w:pStyle w:val="Paragraph"/>
        <w:tabs>
          <w:tab w:val="clear" w:pos="720"/>
          <w:tab w:val="left" w:pos="8897"/>
        </w:tabs>
        <w:ind w:left="0" w:right="-1" w:firstLine="0"/>
        <w:rPr>
          <w:rFonts w:ascii="Arial" w:hAnsi="Arial" w:cs="Arial"/>
          <w:bCs/>
          <w:sz w:val="22"/>
          <w:szCs w:val="22"/>
        </w:rPr>
      </w:pPr>
      <w:r w:rsidRPr="001C5FC1">
        <w:rPr>
          <w:rFonts w:ascii="Arial" w:hAnsi="Arial" w:cs="Arial"/>
          <w:bCs/>
          <w:sz w:val="22"/>
          <w:szCs w:val="22"/>
        </w:rPr>
        <w:t>E</w:t>
      </w:r>
      <w:r w:rsidR="000F67E4" w:rsidRPr="001C5FC1">
        <w:rPr>
          <w:rFonts w:ascii="Arial" w:hAnsi="Arial" w:cs="Arial"/>
          <w:bCs/>
          <w:sz w:val="22"/>
          <w:szCs w:val="22"/>
        </w:rPr>
        <w:t>l</w:t>
      </w:r>
      <w:r w:rsidRPr="001C5FC1">
        <w:rPr>
          <w:rFonts w:ascii="Arial" w:hAnsi="Arial" w:cs="Arial"/>
          <w:bCs/>
          <w:sz w:val="22"/>
          <w:szCs w:val="22"/>
        </w:rPr>
        <w:t xml:space="preserve"> POA será elaborado anualmente por el CG con el asesoramiento de los responsables de cada Componente, antes del 30 de noviembre de cada año. Los referidos POA deberán contener una descripción de los Objetivos Generales y Específicos y de las actividades que se ejecutarán a los efectos de cumplir con los referidos objetivos, así como un cronograma de ejecución detallado al nivel mensual de dichas actividades. Deberá incluir las inversiones y gastos por fuente de financiamiento para cada actividad; e identificar los responsables de la ejecución de las actividades.  </w:t>
      </w:r>
    </w:p>
    <w:p w14:paraId="504EFF9A" w14:textId="2B735B1F" w:rsidR="00137DB7" w:rsidRPr="001C5FC1" w:rsidRDefault="00137DB7" w:rsidP="00137DB7">
      <w:pPr>
        <w:pStyle w:val="Paragraph"/>
        <w:tabs>
          <w:tab w:val="clear" w:pos="720"/>
          <w:tab w:val="left" w:pos="8897"/>
        </w:tabs>
        <w:ind w:left="0" w:right="-1" w:firstLine="0"/>
        <w:rPr>
          <w:rFonts w:ascii="Arial" w:hAnsi="Arial" w:cs="Arial"/>
          <w:bCs/>
          <w:sz w:val="22"/>
          <w:szCs w:val="22"/>
        </w:rPr>
      </w:pPr>
      <w:r w:rsidRPr="001C5FC1">
        <w:rPr>
          <w:rFonts w:ascii="Arial" w:hAnsi="Arial" w:cs="Arial"/>
          <w:bCs/>
          <w:sz w:val="22"/>
          <w:szCs w:val="22"/>
        </w:rPr>
        <w:t>Para ello el CG se apoyará en el responsable</w:t>
      </w:r>
      <w:r w:rsidRPr="001C5FC1">
        <w:rPr>
          <w:rFonts w:ascii="Arial" w:hAnsi="Arial" w:cs="Arial"/>
          <w:sz w:val="22"/>
          <w:szCs w:val="22"/>
        </w:rPr>
        <w:t xml:space="preserve"> de Administración y Finanzas del Programa, quien deberá proporcionar con suficiente anticipación los presupuestos anuales del Programa, por fuente de financiamiento, y en concordancia con las categorías de inversión acordadas con el Banco, así como la actualización del P</w:t>
      </w:r>
      <w:r w:rsidR="00147F03" w:rsidRPr="001C5FC1">
        <w:rPr>
          <w:rFonts w:ascii="Arial" w:hAnsi="Arial" w:cs="Arial"/>
          <w:sz w:val="22"/>
          <w:szCs w:val="22"/>
        </w:rPr>
        <w:t>lan de Adquisiciones (PA)</w:t>
      </w:r>
      <w:r w:rsidRPr="001C5FC1">
        <w:rPr>
          <w:rFonts w:ascii="Arial" w:hAnsi="Arial" w:cs="Arial"/>
          <w:sz w:val="22"/>
          <w:szCs w:val="22"/>
        </w:rPr>
        <w:t xml:space="preserve"> del Programa.</w:t>
      </w:r>
    </w:p>
    <w:p w14:paraId="01B0A0AC" w14:textId="77777777" w:rsidR="00137DB7" w:rsidRPr="001C5FC1" w:rsidRDefault="00137DB7" w:rsidP="00137DB7">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rPr>
        <w:t xml:space="preserve">Los </w:t>
      </w:r>
      <w:proofErr w:type="spellStart"/>
      <w:r w:rsidRPr="001C5FC1">
        <w:rPr>
          <w:rFonts w:ascii="Arial" w:hAnsi="Arial" w:cs="Arial"/>
          <w:sz w:val="22"/>
          <w:szCs w:val="22"/>
        </w:rPr>
        <w:t>POAs</w:t>
      </w:r>
      <w:proofErr w:type="spellEnd"/>
      <w:r w:rsidRPr="001C5FC1">
        <w:rPr>
          <w:rFonts w:ascii="Arial" w:hAnsi="Arial" w:cs="Arial"/>
          <w:sz w:val="22"/>
          <w:szCs w:val="22"/>
        </w:rPr>
        <w:t xml:space="preserve"> deberán presentarse antes de finalizar el año previo a su aplicación, y contendrán los resultados esperados para el año en cuestión, con las metas correspondientes de los indicadores del Programa, las actividades previstas y el correspondiente cronograma y presupuesto estimado. Incluirá asimismo un resumen de los principales resultados y metas previstas para el ejercicio que está finalizando en el </w:t>
      </w:r>
      <w:r w:rsidRPr="001C5FC1">
        <w:rPr>
          <w:rFonts w:ascii="Arial" w:hAnsi="Arial" w:cs="Arial"/>
          <w:sz w:val="22"/>
          <w:szCs w:val="22"/>
          <w:lang w:eastAsia="en-US"/>
        </w:rPr>
        <w:t>momento de su presentación.</w:t>
      </w:r>
    </w:p>
    <w:p w14:paraId="7010A546" w14:textId="77777777" w:rsidR="00137DB7" w:rsidRPr="001C5FC1" w:rsidRDefault="00137DB7" w:rsidP="00137DB7">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 xml:space="preserve">El POA deberá ser preparado sobre la base del Plan de Ejecución del Programa (PEP) contenido en el Informe Inicial. A la vez, para ejecutar los Planes Anuales, la UE deberá tener en consideración la disponibilidad de créditos presupuestales vigente. </w:t>
      </w:r>
    </w:p>
    <w:p w14:paraId="49A15083" w14:textId="77777777" w:rsidR="00137DB7" w:rsidRPr="001C5FC1" w:rsidRDefault="00137DB7" w:rsidP="00137DB7">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Los informes de cumplimiento que se mencionarán más adelante servirán de insumo para la elaboración de los informes semestrales de avance de la ejecución del Programa a presentar al BID. Dichos Informes de Avance serán elaborados antes del final de los meses de febrero y agosto de cada año por el CG y remitidos al Banco.</w:t>
      </w:r>
    </w:p>
    <w:p w14:paraId="4C9A9984" w14:textId="0D6E76F9" w:rsidR="00137DB7" w:rsidRPr="001C5FC1" w:rsidRDefault="00137DB7" w:rsidP="00137DB7">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 xml:space="preserve">A tales efectos todos los Especialistas individualmente deberán presentar al CG un informe de cumplimiento (establecido en los Términos de Referencia de cada contrato) con una periodicidad mínima anual o a requerimiento del CG. Dicho informe deberá contener; i) descripción de las actividades ejecutadas en el período, con las principales conclusiones y logros alcanzados; </w:t>
      </w:r>
      <w:proofErr w:type="spellStart"/>
      <w:r w:rsidRPr="001C5FC1">
        <w:rPr>
          <w:rFonts w:ascii="Arial" w:hAnsi="Arial" w:cs="Arial"/>
          <w:sz w:val="22"/>
          <w:szCs w:val="22"/>
        </w:rPr>
        <w:t>ii</w:t>
      </w:r>
      <w:proofErr w:type="spellEnd"/>
      <w:r w:rsidRPr="001C5FC1">
        <w:rPr>
          <w:rFonts w:ascii="Arial" w:hAnsi="Arial" w:cs="Arial"/>
          <w:sz w:val="22"/>
          <w:szCs w:val="22"/>
        </w:rPr>
        <w:t xml:space="preserve">) En el caso de existir demoras en el cumplimiento de las actividades previstas para el periodo, se presentará una justificación detallada del motivo de la demora, o de la imposibilidad de cumplimiento en fecha y explicación de las acciones a tomar a los efectos de cumplir con las actividades no desarrolladas. </w:t>
      </w:r>
    </w:p>
    <w:p w14:paraId="62003451" w14:textId="358D2C0E" w:rsidR="00137DB7" w:rsidRPr="001C5FC1" w:rsidRDefault="00137DB7" w:rsidP="00137DB7">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lastRenderedPageBreak/>
        <w:t xml:space="preserve">El CG evaluará las actividades desarrolladas por cada componente en </w:t>
      </w:r>
      <w:r w:rsidR="00F81E10" w:rsidRPr="001C5FC1">
        <w:rPr>
          <w:rFonts w:ascii="Arial" w:eastAsia="Palatino Linotype" w:hAnsi="Arial" w:cs="Arial"/>
          <w:spacing w:val="3"/>
          <w:sz w:val="22"/>
          <w:szCs w:val="22"/>
          <w:lang w:val="es-UY"/>
        </w:rPr>
        <w:t xml:space="preserve">reuniones trimestrales de revisión de avances y programación del próximo trimestre, en base a los planes de trabajo de cada coordinador con detalle de: tareas, plazos, riesgos, responsables. </w:t>
      </w:r>
      <w:proofErr w:type="gramStart"/>
      <w:r w:rsidR="00F81E10" w:rsidRPr="001C5FC1">
        <w:rPr>
          <w:rFonts w:ascii="Arial" w:eastAsia="Palatino Linotype" w:hAnsi="Arial" w:cs="Arial"/>
          <w:spacing w:val="3"/>
          <w:sz w:val="22"/>
          <w:szCs w:val="22"/>
          <w:lang w:val="es-UY"/>
        </w:rPr>
        <w:t>Las conclusiones y acciones a seguir</w:t>
      </w:r>
      <w:proofErr w:type="gramEnd"/>
      <w:r w:rsidR="00F81E10" w:rsidRPr="001C5FC1">
        <w:rPr>
          <w:rFonts w:ascii="Arial" w:eastAsia="Palatino Linotype" w:hAnsi="Arial" w:cs="Arial"/>
          <w:spacing w:val="3"/>
          <w:sz w:val="22"/>
          <w:szCs w:val="22"/>
          <w:lang w:val="es-UY"/>
        </w:rPr>
        <w:t xml:space="preserve"> se recogerán en un Acta de la reunión.</w:t>
      </w:r>
    </w:p>
    <w:p w14:paraId="1D8BF0E2" w14:textId="77777777" w:rsidR="00A22D46" w:rsidRPr="001C5FC1" w:rsidRDefault="00A22D46" w:rsidP="005C280A">
      <w:pPr>
        <w:rPr>
          <w:rFonts w:ascii="Arial" w:hAnsi="Arial" w:cs="Arial"/>
          <w:b/>
          <w:i/>
          <w:sz w:val="22"/>
          <w:szCs w:val="22"/>
          <w:u w:val="single"/>
        </w:rPr>
      </w:pPr>
    </w:p>
    <w:p w14:paraId="2735BD20" w14:textId="77777777" w:rsidR="00137DB7" w:rsidRPr="001C5FC1" w:rsidRDefault="00137DB7" w:rsidP="005C280A">
      <w:pPr>
        <w:rPr>
          <w:rFonts w:ascii="Arial" w:hAnsi="Arial" w:cs="Arial"/>
          <w:b/>
          <w:i/>
          <w:sz w:val="22"/>
          <w:szCs w:val="22"/>
          <w:u w:val="single"/>
        </w:rPr>
      </w:pPr>
      <w:r w:rsidRPr="001C5FC1">
        <w:rPr>
          <w:rFonts w:ascii="Arial" w:hAnsi="Arial" w:cs="Arial"/>
          <w:b/>
          <w:i/>
          <w:sz w:val="22"/>
          <w:szCs w:val="22"/>
          <w:u w:val="single"/>
        </w:rPr>
        <w:t>Informes</w:t>
      </w:r>
    </w:p>
    <w:p w14:paraId="53A53AAF" w14:textId="77777777" w:rsidR="00137DB7" w:rsidRPr="001C5FC1" w:rsidRDefault="00137DB7" w:rsidP="005C280A">
      <w:pPr>
        <w:rPr>
          <w:rFonts w:ascii="Arial" w:hAnsi="Arial" w:cs="Arial"/>
          <w:b/>
          <w:i/>
          <w:sz w:val="22"/>
          <w:szCs w:val="22"/>
          <w:u w:val="single"/>
        </w:rPr>
      </w:pPr>
    </w:p>
    <w:p w14:paraId="04C91F0C" w14:textId="77777777" w:rsidR="00137DB7" w:rsidRPr="001C5FC1" w:rsidRDefault="00137DB7" w:rsidP="00137DB7">
      <w:pPr>
        <w:pStyle w:val="Paragraph"/>
        <w:tabs>
          <w:tab w:val="clear" w:pos="720"/>
        </w:tabs>
        <w:ind w:left="0" w:right="-1" w:firstLine="0"/>
        <w:rPr>
          <w:rFonts w:ascii="Arial" w:hAnsi="Arial" w:cs="Arial"/>
          <w:sz w:val="22"/>
          <w:szCs w:val="22"/>
        </w:rPr>
      </w:pPr>
      <w:r w:rsidRPr="001C5FC1">
        <w:rPr>
          <w:rFonts w:ascii="Arial" w:hAnsi="Arial" w:cs="Arial"/>
          <w:sz w:val="22"/>
          <w:szCs w:val="22"/>
        </w:rPr>
        <w:t>El ejecutor deberá presentar los siguientes informes, siguiendo formatos acordados con el Banco:</w:t>
      </w:r>
    </w:p>
    <w:p w14:paraId="32B8D02C" w14:textId="77777777" w:rsidR="00137DB7" w:rsidRPr="001C5FC1" w:rsidRDefault="00137DB7" w:rsidP="00985A50">
      <w:pPr>
        <w:numPr>
          <w:ilvl w:val="0"/>
          <w:numId w:val="6"/>
        </w:numPr>
        <w:tabs>
          <w:tab w:val="clear" w:pos="1080"/>
          <w:tab w:val="num" w:pos="900"/>
        </w:tabs>
        <w:ind w:left="567" w:right="-1" w:hanging="567"/>
        <w:jc w:val="both"/>
        <w:rPr>
          <w:rFonts w:ascii="Arial" w:hAnsi="Arial" w:cs="Arial"/>
          <w:sz w:val="22"/>
          <w:szCs w:val="22"/>
        </w:rPr>
      </w:pPr>
      <w:r w:rsidRPr="001C5FC1">
        <w:rPr>
          <w:rFonts w:ascii="Arial" w:hAnsi="Arial" w:cs="Arial"/>
          <w:sz w:val="22"/>
          <w:szCs w:val="22"/>
        </w:rPr>
        <w:t>Un Informe Inicial con los siguientes elementos: (a) Plan de actividades y presupuesto para el período de ejecución parcial hasta el fin del año en curso; (b) sistema de indicadores propuesto, y sus correspondientes metas anuales, esto refiere a la presentación del PMR inicial en base a la Matriz de resultados explicando y justificando cualquier discrepancia con la versión aprobada de la matriz; (c) una lista de todo el personal asignado en forma parcial o permanente al Programa, d) Plan de Ejecución del Programa (PEP, e)Plan de adquisiciones de los primeros 18 meses (PA), f)Plan de ejecución financiera, g)Modelo de Informe Semestral para el 1º y 2º semestre de cada año (PMR), h)Informe con los criterios, mecanismos y aspectos normativos para la aprobación y asignación  de  los  recursos  del  Programa  de  modo  de  permitir  la  verificación objetiva de la disponibilidad anual de crédito presupuestal para atender las inversiones proyectadas en el POA.</w:t>
      </w:r>
    </w:p>
    <w:p w14:paraId="77170664" w14:textId="77777777" w:rsidR="00137DB7" w:rsidRPr="001C5FC1" w:rsidRDefault="00137DB7" w:rsidP="00137DB7">
      <w:pPr>
        <w:tabs>
          <w:tab w:val="num" w:pos="720"/>
        </w:tabs>
        <w:ind w:left="180" w:right="-1"/>
        <w:jc w:val="both"/>
        <w:rPr>
          <w:rFonts w:ascii="Arial" w:hAnsi="Arial" w:cs="Arial"/>
          <w:sz w:val="22"/>
          <w:szCs w:val="22"/>
        </w:rPr>
      </w:pPr>
    </w:p>
    <w:p w14:paraId="495D256F" w14:textId="1534E553" w:rsidR="00137DB7" w:rsidRPr="001C5FC1" w:rsidRDefault="00137DB7" w:rsidP="00985A50">
      <w:pPr>
        <w:numPr>
          <w:ilvl w:val="0"/>
          <w:numId w:val="6"/>
        </w:numPr>
        <w:tabs>
          <w:tab w:val="clear" w:pos="1080"/>
          <w:tab w:val="num" w:pos="900"/>
        </w:tabs>
        <w:ind w:left="567" w:right="-1" w:hanging="567"/>
        <w:jc w:val="both"/>
        <w:rPr>
          <w:rFonts w:ascii="Arial" w:hAnsi="Arial" w:cs="Arial"/>
          <w:sz w:val="22"/>
          <w:szCs w:val="22"/>
        </w:rPr>
      </w:pPr>
      <w:r w:rsidRPr="001C5FC1">
        <w:rPr>
          <w:rFonts w:ascii="Arial" w:hAnsi="Arial" w:cs="Arial"/>
          <w:bCs/>
          <w:sz w:val="22"/>
          <w:szCs w:val="22"/>
        </w:rPr>
        <w:t>Informes de progreso</w:t>
      </w:r>
      <w:r w:rsidRPr="001C5FC1">
        <w:rPr>
          <w:rFonts w:ascii="Arial" w:hAnsi="Arial" w:cs="Arial"/>
          <w:sz w:val="22"/>
          <w:szCs w:val="22"/>
        </w:rPr>
        <w:t xml:space="preserve"> </w:t>
      </w:r>
      <w:r w:rsidRPr="001C5FC1">
        <w:rPr>
          <w:rFonts w:ascii="Arial" w:hAnsi="Arial" w:cs="Arial"/>
          <w:bCs/>
          <w:sz w:val="22"/>
          <w:szCs w:val="22"/>
        </w:rPr>
        <w:t>semestrales</w:t>
      </w:r>
      <w:r w:rsidRPr="001C5FC1">
        <w:rPr>
          <w:rFonts w:ascii="Arial" w:hAnsi="Arial" w:cs="Arial"/>
          <w:sz w:val="22"/>
          <w:szCs w:val="22"/>
        </w:rPr>
        <w:t xml:space="preserve">: Se prepararán y se remitirán formalmente al Banco dentro de los 60 días de finalizado cada semestre calendario durante la ejecución del Programa un informe consolidado de seguimiento sobre el progreso de las actividades. </w:t>
      </w:r>
      <w:r w:rsidRPr="001C5FC1">
        <w:rPr>
          <w:rFonts w:ascii="Arial" w:eastAsia="Calibri" w:hAnsi="Arial" w:cs="Arial"/>
          <w:sz w:val="22"/>
          <w:szCs w:val="22"/>
          <w:lang w:val="es-ES"/>
        </w:rPr>
        <w:t>Los</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f</w:t>
      </w:r>
      <w:r w:rsidRPr="001C5FC1">
        <w:rPr>
          <w:rFonts w:ascii="Arial" w:eastAsia="Calibri" w:hAnsi="Arial" w:cs="Arial"/>
          <w:sz w:val="22"/>
          <w:szCs w:val="22"/>
          <w:lang w:val="es-ES"/>
        </w:rPr>
        <w:t>or</w:t>
      </w:r>
      <w:r w:rsidRPr="001C5FC1">
        <w:rPr>
          <w:rFonts w:ascii="Arial" w:eastAsia="Calibri" w:hAnsi="Arial" w:cs="Arial"/>
          <w:spacing w:val="1"/>
          <w:sz w:val="22"/>
          <w:szCs w:val="22"/>
          <w:lang w:val="es-ES"/>
        </w:rPr>
        <w:t>m</w:t>
      </w:r>
      <w:r w:rsidRPr="001C5FC1">
        <w:rPr>
          <w:rFonts w:ascii="Arial" w:eastAsia="Calibri" w:hAnsi="Arial" w:cs="Arial"/>
          <w:sz w:val="22"/>
          <w:szCs w:val="22"/>
          <w:lang w:val="es-ES"/>
        </w:rPr>
        <w:t>es</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se</w:t>
      </w:r>
      <w:r w:rsidRPr="001C5FC1">
        <w:rPr>
          <w:rFonts w:ascii="Arial" w:eastAsia="Calibri" w:hAnsi="Arial" w:cs="Arial"/>
          <w:spacing w:val="-2"/>
          <w:sz w:val="22"/>
          <w:szCs w:val="22"/>
          <w:lang w:val="es-ES"/>
        </w:rPr>
        <w:t>m</w:t>
      </w:r>
      <w:r w:rsidRPr="001C5FC1">
        <w:rPr>
          <w:rFonts w:ascii="Arial" w:eastAsia="Calibri" w:hAnsi="Arial" w:cs="Arial"/>
          <w:sz w:val="22"/>
          <w:szCs w:val="22"/>
          <w:lang w:val="es-ES"/>
        </w:rPr>
        <w:t>es</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ra</w:t>
      </w:r>
      <w:r w:rsidRPr="001C5FC1">
        <w:rPr>
          <w:rFonts w:ascii="Arial" w:eastAsia="Calibri" w:hAnsi="Arial" w:cs="Arial"/>
          <w:spacing w:val="-2"/>
          <w:sz w:val="22"/>
          <w:szCs w:val="22"/>
          <w:lang w:val="es-ES"/>
        </w:rPr>
        <w:t>l</w:t>
      </w:r>
      <w:r w:rsidRPr="001C5FC1">
        <w:rPr>
          <w:rFonts w:ascii="Arial" w:eastAsia="Calibri" w:hAnsi="Arial" w:cs="Arial"/>
          <w:sz w:val="22"/>
          <w:szCs w:val="22"/>
          <w:lang w:val="es-ES"/>
        </w:rPr>
        <w:t>es</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se</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b</w:t>
      </w:r>
      <w:r w:rsidRPr="001C5FC1">
        <w:rPr>
          <w:rFonts w:ascii="Arial" w:eastAsia="Calibri" w:hAnsi="Arial" w:cs="Arial"/>
          <w:sz w:val="22"/>
          <w:szCs w:val="22"/>
          <w:lang w:val="es-ES"/>
        </w:rPr>
        <w:t>asa</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án en</w:t>
      </w:r>
      <w:r w:rsidRPr="001C5FC1">
        <w:rPr>
          <w:rFonts w:ascii="Arial" w:eastAsia="Calibri" w:hAnsi="Arial" w:cs="Arial"/>
          <w:spacing w:val="3"/>
          <w:sz w:val="22"/>
          <w:szCs w:val="22"/>
          <w:lang w:val="es-ES"/>
        </w:rPr>
        <w:t xml:space="preserve"> </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l</w:t>
      </w:r>
      <w:r w:rsidRPr="001C5FC1">
        <w:rPr>
          <w:rFonts w:ascii="Arial" w:eastAsia="Calibri" w:hAnsi="Arial" w:cs="Arial"/>
          <w:spacing w:val="2"/>
          <w:sz w:val="22"/>
          <w:szCs w:val="22"/>
          <w:lang w:val="es-ES"/>
        </w:rPr>
        <w:t xml:space="preserve"> </w:t>
      </w:r>
      <w:r w:rsidRPr="001C5FC1">
        <w:rPr>
          <w:rFonts w:ascii="Arial" w:eastAsia="Calibri" w:hAnsi="Arial" w:cs="Arial"/>
          <w:spacing w:val="-2"/>
          <w:sz w:val="22"/>
          <w:szCs w:val="22"/>
          <w:lang w:val="es-ES"/>
        </w:rPr>
        <w:t>a</w:t>
      </w:r>
      <w:r w:rsidRPr="001C5FC1">
        <w:rPr>
          <w:rFonts w:ascii="Arial" w:eastAsia="Calibri" w:hAnsi="Arial" w:cs="Arial"/>
          <w:sz w:val="22"/>
          <w:szCs w:val="22"/>
          <w:lang w:val="es-ES"/>
        </w:rPr>
        <w:t>va</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1"/>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m</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l</w:t>
      </w:r>
      <w:r w:rsidRPr="001C5FC1">
        <w:rPr>
          <w:rFonts w:ascii="Arial" w:eastAsia="Calibri" w:hAnsi="Arial" w:cs="Arial"/>
          <w:spacing w:val="-2"/>
          <w:sz w:val="22"/>
          <w:szCs w:val="22"/>
          <w:lang w:val="es-ES"/>
        </w:rPr>
        <w:t>i</w:t>
      </w:r>
      <w:r w:rsidRPr="001C5FC1">
        <w:rPr>
          <w:rFonts w:ascii="Arial" w:eastAsia="Calibri" w:hAnsi="Arial" w:cs="Arial"/>
          <w:sz w:val="22"/>
          <w:szCs w:val="22"/>
          <w:lang w:val="es-ES"/>
        </w:rPr>
        <w:t xml:space="preserve">miento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la</w:t>
      </w:r>
      <w:r w:rsidRPr="001C5FC1">
        <w:rPr>
          <w:rFonts w:ascii="Arial" w:eastAsia="Calibri" w:hAnsi="Arial" w:cs="Arial"/>
          <w:spacing w:val="2"/>
          <w:sz w:val="22"/>
          <w:szCs w:val="22"/>
          <w:lang w:val="es-ES"/>
        </w:rPr>
        <w:t xml:space="preserve"> </w:t>
      </w:r>
      <w:r w:rsidRPr="001C5FC1">
        <w:rPr>
          <w:rFonts w:ascii="Arial" w:eastAsia="Calibri" w:hAnsi="Arial" w:cs="Arial"/>
          <w:spacing w:val="-2"/>
          <w:sz w:val="22"/>
          <w:szCs w:val="22"/>
          <w:lang w:val="es-ES"/>
        </w:rPr>
        <w:t>m</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r</w:t>
      </w:r>
      <w:r w:rsidRPr="001C5FC1">
        <w:rPr>
          <w:rFonts w:ascii="Arial" w:eastAsia="Calibri" w:hAnsi="Arial" w:cs="Arial"/>
          <w:spacing w:val="-2"/>
          <w:sz w:val="22"/>
          <w:szCs w:val="22"/>
          <w:lang w:val="es-ES"/>
        </w:rPr>
        <w:t>i</w:t>
      </w:r>
      <w:r w:rsidRPr="001C5FC1">
        <w:rPr>
          <w:rFonts w:ascii="Arial" w:eastAsia="Calibri" w:hAnsi="Arial" w:cs="Arial"/>
          <w:sz w:val="22"/>
          <w:szCs w:val="22"/>
          <w:lang w:val="es-ES"/>
        </w:rPr>
        <w:t xml:space="preserve">z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 r</w:t>
      </w:r>
      <w:r w:rsidRPr="001C5FC1">
        <w:rPr>
          <w:rFonts w:ascii="Arial" w:eastAsia="Calibri" w:hAnsi="Arial" w:cs="Arial"/>
          <w:spacing w:val="1"/>
          <w:sz w:val="22"/>
          <w:szCs w:val="22"/>
          <w:lang w:val="es-ES"/>
        </w:rPr>
        <w:t>e</w:t>
      </w:r>
      <w:r w:rsidRPr="001C5FC1">
        <w:rPr>
          <w:rFonts w:ascii="Arial" w:eastAsia="Calibri" w:hAnsi="Arial" w:cs="Arial"/>
          <w:sz w:val="22"/>
          <w:szCs w:val="22"/>
          <w:lang w:val="es-ES"/>
        </w:rPr>
        <w:t>s</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l</w:t>
      </w:r>
      <w:r w:rsidRPr="001C5FC1">
        <w:rPr>
          <w:rFonts w:ascii="Arial" w:eastAsia="Calibri" w:hAnsi="Arial" w:cs="Arial"/>
          <w:spacing w:val="1"/>
          <w:sz w:val="22"/>
          <w:szCs w:val="22"/>
          <w:lang w:val="es-ES"/>
        </w:rPr>
        <w:t>t</w:t>
      </w:r>
      <w:r w:rsidRPr="001C5FC1">
        <w:rPr>
          <w:rFonts w:ascii="Arial" w:eastAsia="Calibri" w:hAnsi="Arial" w:cs="Arial"/>
          <w:spacing w:val="-2"/>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os</w:t>
      </w:r>
      <w:r w:rsidRPr="001C5FC1">
        <w:rPr>
          <w:rFonts w:ascii="Arial" w:eastAsia="Calibri" w:hAnsi="Arial" w:cs="Arial"/>
          <w:spacing w:val="1"/>
          <w:sz w:val="22"/>
          <w:szCs w:val="22"/>
          <w:lang w:val="es-ES"/>
        </w:rPr>
        <w:t xml:space="preserve"> q</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l</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ye</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w:t>
      </w:r>
      <w:r w:rsidRPr="001C5FC1">
        <w:rPr>
          <w:rFonts w:ascii="Arial" w:eastAsia="Calibri" w:hAnsi="Arial" w:cs="Arial"/>
          <w:spacing w:val="-2"/>
          <w:sz w:val="22"/>
          <w:szCs w:val="22"/>
          <w:lang w:val="es-ES"/>
        </w:rPr>
        <w:t>o</w:t>
      </w:r>
      <w:r w:rsidRPr="001C5FC1">
        <w:rPr>
          <w:rFonts w:ascii="Arial" w:eastAsia="Calibri" w:hAnsi="Arial" w:cs="Arial"/>
          <w:sz w:val="22"/>
          <w:szCs w:val="22"/>
          <w:lang w:val="es-ES"/>
        </w:rPr>
        <w:t>s</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nd</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or</w:t>
      </w:r>
      <w:r w:rsidRPr="001C5FC1">
        <w:rPr>
          <w:rFonts w:ascii="Arial" w:eastAsia="Calibri" w:hAnsi="Arial" w:cs="Arial"/>
          <w:spacing w:val="1"/>
          <w:sz w:val="22"/>
          <w:szCs w:val="22"/>
          <w:lang w:val="es-ES"/>
        </w:rPr>
        <w:t>e</w:t>
      </w:r>
      <w:r w:rsidRPr="001C5FC1">
        <w:rPr>
          <w:rFonts w:ascii="Arial" w:eastAsia="Calibri" w:hAnsi="Arial" w:cs="Arial"/>
          <w:sz w:val="22"/>
          <w:szCs w:val="22"/>
          <w:lang w:val="es-ES"/>
        </w:rPr>
        <w:t>s</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 me</w:t>
      </w:r>
      <w:r w:rsidRPr="001C5FC1">
        <w:rPr>
          <w:rFonts w:ascii="Arial" w:eastAsia="Calibri" w:hAnsi="Arial" w:cs="Arial"/>
          <w:spacing w:val="2"/>
          <w:sz w:val="22"/>
          <w:szCs w:val="22"/>
          <w:lang w:val="es-ES"/>
        </w:rPr>
        <w:t>d</w:t>
      </w:r>
      <w:r w:rsidRPr="001C5FC1">
        <w:rPr>
          <w:rFonts w:ascii="Arial" w:eastAsia="Calibri" w:hAnsi="Arial" w:cs="Arial"/>
          <w:sz w:val="22"/>
          <w:szCs w:val="22"/>
          <w:lang w:val="es-ES"/>
        </w:rPr>
        <w:t>ios</w:t>
      </w:r>
      <w:r w:rsidRPr="001C5FC1">
        <w:rPr>
          <w:rFonts w:ascii="Arial" w:eastAsia="Calibri" w:hAnsi="Arial" w:cs="Arial"/>
          <w:spacing w:val="1"/>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veri</w:t>
      </w:r>
      <w:r w:rsidRPr="001C5FC1">
        <w:rPr>
          <w:rFonts w:ascii="Arial" w:eastAsia="Calibri" w:hAnsi="Arial" w:cs="Arial"/>
          <w:spacing w:val="2"/>
          <w:sz w:val="22"/>
          <w:szCs w:val="22"/>
          <w:lang w:val="es-ES"/>
        </w:rPr>
        <w:t>f</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ació</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el</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gra</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o</w:t>
      </w:r>
      <w:r w:rsidRPr="001C5FC1">
        <w:rPr>
          <w:rFonts w:ascii="Arial" w:eastAsia="Calibri" w:hAnsi="Arial" w:cs="Arial"/>
          <w:spacing w:val="1"/>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c</w:t>
      </w:r>
      <w:r w:rsidRPr="001C5FC1">
        <w:rPr>
          <w:rFonts w:ascii="Arial" w:eastAsia="Calibri" w:hAnsi="Arial" w:cs="Arial"/>
          <w:spacing w:val="1"/>
          <w:sz w:val="22"/>
          <w:szCs w:val="22"/>
          <w:lang w:val="es-ES"/>
        </w:rPr>
        <w:t>u</w:t>
      </w:r>
      <w:r w:rsidRPr="001C5FC1">
        <w:rPr>
          <w:rFonts w:ascii="Arial" w:eastAsia="Calibri" w:hAnsi="Arial" w:cs="Arial"/>
          <w:sz w:val="22"/>
          <w:szCs w:val="22"/>
          <w:lang w:val="es-ES"/>
        </w:rPr>
        <w:t>m</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limien</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 xml:space="preserve">o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POA</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 el</w:t>
      </w:r>
      <w:r w:rsidRPr="001C5FC1">
        <w:rPr>
          <w:rFonts w:ascii="Arial" w:eastAsia="Calibri" w:hAnsi="Arial" w:cs="Arial"/>
          <w:spacing w:val="1"/>
          <w:sz w:val="22"/>
          <w:szCs w:val="22"/>
          <w:lang w:val="es-ES"/>
        </w:rPr>
        <w:t xml:space="preserve"> </w:t>
      </w:r>
      <w:r w:rsidR="00147F03" w:rsidRPr="001C5FC1">
        <w:rPr>
          <w:rFonts w:ascii="Arial" w:eastAsia="Calibri" w:hAnsi="Arial" w:cs="Arial"/>
          <w:spacing w:val="1"/>
          <w:sz w:val="22"/>
          <w:szCs w:val="22"/>
          <w:lang w:val="es-ES"/>
        </w:rPr>
        <w:t>P</w:t>
      </w:r>
      <w:r w:rsidR="00147F03" w:rsidRPr="001C5FC1">
        <w:rPr>
          <w:rFonts w:ascii="Arial" w:eastAsia="Calibri" w:hAnsi="Arial" w:cs="Arial"/>
          <w:sz w:val="22"/>
          <w:szCs w:val="22"/>
          <w:lang w:val="es-ES"/>
        </w:rPr>
        <w:t>A</w:t>
      </w:r>
      <w:r w:rsidRPr="001C5FC1">
        <w:rPr>
          <w:rFonts w:ascii="Arial" w:eastAsia="Calibri" w:hAnsi="Arial" w:cs="Arial"/>
          <w:sz w:val="22"/>
          <w:szCs w:val="22"/>
          <w:lang w:val="es-ES"/>
        </w:rPr>
        <w:t>;</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a</w:t>
      </w:r>
      <w:r w:rsidRPr="001C5FC1">
        <w:rPr>
          <w:rFonts w:ascii="Arial" w:eastAsia="Calibri" w:hAnsi="Arial" w:cs="Arial"/>
          <w:spacing w:val="1"/>
          <w:sz w:val="22"/>
          <w:szCs w:val="22"/>
          <w:lang w:val="es-ES"/>
        </w:rPr>
        <w:t>n</w:t>
      </w:r>
      <w:r w:rsidRPr="001C5FC1">
        <w:rPr>
          <w:rFonts w:ascii="Arial" w:eastAsia="Calibri" w:hAnsi="Arial" w:cs="Arial"/>
          <w:sz w:val="22"/>
          <w:szCs w:val="22"/>
          <w:lang w:val="es-ES"/>
        </w:rPr>
        <w:t xml:space="preserve">álisis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la</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ges</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ión</w:t>
      </w:r>
      <w:r w:rsidRPr="001C5FC1">
        <w:rPr>
          <w:rFonts w:ascii="Arial" w:eastAsia="Calibri" w:hAnsi="Arial" w:cs="Arial"/>
          <w:spacing w:val="2"/>
          <w:sz w:val="22"/>
          <w:szCs w:val="22"/>
          <w:lang w:val="es-ES"/>
        </w:rPr>
        <w:t xml:space="preserve"> </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el</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P</w:t>
      </w:r>
      <w:r w:rsidRPr="001C5FC1">
        <w:rPr>
          <w:rFonts w:ascii="Arial" w:eastAsia="Calibri" w:hAnsi="Arial" w:cs="Arial"/>
          <w:spacing w:val="1"/>
          <w:sz w:val="22"/>
          <w:szCs w:val="22"/>
          <w:lang w:val="es-ES"/>
        </w:rPr>
        <w:t>r</w:t>
      </w:r>
      <w:r w:rsidRPr="001C5FC1">
        <w:rPr>
          <w:rFonts w:ascii="Arial" w:eastAsia="Calibri" w:hAnsi="Arial" w:cs="Arial"/>
          <w:sz w:val="22"/>
          <w:szCs w:val="22"/>
          <w:lang w:val="es-ES"/>
        </w:rPr>
        <w:t>ogr</w:t>
      </w:r>
      <w:r w:rsidRPr="001C5FC1">
        <w:rPr>
          <w:rFonts w:ascii="Arial" w:eastAsia="Calibri" w:hAnsi="Arial" w:cs="Arial"/>
          <w:spacing w:val="-2"/>
          <w:sz w:val="22"/>
          <w:szCs w:val="22"/>
          <w:lang w:val="es-ES"/>
        </w:rPr>
        <w:t>a</w:t>
      </w:r>
      <w:r w:rsidRPr="001C5FC1">
        <w:rPr>
          <w:rFonts w:ascii="Arial" w:eastAsia="Calibri" w:hAnsi="Arial" w:cs="Arial"/>
          <w:sz w:val="22"/>
          <w:szCs w:val="22"/>
          <w:lang w:val="es-ES"/>
        </w:rPr>
        <w:t>ma</w:t>
      </w:r>
      <w:r w:rsidR="00F66C31" w:rsidRPr="001C5FC1">
        <w:rPr>
          <w:rFonts w:ascii="Arial" w:eastAsia="Calibri" w:hAnsi="Arial" w:cs="Arial"/>
          <w:sz w:val="22"/>
          <w:szCs w:val="22"/>
          <w:lang w:val="es-ES"/>
        </w:rPr>
        <w:t xml:space="preserve"> (incluyendo análisis de la gestión socioambiental del Programa)</w:t>
      </w:r>
      <w:r w:rsidRPr="001C5FC1">
        <w:rPr>
          <w:rFonts w:ascii="Arial" w:eastAsia="Calibri" w:hAnsi="Arial" w:cs="Arial"/>
          <w:sz w:val="22"/>
          <w:szCs w:val="22"/>
          <w:lang w:val="es-ES"/>
        </w:rPr>
        <w:t>;</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las lec</w:t>
      </w:r>
      <w:r w:rsidRPr="001C5FC1">
        <w:rPr>
          <w:rFonts w:ascii="Arial" w:eastAsia="Calibri" w:hAnsi="Arial" w:cs="Arial"/>
          <w:spacing w:val="-1"/>
          <w:sz w:val="22"/>
          <w:szCs w:val="22"/>
          <w:lang w:val="es-ES"/>
        </w:rPr>
        <w:t>c</w:t>
      </w:r>
      <w:r w:rsidRPr="001C5FC1">
        <w:rPr>
          <w:rFonts w:ascii="Arial" w:eastAsia="Calibri" w:hAnsi="Arial" w:cs="Arial"/>
          <w:sz w:val="22"/>
          <w:szCs w:val="22"/>
          <w:lang w:val="es-ES"/>
        </w:rPr>
        <w:t>io</w:t>
      </w:r>
      <w:r w:rsidRPr="001C5FC1">
        <w:rPr>
          <w:rFonts w:ascii="Arial" w:eastAsia="Calibri" w:hAnsi="Arial" w:cs="Arial"/>
          <w:spacing w:val="2"/>
          <w:sz w:val="22"/>
          <w:szCs w:val="22"/>
          <w:lang w:val="es-ES"/>
        </w:rPr>
        <w:t>n</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s a</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r</w:t>
      </w:r>
      <w:r w:rsidRPr="001C5FC1">
        <w:rPr>
          <w:rFonts w:ascii="Arial" w:eastAsia="Calibri" w:hAnsi="Arial" w:cs="Arial"/>
          <w:spacing w:val="1"/>
          <w:sz w:val="22"/>
          <w:szCs w:val="22"/>
          <w:lang w:val="es-ES"/>
        </w:rPr>
        <w:t>e</w:t>
      </w:r>
      <w:r w:rsidRPr="001C5FC1">
        <w:rPr>
          <w:rFonts w:ascii="Arial" w:eastAsia="Calibri" w:hAnsi="Arial" w:cs="Arial"/>
          <w:spacing w:val="-1"/>
          <w:sz w:val="22"/>
          <w:szCs w:val="22"/>
          <w:lang w:val="es-ES"/>
        </w:rPr>
        <w:t>n</w:t>
      </w:r>
      <w:r w:rsidRPr="001C5FC1">
        <w:rPr>
          <w:rFonts w:ascii="Arial" w:eastAsia="Calibri" w:hAnsi="Arial" w:cs="Arial"/>
          <w:spacing w:val="2"/>
          <w:sz w:val="22"/>
          <w:szCs w:val="22"/>
          <w:lang w:val="es-ES"/>
        </w:rPr>
        <w:t>d</w:t>
      </w:r>
      <w:r w:rsidRPr="001C5FC1">
        <w:rPr>
          <w:rFonts w:ascii="Arial" w:eastAsia="Calibri" w:hAnsi="Arial" w:cs="Arial"/>
          <w:sz w:val="22"/>
          <w:szCs w:val="22"/>
          <w:lang w:val="es-ES"/>
        </w:rPr>
        <w:t>i</w:t>
      </w:r>
      <w:r w:rsidRPr="001C5FC1">
        <w:rPr>
          <w:rFonts w:ascii="Arial" w:eastAsia="Calibri" w:hAnsi="Arial" w:cs="Arial"/>
          <w:spacing w:val="1"/>
          <w:sz w:val="22"/>
          <w:szCs w:val="22"/>
          <w:lang w:val="es-ES"/>
        </w:rPr>
        <w:t>d</w:t>
      </w:r>
      <w:r w:rsidRPr="001C5FC1">
        <w:rPr>
          <w:rFonts w:ascii="Arial" w:eastAsia="Calibri" w:hAnsi="Arial" w:cs="Arial"/>
          <w:sz w:val="22"/>
          <w:szCs w:val="22"/>
          <w:lang w:val="es-ES"/>
        </w:rPr>
        <w:t>as</w:t>
      </w:r>
      <w:r w:rsidRPr="001C5FC1">
        <w:rPr>
          <w:rFonts w:ascii="Arial" w:eastAsia="Calibri" w:hAnsi="Arial" w:cs="Arial"/>
          <w:spacing w:val="1"/>
          <w:sz w:val="22"/>
          <w:szCs w:val="22"/>
          <w:lang w:val="es-ES"/>
        </w:rPr>
        <w:t xml:space="preserve"> </w:t>
      </w:r>
      <w:r w:rsidRPr="001C5FC1">
        <w:rPr>
          <w:rFonts w:ascii="Arial" w:eastAsia="Calibri" w:hAnsi="Arial" w:cs="Arial"/>
          <w:sz w:val="22"/>
          <w:szCs w:val="22"/>
          <w:lang w:val="es-ES"/>
        </w:rPr>
        <w:t>y</w:t>
      </w:r>
      <w:r w:rsidRPr="001C5FC1">
        <w:rPr>
          <w:rFonts w:ascii="Arial" w:eastAsia="Calibri" w:hAnsi="Arial" w:cs="Arial"/>
          <w:spacing w:val="3"/>
          <w:sz w:val="22"/>
          <w:szCs w:val="22"/>
          <w:lang w:val="es-ES"/>
        </w:rPr>
        <w:t xml:space="preserve"> </w:t>
      </w:r>
      <w:r w:rsidRPr="001C5FC1">
        <w:rPr>
          <w:rFonts w:ascii="Arial" w:eastAsia="Calibri" w:hAnsi="Arial" w:cs="Arial"/>
          <w:sz w:val="22"/>
          <w:szCs w:val="22"/>
          <w:lang w:val="es-ES"/>
        </w:rPr>
        <w:t>la</w:t>
      </w:r>
      <w:r w:rsidRPr="001C5FC1">
        <w:rPr>
          <w:rFonts w:ascii="Arial" w:eastAsia="Calibri" w:hAnsi="Arial" w:cs="Arial"/>
          <w:spacing w:val="1"/>
          <w:sz w:val="22"/>
          <w:szCs w:val="22"/>
          <w:lang w:val="es-ES"/>
        </w:rPr>
        <w:t xml:space="preserve"> p</w:t>
      </w:r>
      <w:r w:rsidRPr="001C5FC1">
        <w:rPr>
          <w:rFonts w:ascii="Arial" w:eastAsia="Calibri" w:hAnsi="Arial" w:cs="Arial"/>
          <w:sz w:val="22"/>
          <w:szCs w:val="22"/>
          <w:lang w:val="es-ES"/>
        </w:rPr>
        <w:t>ers</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ec</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iva</w:t>
      </w:r>
      <w:r w:rsidRPr="001C5FC1">
        <w:rPr>
          <w:rFonts w:ascii="Arial" w:eastAsia="Calibri" w:hAnsi="Arial" w:cs="Arial"/>
          <w:spacing w:val="3"/>
          <w:sz w:val="22"/>
          <w:szCs w:val="22"/>
          <w:lang w:val="es-ES"/>
        </w:rPr>
        <w:t xml:space="preserve"> </w:t>
      </w:r>
      <w:r w:rsidRPr="001C5FC1">
        <w:rPr>
          <w:rFonts w:ascii="Arial" w:eastAsia="Calibri" w:hAnsi="Arial" w:cs="Arial"/>
          <w:spacing w:val="1"/>
          <w:sz w:val="22"/>
          <w:szCs w:val="22"/>
          <w:lang w:val="es-ES"/>
        </w:rPr>
        <w:t>p</w:t>
      </w:r>
      <w:r w:rsidRPr="001C5FC1">
        <w:rPr>
          <w:rFonts w:ascii="Arial" w:eastAsia="Calibri" w:hAnsi="Arial" w:cs="Arial"/>
          <w:sz w:val="22"/>
          <w:szCs w:val="22"/>
          <w:lang w:val="es-ES"/>
        </w:rPr>
        <w:t>ara</w:t>
      </w:r>
      <w:r w:rsidRPr="001C5FC1">
        <w:rPr>
          <w:rFonts w:ascii="Arial" w:eastAsia="Calibri" w:hAnsi="Arial" w:cs="Arial"/>
          <w:spacing w:val="2"/>
          <w:sz w:val="22"/>
          <w:szCs w:val="22"/>
          <w:lang w:val="es-ES"/>
        </w:rPr>
        <w:t xml:space="preserve"> </w:t>
      </w:r>
      <w:r w:rsidRPr="001C5FC1">
        <w:rPr>
          <w:rFonts w:ascii="Arial" w:eastAsia="Calibri" w:hAnsi="Arial" w:cs="Arial"/>
          <w:sz w:val="22"/>
          <w:szCs w:val="22"/>
          <w:lang w:val="es-ES"/>
        </w:rPr>
        <w:t>el</w:t>
      </w:r>
      <w:r w:rsidRPr="001C5FC1">
        <w:rPr>
          <w:rFonts w:ascii="Arial" w:eastAsia="Calibri" w:hAnsi="Arial" w:cs="Arial"/>
          <w:spacing w:val="4"/>
          <w:sz w:val="22"/>
          <w:szCs w:val="22"/>
          <w:lang w:val="es-ES"/>
        </w:rPr>
        <w:t xml:space="preserve"> </w:t>
      </w:r>
      <w:r w:rsidRPr="001C5FC1">
        <w:rPr>
          <w:rFonts w:ascii="Arial" w:eastAsia="Calibri" w:hAnsi="Arial" w:cs="Arial"/>
          <w:sz w:val="22"/>
          <w:szCs w:val="22"/>
          <w:lang w:val="es-ES"/>
        </w:rPr>
        <w:t>sig</w:t>
      </w:r>
      <w:r w:rsidRPr="001C5FC1">
        <w:rPr>
          <w:rFonts w:ascii="Arial" w:eastAsia="Calibri" w:hAnsi="Arial" w:cs="Arial"/>
          <w:spacing w:val="1"/>
          <w:sz w:val="22"/>
          <w:szCs w:val="22"/>
          <w:lang w:val="es-ES"/>
        </w:rPr>
        <w:t>u</w:t>
      </w:r>
      <w:r w:rsidRPr="001C5FC1">
        <w:rPr>
          <w:rFonts w:ascii="Arial" w:eastAsia="Calibri" w:hAnsi="Arial" w:cs="Arial"/>
          <w:spacing w:val="-2"/>
          <w:sz w:val="22"/>
          <w:szCs w:val="22"/>
          <w:lang w:val="es-ES"/>
        </w:rPr>
        <w:t>i</w:t>
      </w:r>
      <w:r w:rsidRPr="001C5FC1">
        <w:rPr>
          <w:rFonts w:ascii="Arial" w:eastAsia="Calibri" w:hAnsi="Arial" w:cs="Arial"/>
          <w:sz w:val="22"/>
          <w:szCs w:val="22"/>
          <w:lang w:val="es-ES"/>
        </w:rPr>
        <w:t>e</w:t>
      </w:r>
      <w:r w:rsidRPr="001C5FC1">
        <w:rPr>
          <w:rFonts w:ascii="Arial" w:eastAsia="Calibri" w:hAnsi="Arial" w:cs="Arial"/>
          <w:spacing w:val="-1"/>
          <w:sz w:val="22"/>
          <w:szCs w:val="22"/>
          <w:lang w:val="es-ES"/>
        </w:rPr>
        <w:t>n</w:t>
      </w:r>
      <w:r w:rsidRPr="001C5FC1">
        <w:rPr>
          <w:rFonts w:ascii="Arial" w:eastAsia="Calibri" w:hAnsi="Arial" w:cs="Arial"/>
          <w:spacing w:val="1"/>
          <w:sz w:val="22"/>
          <w:szCs w:val="22"/>
          <w:lang w:val="es-ES"/>
        </w:rPr>
        <w:t>t</w:t>
      </w:r>
      <w:r w:rsidRPr="001C5FC1">
        <w:rPr>
          <w:rFonts w:ascii="Arial" w:eastAsia="Calibri" w:hAnsi="Arial" w:cs="Arial"/>
          <w:sz w:val="22"/>
          <w:szCs w:val="22"/>
          <w:lang w:val="es-ES"/>
        </w:rPr>
        <w:t>e</w:t>
      </w:r>
      <w:r w:rsidRPr="001C5FC1">
        <w:rPr>
          <w:rFonts w:ascii="Arial" w:eastAsia="Calibri" w:hAnsi="Arial" w:cs="Arial"/>
          <w:spacing w:val="4"/>
          <w:sz w:val="22"/>
          <w:szCs w:val="22"/>
          <w:lang w:val="es-ES"/>
        </w:rPr>
        <w:t xml:space="preserve"> </w:t>
      </w:r>
      <w:r w:rsidRPr="001C5FC1">
        <w:rPr>
          <w:rFonts w:ascii="Arial" w:eastAsia="Calibri" w:hAnsi="Arial" w:cs="Arial"/>
          <w:sz w:val="22"/>
          <w:szCs w:val="22"/>
          <w:lang w:val="es-ES"/>
        </w:rPr>
        <w:t>s</w:t>
      </w:r>
      <w:r w:rsidRPr="001C5FC1">
        <w:rPr>
          <w:rFonts w:ascii="Arial" w:eastAsia="Calibri" w:hAnsi="Arial" w:cs="Arial"/>
          <w:spacing w:val="-2"/>
          <w:sz w:val="22"/>
          <w:szCs w:val="22"/>
          <w:lang w:val="es-ES"/>
        </w:rPr>
        <w:t>e</w:t>
      </w:r>
      <w:r w:rsidRPr="001C5FC1">
        <w:rPr>
          <w:rFonts w:ascii="Arial" w:eastAsia="Calibri" w:hAnsi="Arial" w:cs="Arial"/>
          <w:sz w:val="22"/>
          <w:szCs w:val="22"/>
          <w:lang w:val="es-ES"/>
        </w:rPr>
        <w:t>mes</w:t>
      </w:r>
      <w:r w:rsidRPr="001C5FC1">
        <w:rPr>
          <w:rFonts w:ascii="Arial" w:eastAsia="Calibri" w:hAnsi="Arial" w:cs="Arial"/>
          <w:spacing w:val="2"/>
          <w:sz w:val="22"/>
          <w:szCs w:val="22"/>
          <w:lang w:val="es-ES"/>
        </w:rPr>
        <w:t>t</w:t>
      </w:r>
      <w:r w:rsidRPr="001C5FC1">
        <w:rPr>
          <w:rFonts w:ascii="Arial" w:eastAsia="Calibri" w:hAnsi="Arial" w:cs="Arial"/>
          <w:sz w:val="22"/>
          <w:szCs w:val="22"/>
          <w:lang w:val="es-ES"/>
        </w:rPr>
        <w:t>r</w:t>
      </w:r>
      <w:r w:rsidRPr="001C5FC1">
        <w:rPr>
          <w:rFonts w:ascii="Arial" w:eastAsia="Calibri" w:hAnsi="Arial" w:cs="Arial"/>
          <w:spacing w:val="1"/>
          <w:sz w:val="22"/>
          <w:szCs w:val="22"/>
          <w:lang w:val="es-ES"/>
        </w:rPr>
        <w:t>e</w:t>
      </w:r>
      <w:r w:rsidRPr="001C5FC1">
        <w:rPr>
          <w:rFonts w:ascii="Arial" w:eastAsia="Calibri" w:hAnsi="Arial" w:cs="Arial"/>
          <w:sz w:val="22"/>
          <w:szCs w:val="22"/>
          <w:lang w:val="es-ES"/>
        </w:rPr>
        <w:t>.</w:t>
      </w:r>
    </w:p>
    <w:p w14:paraId="1571FDF3" w14:textId="77777777" w:rsidR="00137DB7" w:rsidRPr="001C5FC1" w:rsidRDefault="00137DB7" w:rsidP="00137DB7">
      <w:pPr>
        <w:ind w:left="567" w:right="-1"/>
        <w:jc w:val="both"/>
        <w:rPr>
          <w:rFonts w:ascii="Arial" w:hAnsi="Arial" w:cs="Arial"/>
          <w:sz w:val="22"/>
          <w:szCs w:val="22"/>
        </w:rPr>
      </w:pPr>
    </w:p>
    <w:p w14:paraId="512818F6" w14:textId="292230FB" w:rsidR="00CB5EF1" w:rsidRPr="001C5FC1" w:rsidRDefault="00137DB7" w:rsidP="00137DB7">
      <w:pPr>
        <w:ind w:left="567" w:right="-1"/>
        <w:jc w:val="both"/>
        <w:rPr>
          <w:rFonts w:ascii="Arial" w:eastAsia="Calibri" w:hAnsi="Arial" w:cs="Arial"/>
          <w:spacing w:val="1"/>
          <w:sz w:val="22"/>
          <w:szCs w:val="22"/>
          <w:lang w:val="es-ES"/>
        </w:rPr>
      </w:pPr>
      <w:r w:rsidRPr="001C5FC1">
        <w:rPr>
          <w:rFonts w:ascii="Arial" w:eastAsia="Calibri" w:hAnsi="Arial" w:cs="Arial"/>
          <w:spacing w:val="1"/>
          <w:sz w:val="22"/>
          <w:szCs w:val="22"/>
          <w:lang w:val="es-ES"/>
        </w:rPr>
        <w:t xml:space="preserve">El informe del primer semestre de cada año será breve, acorde al modelo que se acuerde con el BID.  </w:t>
      </w:r>
      <w:proofErr w:type="gramStart"/>
      <w:r w:rsidRPr="001C5FC1">
        <w:rPr>
          <w:rFonts w:ascii="Arial" w:eastAsia="Calibri" w:hAnsi="Arial" w:cs="Arial"/>
          <w:spacing w:val="1"/>
          <w:sz w:val="22"/>
          <w:szCs w:val="22"/>
          <w:lang w:val="es-ES"/>
        </w:rPr>
        <w:t>El  informe</w:t>
      </w:r>
      <w:proofErr w:type="gramEnd"/>
      <w:r w:rsidRPr="001C5FC1">
        <w:rPr>
          <w:rFonts w:ascii="Arial" w:eastAsia="Calibri" w:hAnsi="Arial" w:cs="Arial"/>
          <w:spacing w:val="1"/>
          <w:sz w:val="22"/>
          <w:szCs w:val="22"/>
          <w:lang w:val="es-ES"/>
        </w:rPr>
        <w:t xml:space="preserve">  del  segundo  semestre  referirá  al  año  en  su  conjunto  y  hará referencia a todos los aspectos de la gestión financiera, física</w:t>
      </w:r>
      <w:r w:rsidR="00F66C31" w:rsidRPr="001C5FC1">
        <w:rPr>
          <w:rFonts w:ascii="Arial" w:eastAsia="Calibri" w:hAnsi="Arial" w:cs="Arial"/>
          <w:spacing w:val="1"/>
          <w:sz w:val="22"/>
          <w:szCs w:val="22"/>
          <w:lang w:val="es-ES"/>
        </w:rPr>
        <w:t>, técnica</w:t>
      </w:r>
      <w:r w:rsidRPr="001C5FC1">
        <w:rPr>
          <w:rFonts w:ascii="Arial" w:eastAsia="Calibri" w:hAnsi="Arial" w:cs="Arial"/>
          <w:spacing w:val="1"/>
          <w:sz w:val="22"/>
          <w:szCs w:val="22"/>
          <w:lang w:val="es-ES"/>
        </w:rPr>
        <w:t xml:space="preserve"> y de resultados, incluyendo además, el POA para el año siguiente, el Plan de Adquisiciones para los siguientes 18 meses y el Plan de Ejecución Financiera Anual. </w:t>
      </w:r>
    </w:p>
    <w:p w14:paraId="0A526C5D" w14:textId="77777777" w:rsidR="00FE6D3F" w:rsidRPr="001C5FC1" w:rsidRDefault="00FE6D3F" w:rsidP="00137DB7">
      <w:pPr>
        <w:ind w:left="567" w:right="-1"/>
        <w:jc w:val="both"/>
        <w:rPr>
          <w:rFonts w:ascii="Arial" w:eastAsia="Calibri" w:hAnsi="Arial" w:cs="Arial"/>
          <w:spacing w:val="1"/>
          <w:sz w:val="22"/>
          <w:szCs w:val="22"/>
          <w:lang w:val="es-ES"/>
        </w:rPr>
      </w:pPr>
    </w:p>
    <w:p w14:paraId="1713DAD8" w14:textId="77777777" w:rsidR="00137DB7" w:rsidRPr="001C5FC1" w:rsidRDefault="00137DB7" w:rsidP="00137DB7">
      <w:pPr>
        <w:ind w:left="567" w:right="-1"/>
        <w:jc w:val="both"/>
        <w:rPr>
          <w:rFonts w:ascii="Arial" w:eastAsia="Calibri" w:hAnsi="Arial" w:cs="Arial"/>
          <w:spacing w:val="1"/>
          <w:sz w:val="22"/>
          <w:szCs w:val="22"/>
          <w:lang w:val="es-ES"/>
        </w:rPr>
      </w:pPr>
      <w:proofErr w:type="gramStart"/>
      <w:r w:rsidRPr="001C5FC1">
        <w:rPr>
          <w:rFonts w:ascii="Arial" w:eastAsia="Calibri" w:hAnsi="Arial" w:cs="Arial"/>
          <w:spacing w:val="1"/>
          <w:sz w:val="22"/>
          <w:szCs w:val="22"/>
          <w:lang w:val="es-ES"/>
        </w:rPr>
        <w:t>Asimismo</w:t>
      </w:r>
      <w:proofErr w:type="gramEnd"/>
      <w:r w:rsidRPr="001C5FC1">
        <w:rPr>
          <w:rFonts w:ascii="Arial" w:eastAsia="Calibri" w:hAnsi="Arial" w:cs="Arial"/>
          <w:spacing w:val="1"/>
          <w:sz w:val="22"/>
          <w:szCs w:val="22"/>
          <w:lang w:val="es-ES"/>
        </w:rPr>
        <w:t xml:space="preserve"> estos informes incluirán:</w:t>
      </w:r>
    </w:p>
    <w:p w14:paraId="6FBF46A4" w14:textId="77777777" w:rsidR="00137DB7" w:rsidRPr="001C5FC1" w:rsidRDefault="00137DB7" w:rsidP="00137DB7">
      <w:pPr>
        <w:ind w:left="567" w:right="-1"/>
        <w:jc w:val="both"/>
        <w:rPr>
          <w:rFonts w:ascii="Arial" w:eastAsia="Calibri" w:hAnsi="Arial" w:cs="Arial"/>
          <w:spacing w:val="1"/>
          <w:sz w:val="22"/>
          <w:szCs w:val="22"/>
          <w:lang w:val="es-ES"/>
        </w:rPr>
      </w:pPr>
    </w:p>
    <w:p w14:paraId="1805E7EF" w14:textId="77777777"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 xml:space="preserve">La ejecución financiera del Programa y la ejecución del Anticipo de Fondos vigente. </w:t>
      </w:r>
    </w:p>
    <w:p w14:paraId="359F7419" w14:textId="77777777"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 xml:space="preserve">El detalle del avance en cada uno de los productos del Programa, indicando cualquier discrepancia entre lo planificado y lo observado durante el período de referencia. En caso de que las metas para el período no hayan sido alcanzadas, se deberá incluir una explicación detallada de dichos retrasos, un análisis de si dichos retrasos afectan la posibilidad de alcanzar las metas del Programa al </w:t>
      </w:r>
      <w:r w:rsidRPr="001C5FC1">
        <w:rPr>
          <w:rFonts w:ascii="Arial" w:hAnsi="Arial" w:cs="Arial"/>
          <w:sz w:val="22"/>
          <w:szCs w:val="22"/>
        </w:rPr>
        <w:lastRenderedPageBreak/>
        <w:t>final del período de ejecución; y las acciones previstas para corregir dichos retrasos.</w:t>
      </w:r>
    </w:p>
    <w:p w14:paraId="4135A65E" w14:textId="77777777"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El detalle de Pr</w:t>
      </w:r>
      <w:r w:rsidR="00882CE3" w:rsidRPr="001C5FC1">
        <w:rPr>
          <w:rFonts w:ascii="Arial" w:hAnsi="Arial" w:cs="Arial"/>
          <w:sz w:val="22"/>
          <w:szCs w:val="22"/>
        </w:rPr>
        <w:t>o</w:t>
      </w:r>
      <w:r w:rsidRPr="001C5FC1">
        <w:rPr>
          <w:rFonts w:ascii="Arial" w:hAnsi="Arial" w:cs="Arial"/>
          <w:sz w:val="22"/>
          <w:szCs w:val="22"/>
        </w:rPr>
        <w:t>yectos finalizados y bajo ejecución por componente.</w:t>
      </w:r>
    </w:p>
    <w:p w14:paraId="423C4255" w14:textId="510D1D1B"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Resultados de la supervisión</w:t>
      </w:r>
      <w:r w:rsidR="00F66C31" w:rsidRPr="001C5FC1">
        <w:rPr>
          <w:rFonts w:ascii="Arial" w:hAnsi="Arial" w:cs="Arial"/>
          <w:sz w:val="22"/>
          <w:szCs w:val="22"/>
        </w:rPr>
        <w:t xml:space="preserve"> técnica y ambiental</w:t>
      </w:r>
      <w:r w:rsidRPr="001C5FC1">
        <w:rPr>
          <w:rFonts w:ascii="Arial" w:hAnsi="Arial" w:cs="Arial"/>
          <w:sz w:val="22"/>
          <w:szCs w:val="22"/>
        </w:rPr>
        <w:t xml:space="preserve"> de obras.</w:t>
      </w:r>
    </w:p>
    <w:p w14:paraId="1CC99D15" w14:textId="77777777"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Resultados del mantenimiento de obras concluidas y bienes adquiridos incluidos en los informes de auditoría del Programa.</w:t>
      </w:r>
    </w:p>
    <w:p w14:paraId="7D9BFF2C" w14:textId="77777777" w:rsidR="00137DB7" w:rsidRPr="001C5FC1" w:rsidRDefault="00137DB7" w:rsidP="00985A50">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Análisis de los problemas encontrados y las medidas adoptadas para subsanarlos.</w:t>
      </w:r>
    </w:p>
    <w:p w14:paraId="61D6DA97" w14:textId="089AB974" w:rsidR="00450828" w:rsidRPr="001C5FC1" w:rsidRDefault="00137DB7" w:rsidP="00450828">
      <w:pPr>
        <w:numPr>
          <w:ilvl w:val="1"/>
          <w:numId w:val="3"/>
        </w:numPr>
        <w:tabs>
          <w:tab w:val="clear" w:pos="1440"/>
          <w:tab w:val="left" w:pos="1080"/>
        </w:tabs>
        <w:spacing w:before="90" w:after="90"/>
        <w:ind w:left="993" w:right="-1" w:hanging="426"/>
        <w:jc w:val="both"/>
        <w:rPr>
          <w:rFonts w:ascii="Arial" w:hAnsi="Arial" w:cs="Arial"/>
          <w:sz w:val="22"/>
          <w:szCs w:val="22"/>
        </w:rPr>
      </w:pPr>
      <w:r w:rsidRPr="001C5FC1">
        <w:rPr>
          <w:rFonts w:ascii="Arial" w:hAnsi="Arial" w:cs="Arial"/>
          <w:sz w:val="22"/>
          <w:szCs w:val="22"/>
        </w:rPr>
        <w:t>En el caso de los informes de cada segundo semestre, además se incluirá: (i) la programación del año calendario siguiente en un POA elaborado con base en los formularios acordados con la Representación del Banco, la cual incluirá un pronóstico de desembolsos y la demostración de la asignación presupuestaria de ambas fuentes; y (</w:t>
      </w:r>
      <w:proofErr w:type="spellStart"/>
      <w:r w:rsidRPr="001C5FC1">
        <w:rPr>
          <w:rFonts w:ascii="Arial" w:hAnsi="Arial" w:cs="Arial"/>
          <w:sz w:val="22"/>
          <w:szCs w:val="22"/>
        </w:rPr>
        <w:t>ii</w:t>
      </w:r>
      <w:proofErr w:type="spellEnd"/>
      <w:r w:rsidRPr="001C5FC1">
        <w:rPr>
          <w:rFonts w:ascii="Arial" w:hAnsi="Arial" w:cs="Arial"/>
          <w:sz w:val="22"/>
          <w:szCs w:val="22"/>
        </w:rPr>
        <w:t>) el PA actualizado.</w:t>
      </w:r>
    </w:p>
    <w:p w14:paraId="32C9448C" w14:textId="77777777" w:rsidR="00450828" w:rsidRPr="001C5FC1" w:rsidRDefault="00450828" w:rsidP="00450828">
      <w:pPr>
        <w:spacing w:before="90" w:after="90"/>
        <w:ind w:right="-1"/>
        <w:jc w:val="both"/>
        <w:rPr>
          <w:rFonts w:ascii="Arial" w:hAnsi="Arial" w:cs="Arial"/>
          <w:sz w:val="22"/>
          <w:szCs w:val="22"/>
        </w:rPr>
      </w:pPr>
    </w:p>
    <w:p w14:paraId="6E578B8B" w14:textId="794EF296" w:rsidR="00450828" w:rsidRPr="001C5FC1" w:rsidRDefault="00450828" w:rsidP="00813F48">
      <w:pPr>
        <w:pStyle w:val="ListParagraph"/>
        <w:numPr>
          <w:ilvl w:val="0"/>
          <w:numId w:val="6"/>
        </w:numPr>
        <w:spacing w:before="90" w:after="90"/>
        <w:ind w:right="-1"/>
        <w:jc w:val="both"/>
        <w:rPr>
          <w:rFonts w:ascii="Arial" w:hAnsi="Arial" w:cs="Arial"/>
        </w:rPr>
      </w:pPr>
      <w:r w:rsidRPr="001C5FC1">
        <w:rPr>
          <w:rFonts w:ascii="Arial" w:hAnsi="Arial" w:cs="Arial"/>
        </w:rPr>
        <w:t>Estados Financieros Anuales Auditados: con un plazo máximo de presentación de 120 días a partir del cierre del ejercicio económico.</w:t>
      </w:r>
    </w:p>
    <w:p w14:paraId="39E3F586" w14:textId="77777777" w:rsidR="00813F48" w:rsidRPr="001C5FC1" w:rsidRDefault="00813F48" w:rsidP="00813F48">
      <w:pPr>
        <w:pStyle w:val="ListParagraph"/>
        <w:spacing w:before="90" w:after="90"/>
        <w:ind w:left="1080" w:right="-1"/>
        <w:jc w:val="both"/>
        <w:rPr>
          <w:rFonts w:ascii="Arial" w:hAnsi="Arial" w:cs="Arial"/>
        </w:rPr>
      </w:pPr>
    </w:p>
    <w:p w14:paraId="32CE0C8B" w14:textId="2416E0A0" w:rsidR="00882CE3" w:rsidRPr="001C5FC1" w:rsidRDefault="00882CE3" w:rsidP="005C280A">
      <w:pPr>
        <w:rPr>
          <w:rFonts w:ascii="Arial" w:hAnsi="Arial" w:cs="Arial"/>
          <w:b/>
          <w:i/>
          <w:sz w:val="22"/>
          <w:szCs w:val="22"/>
          <w:u w:val="single"/>
        </w:rPr>
      </w:pPr>
      <w:r w:rsidRPr="001C5FC1">
        <w:rPr>
          <w:rFonts w:ascii="Arial" w:hAnsi="Arial" w:cs="Arial"/>
          <w:b/>
          <w:i/>
          <w:sz w:val="22"/>
          <w:szCs w:val="22"/>
          <w:u w:val="single"/>
        </w:rPr>
        <w:t>Plan de monitoreo y Evaluación</w:t>
      </w:r>
    </w:p>
    <w:p w14:paraId="25C402B2" w14:textId="77777777" w:rsidR="00882CE3" w:rsidRPr="001C5FC1" w:rsidRDefault="00882CE3" w:rsidP="00882CE3">
      <w:pPr>
        <w:ind w:right="-1"/>
        <w:rPr>
          <w:sz w:val="22"/>
          <w:szCs w:val="22"/>
          <w:lang w:val="es-ES" w:eastAsia="es-ES"/>
        </w:rPr>
      </w:pPr>
    </w:p>
    <w:p w14:paraId="2C8C3649" w14:textId="25DAE692" w:rsidR="00E85385" w:rsidRDefault="00882CE3" w:rsidP="00881F4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 xml:space="preserve">El programa cuenta con un </w:t>
      </w:r>
      <w:hyperlink r:id="rId11" w:history="1">
        <w:r w:rsidRPr="001C5FC1">
          <w:rPr>
            <w:rStyle w:val="Hyperlink"/>
            <w:rFonts w:ascii="Arial" w:hAnsi="Arial" w:cs="Arial"/>
            <w:color w:val="auto"/>
            <w:sz w:val="22"/>
            <w:szCs w:val="22"/>
            <w:u w:val="none"/>
          </w:rPr>
          <w:t>Plan de Monitoreo y Evaluación</w:t>
        </w:r>
      </w:hyperlink>
      <w:r w:rsidRPr="001C5FC1">
        <w:rPr>
          <w:rFonts w:ascii="Arial" w:hAnsi="Arial" w:cs="Arial"/>
          <w:color w:val="0000FF"/>
          <w:sz w:val="22"/>
          <w:szCs w:val="22"/>
        </w:rPr>
        <w:t xml:space="preserve"> </w:t>
      </w:r>
      <w:r w:rsidRPr="001C5FC1">
        <w:rPr>
          <w:rFonts w:ascii="Arial" w:hAnsi="Arial" w:cs="Arial"/>
          <w:sz w:val="22"/>
          <w:szCs w:val="22"/>
        </w:rPr>
        <w:t xml:space="preserve">acordado con el MINTUR e incorporado al presupuesto como una partida específica, que incluye: i) indicadores para monitorear, evaluar y medir el impacto del programa, su línea de base y medio de obtención; </w:t>
      </w:r>
      <w:proofErr w:type="spellStart"/>
      <w:r w:rsidRPr="001C5FC1">
        <w:rPr>
          <w:rFonts w:ascii="Arial" w:hAnsi="Arial" w:cs="Arial"/>
          <w:sz w:val="22"/>
          <w:szCs w:val="22"/>
        </w:rPr>
        <w:t>ii</w:t>
      </w:r>
      <w:proofErr w:type="spellEnd"/>
      <w:r w:rsidRPr="001C5FC1">
        <w:rPr>
          <w:rFonts w:ascii="Arial" w:hAnsi="Arial" w:cs="Arial"/>
          <w:sz w:val="22"/>
          <w:szCs w:val="22"/>
        </w:rPr>
        <w:t xml:space="preserve">) ruta crítica de actividades y productos durante la ejecución del programa; </w:t>
      </w:r>
      <w:proofErr w:type="spellStart"/>
      <w:r w:rsidRPr="001C5FC1">
        <w:rPr>
          <w:rFonts w:ascii="Arial" w:hAnsi="Arial" w:cs="Arial"/>
          <w:sz w:val="22"/>
          <w:szCs w:val="22"/>
        </w:rPr>
        <w:t>iii</w:t>
      </w:r>
      <w:proofErr w:type="spellEnd"/>
      <w:r w:rsidRPr="001C5FC1">
        <w:rPr>
          <w:rFonts w:ascii="Arial" w:hAnsi="Arial" w:cs="Arial"/>
          <w:sz w:val="22"/>
          <w:szCs w:val="22"/>
        </w:rPr>
        <w:t xml:space="preserve">) descripción, cronograma y responsables de los instrumentos básicos para el seguimiento de la operación; </w:t>
      </w:r>
      <w:proofErr w:type="spellStart"/>
      <w:r w:rsidRPr="001C5FC1">
        <w:rPr>
          <w:rFonts w:ascii="Arial" w:hAnsi="Arial" w:cs="Arial"/>
          <w:sz w:val="22"/>
          <w:szCs w:val="22"/>
        </w:rPr>
        <w:t>iv</w:t>
      </w:r>
      <w:proofErr w:type="spellEnd"/>
      <w:r w:rsidRPr="001C5FC1">
        <w:rPr>
          <w:rFonts w:ascii="Arial" w:hAnsi="Arial" w:cs="Arial"/>
          <w:sz w:val="22"/>
          <w:szCs w:val="22"/>
        </w:rPr>
        <w:t>) metodología, actividades y presupuesto para la implementación del plan</w:t>
      </w:r>
      <w:r w:rsidR="00881F45" w:rsidRPr="001C5FC1">
        <w:rPr>
          <w:rFonts w:ascii="Arial" w:hAnsi="Arial" w:cs="Arial"/>
          <w:sz w:val="22"/>
          <w:szCs w:val="22"/>
        </w:rPr>
        <w:t>; y v) seguimiento de la sostenibilidad del Programa y sus acciones de acuerdo al sistema de indicadores de sostenibilidad establecido.</w:t>
      </w:r>
    </w:p>
    <w:p w14:paraId="59CC3432" w14:textId="77777777" w:rsidR="00E85385" w:rsidRDefault="00E85385">
      <w:pPr>
        <w:rPr>
          <w:rFonts w:ascii="Arial" w:hAnsi="Arial" w:cs="Arial"/>
          <w:sz w:val="22"/>
          <w:szCs w:val="22"/>
        </w:rPr>
      </w:pPr>
      <w:r>
        <w:rPr>
          <w:rFonts w:ascii="Arial" w:hAnsi="Arial" w:cs="Arial"/>
          <w:sz w:val="22"/>
          <w:szCs w:val="22"/>
        </w:rPr>
        <w:br w:type="page"/>
      </w:r>
    </w:p>
    <w:p w14:paraId="37366925" w14:textId="3EEFB2DA" w:rsidR="00137DB7" w:rsidRPr="001C5FC1" w:rsidRDefault="00137DB7" w:rsidP="00137DB7">
      <w:pPr>
        <w:pStyle w:val="Heading2"/>
        <w:rPr>
          <w:sz w:val="22"/>
          <w:szCs w:val="22"/>
        </w:rPr>
      </w:pPr>
      <w:bookmarkStart w:id="18" w:name="_Toc300247256"/>
      <w:bookmarkStart w:id="19" w:name="_Toc8828606"/>
      <w:r w:rsidRPr="001C5FC1">
        <w:rPr>
          <w:sz w:val="22"/>
          <w:szCs w:val="22"/>
        </w:rPr>
        <w:lastRenderedPageBreak/>
        <w:t xml:space="preserve">2.4 Evaluación </w:t>
      </w:r>
      <w:smartTag w:uri="urn:schemas-microsoft-com:office:smarttags" w:element="stockticker">
        <w:r w:rsidRPr="001C5FC1">
          <w:rPr>
            <w:sz w:val="22"/>
            <w:szCs w:val="22"/>
          </w:rPr>
          <w:t>del</w:t>
        </w:r>
      </w:smartTag>
      <w:r w:rsidRPr="001C5FC1">
        <w:rPr>
          <w:sz w:val="22"/>
          <w:szCs w:val="22"/>
        </w:rPr>
        <w:t xml:space="preserve"> Programa</w:t>
      </w:r>
      <w:bookmarkEnd w:id="18"/>
      <w:bookmarkEnd w:id="19"/>
    </w:p>
    <w:p w14:paraId="3D6C7035" w14:textId="77777777" w:rsidR="00137DB7" w:rsidRPr="001C5FC1" w:rsidRDefault="00137DB7" w:rsidP="00137DB7">
      <w:pPr>
        <w:rPr>
          <w:sz w:val="22"/>
          <w:szCs w:val="22"/>
          <w:lang w:val="es-ES" w:eastAsia="es-ES"/>
        </w:rPr>
      </w:pPr>
    </w:p>
    <w:p w14:paraId="04196AD6" w14:textId="77777777" w:rsidR="00137DB7" w:rsidRPr="001C5FC1" w:rsidRDefault="00137DB7" w:rsidP="005C280A">
      <w:pPr>
        <w:rPr>
          <w:rFonts w:ascii="Arial" w:hAnsi="Arial" w:cs="Arial"/>
          <w:b/>
          <w:i/>
          <w:sz w:val="22"/>
          <w:szCs w:val="22"/>
          <w:u w:val="single"/>
        </w:rPr>
      </w:pPr>
      <w:bookmarkStart w:id="20" w:name="_Toc300247257"/>
      <w:bookmarkStart w:id="21" w:name="_Toc285627197"/>
      <w:bookmarkStart w:id="22" w:name="_Toc285645997"/>
      <w:r w:rsidRPr="001C5FC1">
        <w:rPr>
          <w:rFonts w:ascii="Arial" w:hAnsi="Arial" w:cs="Arial"/>
          <w:b/>
          <w:i/>
          <w:sz w:val="22"/>
          <w:szCs w:val="22"/>
          <w:u w:val="single"/>
        </w:rPr>
        <w:t>Introducción</w:t>
      </w:r>
      <w:bookmarkEnd w:id="20"/>
    </w:p>
    <w:p w14:paraId="5E245574" w14:textId="77777777" w:rsidR="00137DB7" w:rsidRPr="001C5FC1" w:rsidRDefault="00137DB7" w:rsidP="00137DB7">
      <w:pPr>
        <w:rPr>
          <w:sz w:val="22"/>
          <w:szCs w:val="22"/>
          <w:lang w:val="es-ES" w:eastAsia="es-ES"/>
        </w:rPr>
      </w:pPr>
    </w:p>
    <w:p w14:paraId="1BEF6712" w14:textId="7EBEEA34" w:rsidR="00137DB7" w:rsidRPr="001C5FC1" w:rsidRDefault="00137DB7" w:rsidP="00C077B0">
      <w:pPr>
        <w:jc w:val="both"/>
        <w:rPr>
          <w:rFonts w:ascii="Arial" w:hAnsi="Arial" w:cs="Arial"/>
          <w:sz w:val="22"/>
          <w:szCs w:val="22"/>
        </w:rPr>
      </w:pPr>
      <w:r w:rsidRPr="001C5FC1">
        <w:rPr>
          <w:rFonts w:ascii="Arial" w:hAnsi="Arial" w:cs="Arial"/>
          <w:sz w:val="22"/>
          <w:szCs w:val="22"/>
        </w:rPr>
        <w:t xml:space="preserve">Durante la ejecución del programa se deberán hacer evaluaciones </w:t>
      </w:r>
      <w:r w:rsidR="00F66C31" w:rsidRPr="001C5FC1">
        <w:rPr>
          <w:rFonts w:ascii="Arial" w:hAnsi="Arial" w:cs="Arial"/>
          <w:sz w:val="22"/>
          <w:szCs w:val="22"/>
        </w:rPr>
        <w:t xml:space="preserve">(de medio término, periódica, final) </w:t>
      </w:r>
      <w:r w:rsidR="00C077B0" w:rsidRPr="001C5FC1">
        <w:rPr>
          <w:rFonts w:ascii="Arial" w:hAnsi="Arial" w:cs="Arial"/>
          <w:sz w:val="22"/>
          <w:szCs w:val="22"/>
        </w:rPr>
        <w:t>de manera independiente, de preferencia por</w:t>
      </w:r>
      <w:r w:rsidR="0016716D" w:rsidRPr="001C5FC1">
        <w:rPr>
          <w:rFonts w:ascii="Arial" w:hAnsi="Arial" w:cs="Arial"/>
          <w:sz w:val="22"/>
          <w:szCs w:val="22"/>
        </w:rPr>
        <w:t xml:space="preserve"> economistas</w:t>
      </w:r>
      <w:r w:rsidR="00C077B0" w:rsidRPr="001C5FC1">
        <w:rPr>
          <w:rFonts w:ascii="Arial" w:hAnsi="Arial" w:cs="Arial"/>
          <w:sz w:val="22"/>
          <w:szCs w:val="22"/>
        </w:rPr>
        <w:t xml:space="preserve"> especialistas en turismo, que serán contratadas por el ejecutor y financiadas con recursos del préstamo.</w:t>
      </w:r>
      <w:r w:rsidR="00435D7E" w:rsidRPr="001C5FC1">
        <w:rPr>
          <w:rFonts w:ascii="Arial" w:hAnsi="Arial" w:cs="Arial"/>
          <w:sz w:val="22"/>
          <w:szCs w:val="22"/>
        </w:rPr>
        <w:t xml:space="preserve"> </w:t>
      </w:r>
      <w:r w:rsidRPr="001C5FC1">
        <w:rPr>
          <w:rFonts w:ascii="Arial" w:hAnsi="Arial" w:cs="Arial"/>
          <w:sz w:val="22"/>
          <w:szCs w:val="22"/>
        </w:rPr>
        <w:t xml:space="preserve"> El contenido de los informes, en general deberá contener:</w:t>
      </w:r>
    </w:p>
    <w:p w14:paraId="4A51E638"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Los resultados de la ejecución financiera por componente.</w:t>
      </w:r>
    </w:p>
    <w:p w14:paraId="42F9D387"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El cumplimiento de metas de los productos y resultados y avances de los impactos esperados, de acuerdos a los indicadores establecidos en la Matriz de Resultados del Programa.</w:t>
      </w:r>
    </w:p>
    <w:p w14:paraId="0534AC13"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La efectividad y eficiencia del proceso de preparación y aprobación de proyectos, con énfasis en la calidad, tiempo y costo.</w:t>
      </w:r>
    </w:p>
    <w:p w14:paraId="50BA1A0F"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El grado de cumplimiento de los requisitos y especificaciones ambientales de obras.</w:t>
      </w:r>
    </w:p>
    <w:p w14:paraId="0E86A464"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El gasto anual ejecutado en operación y mantenimiento por obra concluida.</w:t>
      </w:r>
    </w:p>
    <w:p w14:paraId="5E5D5C3B"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Una síntesis de impactos socio-ambientales del turismo.</w:t>
      </w:r>
    </w:p>
    <w:p w14:paraId="3EA81D59"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El grado de cumplimiento de compromisos contractuales.</w:t>
      </w:r>
    </w:p>
    <w:p w14:paraId="527AB7F9" w14:textId="77777777" w:rsidR="00137DB7" w:rsidRPr="001C5FC1" w:rsidRDefault="00137DB7" w:rsidP="006933BA">
      <w:pPr>
        <w:numPr>
          <w:ilvl w:val="0"/>
          <w:numId w:val="15"/>
        </w:numPr>
        <w:ind w:left="992" w:hanging="357"/>
        <w:jc w:val="both"/>
        <w:rPr>
          <w:rFonts w:ascii="Arial" w:hAnsi="Arial" w:cs="Arial"/>
          <w:sz w:val="22"/>
          <w:szCs w:val="22"/>
        </w:rPr>
      </w:pPr>
      <w:r w:rsidRPr="001C5FC1">
        <w:rPr>
          <w:rFonts w:ascii="Arial" w:hAnsi="Arial" w:cs="Arial"/>
          <w:sz w:val="22"/>
          <w:szCs w:val="22"/>
        </w:rPr>
        <w:t>Una síntesis de los resultados de todas las auditorías realizadas durante la ejecución del Programa.</w:t>
      </w:r>
    </w:p>
    <w:p w14:paraId="48F0A0BA" w14:textId="77777777" w:rsidR="00137DB7" w:rsidRPr="001C5FC1" w:rsidRDefault="00137DB7" w:rsidP="00137DB7">
      <w:pPr>
        <w:ind w:left="992"/>
        <w:jc w:val="both"/>
        <w:rPr>
          <w:rFonts w:ascii="Arial" w:hAnsi="Arial" w:cs="Arial"/>
          <w:sz w:val="22"/>
          <w:szCs w:val="22"/>
        </w:rPr>
      </w:pPr>
    </w:p>
    <w:p w14:paraId="5252CE2B" w14:textId="77777777" w:rsidR="00137DB7" w:rsidRPr="001C5FC1" w:rsidRDefault="00137DB7" w:rsidP="005C280A">
      <w:pPr>
        <w:rPr>
          <w:rFonts w:ascii="Arial" w:hAnsi="Arial" w:cs="Arial"/>
          <w:b/>
          <w:i/>
          <w:sz w:val="22"/>
          <w:szCs w:val="22"/>
          <w:u w:val="single"/>
        </w:rPr>
      </w:pPr>
      <w:bookmarkStart w:id="23" w:name="_Toc300247258"/>
      <w:r w:rsidRPr="001C5FC1">
        <w:rPr>
          <w:rFonts w:ascii="Arial" w:hAnsi="Arial" w:cs="Arial"/>
          <w:b/>
          <w:i/>
          <w:sz w:val="22"/>
          <w:szCs w:val="22"/>
          <w:u w:val="single"/>
        </w:rPr>
        <w:t>Evaluación de medio termino</w:t>
      </w:r>
      <w:bookmarkEnd w:id="21"/>
      <w:bookmarkEnd w:id="22"/>
      <w:bookmarkEnd w:id="23"/>
    </w:p>
    <w:p w14:paraId="4DBC3637" w14:textId="77777777" w:rsidR="00137DB7" w:rsidRPr="001C5FC1" w:rsidRDefault="00137DB7" w:rsidP="00137DB7">
      <w:pPr>
        <w:rPr>
          <w:sz w:val="22"/>
          <w:szCs w:val="22"/>
          <w:lang w:val="es-ES" w:eastAsia="es-ES"/>
        </w:rPr>
      </w:pPr>
    </w:p>
    <w:p w14:paraId="4878B9B7" w14:textId="46D92BD0" w:rsidR="00137DB7" w:rsidRPr="001C5FC1" w:rsidRDefault="00137DB7" w:rsidP="00137DB7">
      <w:pPr>
        <w:jc w:val="both"/>
        <w:rPr>
          <w:rFonts w:ascii="Arial" w:hAnsi="Arial" w:cs="Arial"/>
          <w:sz w:val="22"/>
          <w:szCs w:val="22"/>
        </w:rPr>
      </w:pPr>
      <w:r w:rsidRPr="001C5FC1">
        <w:rPr>
          <w:rFonts w:ascii="Arial" w:hAnsi="Arial" w:cs="Arial"/>
          <w:sz w:val="22"/>
          <w:szCs w:val="22"/>
        </w:rPr>
        <w:t>A los 90 días contados a partir de la fecha en que se haya desembolsado el 50% de los recursos del préstamo, con el propósito de evaluar el progreso en la implementación del Programa, se deberá realizar una evaluación técnica-institucional de medio término del Programa. Para ello se revisará el desarrollo de cada componente y sus actividades</w:t>
      </w:r>
      <w:r w:rsidR="00573D6A" w:rsidRPr="001C5FC1">
        <w:rPr>
          <w:rFonts w:ascii="Arial" w:hAnsi="Arial" w:cs="Arial"/>
          <w:sz w:val="22"/>
          <w:szCs w:val="22"/>
        </w:rPr>
        <w:t xml:space="preserve"> en base a la matriz de resultados del Programa</w:t>
      </w:r>
      <w:r w:rsidRPr="001C5FC1">
        <w:rPr>
          <w:rFonts w:ascii="Arial" w:hAnsi="Arial" w:cs="Arial"/>
          <w:sz w:val="22"/>
          <w:szCs w:val="22"/>
        </w:rPr>
        <w:t>, el funcionamiento del mecanismo de ejecución y la capacidad de la Unidad Ejecutora</w:t>
      </w:r>
      <w:r w:rsidR="00DE5FBF" w:rsidRPr="001C5FC1">
        <w:rPr>
          <w:rFonts w:ascii="Arial" w:hAnsi="Arial" w:cs="Arial"/>
          <w:sz w:val="22"/>
          <w:szCs w:val="22"/>
        </w:rPr>
        <w:t xml:space="preserve"> </w:t>
      </w:r>
      <w:r w:rsidR="00573D6A" w:rsidRPr="001C5FC1">
        <w:rPr>
          <w:rFonts w:ascii="Arial" w:hAnsi="Arial" w:cs="Arial"/>
          <w:sz w:val="22"/>
          <w:szCs w:val="22"/>
        </w:rPr>
        <w:t xml:space="preserve">y </w:t>
      </w:r>
      <w:proofErr w:type="spellStart"/>
      <w:r w:rsidR="00573D6A" w:rsidRPr="001C5FC1">
        <w:rPr>
          <w:rFonts w:ascii="Arial" w:hAnsi="Arial" w:cs="Arial"/>
          <w:sz w:val="22"/>
          <w:szCs w:val="22"/>
        </w:rPr>
        <w:t>sub</w:t>
      </w:r>
      <w:r w:rsidR="00FE7A8D" w:rsidRPr="001C5FC1">
        <w:rPr>
          <w:rFonts w:ascii="Arial" w:hAnsi="Arial" w:cs="Arial"/>
          <w:sz w:val="22"/>
          <w:szCs w:val="22"/>
        </w:rPr>
        <w:t>-</w:t>
      </w:r>
      <w:r w:rsidR="00573D6A" w:rsidRPr="001C5FC1">
        <w:rPr>
          <w:rFonts w:ascii="Arial" w:hAnsi="Arial" w:cs="Arial"/>
          <w:sz w:val="22"/>
          <w:szCs w:val="22"/>
        </w:rPr>
        <w:t>ejecutoras</w:t>
      </w:r>
      <w:proofErr w:type="spellEnd"/>
      <w:r w:rsidRPr="001C5FC1">
        <w:rPr>
          <w:rFonts w:ascii="Arial" w:hAnsi="Arial" w:cs="Arial"/>
          <w:sz w:val="22"/>
          <w:szCs w:val="22"/>
        </w:rPr>
        <w:t xml:space="preserve"> responsable</w:t>
      </w:r>
      <w:r w:rsidR="00573D6A" w:rsidRPr="001C5FC1">
        <w:rPr>
          <w:rFonts w:ascii="Arial" w:hAnsi="Arial" w:cs="Arial"/>
          <w:sz w:val="22"/>
          <w:szCs w:val="22"/>
        </w:rPr>
        <w:t>s</w:t>
      </w:r>
      <w:r w:rsidRPr="001C5FC1">
        <w:rPr>
          <w:rFonts w:ascii="Arial" w:hAnsi="Arial" w:cs="Arial"/>
          <w:sz w:val="22"/>
          <w:szCs w:val="22"/>
        </w:rPr>
        <w:t>. La evaluación deberá incluir las siguientes actividades: (i) evaluar la los resultados alcanzados con la ejecución parcial del Programa, valorando la calidad de los productos desarrollados, (</w:t>
      </w:r>
      <w:proofErr w:type="spellStart"/>
      <w:r w:rsidRPr="001C5FC1">
        <w:rPr>
          <w:rFonts w:ascii="Arial" w:hAnsi="Arial" w:cs="Arial"/>
          <w:sz w:val="22"/>
          <w:szCs w:val="22"/>
        </w:rPr>
        <w:t>ii</w:t>
      </w:r>
      <w:proofErr w:type="spellEnd"/>
      <w:r w:rsidRPr="001C5FC1">
        <w:rPr>
          <w:rFonts w:ascii="Arial" w:hAnsi="Arial" w:cs="Arial"/>
          <w:sz w:val="22"/>
          <w:szCs w:val="22"/>
        </w:rPr>
        <w:t>) analizar la pertinencia de la programación de las actividades del Programa hasta su conclusión, indicando la factibilidad de cumplir con la totalidad de las actividades previstas dentro del plazo de ejecución propuesto; y (</w:t>
      </w:r>
      <w:proofErr w:type="spellStart"/>
      <w:r w:rsidRPr="001C5FC1">
        <w:rPr>
          <w:rFonts w:ascii="Arial" w:hAnsi="Arial" w:cs="Arial"/>
          <w:sz w:val="22"/>
          <w:szCs w:val="22"/>
        </w:rPr>
        <w:t>iii</w:t>
      </w:r>
      <w:proofErr w:type="spellEnd"/>
      <w:r w:rsidRPr="001C5FC1">
        <w:rPr>
          <w:rFonts w:ascii="Arial" w:hAnsi="Arial" w:cs="Arial"/>
          <w:sz w:val="22"/>
          <w:szCs w:val="22"/>
        </w:rPr>
        <w:t>) recomendar de ser el caso ajustes a los contenidos del Programa a fin de que pueda alcanzar sus objetivos de desarrollo.</w:t>
      </w:r>
    </w:p>
    <w:p w14:paraId="5A79843C" w14:textId="77777777" w:rsidR="00137DB7" w:rsidRPr="001C5FC1" w:rsidRDefault="00137DB7" w:rsidP="00137DB7">
      <w:pPr>
        <w:jc w:val="both"/>
        <w:rPr>
          <w:rFonts w:ascii="Arial" w:hAnsi="Arial" w:cs="Arial"/>
          <w:sz w:val="22"/>
          <w:szCs w:val="22"/>
        </w:rPr>
      </w:pPr>
    </w:p>
    <w:p w14:paraId="64D4C650" w14:textId="77777777" w:rsidR="00F1252C" w:rsidRDefault="00F1252C">
      <w:pPr>
        <w:rPr>
          <w:rFonts w:ascii="Arial" w:hAnsi="Arial" w:cs="Arial"/>
          <w:b/>
          <w:i/>
          <w:sz w:val="22"/>
          <w:szCs w:val="22"/>
          <w:u w:val="single"/>
        </w:rPr>
      </w:pPr>
      <w:bookmarkStart w:id="24" w:name="_Toc285627198"/>
      <w:bookmarkStart w:id="25" w:name="_Toc285645998"/>
      <w:bookmarkStart w:id="26" w:name="_Toc300247259"/>
      <w:r>
        <w:rPr>
          <w:rFonts w:ascii="Arial" w:hAnsi="Arial" w:cs="Arial"/>
          <w:b/>
          <w:i/>
          <w:sz w:val="22"/>
          <w:szCs w:val="22"/>
          <w:u w:val="single"/>
        </w:rPr>
        <w:br w:type="page"/>
      </w:r>
    </w:p>
    <w:p w14:paraId="02D2DB13" w14:textId="45D05835" w:rsidR="00137DB7" w:rsidRPr="001C5FC1" w:rsidRDefault="00137DB7" w:rsidP="005C280A">
      <w:pPr>
        <w:rPr>
          <w:rFonts w:ascii="Arial" w:hAnsi="Arial" w:cs="Arial"/>
          <w:b/>
          <w:i/>
          <w:sz w:val="22"/>
          <w:szCs w:val="22"/>
          <w:u w:val="single"/>
        </w:rPr>
      </w:pPr>
      <w:r w:rsidRPr="001C5FC1">
        <w:rPr>
          <w:rFonts w:ascii="Arial" w:hAnsi="Arial" w:cs="Arial"/>
          <w:b/>
          <w:i/>
          <w:sz w:val="22"/>
          <w:szCs w:val="22"/>
          <w:u w:val="single"/>
        </w:rPr>
        <w:lastRenderedPageBreak/>
        <w:t>Evaluación periódica</w:t>
      </w:r>
      <w:bookmarkEnd w:id="24"/>
      <w:bookmarkEnd w:id="25"/>
      <w:bookmarkEnd w:id="26"/>
    </w:p>
    <w:p w14:paraId="6E2B233E" w14:textId="77777777" w:rsidR="00137DB7" w:rsidRPr="001C5FC1" w:rsidRDefault="00137DB7" w:rsidP="00137DB7">
      <w:pPr>
        <w:rPr>
          <w:sz w:val="22"/>
          <w:szCs w:val="22"/>
          <w:lang w:val="es-ES" w:eastAsia="es-ES"/>
        </w:rPr>
      </w:pPr>
    </w:p>
    <w:p w14:paraId="07F3FC56" w14:textId="77777777" w:rsidR="00137DB7" w:rsidRPr="001C5FC1" w:rsidRDefault="00137DB7" w:rsidP="00137DB7">
      <w:pPr>
        <w:jc w:val="both"/>
        <w:rPr>
          <w:rFonts w:ascii="Arial" w:hAnsi="Arial" w:cs="Arial"/>
          <w:sz w:val="22"/>
          <w:szCs w:val="22"/>
        </w:rPr>
      </w:pPr>
      <w:bookmarkStart w:id="27" w:name="_Toc209520604"/>
      <w:bookmarkStart w:id="28" w:name="_Toc213161152"/>
      <w:bookmarkStart w:id="29" w:name="_Toc224535221"/>
      <w:bookmarkStart w:id="30" w:name="_Toc224535713"/>
      <w:r w:rsidRPr="001C5FC1">
        <w:rPr>
          <w:rFonts w:ascii="Arial" w:hAnsi="Arial" w:cs="Arial"/>
          <w:sz w:val="22"/>
          <w:szCs w:val="22"/>
        </w:rPr>
        <w:t xml:space="preserve">También se realizará una evaluación periódica institucional. La misma será hecha en cualquier oportunidad en la que el </w:t>
      </w:r>
      <w:smartTag w:uri="urn:schemas-microsoft-com:office:smarttags" w:element="stockticker">
        <w:r w:rsidRPr="001C5FC1">
          <w:rPr>
            <w:rFonts w:ascii="Arial" w:hAnsi="Arial" w:cs="Arial"/>
            <w:sz w:val="22"/>
            <w:szCs w:val="22"/>
          </w:rPr>
          <w:t>BID</w:t>
        </w:r>
      </w:smartTag>
      <w:r w:rsidRPr="001C5FC1">
        <w:rPr>
          <w:rFonts w:ascii="Arial" w:hAnsi="Arial" w:cs="Arial"/>
          <w:sz w:val="22"/>
          <w:szCs w:val="22"/>
        </w:rPr>
        <w:t xml:space="preserve"> lo juzgue necesario, se basarán en la matriz de resultados que incluye los indicadores y medios de verificación, y será realizada por el </w:t>
      </w:r>
      <w:smartTag w:uri="urn:schemas-microsoft-com:office:smarttags" w:element="stockticker">
        <w:r w:rsidRPr="001C5FC1">
          <w:rPr>
            <w:rFonts w:ascii="Arial" w:hAnsi="Arial" w:cs="Arial"/>
            <w:sz w:val="22"/>
            <w:szCs w:val="22"/>
          </w:rPr>
          <w:t>BID</w:t>
        </w:r>
      </w:smartTag>
      <w:r w:rsidRPr="001C5FC1">
        <w:rPr>
          <w:rFonts w:ascii="Arial" w:hAnsi="Arial" w:cs="Arial"/>
          <w:sz w:val="22"/>
          <w:szCs w:val="22"/>
        </w:rPr>
        <w:t xml:space="preserve">, o por los consultores que éste designe para ello. </w:t>
      </w:r>
      <w:bookmarkEnd w:id="27"/>
      <w:bookmarkEnd w:id="28"/>
      <w:bookmarkEnd w:id="29"/>
      <w:bookmarkEnd w:id="30"/>
    </w:p>
    <w:p w14:paraId="36242E8F" w14:textId="77777777" w:rsidR="00137DB7" w:rsidRPr="001C5FC1" w:rsidRDefault="00137DB7" w:rsidP="00137DB7">
      <w:pPr>
        <w:jc w:val="both"/>
        <w:rPr>
          <w:rFonts w:ascii="Arial" w:hAnsi="Arial" w:cs="Arial"/>
          <w:sz w:val="22"/>
          <w:szCs w:val="22"/>
        </w:rPr>
      </w:pPr>
    </w:p>
    <w:p w14:paraId="251AEA16" w14:textId="77777777" w:rsidR="00137DB7" w:rsidRPr="001C5FC1" w:rsidRDefault="00137DB7" w:rsidP="005C280A">
      <w:pPr>
        <w:rPr>
          <w:rFonts w:ascii="Arial" w:hAnsi="Arial" w:cs="Arial"/>
          <w:b/>
          <w:i/>
          <w:sz w:val="22"/>
          <w:szCs w:val="22"/>
          <w:u w:val="single"/>
        </w:rPr>
      </w:pPr>
      <w:bookmarkStart w:id="31" w:name="_Toc48461734"/>
      <w:bookmarkStart w:id="32" w:name="_Toc106996778"/>
      <w:bookmarkStart w:id="33" w:name="_Toc108506442"/>
      <w:bookmarkStart w:id="34" w:name="_Toc110493069"/>
      <w:bookmarkStart w:id="35" w:name="_Toc209520620"/>
      <w:bookmarkStart w:id="36" w:name="_Toc213161168"/>
      <w:bookmarkStart w:id="37" w:name="_Toc213169145"/>
      <w:bookmarkStart w:id="38" w:name="_Toc224535239"/>
      <w:bookmarkStart w:id="39" w:name="_Toc224535731"/>
      <w:bookmarkStart w:id="40" w:name="_Toc285627200"/>
      <w:bookmarkStart w:id="41" w:name="_Toc285645781"/>
      <w:bookmarkStart w:id="42" w:name="_Toc285646000"/>
      <w:bookmarkStart w:id="43" w:name="_Toc285646083"/>
      <w:bookmarkStart w:id="44" w:name="_Toc300247260"/>
      <w:r w:rsidRPr="001C5FC1">
        <w:rPr>
          <w:rFonts w:ascii="Arial" w:hAnsi="Arial" w:cs="Arial"/>
          <w:b/>
          <w:i/>
          <w:sz w:val="22"/>
          <w:szCs w:val="22"/>
          <w:u w:val="single"/>
        </w:rPr>
        <w:t>Evaluación Final</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4930212" w14:textId="77777777" w:rsidR="00137DB7" w:rsidRPr="001C5FC1" w:rsidRDefault="00137DB7" w:rsidP="00137DB7">
      <w:pPr>
        <w:rPr>
          <w:rFonts w:ascii="Arial" w:hAnsi="Arial" w:cs="Arial"/>
          <w:b/>
          <w:i/>
          <w:sz w:val="22"/>
          <w:szCs w:val="22"/>
          <w:u w:val="single"/>
        </w:rPr>
      </w:pPr>
    </w:p>
    <w:p w14:paraId="66C3293B" w14:textId="77777777" w:rsidR="00C077B0" w:rsidRPr="001C5FC1" w:rsidRDefault="00137DB7" w:rsidP="00C077B0">
      <w:pPr>
        <w:autoSpaceDE w:val="0"/>
        <w:autoSpaceDN w:val="0"/>
        <w:adjustRightInd w:val="0"/>
        <w:spacing w:before="120" w:after="120"/>
        <w:ind w:right="-1"/>
        <w:jc w:val="both"/>
        <w:rPr>
          <w:rFonts w:ascii="Arial" w:hAnsi="Arial" w:cs="Arial"/>
          <w:sz w:val="22"/>
          <w:szCs w:val="22"/>
        </w:rPr>
      </w:pPr>
      <w:bookmarkStart w:id="45" w:name="_Toc209520621"/>
      <w:bookmarkStart w:id="46" w:name="_Toc213161169"/>
      <w:bookmarkStart w:id="47" w:name="_Toc224535240"/>
      <w:bookmarkStart w:id="48" w:name="_Toc224535732"/>
      <w:r w:rsidRPr="001C5FC1">
        <w:rPr>
          <w:rFonts w:ascii="Arial" w:hAnsi="Arial" w:cs="Arial"/>
          <w:sz w:val="22"/>
          <w:szCs w:val="22"/>
        </w:rPr>
        <w:t xml:space="preserve">A los 90 días contados a partir de la fecha en que se haya desembolsado el 90% de los recursos del préstamo, se realizará una evaluación final a cargo de una consultoría externa, para medir los resultados inmediatos y el cumplimiento de sus objetivos y metas, incorporando los resultados alcanzados, el grado de cumplimiento de los POA y Planes de Adquisiciones y del Plan de Ejecución del Programa, el análisis de la gestión del Programa, los resultados de la mitigación de los riesgos por parte del prestatario, ejecutor y </w:t>
      </w:r>
      <w:smartTag w:uri="urn:schemas-microsoft-com:office:smarttags" w:element="stockticker">
        <w:r w:rsidRPr="001C5FC1">
          <w:rPr>
            <w:rFonts w:ascii="Arial" w:hAnsi="Arial" w:cs="Arial"/>
            <w:sz w:val="22"/>
            <w:szCs w:val="22"/>
          </w:rPr>
          <w:t>BID</w:t>
        </w:r>
      </w:smartTag>
      <w:r w:rsidRPr="001C5FC1">
        <w:rPr>
          <w:rFonts w:ascii="Arial" w:hAnsi="Arial" w:cs="Arial"/>
          <w:sz w:val="22"/>
          <w:szCs w:val="22"/>
        </w:rPr>
        <w:t xml:space="preserve">, las lecciones aprendidas y la perspectiva de los beneficiarios entre otros. </w:t>
      </w:r>
      <w:r w:rsidR="00C077B0" w:rsidRPr="001C5FC1">
        <w:rPr>
          <w:rFonts w:ascii="Arial" w:hAnsi="Arial" w:cs="Arial"/>
          <w:sz w:val="22"/>
          <w:szCs w:val="22"/>
        </w:rPr>
        <w:t xml:space="preserve">El informe de evaluación final incluirá además los resultados de la medición de impacto del programa, que permitirá realizar una evaluación </w:t>
      </w:r>
      <w:proofErr w:type="spellStart"/>
      <w:r w:rsidR="00C077B0" w:rsidRPr="001C5FC1">
        <w:rPr>
          <w:rFonts w:ascii="Arial" w:hAnsi="Arial" w:cs="Arial"/>
          <w:sz w:val="22"/>
          <w:szCs w:val="22"/>
        </w:rPr>
        <w:t>inter-temporal</w:t>
      </w:r>
      <w:proofErr w:type="spellEnd"/>
      <w:r w:rsidR="00C077B0" w:rsidRPr="001C5FC1">
        <w:rPr>
          <w:rFonts w:ascii="Arial" w:hAnsi="Arial" w:cs="Arial"/>
          <w:sz w:val="22"/>
          <w:szCs w:val="22"/>
        </w:rPr>
        <w:t xml:space="preserve"> de la contribución del proyecto a la economía local de la zona de influencia del proyecto de acuerdo a</w:t>
      </w:r>
      <w:r w:rsidR="00435D7E" w:rsidRPr="001C5FC1">
        <w:rPr>
          <w:rFonts w:ascii="Arial" w:hAnsi="Arial" w:cs="Arial"/>
          <w:sz w:val="22"/>
          <w:szCs w:val="22"/>
        </w:rPr>
        <w:t xml:space="preserve"> la metodología incluida en el</w:t>
      </w:r>
      <w:r w:rsidR="00C077B0" w:rsidRPr="001C5FC1">
        <w:rPr>
          <w:rFonts w:ascii="Arial" w:hAnsi="Arial" w:cs="Arial"/>
          <w:sz w:val="22"/>
          <w:szCs w:val="22"/>
        </w:rPr>
        <w:t xml:space="preserve"> Plan de Evaluación acordado</w:t>
      </w:r>
      <w:r w:rsidR="00435D7E" w:rsidRPr="001C5FC1">
        <w:rPr>
          <w:rFonts w:ascii="Arial" w:hAnsi="Arial" w:cs="Arial"/>
          <w:sz w:val="22"/>
          <w:szCs w:val="22"/>
        </w:rPr>
        <w:t xml:space="preserve"> y anexo al POD</w:t>
      </w:r>
      <w:r w:rsidR="00C077B0" w:rsidRPr="001C5FC1">
        <w:rPr>
          <w:rFonts w:ascii="Arial" w:hAnsi="Arial" w:cs="Arial"/>
          <w:sz w:val="22"/>
          <w:szCs w:val="22"/>
        </w:rPr>
        <w:t>.</w:t>
      </w:r>
    </w:p>
    <w:p w14:paraId="68119B37" w14:textId="77777777" w:rsidR="00137DB7" w:rsidRPr="001C5FC1" w:rsidRDefault="00137DB7" w:rsidP="00137DB7">
      <w:pPr>
        <w:jc w:val="both"/>
        <w:rPr>
          <w:rFonts w:ascii="Arial" w:hAnsi="Arial" w:cs="Arial"/>
          <w:sz w:val="22"/>
          <w:szCs w:val="22"/>
        </w:rPr>
      </w:pPr>
      <w:r w:rsidRPr="001C5FC1">
        <w:rPr>
          <w:rFonts w:ascii="Arial" w:hAnsi="Arial" w:cs="Arial"/>
          <w:sz w:val="22"/>
          <w:szCs w:val="22"/>
        </w:rPr>
        <w:t>Los resultados de esta evaluación serán incorporados en el Informe de Terminación del Programa (</w:t>
      </w:r>
      <w:smartTag w:uri="urn:schemas-microsoft-com:office:smarttags" w:element="stockticker">
        <w:r w:rsidRPr="001C5FC1">
          <w:rPr>
            <w:rFonts w:ascii="Arial" w:hAnsi="Arial" w:cs="Arial"/>
            <w:sz w:val="22"/>
            <w:szCs w:val="22"/>
          </w:rPr>
          <w:t>PCR</w:t>
        </w:r>
      </w:smartTag>
      <w:r w:rsidRPr="001C5FC1">
        <w:rPr>
          <w:rFonts w:ascii="Arial" w:hAnsi="Arial" w:cs="Arial"/>
          <w:sz w:val="22"/>
          <w:szCs w:val="22"/>
        </w:rPr>
        <w:t xml:space="preserve">). Se prevé que la evaluación final permita orientar al ejecutor y al </w:t>
      </w:r>
      <w:smartTag w:uri="urn:schemas-microsoft-com:office:smarttags" w:element="stockticker">
        <w:r w:rsidRPr="001C5FC1">
          <w:rPr>
            <w:rFonts w:ascii="Arial" w:hAnsi="Arial" w:cs="Arial"/>
            <w:sz w:val="22"/>
            <w:szCs w:val="22"/>
          </w:rPr>
          <w:t>BID</w:t>
        </w:r>
      </w:smartTag>
      <w:r w:rsidRPr="001C5FC1">
        <w:rPr>
          <w:rFonts w:ascii="Arial" w:hAnsi="Arial" w:cs="Arial"/>
          <w:sz w:val="22"/>
          <w:szCs w:val="22"/>
        </w:rPr>
        <w:t xml:space="preserve"> sobre las lecciones aprendidas del Programa con el fin de poder ser utilizada para nuevos Programas o políticas futuras relacionadas con su contexto. A los efectos de la evaluación, el ejecutor contratará una </w:t>
      </w:r>
      <w:r w:rsidR="00C077B0" w:rsidRPr="001C5FC1">
        <w:rPr>
          <w:rFonts w:ascii="Arial" w:hAnsi="Arial" w:cs="Arial"/>
          <w:sz w:val="22"/>
          <w:szCs w:val="22"/>
        </w:rPr>
        <w:t>consultoría</w:t>
      </w:r>
      <w:r w:rsidRPr="001C5FC1">
        <w:rPr>
          <w:rFonts w:ascii="Arial" w:hAnsi="Arial" w:cs="Arial"/>
          <w:sz w:val="22"/>
          <w:szCs w:val="22"/>
        </w:rPr>
        <w:t xml:space="preserve"> para elaborar un enfoque metodológico que sirva de base a la evaluación final.</w:t>
      </w:r>
      <w:bookmarkEnd w:id="45"/>
      <w:bookmarkEnd w:id="46"/>
      <w:bookmarkEnd w:id="47"/>
      <w:bookmarkEnd w:id="48"/>
    </w:p>
    <w:p w14:paraId="067C8492" w14:textId="77777777" w:rsidR="00137DB7" w:rsidRPr="001C5FC1" w:rsidRDefault="00137DB7" w:rsidP="00137DB7">
      <w:pPr>
        <w:jc w:val="both"/>
        <w:rPr>
          <w:rFonts w:ascii="Arial" w:hAnsi="Arial" w:cs="Arial"/>
          <w:sz w:val="22"/>
          <w:szCs w:val="22"/>
        </w:rPr>
      </w:pPr>
      <w:bookmarkStart w:id="49" w:name="_Toc209520622"/>
      <w:bookmarkStart w:id="50" w:name="_Toc213161170"/>
      <w:bookmarkStart w:id="51" w:name="_Toc224535241"/>
      <w:bookmarkStart w:id="52" w:name="_Toc224535733"/>
      <w:r w:rsidRPr="001C5FC1">
        <w:rPr>
          <w:rFonts w:ascii="Arial" w:hAnsi="Arial" w:cs="Arial"/>
          <w:sz w:val="22"/>
          <w:szCs w:val="22"/>
        </w:rPr>
        <w:t>La evaluación final también incluirá aspectos relacionados con: (i) la evaluación de la estructura de control interno, financiero y contable adoptado; (</w:t>
      </w:r>
      <w:proofErr w:type="spellStart"/>
      <w:r w:rsidRPr="001C5FC1">
        <w:rPr>
          <w:rFonts w:ascii="Arial" w:hAnsi="Arial" w:cs="Arial"/>
          <w:sz w:val="22"/>
          <w:szCs w:val="22"/>
        </w:rPr>
        <w:t>ii</w:t>
      </w:r>
      <w:proofErr w:type="spellEnd"/>
      <w:r w:rsidRPr="001C5FC1">
        <w:rPr>
          <w:rFonts w:ascii="Arial" w:hAnsi="Arial" w:cs="Arial"/>
          <w:sz w:val="22"/>
          <w:szCs w:val="22"/>
        </w:rPr>
        <w:t>) aporte oportuno de los recursos de contrapartida local; (</w:t>
      </w:r>
      <w:proofErr w:type="spellStart"/>
      <w:r w:rsidRPr="001C5FC1">
        <w:rPr>
          <w:rFonts w:ascii="Arial" w:hAnsi="Arial" w:cs="Arial"/>
          <w:sz w:val="22"/>
          <w:szCs w:val="22"/>
        </w:rPr>
        <w:t>iii</w:t>
      </w:r>
      <w:proofErr w:type="spellEnd"/>
      <w:r w:rsidRPr="001C5FC1">
        <w:rPr>
          <w:rFonts w:ascii="Arial" w:hAnsi="Arial" w:cs="Arial"/>
          <w:sz w:val="22"/>
          <w:szCs w:val="22"/>
        </w:rPr>
        <w:t>) manejo de los recursos financieros y justificaciones de gastos; (</w:t>
      </w:r>
      <w:proofErr w:type="spellStart"/>
      <w:r w:rsidRPr="001C5FC1">
        <w:rPr>
          <w:rFonts w:ascii="Arial" w:hAnsi="Arial" w:cs="Arial"/>
          <w:sz w:val="22"/>
          <w:szCs w:val="22"/>
        </w:rPr>
        <w:t>iv</w:t>
      </w:r>
      <w:proofErr w:type="spellEnd"/>
      <w:r w:rsidRPr="001C5FC1">
        <w:rPr>
          <w:rFonts w:ascii="Arial" w:hAnsi="Arial" w:cs="Arial"/>
          <w:sz w:val="22"/>
          <w:szCs w:val="22"/>
        </w:rPr>
        <w:t>) cumplimiento de cláusulas contractuales; (v) informes de los auditores externos; y (vi) el nivel de coordinación y articulación interinstitucional logrado.</w:t>
      </w:r>
      <w:bookmarkEnd w:id="49"/>
      <w:bookmarkEnd w:id="50"/>
      <w:bookmarkEnd w:id="51"/>
      <w:bookmarkEnd w:id="52"/>
      <w:r w:rsidRPr="001C5FC1">
        <w:rPr>
          <w:rFonts w:ascii="Arial" w:hAnsi="Arial" w:cs="Arial"/>
          <w:sz w:val="22"/>
          <w:szCs w:val="22"/>
        </w:rPr>
        <w:t xml:space="preserve"> </w:t>
      </w:r>
    </w:p>
    <w:p w14:paraId="71F6849E" w14:textId="77777777" w:rsidR="00137DB7" w:rsidRPr="001C5FC1" w:rsidRDefault="00137DB7" w:rsidP="00137DB7">
      <w:pPr>
        <w:jc w:val="both"/>
        <w:rPr>
          <w:rFonts w:ascii="Arial" w:hAnsi="Arial" w:cs="Arial"/>
          <w:sz w:val="22"/>
          <w:szCs w:val="22"/>
        </w:rPr>
      </w:pPr>
      <w:bookmarkStart w:id="53" w:name="_Toc224535242"/>
      <w:bookmarkStart w:id="54" w:name="_Toc224535734"/>
      <w:r w:rsidRPr="001C5FC1">
        <w:rPr>
          <w:rFonts w:ascii="Arial" w:hAnsi="Arial" w:cs="Arial"/>
          <w:sz w:val="22"/>
          <w:szCs w:val="22"/>
        </w:rPr>
        <w:t xml:space="preserve">La evaluación </w:t>
      </w:r>
      <w:r w:rsidR="00DE5FBF" w:rsidRPr="001C5FC1">
        <w:rPr>
          <w:rFonts w:ascii="Arial" w:hAnsi="Arial" w:cs="Arial"/>
          <w:sz w:val="22"/>
          <w:szCs w:val="22"/>
        </w:rPr>
        <w:t xml:space="preserve">intermedia y la </w:t>
      </w:r>
      <w:r w:rsidRPr="001C5FC1">
        <w:rPr>
          <w:rFonts w:ascii="Arial" w:hAnsi="Arial" w:cs="Arial"/>
          <w:sz w:val="22"/>
          <w:szCs w:val="22"/>
        </w:rPr>
        <w:t xml:space="preserve">final </w:t>
      </w:r>
      <w:r w:rsidR="00DE5FBF" w:rsidRPr="001C5FC1">
        <w:rPr>
          <w:rFonts w:ascii="Arial" w:hAnsi="Arial" w:cs="Arial"/>
          <w:sz w:val="22"/>
          <w:szCs w:val="22"/>
        </w:rPr>
        <w:t>deberán</w:t>
      </w:r>
      <w:r w:rsidR="00573D6A" w:rsidRPr="001C5FC1">
        <w:rPr>
          <w:rFonts w:ascii="Arial" w:hAnsi="Arial" w:cs="Arial"/>
          <w:sz w:val="22"/>
          <w:szCs w:val="22"/>
        </w:rPr>
        <w:t xml:space="preserve"> además</w:t>
      </w:r>
      <w:r w:rsidRPr="001C5FC1">
        <w:rPr>
          <w:rFonts w:ascii="Arial" w:hAnsi="Arial" w:cs="Arial"/>
          <w:sz w:val="22"/>
          <w:szCs w:val="22"/>
        </w:rPr>
        <w:t xml:space="preserve"> basarse en la matriz de resultados que incluye los indicadores y medios de verificación.</w:t>
      </w:r>
      <w:bookmarkEnd w:id="53"/>
      <w:bookmarkEnd w:id="54"/>
    </w:p>
    <w:p w14:paraId="194A885A" w14:textId="77777777" w:rsidR="006E6F36" w:rsidRPr="001C5FC1" w:rsidRDefault="006E6F36" w:rsidP="00137DB7">
      <w:pPr>
        <w:jc w:val="both"/>
        <w:rPr>
          <w:rFonts w:ascii="Arial" w:hAnsi="Arial" w:cs="Arial"/>
          <w:sz w:val="22"/>
          <w:szCs w:val="22"/>
        </w:rPr>
      </w:pPr>
    </w:p>
    <w:p w14:paraId="5B5DAE59" w14:textId="77777777" w:rsidR="00477EF1" w:rsidRPr="001C5FC1" w:rsidRDefault="00477EF1" w:rsidP="00A33B35">
      <w:pPr>
        <w:spacing w:before="2" w:line="120" w:lineRule="exact"/>
        <w:ind w:right="-1"/>
        <w:rPr>
          <w:rFonts w:ascii="Arial" w:hAnsi="Arial" w:cs="Arial"/>
          <w:sz w:val="22"/>
          <w:szCs w:val="22"/>
        </w:rPr>
      </w:pPr>
    </w:p>
    <w:p w14:paraId="0F0A2D9E" w14:textId="77777777" w:rsidR="00437B3E" w:rsidRPr="001C5FC1" w:rsidRDefault="00437B3E">
      <w:pPr>
        <w:rPr>
          <w:rFonts w:ascii="Arial" w:hAnsi="Arial"/>
          <w:b/>
          <w:bCs/>
          <w:caps/>
          <w:sz w:val="22"/>
          <w:szCs w:val="22"/>
          <w:u w:val="single"/>
          <w:lang w:val="es-ES" w:eastAsia="es-ES"/>
        </w:rPr>
      </w:pPr>
      <w:r w:rsidRPr="001C5FC1">
        <w:rPr>
          <w:sz w:val="22"/>
          <w:szCs w:val="22"/>
        </w:rPr>
        <w:br w:type="page"/>
      </w:r>
    </w:p>
    <w:p w14:paraId="33F67B60" w14:textId="6287CE82" w:rsidR="006E6F36" w:rsidRPr="001C5FC1" w:rsidRDefault="006E6F36" w:rsidP="006E6F36">
      <w:pPr>
        <w:pStyle w:val="Heading2"/>
        <w:ind w:right="-1"/>
        <w:rPr>
          <w:sz w:val="22"/>
          <w:szCs w:val="22"/>
        </w:rPr>
      </w:pPr>
      <w:bookmarkStart w:id="55" w:name="_Toc8828607"/>
      <w:r w:rsidRPr="001C5FC1">
        <w:rPr>
          <w:sz w:val="22"/>
          <w:szCs w:val="22"/>
        </w:rPr>
        <w:lastRenderedPageBreak/>
        <w:t>2.5 Adquisiciones</w:t>
      </w:r>
      <w:bookmarkEnd w:id="55"/>
      <w:r w:rsidRPr="001C5FC1">
        <w:rPr>
          <w:sz w:val="22"/>
          <w:szCs w:val="22"/>
        </w:rPr>
        <w:t xml:space="preserve"> </w:t>
      </w:r>
    </w:p>
    <w:p w14:paraId="11E7F30F" w14:textId="77777777" w:rsidR="006E6F36" w:rsidRPr="001C5FC1" w:rsidRDefault="006E6F36" w:rsidP="006E6F36">
      <w:pPr>
        <w:pStyle w:val="ListParagraph"/>
        <w:ind w:left="0" w:right="-1"/>
        <w:jc w:val="both"/>
        <w:rPr>
          <w:rFonts w:ascii="Arial" w:hAnsi="Arial" w:cs="Arial"/>
        </w:rPr>
      </w:pPr>
    </w:p>
    <w:p w14:paraId="0A64507B" w14:textId="0B10DAC6" w:rsidR="006E6F36" w:rsidRPr="001C5FC1" w:rsidRDefault="006E6F36" w:rsidP="006E6F36">
      <w:pPr>
        <w:pStyle w:val="ListParagraph"/>
        <w:ind w:left="0" w:right="-1"/>
        <w:jc w:val="both"/>
        <w:rPr>
          <w:rFonts w:ascii="Arial" w:eastAsia="Times New Roman" w:hAnsi="Arial" w:cs="Arial"/>
          <w:lang w:val="es-ES_tradnl" w:eastAsia="es-ES"/>
        </w:rPr>
      </w:pPr>
      <w:r w:rsidRPr="001C5FC1">
        <w:rPr>
          <w:rFonts w:ascii="Arial" w:eastAsia="Times New Roman" w:hAnsi="Arial" w:cs="Arial"/>
          <w:lang w:val="es-ES_tradnl" w:eastAsia="es-ES"/>
        </w:rPr>
        <w:t xml:space="preserve">Todos los bienes, obras y servicios a ser contratados por el Programa, destinados a la ejecución de alguno de los Componentes, deberán estar incluidos en el Plan de Adquisiciones </w:t>
      </w:r>
      <w:r w:rsidR="00774351" w:rsidRPr="001C5FC1">
        <w:rPr>
          <w:rFonts w:ascii="Arial" w:eastAsia="Times New Roman" w:hAnsi="Arial" w:cs="Arial"/>
          <w:lang w:val="es-ES_tradnl" w:eastAsia="es-ES"/>
        </w:rPr>
        <w:t>(</w:t>
      </w:r>
      <w:r w:rsidRPr="001C5FC1">
        <w:rPr>
          <w:rFonts w:ascii="Arial" w:eastAsia="Times New Roman" w:hAnsi="Arial" w:cs="Arial"/>
          <w:lang w:val="es-ES_tradnl" w:eastAsia="es-ES"/>
        </w:rPr>
        <w:t>PA</w:t>
      </w:r>
      <w:r w:rsidR="00774351" w:rsidRPr="001C5FC1">
        <w:rPr>
          <w:rFonts w:ascii="Arial" w:eastAsia="Times New Roman" w:hAnsi="Arial" w:cs="Arial"/>
          <w:lang w:val="es-ES_tradnl" w:eastAsia="es-ES"/>
        </w:rPr>
        <w:t>)</w:t>
      </w:r>
      <w:r w:rsidRPr="001C5FC1">
        <w:rPr>
          <w:rFonts w:ascii="Arial" w:eastAsia="Times New Roman" w:hAnsi="Arial" w:cs="Arial"/>
          <w:lang w:val="es-ES_tradnl" w:eastAsia="es-ES"/>
        </w:rPr>
        <w:t xml:space="preserve">. Asimismo, el PA deberá estar incluido en los respectivos </w:t>
      </w:r>
      <w:proofErr w:type="spellStart"/>
      <w:r w:rsidRPr="001C5FC1">
        <w:rPr>
          <w:rFonts w:ascii="Arial" w:eastAsia="Times New Roman" w:hAnsi="Arial" w:cs="Arial"/>
          <w:lang w:val="es-ES_tradnl" w:eastAsia="es-ES"/>
        </w:rPr>
        <w:t>POAs</w:t>
      </w:r>
      <w:proofErr w:type="spellEnd"/>
      <w:r w:rsidRPr="001C5FC1">
        <w:rPr>
          <w:rFonts w:ascii="Arial" w:eastAsia="Times New Roman" w:hAnsi="Arial" w:cs="Arial"/>
          <w:lang w:val="es-ES_tradnl" w:eastAsia="es-ES"/>
        </w:rPr>
        <w:t xml:space="preserve"> aprobados previamente por el BID. El Plan de Adquisiciones original a ser presentado antes del primer desembolso, debe cubrir un período inicial de por lo menos 18 meses. Posteriormente, con frecuencia anual (o cuando existan cambios sustanciales </w:t>
      </w:r>
      <w:r w:rsidR="005E34F4" w:rsidRPr="001C5FC1">
        <w:rPr>
          <w:rFonts w:ascii="Arial" w:eastAsia="Times New Roman" w:hAnsi="Arial" w:cs="Arial"/>
          <w:lang w:val="es-ES_tradnl" w:eastAsia="es-ES"/>
        </w:rPr>
        <w:t>que</w:t>
      </w:r>
      <w:r w:rsidRPr="001C5FC1">
        <w:rPr>
          <w:rFonts w:ascii="Arial" w:eastAsia="Times New Roman" w:hAnsi="Arial" w:cs="Arial"/>
          <w:lang w:val="es-ES_tradnl" w:eastAsia="es-ES"/>
        </w:rPr>
        <w:t xml:space="preserve"> lo justifiquen), y antes que caduque la vigencia del último Plan aprobado por el Banco, la UE deberá </w:t>
      </w:r>
      <w:r w:rsidR="00774351" w:rsidRPr="001C5FC1">
        <w:rPr>
          <w:rFonts w:ascii="Arial" w:eastAsia="Times New Roman" w:hAnsi="Arial" w:cs="Arial"/>
          <w:lang w:val="es-ES_tradnl" w:eastAsia="es-ES"/>
        </w:rPr>
        <w:t xml:space="preserve">preparar </w:t>
      </w:r>
      <w:r w:rsidRPr="001C5FC1">
        <w:rPr>
          <w:rFonts w:ascii="Arial" w:eastAsia="Times New Roman" w:hAnsi="Arial" w:cs="Arial"/>
          <w:lang w:val="es-ES_tradnl" w:eastAsia="es-ES"/>
        </w:rPr>
        <w:t>el nuevo Plan de Adquisiciones que prevé real</w:t>
      </w:r>
      <w:r w:rsidR="00774351" w:rsidRPr="001C5FC1">
        <w:rPr>
          <w:rFonts w:ascii="Arial" w:eastAsia="Times New Roman" w:hAnsi="Arial" w:cs="Arial"/>
          <w:lang w:val="es-ES_tradnl" w:eastAsia="es-ES"/>
        </w:rPr>
        <w:t xml:space="preserve">izar en los siguientes 12 meses, el cual </w:t>
      </w:r>
      <w:r w:rsidRPr="001C5FC1">
        <w:rPr>
          <w:rFonts w:ascii="Arial" w:eastAsia="Times New Roman" w:hAnsi="Arial" w:cs="Arial"/>
          <w:lang w:val="es-ES_tradnl" w:eastAsia="es-ES"/>
        </w:rPr>
        <w:t xml:space="preserve">deberá ser presentado al banco para su aprobación. </w:t>
      </w:r>
    </w:p>
    <w:p w14:paraId="457043D8" w14:textId="77777777" w:rsidR="00774351" w:rsidRPr="001C5FC1" w:rsidRDefault="00774351" w:rsidP="006E6F36">
      <w:pPr>
        <w:pStyle w:val="ListParagraph"/>
        <w:ind w:left="0" w:right="-1"/>
        <w:jc w:val="both"/>
        <w:rPr>
          <w:rFonts w:ascii="Arial" w:eastAsia="Times New Roman" w:hAnsi="Arial" w:cs="Arial"/>
          <w:lang w:val="es-ES_tradnl" w:eastAsia="es-ES"/>
        </w:rPr>
      </w:pPr>
    </w:p>
    <w:p w14:paraId="7EE7820B" w14:textId="1472A860" w:rsidR="006E6F36" w:rsidRPr="001C5FC1" w:rsidRDefault="006E6F36" w:rsidP="006E6F36">
      <w:pPr>
        <w:pStyle w:val="ListParagraph"/>
        <w:ind w:left="0" w:right="-1"/>
        <w:jc w:val="both"/>
        <w:rPr>
          <w:rFonts w:ascii="Arial" w:eastAsia="Times New Roman" w:hAnsi="Arial" w:cs="Arial"/>
          <w:lang w:val="es-ES_tradnl" w:eastAsia="es-ES"/>
        </w:rPr>
      </w:pPr>
      <w:r w:rsidRPr="001C5FC1">
        <w:rPr>
          <w:rFonts w:ascii="Arial" w:eastAsia="Times New Roman" w:hAnsi="Arial" w:cs="Arial"/>
          <w:lang w:val="es-ES_tradnl" w:eastAsia="es-ES"/>
        </w:rPr>
        <w:t xml:space="preserve">El área de contrataciones estará encargada de mantener los archivos de las adquisiciones del proyecto que se desarrollen en la UE, y los </w:t>
      </w:r>
      <w:proofErr w:type="spellStart"/>
      <w:r w:rsidRPr="001C5FC1">
        <w:rPr>
          <w:rFonts w:ascii="Arial" w:eastAsia="Times New Roman" w:hAnsi="Arial" w:cs="Arial"/>
          <w:lang w:val="es-ES_tradnl" w:eastAsia="es-ES"/>
        </w:rPr>
        <w:t>sub</w:t>
      </w:r>
      <w:r w:rsidR="00FE7A8D" w:rsidRPr="001C5FC1">
        <w:rPr>
          <w:rFonts w:ascii="Arial" w:eastAsia="Times New Roman" w:hAnsi="Arial" w:cs="Arial"/>
          <w:lang w:val="es-ES_tradnl" w:eastAsia="es-ES"/>
        </w:rPr>
        <w:t>-</w:t>
      </w:r>
      <w:r w:rsidRPr="001C5FC1">
        <w:rPr>
          <w:rFonts w:ascii="Arial" w:eastAsia="Times New Roman" w:hAnsi="Arial" w:cs="Arial"/>
          <w:lang w:val="es-ES_tradnl" w:eastAsia="es-ES"/>
        </w:rPr>
        <w:t>ejecutores</w:t>
      </w:r>
      <w:proofErr w:type="spellEnd"/>
      <w:r w:rsidRPr="001C5FC1">
        <w:rPr>
          <w:rFonts w:ascii="Arial" w:eastAsia="Times New Roman" w:hAnsi="Arial" w:cs="Arial"/>
          <w:lang w:val="es-ES_tradnl" w:eastAsia="es-ES"/>
        </w:rPr>
        <w:t xml:space="preserve"> deberán conservar los archivos originales de las adquisiciones descentralizadas realizadas en su propio ámbito. La UE aplicará en la coordinación y tratamiento de las contrataciones el sistema de procedimientos aprobado por el Banco, y que permitirá al BID conocer el manejo de las adquisiciones del proyecto.</w:t>
      </w:r>
    </w:p>
    <w:p w14:paraId="1274D244" w14:textId="77777777" w:rsidR="00774351" w:rsidRPr="001C5FC1" w:rsidRDefault="00774351" w:rsidP="006E6F36">
      <w:pPr>
        <w:ind w:right="-1"/>
        <w:jc w:val="both"/>
        <w:rPr>
          <w:rFonts w:ascii="Arial" w:hAnsi="Arial" w:cs="Arial"/>
          <w:sz w:val="22"/>
          <w:szCs w:val="22"/>
          <w:lang w:eastAsia="es-ES"/>
        </w:rPr>
      </w:pPr>
    </w:p>
    <w:p w14:paraId="26B32E55" w14:textId="08A911A5" w:rsidR="006E6F36" w:rsidRPr="001C5FC1" w:rsidRDefault="006E6F36" w:rsidP="006E6F36">
      <w:pPr>
        <w:ind w:right="-1"/>
        <w:jc w:val="both"/>
        <w:rPr>
          <w:rFonts w:ascii="Arial" w:hAnsi="Arial" w:cs="Arial"/>
          <w:sz w:val="22"/>
          <w:szCs w:val="22"/>
          <w:lang w:eastAsia="es-ES"/>
        </w:rPr>
      </w:pPr>
      <w:r w:rsidRPr="001C5FC1">
        <w:rPr>
          <w:rFonts w:ascii="Arial" w:hAnsi="Arial" w:cs="Arial"/>
          <w:sz w:val="22"/>
          <w:szCs w:val="22"/>
          <w:lang w:eastAsia="es-ES"/>
        </w:rPr>
        <w:t xml:space="preserve">Todos los documentos elaborados por los </w:t>
      </w:r>
      <w:proofErr w:type="spellStart"/>
      <w:r w:rsidRPr="001C5FC1">
        <w:rPr>
          <w:rFonts w:ascii="Arial" w:hAnsi="Arial" w:cs="Arial"/>
          <w:sz w:val="22"/>
          <w:szCs w:val="22"/>
          <w:lang w:eastAsia="es-ES"/>
        </w:rPr>
        <w:t>sub</w:t>
      </w:r>
      <w:r w:rsidR="00FE7A8D" w:rsidRPr="001C5FC1">
        <w:rPr>
          <w:rFonts w:ascii="Arial" w:hAnsi="Arial" w:cs="Arial"/>
          <w:sz w:val="22"/>
          <w:szCs w:val="22"/>
          <w:lang w:eastAsia="es-ES"/>
        </w:rPr>
        <w:t>-</w:t>
      </w:r>
      <w:r w:rsidRPr="001C5FC1">
        <w:rPr>
          <w:rFonts w:ascii="Arial" w:hAnsi="Arial" w:cs="Arial"/>
          <w:sz w:val="22"/>
          <w:szCs w:val="22"/>
          <w:lang w:eastAsia="es-ES"/>
        </w:rPr>
        <w:t>ejecutores</w:t>
      </w:r>
      <w:proofErr w:type="spellEnd"/>
      <w:r w:rsidRPr="001C5FC1">
        <w:rPr>
          <w:rFonts w:ascii="Arial" w:hAnsi="Arial" w:cs="Arial"/>
          <w:sz w:val="22"/>
          <w:szCs w:val="22"/>
          <w:lang w:eastAsia="es-ES"/>
        </w:rPr>
        <w:t xml:space="preserve"> </w:t>
      </w:r>
      <w:r w:rsidR="00D053E0" w:rsidRPr="001C5FC1">
        <w:rPr>
          <w:rFonts w:ascii="Arial" w:hAnsi="Arial" w:cs="Arial"/>
          <w:sz w:val="22"/>
          <w:szCs w:val="22"/>
          <w:lang w:eastAsia="es-ES"/>
        </w:rPr>
        <w:t xml:space="preserve">(con base en los documentos de licitación estándar del Banco) </w:t>
      </w:r>
      <w:r w:rsidRPr="001C5FC1">
        <w:rPr>
          <w:rFonts w:ascii="Arial" w:hAnsi="Arial" w:cs="Arial"/>
          <w:sz w:val="22"/>
          <w:szCs w:val="22"/>
          <w:lang w:eastAsia="es-ES"/>
        </w:rPr>
        <w:t xml:space="preserve">de cualquiera de los procesos de adquisición requieren la No Objeción previa de la UE, estableciéndose en el Convenio </w:t>
      </w:r>
      <w:r w:rsidR="00A2751A" w:rsidRPr="001C5FC1">
        <w:rPr>
          <w:rFonts w:ascii="Arial" w:hAnsi="Arial" w:cs="Arial"/>
          <w:sz w:val="22"/>
          <w:szCs w:val="22"/>
          <w:lang w:eastAsia="es-ES"/>
        </w:rPr>
        <w:t xml:space="preserve">de Adhesión </w:t>
      </w:r>
      <w:r w:rsidR="00774351" w:rsidRPr="001C5FC1">
        <w:rPr>
          <w:rFonts w:ascii="Arial" w:hAnsi="Arial" w:cs="Arial"/>
          <w:sz w:val="22"/>
          <w:szCs w:val="22"/>
          <w:lang w:eastAsia="es-ES"/>
        </w:rPr>
        <w:t xml:space="preserve">a ser suscrito entre el Organismo Ejecutor </w:t>
      </w:r>
      <w:r w:rsidRPr="001C5FC1">
        <w:rPr>
          <w:rFonts w:ascii="Arial" w:hAnsi="Arial" w:cs="Arial"/>
          <w:sz w:val="22"/>
          <w:szCs w:val="22"/>
          <w:lang w:eastAsia="es-ES"/>
        </w:rPr>
        <w:t>y el Gobierno Departamental, que deberán ajustarse en todo a lo establecido en: (i) Contrato de Préstamo, (</w:t>
      </w:r>
      <w:proofErr w:type="spellStart"/>
      <w:r w:rsidRPr="001C5FC1">
        <w:rPr>
          <w:rFonts w:ascii="Arial" w:hAnsi="Arial" w:cs="Arial"/>
          <w:sz w:val="22"/>
          <w:szCs w:val="22"/>
          <w:lang w:eastAsia="es-ES"/>
        </w:rPr>
        <w:t>ii</w:t>
      </w:r>
      <w:proofErr w:type="spellEnd"/>
      <w:r w:rsidRPr="001C5FC1">
        <w:rPr>
          <w:rFonts w:ascii="Arial" w:hAnsi="Arial" w:cs="Arial"/>
          <w:sz w:val="22"/>
          <w:szCs w:val="22"/>
          <w:lang w:eastAsia="es-ES"/>
        </w:rPr>
        <w:t>) Documento GN-2349-9, (“Políticas para la Adquisición de Obras y Bienes Financiados por el Banco Interamericano de Desarrollo”), (</w:t>
      </w:r>
      <w:proofErr w:type="spellStart"/>
      <w:r w:rsidRPr="001C5FC1">
        <w:rPr>
          <w:rFonts w:ascii="Arial" w:hAnsi="Arial" w:cs="Arial"/>
          <w:sz w:val="22"/>
          <w:szCs w:val="22"/>
          <w:lang w:eastAsia="es-ES"/>
        </w:rPr>
        <w:t>iii</w:t>
      </w:r>
      <w:proofErr w:type="spellEnd"/>
      <w:r w:rsidRPr="001C5FC1">
        <w:rPr>
          <w:rFonts w:ascii="Arial" w:hAnsi="Arial" w:cs="Arial"/>
          <w:sz w:val="22"/>
          <w:szCs w:val="22"/>
          <w:lang w:eastAsia="es-ES"/>
        </w:rPr>
        <w:t>) Documento de Préstamo, y (</w:t>
      </w:r>
      <w:proofErr w:type="spellStart"/>
      <w:r w:rsidRPr="001C5FC1">
        <w:rPr>
          <w:rFonts w:ascii="Arial" w:hAnsi="Arial" w:cs="Arial"/>
          <w:sz w:val="22"/>
          <w:szCs w:val="22"/>
          <w:lang w:eastAsia="es-ES"/>
        </w:rPr>
        <w:t>iv</w:t>
      </w:r>
      <w:proofErr w:type="spellEnd"/>
      <w:r w:rsidRPr="001C5FC1">
        <w:rPr>
          <w:rFonts w:ascii="Arial" w:hAnsi="Arial" w:cs="Arial"/>
          <w:sz w:val="22"/>
          <w:szCs w:val="22"/>
          <w:lang w:eastAsia="es-ES"/>
        </w:rPr>
        <w:t xml:space="preserve">) </w:t>
      </w:r>
      <w:r w:rsidR="00D053E0" w:rsidRPr="001C5FC1">
        <w:rPr>
          <w:rFonts w:ascii="Arial" w:hAnsi="Arial" w:cs="Arial"/>
          <w:sz w:val="22"/>
          <w:szCs w:val="22"/>
          <w:lang w:eastAsia="es-ES"/>
        </w:rPr>
        <w:t>Manual</w:t>
      </w:r>
      <w:r w:rsidRPr="001C5FC1">
        <w:rPr>
          <w:rFonts w:ascii="Arial" w:hAnsi="Arial" w:cs="Arial"/>
          <w:sz w:val="22"/>
          <w:szCs w:val="22"/>
          <w:lang w:eastAsia="es-ES"/>
        </w:rPr>
        <w:t xml:space="preserve"> Operativo del Programa; y que contarán con la asistencia técnica del equipo de la UE para su conocimiento y aplicación</w:t>
      </w:r>
    </w:p>
    <w:p w14:paraId="43052C20" w14:textId="77777777" w:rsidR="006E6F36" w:rsidRPr="001C5FC1" w:rsidRDefault="006E6F36" w:rsidP="006E6F36">
      <w:pPr>
        <w:ind w:right="-1"/>
        <w:jc w:val="both"/>
        <w:rPr>
          <w:rFonts w:ascii="Arial" w:hAnsi="Arial" w:cs="Arial"/>
          <w:sz w:val="22"/>
          <w:szCs w:val="22"/>
        </w:rPr>
      </w:pPr>
    </w:p>
    <w:p w14:paraId="387A98C6" w14:textId="5B7E793D" w:rsidR="006E6F36" w:rsidRPr="001C5FC1" w:rsidRDefault="006E6F36" w:rsidP="006E6F36">
      <w:pPr>
        <w:pStyle w:val="CommentText"/>
        <w:jc w:val="both"/>
        <w:rPr>
          <w:rFonts w:ascii="Arial" w:hAnsi="Arial" w:cs="Arial"/>
          <w:sz w:val="22"/>
          <w:szCs w:val="22"/>
          <w:lang w:eastAsia="es-ES"/>
        </w:rPr>
      </w:pPr>
      <w:r w:rsidRPr="001C5FC1">
        <w:rPr>
          <w:rFonts w:ascii="Arial" w:hAnsi="Arial" w:cs="Arial"/>
          <w:sz w:val="22"/>
          <w:szCs w:val="22"/>
          <w:lang w:eastAsia="es-ES"/>
        </w:rPr>
        <w:t>En consideración a que el MINTUR cuenta con experiencia previa en ejecución de operaciones con el Banco en el marco de los préstamos 1826/UR-OC</w:t>
      </w:r>
      <w:r w:rsidR="004B757B" w:rsidRPr="001C5FC1">
        <w:rPr>
          <w:rFonts w:ascii="Arial" w:hAnsi="Arial" w:cs="Arial"/>
          <w:sz w:val="22"/>
          <w:szCs w:val="22"/>
          <w:lang w:eastAsia="es-ES"/>
        </w:rPr>
        <w:t xml:space="preserve">, </w:t>
      </w:r>
      <w:r w:rsidRPr="001C5FC1">
        <w:rPr>
          <w:rFonts w:ascii="Arial" w:hAnsi="Arial" w:cs="Arial"/>
          <w:sz w:val="22"/>
          <w:szCs w:val="22"/>
          <w:lang w:eastAsia="es-ES"/>
        </w:rPr>
        <w:t xml:space="preserve"> 2601/OC-UR</w:t>
      </w:r>
      <w:r w:rsidR="004B757B" w:rsidRPr="001C5FC1">
        <w:rPr>
          <w:rFonts w:ascii="Arial" w:hAnsi="Arial" w:cs="Arial"/>
          <w:sz w:val="22"/>
          <w:szCs w:val="22"/>
          <w:lang w:eastAsia="es-ES"/>
        </w:rPr>
        <w:t xml:space="preserve"> y 3820/OC-UR</w:t>
      </w:r>
      <w:r w:rsidRPr="001C5FC1">
        <w:rPr>
          <w:rFonts w:ascii="Arial" w:hAnsi="Arial" w:cs="Arial"/>
          <w:sz w:val="22"/>
          <w:szCs w:val="22"/>
          <w:lang w:eastAsia="es-ES"/>
        </w:rPr>
        <w:t>, l</w:t>
      </w:r>
      <w:r w:rsidR="005B2000" w:rsidRPr="001C5FC1">
        <w:rPr>
          <w:rFonts w:ascii="Arial" w:hAnsi="Arial" w:cs="Arial"/>
          <w:sz w:val="22"/>
          <w:szCs w:val="22"/>
          <w:lang w:eastAsia="es-ES"/>
        </w:rPr>
        <w:t>o</w:t>
      </w:r>
      <w:r w:rsidRPr="001C5FC1">
        <w:rPr>
          <w:rFonts w:ascii="Arial" w:hAnsi="Arial" w:cs="Arial"/>
          <w:sz w:val="22"/>
          <w:szCs w:val="22"/>
          <w:lang w:eastAsia="es-ES"/>
        </w:rPr>
        <w:t xml:space="preserve">s </w:t>
      </w:r>
      <w:r w:rsidR="005B2000" w:rsidRPr="001C5FC1">
        <w:rPr>
          <w:rFonts w:ascii="Arial" w:hAnsi="Arial" w:cs="Arial"/>
          <w:sz w:val="22"/>
          <w:szCs w:val="22"/>
          <w:lang w:eastAsia="es-ES"/>
        </w:rPr>
        <w:t xml:space="preserve">procedimientos de </w:t>
      </w:r>
      <w:r w:rsidRPr="001C5FC1">
        <w:rPr>
          <w:rFonts w:ascii="Arial" w:hAnsi="Arial" w:cs="Arial"/>
          <w:sz w:val="22"/>
          <w:szCs w:val="22"/>
          <w:lang w:eastAsia="es-ES"/>
        </w:rPr>
        <w:t>contratacione</w:t>
      </w:r>
      <w:r w:rsidR="005B2000" w:rsidRPr="001C5FC1">
        <w:rPr>
          <w:rFonts w:ascii="Arial" w:hAnsi="Arial" w:cs="Arial"/>
          <w:sz w:val="22"/>
          <w:szCs w:val="22"/>
          <w:lang w:eastAsia="es-ES"/>
        </w:rPr>
        <w:t>s y adquisiciones serán revisado</w:t>
      </w:r>
      <w:r w:rsidRPr="001C5FC1">
        <w:rPr>
          <w:rFonts w:ascii="Arial" w:hAnsi="Arial" w:cs="Arial"/>
          <w:sz w:val="22"/>
          <w:szCs w:val="22"/>
          <w:lang w:eastAsia="es-ES"/>
        </w:rPr>
        <w:t>s</w:t>
      </w:r>
      <w:r w:rsidR="005B2000" w:rsidRPr="001C5FC1">
        <w:rPr>
          <w:rFonts w:ascii="Arial" w:hAnsi="Arial" w:cs="Arial"/>
          <w:sz w:val="22"/>
          <w:szCs w:val="22"/>
          <w:lang w:eastAsia="es-ES"/>
        </w:rPr>
        <w:t xml:space="preserve"> de forma</w:t>
      </w:r>
      <w:r w:rsidRPr="001C5FC1">
        <w:rPr>
          <w:rFonts w:ascii="Arial" w:hAnsi="Arial" w:cs="Arial"/>
          <w:sz w:val="22"/>
          <w:szCs w:val="22"/>
          <w:lang w:eastAsia="es-ES"/>
        </w:rPr>
        <w:t xml:space="preserve"> </w:t>
      </w:r>
      <w:proofErr w:type="spellStart"/>
      <w:r w:rsidRPr="001C5FC1">
        <w:rPr>
          <w:rFonts w:ascii="Arial" w:hAnsi="Arial" w:cs="Arial"/>
          <w:sz w:val="22"/>
          <w:szCs w:val="22"/>
          <w:lang w:eastAsia="es-ES"/>
        </w:rPr>
        <w:t>ex-post</w:t>
      </w:r>
      <w:proofErr w:type="spellEnd"/>
      <w:r w:rsidR="005B2000" w:rsidRPr="001C5FC1">
        <w:rPr>
          <w:rFonts w:ascii="Arial" w:hAnsi="Arial" w:cs="Arial"/>
          <w:sz w:val="22"/>
          <w:szCs w:val="22"/>
          <w:lang w:eastAsia="es-ES"/>
        </w:rPr>
        <w:t xml:space="preserve">, de acuerdo con las disposiciones de las Políticas de Adquisiciones y de las Políticas de Consultores, </w:t>
      </w:r>
      <w:r w:rsidRPr="001C5FC1">
        <w:rPr>
          <w:rFonts w:ascii="Arial" w:hAnsi="Arial" w:cs="Arial"/>
          <w:sz w:val="22"/>
          <w:szCs w:val="22"/>
          <w:lang w:eastAsia="es-ES"/>
        </w:rPr>
        <w:t>excepto</w:t>
      </w:r>
      <w:r w:rsidR="00774351" w:rsidRPr="001C5FC1">
        <w:rPr>
          <w:rFonts w:ascii="Arial" w:hAnsi="Arial" w:cs="Arial"/>
          <w:sz w:val="22"/>
          <w:szCs w:val="22"/>
          <w:lang w:eastAsia="es-ES"/>
        </w:rPr>
        <w:t xml:space="preserve"> las </w:t>
      </w:r>
      <w:r w:rsidRPr="001C5FC1">
        <w:rPr>
          <w:rFonts w:ascii="Arial" w:hAnsi="Arial" w:cs="Arial"/>
          <w:sz w:val="22"/>
          <w:szCs w:val="22"/>
          <w:lang w:eastAsia="es-ES"/>
        </w:rPr>
        <w:t>licitaciones internacionales</w:t>
      </w:r>
      <w:r w:rsidR="005B2000" w:rsidRPr="001C5FC1">
        <w:rPr>
          <w:rFonts w:ascii="Arial" w:hAnsi="Arial" w:cs="Arial"/>
          <w:sz w:val="22"/>
          <w:szCs w:val="22"/>
          <w:lang w:eastAsia="es-ES"/>
        </w:rPr>
        <w:t xml:space="preserve"> cuyos procedimientos serán revisados de forma ex ante</w:t>
      </w:r>
      <w:r w:rsidRPr="001C5FC1">
        <w:rPr>
          <w:rFonts w:ascii="Arial" w:hAnsi="Arial" w:cs="Arial"/>
          <w:sz w:val="22"/>
          <w:szCs w:val="22"/>
          <w:lang w:eastAsia="es-ES"/>
        </w:rPr>
        <w:t xml:space="preserve">. Sin embargo, para todos los casos, la solicitud al BID de la pertinencia técnica de los procedimientos </w:t>
      </w:r>
      <w:r w:rsidR="00A2751A" w:rsidRPr="001C5FC1">
        <w:rPr>
          <w:rFonts w:ascii="Arial" w:hAnsi="Arial" w:cs="Arial"/>
          <w:sz w:val="22"/>
          <w:szCs w:val="22"/>
          <w:lang w:eastAsia="es-ES"/>
        </w:rPr>
        <w:t>y pliegos técnicos empleados para las</w:t>
      </w:r>
      <w:r w:rsidRPr="001C5FC1">
        <w:rPr>
          <w:rFonts w:ascii="Arial" w:hAnsi="Arial" w:cs="Arial"/>
          <w:sz w:val="22"/>
          <w:szCs w:val="22"/>
          <w:lang w:eastAsia="es-ES"/>
        </w:rPr>
        <w:t xml:space="preserve"> adquisiciones </w:t>
      </w:r>
      <w:r w:rsidR="005B2000" w:rsidRPr="001C5FC1">
        <w:rPr>
          <w:rFonts w:ascii="Arial" w:hAnsi="Arial" w:cs="Arial"/>
          <w:sz w:val="22"/>
          <w:szCs w:val="22"/>
          <w:lang w:eastAsia="es-ES"/>
        </w:rPr>
        <w:t xml:space="preserve">y contrataciones </w:t>
      </w:r>
      <w:r w:rsidRPr="001C5FC1">
        <w:rPr>
          <w:rFonts w:ascii="Arial" w:hAnsi="Arial" w:cs="Arial"/>
          <w:sz w:val="22"/>
          <w:szCs w:val="22"/>
          <w:lang w:eastAsia="es-ES"/>
        </w:rPr>
        <w:t xml:space="preserve">será siempre </w:t>
      </w:r>
      <w:r w:rsidR="00774351" w:rsidRPr="001C5FC1">
        <w:rPr>
          <w:rFonts w:ascii="Arial" w:hAnsi="Arial" w:cs="Arial"/>
          <w:sz w:val="22"/>
          <w:szCs w:val="22"/>
          <w:lang w:eastAsia="es-ES"/>
        </w:rPr>
        <w:t xml:space="preserve">de forma </w:t>
      </w:r>
      <w:r w:rsidRPr="001C5FC1">
        <w:rPr>
          <w:rFonts w:ascii="Arial" w:hAnsi="Arial" w:cs="Arial"/>
          <w:sz w:val="22"/>
          <w:szCs w:val="22"/>
          <w:lang w:eastAsia="es-ES"/>
        </w:rPr>
        <w:t>ex ante.</w:t>
      </w:r>
    </w:p>
    <w:p w14:paraId="5243B2E7"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La facilidad de realizar adquisiciones bajo la modalidad de revisión </w:t>
      </w:r>
      <w:proofErr w:type="spellStart"/>
      <w:r w:rsidRPr="001C5FC1">
        <w:rPr>
          <w:rFonts w:ascii="Arial" w:hAnsi="Arial" w:cs="Arial"/>
          <w:sz w:val="22"/>
          <w:szCs w:val="22"/>
        </w:rPr>
        <w:t>ex-post</w:t>
      </w:r>
      <w:proofErr w:type="spellEnd"/>
      <w:r w:rsidRPr="001C5FC1">
        <w:rPr>
          <w:rFonts w:ascii="Arial" w:hAnsi="Arial" w:cs="Arial"/>
          <w:sz w:val="22"/>
          <w:szCs w:val="22"/>
        </w:rPr>
        <w:t xml:space="preserve"> podrá ser revocada en cualquier momento y, como resultado de los hallazgos en las revisiones realizadas en forma </w:t>
      </w:r>
      <w:proofErr w:type="spellStart"/>
      <w:r w:rsidRPr="001C5FC1">
        <w:rPr>
          <w:rFonts w:ascii="Arial" w:hAnsi="Arial" w:cs="Arial"/>
          <w:sz w:val="22"/>
          <w:szCs w:val="22"/>
        </w:rPr>
        <w:t>ex-post</w:t>
      </w:r>
      <w:proofErr w:type="spellEnd"/>
      <w:r w:rsidR="00A2751A" w:rsidRPr="001C5FC1">
        <w:rPr>
          <w:rFonts w:ascii="Arial" w:hAnsi="Arial" w:cs="Arial"/>
          <w:sz w:val="22"/>
          <w:szCs w:val="22"/>
        </w:rPr>
        <w:t>.</w:t>
      </w:r>
      <w:r w:rsidRPr="001C5FC1">
        <w:rPr>
          <w:rFonts w:ascii="Arial" w:hAnsi="Arial" w:cs="Arial"/>
          <w:sz w:val="22"/>
          <w:szCs w:val="22"/>
        </w:rPr>
        <w:t xml:space="preserve"> </w:t>
      </w:r>
      <w:r w:rsidR="00A2751A" w:rsidRPr="001C5FC1">
        <w:rPr>
          <w:rFonts w:ascii="Arial" w:hAnsi="Arial" w:cs="Arial"/>
          <w:sz w:val="22"/>
          <w:szCs w:val="22"/>
        </w:rPr>
        <w:t xml:space="preserve">Según </w:t>
      </w:r>
      <w:r w:rsidRPr="001C5FC1">
        <w:rPr>
          <w:rFonts w:ascii="Arial" w:hAnsi="Arial" w:cs="Arial"/>
          <w:sz w:val="22"/>
          <w:szCs w:val="22"/>
        </w:rPr>
        <w:t>las circunstancias, se podrá rechazar el financiamiento tanto con recursos del financiamiento como con cargo a la contraparte</w:t>
      </w:r>
      <w:r w:rsidR="005B2000" w:rsidRPr="001C5FC1">
        <w:rPr>
          <w:rFonts w:ascii="Arial" w:hAnsi="Arial" w:cs="Arial"/>
          <w:sz w:val="22"/>
          <w:szCs w:val="22"/>
        </w:rPr>
        <w:t>, todo según lo previsto en el Contrato de Préstamo</w:t>
      </w:r>
      <w:r w:rsidRPr="001C5FC1">
        <w:rPr>
          <w:rFonts w:ascii="Arial" w:hAnsi="Arial" w:cs="Arial"/>
          <w:sz w:val="22"/>
          <w:szCs w:val="22"/>
        </w:rPr>
        <w:t>. No se prevén excepciones a las políticas del Banco.</w:t>
      </w:r>
    </w:p>
    <w:p w14:paraId="0A3332FE"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Si por algún motivo, el desarrollo del Programa requiriera tramitar una adquisición no prevista en el Plan aprobado, la UE deberá someter la situación a la consideración del Banco antes de proceder a la misma, aportando la información que justifique la solicitud y su no inclusión en el respectivo plan del período.</w:t>
      </w:r>
    </w:p>
    <w:p w14:paraId="69380367"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p>
    <w:p w14:paraId="24E76B0C" w14:textId="77777777" w:rsidR="006E6F36" w:rsidRPr="001C5FC1" w:rsidRDefault="006E6F36" w:rsidP="006E6F36">
      <w:pPr>
        <w:pStyle w:val="Heading3"/>
        <w:ind w:right="-1"/>
        <w:rPr>
          <w:sz w:val="22"/>
          <w:szCs w:val="22"/>
        </w:rPr>
      </w:pPr>
      <w:bookmarkStart w:id="56" w:name="_Toc8828608"/>
      <w:r w:rsidRPr="001C5FC1">
        <w:rPr>
          <w:sz w:val="22"/>
          <w:szCs w:val="22"/>
        </w:rPr>
        <w:lastRenderedPageBreak/>
        <w:t>2.5.1 Adquisiciones de Bienes, Obras y Servicios distintos de consultoría.</w:t>
      </w:r>
      <w:bookmarkEnd w:id="56"/>
    </w:p>
    <w:p w14:paraId="5D028306"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 xml:space="preserve">La adquisición de obras y bienes y la contratación de los servicios de consultoría con recursos del Programa se realizarán de conformidad con las Políticas del Banco para la Adquisición de Obras y Bienes (GN-2349-9), de acuerdo </w:t>
      </w:r>
      <w:r w:rsidR="00D90A2D" w:rsidRPr="001C5FC1">
        <w:rPr>
          <w:rFonts w:ascii="Arial" w:hAnsi="Arial" w:cs="Arial"/>
          <w:sz w:val="22"/>
          <w:szCs w:val="22"/>
        </w:rPr>
        <w:t>a lo previsto en la Cláusula XX del</w:t>
      </w:r>
      <w:r w:rsidRPr="001C5FC1">
        <w:rPr>
          <w:rFonts w:ascii="Arial" w:hAnsi="Arial" w:cs="Arial"/>
          <w:sz w:val="22"/>
          <w:szCs w:val="22"/>
        </w:rPr>
        <w:t xml:space="preserve"> </w:t>
      </w:r>
      <w:r w:rsidR="00D90A2D" w:rsidRPr="001C5FC1">
        <w:rPr>
          <w:rFonts w:ascii="Arial" w:hAnsi="Arial" w:cs="Arial"/>
          <w:sz w:val="22"/>
          <w:szCs w:val="22"/>
        </w:rPr>
        <w:t>C</w:t>
      </w:r>
      <w:r w:rsidRPr="001C5FC1">
        <w:rPr>
          <w:rFonts w:ascii="Arial" w:hAnsi="Arial" w:cs="Arial"/>
          <w:sz w:val="22"/>
          <w:szCs w:val="22"/>
        </w:rPr>
        <w:t xml:space="preserve">ontrato de </w:t>
      </w:r>
      <w:r w:rsidR="00D90A2D" w:rsidRPr="001C5FC1">
        <w:rPr>
          <w:rFonts w:ascii="Arial" w:hAnsi="Arial" w:cs="Arial"/>
          <w:sz w:val="22"/>
          <w:szCs w:val="22"/>
        </w:rPr>
        <w:t>P</w:t>
      </w:r>
      <w:r w:rsidRPr="001C5FC1">
        <w:rPr>
          <w:rFonts w:ascii="Arial" w:hAnsi="Arial" w:cs="Arial"/>
          <w:sz w:val="22"/>
          <w:szCs w:val="22"/>
        </w:rPr>
        <w:t xml:space="preserve">réstamo y el PA. </w:t>
      </w:r>
    </w:p>
    <w:p w14:paraId="44696AF3" w14:textId="77777777" w:rsidR="006E6F36" w:rsidRPr="001C5FC1" w:rsidRDefault="006E6F36" w:rsidP="006E6F36">
      <w:pPr>
        <w:ind w:right="-1"/>
        <w:jc w:val="both"/>
        <w:rPr>
          <w:rFonts w:ascii="Arial" w:hAnsi="Arial" w:cs="Arial"/>
          <w:sz w:val="22"/>
          <w:szCs w:val="22"/>
        </w:rPr>
      </w:pPr>
    </w:p>
    <w:p w14:paraId="1B38CA17" w14:textId="77777777" w:rsidR="006E6F36" w:rsidRPr="001C5FC1" w:rsidRDefault="006E6F36" w:rsidP="006E6F36">
      <w:pPr>
        <w:ind w:right="-1"/>
        <w:jc w:val="both"/>
        <w:rPr>
          <w:rFonts w:ascii="Arial" w:hAnsi="Arial" w:cs="Arial"/>
          <w:sz w:val="22"/>
          <w:szCs w:val="22"/>
        </w:rPr>
      </w:pPr>
      <w:r w:rsidRPr="001C5FC1">
        <w:rPr>
          <w:rFonts w:ascii="Arial" w:hAnsi="Arial" w:cs="Arial"/>
          <w:sz w:val="22"/>
          <w:szCs w:val="22"/>
        </w:rPr>
        <w:t xml:space="preserve">Detectada la necesidad de una adquisición, el responsable del Componente correspondiente solicitará al CG por escrito la autorización para proceder a dicha adquisición. En la solicitud deberán detallarse los objetivos de la adquisición y su vinculación con los objetivos y actividades previstas en el POA aprobado para el periodo en el que se pretende efectuar la adquisición, y que dicha adquisición se encuentra incluida en el PA vigente. </w:t>
      </w:r>
    </w:p>
    <w:p w14:paraId="6CAD97B7"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El CG solicitará al Responsable de Administración y Finanzas un informe sobre la existencia de disponibilidad presupuestal, y se asegurará que el presupuesto vigente de la gestión tiene el monto suficiente en el rubro correspondiente para proceder a la contratación. Cumplida esta etapa, dará traslado al equipo administrativo para que se inicien los procedimientos de adquisición de acuerdo con las políticas y normas de adquisiciones del Banco. En todos los casos se enviará copia de los contratos al Banco para su correspondiente registro.</w:t>
      </w:r>
    </w:p>
    <w:p w14:paraId="5AA22CA2"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Para los casos que los proyectos sean ejecutados por los Gobiernos Departamentales, la UE instruirá los pasos a seguir de modo de cumplir con las políticas del BID</w:t>
      </w:r>
    </w:p>
    <w:p w14:paraId="1A972516" w14:textId="77777777" w:rsidR="006E6F36" w:rsidRPr="001C5FC1" w:rsidRDefault="006E6F36" w:rsidP="006E6F36">
      <w:pPr>
        <w:ind w:right="-1"/>
        <w:jc w:val="both"/>
        <w:rPr>
          <w:rFonts w:ascii="Arial" w:hAnsi="Arial" w:cs="Arial"/>
          <w:sz w:val="22"/>
          <w:szCs w:val="22"/>
        </w:rPr>
      </w:pPr>
      <w:r w:rsidRPr="001C5FC1">
        <w:rPr>
          <w:rFonts w:ascii="Arial" w:hAnsi="Arial" w:cs="Arial"/>
          <w:sz w:val="22"/>
          <w:szCs w:val="22"/>
        </w:rPr>
        <w:t>Las adquisiciones de bienes cuyo costo estimado sea igual o mayor a US$250.000, se realizarán mediante Licitación Pública Internacional (LPI), aquellas cuyo costo estimado sea igual o mayor a US$50.000 pero inferior a US$250.000, por Licitación Pública Nacional (LPN), y las inferiores a US$50.000, por comparación de precios. La contratación directa se aplicará para bienes de materialidad menor y para bienes patentados o para compatibilidad con los existentes.</w:t>
      </w:r>
    </w:p>
    <w:p w14:paraId="3376757D" w14:textId="77777777" w:rsidR="006E6F36" w:rsidRPr="001C5FC1" w:rsidRDefault="006E6F36" w:rsidP="006E6F36">
      <w:pPr>
        <w:ind w:right="-1"/>
        <w:jc w:val="both"/>
        <w:rPr>
          <w:rFonts w:ascii="Arial" w:hAnsi="Arial" w:cs="Arial"/>
          <w:sz w:val="22"/>
          <w:szCs w:val="22"/>
        </w:rPr>
      </w:pPr>
    </w:p>
    <w:p w14:paraId="62861499" w14:textId="77777777" w:rsidR="006E6F36" w:rsidRPr="001C5FC1" w:rsidRDefault="006E6F36" w:rsidP="006E6F36">
      <w:pPr>
        <w:ind w:right="-1"/>
        <w:jc w:val="both"/>
        <w:rPr>
          <w:rFonts w:ascii="Arial" w:hAnsi="Arial" w:cs="Arial"/>
          <w:sz w:val="22"/>
          <w:szCs w:val="22"/>
        </w:rPr>
      </w:pPr>
      <w:r w:rsidRPr="001C5FC1">
        <w:rPr>
          <w:rFonts w:ascii="Arial" w:hAnsi="Arial" w:cs="Arial"/>
          <w:sz w:val="22"/>
          <w:szCs w:val="22"/>
        </w:rPr>
        <w:t xml:space="preserve">Para las obras los montos son los siguientes: costo estimado sea igual o mayor a US$3.000.000, se realizarán mediante Licitación Pública Internacional (LPI), aquellas cuyo costo estimado sea igual o mayor a US$250.000 pero inferior a US$3.000.000, por Licitación Pública Nacional (LPN), y las inferiores a US$250.000, por comparación de precios. </w:t>
      </w:r>
    </w:p>
    <w:p w14:paraId="4CD129C4" w14:textId="77777777" w:rsidR="006E6F36" w:rsidRPr="001C5FC1" w:rsidRDefault="006E6F36" w:rsidP="006E6F36">
      <w:pPr>
        <w:ind w:right="-1"/>
        <w:jc w:val="both"/>
        <w:rPr>
          <w:rFonts w:ascii="Arial" w:hAnsi="Arial" w:cs="Arial"/>
          <w:sz w:val="22"/>
          <w:szCs w:val="22"/>
        </w:rPr>
      </w:pPr>
    </w:p>
    <w:p w14:paraId="0F3C2B88" w14:textId="77777777" w:rsidR="006E6F36" w:rsidRPr="001C5FC1" w:rsidRDefault="006E6F36" w:rsidP="006E6F36">
      <w:pPr>
        <w:ind w:right="-1"/>
        <w:jc w:val="both"/>
        <w:rPr>
          <w:rFonts w:ascii="Arial" w:hAnsi="Arial" w:cs="Arial"/>
          <w:sz w:val="22"/>
          <w:szCs w:val="22"/>
        </w:rPr>
      </w:pPr>
      <w:r w:rsidRPr="001C5FC1">
        <w:rPr>
          <w:rFonts w:ascii="Arial" w:hAnsi="Arial" w:cs="Arial"/>
          <w:sz w:val="22"/>
          <w:szCs w:val="22"/>
        </w:rPr>
        <w:t>Cabe destacar que cuando se trate de obras sencillas y bienes comunes y cuyo valor se encuentre por debajo de la LPI, se podrán adquirir a través de</w:t>
      </w:r>
      <w:r w:rsidR="00AA6CDC" w:rsidRPr="001C5FC1">
        <w:rPr>
          <w:rFonts w:ascii="Arial" w:hAnsi="Arial" w:cs="Arial"/>
          <w:sz w:val="22"/>
          <w:szCs w:val="22"/>
        </w:rPr>
        <w:t>l método de</w:t>
      </w:r>
      <w:r w:rsidRPr="001C5FC1">
        <w:rPr>
          <w:rFonts w:ascii="Arial" w:hAnsi="Arial" w:cs="Arial"/>
          <w:sz w:val="22"/>
          <w:szCs w:val="22"/>
        </w:rPr>
        <w:t xml:space="preserve"> comparación de precios.</w:t>
      </w:r>
    </w:p>
    <w:p w14:paraId="270B26FC" w14:textId="77777777" w:rsidR="00881F45" w:rsidRPr="001C5FC1" w:rsidRDefault="00881F45" w:rsidP="006E6F36">
      <w:pPr>
        <w:ind w:right="-1"/>
        <w:jc w:val="both"/>
        <w:rPr>
          <w:rFonts w:ascii="Arial" w:hAnsi="Arial" w:cs="Arial"/>
          <w:sz w:val="22"/>
          <w:szCs w:val="22"/>
        </w:rPr>
      </w:pPr>
    </w:p>
    <w:p w14:paraId="655E620F" w14:textId="2E53F9E9" w:rsidR="00881F45" w:rsidRPr="001C5FC1" w:rsidRDefault="00881F45" w:rsidP="00881F45">
      <w:pPr>
        <w:ind w:right="-1"/>
        <w:jc w:val="both"/>
        <w:rPr>
          <w:rFonts w:ascii="Arial" w:hAnsi="Arial" w:cs="Arial"/>
          <w:sz w:val="22"/>
          <w:szCs w:val="22"/>
        </w:rPr>
      </w:pPr>
      <w:r w:rsidRPr="001C5FC1">
        <w:rPr>
          <w:rFonts w:ascii="Arial" w:hAnsi="Arial" w:cs="Arial"/>
          <w:sz w:val="22"/>
          <w:szCs w:val="22"/>
        </w:rPr>
        <w:t>Finalmente, para la selección de contratistas de obras y proveedores de bienes y servicios, deberá asegurarse el cumplimiento de las condiciones establecidas en el Plan de Gestión Ambiental y Social del Programa, y deberán, en su caso, proponer su propio Plan de Gestión Ambiental y Social del proyecto de que se trate, a partir del modelo establecido en el Marco de Gestión Ambiental y Social.</w:t>
      </w:r>
    </w:p>
    <w:p w14:paraId="71E35475" w14:textId="77777777" w:rsidR="00881F45" w:rsidRPr="001C5FC1" w:rsidRDefault="00881F45" w:rsidP="006E6F36">
      <w:pPr>
        <w:ind w:right="-1"/>
        <w:jc w:val="both"/>
        <w:rPr>
          <w:rFonts w:ascii="Arial" w:hAnsi="Arial" w:cs="Arial"/>
          <w:sz w:val="22"/>
          <w:szCs w:val="22"/>
        </w:rPr>
      </w:pPr>
    </w:p>
    <w:p w14:paraId="125EC664" w14:textId="1A54555B" w:rsidR="00436FC8" w:rsidRDefault="00436FC8">
      <w:pPr>
        <w:rPr>
          <w:rFonts w:ascii="Arial" w:hAnsi="Arial" w:cs="Arial"/>
          <w:sz w:val="22"/>
          <w:szCs w:val="22"/>
        </w:rPr>
      </w:pPr>
      <w:r>
        <w:rPr>
          <w:rFonts w:ascii="Arial" w:hAnsi="Arial" w:cs="Arial"/>
          <w:sz w:val="22"/>
          <w:szCs w:val="22"/>
        </w:rPr>
        <w:br w:type="page"/>
      </w:r>
    </w:p>
    <w:p w14:paraId="58EDB6D4" w14:textId="77777777" w:rsidR="006E6F36" w:rsidRPr="001C5FC1" w:rsidRDefault="006E6F36" w:rsidP="006E6F36">
      <w:pPr>
        <w:pStyle w:val="Heading3"/>
        <w:ind w:right="-1"/>
        <w:rPr>
          <w:sz w:val="22"/>
          <w:szCs w:val="22"/>
        </w:rPr>
      </w:pPr>
      <w:bookmarkStart w:id="57" w:name="_Toc8828609"/>
      <w:r w:rsidRPr="001C5FC1">
        <w:rPr>
          <w:sz w:val="22"/>
          <w:szCs w:val="22"/>
        </w:rPr>
        <w:lastRenderedPageBreak/>
        <w:t>2.5.2 Procedimiento para la selección y contratación de consultores</w:t>
      </w:r>
      <w:bookmarkEnd w:id="57"/>
    </w:p>
    <w:p w14:paraId="328BCE50"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 xml:space="preserve">La selección y contratación de consultores se llevará a cabo de conformidad con las disposiciones establecidas en el Documento GN-2350-9 (“Políticas para la selección y contratación de consultores financiados por el Banco Interamericano de desarrollo”), y de acuerdo a las disposiciones establecidas en </w:t>
      </w:r>
      <w:r w:rsidR="00AA6CDC" w:rsidRPr="001C5FC1">
        <w:rPr>
          <w:rFonts w:ascii="Arial" w:hAnsi="Arial" w:cs="Arial"/>
          <w:sz w:val="22"/>
          <w:szCs w:val="22"/>
        </w:rPr>
        <w:t>la Cláusula XX del C</w:t>
      </w:r>
      <w:r w:rsidRPr="001C5FC1">
        <w:rPr>
          <w:rFonts w:ascii="Arial" w:hAnsi="Arial" w:cs="Arial"/>
          <w:sz w:val="22"/>
          <w:szCs w:val="22"/>
        </w:rPr>
        <w:t xml:space="preserve">ontrato de </w:t>
      </w:r>
      <w:r w:rsidR="00AA6CDC" w:rsidRPr="001C5FC1">
        <w:rPr>
          <w:rFonts w:ascii="Arial" w:hAnsi="Arial" w:cs="Arial"/>
          <w:sz w:val="22"/>
          <w:szCs w:val="22"/>
        </w:rPr>
        <w:t>P</w:t>
      </w:r>
      <w:r w:rsidRPr="001C5FC1">
        <w:rPr>
          <w:rFonts w:ascii="Arial" w:hAnsi="Arial" w:cs="Arial"/>
          <w:sz w:val="22"/>
          <w:szCs w:val="22"/>
        </w:rPr>
        <w:t>réstamo y el PA. El PA será actualizado anualmente o cuando se presenten cambios sustanciales.</w:t>
      </w:r>
    </w:p>
    <w:p w14:paraId="3876B119"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Detectada la necesidad de contratación de un consultor o servicio de consultoría y que dicha adquisición se encuentra incluida en el PA vigente, el Responsable del Componente correspondiente solicitará por escrito al CG la autorización para proceder a dicha contratación. En la solicitud deberán detallarse los objetivos de la consultoría, los resultados esperados de la misma y su vinculación con los objetivos y actividades previstas en el POA aprobado para el periodo en el que se pretende contratar, y un borrador con Términos de Referencia para la Contratación.</w:t>
      </w:r>
    </w:p>
    <w:p w14:paraId="3C74E459"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El CG solicitará al Responsable de Administración Financiera un informe sobre la existencia de disponibilidad presupuestal y se asegurará que el presupuesto vigente de la gestión tiene el monto suficiente en el rubro correspondiente para proceder a la contratación. Cumplida esta etapa, ordenará que se inicien los procedimientos.</w:t>
      </w:r>
    </w:p>
    <w:p w14:paraId="6B69031F" w14:textId="77777777" w:rsidR="006E6F36" w:rsidRPr="001C5FC1" w:rsidRDefault="006E6F36" w:rsidP="006E6F36">
      <w:pPr>
        <w:ind w:right="-1"/>
        <w:jc w:val="both"/>
        <w:rPr>
          <w:rFonts w:ascii="Arial" w:hAnsi="Arial" w:cs="Arial"/>
          <w:sz w:val="22"/>
          <w:szCs w:val="22"/>
        </w:rPr>
      </w:pPr>
      <w:r w:rsidRPr="001C5FC1">
        <w:rPr>
          <w:rFonts w:ascii="Arial" w:hAnsi="Arial" w:cs="Arial"/>
          <w:sz w:val="22"/>
          <w:szCs w:val="22"/>
        </w:rPr>
        <w:t>Para adquisiciones que requieren concurso, una vez autorizada dicha adquisición, el CG designará al Tribunal de Selección conformado por al menos tres personas, incluyendo el Responsable del Componente que solicitó la contratación y el CG. La selección se realizará conforme a las políticas y normas de adquisiciones del Banco.</w:t>
      </w:r>
    </w:p>
    <w:p w14:paraId="36A99F78" w14:textId="77777777" w:rsidR="006E6F36" w:rsidRPr="001C5FC1" w:rsidRDefault="006E6F36" w:rsidP="006E6F36">
      <w:pPr>
        <w:pStyle w:val="Paragraph"/>
        <w:tabs>
          <w:tab w:val="clear" w:pos="720"/>
        </w:tabs>
        <w:ind w:left="0" w:right="-1" w:firstLine="0"/>
        <w:rPr>
          <w:rFonts w:ascii="Arial" w:hAnsi="Arial" w:cs="Arial"/>
          <w:sz w:val="22"/>
          <w:szCs w:val="22"/>
        </w:rPr>
      </w:pPr>
      <w:r w:rsidRPr="001C5FC1">
        <w:rPr>
          <w:rFonts w:ascii="Arial" w:hAnsi="Arial" w:cs="Arial"/>
          <w:sz w:val="22"/>
          <w:szCs w:val="22"/>
        </w:rPr>
        <w:t>Una vez concluida la selección el Responsable de Administración y Finanzas</w:t>
      </w:r>
      <w:r w:rsidR="00AA6CDC" w:rsidRPr="001C5FC1">
        <w:rPr>
          <w:rFonts w:ascii="Arial" w:hAnsi="Arial" w:cs="Arial"/>
          <w:sz w:val="22"/>
          <w:szCs w:val="22"/>
        </w:rPr>
        <w:t xml:space="preserve"> del Programa</w:t>
      </w:r>
      <w:r w:rsidRPr="001C5FC1">
        <w:rPr>
          <w:rFonts w:ascii="Arial" w:hAnsi="Arial" w:cs="Arial"/>
          <w:sz w:val="22"/>
          <w:szCs w:val="22"/>
        </w:rPr>
        <w:t xml:space="preserve"> procederá a gestionar la resolución de la contratación. En todos los casos se enviará copia de los contratos al Banco para su correspondiente registro.</w:t>
      </w:r>
    </w:p>
    <w:p w14:paraId="245784F4"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 xml:space="preserve">La </w:t>
      </w:r>
      <w:r w:rsidRPr="001C5FC1">
        <w:rPr>
          <w:rFonts w:ascii="Arial" w:hAnsi="Arial" w:cs="Arial"/>
          <w:bCs/>
          <w:sz w:val="22"/>
          <w:szCs w:val="22"/>
        </w:rPr>
        <w:t>evaluación</w:t>
      </w:r>
      <w:r w:rsidRPr="001C5FC1">
        <w:rPr>
          <w:rFonts w:ascii="Arial" w:hAnsi="Arial" w:cs="Arial"/>
          <w:sz w:val="22"/>
          <w:szCs w:val="22"/>
        </w:rPr>
        <w:t xml:space="preserve"> de los resultados de las consultorías contratadas será obligación del Responsable del Componente donde se desempeñe el consultor.</w:t>
      </w:r>
    </w:p>
    <w:p w14:paraId="4C944D9F"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El consultor, al concluir su periodo de contratación, deberá entregar al CG el informe final de su consultoría, el cual deberá ser evaluado por aquel para su aprobación. Una vez aprobado, el Responsable de Administración y Finanzas procederá a la liberación de eventuales retenciones que hubieren operado sobre los honorarios del consultor.</w:t>
      </w:r>
    </w:p>
    <w:p w14:paraId="7072A373" w14:textId="77777777" w:rsidR="006E6F36" w:rsidRPr="001C5FC1" w:rsidRDefault="006E6F36" w:rsidP="006E6F36">
      <w:pPr>
        <w:pStyle w:val="Paragraph"/>
        <w:tabs>
          <w:tab w:val="clear" w:pos="720"/>
          <w:tab w:val="left" w:pos="8897"/>
        </w:tabs>
        <w:ind w:left="0" w:right="-1" w:firstLine="0"/>
        <w:rPr>
          <w:rFonts w:ascii="Arial" w:hAnsi="Arial" w:cs="Arial"/>
          <w:sz w:val="22"/>
          <w:szCs w:val="22"/>
        </w:rPr>
      </w:pPr>
      <w:r w:rsidRPr="001C5FC1">
        <w:rPr>
          <w:rFonts w:ascii="Arial" w:hAnsi="Arial" w:cs="Arial"/>
          <w:sz w:val="22"/>
          <w:szCs w:val="22"/>
        </w:rPr>
        <w:t>Para el caso de Contratos de Consultoría por Producto, se podrá establecer pagos contra entrega de productos parciales. Sin embargo, aplicará el mismo mecanismo de evaluación para cada informe (producto) presentado por el consultor.</w:t>
      </w:r>
    </w:p>
    <w:p w14:paraId="38120190" w14:textId="77777777" w:rsidR="00436FC8" w:rsidRDefault="00436FC8" w:rsidP="005C280A">
      <w:pPr>
        <w:rPr>
          <w:rFonts w:ascii="Arial" w:hAnsi="Arial" w:cs="Arial"/>
          <w:b/>
          <w:i/>
          <w:sz w:val="22"/>
          <w:szCs w:val="22"/>
          <w:u w:val="single"/>
        </w:rPr>
      </w:pPr>
      <w:bookmarkStart w:id="58" w:name="_Toc300247266"/>
      <w:bookmarkStart w:id="59" w:name="_Toc104179839"/>
      <w:bookmarkStart w:id="60" w:name="_Toc99895948"/>
    </w:p>
    <w:p w14:paraId="7C31AE60" w14:textId="77777777" w:rsidR="006E6F36" w:rsidRPr="001C5FC1" w:rsidRDefault="006E6F36" w:rsidP="005C280A">
      <w:pPr>
        <w:rPr>
          <w:rFonts w:ascii="Arial" w:hAnsi="Arial" w:cs="Arial"/>
          <w:b/>
          <w:i/>
          <w:sz w:val="22"/>
          <w:szCs w:val="22"/>
          <w:u w:val="single"/>
        </w:rPr>
      </w:pPr>
      <w:r w:rsidRPr="001C5FC1">
        <w:rPr>
          <w:rFonts w:ascii="Arial" w:hAnsi="Arial" w:cs="Arial"/>
          <w:b/>
          <w:i/>
          <w:sz w:val="22"/>
          <w:szCs w:val="22"/>
          <w:u w:val="single"/>
        </w:rPr>
        <w:t>Operación y mantenimiento de obras</w:t>
      </w:r>
      <w:bookmarkEnd w:id="58"/>
    </w:p>
    <w:p w14:paraId="18FBA42B" w14:textId="77777777" w:rsidR="006E6F36" w:rsidRPr="001C5FC1" w:rsidRDefault="006E6F36" w:rsidP="006E6F36">
      <w:pPr>
        <w:rPr>
          <w:rFonts w:ascii="Arial" w:hAnsi="Arial" w:cs="Arial"/>
          <w:b/>
          <w:i/>
          <w:sz w:val="22"/>
          <w:szCs w:val="22"/>
          <w:u w:val="single"/>
        </w:rPr>
      </w:pPr>
    </w:p>
    <w:bookmarkEnd w:id="59"/>
    <w:bookmarkEnd w:id="60"/>
    <w:p w14:paraId="08D5D2E0" w14:textId="77777777" w:rsidR="006E6F36" w:rsidRPr="001C5FC1" w:rsidRDefault="00A2751A" w:rsidP="006E6F36">
      <w:pPr>
        <w:jc w:val="both"/>
        <w:rPr>
          <w:rFonts w:ascii="Arial" w:hAnsi="Arial" w:cs="Arial"/>
          <w:sz w:val="22"/>
          <w:szCs w:val="22"/>
          <w:lang w:eastAsia="es-ES"/>
        </w:rPr>
      </w:pPr>
      <w:r w:rsidRPr="001C5FC1">
        <w:rPr>
          <w:rFonts w:ascii="Arial" w:hAnsi="Arial" w:cs="Arial"/>
          <w:sz w:val="22"/>
          <w:szCs w:val="22"/>
          <w:lang w:eastAsia="es-ES"/>
        </w:rPr>
        <w:t>Todas las obras financiadas con recursos del Programa deberán contar con un plan de gestión y operación, en el que se prevean los mecanismos de recuperación de costos que se van a implementar. Así mismo, c</w:t>
      </w:r>
      <w:r w:rsidR="006E6F36" w:rsidRPr="001C5FC1">
        <w:rPr>
          <w:rFonts w:ascii="Arial" w:hAnsi="Arial" w:cs="Arial"/>
          <w:sz w:val="22"/>
          <w:szCs w:val="22"/>
          <w:lang w:eastAsia="es-ES"/>
        </w:rPr>
        <w:t xml:space="preserve">ada Intendencia </w:t>
      </w:r>
      <w:r w:rsidRPr="001C5FC1">
        <w:rPr>
          <w:rFonts w:ascii="Arial" w:hAnsi="Arial" w:cs="Arial"/>
          <w:sz w:val="22"/>
          <w:szCs w:val="22"/>
          <w:lang w:eastAsia="es-ES"/>
        </w:rPr>
        <w:t xml:space="preserve">beneficiaria </w:t>
      </w:r>
      <w:r w:rsidR="006E6F36" w:rsidRPr="001C5FC1">
        <w:rPr>
          <w:rFonts w:ascii="Arial" w:hAnsi="Arial" w:cs="Arial"/>
          <w:sz w:val="22"/>
          <w:szCs w:val="22"/>
          <w:lang w:eastAsia="es-ES"/>
        </w:rPr>
        <w:t xml:space="preserve">final de las obras financiadas con recursos del Programa que queden </w:t>
      </w:r>
      <w:r w:rsidRPr="001C5FC1">
        <w:rPr>
          <w:rFonts w:ascii="Arial" w:hAnsi="Arial" w:cs="Arial"/>
          <w:sz w:val="22"/>
          <w:szCs w:val="22"/>
          <w:lang w:eastAsia="es-ES"/>
        </w:rPr>
        <w:t xml:space="preserve">incorporadas </w:t>
      </w:r>
      <w:r w:rsidR="006E6F36" w:rsidRPr="001C5FC1">
        <w:rPr>
          <w:rFonts w:ascii="Arial" w:hAnsi="Arial" w:cs="Arial"/>
          <w:sz w:val="22"/>
          <w:szCs w:val="22"/>
          <w:lang w:eastAsia="es-ES"/>
        </w:rPr>
        <w:t>a servicio público, se compromete a operar y mantener dichas obras conforme a normas técnicas generalmente aceptadas. Ello implica introducir las partidas de mantenimiento necesarias en los presupuestos anuales de cada una de las entidades beneficiarias</w:t>
      </w:r>
      <w:r w:rsidRPr="001C5FC1">
        <w:rPr>
          <w:rFonts w:ascii="Arial" w:hAnsi="Arial" w:cs="Arial"/>
          <w:sz w:val="22"/>
          <w:szCs w:val="22"/>
          <w:lang w:eastAsia="es-ES"/>
        </w:rPr>
        <w:t>, en caso de que no existan otros mecanismos de mantenimiento y operación previstos.</w:t>
      </w:r>
    </w:p>
    <w:p w14:paraId="0E079945" w14:textId="77777777" w:rsidR="00697B74" w:rsidRPr="001C5FC1" w:rsidRDefault="00697B74" w:rsidP="00A33B35">
      <w:pPr>
        <w:ind w:right="-1"/>
        <w:rPr>
          <w:rFonts w:ascii="Arial" w:hAnsi="Arial" w:cs="Arial"/>
          <w:b/>
          <w:sz w:val="22"/>
          <w:szCs w:val="22"/>
          <w:u w:val="single"/>
        </w:rPr>
      </w:pPr>
    </w:p>
    <w:p w14:paraId="251C26D8" w14:textId="653564AD" w:rsidR="00BB3C12" w:rsidRPr="001C5FC1" w:rsidRDefault="006E6F36" w:rsidP="006E6F36">
      <w:pPr>
        <w:pStyle w:val="Heading2"/>
        <w:ind w:right="-1"/>
        <w:rPr>
          <w:sz w:val="22"/>
          <w:szCs w:val="22"/>
        </w:rPr>
      </w:pPr>
      <w:bookmarkStart w:id="61" w:name="_Toc99796874"/>
      <w:bookmarkStart w:id="62" w:name="_Toc104136436"/>
      <w:bookmarkStart w:id="63" w:name="_Toc105955222"/>
      <w:bookmarkStart w:id="64" w:name="_Toc157411972"/>
      <w:bookmarkStart w:id="65" w:name="_Toc157412391"/>
      <w:bookmarkStart w:id="66" w:name="_Toc8828610"/>
      <w:r w:rsidRPr="001C5FC1">
        <w:rPr>
          <w:sz w:val="22"/>
          <w:szCs w:val="22"/>
        </w:rPr>
        <w:lastRenderedPageBreak/>
        <w:t>2</w:t>
      </w:r>
      <w:r w:rsidR="004B4604" w:rsidRPr="001C5FC1">
        <w:rPr>
          <w:sz w:val="22"/>
          <w:szCs w:val="22"/>
        </w:rPr>
        <w:t xml:space="preserve">.6 </w:t>
      </w:r>
      <w:bookmarkEnd w:id="61"/>
      <w:bookmarkEnd w:id="62"/>
      <w:bookmarkEnd w:id="63"/>
      <w:bookmarkEnd w:id="64"/>
      <w:bookmarkEnd w:id="65"/>
      <w:r w:rsidR="00783088" w:rsidRPr="001C5FC1">
        <w:rPr>
          <w:sz w:val="22"/>
          <w:szCs w:val="22"/>
        </w:rPr>
        <w:t>Administración financiera</w:t>
      </w:r>
      <w:bookmarkEnd w:id="66"/>
    </w:p>
    <w:p w14:paraId="440AE20B" w14:textId="77777777" w:rsidR="006E6F36" w:rsidRPr="001C5FC1" w:rsidRDefault="006E6F36" w:rsidP="006E6F36">
      <w:pPr>
        <w:rPr>
          <w:sz w:val="22"/>
          <w:szCs w:val="22"/>
          <w:lang w:val="es-ES" w:eastAsia="es-ES"/>
        </w:rPr>
      </w:pPr>
    </w:p>
    <w:p w14:paraId="708E94F6" w14:textId="77777777" w:rsidR="00BB3C12" w:rsidRPr="001C5FC1" w:rsidRDefault="006E6F36"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La administración financiera del Programa se realizará de acuerdo a lo estipulado en el Contrato de Préstamo y</w:t>
      </w:r>
      <w:r w:rsidR="0061265D" w:rsidRPr="001C5FC1">
        <w:rPr>
          <w:rFonts w:ascii="Arial" w:hAnsi="Arial" w:cs="Arial"/>
          <w:sz w:val="22"/>
          <w:szCs w:val="22"/>
        </w:rPr>
        <w:t xml:space="preserve"> la Guía </w:t>
      </w:r>
      <w:r w:rsidR="009D7C3C" w:rsidRPr="001C5FC1">
        <w:rPr>
          <w:rFonts w:ascii="Arial" w:hAnsi="Arial" w:cs="Arial"/>
          <w:sz w:val="22"/>
          <w:szCs w:val="22"/>
        </w:rPr>
        <w:t>de Gestión Financiera de Proyectos (OP-273-</w:t>
      </w:r>
      <w:r w:rsidR="0061265D" w:rsidRPr="001C5FC1">
        <w:rPr>
          <w:rFonts w:ascii="Arial" w:hAnsi="Arial" w:cs="Arial"/>
          <w:sz w:val="22"/>
          <w:szCs w:val="22"/>
        </w:rPr>
        <w:t>6</w:t>
      </w:r>
      <w:r w:rsidR="009D7C3C" w:rsidRPr="001C5FC1">
        <w:rPr>
          <w:rFonts w:ascii="Arial" w:hAnsi="Arial" w:cs="Arial"/>
          <w:sz w:val="22"/>
          <w:szCs w:val="22"/>
        </w:rPr>
        <w:t>)</w:t>
      </w:r>
    </w:p>
    <w:p w14:paraId="28F5A0D2" w14:textId="77777777" w:rsidR="009D7C3C" w:rsidRPr="001C5FC1" w:rsidRDefault="009D7C3C"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 xml:space="preserve"> </w:t>
      </w:r>
    </w:p>
    <w:p w14:paraId="72277114" w14:textId="77777777" w:rsidR="00851738" w:rsidRPr="001C5FC1" w:rsidRDefault="006E6F36" w:rsidP="00A33B35">
      <w:pPr>
        <w:pStyle w:val="Heading3"/>
        <w:ind w:right="-1"/>
        <w:rPr>
          <w:sz w:val="22"/>
          <w:szCs w:val="22"/>
        </w:rPr>
      </w:pPr>
      <w:bookmarkStart w:id="67" w:name="_Toc8828611"/>
      <w:r w:rsidRPr="001C5FC1">
        <w:rPr>
          <w:sz w:val="22"/>
          <w:szCs w:val="22"/>
        </w:rPr>
        <w:t>2</w:t>
      </w:r>
      <w:r w:rsidR="006F40DB" w:rsidRPr="001C5FC1">
        <w:rPr>
          <w:sz w:val="22"/>
          <w:szCs w:val="22"/>
        </w:rPr>
        <w:t xml:space="preserve">.6.1 </w:t>
      </w:r>
      <w:r w:rsidR="00851738" w:rsidRPr="001C5FC1">
        <w:rPr>
          <w:sz w:val="22"/>
          <w:szCs w:val="22"/>
        </w:rPr>
        <w:t>Desembolsos</w:t>
      </w:r>
      <w:bookmarkEnd w:id="67"/>
    </w:p>
    <w:p w14:paraId="6E29EF78" w14:textId="77777777" w:rsidR="004B4604" w:rsidRPr="001C5FC1" w:rsidRDefault="004B4604" w:rsidP="00A33B35">
      <w:pPr>
        <w:ind w:right="-1"/>
        <w:rPr>
          <w:sz w:val="22"/>
          <w:szCs w:val="22"/>
          <w:lang w:eastAsia="es-ES"/>
        </w:rPr>
      </w:pPr>
    </w:p>
    <w:p w14:paraId="59D4BB50" w14:textId="77777777" w:rsidR="004B4604" w:rsidRPr="001C5FC1" w:rsidRDefault="006E6F36" w:rsidP="002C46A0">
      <w:pPr>
        <w:pStyle w:val="Heading4"/>
        <w:rPr>
          <w:sz w:val="22"/>
          <w:szCs w:val="22"/>
        </w:rPr>
      </w:pPr>
      <w:r w:rsidRPr="001C5FC1">
        <w:rPr>
          <w:sz w:val="22"/>
          <w:szCs w:val="22"/>
        </w:rPr>
        <w:t>2</w:t>
      </w:r>
      <w:r w:rsidR="004B4604" w:rsidRPr="001C5FC1">
        <w:rPr>
          <w:sz w:val="22"/>
          <w:szCs w:val="22"/>
        </w:rPr>
        <w:t>.6.1.1 ORGANISMO EJECUTOR</w:t>
      </w:r>
    </w:p>
    <w:p w14:paraId="1CA4C301" w14:textId="77777777" w:rsidR="00A22D46" w:rsidRPr="001C5FC1" w:rsidRDefault="00A22D46" w:rsidP="00A22D46">
      <w:pPr>
        <w:rPr>
          <w:sz w:val="22"/>
          <w:szCs w:val="22"/>
          <w:lang w:val="es-ES" w:eastAsia="es-ES"/>
        </w:rPr>
      </w:pPr>
    </w:p>
    <w:p w14:paraId="5122DB7B" w14:textId="77777777" w:rsidR="001522C7" w:rsidRPr="001C5FC1" w:rsidRDefault="008920B7" w:rsidP="002C1D1F">
      <w:pPr>
        <w:ind w:right="-1"/>
        <w:jc w:val="both"/>
        <w:rPr>
          <w:rFonts w:ascii="Arial" w:hAnsi="Arial" w:cs="Arial"/>
          <w:sz w:val="22"/>
          <w:szCs w:val="22"/>
        </w:rPr>
      </w:pPr>
      <w:r w:rsidRPr="001C5FC1">
        <w:rPr>
          <w:rFonts w:ascii="Arial" w:hAnsi="Arial" w:cs="Arial"/>
          <w:sz w:val="22"/>
          <w:szCs w:val="22"/>
        </w:rPr>
        <w:t xml:space="preserve">Cumplidas las condiciones previas para </w:t>
      </w:r>
      <w:r w:rsidR="00AA6CDC" w:rsidRPr="001C5FC1">
        <w:rPr>
          <w:rFonts w:ascii="Arial" w:hAnsi="Arial" w:cs="Arial"/>
          <w:sz w:val="22"/>
          <w:szCs w:val="22"/>
        </w:rPr>
        <w:t xml:space="preserve">el primer </w:t>
      </w:r>
      <w:r w:rsidRPr="001C5FC1">
        <w:rPr>
          <w:rFonts w:ascii="Arial" w:hAnsi="Arial" w:cs="Arial"/>
          <w:sz w:val="22"/>
          <w:szCs w:val="22"/>
        </w:rPr>
        <w:t xml:space="preserve">desembolso por parte del </w:t>
      </w:r>
      <w:r w:rsidR="00AA6CDC" w:rsidRPr="001C5FC1">
        <w:rPr>
          <w:rFonts w:ascii="Arial" w:hAnsi="Arial" w:cs="Arial"/>
          <w:sz w:val="22"/>
          <w:szCs w:val="22"/>
        </w:rPr>
        <w:t>Organismo E</w:t>
      </w:r>
      <w:r w:rsidRPr="001C5FC1">
        <w:rPr>
          <w:rFonts w:ascii="Arial" w:hAnsi="Arial" w:cs="Arial"/>
          <w:sz w:val="22"/>
          <w:szCs w:val="22"/>
        </w:rPr>
        <w:t>jecutor, la operación obten</w:t>
      </w:r>
      <w:r w:rsidR="00341B79" w:rsidRPr="001C5FC1">
        <w:rPr>
          <w:rFonts w:ascii="Arial" w:hAnsi="Arial" w:cs="Arial"/>
          <w:sz w:val="22"/>
          <w:szCs w:val="22"/>
        </w:rPr>
        <w:t>drá</w:t>
      </w:r>
      <w:r w:rsidRPr="001C5FC1">
        <w:rPr>
          <w:rFonts w:ascii="Arial" w:hAnsi="Arial" w:cs="Arial"/>
          <w:sz w:val="22"/>
          <w:szCs w:val="22"/>
        </w:rPr>
        <w:t xml:space="preserve"> elegibilidad para desembolsos. </w:t>
      </w:r>
    </w:p>
    <w:p w14:paraId="414ADB58" w14:textId="77777777" w:rsidR="000F1204" w:rsidRPr="001C5FC1" w:rsidRDefault="000F1204" w:rsidP="001522C7">
      <w:pPr>
        <w:ind w:right="-1"/>
        <w:jc w:val="both"/>
        <w:rPr>
          <w:rFonts w:ascii="Arial" w:hAnsi="Arial" w:cs="Arial"/>
          <w:sz w:val="22"/>
          <w:szCs w:val="22"/>
        </w:rPr>
      </w:pPr>
    </w:p>
    <w:p w14:paraId="6FCD9AC1" w14:textId="77777777" w:rsidR="000F1204" w:rsidRPr="001C5FC1" w:rsidRDefault="000F1204" w:rsidP="001522C7">
      <w:pPr>
        <w:ind w:right="-1"/>
        <w:jc w:val="both"/>
        <w:rPr>
          <w:rFonts w:ascii="Arial" w:hAnsi="Arial" w:cs="Arial"/>
          <w:sz w:val="22"/>
          <w:szCs w:val="22"/>
        </w:rPr>
      </w:pPr>
      <w:r w:rsidRPr="001C5FC1">
        <w:rPr>
          <w:rFonts w:ascii="Arial" w:hAnsi="Arial" w:cs="Arial"/>
          <w:sz w:val="22"/>
          <w:szCs w:val="22"/>
        </w:rPr>
        <w:t>Las modalidades de desembolsos son las siguientes:</w:t>
      </w:r>
    </w:p>
    <w:p w14:paraId="3DB6CB82" w14:textId="77777777" w:rsidR="002C1D1F" w:rsidRPr="001C5FC1" w:rsidRDefault="000F1204" w:rsidP="006933BA">
      <w:pPr>
        <w:pStyle w:val="ListParagraph"/>
        <w:numPr>
          <w:ilvl w:val="0"/>
          <w:numId w:val="18"/>
        </w:numPr>
        <w:ind w:right="-1"/>
        <w:jc w:val="both"/>
        <w:rPr>
          <w:rFonts w:ascii="Arial" w:hAnsi="Arial" w:cs="Arial"/>
        </w:rPr>
      </w:pPr>
      <w:r w:rsidRPr="001C5FC1">
        <w:rPr>
          <w:rFonts w:ascii="Arial" w:hAnsi="Arial" w:cs="Arial"/>
        </w:rPr>
        <w:t>Anticipo de fondos: en base a la necesidad financiera de pagos para un período d</w:t>
      </w:r>
      <w:r w:rsidR="002C1D1F" w:rsidRPr="001C5FC1">
        <w:rPr>
          <w:rFonts w:ascii="Arial" w:hAnsi="Arial" w:cs="Arial"/>
        </w:rPr>
        <w:t xml:space="preserve">eterminado. </w:t>
      </w:r>
    </w:p>
    <w:p w14:paraId="28AA1B8F" w14:textId="77777777" w:rsidR="000F1204" w:rsidRPr="001C5FC1" w:rsidRDefault="000F1204" w:rsidP="006933BA">
      <w:pPr>
        <w:pStyle w:val="ListParagraph"/>
        <w:numPr>
          <w:ilvl w:val="0"/>
          <w:numId w:val="18"/>
        </w:numPr>
        <w:ind w:right="-1"/>
        <w:jc w:val="both"/>
        <w:rPr>
          <w:rFonts w:ascii="Arial" w:hAnsi="Arial" w:cs="Arial"/>
        </w:rPr>
      </w:pPr>
      <w:r w:rsidRPr="001C5FC1">
        <w:rPr>
          <w:rFonts w:ascii="Arial" w:hAnsi="Arial" w:cs="Arial"/>
        </w:rPr>
        <w:t>Reembolso de pagos efectuados: se reintegran los fondos que el Organismo Ejecutor demuestra haber gastado</w:t>
      </w:r>
    </w:p>
    <w:p w14:paraId="20F014EB" w14:textId="77777777" w:rsidR="000F1204" w:rsidRPr="001C5FC1" w:rsidRDefault="000F1204" w:rsidP="006933BA">
      <w:pPr>
        <w:pStyle w:val="ListParagraph"/>
        <w:numPr>
          <w:ilvl w:val="0"/>
          <w:numId w:val="18"/>
        </w:numPr>
        <w:ind w:right="-1"/>
        <w:jc w:val="both"/>
        <w:rPr>
          <w:rFonts w:ascii="Arial" w:hAnsi="Arial" w:cs="Arial"/>
        </w:rPr>
      </w:pPr>
      <w:r w:rsidRPr="001C5FC1">
        <w:rPr>
          <w:rFonts w:ascii="Arial" w:hAnsi="Arial" w:cs="Arial"/>
        </w:rPr>
        <w:t>Pago Directo al Proveedor: por cuenta y orden del Organismo Ejecutor, el BID realiza el pago a la cuenta bancaria del proveedor</w:t>
      </w:r>
    </w:p>
    <w:p w14:paraId="355F384A" w14:textId="77777777" w:rsidR="002C1D1F" w:rsidRPr="001C5FC1" w:rsidRDefault="002C1D1F" w:rsidP="002C1D1F">
      <w:pPr>
        <w:ind w:right="-1"/>
        <w:jc w:val="both"/>
        <w:rPr>
          <w:rFonts w:ascii="Arial" w:hAnsi="Arial" w:cs="Arial"/>
          <w:sz w:val="22"/>
          <w:szCs w:val="22"/>
          <w:lang w:val="es-AR"/>
        </w:rPr>
      </w:pPr>
    </w:p>
    <w:p w14:paraId="20FF3C36" w14:textId="77777777" w:rsidR="002C1D1F" w:rsidRPr="001C5FC1" w:rsidRDefault="002C1D1F" w:rsidP="002C1D1F">
      <w:pPr>
        <w:ind w:right="-1"/>
        <w:jc w:val="both"/>
        <w:rPr>
          <w:rFonts w:ascii="Arial" w:hAnsi="Arial" w:cs="Arial"/>
          <w:sz w:val="22"/>
          <w:szCs w:val="22"/>
        </w:rPr>
      </w:pPr>
      <w:r w:rsidRPr="001C5FC1">
        <w:rPr>
          <w:rFonts w:ascii="Arial" w:hAnsi="Arial" w:cs="Arial"/>
          <w:sz w:val="22"/>
          <w:szCs w:val="22"/>
        </w:rPr>
        <w:t>La modalidad más utilizada será el Anticipo de fondos. Para poder presentar una nueva solicitud de anticipo, será condición haber justificado el porcentaje de gastos establecido.</w:t>
      </w:r>
    </w:p>
    <w:p w14:paraId="7AB5A879" w14:textId="77777777" w:rsidR="00A172EE" w:rsidRPr="001C5FC1" w:rsidRDefault="00A172EE" w:rsidP="00A33B35">
      <w:pPr>
        <w:ind w:right="-1"/>
        <w:jc w:val="both"/>
        <w:rPr>
          <w:rFonts w:ascii="Arial" w:hAnsi="Arial" w:cs="Arial"/>
          <w:sz w:val="22"/>
          <w:szCs w:val="22"/>
        </w:rPr>
      </w:pPr>
    </w:p>
    <w:p w14:paraId="260D2764" w14:textId="77777777" w:rsidR="008920B7" w:rsidRPr="001C5FC1" w:rsidRDefault="008920B7" w:rsidP="00A33B35">
      <w:pPr>
        <w:ind w:right="-1"/>
        <w:jc w:val="both"/>
        <w:rPr>
          <w:rFonts w:ascii="Arial" w:hAnsi="Arial" w:cs="Arial"/>
          <w:sz w:val="22"/>
          <w:szCs w:val="22"/>
        </w:rPr>
      </w:pPr>
      <w:r w:rsidRPr="001C5FC1">
        <w:rPr>
          <w:rFonts w:ascii="Arial" w:hAnsi="Arial" w:cs="Arial"/>
          <w:sz w:val="22"/>
          <w:szCs w:val="22"/>
        </w:rPr>
        <w:t>Para recibir fondos del Banco, el ejecutor deberá:</w:t>
      </w:r>
    </w:p>
    <w:p w14:paraId="61ACDD80" w14:textId="77777777" w:rsidR="008920B7" w:rsidRPr="001C5FC1" w:rsidRDefault="008920B7" w:rsidP="00985A50">
      <w:pPr>
        <w:pStyle w:val="AbbrDesc"/>
        <w:numPr>
          <w:ilvl w:val="0"/>
          <w:numId w:val="5"/>
        </w:numPr>
        <w:tabs>
          <w:tab w:val="clear" w:pos="108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 xml:space="preserve">Tener una cuenta bancaria </w:t>
      </w:r>
      <w:r w:rsidR="00AB6614" w:rsidRPr="001C5FC1">
        <w:rPr>
          <w:rFonts w:ascii="Arial" w:hAnsi="Arial" w:cs="Arial"/>
          <w:sz w:val="22"/>
          <w:szCs w:val="22"/>
          <w:lang w:val="es-ES_tradnl"/>
        </w:rPr>
        <w:t xml:space="preserve">independiente </w:t>
      </w:r>
      <w:r w:rsidRPr="001C5FC1">
        <w:rPr>
          <w:rFonts w:ascii="Arial" w:hAnsi="Arial" w:cs="Arial"/>
          <w:sz w:val="22"/>
          <w:szCs w:val="22"/>
          <w:lang w:val="es-ES_tradnl"/>
        </w:rPr>
        <w:t xml:space="preserve">a su orden y a nombre del </w:t>
      </w:r>
      <w:r w:rsidR="00E1311F" w:rsidRPr="001C5FC1">
        <w:rPr>
          <w:rFonts w:ascii="Arial" w:hAnsi="Arial" w:cs="Arial"/>
          <w:sz w:val="22"/>
          <w:szCs w:val="22"/>
        </w:rPr>
        <w:t>Programa</w:t>
      </w:r>
      <w:r w:rsidRPr="001C5FC1">
        <w:rPr>
          <w:rFonts w:ascii="Arial" w:hAnsi="Arial" w:cs="Arial"/>
          <w:sz w:val="22"/>
          <w:szCs w:val="22"/>
          <w:lang w:val="es-ES_tradnl"/>
        </w:rPr>
        <w:t xml:space="preserve">, cuyos datos comunicó </w:t>
      </w:r>
      <w:r w:rsidR="00341B79" w:rsidRPr="001C5FC1">
        <w:rPr>
          <w:rFonts w:ascii="Arial" w:hAnsi="Arial" w:cs="Arial"/>
          <w:sz w:val="22"/>
          <w:szCs w:val="22"/>
          <w:lang w:val="es-ES_tradnl"/>
        </w:rPr>
        <w:t xml:space="preserve">previa y </w:t>
      </w:r>
      <w:r w:rsidRPr="001C5FC1">
        <w:rPr>
          <w:rFonts w:ascii="Arial" w:hAnsi="Arial" w:cs="Arial"/>
          <w:sz w:val="22"/>
          <w:szCs w:val="22"/>
          <w:lang w:val="es-ES_tradnl"/>
        </w:rPr>
        <w:t>formalmente al Banco.</w:t>
      </w:r>
    </w:p>
    <w:p w14:paraId="3FBA5DDA" w14:textId="77777777" w:rsidR="00A172EE" w:rsidRPr="001C5FC1" w:rsidRDefault="00A172EE" w:rsidP="00985A50">
      <w:pPr>
        <w:pStyle w:val="AbbrDesc"/>
        <w:numPr>
          <w:ilvl w:val="0"/>
          <w:numId w:val="5"/>
        </w:numPr>
        <w:tabs>
          <w:tab w:val="clear" w:pos="108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 xml:space="preserve">Haber designado los funcionarios responsables de: i) tramitar los desembolsos ante el Banco; y </w:t>
      </w:r>
      <w:proofErr w:type="spellStart"/>
      <w:r w:rsidRPr="001C5FC1">
        <w:rPr>
          <w:rFonts w:ascii="Arial" w:hAnsi="Arial" w:cs="Arial"/>
          <w:sz w:val="22"/>
          <w:szCs w:val="22"/>
          <w:lang w:val="es-ES_tradnl"/>
        </w:rPr>
        <w:t>ii</w:t>
      </w:r>
      <w:proofErr w:type="spellEnd"/>
      <w:r w:rsidRPr="001C5FC1">
        <w:rPr>
          <w:rFonts w:ascii="Arial" w:hAnsi="Arial" w:cs="Arial"/>
          <w:sz w:val="22"/>
          <w:szCs w:val="22"/>
          <w:lang w:val="es-ES_tradnl"/>
        </w:rPr>
        <w:t>) autorizar los pagos y operar como firmas autorizadas.</w:t>
      </w:r>
    </w:p>
    <w:p w14:paraId="6BAF52AD" w14:textId="2F87CC5B" w:rsidR="00340484" w:rsidRPr="001C5FC1" w:rsidRDefault="00340484" w:rsidP="00A33B35">
      <w:pPr>
        <w:ind w:right="-1"/>
        <w:jc w:val="both"/>
        <w:rPr>
          <w:rFonts w:ascii="Arial" w:hAnsi="Arial" w:cs="Arial"/>
          <w:sz w:val="22"/>
          <w:szCs w:val="22"/>
        </w:rPr>
      </w:pPr>
      <w:r w:rsidRPr="001C5FC1">
        <w:rPr>
          <w:rFonts w:ascii="Arial" w:hAnsi="Arial" w:cs="Arial"/>
          <w:sz w:val="22"/>
          <w:szCs w:val="22"/>
        </w:rPr>
        <w:t xml:space="preserve">Operará la modalidad de revisión </w:t>
      </w:r>
      <w:r w:rsidR="004B4604" w:rsidRPr="001C5FC1">
        <w:rPr>
          <w:rFonts w:ascii="Arial" w:hAnsi="Arial" w:cs="Arial"/>
          <w:sz w:val="22"/>
          <w:szCs w:val="22"/>
        </w:rPr>
        <w:t xml:space="preserve">ex post </w:t>
      </w:r>
      <w:r w:rsidRPr="001C5FC1">
        <w:rPr>
          <w:rFonts w:ascii="Arial" w:hAnsi="Arial" w:cs="Arial"/>
          <w:sz w:val="22"/>
          <w:szCs w:val="22"/>
        </w:rPr>
        <w:t>del procedimi</w:t>
      </w:r>
      <w:r w:rsidR="004B4604" w:rsidRPr="001C5FC1">
        <w:rPr>
          <w:rFonts w:ascii="Arial" w:hAnsi="Arial" w:cs="Arial"/>
          <w:sz w:val="22"/>
          <w:szCs w:val="22"/>
        </w:rPr>
        <w:t>ento de desembolso de fondos</w:t>
      </w:r>
      <w:r w:rsidRPr="001C5FC1">
        <w:rPr>
          <w:rFonts w:ascii="Arial" w:hAnsi="Arial" w:cs="Arial"/>
          <w:sz w:val="22"/>
          <w:szCs w:val="22"/>
        </w:rPr>
        <w:t>.</w:t>
      </w:r>
      <w:r w:rsidR="00715D51" w:rsidRPr="001C5FC1">
        <w:rPr>
          <w:rFonts w:ascii="Arial" w:hAnsi="Arial" w:cs="Arial"/>
          <w:sz w:val="22"/>
          <w:szCs w:val="22"/>
        </w:rPr>
        <w:t xml:space="preserve"> La documentación de respaldo será revisada por el auditor externo anualmente.</w:t>
      </w:r>
    </w:p>
    <w:p w14:paraId="4B6CCBEC" w14:textId="77777777" w:rsidR="004367EF" w:rsidRPr="001C5FC1" w:rsidRDefault="004367EF" w:rsidP="00A33B35">
      <w:pPr>
        <w:ind w:right="-1"/>
        <w:jc w:val="both"/>
        <w:rPr>
          <w:rFonts w:ascii="Arial" w:hAnsi="Arial" w:cs="Arial"/>
          <w:sz w:val="22"/>
          <w:szCs w:val="22"/>
        </w:rPr>
      </w:pPr>
    </w:p>
    <w:p w14:paraId="27D8039D" w14:textId="4CF29167" w:rsidR="00A20BC6" w:rsidRPr="001C5FC1" w:rsidRDefault="00A20BC6" w:rsidP="00A33B35">
      <w:pPr>
        <w:ind w:right="-1"/>
        <w:jc w:val="both"/>
        <w:rPr>
          <w:rFonts w:ascii="Arial" w:hAnsi="Arial" w:cs="Arial"/>
          <w:sz w:val="22"/>
          <w:szCs w:val="22"/>
        </w:rPr>
      </w:pPr>
      <w:r w:rsidRPr="001C5FC1">
        <w:rPr>
          <w:rFonts w:ascii="Arial" w:hAnsi="Arial" w:cs="Arial"/>
          <w:sz w:val="22"/>
          <w:szCs w:val="22"/>
        </w:rPr>
        <w:t xml:space="preserve">La UE </w:t>
      </w:r>
      <w:r w:rsidR="0039366A" w:rsidRPr="001C5FC1">
        <w:rPr>
          <w:rFonts w:ascii="Arial" w:hAnsi="Arial" w:cs="Arial"/>
          <w:sz w:val="22"/>
          <w:szCs w:val="22"/>
        </w:rPr>
        <w:t>gestionará</w:t>
      </w:r>
      <w:r w:rsidRPr="001C5FC1">
        <w:rPr>
          <w:rFonts w:ascii="Arial" w:hAnsi="Arial" w:cs="Arial"/>
          <w:sz w:val="22"/>
          <w:szCs w:val="22"/>
        </w:rPr>
        <w:t xml:space="preserve"> ante el Banco Central del Uruguay</w:t>
      </w:r>
      <w:r w:rsidR="00462682" w:rsidRPr="001C5FC1">
        <w:rPr>
          <w:rFonts w:ascii="Arial" w:hAnsi="Arial" w:cs="Arial"/>
          <w:sz w:val="22"/>
          <w:szCs w:val="22"/>
        </w:rPr>
        <w:t xml:space="preserve"> y la Tesorería General de la Nación</w:t>
      </w:r>
      <w:r w:rsidRPr="001C5FC1">
        <w:rPr>
          <w:rFonts w:ascii="Arial" w:hAnsi="Arial" w:cs="Arial"/>
          <w:sz w:val="22"/>
          <w:szCs w:val="22"/>
        </w:rPr>
        <w:t xml:space="preserve">, la apertura de la cuenta especial en la que el país recibe los fondos de parte del BID, la cual alimentará la cuenta corriente para pagos </w:t>
      </w:r>
      <w:r w:rsidR="00715D51" w:rsidRPr="001C5FC1">
        <w:rPr>
          <w:rFonts w:ascii="Arial" w:hAnsi="Arial" w:cs="Arial"/>
          <w:sz w:val="22"/>
          <w:szCs w:val="22"/>
        </w:rPr>
        <w:t>d</w:t>
      </w:r>
      <w:r w:rsidR="004B4604" w:rsidRPr="001C5FC1">
        <w:rPr>
          <w:rFonts w:ascii="Arial" w:hAnsi="Arial" w:cs="Arial"/>
          <w:sz w:val="22"/>
          <w:szCs w:val="22"/>
        </w:rPr>
        <w:t>el Banco de la República</w:t>
      </w:r>
      <w:r w:rsidRPr="001C5FC1">
        <w:rPr>
          <w:rFonts w:ascii="Arial" w:hAnsi="Arial" w:cs="Arial"/>
          <w:sz w:val="22"/>
          <w:szCs w:val="22"/>
        </w:rPr>
        <w:t>, para uso exclusivo de los movimientos del Programa.</w:t>
      </w:r>
    </w:p>
    <w:p w14:paraId="250F6093" w14:textId="6E3F1459" w:rsidR="00A74571" w:rsidRPr="001C5FC1" w:rsidRDefault="00A74571" w:rsidP="00A33B35">
      <w:pPr>
        <w:ind w:right="-1"/>
        <w:jc w:val="both"/>
        <w:rPr>
          <w:rFonts w:ascii="Arial" w:hAnsi="Arial" w:cs="Arial"/>
          <w:sz w:val="22"/>
          <w:szCs w:val="22"/>
        </w:rPr>
      </w:pPr>
      <w:r w:rsidRPr="001C5FC1">
        <w:rPr>
          <w:rFonts w:ascii="Arial" w:hAnsi="Arial" w:cs="Arial"/>
          <w:sz w:val="22"/>
          <w:szCs w:val="22"/>
        </w:rPr>
        <w:t xml:space="preserve">La rendición de cuentas de los gastos elegibles relacionados con anticipos recibidos debe ser presentada cuando se haya utilizado por lo menos el </w:t>
      </w:r>
      <w:r w:rsidR="00715D51" w:rsidRPr="001C5FC1">
        <w:rPr>
          <w:rFonts w:ascii="Arial" w:hAnsi="Arial" w:cs="Arial"/>
          <w:sz w:val="22"/>
          <w:szCs w:val="22"/>
        </w:rPr>
        <w:t>7</w:t>
      </w:r>
      <w:r w:rsidRPr="001C5FC1">
        <w:rPr>
          <w:rFonts w:ascii="Arial" w:hAnsi="Arial" w:cs="Arial"/>
          <w:sz w:val="22"/>
          <w:szCs w:val="22"/>
        </w:rPr>
        <w:t>0% del monto adelantado</w:t>
      </w:r>
      <w:r w:rsidR="00964823" w:rsidRPr="001C5FC1">
        <w:rPr>
          <w:rFonts w:ascii="Arial" w:hAnsi="Arial" w:cs="Arial"/>
          <w:sz w:val="22"/>
          <w:szCs w:val="22"/>
        </w:rPr>
        <w:t xml:space="preserve">. </w:t>
      </w:r>
      <w:r w:rsidRPr="001C5FC1">
        <w:rPr>
          <w:rFonts w:ascii="Arial" w:hAnsi="Arial" w:cs="Arial"/>
          <w:sz w:val="22"/>
          <w:szCs w:val="22"/>
        </w:rPr>
        <w:t xml:space="preserve"> Dichas rendiciones deben ser presentadas y aceptadas por el Banco, antes de que el prestatario u OE pueda recibir otro anticipo de fondos.  </w:t>
      </w:r>
      <w:r w:rsidR="00964823" w:rsidRPr="001C5FC1">
        <w:rPr>
          <w:rFonts w:ascii="Arial" w:hAnsi="Arial" w:cs="Arial"/>
          <w:sz w:val="22"/>
          <w:szCs w:val="22"/>
        </w:rPr>
        <w:t>El</w:t>
      </w:r>
      <w:r w:rsidRPr="001C5FC1">
        <w:rPr>
          <w:rFonts w:ascii="Arial" w:hAnsi="Arial" w:cs="Arial"/>
          <w:sz w:val="22"/>
          <w:szCs w:val="22"/>
        </w:rPr>
        <w:t xml:space="preserve"> anticipo cubrirá </w:t>
      </w:r>
      <w:r w:rsidR="00964823" w:rsidRPr="001C5FC1">
        <w:rPr>
          <w:rFonts w:ascii="Arial" w:hAnsi="Arial" w:cs="Arial"/>
          <w:sz w:val="22"/>
          <w:szCs w:val="22"/>
        </w:rPr>
        <w:t xml:space="preserve">como un período de </w:t>
      </w:r>
      <w:r w:rsidR="00AA053A">
        <w:rPr>
          <w:rFonts w:ascii="Arial" w:hAnsi="Arial" w:cs="Arial"/>
          <w:sz w:val="22"/>
          <w:szCs w:val="22"/>
        </w:rPr>
        <w:t xml:space="preserve">entre </w:t>
      </w:r>
      <w:r w:rsidR="00964823" w:rsidRPr="001C5FC1">
        <w:rPr>
          <w:rFonts w:ascii="Arial" w:hAnsi="Arial" w:cs="Arial"/>
          <w:sz w:val="22"/>
          <w:szCs w:val="22"/>
        </w:rPr>
        <w:t>seis meses</w:t>
      </w:r>
      <w:r w:rsidR="00AA053A">
        <w:rPr>
          <w:rFonts w:ascii="Arial" w:hAnsi="Arial" w:cs="Arial"/>
          <w:sz w:val="22"/>
          <w:szCs w:val="22"/>
        </w:rPr>
        <w:t xml:space="preserve"> y doce meses</w:t>
      </w:r>
      <w:r w:rsidRPr="001C5FC1">
        <w:rPr>
          <w:rFonts w:ascii="Arial" w:hAnsi="Arial" w:cs="Arial"/>
          <w:sz w:val="22"/>
          <w:szCs w:val="22"/>
        </w:rPr>
        <w:t xml:space="preserve">. </w:t>
      </w:r>
      <w:r w:rsidR="00964823" w:rsidRPr="001C5FC1">
        <w:rPr>
          <w:rFonts w:ascii="Arial" w:hAnsi="Arial" w:cs="Arial"/>
          <w:sz w:val="22"/>
          <w:szCs w:val="22"/>
        </w:rPr>
        <w:t>Para l</w:t>
      </w:r>
      <w:r w:rsidRPr="001C5FC1">
        <w:rPr>
          <w:rFonts w:ascii="Arial" w:hAnsi="Arial" w:cs="Arial"/>
          <w:sz w:val="22"/>
          <w:szCs w:val="22"/>
        </w:rPr>
        <w:t xml:space="preserve">as </w:t>
      </w:r>
      <w:r w:rsidR="00964823" w:rsidRPr="001C5FC1">
        <w:rPr>
          <w:rFonts w:ascii="Arial" w:hAnsi="Arial" w:cs="Arial"/>
          <w:sz w:val="22"/>
          <w:szCs w:val="22"/>
        </w:rPr>
        <w:t xml:space="preserve">solicitudes de anticipo y </w:t>
      </w:r>
      <w:r w:rsidRPr="001C5FC1">
        <w:rPr>
          <w:rFonts w:ascii="Arial" w:hAnsi="Arial" w:cs="Arial"/>
          <w:sz w:val="22"/>
          <w:szCs w:val="22"/>
        </w:rPr>
        <w:t xml:space="preserve">rendiciones </w:t>
      </w:r>
      <w:r w:rsidR="00964823" w:rsidRPr="001C5FC1">
        <w:rPr>
          <w:rFonts w:ascii="Arial" w:hAnsi="Arial" w:cs="Arial"/>
          <w:sz w:val="22"/>
          <w:szCs w:val="22"/>
        </w:rPr>
        <w:t xml:space="preserve">de gastos </w:t>
      </w:r>
      <w:r w:rsidR="00FC69DB" w:rsidRPr="001C5FC1">
        <w:rPr>
          <w:rFonts w:ascii="Arial" w:hAnsi="Arial" w:cs="Arial"/>
          <w:sz w:val="22"/>
          <w:szCs w:val="22"/>
        </w:rPr>
        <w:t xml:space="preserve">se utilizará el sistema e-desembolsos del Banco (firma electrónica) donde podrá adjuntarse </w:t>
      </w:r>
      <w:r w:rsidRPr="001C5FC1">
        <w:rPr>
          <w:rFonts w:ascii="Arial" w:hAnsi="Arial" w:cs="Arial"/>
          <w:sz w:val="22"/>
          <w:szCs w:val="22"/>
        </w:rPr>
        <w:t>la siguiente información: (i) formulario de Solicitud de desembolsos con certificaciones, (</w:t>
      </w:r>
      <w:proofErr w:type="spellStart"/>
      <w:r w:rsidRPr="001C5FC1">
        <w:rPr>
          <w:rFonts w:ascii="Arial" w:hAnsi="Arial" w:cs="Arial"/>
          <w:sz w:val="22"/>
          <w:szCs w:val="22"/>
        </w:rPr>
        <w:t>ii</w:t>
      </w:r>
      <w:proofErr w:type="spellEnd"/>
      <w:r w:rsidRPr="001C5FC1">
        <w:rPr>
          <w:rFonts w:ascii="Arial" w:hAnsi="Arial" w:cs="Arial"/>
          <w:sz w:val="22"/>
          <w:szCs w:val="22"/>
        </w:rPr>
        <w:t>) estado de Ejecución de Proyecto, (</w:t>
      </w:r>
      <w:proofErr w:type="spellStart"/>
      <w:r w:rsidRPr="001C5FC1">
        <w:rPr>
          <w:rFonts w:ascii="Arial" w:hAnsi="Arial" w:cs="Arial"/>
          <w:sz w:val="22"/>
          <w:szCs w:val="22"/>
        </w:rPr>
        <w:t>iii</w:t>
      </w:r>
      <w:proofErr w:type="spellEnd"/>
      <w:r w:rsidRPr="001C5FC1">
        <w:rPr>
          <w:rFonts w:ascii="Arial" w:hAnsi="Arial" w:cs="Arial"/>
          <w:sz w:val="22"/>
          <w:szCs w:val="22"/>
        </w:rPr>
        <w:t>) conciliación de los recursos del Banco, (</w:t>
      </w:r>
      <w:proofErr w:type="spellStart"/>
      <w:r w:rsidRPr="001C5FC1">
        <w:rPr>
          <w:rFonts w:ascii="Arial" w:hAnsi="Arial" w:cs="Arial"/>
          <w:sz w:val="22"/>
          <w:szCs w:val="22"/>
        </w:rPr>
        <w:t>iv</w:t>
      </w:r>
      <w:proofErr w:type="spellEnd"/>
      <w:r w:rsidRPr="001C5FC1">
        <w:rPr>
          <w:rFonts w:ascii="Arial" w:hAnsi="Arial" w:cs="Arial"/>
          <w:sz w:val="22"/>
          <w:szCs w:val="22"/>
        </w:rPr>
        <w:t xml:space="preserve">) </w:t>
      </w:r>
      <w:r w:rsidR="00964823" w:rsidRPr="001C5FC1">
        <w:rPr>
          <w:rFonts w:ascii="Arial" w:hAnsi="Arial" w:cs="Arial"/>
          <w:sz w:val="22"/>
          <w:szCs w:val="22"/>
        </w:rPr>
        <w:t>estado de gastos o pagos</w:t>
      </w:r>
      <w:r w:rsidRPr="001C5FC1">
        <w:rPr>
          <w:rFonts w:ascii="Arial" w:hAnsi="Arial" w:cs="Arial"/>
          <w:sz w:val="22"/>
          <w:szCs w:val="22"/>
        </w:rPr>
        <w:t xml:space="preserve">, (v) </w:t>
      </w:r>
      <w:r w:rsidR="00964823" w:rsidRPr="001C5FC1">
        <w:rPr>
          <w:rFonts w:ascii="Arial" w:hAnsi="Arial" w:cs="Arial"/>
          <w:sz w:val="22"/>
          <w:szCs w:val="22"/>
        </w:rPr>
        <w:t>plan financiero de pagos</w:t>
      </w:r>
      <w:r w:rsidRPr="001C5FC1">
        <w:rPr>
          <w:rFonts w:ascii="Arial" w:hAnsi="Arial" w:cs="Arial"/>
          <w:sz w:val="22"/>
          <w:szCs w:val="22"/>
        </w:rPr>
        <w:t xml:space="preserve">. </w:t>
      </w:r>
      <w:r w:rsidR="00964823" w:rsidRPr="001C5FC1">
        <w:rPr>
          <w:rFonts w:ascii="Arial" w:hAnsi="Arial" w:cs="Arial"/>
          <w:sz w:val="22"/>
          <w:szCs w:val="22"/>
        </w:rPr>
        <w:t>El equipo de proyecto del Banco podrá requerir información adicional a saber: (i) detalle de compromisos; e (</w:t>
      </w:r>
      <w:proofErr w:type="spellStart"/>
      <w:r w:rsidR="00964823" w:rsidRPr="001C5FC1">
        <w:rPr>
          <w:rFonts w:ascii="Arial" w:hAnsi="Arial" w:cs="Arial"/>
          <w:sz w:val="22"/>
          <w:szCs w:val="22"/>
        </w:rPr>
        <w:t>ii</w:t>
      </w:r>
      <w:proofErr w:type="spellEnd"/>
      <w:r w:rsidR="00964823" w:rsidRPr="001C5FC1">
        <w:rPr>
          <w:rFonts w:ascii="Arial" w:hAnsi="Arial" w:cs="Arial"/>
          <w:sz w:val="22"/>
          <w:szCs w:val="22"/>
        </w:rPr>
        <w:t xml:space="preserve">) informes de avance físico financieros estimados del proyecto. </w:t>
      </w:r>
      <w:r w:rsidRPr="001C5FC1">
        <w:rPr>
          <w:rFonts w:ascii="Arial" w:hAnsi="Arial" w:cs="Arial"/>
          <w:sz w:val="22"/>
          <w:szCs w:val="22"/>
        </w:rPr>
        <w:t xml:space="preserve">No se requerirá que la rendición de cuentas venga acompañada de la documentación de soporte de los gastos </w:t>
      </w:r>
      <w:r w:rsidRPr="001C5FC1">
        <w:rPr>
          <w:rFonts w:ascii="Arial" w:hAnsi="Arial" w:cs="Arial"/>
          <w:sz w:val="22"/>
          <w:szCs w:val="22"/>
        </w:rPr>
        <w:lastRenderedPageBreak/>
        <w:t xml:space="preserve">o pagos efectuados, lo cual no significa una aprobación por parte del Banco de los gastos efectuados. </w:t>
      </w:r>
    </w:p>
    <w:p w14:paraId="59F8A644" w14:textId="77777777" w:rsidR="00A74571" w:rsidRPr="001C5FC1" w:rsidRDefault="00A74571" w:rsidP="00A33B35">
      <w:pPr>
        <w:ind w:right="-1"/>
        <w:jc w:val="both"/>
        <w:rPr>
          <w:rFonts w:ascii="Arial" w:hAnsi="Arial" w:cs="Arial"/>
          <w:sz w:val="22"/>
          <w:szCs w:val="22"/>
        </w:rPr>
      </w:pPr>
    </w:p>
    <w:p w14:paraId="330F67C1" w14:textId="77777777" w:rsidR="00A20BC6" w:rsidRPr="001C5FC1" w:rsidRDefault="00A20BC6" w:rsidP="00A33B35">
      <w:pPr>
        <w:ind w:right="-1"/>
        <w:jc w:val="both"/>
        <w:rPr>
          <w:rFonts w:ascii="Arial" w:hAnsi="Arial" w:cs="Arial"/>
          <w:sz w:val="22"/>
          <w:szCs w:val="22"/>
        </w:rPr>
      </w:pPr>
      <w:r w:rsidRPr="001C5FC1">
        <w:rPr>
          <w:rFonts w:ascii="Arial" w:hAnsi="Arial" w:cs="Arial"/>
          <w:sz w:val="22"/>
          <w:szCs w:val="22"/>
        </w:rPr>
        <w:t xml:space="preserve">La primera solicitud de desembolso </w:t>
      </w:r>
      <w:r w:rsidR="0039366A" w:rsidRPr="001C5FC1">
        <w:rPr>
          <w:rFonts w:ascii="Arial" w:hAnsi="Arial" w:cs="Arial"/>
          <w:sz w:val="22"/>
          <w:szCs w:val="22"/>
        </w:rPr>
        <w:t xml:space="preserve">se presentará </w:t>
      </w:r>
      <w:r w:rsidRPr="001C5FC1">
        <w:rPr>
          <w:rFonts w:ascii="Arial" w:hAnsi="Arial" w:cs="Arial"/>
          <w:sz w:val="22"/>
          <w:szCs w:val="22"/>
        </w:rPr>
        <w:t>para obtener el anticipo de fondos sobre la base de una planificación financiera que observe la optimización del monto a solicitar, a juicio del Sector Fiduciario de la Representación del Banco en Uruguay.</w:t>
      </w:r>
    </w:p>
    <w:p w14:paraId="6EBB2779" w14:textId="77777777" w:rsidR="00F56739" w:rsidRPr="001C5FC1" w:rsidRDefault="00F56739" w:rsidP="00A33B35">
      <w:pPr>
        <w:ind w:left="102" w:right="-1"/>
        <w:jc w:val="both"/>
        <w:rPr>
          <w:rFonts w:ascii="Calibri" w:eastAsia="Calibri" w:hAnsi="Calibri" w:cs="Calibri"/>
          <w:b/>
          <w:sz w:val="22"/>
          <w:szCs w:val="22"/>
          <w:lang w:val="es-ES"/>
        </w:rPr>
      </w:pPr>
    </w:p>
    <w:p w14:paraId="1CE64D29" w14:textId="07A498F4" w:rsidR="000B5F1F" w:rsidRPr="001C5FC1" w:rsidRDefault="00F30695" w:rsidP="00FE6D3F">
      <w:pPr>
        <w:pStyle w:val="Heading4"/>
        <w:rPr>
          <w:sz w:val="22"/>
          <w:szCs w:val="22"/>
        </w:rPr>
      </w:pPr>
      <w:r w:rsidRPr="001C5FC1">
        <w:rPr>
          <w:sz w:val="22"/>
          <w:szCs w:val="22"/>
        </w:rPr>
        <w:t>2</w:t>
      </w:r>
      <w:r w:rsidR="000B5F1F" w:rsidRPr="001C5FC1">
        <w:rPr>
          <w:sz w:val="22"/>
          <w:szCs w:val="22"/>
        </w:rPr>
        <w:t>.6.1.</w:t>
      </w:r>
      <w:r w:rsidR="006E17F1" w:rsidRPr="001C5FC1">
        <w:rPr>
          <w:sz w:val="22"/>
          <w:szCs w:val="22"/>
        </w:rPr>
        <w:t>2</w:t>
      </w:r>
      <w:r w:rsidR="000B5F1F" w:rsidRPr="001C5FC1">
        <w:rPr>
          <w:sz w:val="22"/>
          <w:szCs w:val="22"/>
        </w:rPr>
        <w:t xml:space="preserve"> ORGANISMO SUB</w:t>
      </w:r>
      <w:r w:rsidR="00FE7A8D" w:rsidRPr="001C5FC1">
        <w:rPr>
          <w:sz w:val="22"/>
          <w:szCs w:val="22"/>
        </w:rPr>
        <w:t>-</w:t>
      </w:r>
      <w:r w:rsidR="000B5F1F" w:rsidRPr="001C5FC1">
        <w:rPr>
          <w:sz w:val="22"/>
          <w:szCs w:val="22"/>
        </w:rPr>
        <w:t>EJECUTOR- ANDE</w:t>
      </w:r>
    </w:p>
    <w:p w14:paraId="4A2AEFA4" w14:textId="77777777" w:rsidR="000B5F1F" w:rsidRPr="001C5FC1" w:rsidRDefault="000B5F1F" w:rsidP="000B5F1F">
      <w:pPr>
        <w:ind w:left="102" w:right="-1"/>
        <w:jc w:val="both"/>
        <w:rPr>
          <w:rFonts w:ascii="Arial" w:hAnsi="Arial" w:cs="Arial"/>
          <w:b/>
          <w:sz w:val="22"/>
          <w:szCs w:val="22"/>
          <w:lang w:eastAsia="es-ES"/>
        </w:rPr>
      </w:pPr>
    </w:p>
    <w:p w14:paraId="6C3846EF" w14:textId="77777777" w:rsidR="000B5F1F" w:rsidRPr="001C5FC1" w:rsidRDefault="000B5F1F" w:rsidP="000B5F1F">
      <w:pPr>
        <w:spacing w:before="10" w:line="100" w:lineRule="exact"/>
        <w:ind w:right="-1"/>
        <w:rPr>
          <w:rFonts w:ascii="Arial" w:hAnsi="Arial" w:cs="Arial"/>
          <w:bCs/>
          <w:sz w:val="22"/>
          <w:szCs w:val="22"/>
          <w:lang w:val="es-ES" w:eastAsia="es-ES"/>
        </w:rPr>
      </w:pPr>
    </w:p>
    <w:p w14:paraId="46062F4B" w14:textId="1485D802" w:rsidR="000B5F1F" w:rsidRPr="001C5FC1" w:rsidRDefault="000B5F1F" w:rsidP="000B5F1F">
      <w:pPr>
        <w:ind w:right="-1"/>
        <w:jc w:val="both"/>
        <w:rPr>
          <w:rFonts w:ascii="Arial" w:hAnsi="Arial" w:cs="Arial"/>
          <w:sz w:val="22"/>
          <w:szCs w:val="22"/>
        </w:rPr>
      </w:pPr>
      <w:r w:rsidRPr="001C5FC1">
        <w:rPr>
          <w:rFonts w:ascii="Arial" w:hAnsi="Arial" w:cs="Arial"/>
          <w:sz w:val="22"/>
          <w:szCs w:val="22"/>
          <w:lang w:val="es-ES"/>
        </w:rPr>
        <w:t>C</w:t>
      </w:r>
      <w:proofErr w:type="spellStart"/>
      <w:r w:rsidRPr="001C5FC1">
        <w:rPr>
          <w:rFonts w:ascii="Arial" w:hAnsi="Arial" w:cs="Arial"/>
          <w:sz w:val="22"/>
          <w:szCs w:val="22"/>
        </w:rPr>
        <w:t>uando</w:t>
      </w:r>
      <w:proofErr w:type="spellEnd"/>
      <w:r w:rsidRPr="001C5FC1">
        <w:rPr>
          <w:rFonts w:ascii="Arial" w:hAnsi="Arial" w:cs="Arial"/>
          <w:sz w:val="22"/>
          <w:szCs w:val="22"/>
        </w:rPr>
        <w:t xml:space="preserve"> la ejecución de l</w:t>
      </w:r>
      <w:r w:rsidR="00712CA9" w:rsidRPr="001C5FC1">
        <w:rPr>
          <w:rFonts w:ascii="Arial" w:hAnsi="Arial" w:cs="Arial"/>
          <w:sz w:val="22"/>
          <w:szCs w:val="22"/>
        </w:rPr>
        <w:t>o</w:t>
      </w:r>
      <w:r w:rsidRPr="001C5FC1">
        <w:rPr>
          <w:rFonts w:ascii="Arial" w:hAnsi="Arial" w:cs="Arial"/>
          <w:sz w:val="22"/>
          <w:szCs w:val="22"/>
        </w:rPr>
        <w:t xml:space="preserve">s </w:t>
      </w:r>
      <w:r w:rsidR="00712CA9" w:rsidRPr="001C5FC1">
        <w:rPr>
          <w:rFonts w:ascii="Arial" w:hAnsi="Arial" w:cs="Arial"/>
          <w:sz w:val="22"/>
          <w:szCs w:val="22"/>
        </w:rPr>
        <w:t xml:space="preserve">fondos concursables </w:t>
      </w:r>
      <w:r w:rsidRPr="001C5FC1">
        <w:rPr>
          <w:rFonts w:ascii="Arial" w:hAnsi="Arial" w:cs="Arial"/>
          <w:sz w:val="22"/>
          <w:szCs w:val="22"/>
        </w:rPr>
        <w:t xml:space="preserve">sea realizada por </w:t>
      </w:r>
      <w:r w:rsidR="00712CA9" w:rsidRPr="001C5FC1">
        <w:rPr>
          <w:rFonts w:ascii="Arial" w:hAnsi="Arial" w:cs="Arial"/>
          <w:sz w:val="22"/>
          <w:szCs w:val="22"/>
        </w:rPr>
        <w:t>ANDE</w:t>
      </w:r>
      <w:r w:rsidRPr="001C5FC1">
        <w:rPr>
          <w:rFonts w:ascii="Arial" w:hAnsi="Arial" w:cs="Arial"/>
          <w:sz w:val="22"/>
          <w:szCs w:val="22"/>
        </w:rPr>
        <w:t xml:space="preserve">, la transferencia de fondos se realizará en pesos uruguayos a la cuenta bancaria </w:t>
      </w:r>
      <w:r w:rsidR="00712CA9" w:rsidRPr="001C5FC1">
        <w:rPr>
          <w:rFonts w:ascii="Arial" w:hAnsi="Arial" w:cs="Arial"/>
          <w:sz w:val="22"/>
          <w:szCs w:val="22"/>
        </w:rPr>
        <w:t>indicada por ANDE</w:t>
      </w:r>
      <w:r w:rsidR="00FC69DB" w:rsidRPr="001C5FC1">
        <w:rPr>
          <w:rFonts w:ascii="Arial" w:hAnsi="Arial" w:cs="Arial"/>
          <w:sz w:val="22"/>
          <w:szCs w:val="22"/>
        </w:rPr>
        <w:t>, de uso exclusivo y de la cual los datos</w:t>
      </w:r>
      <w:r w:rsidRPr="001C5FC1">
        <w:rPr>
          <w:rFonts w:ascii="Arial" w:hAnsi="Arial" w:cs="Arial"/>
          <w:sz w:val="22"/>
          <w:szCs w:val="22"/>
        </w:rPr>
        <w:t xml:space="preserve"> (Banco, número y denominación) quedarán establecidos en el </w:t>
      </w:r>
      <w:r w:rsidR="00721E16" w:rsidRPr="001C5FC1">
        <w:rPr>
          <w:rFonts w:ascii="Arial" w:hAnsi="Arial" w:cs="Arial"/>
          <w:sz w:val="22"/>
          <w:szCs w:val="22"/>
        </w:rPr>
        <w:t xml:space="preserve">Convenio de Adhesión </w:t>
      </w:r>
      <w:r w:rsidR="00712CA9" w:rsidRPr="001C5FC1">
        <w:rPr>
          <w:rFonts w:ascii="Arial" w:hAnsi="Arial" w:cs="Arial"/>
          <w:sz w:val="22"/>
          <w:szCs w:val="22"/>
        </w:rPr>
        <w:t>a ser firmado por las partes</w:t>
      </w:r>
      <w:r w:rsidRPr="001C5FC1">
        <w:rPr>
          <w:rFonts w:ascii="Arial" w:hAnsi="Arial" w:cs="Arial"/>
          <w:sz w:val="22"/>
          <w:szCs w:val="22"/>
        </w:rPr>
        <w:t xml:space="preserve">. </w:t>
      </w:r>
      <w:r w:rsidR="00FC69DB" w:rsidRPr="001C5FC1">
        <w:rPr>
          <w:rFonts w:ascii="Arial" w:hAnsi="Arial" w:cs="Arial"/>
          <w:sz w:val="22"/>
          <w:szCs w:val="22"/>
        </w:rPr>
        <w:t xml:space="preserve">ANDE </w:t>
      </w:r>
      <w:r w:rsidRPr="001C5FC1">
        <w:rPr>
          <w:rFonts w:ascii="Arial" w:hAnsi="Arial" w:cs="Arial"/>
          <w:sz w:val="22"/>
          <w:szCs w:val="22"/>
        </w:rPr>
        <w:t>deberá preparan conciliaciones de los recursos recibidos del Programa y enviarlas a la UE cuando las requiera.</w:t>
      </w:r>
    </w:p>
    <w:p w14:paraId="76511C72" w14:textId="77777777" w:rsidR="000B5F1F" w:rsidRPr="001C5FC1" w:rsidRDefault="000B5F1F" w:rsidP="000B5F1F">
      <w:pPr>
        <w:ind w:right="-1"/>
        <w:jc w:val="both"/>
        <w:rPr>
          <w:rFonts w:ascii="Arial" w:hAnsi="Arial" w:cs="Arial"/>
          <w:sz w:val="22"/>
          <w:szCs w:val="22"/>
        </w:rPr>
      </w:pPr>
    </w:p>
    <w:p w14:paraId="20BD3734" w14:textId="0742237D" w:rsidR="00370F3C" w:rsidRPr="001C5FC1" w:rsidRDefault="00595F68" w:rsidP="000B5F1F">
      <w:pPr>
        <w:ind w:right="-1"/>
        <w:jc w:val="both"/>
        <w:rPr>
          <w:rFonts w:ascii="Arial" w:hAnsi="Arial" w:cs="Arial"/>
          <w:sz w:val="22"/>
          <w:szCs w:val="22"/>
        </w:rPr>
      </w:pPr>
      <w:r w:rsidRPr="001C5FC1">
        <w:rPr>
          <w:rFonts w:ascii="Arial" w:hAnsi="Arial" w:cs="Arial"/>
          <w:sz w:val="22"/>
          <w:szCs w:val="22"/>
        </w:rPr>
        <w:t xml:space="preserve">El MINTUR transferirá los </w:t>
      </w:r>
      <w:r w:rsidR="00370F3C" w:rsidRPr="001C5FC1">
        <w:rPr>
          <w:rFonts w:ascii="Arial" w:hAnsi="Arial" w:cs="Arial"/>
          <w:sz w:val="22"/>
          <w:szCs w:val="22"/>
        </w:rPr>
        <w:t xml:space="preserve">fondos </w:t>
      </w:r>
      <w:r w:rsidRPr="001C5FC1">
        <w:rPr>
          <w:rFonts w:ascii="Arial" w:hAnsi="Arial" w:cs="Arial"/>
          <w:sz w:val="22"/>
          <w:szCs w:val="22"/>
        </w:rPr>
        <w:t xml:space="preserve">a ANDE </w:t>
      </w:r>
      <w:r w:rsidR="00370F3C" w:rsidRPr="001C5FC1">
        <w:rPr>
          <w:rFonts w:ascii="Arial" w:hAnsi="Arial" w:cs="Arial"/>
          <w:sz w:val="22"/>
          <w:szCs w:val="22"/>
        </w:rPr>
        <w:t xml:space="preserve">en </w:t>
      </w:r>
      <w:r w:rsidR="00BD1946" w:rsidRPr="001C5FC1">
        <w:rPr>
          <w:rFonts w:ascii="Arial" w:hAnsi="Arial" w:cs="Arial"/>
          <w:sz w:val="22"/>
          <w:szCs w:val="22"/>
        </w:rPr>
        <w:t xml:space="preserve">oportunidad de </w:t>
      </w:r>
      <w:r w:rsidR="009504C1" w:rsidRPr="001C5FC1">
        <w:rPr>
          <w:rFonts w:ascii="Arial" w:hAnsi="Arial" w:cs="Arial"/>
          <w:sz w:val="22"/>
          <w:szCs w:val="22"/>
        </w:rPr>
        <w:t xml:space="preserve">cada una de </w:t>
      </w:r>
      <w:r w:rsidR="00BD1946" w:rsidRPr="001C5FC1">
        <w:rPr>
          <w:rFonts w:ascii="Arial" w:hAnsi="Arial" w:cs="Arial"/>
          <w:sz w:val="22"/>
          <w:szCs w:val="22"/>
        </w:rPr>
        <w:t xml:space="preserve">las convocatorias </w:t>
      </w:r>
      <w:r w:rsidR="009504C1" w:rsidRPr="001C5FC1">
        <w:rPr>
          <w:rFonts w:ascii="Arial" w:hAnsi="Arial" w:cs="Arial"/>
          <w:sz w:val="22"/>
          <w:szCs w:val="22"/>
        </w:rPr>
        <w:t>que se</w:t>
      </w:r>
      <w:r w:rsidRPr="001C5FC1">
        <w:rPr>
          <w:rFonts w:ascii="Arial" w:hAnsi="Arial" w:cs="Arial"/>
          <w:sz w:val="22"/>
          <w:szCs w:val="22"/>
        </w:rPr>
        <w:t xml:space="preserve"> realicen, por el moto que demanden los proyectos seleccionados y</w:t>
      </w:r>
      <w:r w:rsidR="00D82FB0" w:rsidRPr="001C5FC1">
        <w:rPr>
          <w:rFonts w:ascii="Arial" w:hAnsi="Arial" w:cs="Arial"/>
          <w:sz w:val="22"/>
          <w:szCs w:val="22"/>
        </w:rPr>
        <w:t xml:space="preserve"> luego </w:t>
      </w:r>
      <w:r w:rsidRPr="001C5FC1">
        <w:rPr>
          <w:rFonts w:ascii="Arial" w:hAnsi="Arial" w:cs="Arial"/>
          <w:sz w:val="22"/>
          <w:szCs w:val="22"/>
        </w:rPr>
        <w:t xml:space="preserve">que se apruebe la </w:t>
      </w:r>
      <w:r w:rsidR="00D82FB0" w:rsidRPr="001C5FC1">
        <w:rPr>
          <w:rFonts w:ascii="Arial" w:hAnsi="Arial" w:cs="Arial"/>
          <w:sz w:val="22"/>
          <w:szCs w:val="22"/>
        </w:rPr>
        <w:t>resolución del MINTUR</w:t>
      </w:r>
      <w:r w:rsidR="009504C1" w:rsidRPr="001C5FC1">
        <w:rPr>
          <w:rFonts w:ascii="Arial" w:hAnsi="Arial" w:cs="Arial"/>
          <w:sz w:val="22"/>
          <w:szCs w:val="22"/>
        </w:rPr>
        <w:t xml:space="preserve"> </w:t>
      </w:r>
    </w:p>
    <w:p w14:paraId="15FB8E0D" w14:textId="77777777" w:rsidR="00370F3C" w:rsidRPr="001C5FC1" w:rsidRDefault="00370F3C" w:rsidP="000B5F1F">
      <w:pPr>
        <w:ind w:right="-1"/>
        <w:jc w:val="both"/>
        <w:rPr>
          <w:rFonts w:ascii="Arial" w:hAnsi="Arial" w:cs="Arial"/>
          <w:sz w:val="22"/>
          <w:szCs w:val="22"/>
        </w:rPr>
      </w:pPr>
    </w:p>
    <w:p w14:paraId="6E853920" w14:textId="76C0A9FF" w:rsidR="000B5F1F" w:rsidRPr="001C5FC1" w:rsidRDefault="000B5F1F" w:rsidP="00A22D46">
      <w:pPr>
        <w:ind w:right="-1"/>
        <w:jc w:val="both"/>
        <w:rPr>
          <w:rFonts w:ascii="Arial" w:hAnsi="Arial" w:cs="Arial"/>
          <w:bCs/>
          <w:sz w:val="22"/>
          <w:szCs w:val="22"/>
          <w:lang w:val="es-ES" w:eastAsia="es-ES"/>
        </w:rPr>
      </w:pPr>
      <w:r w:rsidRPr="001C5FC1">
        <w:rPr>
          <w:rFonts w:ascii="Arial" w:hAnsi="Arial" w:cs="Arial"/>
          <w:bCs/>
          <w:sz w:val="22"/>
          <w:szCs w:val="22"/>
          <w:lang w:val="es-ES" w:eastAsia="es-ES"/>
        </w:rPr>
        <w:t xml:space="preserve">El Organismo </w:t>
      </w:r>
      <w:proofErr w:type="spellStart"/>
      <w:r w:rsidRPr="001C5FC1">
        <w:rPr>
          <w:rFonts w:ascii="Arial" w:hAnsi="Arial" w:cs="Arial"/>
          <w:bCs/>
          <w:sz w:val="22"/>
          <w:szCs w:val="22"/>
          <w:lang w:val="es-ES" w:eastAsia="es-ES"/>
        </w:rPr>
        <w:t>Sub</w:t>
      </w:r>
      <w:r w:rsidR="00FE7A8D" w:rsidRPr="001C5FC1">
        <w:rPr>
          <w:rFonts w:ascii="Arial" w:hAnsi="Arial" w:cs="Arial"/>
          <w:bCs/>
          <w:sz w:val="22"/>
          <w:szCs w:val="22"/>
          <w:lang w:val="es-ES" w:eastAsia="es-ES"/>
        </w:rPr>
        <w:t>-</w:t>
      </w:r>
      <w:r w:rsidRPr="001C5FC1">
        <w:rPr>
          <w:rFonts w:ascii="Arial" w:hAnsi="Arial" w:cs="Arial"/>
          <w:bCs/>
          <w:sz w:val="22"/>
          <w:szCs w:val="22"/>
          <w:lang w:val="es-ES" w:eastAsia="es-ES"/>
        </w:rPr>
        <w:t>ejecutor</w:t>
      </w:r>
      <w:proofErr w:type="spellEnd"/>
      <w:r w:rsidRPr="001C5FC1">
        <w:rPr>
          <w:rFonts w:ascii="Arial" w:hAnsi="Arial" w:cs="Arial"/>
          <w:bCs/>
          <w:sz w:val="22"/>
          <w:szCs w:val="22"/>
          <w:lang w:val="es-ES" w:eastAsia="es-ES"/>
        </w:rPr>
        <w:t xml:space="preserve"> deberá acreditar ante el MINTUR el cumplimiento de las siguientes condiciones </w:t>
      </w:r>
      <w:r w:rsidR="009504C1" w:rsidRPr="001C5FC1">
        <w:rPr>
          <w:rFonts w:ascii="Arial" w:hAnsi="Arial" w:cs="Arial"/>
          <w:bCs/>
          <w:sz w:val="22"/>
          <w:szCs w:val="22"/>
          <w:lang w:val="es-ES" w:eastAsia="es-ES"/>
        </w:rPr>
        <w:t xml:space="preserve">previas </w:t>
      </w:r>
      <w:r w:rsidR="00BD1946" w:rsidRPr="001C5FC1">
        <w:rPr>
          <w:rFonts w:ascii="Arial" w:hAnsi="Arial" w:cs="Arial"/>
          <w:bCs/>
          <w:sz w:val="22"/>
          <w:szCs w:val="22"/>
          <w:lang w:val="es-ES" w:eastAsia="es-ES"/>
        </w:rPr>
        <w:t>al traspaso de los fondos destinados a cada llamado</w:t>
      </w:r>
      <w:r w:rsidR="00A22D46" w:rsidRPr="001C5FC1">
        <w:rPr>
          <w:rFonts w:ascii="Arial" w:hAnsi="Arial" w:cs="Arial"/>
          <w:bCs/>
          <w:sz w:val="22"/>
          <w:szCs w:val="22"/>
          <w:lang w:val="es-ES" w:eastAsia="es-ES"/>
        </w:rPr>
        <w:t>:</w:t>
      </w:r>
    </w:p>
    <w:p w14:paraId="07ED6781" w14:textId="77777777" w:rsidR="000B5F1F" w:rsidRPr="001C5FC1" w:rsidRDefault="000B5F1F" w:rsidP="000B5F1F">
      <w:pPr>
        <w:spacing w:before="10" w:line="100" w:lineRule="exact"/>
        <w:ind w:right="-1"/>
        <w:rPr>
          <w:rFonts w:ascii="Arial" w:hAnsi="Arial" w:cs="Arial"/>
          <w:bCs/>
          <w:sz w:val="22"/>
          <w:szCs w:val="22"/>
          <w:lang w:val="es-ES" w:eastAsia="es-ES"/>
        </w:rPr>
      </w:pPr>
    </w:p>
    <w:p w14:paraId="10A24828" w14:textId="39BE8E58" w:rsidR="000B5F1F" w:rsidRPr="001C5FC1" w:rsidRDefault="000B5F1F" w:rsidP="00985A50">
      <w:pPr>
        <w:pStyle w:val="ListParagraph"/>
        <w:numPr>
          <w:ilvl w:val="0"/>
          <w:numId w:val="13"/>
        </w:numPr>
        <w:spacing w:before="48"/>
        <w:ind w:right="-1"/>
        <w:jc w:val="both"/>
        <w:rPr>
          <w:rFonts w:ascii="Arial" w:hAnsi="Arial" w:cs="Arial"/>
          <w:bCs/>
          <w:lang w:val="es-ES" w:eastAsia="es-ES"/>
        </w:rPr>
      </w:pPr>
      <w:r w:rsidRPr="001C5FC1">
        <w:rPr>
          <w:rFonts w:ascii="Arial" w:hAnsi="Arial" w:cs="Arial"/>
          <w:bCs/>
          <w:lang w:val="es-ES" w:eastAsia="es-ES"/>
        </w:rPr>
        <w:t xml:space="preserve">Haber comunicado al MINTUR la designación de las personas responsables de la Unidad </w:t>
      </w:r>
      <w:proofErr w:type="spellStart"/>
      <w:r w:rsidRPr="001C5FC1">
        <w:rPr>
          <w:rFonts w:ascii="Arial" w:hAnsi="Arial" w:cs="Arial"/>
          <w:bCs/>
          <w:lang w:val="es-ES" w:eastAsia="es-ES"/>
        </w:rPr>
        <w:t>Sub</w:t>
      </w:r>
      <w:r w:rsidR="00FE7A8D" w:rsidRPr="001C5FC1">
        <w:rPr>
          <w:rFonts w:ascii="Arial" w:hAnsi="Arial" w:cs="Arial"/>
          <w:bCs/>
          <w:lang w:val="es-ES" w:eastAsia="es-ES"/>
        </w:rPr>
        <w:t>-</w:t>
      </w:r>
      <w:r w:rsidRPr="001C5FC1">
        <w:rPr>
          <w:rFonts w:ascii="Arial" w:hAnsi="Arial" w:cs="Arial"/>
          <w:bCs/>
          <w:lang w:val="es-ES" w:eastAsia="es-ES"/>
        </w:rPr>
        <w:t>ejecutora</w:t>
      </w:r>
      <w:proofErr w:type="spellEnd"/>
      <w:r w:rsidRPr="001C5FC1">
        <w:rPr>
          <w:rFonts w:ascii="Arial" w:hAnsi="Arial" w:cs="Arial"/>
          <w:bCs/>
          <w:lang w:val="es-ES" w:eastAsia="es-ES"/>
        </w:rPr>
        <w:t xml:space="preserve"> por los fondos transferidos por el Programa.</w:t>
      </w:r>
    </w:p>
    <w:p w14:paraId="3CB6E519" w14:textId="77777777" w:rsidR="000B5F1F" w:rsidRPr="001C5FC1" w:rsidRDefault="000B5F1F" w:rsidP="000B5F1F">
      <w:pPr>
        <w:spacing w:before="10" w:line="100" w:lineRule="exact"/>
        <w:ind w:right="-1"/>
        <w:rPr>
          <w:rFonts w:ascii="Arial" w:hAnsi="Arial" w:cs="Arial"/>
          <w:bCs/>
          <w:sz w:val="22"/>
          <w:szCs w:val="22"/>
          <w:lang w:val="es-ES" w:eastAsia="es-ES"/>
        </w:rPr>
      </w:pPr>
    </w:p>
    <w:p w14:paraId="728C6A42" w14:textId="6A66DF22" w:rsidR="000B5F1F" w:rsidRPr="001C5FC1" w:rsidRDefault="009504C1" w:rsidP="00985A50">
      <w:pPr>
        <w:pStyle w:val="ListParagraph"/>
        <w:numPr>
          <w:ilvl w:val="0"/>
          <w:numId w:val="13"/>
        </w:numPr>
        <w:ind w:right="-1"/>
        <w:jc w:val="both"/>
        <w:rPr>
          <w:rFonts w:ascii="Arial" w:hAnsi="Arial" w:cs="Arial"/>
          <w:bCs/>
          <w:lang w:val="es-ES" w:eastAsia="es-ES"/>
        </w:rPr>
      </w:pPr>
      <w:r w:rsidRPr="001C5FC1">
        <w:rPr>
          <w:rFonts w:ascii="Arial" w:hAnsi="Arial" w:cs="Arial"/>
          <w:bCs/>
          <w:lang w:val="es-ES" w:eastAsia="es-ES"/>
        </w:rPr>
        <w:t>Haber aprobado de común acuerdo las bases del llamado.</w:t>
      </w:r>
    </w:p>
    <w:p w14:paraId="18DF6CFE" w14:textId="77777777" w:rsidR="00B53C53" w:rsidRPr="001C5FC1" w:rsidRDefault="00B53C53" w:rsidP="00B53C53">
      <w:pPr>
        <w:pStyle w:val="ListParagraph"/>
        <w:rPr>
          <w:rFonts w:ascii="Arial" w:hAnsi="Arial" w:cs="Arial"/>
          <w:bCs/>
          <w:lang w:val="es-ES" w:eastAsia="es-ES"/>
        </w:rPr>
      </w:pPr>
    </w:p>
    <w:p w14:paraId="564B4A67" w14:textId="79D8F884" w:rsidR="005474DF" w:rsidRPr="001C5FC1" w:rsidRDefault="00510358" w:rsidP="005E4406">
      <w:pPr>
        <w:ind w:left="102" w:right="-1"/>
        <w:jc w:val="both"/>
        <w:rPr>
          <w:rFonts w:ascii="Arial" w:hAnsi="Arial" w:cs="Arial"/>
          <w:bCs/>
          <w:sz w:val="22"/>
          <w:szCs w:val="22"/>
          <w:lang w:val="es-ES" w:eastAsia="es-ES"/>
        </w:rPr>
      </w:pPr>
      <w:r w:rsidRPr="001C5FC1">
        <w:rPr>
          <w:rFonts w:ascii="Arial" w:hAnsi="Arial" w:cs="Arial"/>
          <w:bCs/>
          <w:sz w:val="22"/>
          <w:szCs w:val="22"/>
          <w:lang w:val="es-ES" w:eastAsia="es-ES"/>
        </w:rPr>
        <w:t>El esquema de rendición de gastos se basará en 3 etapas</w:t>
      </w:r>
      <w:r w:rsidR="005E4406" w:rsidRPr="001C5FC1">
        <w:rPr>
          <w:rFonts w:ascii="Arial" w:hAnsi="Arial" w:cs="Arial"/>
          <w:bCs/>
          <w:sz w:val="22"/>
          <w:szCs w:val="22"/>
          <w:lang w:val="es-ES" w:eastAsia="es-ES"/>
        </w:rPr>
        <w:t>, considerando que el MINTUR transferirá la totalidad de los fondos de la convocatoria a</w:t>
      </w:r>
      <w:r w:rsidRPr="001C5FC1">
        <w:rPr>
          <w:rFonts w:ascii="Arial" w:hAnsi="Arial" w:cs="Arial"/>
          <w:bCs/>
          <w:sz w:val="22"/>
          <w:szCs w:val="22"/>
          <w:lang w:val="es-ES" w:eastAsia="es-ES"/>
        </w:rPr>
        <w:t xml:space="preserve"> ANDE</w:t>
      </w:r>
      <w:r w:rsidR="00B53C53" w:rsidRPr="001C5FC1">
        <w:rPr>
          <w:rFonts w:ascii="Arial" w:hAnsi="Arial" w:cs="Arial"/>
          <w:bCs/>
          <w:sz w:val="22"/>
          <w:szCs w:val="22"/>
          <w:lang w:val="es-ES" w:eastAsia="es-ES"/>
        </w:rPr>
        <w:t>:</w:t>
      </w:r>
      <w:r w:rsidRPr="001C5FC1">
        <w:rPr>
          <w:rFonts w:ascii="Arial" w:hAnsi="Arial" w:cs="Arial"/>
          <w:bCs/>
          <w:sz w:val="22"/>
          <w:szCs w:val="22"/>
          <w:lang w:val="es-ES" w:eastAsia="es-ES"/>
        </w:rPr>
        <w:t xml:space="preserve"> </w:t>
      </w:r>
    </w:p>
    <w:p w14:paraId="4B4C05AA" w14:textId="77777777" w:rsidR="00F43828" w:rsidRPr="001C5FC1" w:rsidRDefault="00F43828" w:rsidP="005E4406">
      <w:pPr>
        <w:ind w:left="102" w:right="-1"/>
        <w:jc w:val="both"/>
        <w:rPr>
          <w:rFonts w:ascii="Arial" w:hAnsi="Arial" w:cs="Arial"/>
          <w:bCs/>
          <w:sz w:val="22"/>
          <w:szCs w:val="22"/>
          <w:lang w:val="es-ES" w:eastAsia="es-ES"/>
        </w:rPr>
      </w:pPr>
    </w:p>
    <w:p w14:paraId="5D74F06F" w14:textId="7EFBC04F" w:rsidR="00510358" w:rsidRPr="001C5FC1" w:rsidRDefault="00595F68" w:rsidP="006933BA">
      <w:pPr>
        <w:pStyle w:val="ListParagraph"/>
        <w:numPr>
          <w:ilvl w:val="0"/>
          <w:numId w:val="23"/>
        </w:numPr>
        <w:ind w:right="-1"/>
        <w:jc w:val="both"/>
        <w:rPr>
          <w:rFonts w:ascii="Arial" w:hAnsi="Arial" w:cs="Arial"/>
          <w:bCs/>
          <w:lang w:val="es-ES" w:eastAsia="es-ES"/>
        </w:rPr>
      </w:pPr>
      <w:r w:rsidRPr="001C5FC1">
        <w:rPr>
          <w:rFonts w:ascii="Arial" w:hAnsi="Arial" w:cs="Arial"/>
          <w:bCs/>
          <w:lang w:val="es-ES" w:eastAsia="es-ES"/>
        </w:rPr>
        <w:t>A los 45 días de realizados los primeros pagos de ANDE a los</w:t>
      </w:r>
      <w:r w:rsidR="005474DF" w:rsidRPr="001C5FC1">
        <w:rPr>
          <w:rFonts w:ascii="Arial" w:hAnsi="Arial" w:cs="Arial"/>
          <w:bCs/>
          <w:lang w:val="es-ES" w:eastAsia="es-ES"/>
        </w:rPr>
        <w:t xml:space="preserve">, ANDE presentará una rendición al MINTUR equivalente al </w:t>
      </w:r>
      <w:r w:rsidRPr="001C5FC1">
        <w:rPr>
          <w:rFonts w:ascii="Arial" w:hAnsi="Arial" w:cs="Arial"/>
          <w:bCs/>
          <w:lang w:val="es-ES" w:eastAsia="es-ES"/>
        </w:rPr>
        <w:t>40</w:t>
      </w:r>
      <w:r w:rsidR="005474DF" w:rsidRPr="001C5FC1">
        <w:rPr>
          <w:rFonts w:ascii="Arial" w:hAnsi="Arial" w:cs="Arial"/>
          <w:bCs/>
          <w:lang w:val="es-ES" w:eastAsia="es-ES"/>
        </w:rPr>
        <w:t xml:space="preserve">% de los fondos. </w:t>
      </w:r>
      <w:r w:rsidRPr="001C5FC1">
        <w:rPr>
          <w:rFonts w:ascii="Arial" w:hAnsi="Arial" w:cs="Arial"/>
          <w:bCs/>
          <w:lang w:val="es-ES" w:eastAsia="es-ES"/>
        </w:rPr>
        <w:t xml:space="preserve">La rendición se hará según lo establece la Ordenanza 77 del TCR por medio de </w:t>
      </w:r>
      <w:r w:rsidR="00675FBB" w:rsidRPr="001C5FC1">
        <w:rPr>
          <w:rFonts w:ascii="Arial" w:hAnsi="Arial" w:cs="Arial"/>
          <w:bCs/>
          <w:lang w:val="es-ES" w:eastAsia="es-ES"/>
        </w:rPr>
        <w:t>Informe de Revisión limitada de Contador Público con el detalle de los montos transferidos por ANDE a cada proyecto</w:t>
      </w:r>
      <w:r w:rsidR="00391D5E" w:rsidRPr="001C5FC1">
        <w:rPr>
          <w:rFonts w:ascii="Arial" w:hAnsi="Arial" w:cs="Arial"/>
          <w:bCs/>
          <w:lang w:val="es-ES" w:eastAsia="es-ES"/>
        </w:rPr>
        <w:t>.</w:t>
      </w:r>
    </w:p>
    <w:p w14:paraId="27DC148D" w14:textId="0FF41AAE" w:rsidR="00675FBB" w:rsidRPr="001C5FC1" w:rsidRDefault="005E4406" w:rsidP="006933BA">
      <w:pPr>
        <w:pStyle w:val="ListParagraph"/>
        <w:numPr>
          <w:ilvl w:val="0"/>
          <w:numId w:val="23"/>
        </w:numPr>
        <w:ind w:right="-1"/>
        <w:jc w:val="both"/>
        <w:rPr>
          <w:rFonts w:ascii="Arial" w:hAnsi="Arial" w:cs="Arial"/>
          <w:bCs/>
          <w:lang w:val="es-ES" w:eastAsia="es-ES"/>
        </w:rPr>
      </w:pPr>
      <w:r w:rsidRPr="001C5FC1">
        <w:rPr>
          <w:rFonts w:ascii="Arial" w:hAnsi="Arial" w:cs="Arial"/>
          <w:bCs/>
          <w:lang w:val="es-ES" w:eastAsia="es-ES"/>
        </w:rPr>
        <w:t xml:space="preserve">Rendición intermedia al MINTUR por un porcentaje no menor al 30% de los </w:t>
      </w:r>
      <w:r w:rsidR="006E48CC" w:rsidRPr="001C5FC1">
        <w:rPr>
          <w:rFonts w:ascii="Arial" w:hAnsi="Arial" w:cs="Arial"/>
          <w:bCs/>
          <w:lang w:val="es-ES" w:eastAsia="es-ES"/>
        </w:rPr>
        <w:t>fondos</w:t>
      </w:r>
      <w:r w:rsidR="00721E16" w:rsidRPr="001C5FC1">
        <w:rPr>
          <w:rFonts w:ascii="Arial" w:hAnsi="Arial" w:cs="Arial"/>
          <w:bCs/>
          <w:lang w:val="es-ES" w:eastAsia="es-ES"/>
        </w:rPr>
        <w:t>.</w:t>
      </w:r>
      <w:r w:rsidR="00391D5E" w:rsidRPr="001C5FC1">
        <w:rPr>
          <w:rFonts w:ascii="Arial" w:hAnsi="Arial" w:cs="Arial"/>
          <w:bCs/>
          <w:lang w:val="es-ES" w:eastAsia="es-ES"/>
        </w:rPr>
        <w:t xml:space="preserve"> La documentación de respaldo de la rendición será la copia de la transferencia realizada por ANDE a cada uno de los proyectos. </w:t>
      </w:r>
      <w:r w:rsidR="00675FBB" w:rsidRPr="001C5FC1">
        <w:rPr>
          <w:rFonts w:ascii="Arial" w:hAnsi="Arial" w:cs="Arial"/>
          <w:bCs/>
          <w:lang w:val="es-ES" w:eastAsia="es-ES"/>
        </w:rPr>
        <w:t>Presentará Informe de Revisión limitada de Contador Público con el detalle de los montos transferidos por ANDE a cada proyecto.</w:t>
      </w:r>
    </w:p>
    <w:p w14:paraId="5BCFE9EF" w14:textId="35CCA5EA" w:rsidR="00675FBB" w:rsidRPr="001C5FC1" w:rsidRDefault="005E4406" w:rsidP="006933BA">
      <w:pPr>
        <w:pStyle w:val="ListParagraph"/>
        <w:numPr>
          <w:ilvl w:val="0"/>
          <w:numId w:val="23"/>
        </w:numPr>
        <w:ind w:right="-1"/>
        <w:jc w:val="both"/>
        <w:rPr>
          <w:rFonts w:ascii="Arial" w:hAnsi="Arial" w:cs="Arial"/>
          <w:bCs/>
          <w:lang w:val="es-ES" w:eastAsia="es-ES"/>
        </w:rPr>
      </w:pPr>
      <w:r w:rsidRPr="001C5FC1">
        <w:rPr>
          <w:rFonts w:ascii="Arial" w:hAnsi="Arial" w:cs="Arial"/>
          <w:bCs/>
          <w:lang w:val="es-ES" w:eastAsia="es-ES"/>
        </w:rPr>
        <w:t>La rendición final de los Fondos al MINTUR se realizará una vez que los proyectos finalicen</w:t>
      </w:r>
      <w:r w:rsidR="00F43828" w:rsidRPr="001C5FC1">
        <w:rPr>
          <w:rFonts w:ascii="Arial" w:hAnsi="Arial" w:cs="Arial"/>
          <w:bCs/>
          <w:lang w:val="es-ES" w:eastAsia="es-ES"/>
        </w:rPr>
        <w:t>.</w:t>
      </w:r>
      <w:r w:rsidRPr="001C5FC1">
        <w:rPr>
          <w:rFonts w:ascii="Arial" w:hAnsi="Arial" w:cs="Arial"/>
          <w:bCs/>
          <w:lang w:val="es-ES" w:eastAsia="es-ES"/>
        </w:rPr>
        <w:t xml:space="preserve"> ANDE retendrá el 10% hasta el cierre formal de cada proyecto. </w:t>
      </w:r>
      <w:r w:rsidR="00B53C53" w:rsidRPr="001C5FC1">
        <w:rPr>
          <w:rFonts w:ascii="Arial" w:hAnsi="Arial" w:cs="Arial"/>
          <w:bCs/>
          <w:lang w:val="es-ES" w:eastAsia="es-ES"/>
        </w:rPr>
        <w:t xml:space="preserve">La documentación de respaldo de la rendición será la copia de la transferencia realizada por ANDE a cada uno de los proyectos. </w:t>
      </w:r>
      <w:r w:rsidR="00675FBB" w:rsidRPr="001C5FC1">
        <w:rPr>
          <w:rFonts w:ascii="Arial" w:hAnsi="Arial" w:cs="Arial"/>
          <w:bCs/>
          <w:lang w:val="es-ES" w:eastAsia="es-ES"/>
        </w:rPr>
        <w:t>Presentará Informe de Revisión limitada de Contador Público con el detalle de los montos transferidos por ANDE a cada proyecto.</w:t>
      </w:r>
    </w:p>
    <w:p w14:paraId="6AD8CC8D" w14:textId="338122C3" w:rsidR="005E4406" w:rsidRPr="001C5FC1" w:rsidRDefault="00391D5E" w:rsidP="006933BA">
      <w:pPr>
        <w:pStyle w:val="CommentText"/>
        <w:numPr>
          <w:ilvl w:val="0"/>
          <w:numId w:val="23"/>
        </w:numPr>
        <w:jc w:val="both"/>
        <w:rPr>
          <w:rFonts w:ascii="Arial" w:eastAsia="Calibri" w:hAnsi="Arial" w:cs="Arial"/>
          <w:bCs/>
          <w:sz w:val="22"/>
          <w:szCs w:val="22"/>
          <w:lang w:val="es-ES" w:eastAsia="es-ES"/>
        </w:rPr>
      </w:pPr>
      <w:r w:rsidRPr="001C5FC1">
        <w:rPr>
          <w:rFonts w:ascii="Arial" w:eastAsia="Calibri" w:hAnsi="Arial" w:cs="Arial"/>
          <w:bCs/>
          <w:sz w:val="22"/>
          <w:szCs w:val="22"/>
          <w:lang w:val="es-ES" w:eastAsia="es-ES"/>
        </w:rPr>
        <w:t xml:space="preserve">Deberá ser acompañada de un informe donde conste el logro de los objetivos planteados para los fondos concursables previstos en el componente II. </w:t>
      </w:r>
    </w:p>
    <w:p w14:paraId="3FC6AD0D" w14:textId="77777777" w:rsidR="00D52B56" w:rsidRDefault="00D52B56" w:rsidP="00B53C53">
      <w:pPr>
        <w:pStyle w:val="CommentText"/>
        <w:jc w:val="both"/>
        <w:rPr>
          <w:rFonts w:ascii="Arial" w:eastAsia="Calibri" w:hAnsi="Arial" w:cs="Arial"/>
          <w:bCs/>
          <w:sz w:val="22"/>
          <w:szCs w:val="22"/>
          <w:lang w:val="es-ES" w:eastAsia="es-ES"/>
        </w:rPr>
      </w:pPr>
    </w:p>
    <w:p w14:paraId="26139B5E" w14:textId="72D255E4" w:rsidR="00391D5E" w:rsidRPr="001C5FC1" w:rsidRDefault="00D52B56" w:rsidP="00B53C53">
      <w:pPr>
        <w:pStyle w:val="CommentText"/>
        <w:jc w:val="both"/>
        <w:rPr>
          <w:rFonts w:ascii="Arial" w:eastAsia="Calibri" w:hAnsi="Arial" w:cs="Arial"/>
          <w:bCs/>
          <w:sz w:val="22"/>
          <w:szCs w:val="22"/>
          <w:lang w:val="es-ES" w:eastAsia="es-ES"/>
        </w:rPr>
      </w:pPr>
      <w:r>
        <w:rPr>
          <w:rFonts w:ascii="Arial" w:eastAsia="Calibri" w:hAnsi="Arial" w:cs="Arial"/>
          <w:bCs/>
          <w:sz w:val="22"/>
          <w:szCs w:val="22"/>
          <w:lang w:val="es-ES" w:eastAsia="es-ES"/>
        </w:rPr>
        <w:lastRenderedPageBreak/>
        <w:t>Los porcentajes de rendición quedan sujetos al esquema de desembolsos que se defina en la convocatoria para los proyectos seleccionados.</w:t>
      </w:r>
    </w:p>
    <w:p w14:paraId="601C4E97" w14:textId="77777777" w:rsidR="00391D5E" w:rsidRPr="001C5FC1" w:rsidRDefault="00391D5E" w:rsidP="00391D5E">
      <w:pPr>
        <w:pStyle w:val="CommentText"/>
        <w:rPr>
          <w:rFonts w:ascii="Arial" w:hAnsi="Arial" w:cs="Arial"/>
          <w:bCs/>
          <w:sz w:val="22"/>
          <w:szCs w:val="22"/>
          <w:highlight w:val="yellow"/>
          <w:lang w:val="es-ES" w:eastAsia="es-ES"/>
        </w:rPr>
      </w:pPr>
    </w:p>
    <w:p w14:paraId="34FE44AA" w14:textId="77777777" w:rsidR="00327496" w:rsidRPr="00FE6D3F" w:rsidRDefault="00327496" w:rsidP="00327496">
      <w:pPr>
        <w:pStyle w:val="Heading4"/>
      </w:pPr>
      <w:bookmarkStart w:id="68" w:name="_Toc104136439"/>
      <w:bookmarkStart w:id="69" w:name="_Toc105955224"/>
      <w:bookmarkStart w:id="70" w:name="_Toc157411974"/>
      <w:bookmarkStart w:id="71" w:name="_Toc157412393"/>
      <w:r w:rsidRPr="00E85385">
        <w:rPr>
          <w:sz w:val="22"/>
          <w:szCs w:val="22"/>
        </w:rPr>
        <w:t>2.6.1.3 ORGANISMO SUB-EJECUTOR- INTENDENCIAS</w:t>
      </w:r>
      <w:r w:rsidRPr="00FE6D3F">
        <w:t xml:space="preserve"> </w:t>
      </w:r>
    </w:p>
    <w:p w14:paraId="199D0E91" w14:textId="77777777" w:rsidR="00327496" w:rsidRDefault="00327496" w:rsidP="00327496">
      <w:pPr>
        <w:spacing w:before="10" w:line="100" w:lineRule="exact"/>
        <w:ind w:right="-1"/>
        <w:rPr>
          <w:rFonts w:ascii="Arial" w:hAnsi="Arial" w:cs="Arial"/>
          <w:bCs/>
          <w:sz w:val="24"/>
          <w:szCs w:val="24"/>
          <w:lang w:val="es-ES" w:eastAsia="es-ES"/>
        </w:rPr>
      </w:pPr>
    </w:p>
    <w:p w14:paraId="39449E3A" w14:textId="77777777" w:rsidR="00327496" w:rsidRPr="000008F4" w:rsidRDefault="00327496" w:rsidP="00327496">
      <w:pPr>
        <w:spacing w:before="10" w:line="100" w:lineRule="exact"/>
        <w:ind w:right="-1"/>
        <w:rPr>
          <w:rFonts w:ascii="Arial" w:hAnsi="Arial" w:cs="Arial"/>
          <w:bCs/>
          <w:sz w:val="24"/>
          <w:szCs w:val="24"/>
          <w:lang w:val="es-ES" w:eastAsia="es-ES"/>
        </w:rPr>
      </w:pPr>
    </w:p>
    <w:p w14:paraId="1876F0D6" w14:textId="0A35FF12" w:rsidR="00327496" w:rsidRPr="00E85385" w:rsidRDefault="00327496" w:rsidP="00327496">
      <w:pPr>
        <w:ind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Cuando la ejecución de las actividades sea realizada por los Gobiernos Departamentales, la transferencia de fondos se realizará en pesos uruguayos a la cuenta bancaria del Gobierno Departamental. Los datos relativos a la cuenta corriente (Banco, número y denominación) quedarán establecidos en el Convenio de Adhesión a suscribir entre el Ministerio de Turismo y el Gobierno Departamental. Los fondos serán transferidos a la cuenta que indique la Intendencia para tales fines, para lo cual deberán preparan conciliaciones de los recursos recibidos del Programa y enviarlas a la UE cuando las requiera.</w:t>
      </w:r>
    </w:p>
    <w:p w14:paraId="26020C73" w14:textId="77777777" w:rsidR="00327496" w:rsidRPr="00E85385" w:rsidRDefault="00327496" w:rsidP="00327496">
      <w:pPr>
        <w:ind w:right="-1"/>
        <w:jc w:val="both"/>
        <w:rPr>
          <w:rFonts w:ascii="Arial" w:eastAsia="Calibri" w:hAnsi="Arial" w:cs="Arial"/>
          <w:bCs/>
          <w:sz w:val="22"/>
          <w:szCs w:val="22"/>
          <w:lang w:val="es-ES" w:eastAsia="es-ES"/>
        </w:rPr>
      </w:pPr>
    </w:p>
    <w:p w14:paraId="37A44EED" w14:textId="77777777" w:rsidR="00327496" w:rsidRPr="00E85385" w:rsidRDefault="00327496" w:rsidP="00327496">
      <w:pPr>
        <w:ind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Transferencia de fondos para pagos por parte de los Gobiernos Departamentales: cumplidos los trámites establecidos de aprobación del proyecto y del proceso de contratación, podrán solicitar a la UE la transferencia de la parte financiable con recursos del préstamo BID de un determinado pago. La solicitud deberá ser presentada a la UE, acompañada de la documentación justificativa de que el gasto es admisible. Las solicitudes de fondos podrán realizarse bajo las siguientes modalidades: a) Adelantos de Fondos: las mismas son solicitadas a los efectos realizar el pago con cargo al préstamo de los compromisos asumidos y previamente aprobados por la UE. Estos fondos deben ser rendidos a la UE dentro de los 60 días de efectuado el anticipo, de acuerdo a lo establecido en la normativa local; b) Reintegro de Gastos: los mismos son solicitados una vez efectuado el pago con cargo al Programa sobre compromisos asumidos y previamente aprobados por la UE, a los efectos de reponer los fondos utilizados al Gobierno Departamental; c) Documentación de respaldo para la solicitud de fondos: a los efectos de solicitar fondos, ya sea como adelanto de fondos (se debe demostrar el compromiso asumido a través de las facturas o contratos) o como reintegro de gastos sobre contratos previamente autorizados (se rinden los gastos contra los recibos de los proveedores).</w:t>
      </w:r>
    </w:p>
    <w:p w14:paraId="3574A7F3" w14:textId="77777777" w:rsidR="00327496" w:rsidRPr="00E85385" w:rsidRDefault="00327496" w:rsidP="00327496">
      <w:pPr>
        <w:ind w:right="-1"/>
        <w:jc w:val="both"/>
        <w:rPr>
          <w:rFonts w:ascii="Arial" w:eastAsia="Calibri" w:hAnsi="Arial" w:cs="Arial"/>
          <w:bCs/>
          <w:sz w:val="22"/>
          <w:szCs w:val="22"/>
          <w:lang w:val="es-ES" w:eastAsia="es-ES"/>
        </w:rPr>
      </w:pPr>
    </w:p>
    <w:p w14:paraId="575BE48D" w14:textId="77777777" w:rsidR="00327496" w:rsidRPr="00E85385" w:rsidRDefault="00327496" w:rsidP="00327496">
      <w:pPr>
        <w:ind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El desembolso se concretará una vez devengado el compromiso con los proveedores, realizando la intervención del total del monto comprometido por parte del Tribunal de Cuentas y de Contaduría General de la Nación, y priorizado en forma total o parcial en caso de existir un cronograma de pagos, de forma tal de minimizar incumplimientos en los plazos establecidos para la rendición correspondiente.</w:t>
      </w:r>
    </w:p>
    <w:p w14:paraId="7B5BD5CD" w14:textId="77777777" w:rsidR="00327496" w:rsidRPr="00E85385" w:rsidRDefault="00327496" w:rsidP="00327496">
      <w:pPr>
        <w:ind w:left="102" w:right="-1"/>
        <w:jc w:val="both"/>
        <w:rPr>
          <w:rFonts w:ascii="Arial" w:eastAsia="Calibri" w:hAnsi="Arial" w:cs="Arial"/>
          <w:bCs/>
          <w:sz w:val="22"/>
          <w:szCs w:val="22"/>
          <w:lang w:val="es-ES" w:eastAsia="es-ES"/>
        </w:rPr>
      </w:pPr>
    </w:p>
    <w:p w14:paraId="0D261ED9" w14:textId="77777777" w:rsidR="00327496" w:rsidRPr="00E85385" w:rsidRDefault="00327496" w:rsidP="00327496">
      <w:pPr>
        <w:ind w:left="102"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 xml:space="preserve">El Organismo </w:t>
      </w:r>
      <w:proofErr w:type="spellStart"/>
      <w:r w:rsidRPr="00E85385">
        <w:rPr>
          <w:rFonts w:ascii="Arial" w:eastAsia="Calibri" w:hAnsi="Arial" w:cs="Arial"/>
          <w:bCs/>
          <w:sz w:val="22"/>
          <w:szCs w:val="22"/>
          <w:lang w:val="es-ES" w:eastAsia="es-ES"/>
        </w:rPr>
        <w:t>Sub-ejecutor</w:t>
      </w:r>
      <w:proofErr w:type="spellEnd"/>
      <w:r w:rsidRPr="00E85385">
        <w:rPr>
          <w:rFonts w:ascii="Arial" w:eastAsia="Calibri" w:hAnsi="Arial" w:cs="Arial"/>
          <w:bCs/>
          <w:sz w:val="22"/>
          <w:szCs w:val="22"/>
          <w:lang w:val="es-ES" w:eastAsia="es-ES"/>
        </w:rPr>
        <w:t xml:space="preserve"> deberá acreditar ante el MINTUR el cumplimiento de las siguientes condiciones previas al primer traspaso de recursos del financiamiento:</w:t>
      </w:r>
    </w:p>
    <w:p w14:paraId="0A7A2A99" w14:textId="77777777" w:rsidR="00327496" w:rsidRPr="00E85385" w:rsidRDefault="00327496" w:rsidP="00327496">
      <w:pPr>
        <w:spacing w:before="10" w:line="100" w:lineRule="exact"/>
        <w:ind w:right="-1"/>
        <w:rPr>
          <w:rFonts w:ascii="Arial" w:eastAsia="Calibri" w:hAnsi="Arial" w:cs="Arial"/>
          <w:bCs/>
          <w:sz w:val="22"/>
          <w:szCs w:val="22"/>
          <w:lang w:val="es-ES" w:eastAsia="es-ES"/>
        </w:rPr>
      </w:pPr>
    </w:p>
    <w:p w14:paraId="0BC0F92A" w14:textId="77777777" w:rsidR="00327496" w:rsidRPr="00E85385" w:rsidRDefault="00327496" w:rsidP="00327496">
      <w:pPr>
        <w:pStyle w:val="ListParagraph"/>
        <w:numPr>
          <w:ilvl w:val="0"/>
          <w:numId w:val="13"/>
        </w:numPr>
        <w:ind w:right="-1"/>
        <w:jc w:val="both"/>
        <w:rPr>
          <w:rFonts w:ascii="Arial" w:hAnsi="Arial" w:cs="Arial"/>
          <w:bCs/>
          <w:lang w:val="es-ES" w:eastAsia="es-ES"/>
        </w:rPr>
      </w:pPr>
      <w:r w:rsidRPr="00E85385">
        <w:rPr>
          <w:rFonts w:ascii="Arial" w:hAnsi="Arial" w:cs="Arial"/>
          <w:bCs/>
          <w:lang w:val="es-ES" w:eastAsia="es-ES"/>
        </w:rPr>
        <w:t xml:space="preserve">Haber comunicado al MINTUR la designación del/los funcionario/s responsable/s del Organismo  </w:t>
      </w:r>
      <w:proofErr w:type="spellStart"/>
      <w:r w:rsidRPr="00E85385">
        <w:rPr>
          <w:rFonts w:ascii="Arial" w:hAnsi="Arial" w:cs="Arial"/>
          <w:bCs/>
          <w:lang w:val="es-ES" w:eastAsia="es-ES"/>
        </w:rPr>
        <w:t>Sub-ejecutor</w:t>
      </w:r>
      <w:proofErr w:type="spellEnd"/>
      <w:r w:rsidRPr="00E85385">
        <w:rPr>
          <w:rFonts w:ascii="Arial" w:hAnsi="Arial" w:cs="Arial"/>
          <w:bCs/>
          <w:lang w:val="es-ES" w:eastAsia="es-ES"/>
        </w:rPr>
        <w:t>,  autorizados  a  tramitar  ante  el  MINTUR  los  desembolsos  de fondos. No será aceptada ninguna solicitud de fondos que no registre la firma del/los funcionario/s responsable/s.</w:t>
      </w:r>
    </w:p>
    <w:p w14:paraId="052381F9" w14:textId="77777777" w:rsidR="00327496" w:rsidRPr="00E85385" w:rsidRDefault="00327496" w:rsidP="00327496">
      <w:pPr>
        <w:spacing w:before="9" w:line="100" w:lineRule="exact"/>
        <w:ind w:right="-1"/>
        <w:rPr>
          <w:rFonts w:ascii="Arial" w:eastAsia="Calibri" w:hAnsi="Arial" w:cs="Arial"/>
          <w:bCs/>
          <w:sz w:val="22"/>
          <w:szCs w:val="22"/>
          <w:lang w:val="es-ES" w:eastAsia="es-ES"/>
        </w:rPr>
      </w:pPr>
    </w:p>
    <w:p w14:paraId="3E3DEC66" w14:textId="77777777" w:rsidR="00327496" w:rsidRPr="00E85385" w:rsidRDefault="00327496" w:rsidP="00327496">
      <w:pPr>
        <w:pStyle w:val="ListParagraph"/>
        <w:numPr>
          <w:ilvl w:val="0"/>
          <w:numId w:val="13"/>
        </w:numPr>
        <w:ind w:right="-1"/>
        <w:jc w:val="both"/>
        <w:rPr>
          <w:rFonts w:ascii="Arial" w:hAnsi="Arial" w:cs="Arial"/>
          <w:bCs/>
          <w:lang w:val="es-ES" w:eastAsia="es-ES"/>
        </w:rPr>
      </w:pPr>
      <w:r w:rsidRPr="00E85385">
        <w:rPr>
          <w:rFonts w:ascii="Arial" w:hAnsi="Arial" w:cs="Arial"/>
          <w:bCs/>
          <w:lang w:val="es-ES" w:eastAsia="es-ES"/>
        </w:rPr>
        <w:t>Contar con los fondos de la contrapartida local presupuestaria correspondiente, en los casos que corresponda.</w:t>
      </w:r>
    </w:p>
    <w:p w14:paraId="68A2CEB5" w14:textId="77777777" w:rsidR="00327496" w:rsidRPr="00E85385" w:rsidRDefault="00327496" w:rsidP="00327496">
      <w:pPr>
        <w:spacing w:line="120" w:lineRule="exact"/>
        <w:ind w:right="-1"/>
        <w:rPr>
          <w:rFonts w:ascii="Arial" w:eastAsia="Calibri" w:hAnsi="Arial" w:cs="Arial"/>
          <w:bCs/>
          <w:sz w:val="22"/>
          <w:szCs w:val="22"/>
          <w:lang w:val="es-ES" w:eastAsia="es-ES"/>
        </w:rPr>
      </w:pPr>
    </w:p>
    <w:p w14:paraId="48E0E4CC" w14:textId="77777777" w:rsidR="00327496" w:rsidRPr="00E85385" w:rsidRDefault="00327496" w:rsidP="00327496">
      <w:pPr>
        <w:pStyle w:val="ListParagraph"/>
        <w:numPr>
          <w:ilvl w:val="0"/>
          <w:numId w:val="13"/>
        </w:numPr>
        <w:spacing w:before="48"/>
        <w:ind w:right="-1"/>
        <w:jc w:val="both"/>
        <w:rPr>
          <w:rFonts w:ascii="Arial" w:hAnsi="Arial" w:cs="Arial"/>
          <w:bCs/>
          <w:lang w:val="es-ES" w:eastAsia="es-ES"/>
        </w:rPr>
      </w:pPr>
      <w:r w:rsidRPr="00E85385">
        <w:rPr>
          <w:rFonts w:ascii="Arial" w:hAnsi="Arial" w:cs="Arial"/>
          <w:bCs/>
          <w:lang w:val="es-ES" w:eastAsia="es-ES"/>
        </w:rPr>
        <w:t xml:space="preserve">Haber comunicado al MINTUR la designación de las personas responsables de la Unidad </w:t>
      </w:r>
      <w:proofErr w:type="spellStart"/>
      <w:r w:rsidRPr="00E85385">
        <w:rPr>
          <w:rFonts w:ascii="Arial" w:hAnsi="Arial" w:cs="Arial"/>
          <w:bCs/>
          <w:lang w:val="es-ES" w:eastAsia="es-ES"/>
        </w:rPr>
        <w:t>Sub-ejecutora</w:t>
      </w:r>
      <w:proofErr w:type="spellEnd"/>
      <w:r w:rsidRPr="00E85385">
        <w:rPr>
          <w:rFonts w:ascii="Arial" w:hAnsi="Arial" w:cs="Arial"/>
          <w:bCs/>
          <w:lang w:val="es-ES" w:eastAsia="es-ES"/>
        </w:rPr>
        <w:t xml:space="preserve"> por los fondos transferidos por el Programa.</w:t>
      </w:r>
    </w:p>
    <w:p w14:paraId="76B6474A" w14:textId="77777777" w:rsidR="00327496" w:rsidRPr="00E85385" w:rsidRDefault="00327496" w:rsidP="00327496">
      <w:pPr>
        <w:spacing w:before="10" w:line="100" w:lineRule="exact"/>
        <w:ind w:right="-1"/>
        <w:rPr>
          <w:rFonts w:ascii="Arial" w:eastAsia="Calibri" w:hAnsi="Arial" w:cs="Arial"/>
          <w:bCs/>
          <w:sz w:val="22"/>
          <w:szCs w:val="22"/>
          <w:lang w:val="es-ES" w:eastAsia="es-ES"/>
        </w:rPr>
      </w:pPr>
    </w:p>
    <w:p w14:paraId="49D9D246" w14:textId="77777777" w:rsidR="00327496" w:rsidRPr="00E85385" w:rsidRDefault="00327496" w:rsidP="00327496">
      <w:pPr>
        <w:pStyle w:val="ListParagraph"/>
        <w:numPr>
          <w:ilvl w:val="0"/>
          <w:numId w:val="13"/>
        </w:numPr>
        <w:ind w:right="-1"/>
        <w:jc w:val="both"/>
        <w:rPr>
          <w:rFonts w:ascii="Arial" w:hAnsi="Arial" w:cs="Arial"/>
          <w:bCs/>
          <w:lang w:val="es-ES" w:eastAsia="es-ES"/>
        </w:rPr>
      </w:pPr>
      <w:r w:rsidRPr="00E85385">
        <w:rPr>
          <w:rFonts w:ascii="Arial" w:hAnsi="Arial" w:cs="Arial"/>
          <w:bCs/>
          <w:lang w:val="es-ES" w:eastAsia="es-ES"/>
        </w:rPr>
        <w:lastRenderedPageBreak/>
        <w:t>Tener los pliegos, los trámites de contrataciones y adquisiciones, y contrataciones propiamente dichas, con las aprobaciones establecidas en este ROP.</w:t>
      </w:r>
    </w:p>
    <w:p w14:paraId="66320737" w14:textId="77777777" w:rsidR="00327496" w:rsidRPr="00E85385" w:rsidRDefault="00327496" w:rsidP="00327496">
      <w:pPr>
        <w:pStyle w:val="ListParagraph"/>
        <w:numPr>
          <w:ilvl w:val="0"/>
          <w:numId w:val="13"/>
        </w:numPr>
        <w:ind w:right="-1"/>
        <w:jc w:val="both"/>
        <w:rPr>
          <w:rFonts w:ascii="Arial" w:hAnsi="Arial" w:cs="Arial"/>
          <w:bCs/>
          <w:lang w:val="es-ES" w:eastAsia="es-ES"/>
        </w:rPr>
      </w:pPr>
      <w:r w:rsidRPr="00E85385">
        <w:rPr>
          <w:rFonts w:ascii="Arial" w:hAnsi="Arial" w:cs="Arial"/>
          <w:bCs/>
          <w:lang w:val="es-ES" w:eastAsia="es-ES"/>
        </w:rPr>
        <w:t>Disponer del contrato firmado con el contratista o proveedor y haber enviado una copia del mismo al MINTUR.</w:t>
      </w:r>
    </w:p>
    <w:p w14:paraId="284BBB3F" w14:textId="77777777" w:rsidR="00327496" w:rsidRPr="00E85385" w:rsidRDefault="00327496" w:rsidP="00327496">
      <w:pPr>
        <w:pStyle w:val="ListParagraph"/>
        <w:numPr>
          <w:ilvl w:val="0"/>
          <w:numId w:val="13"/>
        </w:numPr>
        <w:ind w:right="-1"/>
        <w:jc w:val="both"/>
        <w:rPr>
          <w:rFonts w:ascii="Arial" w:hAnsi="Arial" w:cs="Arial"/>
          <w:bCs/>
          <w:lang w:val="es-ES" w:eastAsia="es-ES"/>
        </w:rPr>
      </w:pPr>
      <w:r w:rsidRPr="00E85385">
        <w:rPr>
          <w:rFonts w:ascii="Arial" w:hAnsi="Arial" w:cs="Arial"/>
          <w:bCs/>
          <w:lang w:val="es-ES" w:eastAsia="es-ES"/>
        </w:rPr>
        <w:t>Contar  con  el  Plan  de  Trabajo  y  el  Cronograma  de  Inversiones  que  demanda  el desembolso solicitado y haberlo enviado al MINTUR.</w:t>
      </w:r>
    </w:p>
    <w:p w14:paraId="7C5B39CC" w14:textId="77777777" w:rsidR="00327496" w:rsidRPr="00E85385" w:rsidRDefault="00327496" w:rsidP="00327496">
      <w:pPr>
        <w:spacing w:before="3" w:line="120" w:lineRule="exact"/>
        <w:ind w:right="-1"/>
        <w:rPr>
          <w:rFonts w:ascii="Arial" w:eastAsia="Calibri" w:hAnsi="Arial" w:cs="Arial"/>
          <w:bCs/>
          <w:sz w:val="22"/>
          <w:szCs w:val="22"/>
          <w:lang w:val="es-ES" w:eastAsia="es-ES"/>
        </w:rPr>
      </w:pPr>
    </w:p>
    <w:p w14:paraId="52C5461D" w14:textId="77777777" w:rsidR="00327496" w:rsidRPr="00E85385" w:rsidRDefault="00327496" w:rsidP="00327496">
      <w:pPr>
        <w:spacing w:line="200" w:lineRule="exact"/>
        <w:ind w:right="-1"/>
        <w:rPr>
          <w:rFonts w:ascii="Arial" w:eastAsia="Calibri" w:hAnsi="Arial" w:cs="Arial"/>
          <w:bCs/>
          <w:sz w:val="22"/>
          <w:szCs w:val="22"/>
          <w:lang w:val="es-ES" w:eastAsia="es-ES"/>
        </w:rPr>
      </w:pPr>
    </w:p>
    <w:p w14:paraId="751F9BE0" w14:textId="77777777" w:rsidR="00327496" w:rsidRPr="00E85385" w:rsidRDefault="00327496" w:rsidP="00327496">
      <w:pPr>
        <w:ind w:left="102"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 xml:space="preserve">El Organismo </w:t>
      </w:r>
      <w:proofErr w:type="spellStart"/>
      <w:r w:rsidRPr="00E85385">
        <w:rPr>
          <w:rFonts w:ascii="Arial" w:eastAsia="Calibri" w:hAnsi="Arial" w:cs="Arial"/>
          <w:bCs/>
          <w:sz w:val="22"/>
          <w:szCs w:val="22"/>
          <w:lang w:val="es-ES" w:eastAsia="es-ES"/>
        </w:rPr>
        <w:t>Sub-ejecutor</w:t>
      </w:r>
      <w:proofErr w:type="spellEnd"/>
      <w:r w:rsidRPr="00E85385">
        <w:rPr>
          <w:rFonts w:ascii="Arial" w:eastAsia="Calibri" w:hAnsi="Arial" w:cs="Arial"/>
          <w:bCs/>
          <w:sz w:val="22"/>
          <w:szCs w:val="22"/>
          <w:lang w:val="es-ES" w:eastAsia="es-ES"/>
        </w:rPr>
        <w:t xml:space="preserve"> deberá remitir al MINTUR sus solicitudes de anticipo acorde con la   obligación   concreta   de   pago   a   contratistas   /   proveedores   justificando este requerimiento. Cualquier nueva transferencia quedará sujeta a la rendición de cuenta de los recursos previamente desembolsados.</w:t>
      </w:r>
    </w:p>
    <w:p w14:paraId="58ABDC4E" w14:textId="77777777" w:rsidR="00327496" w:rsidRPr="00E85385" w:rsidRDefault="00327496" w:rsidP="00327496">
      <w:pPr>
        <w:ind w:left="102" w:right="-1"/>
        <w:jc w:val="both"/>
        <w:rPr>
          <w:rFonts w:ascii="Arial" w:eastAsia="Calibri" w:hAnsi="Arial" w:cs="Arial"/>
          <w:bCs/>
          <w:sz w:val="22"/>
          <w:szCs w:val="22"/>
          <w:lang w:val="es-ES" w:eastAsia="es-ES"/>
        </w:rPr>
      </w:pPr>
    </w:p>
    <w:p w14:paraId="542F86CF" w14:textId="77777777" w:rsidR="00327496" w:rsidRPr="00E85385" w:rsidRDefault="00327496" w:rsidP="00327496">
      <w:pPr>
        <w:ind w:left="102" w:right="-1"/>
        <w:jc w:val="both"/>
        <w:rPr>
          <w:rFonts w:ascii="Arial" w:eastAsia="Calibri" w:hAnsi="Arial" w:cs="Arial"/>
          <w:bCs/>
          <w:sz w:val="22"/>
          <w:szCs w:val="22"/>
          <w:lang w:val="es-ES" w:eastAsia="es-ES"/>
        </w:rPr>
      </w:pPr>
      <w:r w:rsidRPr="00E85385">
        <w:rPr>
          <w:rFonts w:ascii="Arial" w:eastAsia="Calibri" w:hAnsi="Arial" w:cs="Arial"/>
          <w:bCs/>
          <w:sz w:val="22"/>
          <w:szCs w:val="22"/>
          <w:lang w:val="es-ES" w:eastAsia="es-ES"/>
        </w:rPr>
        <w:t xml:space="preserve">El MINTUR verificará, para cada anticipo solicitado por el Organismo </w:t>
      </w:r>
      <w:proofErr w:type="spellStart"/>
      <w:r w:rsidRPr="00E85385">
        <w:rPr>
          <w:rFonts w:ascii="Arial" w:eastAsia="Calibri" w:hAnsi="Arial" w:cs="Arial"/>
          <w:bCs/>
          <w:sz w:val="22"/>
          <w:szCs w:val="22"/>
          <w:lang w:val="es-ES" w:eastAsia="es-ES"/>
        </w:rPr>
        <w:t>Sub-ejecutor</w:t>
      </w:r>
      <w:proofErr w:type="spellEnd"/>
      <w:r w:rsidRPr="00E85385">
        <w:rPr>
          <w:rFonts w:ascii="Arial" w:eastAsia="Calibri" w:hAnsi="Arial" w:cs="Arial"/>
          <w:bCs/>
          <w:sz w:val="22"/>
          <w:szCs w:val="22"/>
          <w:lang w:val="es-ES" w:eastAsia="es-ES"/>
        </w:rPr>
        <w:t xml:space="preserve">, el cumplimiento de todas las condiciones pactadas y revisará toda la documentación de respaldo pertinente que la misma le proporcionara. Si ésta es satisfactoria, procederá a la transferencia de los fondos de Financiamiento del Banco con destino a la cuenta designada por el Organismo </w:t>
      </w:r>
      <w:proofErr w:type="spellStart"/>
      <w:r w:rsidRPr="00E85385">
        <w:rPr>
          <w:rFonts w:ascii="Arial" w:eastAsia="Calibri" w:hAnsi="Arial" w:cs="Arial"/>
          <w:bCs/>
          <w:sz w:val="22"/>
          <w:szCs w:val="22"/>
          <w:lang w:val="es-ES" w:eastAsia="es-ES"/>
        </w:rPr>
        <w:t>Sub-ejecutor</w:t>
      </w:r>
      <w:proofErr w:type="spellEnd"/>
      <w:r w:rsidRPr="00E85385">
        <w:rPr>
          <w:rFonts w:ascii="Arial" w:eastAsia="Calibri" w:hAnsi="Arial" w:cs="Arial"/>
          <w:bCs/>
          <w:sz w:val="22"/>
          <w:szCs w:val="22"/>
          <w:lang w:val="es-ES" w:eastAsia="es-ES"/>
        </w:rPr>
        <w:t xml:space="preserve"> a esos efectos. El Organismo </w:t>
      </w:r>
      <w:proofErr w:type="spellStart"/>
      <w:r w:rsidRPr="00E85385">
        <w:rPr>
          <w:rFonts w:ascii="Arial" w:eastAsia="Calibri" w:hAnsi="Arial" w:cs="Arial"/>
          <w:bCs/>
          <w:sz w:val="22"/>
          <w:szCs w:val="22"/>
          <w:lang w:val="es-ES" w:eastAsia="es-ES"/>
        </w:rPr>
        <w:t>Sub-ejecutor</w:t>
      </w:r>
      <w:proofErr w:type="spellEnd"/>
      <w:r w:rsidRPr="00E85385">
        <w:rPr>
          <w:rFonts w:ascii="Arial" w:eastAsia="Calibri" w:hAnsi="Arial" w:cs="Arial"/>
          <w:bCs/>
          <w:sz w:val="22"/>
          <w:szCs w:val="22"/>
          <w:lang w:val="es-ES" w:eastAsia="es-ES"/>
        </w:rPr>
        <w:t xml:space="preserve"> deberá acreditar ante el MINTUR la disponibilidad de los fondos de contrapartida local para para poder cumplir con las obligaciones asumidas, en caso que corresponda.</w:t>
      </w:r>
    </w:p>
    <w:p w14:paraId="3E53914F" w14:textId="77777777" w:rsidR="00327496" w:rsidRDefault="00327496" w:rsidP="00327496">
      <w:pPr>
        <w:rPr>
          <w:rFonts w:ascii="Arial" w:hAnsi="Arial" w:cs="Arial"/>
          <w:b/>
          <w:i/>
          <w:sz w:val="24"/>
          <w:szCs w:val="24"/>
          <w:u w:val="single"/>
        </w:rPr>
      </w:pPr>
    </w:p>
    <w:p w14:paraId="1A994C24" w14:textId="77777777" w:rsidR="00A172EE" w:rsidRPr="001C5FC1" w:rsidRDefault="00A172EE" w:rsidP="005C280A">
      <w:pPr>
        <w:rPr>
          <w:rFonts w:ascii="Arial" w:hAnsi="Arial" w:cs="Arial"/>
          <w:b/>
          <w:i/>
          <w:sz w:val="22"/>
          <w:szCs w:val="22"/>
          <w:u w:val="single"/>
        </w:rPr>
      </w:pPr>
      <w:r w:rsidRPr="001C5FC1">
        <w:rPr>
          <w:rFonts w:ascii="Arial" w:hAnsi="Arial" w:cs="Arial"/>
          <w:b/>
          <w:i/>
          <w:sz w:val="22"/>
          <w:szCs w:val="22"/>
          <w:u w:val="single"/>
        </w:rPr>
        <w:t xml:space="preserve">Pagos de obligaciones del </w:t>
      </w:r>
      <w:bookmarkEnd w:id="68"/>
      <w:bookmarkEnd w:id="69"/>
      <w:bookmarkEnd w:id="70"/>
      <w:bookmarkEnd w:id="71"/>
      <w:r w:rsidR="00E1311F" w:rsidRPr="001C5FC1">
        <w:rPr>
          <w:rFonts w:ascii="Arial" w:hAnsi="Arial" w:cs="Arial"/>
          <w:b/>
          <w:i/>
          <w:sz w:val="22"/>
          <w:szCs w:val="22"/>
          <w:u w:val="single"/>
        </w:rPr>
        <w:t>Programa</w:t>
      </w:r>
    </w:p>
    <w:p w14:paraId="060ACD82" w14:textId="77777777" w:rsidR="00EB207B" w:rsidRPr="001C5FC1" w:rsidRDefault="00EB207B" w:rsidP="00A33B35">
      <w:pPr>
        <w:ind w:right="-1"/>
        <w:rPr>
          <w:sz w:val="22"/>
          <w:szCs w:val="22"/>
          <w:lang w:val="es-ES" w:eastAsia="es-ES"/>
        </w:rPr>
      </w:pPr>
    </w:p>
    <w:p w14:paraId="677AB231" w14:textId="77777777" w:rsidR="00A172EE" w:rsidRPr="001C5FC1" w:rsidRDefault="00A172EE" w:rsidP="00A33B35">
      <w:pPr>
        <w:ind w:right="-1"/>
        <w:jc w:val="both"/>
        <w:rPr>
          <w:rFonts w:ascii="Arial" w:hAnsi="Arial" w:cs="Arial"/>
          <w:sz w:val="22"/>
          <w:szCs w:val="22"/>
        </w:rPr>
      </w:pPr>
      <w:r w:rsidRPr="001C5FC1">
        <w:rPr>
          <w:rFonts w:ascii="Arial" w:hAnsi="Arial" w:cs="Arial"/>
          <w:sz w:val="22"/>
          <w:szCs w:val="22"/>
        </w:rPr>
        <w:t xml:space="preserve">El personal responsable de autorizar el compromiso y el pago </w:t>
      </w:r>
      <w:r w:rsidR="00462682" w:rsidRPr="001C5FC1">
        <w:rPr>
          <w:rFonts w:ascii="Arial" w:hAnsi="Arial" w:cs="Arial"/>
          <w:sz w:val="22"/>
          <w:szCs w:val="22"/>
        </w:rPr>
        <w:t xml:space="preserve">de una obligación del Programa, </w:t>
      </w:r>
      <w:r w:rsidRPr="001C5FC1">
        <w:rPr>
          <w:rFonts w:ascii="Arial" w:hAnsi="Arial" w:cs="Arial"/>
          <w:sz w:val="22"/>
          <w:szCs w:val="22"/>
        </w:rPr>
        <w:t>deberá verificar previamente que:</w:t>
      </w:r>
    </w:p>
    <w:p w14:paraId="6912E3F4" w14:textId="77777777" w:rsidR="00340484"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 xml:space="preserve">La transacción corresponda a una actividad prevista en el POA, cumpla con las condiciones de elegibilidad establecidas en el contrato de préstamo y esté conforme con el presupuesto, planes y </w:t>
      </w:r>
      <w:r w:rsidR="00E1311F" w:rsidRPr="001C5FC1">
        <w:rPr>
          <w:rFonts w:ascii="Arial" w:hAnsi="Arial" w:cs="Arial"/>
          <w:sz w:val="22"/>
          <w:szCs w:val="22"/>
        </w:rPr>
        <w:t>Programa</w:t>
      </w:r>
      <w:r w:rsidR="00E1311F" w:rsidRPr="001C5FC1">
        <w:rPr>
          <w:rFonts w:ascii="Arial" w:hAnsi="Arial" w:cs="Arial"/>
          <w:sz w:val="22"/>
          <w:szCs w:val="22"/>
          <w:lang w:val="es-ES_tradnl"/>
        </w:rPr>
        <w:t xml:space="preserve"> </w:t>
      </w:r>
      <w:r w:rsidRPr="001C5FC1">
        <w:rPr>
          <w:rFonts w:ascii="Arial" w:hAnsi="Arial" w:cs="Arial"/>
          <w:sz w:val="22"/>
          <w:szCs w:val="22"/>
          <w:lang w:val="es-ES_tradnl"/>
        </w:rPr>
        <w:t>previamente aprobados.</w:t>
      </w:r>
    </w:p>
    <w:p w14:paraId="14C005E6" w14:textId="77777777" w:rsidR="00A172EE"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Exista la disponibilidad correspondiente en el presupuesto aprobado.</w:t>
      </w:r>
    </w:p>
    <w:p w14:paraId="548716F3" w14:textId="77777777" w:rsidR="00D52B56" w:rsidRDefault="00D52B56" w:rsidP="00A33B35">
      <w:pPr>
        <w:ind w:right="-1"/>
        <w:jc w:val="both"/>
        <w:rPr>
          <w:rFonts w:ascii="Arial" w:hAnsi="Arial" w:cs="Arial"/>
          <w:sz w:val="22"/>
          <w:szCs w:val="22"/>
        </w:rPr>
      </w:pPr>
    </w:p>
    <w:p w14:paraId="25AEFE81" w14:textId="77777777" w:rsidR="00A172EE" w:rsidRPr="001C5FC1" w:rsidRDefault="00A172EE" w:rsidP="00A33B35">
      <w:pPr>
        <w:ind w:right="-1"/>
        <w:jc w:val="both"/>
        <w:rPr>
          <w:rFonts w:ascii="Arial" w:hAnsi="Arial" w:cs="Arial"/>
          <w:sz w:val="22"/>
          <w:szCs w:val="22"/>
        </w:rPr>
      </w:pPr>
      <w:r w:rsidRPr="001C5FC1">
        <w:rPr>
          <w:rFonts w:ascii="Arial" w:hAnsi="Arial" w:cs="Arial"/>
          <w:sz w:val="22"/>
          <w:szCs w:val="22"/>
        </w:rPr>
        <w:t>El personal designado para aceptar una obligación como resultado de la recepción de bienes, servicios u obras, deberá verificar previamente al reconocimiento y autorización que:</w:t>
      </w:r>
    </w:p>
    <w:p w14:paraId="45666C4F" w14:textId="77777777" w:rsidR="00BF1F97"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La documentación cumpla con los requisitos legales y las características de elegibilidad definidas en el contrato de préstamo;</w:t>
      </w:r>
    </w:p>
    <w:p w14:paraId="0555FD8D" w14:textId="77777777" w:rsidR="00BF1F97"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El documento o factura sean auténticos y no contengan errores aritméticos o datos falsos;</w:t>
      </w:r>
    </w:p>
    <w:p w14:paraId="4EECBE72" w14:textId="77777777" w:rsidR="00BF1F97"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sz w:val="22"/>
          <w:szCs w:val="22"/>
          <w:lang w:val="es-ES_tradnl"/>
        </w:rPr>
      </w:pPr>
      <w:r w:rsidRPr="001C5FC1">
        <w:rPr>
          <w:rFonts w:ascii="Arial" w:hAnsi="Arial" w:cs="Arial"/>
          <w:sz w:val="22"/>
          <w:szCs w:val="22"/>
          <w:lang w:val="es-ES_tradnl"/>
        </w:rPr>
        <w:t>La cantidad y características de los bienes, servicios u obras recibidas correspondan a las que autorizaron y sean los mismos que se describen en el documento que evidencia la obligación;</w:t>
      </w:r>
    </w:p>
    <w:p w14:paraId="6B530C67" w14:textId="77777777" w:rsidR="00BF1F97" w:rsidRPr="001C5FC1" w:rsidRDefault="00A172EE" w:rsidP="00985A50">
      <w:pPr>
        <w:pStyle w:val="AbbrDesc"/>
        <w:numPr>
          <w:ilvl w:val="0"/>
          <w:numId w:val="8"/>
        </w:numPr>
        <w:tabs>
          <w:tab w:val="clear" w:pos="720"/>
          <w:tab w:val="clear" w:pos="3060"/>
          <w:tab w:val="num" w:pos="900"/>
        </w:tabs>
        <w:spacing w:before="90" w:after="90"/>
        <w:ind w:left="900" w:right="-1" w:hanging="540"/>
        <w:rPr>
          <w:rFonts w:ascii="Arial" w:hAnsi="Arial" w:cs="Arial"/>
          <w:bCs/>
          <w:sz w:val="22"/>
          <w:szCs w:val="22"/>
          <w:lang w:val="es-ES_tradnl"/>
        </w:rPr>
      </w:pPr>
      <w:r w:rsidRPr="001C5FC1">
        <w:rPr>
          <w:rFonts w:ascii="Arial" w:hAnsi="Arial" w:cs="Arial"/>
          <w:sz w:val="22"/>
          <w:szCs w:val="22"/>
          <w:lang w:val="es-ES_tradnl"/>
        </w:rPr>
        <w:t>La transacción no varíe significativamente con respecto a la propiedad, legalidad y conformidad con el presupuesto definido al momento del control previo del compromiso.</w:t>
      </w:r>
    </w:p>
    <w:p w14:paraId="6C0FC852" w14:textId="02F74809" w:rsidR="003A3FB0" w:rsidRPr="001C5FC1" w:rsidRDefault="003A3FB0" w:rsidP="00A33B35">
      <w:pPr>
        <w:pStyle w:val="AbbrDesc"/>
        <w:tabs>
          <w:tab w:val="clear" w:pos="3060"/>
        </w:tabs>
        <w:spacing w:before="90" w:after="90"/>
        <w:ind w:right="-1"/>
        <w:rPr>
          <w:rFonts w:ascii="Arial" w:hAnsi="Arial" w:cs="Arial"/>
          <w:bCs/>
          <w:sz w:val="22"/>
          <w:szCs w:val="22"/>
          <w:lang w:val="es-ES_tradnl"/>
        </w:rPr>
      </w:pPr>
      <w:r w:rsidRPr="001C5FC1">
        <w:rPr>
          <w:rFonts w:ascii="Arial" w:hAnsi="Arial" w:cs="Arial"/>
          <w:sz w:val="22"/>
          <w:szCs w:val="22"/>
          <w:lang w:val="es-ES_tradnl"/>
        </w:rPr>
        <w:t xml:space="preserve">La documentación de soporte de pagos </w:t>
      </w:r>
      <w:r w:rsidR="000355FA" w:rsidRPr="001C5FC1">
        <w:rPr>
          <w:rFonts w:ascii="Arial" w:hAnsi="Arial" w:cs="Arial"/>
          <w:sz w:val="22"/>
          <w:szCs w:val="22"/>
          <w:lang w:val="es-ES_tradnl"/>
        </w:rPr>
        <w:t xml:space="preserve">debe </w:t>
      </w:r>
      <w:r w:rsidR="00A25CC3" w:rsidRPr="001C5FC1">
        <w:rPr>
          <w:rFonts w:ascii="Arial" w:hAnsi="Arial" w:cs="Arial"/>
          <w:sz w:val="22"/>
          <w:szCs w:val="22"/>
          <w:lang w:val="es-ES_tradnl"/>
        </w:rPr>
        <w:t xml:space="preserve">coincidir con los </w:t>
      </w:r>
      <w:r w:rsidRPr="001C5FC1">
        <w:rPr>
          <w:rFonts w:ascii="Arial" w:hAnsi="Arial" w:cs="Arial"/>
          <w:sz w:val="22"/>
          <w:szCs w:val="22"/>
          <w:lang w:val="es-ES_tradnl"/>
        </w:rPr>
        <w:t xml:space="preserve">términos y condiciones </w:t>
      </w:r>
      <w:r w:rsidR="00462682" w:rsidRPr="001C5FC1">
        <w:rPr>
          <w:rFonts w:ascii="Arial" w:hAnsi="Arial" w:cs="Arial"/>
          <w:sz w:val="22"/>
          <w:szCs w:val="22"/>
          <w:lang w:val="es-ES_tradnl"/>
        </w:rPr>
        <w:t xml:space="preserve">de la orden de compra o </w:t>
      </w:r>
      <w:r w:rsidRPr="001C5FC1">
        <w:rPr>
          <w:rFonts w:ascii="Arial" w:hAnsi="Arial" w:cs="Arial"/>
          <w:sz w:val="22"/>
          <w:szCs w:val="22"/>
          <w:lang w:val="es-ES_tradnl"/>
        </w:rPr>
        <w:t>del contrato</w:t>
      </w:r>
      <w:r w:rsidR="00A25CC3" w:rsidRPr="001C5FC1">
        <w:rPr>
          <w:rFonts w:ascii="Arial" w:hAnsi="Arial" w:cs="Arial"/>
          <w:sz w:val="22"/>
          <w:szCs w:val="22"/>
          <w:lang w:val="es-ES_tradnl"/>
        </w:rPr>
        <w:t xml:space="preserve">. La documentación de respaldo de pagos también debe cumplir con los requisitos formales establecidos en </w:t>
      </w:r>
      <w:r w:rsidRPr="001C5FC1">
        <w:rPr>
          <w:rFonts w:ascii="Arial" w:hAnsi="Arial" w:cs="Arial"/>
          <w:sz w:val="22"/>
          <w:szCs w:val="22"/>
          <w:lang w:val="es-ES_tradnl"/>
        </w:rPr>
        <w:t xml:space="preserve">las leyes y regulaciones vigentes en </w:t>
      </w:r>
      <w:r w:rsidR="005E2FF2" w:rsidRPr="001C5FC1">
        <w:rPr>
          <w:rFonts w:ascii="Arial" w:hAnsi="Arial" w:cs="Arial"/>
          <w:sz w:val="22"/>
          <w:szCs w:val="22"/>
          <w:lang w:val="es-ES_tradnl"/>
        </w:rPr>
        <w:t>Uruguay</w:t>
      </w:r>
      <w:r w:rsidRPr="001C5FC1">
        <w:rPr>
          <w:rFonts w:ascii="Arial" w:hAnsi="Arial" w:cs="Arial"/>
          <w:sz w:val="22"/>
          <w:szCs w:val="22"/>
          <w:lang w:val="es-ES_tradnl"/>
        </w:rPr>
        <w:t xml:space="preserve"> aplicables al caso</w:t>
      </w:r>
      <w:r w:rsidR="00A25CC3" w:rsidRPr="001C5FC1">
        <w:rPr>
          <w:rFonts w:ascii="Arial" w:hAnsi="Arial" w:cs="Arial"/>
          <w:sz w:val="22"/>
          <w:szCs w:val="22"/>
          <w:lang w:val="es-ES_tradnl"/>
        </w:rPr>
        <w:t xml:space="preserve"> (pie de imprenta, fecha de vencimiento del documento, </w:t>
      </w:r>
      <w:r w:rsidR="00A25CC3" w:rsidRPr="001C5FC1">
        <w:rPr>
          <w:rFonts w:ascii="Arial" w:hAnsi="Arial" w:cs="Arial"/>
          <w:sz w:val="22"/>
          <w:szCs w:val="22"/>
          <w:lang w:val="es-ES_tradnl"/>
        </w:rPr>
        <w:lastRenderedPageBreak/>
        <w:t xml:space="preserve">formato básico, </w:t>
      </w:r>
      <w:r w:rsidR="00A22D46" w:rsidRPr="001C5FC1">
        <w:rPr>
          <w:rFonts w:ascii="Arial" w:hAnsi="Arial" w:cs="Arial"/>
          <w:sz w:val="22"/>
          <w:szCs w:val="22"/>
          <w:lang w:val="es-ES_tradnl"/>
        </w:rPr>
        <w:t>etc.</w:t>
      </w:r>
      <w:r w:rsidR="00A25CC3" w:rsidRPr="001C5FC1">
        <w:rPr>
          <w:rFonts w:ascii="Arial" w:hAnsi="Arial" w:cs="Arial"/>
          <w:sz w:val="22"/>
          <w:szCs w:val="22"/>
          <w:lang w:val="es-ES_tradnl"/>
        </w:rPr>
        <w:t>)</w:t>
      </w:r>
      <w:r w:rsidRPr="001C5FC1">
        <w:rPr>
          <w:rFonts w:ascii="Arial" w:hAnsi="Arial" w:cs="Arial"/>
          <w:sz w:val="22"/>
          <w:szCs w:val="22"/>
          <w:lang w:val="es-ES_tradnl"/>
        </w:rPr>
        <w:t>. Por consiguiente, la responsabilidad de emitir la documentación es del proveedor, contratista o consultor, mientras que la UE está obligada a exigir la documentación con los requisitos establecidos</w:t>
      </w:r>
      <w:r w:rsidR="00A25CC3" w:rsidRPr="001C5FC1">
        <w:rPr>
          <w:rFonts w:ascii="Arial" w:hAnsi="Arial" w:cs="Arial"/>
          <w:sz w:val="22"/>
          <w:szCs w:val="22"/>
          <w:lang w:val="es-ES_tradnl"/>
        </w:rPr>
        <w:t>.</w:t>
      </w:r>
    </w:p>
    <w:p w14:paraId="3484EA33" w14:textId="77777777" w:rsidR="00A172EE" w:rsidRPr="001C5FC1" w:rsidRDefault="00A172EE" w:rsidP="00A33B35">
      <w:pPr>
        <w:pStyle w:val="AbbrDesc"/>
        <w:tabs>
          <w:tab w:val="clear" w:pos="3060"/>
        </w:tabs>
        <w:spacing w:before="90" w:after="90"/>
        <w:ind w:right="-1"/>
        <w:rPr>
          <w:rFonts w:ascii="Arial" w:hAnsi="Arial" w:cs="Arial"/>
          <w:bCs/>
          <w:sz w:val="22"/>
          <w:szCs w:val="22"/>
          <w:lang w:val="es-ES_tradnl"/>
        </w:rPr>
      </w:pPr>
      <w:r w:rsidRPr="001C5FC1">
        <w:rPr>
          <w:rFonts w:ascii="Arial" w:hAnsi="Arial" w:cs="Arial"/>
          <w:bCs/>
          <w:sz w:val="22"/>
          <w:szCs w:val="22"/>
          <w:lang w:val="es-ES_tradnl"/>
        </w:rPr>
        <w:t>El Organismo Ejecutor deberá llevar un adecuado registro para el control de la ejecución presupuestaria</w:t>
      </w:r>
      <w:r w:rsidR="00BF1F97" w:rsidRPr="001C5FC1">
        <w:rPr>
          <w:rFonts w:ascii="Arial" w:hAnsi="Arial" w:cs="Arial"/>
          <w:bCs/>
          <w:sz w:val="22"/>
          <w:szCs w:val="22"/>
          <w:lang w:val="es-ES_tradnl"/>
        </w:rPr>
        <w:t xml:space="preserve">. Ello se reflejará en </w:t>
      </w:r>
      <w:r w:rsidRPr="001C5FC1">
        <w:rPr>
          <w:rFonts w:ascii="Arial" w:hAnsi="Arial" w:cs="Arial"/>
          <w:bCs/>
          <w:sz w:val="22"/>
          <w:szCs w:val="22"/>
          <w:lang w:val="es-ES_tradnl"/>
        </w:rPr>
        <w:t>informes periódicos, durante la ejecución y al cierre del ejercicio, sobre el estado de la ejecución financiera</w:t>
      </w:r>
      <w:r w:rsidR="00BF1F97" w:rsidRPr="001C5FC1">
        <w:rPr>
          <w:rFonts w:ascii="Arial" w:hAnsi="Arial" w:cs="Arial"/>
          <w:bCs/>
          <w:sz w:val="22"/>
          <w:szCs w:val="22"/>
          <w:lang w:val="es-ES_tradnl"/>
        </w:rPr>
        <w:t>, preparados por el Responsable de</w:t>
      </w:r>
      <w:r w:rsidR="00537A49" w:rsidRPr="001C5FC1">
        <w:rPr>
          <w:rFonts w:ascii="Arial" w:hAnsi="Arial" w:cs="Arial"/>
          <w:bCs/>
          <w:sz w:val="22"/>
          <w:szCs w:val="22"/>
          <w:lang w:val="es-ES_tradnl"/>
        </w:rPr>
        <w:t xml:space="preserve"> la</w:t>
      </w:r>
      <w:r w:rsidR="00BF1F97" w:rsidRPr="001C5FC1">
        <w:rPr>
          <w:rFonts w:ascii="Arial" w:hAnsi="Arial" w:cs="Arial"/>
          <w:bCs/>
          <w:sz w:val="22"/>
          <w:szCs w:val="22"/>
          <w:lang w:val="es-ES_tradnl"/>
        </w:rPr>
        <w:t xml:space="preserve"> Administración Financiera</w:t>
      </w:r>
      <w:r w:rsidRPr="001C5FC1">
        <w:rPr>
          <w:rFonts w:ascii="Arial" w:hAnsi="Arial" w:cs="Arial"/>
          <w:bCs/>
          <w:sz w:val="22"/>
          <w:szCs w:val="22"/>
          <w:lang w:val="es-ES_tradnl"/>
        </w:rPr>
        <w:t>.</w:t>
      </w:r>
    </w:p>
    <w:p w14:paraId="6A197C78" w14:textId="6CA60D64" w:rsidR="00E967B4" w:rsidRPr="001C5FC1" w:rsidRDefault="005E2FF2" w:rsidP="00A33B35">
      <w:pPr>
        <w:ind w:right="-1"/>
        <w:jc w:val="both"/>
        <w:rPr>
          <w:rFonts w:ascii="Arial" w:hAnsi="Arial" w:cs="Arial"/>
          <w:sz w:val="22"/>
          <w:szCs w:val="22"/>
        </w:rPr>
      </w:pPr>
      <w:r w:rsidRPr="001C5FC1">
        <w:rPr>
          <w:rFonts w:ascii="Arial" w:hAnsi="Arial" w:cs="Arial"/>
          <w:sz w:val="22"/>
          <w:szCs w:val="22"/>
        </w:rPr>
        <w:t>L</w:t>
      </w:r>
      <w:r w:rsidR="00A172EE" w:rsidRPr="001C5FC1">
        <w:rPr>
          <w:rFonts w:ascii="Arial" w:hAnsi="Arial" w:cs="Arial"/>
          <w:sz w:val="22"/>
          <w:szCs w:val="22"/>
        </w:rPr>
        <w:t xml:space="preserve">os pagos del </w:t>
      </w:r>
      <w:r w:rsidR="00E1311F" w:rsidRPr="001C5FC1">
        <w:rPr>
          <w:rFonts w:ascii="Arial" w:hAnsi="Arial" w:cs="Arial"/>
          <w:sz w:val="22"/>
          <w:szCs w:val="22"/>
        </w:rPr>
        <w:t>Programa</w:t>
      </w:r>
      <w:r w:rsidR="00A172EE" w:rsidRPr="001C5FC1">
        <w:rPr>
          <w:rFonts w:ascii="Arial" w:hAnsi="Arial" w:cs="Arial"/>
          <w:sz w:val="22"/>
          <w:szCs w:val="22"/>
        </w:rPr>
        <w:t xml:space="preserve"> a proveedores de </w:t>
      </w:r>
      <w:r w:rsidR="004C5761" w:rsidRPr="001C5FC1">
        <w:rPr>
          <w:rFonts w:ascii="Arial" w:hAnsi="Arial" w:cs="Arial"/>
          <w:sz w:val="22"/>
          <w:szCs w:val="22"/>
        </w:rPr>
        <w:t xml:space="preserve">obras, </w:t>
      </w:r>
      <w:r w:rsidR="00A172EE" w:rsidRPr="001C5FC1">
        <w:rPr>
          <w:rFonts w:ascii="Arial" w:hAnsi="Arial" w:cs="Arial"/>
          <w:sz w:val="22"/>
          <w:szCs w:val="22"/>
        </w:rPr>
        <w:t xml:space="preserve">bienes o servicios </w:t>
      </w:r>
      <w:r w:rsidRPr="001C5FC1">
        <w:rPr>
          <w:rFonts w:ascii="Arial" w:hAnsi="Arial" w:cs="Arial"/>
          <w:sz w:val="22"/>
          <w:szCs w:val="22"/>
        </w:rPr>
        <w:t xml:space="preserve">seguirán el trámite establecido para los pagos a través de la CUN del SIIF en todos los casos en que ellos sea posible. Cuando no se </w:t>
      </w:r>
      <w:r w:rsidR="00E85385" w:rsidRPr="001C5FC1">
        <w:rPr>
          <w:rFonts w:ascii="Arial" w:hAnsi="Arial" w:cs="Arial"/>
          <w:sz w:val="22"/>
          <w:szCs w:val="22"/>
        </w:rPr>
        <w:t>dé</w:t>
      </w:r>
      <w:r w:rsidRPr="001C5FC1">
        <w:rPr>
          <w:rFonts w:ascii="Arial" w:hAnsi="Arial" w:cs="Arial"/>
          <w:sz w:val="22"/>
          <w:szCs w:val="22"/>
        </w:rPr>
        <w:t xml:space="preserve"> esta circunstancia, los pagos </w:t>
      </w:r>
      <w:r w:rsidR="00A172EE" w:rsidRPr="001C5FC1">
        <w:rPr>
          <w:rFonts w:ascii="Arial" w:hAnsi="Arial" w:cs="Arial"/>
          <w:sz w:val="22"/>
          <w:szCs w:val="22"/>
        </w:rPr>
        <w:t xml:space="preserve">serán expedidos sobre las cuentas bancarias del </w:t>
      </w:r>
      <w:r w:rsidR="00E1311F" w:rsidRPr="001C5FC1">
        <w:rPr>
          <w:rFonts w:ascii="Arial" w:hAnsi="Arial" w:cs="Arial"/>
          <w:sz w:val="22"/>
          <w:szCs w:val="22"/>
        </w:rPr>
        <w:t>Programa</w:t>
      </w:r>
      <w:r w:rsidR="00A172EE" w:rsidRPr="001C5FC1">
        <w:rPr>
          <w:rFonts w:ascii="Arial" w:hAnsi="Arial" w:cs="Arial"/>
          <w:sz w:val="22"/>
          <w:szCs w:val="22"/>
        </w:rPr>
        <w:t xml:space="preserve"> mediante transferencia electrónica o bien cheque intransferible y con la leyenda-No a la orden.</w:t>
      </w:r>
    </w:p>
    <w:p w14:paraId="6EC8EE8B" w14:textId="77777777" w:rsidR="00477EF1" w:rsidRPr="001C5FC1" w:rsidRDefault="00477EF1" w:rsidP="00A33B35">
      <w:pPr>
        <w:ind w:right="-1"/>
        <w:jc w:val="both"/>
        <w:rPr>
          <w:rFonts w:ascii="Arial" w:hAnsi="Arial" w:cs="Arial"/>
          <w:sz w:val="22"/>
          <w:szCs w:val="22"/>
        </w:rPr>
      </w:pPr>
    </w:p>
    <w:p w14:paraId="2D743A5E" w14:textId="77777777" w:rsidR="003E38CC" w:rsidRPr="001C5FC1" w:rsidRDefault="003E38CC" w:rsidP="00A33B35">
      <w:pPr>
        <w:ind w:right="-1"/>
        <w:rPr>
          <w:rFonts w:ascii="Arial" w:hAnsi="Arial" w:cs="Arial"/>
          <w:sz w:val="22"/>
          <w:szCs w:val="22"/>
          <w:lang w:eastAsia="es-ES"/>
        </w:rPr>
      </w:pPr>
    </w:p>
    <w:p w14:paraId="33E30E20" w14:textId="77777777" w:rsidR="00374568" w:rsidRPr="001C5FC1" w:rsidRDefault="00F30695" w:rsidP="002C46A0">
      <w:pPr>
        <w:pStyle w:val="Heading3"/>
        <w:rPr>
          <w:sz w:val="22"/>
          <w:szCs w:val="22"/>
        </w:rPr>
      </w:pPr>
      <w:bookmarkStart w:id="72" w:name="_Toc99796881"/>
      <w:bookmarkStart w:id="73" w:name="_Toc104136441"/>
      <w:bookmarkStart w:id="74" w:name="_Toc105955226"/>
      <w:bookmarkStart w:id="75" w:name="_Toc157411976"/>
      <w:bookmarkStart w:id="76" w:name="_Toc157412395"/>
      <w:bookmarkStart w:id="77" w:name="_Toc8828612"/>
      <w:r w:rsidRPr="001C5FC1">
        <w:rPr>
          <w:sz w:val="22"/>
          <w:szCs w:val="22"/>
        </w:rPr>
        <w:t>2.6.2</w:t>
      </w:r>
      <w:r w:rsidR="004159CC" w:rsidRPr="001C5FC1">
        <w:rPr>
          <w:sz w:val="22"/>
          <w:szCs w:val="22"/>
        </w:rPr>
        <w:t xml:space="preserve"> </w:t>
      </w:r>
      <w:r w:rsidR="00A172EE" w:rsidRPr="001C5FC1">
        <w:rPr>
          <w:sz w:val="22"/>
          <w:szCs w:val="22"/>
        </w:rPr>
        <w:t>C</w:t>
      </w:r>
      <w:r w:rsidR="00BF1F97" w:rsidRPr="001C5FC1">
        <w:rPr>
          <w:sz w:val="22"/>
          <w:szCs w:val="22"/>
        </w:rPr>
        <w:t>ontabilidad, Registro de operaciones y Archivo de documentación</w:t>
      </w:r>
      <w:bookmarkEnd w:id="72"/>
      <w:bookmarkEnd w:id="73"/>
      <w:bookmarkEnd w:id="74"/>
      <w:bookmarkEnd w:id="75"/>
      <w:bookmarkEnd w:id="76"/>
      <w:bookmarkEnd w:id="77"/>
    </w:p>
    <w:p w14:paraId="28A1A6C9" w14:textId="77777777" w:rsidR="004159CC" w:rsidRPr="001C5FC1" w:rsidRDefault="004159CC" w:rsidP="00A33B35">
      <w:pPr>
        <w:ind w:right="-1"/>
        <w:rPr>
          <w:sz w:val="22"/>
          <w:szCs w:val="22"/>
          <w:lang w:val="es-ES" w:eastAsia="es-ES"/>
        </w:rPr>
      </w:pPr>
    </w:p>
    <w:p w14:paraId="5C883998" w14:textId="77777777" w:rsidR="00A172EE" w:rsidRPr="001C5FC1" w:rsidRDefault="00F30695" w:rsidP="002C46A0">
      <w:pPr>
        <w:pStyle w:val="Heading4"/>
        <w:rPr>
          <w:sz w:val="22"/>
          <w:szCs w:val="22"/>
        </w:rPr>
      </w:pPr>
      <w:bookmarkStart w:id="78" w:name="_Toc99796882"/>
      <w:bookmarkStart w:id="79" w:name="_Toc104136442"/>
      <w:bookmarkStart w:id="80" w:name="_Toc105955227"/>
      <w:bookmarkStart w:id="81" w:name="_Toc157411977"/>
      <w:bookmarkStart w:id="82" w:name="_Toc157412396"/>
      <w:r w:rsidRPr="001C5FC1">
        <w:rPr>
          <w:sz w:val="22"/>
          <w:szCs w:val="22"/>
        </w:rPr>
        <w:t>2.6.2.1</w:t>
      </w:r>
      <w:r w:rsidR="006F40DB" w:rsidRPr="001C5FC1">
        <w:rPr>
          <w:sz w:val="22"/>
          <w:szCs w:val="22"/>
        </w:rPr>
        <w:t xml:space="preserve"> </w:t>
      </w:r>
      <w:r w:rsidR="00A172EE" w:rsidRPr="001C5FC1">
        <w:rPr>
          <w:sz w:val="22"/>
          <w:szCs w:val="22"/>
        </w:rPr>
        <w:t>Contabilidad y Estados Financieros</w:t>
      </w:r>
    </w:p>
    <w:p w14:paraId="71166E7B" w14:textId="77777777" w:rsidR="00245CCA" w:rsidRPr="001C5FC1" w:rsidRDefault="00245CCA" w:rsidP="00245CCA">
      <w:pPr>
        <w:rPr>
          <w:sz w:val="22"/>
          <w:szCs w:val="22"/>
          <w:lang w:val="es-ES" w:eastAsia="es-ES"/>
        </w:rPr>
      </w:pPr>
    </w:p>
    <w:bookmarkEnd w:id="78"/>
    <w:bookmarkEnd w:id="79"/>
    <w:bookmarkEnd w:id="80"/>
    <w:bookmarkEnd w:id="81"/>
    <w:bookmarkEnd w:id="82"/>
    <w:p w14:paraId="049964F7" w14:textId="77777777" w:rsidR="00A172EE" w:rsidRPr="001C5FC1" w:rsidRDefault="00A172EE" w:rsidP="00A33B35">
      <w:pPr>
        <w:pStyle w:val="BodyText3"/>
        <w:tabs>
          <w:tab w:val="left" w:pos="720"/>
        </w:tabs>
        <w:spacing w:before="90" w:after="90"/>
        <w:ind w:right="-1"/>
        <w:rPr>
          <w:rFonts w:ascii="Arial" w:hAnsi="Arial" w:cs="Arial"/>
          <w:color w:val="auto"/>
          <w:sz w:val="22"/>
          <w:szCs w:val="22"/>
          <w:lang w:val="es-ES_tradnl"/>
        </w:rPr>
      </w:pPr>
      <w:r w:rsidRPr="001C5FC1">
        <w:rPr>
          <w:rFonts w:ascii="Arial" w:hAnsi="Arial" w:cs="Arial"/>
          <w:color w:val="auto"/>
          <w:sz w:val="22"/>
          <w:szCs w:val="22"/>
          <w:lang w:val="es-ES_tradnl"/>
        </w:rPr>
        <w:t>El Organismo Ejecutor</w:t>
      </w:r>
      <w:r w:rsidR="00C15009" w:rsidRPr="001C5FC1">
        <w:rPr>
          <w:rFonts w:ascii="Arial" w:hAnsi="Arial" w:cs="Arial"/>
          <w:color w:val="auto"/>
          <w:sz w:val="22"/>
          <w:szCs w:val="22"/>
          <w:lang w:val="es-ES_tradnl"/>
        </w:rPr>
        <w:t xml:space="preserve"> (OE)</w:t>
      </w:r>
      <w:r w:rsidRPr="001C5FC1">
        <w:rPr>
          <w:rFonts w:ascii="Arial" w:hAnsi="Arial" w:cs="Arial"/>
          <w:color w:val="auto"/>
          <w:sz w:val="22"/>
          <w:szCs w:val="22"/>
          <w:lang w:val="es-ES_tradnl"/>
        </w:rPr>
        <w:t xml:space="preserve"> mantendrá </w:t>
      </w:r>
      <w:r w:rsidR="00AB6614" w:rsidRPr="001C5FC1">
        <w:rPr>
          <w:rFonts w:ascii="Arial" w:hAnsi="Arial" w:cs="Arial"/>
          <w:color w:val="auto"/>
          <w:sz w:val="22"/>
          <w:szCs w:val="22"/>
          <w:lang w:val="es-ES_tradnl"/>
        </w:rPr>
        <w:t xml:space="preserve">un control administrativo y contable a través de </w:t>
      </w:r>
      <w:r w:rsidRPr="001C5FC1">
        <w:rPr>
          <w:rFonts w:ascii="Arial" w:hAnsi="Arial" w:cs="Arial"/>
          <w:color w:val="auto"/>
          <w:sz w:val="22"/>
          <w:szCs w:val="22"/>
          <w:lang w:val="es-ES_tradnl"/>
        </w:rPr>
        <w:t xml:space="preserve">una contabilidad específica para el </w:t>
      </w:r>
      <w:r w:rsidR="00E1311F" w:rsidRPr="001C5FC1">
        <w:rPr>
          <w:rFonts w:ascii="Arial" w:hAnsi="Arial" w:cs="Arial"/>
          <w:color w:val="auto"/>
          <w:sz w:val="22"/>
          <w:szCs w:val="22"/>
        </w:rPr>
        <w:t>Programa</w:t>
      </w:r>
      <w:r w:rsidRPr="001C5FC1">
        <w:rPr>
          <w:rFonts w:ascii="Arial" w:hAnsi="Arial" w:cs="Arial"/>
          <w:color w:val="auto"/>
          <w:sz w:val="22"/>
          <w:szCs w:val="22"/>
          <w:lang w:val="es-ES_tradnl"/>
        </w:rPr>
        <w:t xml:space="preserve">, a fin de asentar </w:t>
      </w:r>
      <w:r w:rsidR="000A6038" w:rsidRPr="001C5FC1">
        <w:rPr>
          <w:rFonts w:ascii="Arial" w:hAnsi="Arial" w:cs="Arial"/>
          <w:color w:val="auto"/>
          <w:sz w:val="22"/>
          <w:szCs w:val="22"/>
          <w:lang w:val="es-ES_tradnl"/>
        </w:rPr>
        <w:t>las transacciones</w:t>
      </w:r>
      <w:r w:rsidRPr="001C5FC1">
        <w:rPr>
          <w:rFonts w:ascii="Arial" w:hAnsi="Arial" w:cs="Arial"/>
          <w:color w:val="auto"/>
          <w:sz w:val="22"/>
          <w:szCs w:val="22"/>
          <w:lang w:val="es-ES_tradnl"/>
        </w:rPr>
        <w:t xml:space="preserve"> correspondientes a la ejecución de cada operación conforme a </w:t>
      </w:r>
      <w:r w:rsidR="000A6038" w:rsidRPr="001C5FC1">
        <w:rPr>
          <w:rFonts w:ascii="Arial" w:hAnsi="Arial" w:cs="Arial"/>
          <w:color w:val="auto"/>
          <w:sz w:val="22"/>
          <w:szCs w:val="22"/>
          <w:lang w:val="es-ES_tradnl"/>
        </w:rPr>
        <w:t>los principios</w:t>
      </w:r>
      <w:r w:rsidRPr="001C5FC1">
        <w:rPr>
          <w:rFonts w:ascii="Arial" w:hAnsi="Arial" w:cs="Arial"/>
          <w:color w:val="auto"/>
          <w:sz w:val="22"/>
          <w:szCs w:val="22"/>
          <w:lang w:val="es-ES_tradnl"/>
        </w:rPr>
        <w:t xml:space="preserve"> de contabilidad generalmente aceptados, que permita identificar el origen y uso de los fondos del Préstamo y de los correspondiente</w:t>
      </w:r>
      <w:r w:rsidR="003A3FB0" w:rsidRPr="001C5FC1">
        <w:rPr>
          <w:rFonts w:ascii="Arial" w:hAnsi="Arial" w:cs="Arial"/>
          <w:color w:val="auto"/>
          <w:sz w:val="22"/>
          <w:szCs w:val="22"/>
          <w:lang w:val="es-ES_tradnl"/>
        </w:rPr>
        <w:t>s fondos de Contrapartida Local si corresponde.</w:t>
      </w:r>
    </w:p>
    <w:p w14:paraId="0BC30A03" w14:textId="77777777" w:rsidR="0039366A" w:rsidRPr="001C5FC1" w:rsidRDefault="00A172EE" w:rsidP="00A33B35">
      <w:pPr>
        <w:pStyle w:val="BodyText3"/>
        <w:tabs>
          <w:tab w:val="left" w:pos="720"/>
        </w:tabs>
        <w:spacing w:before="90" w:after="90"/>
        <w:ind w:right="-1"/>
        <w:rPr>
          <w:rFonts w:ascii="Arial" w:hAnsi="Arial" w:cs="Arial"/>
          <w:color w:val="auto"/>
          <w:sz w:val="22"/>
          <w:szCs w:val="22"/>
          <w:lang w:val="es-ES_tradnl"/>
        </w:rPr>
      </w:pPr>
      <w:r w:rsidRPr="001C5FC1">
        <w:rPr>
          <w:rFonts w:ascii="Arial" w:hAnsi="Arial" w:cs="Arial"/>
          <w:color w:val="auto"/>
          <w:sz w:val="22"/>
          <w:szCs w:val="22"/>
          <w:lang w:val="es-ES_tradnl"/>
        </w:rPr>
        <w:t xml:space="preserve">El </w:t>
      </w:r>
      <w:r w:rsidR="00C15009" w:rsidRPr="001C5FC1">
        <w:rPr>
          <w:rFonts w:ascii="Arial" w:hAnsi="Arial" w:cs="Arial"/>
          <w:color w:val="auto"/>
          <w:sz w:val="22"/>
          <w:szCs w:val="22"/>
          <w:lang w:val="es-ES_tradnl"/>
        </w:rPr>
        <w:t>OE</w:t>
      </w:r>
      <w:r w:rsidR="003A3FB0" w:rsidRPr="001C5FC1">
        <w:rPr>
          <w:rFonts w:ascii="Arial" w:hAnsi="Arial" w:cs="Arial"/>
          <w:color w:val="auto"/>
          <w:sz w:val="22"/>
          <w:szCs w:val="22"/>
          <w:lang w:val="es-ES_tradnl"/>
        </w:rPr>
        <w:t xml:space="preserve"> adoptará</w:t>
      </w:r>
      <w:r w:rsidRPr="001C5FC1">
        <w:rPr>
          <w:rFonts w:ascii="Arial" w:hAnsi="Arial" w:cs="Arial"/>
          <w:color w:val="auto"/>
          <w:sz w:val="22"/>
          <w:szCs w:val="22"/>
          <w:lang w:val="es-ES_tradnl"/>
        </w:rPr>
        <w:t xml:space="preserve"> un Plan de Cuentas </w:t>
      </w:r>
      <w:r w:rsidR="000A6038" w:rsidRPr="001C5FC1">
        <w:rPr>
          <w:rFonts w:ascii="Arial" w:hAnsi="Arial" w:cs="Arial"/>
          <w:color w:val="auto"/>
          <w:sz w:val="22"/>
          <w:szCs w:val="22"/>
          <w:lang w:val="es-ES_tradnl"/>
        </w:rPr>
        <w:t>para el</w:t>
      </w:r>
      <w:r w:rsidRPr="001C5FC1">
        <w:rPr>
          <w:rFonts w:ascii="Arial" w:hAnsi="Arial" w:cs="Arial"/>
          <w:color w:val="auto"/>
          <w:sz w:val="22"/>
          <w:szCs w:val="22"/>
          <w:lang w:val="es-ES_tradnl"/>
        </w:rPr>
        <w:t xml:space="preserve"> </w:t>
      </w:r>
      <w:r w:rsidR="00E1311F" w:rsidRPr="001C5FC1">
        <w:rPr>
          <w:rFonts w:ascii="Arial" w:hAnsi="Arial" w:cs="Arial"/>
          <w:color w:val="auto"/>
          <w:sz w:val="22"/>
          <w:szCs w:val="22"/>
        </w:rPr>
        <w:t>Programa</w:t>
      </w:r>
      <w:r w:rsidRPr="001C5FC1">
        <w:rPr>
          <w:rFonts w:ascii="Arial" w:hAnsi="Arial" w:cs="Arial"/>
          <w:color w:val="auto"/>
          <w:sz w:val="22"/>
          <w:szCs w:val="22"/>
          <w:lang w:val="es-ES_tradnl"/>
        </w:rPr>
        <w:t xml:space="preserve"> que permita registrar en cuentas separadas el avance de cada </w:t>
      </w:r>
      <w:r w:rsidR="003A3FB0" w:rsidRPr="001C5FC1">
        <w:rPr>
          <w:rFonts w:ascii="Arial" w:hAnsi="Arial" w:cs="Arial"/>
          <w:color w:val="auto"/>
          <w:sz w:val="22"/>
          <w:szCs w:val="22"/>
          <w:lang w:val="es-ES_tradnl"/>
        </w:rPr>
        <w:t xml:space="preserve">componente </w:t>
      </w:r>
      <w:r w:rsidR="00C15009" w:rsidRPr="001C5FC1">
        <w:rPr>
          <w:rFonts w:ascii="Arial" w:hAnsi="Arial" w:cs="Arial"/>
          <w:color w:val="auto"/>
          <w:sz w:val="22"/>
          <w:szCs w:val="22"/>
          <w:lang w:val="es-ES_tradnl"/>
        </w:rPr>
        <w:t xml:space="preserve">del </w:t>
      </w:r>
      <w:r w:rsidR="00E1311F" w:rsidRPr="001C5FC1">
        <w:rPr>
          <w:rFonts w:ascii="Arial" w:hAnsi="Arial" w:cs="Arial"/>
          <w:color w:val="auto"/>
          <w:sz w:val="22"/>
          <w:szCs w:val="22"/>
        </w:rPr>
        <w:t>Programa</w:t>
      </w:r>
      <w:r w:rsidR="0039366A" w:rsidRPr="001C5FC1">
        <w:rPr>
          <w:rFonts w:ascii="Arial" w:hAnsi="Arial" w:cs="Arial"/>
          <w:color w:val="auto"/>
          <w:sz w:val="22"/>
          <w:szCs w:val="22"/>
        </w:rPr>
        <w:t>,</w:t>
      </w:r>
      <w:r w:rsidRPr="001C5FC1">
        <w:rPr>
          <w:rFonts w:ascii="Arial" w:hAnsi="Arial" w:cs="Arial"/>
          <w:color w:val="auto"/>
          <w:sz w:val="22"/>
          <w:szCs w:val="22"/>
          <w:lang w:val="es-ES_tradnl"/>
        </w:rPr>
        <w:t xml:space="preserve"> y verificar el grado de avance de la inversión a efectos de adecuar el requerimiento de los fondos de las respectivas Cuentas Operativas.</w:t>
      </w:r>
    </w:p>
    <w:p w14:paraId="7C5063C6" w14:textId="1DF0216B" w:rsidR="000355FA" w:rsidRPr="001C5FC1" w:rsidRDefault="000355FA" w:rsidP="000355FA">
      <w:pPr>
        <w:ind w:right="-1"/>
        <w:jc w:val="both"/>
        <w:rPr>
          <w:rFonts w:ascii="Arial" w:hAnsi="Arial" w:cs="Arial"/>
          <w:sz w:val="22"/>
          <w:szCs w:val="22"/>
        </w:rPr>
      </w:pPr>
      <w:r w:rsidRPr="001C5FC1">
        <w:rPr>
          <w:rFonts w:ascii="Arial" w:hAnsi="Arial" w:cs="Arial"/>
          <w:sz w:val="22"/>
          <w:szCs w:val="22"/>
        </w:rPr>
        <w:t>Se utilizará el Sistema Integrado de Información Financiera del Estado (SIIF) para registrar la totalidad de los movimientos financieros del Programa tanto de la fuente de financiació</w:t>
      </w:r>
      <w:r w:rsidR="00D52B56">
        <w:rPr>
          <w:rFonts w:ascii="Arial" w:hAnsi="Arial" w:cs="Arial"/>
          <w:sz w:val="22"/>
          <w:szCs w:val="22"/>
        </w:rPr>
        <w:t xml:space="preserve">n 11- </w:t>
      </w:r>
      <w:r w:rsidRPr="001C5FC1">
        <w:rPr>
          <w:rFonts w:ascii="Arial" w:hAnsi="Arial" w:cs="Arial"/>
          <w:sz w:val="22"/>
          <w:szCs w:val="22"/>
        </w:rPr>
        <w:t>Rentas Generales como de la fuente de financiamiento 21</w:t>
      </w:r>
      <w:r w:rsidR="00D52B56">
        <w:rPr>
          <w:rFonts w:ascii="Arial" w:hAnsi="Arial" w:cs="Arial"/>
          <w:sz w:val="22"/>
          <w:szCs w:val="22"/>
        </w:rPr>
        <w:t>-</w:t>
      </w:r>
      <w:r w:rsidRPr="001C5FC1">
        <w:rPr>
          <w:rFonts w:ascii="Arial" w:hAnsi="Arial" w:cs="Arial"/>
          <w:sz w:val="22"/>
          <w:szCs w:val="22"/>
        </w:rPr>
        <w:t>Endeudamiento Externo. La UE deberá contar con un perfil de registro, y la confirmación y priorización para pago de las transacciones la realizará el Gerente Financiero del Inciso (MINTUR).</w:t>
      </w:r>
    </w:p>
    <w:p w14:paraId="3310A229" w14:textId="77777777" w:rsidR="000355FA" w:rsidRPr="001C5FC1" w:rsidRDefault="000355FA" w:rsidP="000355FA">
      <w:pPr>
        <w:ind w:right="-1"/>
        <w:jc w:val="both"/>
        <w:rPr>
          <w:rFonts w:ascii="Arial" w:hAnsi="Arial" w:cs="Arial"/>
          <w:sz w:val="22"/>
          <w:szCs w:val="22"/>
        </w:rPr>
      </w:pPr>
    </w:p>
    <w:p w14:paraId="2029C2DB" w14:textId="5ED1E4C4" w:rsidR="000355FA" w:rsidRPr="001C5FC1" w:rsidRDefault="000355FA" w:rsidP="000355FA">
      <w:pPr>
        <w:ind w:right="-1"/>
        <w:jc w:val="both"/>
        <w:rPr>
          <w:rFonts w:ascii="Arial" w:hAnsi="Arial" w:cs="Arial"/>
          <w:sz w:val="22"/>
          <w:szCs w:val="22"/>
        </w:rPr>
      </w:pPr>
      <w:r w:rsidRPr="001C5FC1">
        <w:rPr>
          <w:rFonts w:ascii="Arial" w:hAnsi="Arial" w:cs="Arial"/>
          <w:sz w:val="22"/>
          <w:szCs w:val="22"/>
        </w:rPr>
        <w:t xml:space="preserve">Se utilizará el módulo del SIIF, Sistema de Proyectos Internacionales (SPI), para </w:t>
      </w:r>
      <w:r w:rsidR="00675FBB" w:rsidRPr="001C5FC1">
        <w:rPr>
          <w:rFonts w:ascii="Arial" w:hAnsi="Arial" w:cs="Arial"/>
          <w:sz w:val="22"/>
          <w:szCs w:val="22"/>
        </w:rPr>
        <w:t>realizar las justificaciones de gastos</w:t>
      </w:r>
      <w:r w:rsidRPr="001C5FC1">
        <w:rPr>
          <w:rFonts w:ascii="Arial" w:hAnsi="Arial" w:cs="Arial"/>
          <w:sz w:val="22"/>
          <w:szCs w:val="22"/>
        </w:rPr>
        <w:t xml:space="preserve"> permite preparar los desembolsos, la conciliación de fondos y, además de otros reportes de uso interno para el Ejecutor. </w:t>
      </w:r>
      <w:r w:rsidR="00A14179" w:rsidRPr="001C5FC1">
        <w:rPr>
          <w:rFonts w:ascii="Arial" w:hAnsi="Arial" w:cs="Arial"/>
          <w:sz w:val="22"/>
          <w:szCs w:val="22"/>
        </w:rPr>
        <w:t xml:space="preserve">Para la contabilidad se </w:t>
      </w:r>
      <w:r w:rsidRPr="001C5FC1">
        <w:rPr>
          <w:rFonts w:ascii="Arial" w:hAnsi="Arial" w:cs="Arial"/>
          <w:sz w:val="22"/>
          <w:szCs w:val="22"/>
        </w:rPr>
        <w:t>utilizará el sistema contable que el Programa utiliza actualmente.</w:t>
      </w:r>
    </w:p>
    <w:p w14:paraId="1262DC3D" w14:textId="77777777" w:rsidR="00A172EE" w:rsidRPr="001C5FC1" w:rsidRDefault="00A172EE" w:rsidP="00A33B35">
      <w:pPr>
        <w:pStyle w:val="BodyText3"/>
        <w:tabs>
          <w:tab w:val="left" w:pos="720"/>
        </w:tabs>
        <w:spacing w:before="90" w:after="90"/>
        <w:ind w:right="-1"/>
        <w:rPr>
          <w:rFonts w:ascii="Arial" w:hAnsi="Arial" w:cs="Arial"/>
          <w:color w:val="auto"/>
          <w:sz w:val="22"/>
          <w:szCs w:val="22"/>
          <w:lang w:val="es-ES_tradnl"/>
        </w:rPr>
      </w:pPr>
      <w:r w:rsidRPr="001C5FC1">
        <w:rPr>
          <w:rFonts w:ascii="Arial" w:hAnsi="Arial" w:cs="Arial"/>
          <w:color w:val="auto"/>
          <w:sz w:val="22"/>
          <w:szCs w:val="22"/>
          <w:lang w:val="es-ES_tradnl"/>
        </w:rPr>
        <w:t xml:space="preserve">El </w:t>
      </w:r>
      <w:r w:rsidR="00C15009" w:rsidRPr="001C5FC1">
        <w:rPr>
          <w:rFonts w:ascii="Arial" w:hAnsi="Arial" w:cs="Arial"/>
          <w:color w:val="auto"/>
          <w:sz w:val="22"/>
          <w:szCs w:val="22"/>
          <w:lang w:val="es-ES_tradnl"/>
        </w:rPr>
        <w:t>OE</w:t>
      </w:r>
      <w:r w:rsidRPr="001C5FC1">
        <w:rPr>
          <w:rFonts w:ascii="Arial" w:hAnsi="Arial" w:cs="Arial"/>
          <w:color w:val="auto"/>
          <w:sz w:val="22"/>
          <w:szCs w:val="22"/>
          <w:lang w:val="es-ES_tradnl"/>
        </w:rPr>
        <w:t xml:space="preserve"> preparará los Estados Financieros </w:t>
      </w:r>
      <w:r w:rsidR="00386FDC" w:rsidRPr="001C5FC1">
        <w:rPr>
          <w:rFonts w:ascii="Arial" w:hAnsi="Arial" w:cs="Arial"/>
          <w:color w:val="auto"/>
          <w:sz w:val="22"/>
          <w:szCs w:val="22"/>
          <w:lang w:val="es-ES_tradnl"/>
        </w:rPr>
        <w:t xml:space="preserve">del </w:t>
      </w:r>
      <w:r w:rsidR="00E1311F" w:rsidRPr="001C5FC1">
        <w:rPr>
          <w:rFonts w:ascii="Arial" w:hAnsi="Arial" w:cs="Arial"/>
          <w:color w:val="auto"/>
          <w:sz w:val="22"/>
          <w:szCs w:val="22"/>
        </w:rPr>
        <w:t>Programa</w:t>
      </w:r>
      <w:r w:rsidRPr="001C5FC1">
        <w:rPr>
          <w:rFonts w:ascii="Arial" w:hAnsi="Arial" w:cs="Arial"/>
          <w:color w:val="auto"/>
          <w:sz w:val="22"/>
          <w:szCs w:val="22"/>
          <w:lang w:val="es-ES_tradnl"/>
        </w:rPr>
        <w:t xml:space="preserve"> y será responsable de presentarlos en tiempo y forma de acuerdo </w:t>
      </w:r>
      <w:r w:rsidR="00580CFF" w:rsidRPr="001C5FC1">
        <w:rPr>
          <w:rFonts w:ascii="Arial" w:hAnsi="Arial" w:cs="Arial"/>
          <w:color w:val="auto"/>
          <w:sz w:val="22"/>
          <w:szCs w:val="22"/>
          <w:lang w:val="es-ES_tradnl"/>
        </w:rPr>
        <w:t>con</w:t>
      </w:r>
      <w:r w:rsidRPr="001C5FC1">
        <w:rPr>
          <w:rFonts w:ascii="Arial" w:hAnsi="Arial" w:cs="Arial"/>
          <w:color w:val="auto"/>
          <w:sz w:val="22"/>
          <w:szCs w:val="22"/>
          <w:lang w:val="es-ES_tradnl"/>
        </w:rPr>
        <w:t xml:space="preserve"> los plazos establecidos en el Contrato de Préstamo y los organismos gubernamentales</w:t>
      </w:r>
      <w:r w:rsidR="003A3FB0" w:rsidRPr="001C5FC1">
        <w:rPr>
          <w:rFonts w:ascii="Arial" w:hAnsi="Arial" w:cs="Arial"/>
          <w:color w:val="auto"/>
          <w:sz w:val="22"/>
          <w:szCs w:val="22"/>
          <w:lang w:val="es-ES_tradnl"/>
        </w:rPr>
        <w:t xml:space="preserve"> de control</w:t>
      </w:r>
      <w:r w:rsidRPr="001C5FC1">
        <w:rPr>
          <w:rFonts w:ascii="Arial" w:hAnsi="Arial" w:cs="Arial"/>
          <w:color w:val="auto"/>
          <w:sz w:val="22"/>
          <w:szCs w:val="22"/>
          <w:lang w:val="es-ES_tradnl"/>
        </w:rPr>
        <w:t>.</w:t>
      </w:r>
    </w:p>
    <w:p w14:paraId="75A7D863" w14:textId="77777777" w:rsidR="003A3FB0" w:rsidRPr="001C5FC1" w:rsidRDefault="003A3FB0" w:rsidP="00A33B35">
      <w:pPr>
        <w:pStyle w:val="BodyText"/>
        <w:ind w:right="-1"/>
        <w:rPr>
          <w:sz w:val="22"/>
          <w:szCs w:val="22"/>
        </w:rPr>
      </w:pPr>
      <w:r w:rsidRPr="001C5FC1">
        <w:rPr>
          <w:sz w:val="22"/>
          <w:szCs w:val="22"/>
        </w:rPr>
        <w:t>Tal como requieren las Normas Generales del Contrato de Préstamo, debe existir en la UE un sistema de Control Interno, acorde a su tamaño y al volumen de las actividades que ha de cumplir.</w:t>
      </w:r>
    </w:p>
    <w:p w14:paraId="43255210" w14:textId="203ED24D" w:rsidR="00D52B56" w:rsidRDefault="00D52B56">
      <w:pPr>
        <w:rPr>
          <w:rFonts w:ascii="Arial" w:hAnsi="Arial" w:cs="Arial"/>
          <w:sz w:val="22"/>
          <w:szCs w:val="22"/>
        </w:rPr>
      </w:pPr>
      <w:r>
        <w:rPr>
          <w:sz w:val="22"/>
          <w:szCs w:val="22"/>
        </w:rPr>
        <w:br w:type="page"/>
      </w:r>
    </w:p>
    <w:p w14:paraId="09CA12A6" w14:textId="77777777" w:rsidR="00375FCF" w:rsidRPr="001C5FC1" w:rsidRDefault="00375FCF" w:rsidP="00A33B35">
      <w:pPr>
        <w:spacing w:before="10" w:line="100" w:lineRule="exact"/>
        <w:ind w:right="-1"/>
        <w:rPr>
          <w:rFonts w:ascii="Arial" w:hAnsi="Arial" w:cs="Arial"/>
          <w:sz w:val="22"/>
          <w:szCs w:val="22"/>
          <w:lang w:eastAsia="es-ES"/>
        </w:rPr>
      </w:pPr>
    </w:p>
    <w:p w14:paraId="283A0DD3" w14:textId="6E7A2792" w:rsidR="00375FCF" w:rsidRPr="001C5FC1" w:rsidRDefault="00375FCF" w:rsidP="00E74B46">
      <w:pPr>
        <w:ind w:right="-1"/>
        <w:jc w:val="both"/>
        <w:rPr>
          <w:rFonts w:ascii="Arial" w:hAnsi="Arial" w:cs="Arial"/>
          <w:sz w:val="22"/>
          <w:szCs w:val="22"/>
          <w:lang w:eastAsia="es-ES"/>
        </w:rPr>
      </w:pPr>
      <w:r w:rsidRPr="001C5FC1">
        <w:rPr>
          <w:rFonts w:ascii="Arial" w:hAnsi="Arial" w:cs="Arial"/>
          <w:sz w:val="22"/>
          <w:szCs w:val="22"/>
          <w:lang w:eastAsia="es-ES"/>
        </w:rPr>
        <w:t>El tipo de cambio a ser utilizado debe estar en línea con lo establecido en el Con</w:t>
      </w:r>
      <w:r w:rsidR="00A25CC3" w:rsidRPr="001C5FC1">
        <w:rPr>
          <w:rFonts w:ascii="Arial" w:hAnsi="Arial" w:cs="Arial"/>
          <w:sz w:val="22"/>
          <w:szCs w:val="22"/>
          <w:lang w:eastAsia="es-ES"/>
        </w:rPr>
        <w:t>trato de Préstamo</w:t>
      </w:r>
      <w:r w:rsidR="00E74B46" w:rsidRPr="001C5FC1">
        <w:rPr>
          <w:rFonts w:ascii="Arial" w:hAnsi="Arial" w:cs="Arial"/>
          <w:sz w:val="22"/>
          <w:szCs w:val="22"/>
          <w:lang w:eastAsia="es-ES"/>
        </w:rPr>
        <w:t>:</w:t>
      </w:r>
    </w:p>
    <w:p w14:paraId="73B30EE0" w14:textId="73EA26E4" w:rsidR="00E74B46" w:rsidRPr="001C5FC1" w:rsidRDefault="00E74B46" w:rsidP="006933BA">
      <w:pPr>
        <w:pStyle w:val="ListParagraph"/>
        <w:numPr>
          <w:ilvl w:val="0"/>
          <w:numId w:val="24"/>
        </w:numPr>
        <w:ind w:right="-1"/>
        <w:jc w:val="both"/>
        <w:rPr>
          <w:rFonts w:ascii="Arial" w:hAnsi="Arial" w:cs="Arial"/>
          <w:lang w:eastAsia="es-ES"/>
        </w:rPr>
      </w:pPr>
      <w:r w:rsidRPr="001C5FC1">
        <w:rPr>
          <w:rFonts w:ascii="Arial" w:hAnsi="Arial" w:cs="Arial"/>
          <w:lang w:eastAsia="es-ES"/>
        </w:rPr>
        <w:t>Para rendición de cuentas y justificación de gastos se utilizará la tasa de cambio efectiva en la fecha de conversión de la moneda de desembolso a la moneda local del país del prestatario</w:t>
      </w:r>
    </w:p>
    <w:p w14:paraId="56310EE0" w14:textId="77777777" w:rsidR="00375FCF" w:rsidRPr="001C5FC1" w:rsidRDefault="00375FCF" w:rsidP="00A33B35">
      <w:pPr>
        <w:spacing w:before="10" w:line="100" w:lineRule="exact"/>
        <w:ind w:right="-1"/>
        <w:rPr>
          <w:rFonts w:ascii="Arial" w:hAnsi="Arial" w:cs="Arial"/>
          <w:sz w:val="22"/>
          <w:szCs w:val="22"/>
          <w:lang w:eastAsia="es-ES"/>
        </w:rPr>
      </w:pPr>
    </w:p>
    <w:p w14:paraId="33ED5551" w14:textId="24A51ED9" w:rsidR="00375FCF" w:rsidRPr="001C5FC1" w:rsidRDefault="00E74B46" w:rsidP="006933BA">
      <w:pPr>
        <w:pStyle w:val="ListParagraph"/>
        <w:numPr>
          <w:ilvl w:val="0"/>
          <w:numId w:val="24"/>
        </w:numPr>
        <w:ind w:right="-1"/>
        <w:jc w:val="both"/>
        <w:rPr>
          <w:rFonts w:ascii="Arial" w:hAnsi="Arial" w:cs="Arial"/>
          <w:lang w:eastAsia="es-ES"/>
        </w:rPr>
      </w:pPr>
      <w:r w:rsidRPr="001C5FC1">
        <w:rPr>
          <w:rFonts w:ascii="Arial" w:hAnsi="Arial" w:cs="Arial"/>
          <w:lang w:eastAsia="es-ES"/>
        </w:rPr>
        <w:t>Para determinar la equivalencia de gastos incurridos en moneda local con cargo al Aporte Local o el reembolso de gastos con cargo al Préstamo, se utilizará la tasa de cambio acordada en las estipulaciones especiales del Contrato de Préstamo</w:t>
      </w:r>
    </w:p>
    <w:p w14:paraId="32EEE562" w14:textId="77777777" w:rsidR="00375FCF" w:rsidRPr="001C5FC1" w:rsidRDefault="00375FCF" w:rsidP="00A33B35">
      <w:pPr>
        <w:spacing w:line="200" w:lineRule="exact"/>
        <w:ind w:right="-1"/>
        <w:rPr>
          <w:sz w:val="22"/>
          <w:szCs w:val="22"/>
          <w:lang w:val="es-ES"/>
        </w:rPr>
      </w:pPr>
    </w:p>
    <w:p w14:paraId="42568FE1" w14:textId="60591C52" w:rsidR="00375FCF" w:rsidRPr="001C5FC1" w:rsidRDefault="00375FCF" w:rsidP="00A33B35">
      <w:pPr>
        <w:ind w:left="102" w:right="-1"/>
        <w:jc w:val="both"/>
        <w:rPr>
          <w:rFonts w:ascii="Arial" w:hAnsi="Arial" w:cs="Arial"/>
          <w:sz w:val="22"/>
          <w:szCs w:val="22"/>
          <w:lang w:eastAsia="es-ES"/>
        </w:rPr>
      </w:pPr>
      <w:r w:rsidRPr="001C5FC1">
        <w:rPr>
          <w:rFonts w:ascii="Arial" w:hAnsi="Arial" w:cs="Arial"/>
          <w:sz w:val="22"/>
          <w:szCs w:val="22"/>
          <w:lang w:eastAsia="es-ES"/>
        </w:rPr>
        <w:t xml:space="preserve">A efectos del ordenamiento de la información vinculada con desembolsos del Organismo </w:t>
      </w:r>
      <w:proofErr w:type="spellStart"/>
      <w:r w:rsidRPr="001C5FC1">
        <w:rPr>
          <w:rFonts w:ascii="Arial" w:hAnsi="Arial" w:cs="Arial"/>
          <w:sz w:val="22"/>
          <w:szCs w:val="22"/>
          <w:lang w:eastAsia="es-ES"/>
        </w:rPr>
        <w:t>Sub</w:t>
      </w:r>
      <w:r w:rsidR="00FE7A8D" w:rsidRPr="001C5FC1">
        <w:rPr>
          <w:rFonts w:ascii="Arial" w:hAnsi="Arial" w:cs="Arial"/>
          <w:sz w:val="22"/>
          <w:szCs w:val="22"/>
          <w:lang w:eastAsia="es-ES"/>
        </w:rPr>
        <w:t>-</w:t>
      </w:r>
      <w:r w:rsidRPr="001C5FC1">
        <w:rPr>
          <w:rFonts w:ascii="Arial" w:hAnsi="Arial" w:cs="Arial"/>
          <w:sz w:val="22"/>
          <w:szCs w:val="22"/>
          <w:lang w:eastAsia="es-ES"/>
        </w:rPr>
        <w:t>ejecutor</w:t>
      </w:r>
      <w:proofErr w:type="spellEnd"/>
      <w:r w:rsidRPr="001C5FC1">
        <w:rPr>
          <w:rFonts w:ascii="Arial" w:hAnsi="Arial" w:cs="Arial"/>
          <w:sz w:val="22"/>
          <w:szCs w:val="22"/>
          <w:lang w:eastAsia="es-ES"/>
        </w:rPr>
        <w:t xml:space="preserve"> y del MINTUR, se habilitarán biblioratos adecuadamente identificados, separando las solicitudes de anticipos y sus justificaciones. A tal fin se archivarán las solicitudes de anticipo seguidas de sus justificaciones. La documentación archivada para cada solicitud debe ser completa, (nota, planillas,). De modo similar procederá el Organismo </w:t>
      </w:r>
      <w:proofErr w:type="spellStart"/>
      <w:r w:rsidRPr="001C5FC1">
        <w:rPr>
          <w:rFonts w:ascii="Arial" w:hAnsi="Arial" w:cs="Arial"/>
          <w:sz w:val="22"/>
          <w:szCs w:val="22"/>
          <w:lang w:eastAsia="es-ES"/>
        </w:rPr>
        <w:t>Sub</w:t>
      </w:r>
      <w:r w:rsidR="00FE7A8D" w:rsidRPr="001C5FC1">
        <w:rPr>
          <w:rFonts w:ascii="Arial" w:hAnsi="Arial" w:cs="Arial"/>
          <w:sz w:val="22"/>
          <w:szCs w:val="22"/>
          <w:lang w:eastAsia="es-ES"/>
        </w:rPr>
        <w:t>-</w:t>
      </w:r>
      <w:r w:rsidRPr="001C5FC1">
        <w:rPr>
          <w:rFonts w:ascii="Arial" w:hAnsi="Arial" w:cs="Arial"/>
          <w:sz w:val="22"/>
          <w:szCs w:val="22"/>
          <w:lang w:eastAsia="es-ES"/>
        </w:rPr>
        <w:t>ejecutor</w:t>
      </w:r>
      <w:proofErr w:type="spellEnd"/>
      <w:r w:rsidRPr="001C5FC1">
        <w:rPr>
          <w:rFonts w:ascii="Arial" w:hAnsi="Arial" w:cs="Arial"/>
          <w:sz w:val="22"/>
          <w:szCs w:val="22"/>
          <w:lang w:eastAsia="es-ES"/>
        </w:rPr>
        <w:t>.</w:t>
      </w:r>
    </w:p>
    <w:p w14:paraId="0DDA7632" w14:textId="77777777" w:rsidR="00375FCF" w:rsidRPr="001C5FC1" w:rsidRDefault="00375FCF" w:rsidP="00A33B35">
      <w:pPr>
        <w:spacing w:before="2" w:line="120" w:lineRule="exact"/>
        <w:ind w:right="-1"/>
        <w:rPr>
          <w:rFonts w:ascii="Arial" w:hAnsi="Arial" w:cs="Arial"/>
          <w:sz w:val="22"/>
          <w:szCs w:val="22"/>
          <w:lang w:eastAsia="es-ES"/>
        </w:rPr>
      </w:pPr>
    </w:p>
    <w:p w14:paraId="10F50C45" w14:textId="423AAF05" w:rsidR="00375FCF" w:rsidRPr="001C5FC1" w:rsidRDefault="00375FCF" w:rsidP="00A33B35">
      <w:pPr>
        <w:ind w:left="102" w:right="-1"/>
        <w:jc w:val="both"/>
        <w:rPr>
          <w:rFonts w:ascii="Arial" w:hAnsi="Arial" w:cs="Arial"/>
          <w:sz w:val="22"/>
          <w:szCs w:val="22"/>
          <w:lang w:eastAsia="es-ES"/>
        </w:rPr>
      </w:pPr>
      <w:r w:rsidRPr="001C5FC1">
        <w:rPr>
          <w:rFonts w:ascii="Arial" w:hAnsi="Arial" w:cs="Arial"/>
          <w:sz w:val="22"/>
          <w:szCs w:val="22"/>
          <w:lang w:eastAsia="es-ES"/>
        </w:rPr>
        <w:t xml:space="preserve">El Organismo </w:t>
      </w:r>
      <w:proofErr w:type="spellStart"/>
      <w:r w:rsidRPr="001C5FC1">
        <w:rPr>
          <w:rFonts w:ascii="Arial" w:hAnsi="Arial" w:cs="Arial"/>
          <w:sz w:val="22"/>
          <w:szCs w:val="22"/>
          <w:lang w:eastAsia="es-ES"/>
        </w:rPr>
        <w:t>Sub</w:t>
      </w:r>
      <w:r w:rsidR="00FE7A8D" w:rsidRPr="001C5FC1">
        <w:rPr>
          <w:rFonts w:ascii="Arial" w:hAnsi="Arial" w:cs="Arial"/>
          <w:sz w:val="22"/>
          <w:szCs w:val="22"/>
          <w:lang w:eastAsia="es-ES"/>
        </w:rPr>
        <w:t>-</w:t>
      </w:r>
      <w:r w:rsidRPr="001C5FC1">
        <w:rPr>
          <w:rFonts w:ascii="Arial" w:hAnsi="Arial" w:cs="Arial"/>
          <w:sz w:val="22"/>
          <w:szCs w:val="22"/>
          <w:lang w:eastAsia="es-ES"/>
        </w:rPr>
        <w:t>ejecutor</w:t>
      </w:r>
      <w:proofErr w:type="spellEnd"/>
      <w:r w:rsidRPr="001C5FC1">
        <w:rPr>
          <w:rFonts w:ascii="Arial" w:hAnsi="Arial" w:cs="Arial"/>
          <w:sz w:val="22"/>
          <w:szCs w:val="22"/>
          <w:lang w:eastAsia="es-ES"/>
        </w:rPr>
        <w:t xml:space="preserve"> mantendrá el archivo de la documentación original de su ejecución y remitirán copia </w:t>
      </w:r>
      <w:r w:rsidR="009A5CE4" w:rsidRPr="001C5FC1">
        <w:rPr>
          <w:rFonts w:ascii="Arial" w:hAnsi="Arial" w:cs="Arial"/>
          <w:sz w:val="22"/>
          <w:szCs w:val="22"/>
          <w:lang w:eastAsia="es-ES"/>
        </w:rPr>
        <w:t xml:space="preserve">electrónica </w:t>
      </w:r>
      <w:r w:rsidRPr="001C5FC1">
        <w:rPr>
          <w:rFonts w:ascii="Arial" w:hAnsi="Arial" w:cs="Arial"/>
          <w:sz w:val="22"/>
          <w:szCs w:val="22"/>
          <w:lang w:eastAsia="es-ES"/>
        </w:rPr>
        <w:t>de la misma al MINTUR, de modo tal que estén disponibles para la revisión ex- post.</w:t>
      </w:r>
    </w:p>
    <w:p w14:paraId="23E47E12" w14:textId="77777777" w:rsidR="00375FCF" w:rsidRPr="001C5FC1" w:rsidRDefault="00375FCF" w:rsidP="00A33B35">
      <w:pPr>
        <w:spacing w:before="10" w:line="100" w:lineRule="exact"/>
        <w:ind w:right="-1"/>
        <w:rPr>
          <w:rFonts w:ascii="Arial" w:hAnsi="Arial" w:cs="Arial"/>
          <w:sz w:val="22"/>
          <w:szCs w:val="22"/>
          <w:lang w:eastAsia="es-ES"/>
        </w:rPr>
      </w:pPr>
    </w:p>
    <w:p w14:paraId="0FC54B90" w14:textId="77777777" w:rsidR="00375FCF" w:rsidRPr="001C5FC1" w:rsidRDefault="00375FCF" w:rsidP="00A33B35">
      <w:pPr>
        <w:ind w:left="102" w:right="-1"/>
        <w:jc w:val="both"/>
        <w:rPr>
          <w:rFonts w:ascii="Arial" w:hAnsi="Arial" w:cs="Arial"/>
          <w:sz w:val="22"/>
          <w:szCs w:val="22"/>
          <w:lang w:eastAsia="es-ES"/>
        </w:rPr>
      </w:pPr>
      <w:r w:rsidRPr="001C5FC1">
        <w:rPr>
          <w:rFonts w:ascii="Arial" w:hAnsi="Arial" w:cs="Arial"/>
          <w:sz w:val="22"/>
          <w:szCs w:val="22"/>
          <w:lang w:eastAsia="es-ES"/>
        </w:rPr>
        <w:t>Además de esta información, para llevar adelante la gestión de desembolsos el MINTUR deberá mantener un archivo de contratos, que llevará desglosado de la información de desembolsos.</w:t>
      </w:r>
    </w:p>
    <w:p w14:paraId="1EF090AE" w14:textId="55A056E5" w:rsidR="00375FCF" w:rsidRPr="001C5FC1" w:rsidRDefault="00375FCF" w:rsidP="00A33B35">
      <w:pPr>
        <w:ind w:left="102" w:right="-1"/>
        <w:jc w:val="both"/>
        <w:rPr>
          <w:rFonts w:ascii="Arial" w:hAnsi="Arial" w:cs="Arial"/>
          <w:sz w:val="22"/>
          <w:szCs w:val="22"/>
          <w:lang w:eastAsia="es-ES"/>
        </w:rPr>
      </w:pPr>
      <w:r w:rsidRPr="001C5FC1">
        <w:rPr>
          <w:rFonts w:ascii="Arial" w:hAnsi="Arial" w:cs="Arial"/>
          <w:sz w:val="22"/>
          <w:szCs w:val="22"/>
          <w:lang w:eastAsia="es-ES"/>
        </w:rPr>
        <w:t>El ORGANISMO SUB</w:t>
      </w:r>
      <w:r w:rsidR="00FE7A8D" w:rsidRPr="001C5FC1">
        <w:rPr>
          <w:rFonts w:ascii="Arial" w:hAnsi="Arial" w:cs="Arial"/>
          <w:sz w:val="22"/>
          <w:szCs w:val="22"/>
          <w:lang w:eastAsia="es-ES"/>
        </w:rPr>
        <w:t>-</w:t>
      </w:r>
      <w:r w:rsidRPr="001C5FC1">
        <w:rPr>
          <w:rFonts w:ascii="Arial" w:hAnsi="Arial" w:cs="Arial"/>
          <w:sz w:val="22"/>
          <w:szCs w:val="22"/>
          <w:lang w:eastAsia="es-ES"/>
        </w:rPr>
        <w:t xml:space="preserve">EJECUTOR deberá contar con un sistema de archivo de </w:t>
      </w:r>
      <w:r w:rsidR="008745CA" w:rsidRPr="001C5FC1">
        <w:rPr>
          <w:rFonts w:ascii="Arial" w:hAnsi="Arial" w:cs="Arial"/>
          <w:sz w:val="22"/>
          <w:szCs w:val="22"/>
          <w:lang w:eastAsia="es-ES"/>
        </w:rPr>
        <w:t>l</w:t>
      </w:r>
      <w:r w:rsidRPr="001C5FC1">
        <w:rPr>
          <w:rFonts w:ascii="Arial" w:hAnsi="Arial" w:cs="Arial"/>
          <w:sz w:val="22"/>
          <w:szCs w:val="22"/>
          <w:lang w:eastAsia="es-ES"/>
        </w:rPr>
        <w:t xml:space="preserve">a documentación al cual se pueda acceder cómodamente y contar con una codificación </w:t>
      </w:r>
      <w:r w:rsidR="000A4507" w:rsidRPr="001C5FC1">
        <w:rPr>
          <w:rFonts w:ascii="Arial" w:hAnsi="Arial" w:cs="Arial"/>
          <w:sz w:val="22"/>
          <w:szCs w:val="22"/>
          <w:lang w:eastAsia="es-ES"/>
        </w:rPr>
        <w:t>que facilite la identificación con el Programa.</w:t>
      </w:r>
    </w:p>
    <w:p w14:paraId="0DEB33FD" w14:textId="77777777" w:rsidR="00375FCF" w:rsidRPr="001C5FC1" w:rsidRDefault="00375FCF" w:rsidP="00A33B35">
      <w:pPr>
        <w:spacing w:before="3" w:line="120" w:lineRule="exact"/>
        <w:ind w:right="-1"/>
        <w:rPr>
          <w:sz w:val="22"/>
          <w:szCs w:val="22"/>
          <w:lang w:val="es-ES"/>
        </w:rPr>
      </w:pPr>
    </w:p>
    <w:p w14:paraId="13361D0C" w14:textId="77777777" w:rsidR="00377D58" w:rsidRPr="001C5FC1" w:rsidRDefault="00377D58" w:rsidP="002C46A0">
      <w:pPr>
        <w:pStyle w:val="Heading4"/>
        <w:rPr>
          <w:sz w:val="22"/>
          <w:szCs w:val="22"/>
          <w:lang w:val="es-ES_tradnl"/>
        </w:rPr>
      </w:pPr>
      <w:bookmarkStart w:id="83" w:name="_Toc460790772"/>
      <w:bookmarkStart w:id="84" w:name="_Toc460791491"/>
      <w:bookmarkStart w:id="85" w:name="_Toc460791877"/>
      <w:bookmarkStart w:id="86" w:name="_Toc460792117"/>
      <w:bookmarkStart w:id="87" w:name="_Toc460792180"/>
      <w:bookmarkStart w:id="88" w:name="_Toc460795363"/>
      <w:bookmarkStart w:id="89" w:name="_Toc460795423"/>
      <w:bookmarkStart w:id="90" w:name="_Toc460790773"/>
      <w:bookmarkStart w:id="91" w:name="_Toc460791492"/>
      <w:bookmarkStart w:id="92" w:name="_Toc460791878"/>
      <w:bookmarkStart w:id="93" w:name="_Toc460792118"/>
      <w:bookmarkStart w:id="94" w:name="_Toc460792181"/>
      <w:bookmarkStart w:id="95" w:name="_Toc460795364"/>
      <w:bookmarkStart w:id="96" w:name="_Toc460795424"/>
      <w:bookmarkStart w:id="97" w:name="_Toc462407053"/>
      <w:bookmarkStart w:id="98" w:name="_Toc462407256"/>
      <w:bookmarkStart w:id="99" w:name="_Toc462407479"/>
      <w:bookmarkStart w:id="100" w:name="_Toc460790774"/>
      <w:bookmarkStart w:id="101" w:name="_Toc460791493"/>
      <w:bookmarkStart w:id="102" w:name="_Toc460791879"/>
      <w:bookmarkStart w:id="103" w:name="_Toc460792119"/>
      <w:bookmarkStart w:id="104" w:name="_Toc460792182"/>
      <w:bookmarkStart w:id="105" w:name="_Toc460795365"/>
      <w:bookmarkStart w:id="106" w:name="_Toc460795425"/>
      <w:bookmarkStart w:id="107" w:name="_Toc462407054"/>
      <w:bookmarkStart w:id="108" w:name="_Toc462407257"/>
      <w:bookmarkStart w:id="109" w:name="_Toc462407480"/>
      <w:bookmarkStart w:id="110" w:name="_Toc460790775"/>
      <w:bookmarkStart w:id="111" w:name="_Toc460791494"/>
      <w:bookmarkStart w:id="112" w:name="_Toc460791880"/>
      <w:bookmarkStart w:id="113" w:name="_Toc460792120"/>
      <w:bookmarkStart w:id="114" w:name="_Toc460792183"/>
      <w:bookmarkStart w:id="115" w:name="_Toc460795366"/>
      <w:bookmarkStart w:id="116" w:name="_Toc460795426"/>
      <w:bookmarkStart w:id="117" w:name="_Toc462407055"/>
      <w:bookmarkStart w:id="118" w:name="_Toc462407258"/>
      <w:bookmarkStart w:id="119" w:name="_Toc462407481"/>
      <w:bookmarkStart w:id="120" w:name="_Toc460790776"/>
      <w:bookmarkStart w:id="121" w:name="_Toc460791495"/>
      <w:bookmarkStart w:id="122" w:name="_Toc460791881"/>
      <w:bookmarkStart w:id="123" w:name="_Toc460792121"/>
      <w:bookmarkStart w:id="124" w:name="_Toc460792184"/>
      <w:bookmarkStart w:id="125" w:name="_Toc460795367"/>
      <w:bookmarkStart w:id="126" w:name="_Toc460795427"/>
      <w:bookmarkStart w:id="127" w:name="_Toc462407056"/>
      <w:bookmarkStart w:id="128" w:name="_Toc462407259"/>
      <w:bookmarkStart w:id="129" w:name="_Toc462407482"/>
      <w:bookmarkStart w:id="130" w:name="_Toc460790777"/>
      <w:bookmarkStart w:id="131" w:name="_Toc460791496"/>
      <w:bookmarkStart w:id="132" w:name="_Toc460791882"/>
      <w:bookmarkStart w:id="133" w:name="_Toc460792122"/>
      <w:bookmarkStart w:id="134" w:name="_Toc460792185"/>
      <w:bookmarkStart w:id="135" w:name="_Toc460795368"/>
      <w:bookmarkStart w:id="136" w:name="_Toc460795428"/>
      <w:bookmarkStart w:id="137" w:name="_Toc462407057"/>
      <w:bookmarkStart w:id="138" w:name="_Toc462407260"/>
      <w:bookmarkStart w:id="139" w:name="_Toc462407483"/>
      <w:bookmarkStart w:id="140" w:name="_Toc460790778"/>
      <w:bookmarkStart w:id="141" w:name="_Toc460791497"/>
      <w:bookmarkStart w:id="142" w:name="_Toc460791883"/>
      <w:bookmarkStart w:id="143" w:name="_Toc460792123"/>
      <w:bookmarkStart w:id="144" w:name="_Toc460792186"/>
      <w:bookmarkStart w:id="145" w:name="_Toc460795369"/>
      <w:bookmarkStart w:id="146" w:name="_Toc460795429"/>
      <w:bookmarkStart w:id="147" w:name="_Toc462407058"/>
      <w:bookmarkStart w:id="148" w:name="_Toc462407261"/>
      <w:bookmarkStart w:id="149" w:name="_Toc46240748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E050850" w14:textId="77777777" w:rsidR="00EA5188" w:rsidRPr="001C5FC1" w:rsidRDefault="00F30695" w:rsidP="002C46A0">
      <w:pPr>
        <w:pStyle w:val="Heading4"/>
        <w:rPr>
          <w:sz w:val="22"/>
          <w:szCs w:val="22"/>
        </w:rPr>
      </w:pPr>
      <w:r w:rsidRPr="001C5FC1">
        <w:rPr>
          <w:sz w:val="22"/>
          <w:szCs w:val="22"/>
        </w:rPr>
        <w:t>2.6.2</w:t>
      </w:r>
      <w:r w:rsidR="006F40DB" w:rsidRPr="001C5FC1">
        <w:rPr>
          <w:sz w:val="22"/>
          <w:szCs w:val="22"/>
        </w:rPr>
        <w:t xml:space="preserve">.2 </w:t>
      </w:r>
      <w:r w:rsidR="00EA5188" w:rsidRPr="001C5FC1">
        <w:rPr>
          <w:sz w:val="22"/>
          <w:szCs w:val="22"/>
        </w:rPr>
        <w:t>Auditoría</w:t>
      </w:r>
    </w:p>
    <w:p w14:paraId="421CAC52" w14:textId="77777777" w:rsidR="00EE27C6" w:rsidRPr="001C5FC1" w:rsidRDefault="00EE27C6" w:rsidP="00A33B35">
      <w:pPr>
        <w:ind w:right="-1"/>
        <w:rPr>
          <w:sz w:val="22"/>
          <w:szCs w:val="22"/>
          <w:lang w:val="es-ES" w:eastAsia="es-ES"/>
        </w:rPr>
      </w:pPr>
    </w:p>
    <w:p w14:paraId="610B95A9" w14:textId="77777777" w:rsidR="00374568" w:rsidRPr="001C5FC1" w:rsidRDefault="00374568" w:rsidP="00A33B35">
      <w:pPr>
        <w:pStyle w:val="BodyText"/>
        <w:ind w:right="-1"/>
        <w:rPr>
          <w:sz w:val="22"/>
          <w:szCs w:val="22"/>
        </w:rPr>
      </w:pPr>
      <w:r w:rsidRPr="001C5FC1">
        <w:rPr>
          <w:sz w:val="22"/>
          <w:szCs w:val="22"/>
        </w:rPr>
        <w:t xml:space="preserve">Durante el período de ejecución, el </w:t>
      </w:r>
      <w:r w:rsidR="00C15009" w:rsidRPr="001C5FC1">
        <w:rPr>
          <w:sz w:val="22"/>
          <w:szCs w:val="22"/>
        </w:rPr>
        <w:t>OE</w:t>
      </w:r>
      <w:r w:rsidRPr="001C5FC1">
        <w:rPr>
          <w:sz w:val="22"/>
          <w:szCs w:val="22"/>
        </w:rPr>
        <w:t xml:space="preserve"> presentará al Banco los estados financieros auditados anuales, dentro de los 120 días siguientes al cierre del cada ejercicio fiscal. Para la oportunidad </w:t>
      </w:r>
      <w:r w:rsidR="00EA5188" w:rsidRPr="001C5FC1">
        <w:rPr>
          <w:sz w:val="22"/>
          <w:szCs w:val="22"/>
        </w:rPr>
        <w:t xml:space="preserve">del cierre del </w:t>
      </w:r>
      <w:r w:rsidR="00E1311F" w:rsidRPr="001C5FC1">
        <w:rPr>
          <w:sz w:val="22"/>
          <w:szCs w:val="22"/>
        </w:rPr>
        <w:t>Programa</w:t>
      </w:r>
      <w:r w:rsidR="00EA5188" w:rsidRPr="001C5FC1">
        <w:rPr>
          <w:sz w:val="22"/>
          <w:szCs w:val="22"/>
        </w:rPr>
        <w:t xml:space="preserve">, </w:t>
      </w:r>
      <w:r w:rsidRPr="001C5FC1">
        <w:rPr>
          <w:sz w:val="22"/>
          <w:szCs w:val="22"/>
        </w:rPr>
        <w:t xml:space="preserve">los estados financieros finales auditados se presentarán al Banco </w:t>
      </w:r>
      <w:r w:rsidR="00EA5188" w:rsidRPr="001C5FC1">
        <w:rPr>
          <w:sz w:val="22"/>
          <w:szCs w:val="22"/>
        </w:rPr>
        <w:t>dentro de los 120 días siguientes a la fecha expiración del p</w:t>
      </w:r>
      <w:r w:rsidRPr="001C5FC1">
        <w:rPr>
          <w:sz w:val="22"/>
          <w:szCs w:val="22"/>
        </w:rPr>
        <w:t>lazo para el último desembolso.</w:t>
      </w:r>
    </w:p>
    <w:p w14:paraId="1479665D" w14:textId="77777777" w:rsidR="002E2A2E" w:rsidRPr="001C5FC1" w:rsidRDefault="00374568" w:rsidP="00A33B35">
      <w:pPr>
        <w:ind w:right="-1"/>
        <w:jc w:val="both"/>
        <w:rPr>
          <w:rFonts w:ascii="Arial" w:hAnsi="Arial" w:cs="Arial"/>
          <w:sz w:val="22"/>
          <w:szCs w:val="22"/>
        </w:rPr>
      </w:pPr>
      <w:r w:rsidRPr="001C5FC1">
        <w:rPr>
          <w:rFonts w:ascii="Arial" w:hAnsi="Arial" w:cs="Arial"/>
          <w:sz w:val="22"/>
          <w:szCs w:val="22"/>
        </w:rPr>
        <w:t>Los estados financieros anuales y final se presentarán al Banco</w:t>
      </w:r>
      <w:r w:rsidR="00EA5188" w:rsidRPr="001C5FC1">
        <w:rPr>
          <w:rFonts w:ascii="Arial" w:hAnsi="Arial" w:cs="Arial"/>
          <w:sz w:val="22"/>
          <w:szCs w:val="22"/>
        </w:rPr>
        <w:t xml:space="preserve"> debidamente auditados por una firma de auditores independ</w:t>
      </w:r>
      <w:r w:rsidRPr="001C5FC1">
        <w:rPr>
          <w:rFonts w:ascii="Arial" w:hAnsi="Arial" w:cs="Arial"/>
          <w:sz w:val="22"/>
          <w:szCs w:val="22"/>
        </w:rPr>
        <w:t xml:space="preserve">ientes aceptable para el Banco. </w:t>
      </w:r>
    </w:p>
    <w:p w14:paraId="1058BBD4" w14:textId="05875785" w:rsidR="002E2A2E" w:rsidRPr="001C5FC1" w:rsidRDefault="002E2A2E" w:rsidP="00A25CC3">
      <w:pPr>
        <w:ind w:right="-1"/>
        <w:jc w:val="both"/>
        <w:rPr>
          <w:rFonts w:ascii="Arial" w:hAnsi="Arial" w:cs="Arial"/>
          <w:sz w:val="22"/>
          <w:szCs w:val="22"/>
          <w:lang w:eastAsia="es-ES"/>
        </w:rPr>
      </w:pPr>
      <w:r w:rsidRPr="001C5FC1">
        <w:rPr>
          <w:rFonts w:ascii="Arial" w:hAnsi="Arial" w:cs="Arial"/>
          <w:sz w:val="22"/>
          <w:szCs w:val="22"/>
        </w:rPr>
        <w:t>El control interno y externo del Programa se realizará</w:t>
      </w:r>
      <w:r w:rsidRPr="001C5FC1">
        <w:rPr>
          <w:rFonts w:ascii="Arial" w:hAnsi="Arial" w:cs="Arial"/>
          <w:sz w:val="22"/>
          <w:szCs w:val="22"/>
          <w:lang w:eastAsia="es-ES"/>
        </w:rPr>
        <w:t xml:space="preserve"> cumpliendo lo estipulado en el </w:t>
      </w:r>
      <w:r w:rsidR="00D053E0" w:rsidRPr="001C5FC1">
        <w:rPr>
          <w:rFonts w:ascii="Arial" w:hAnsi="Arial" w:cs="Arial"/>
          <w:sz w:val="22"/>
          <w:szCs w:val="22"/>
          <w:lang w:eastAsia="es-ES"/>
        </w:rPr>
        <w:t>Contrato de Préstamo,</w:t>
      </w:r>
      <w:r w:rsidRPr="001C5FC1">
        <w:rPr>
          <w:rFonts w:ascii="Arial" w:hAnsi="Arial" w:cs="Arial"/>
          <w:sz w:val="22"/>
          <w:szCs w:val="22"/>
          <w:lang w:eastAsia="es-ES"/>
        </w:rPr>
        <w:t xml:space="preserve"> así como en la Guía de Informes Financieros y Auditoría Externa de las Operaciones financiadas por el BID. </w:t>
      </w:r>
    </w:p>
    <w:p w14:paraId="372A76C7" w14:textId="77777777" w:rsidR="002E2A2E" w:rsidRPr="001C5FC1" w:rsidRDefault="002E2A2E" w:rsidP="00A33B35">
      <w:pPr>
        <w:spacing w:before="10" w:line="100" w:lineRule="exact"/>
        <w:ind w:right="-1"/>
        <w:jc w:val="both"/>
        <w:rPr>
          <w:rFonts w:ascii="Arial" w:hAnsi="Arial" w:cs="Arial"/>
          <w:sz w:val="22"/>
          <w:szCs w:val="22"/>
          <w:lang w:eastAsia="es-ES"/>
        </w:rPr>
      </w:pPr>
    </w:p>
    <w:p w14:paraId="731B840F" w14:textId="77777777" w:rsidR="002E2A2E" w:rsidRPr="001C5FC1" w:rsidRDefault="002E2A2E" w:rsidP="00A33B35">
      <w:pPr>
        <w:ind w:right="-1"/>
        <w:jc w:val="both"/>
        <w:rPr>
          <w:rFonts w:ascii="Arial" w:hAnsi="Arial" w:cs="Arial"/>
          <w:sz w:val="22"/>
          <w:szCs w:val="22"/>
          <w:lang w:eastAsia="es-ES"/>
        </w:rPr>
      </w:pPr>
      <w:r w:rsidRPr="001C5FC1">
        <w:rPr>
          <w:rFonts w:ascii="Arial" w:hAnsi="Arial" w:cs="Arial"/>
          <w:sz w:val="22"/>
          <w:szCs w:val="22"/>
          <w:lang w:eastAsia="es-ES"/>
        </w:rPr>
        <w:t>El Control Externo es ejercido por el Tribunal de Cuentas de la República a través de su Departamento de Auditoría de Préstamos Internacionales</w:t>
      </w:r>
      <w:r w:rsidR="00976590" w:rsidRPr="001C5FC1">
        <w:rPr>
          <w:rFonts w:ascii="Arial" w:hAnsi="Arial" w:cs="Arial"/>
          <w:sz w:val="22"/>
          <w:szCs w:val="22"/>
          <w:lang w:eastAsia="es-ES"/>
        </w:rPr>
        <w:t xml:space="preserve">, para lo cual se firma una carta acuerdo </w:t>
      </w:r>
      <w:r w:rsidR="00A25CC3" w:rsidRPr="001C5FC1">
        <w:rPr>
          <w:rFonts w:ascii="Arial" w:hAnsi="Arial" w:cs="Arial"/>
          <w:sz w:val="22"/>
          <w:szCs w:val="22"/>
          <w:lang w:eastAsia="es-ES"/>
        </w:rPr>
        <w:t xml:space="preserve">entre el MINTUR y el TCR, </w:t>
      </w:r>
      <w:r w:rsidR="00976590" w:rsidRPr="001C5FC1">
        <w:rPr>
          <w:rFonts w:ascii="Arial" w:hAnsi="Arial" w:cs="Arial"/>
          <w:sz w:val="22"/>
          <w:szCs w:val="22"/>
          <w:lang w:eastAsia="es-ES"/>
        </w:rPr>
        <w:t>estableciendo los trabajos de auditoría.</w:t>
      </w:r>
    </w:p>
    <w:p w14:paraId="639329E1" w14:textId="77777777" w:rsidR="00A22D46" w:rsidRPr="001C5FC1" w:rsidRDefault="00A22D46" w:rsidP="00A33B35">
      <w:pPr>
        <w:ind w:right="-1"/>
        <w:jc w:val="both"/>
        <w:rPr>
          <w:rFonts w:ascii="Arial" w:hAnsi="Arial" w:cs="Arial"/>
          <w:sz w:val="22"/>
          <w:szCs w:val="22"/>
          <w:lang w:eastAsia="es-ES"/>
        </w:rPr>
      </w:pPr>
    </w:p>
    <w:p w14:paraId="01A63681" w14:textId="77777777" w:rsidR="002E2A2E" w:rsidRPr="001C5FC1" w:rsidRDefault="002E2A2E" w:rsidP="00A33B35">
      <w:pPr>
        <w:spacing w:line="200" w:lineRule="exact"/>
        <w:ind w:right="-1"/>
        <w:jc w:val="both"/>
        <w:rPr>
          <w:rFonts w:ascii="Arial" w:hAnsi="Arial" w:cs="Arial"/>
          <w:sz w:val="22"/>
          <w:szCs w:val="22"/>
          <w:lang w:eastAsia="es-ES"/>
        </w:rPr>
      </w:pPr>
    </w:p>
    <w:p w14:paraId="60859A80" w14:textId="77777777" w:rsidR="003A3FB0" w:rsidRPr="001C5FC1" w:rsidRDefault="00F30695" w:rsidP="002C46A0">
      <w:pPr>
        <w:pStyle w:val="Heading4"/>
        <w:rPr>
          <w:sz w:val="22"/>
          <w:szCs w:val="22"/>
        </w:rPr>
      </w:pPr>
      <w:r w:rsidRPr="001C5FC1">
        <w:rPr>
          <w:sz w:val="22"/>
          <w:szCs w:val="22"/>
        </w:rPr>
        <w:t>2.6.2.</w:t>
      </w:r>
      <w:r w:rsidR="006F40DB" w:rsidRPr="001C5FC1">
        <w:rPr>
          <w:sz w:val="22"/>
          <w:szCs w:val="22"/>
        </w:rPr>
        <w:t xml:space="preserve">3 </w:t>
      </w:r>
      <w:r w:rsidR="003A3FB0" w:rsidRPr="001C5FC1">
        <w:rPr>
          <w:sz w:val="22"/>
          <w:szCs w:val="22"/>
        </w:rPr>
        <w:t xml:space="preserve">Gestión del </w:t>
      </w:r>
      <w:r w:rsidR="00E1311F" w:rsidRPr="001C5FC1">
        <w:rPr>
          <w:sz w:val="22"/>
          <w:szCs w:val="22"/>
        </w:rPr>
        <w:t>Programa</w:t>
      </w:r>
    </w:p>
    <w:p w14:paraId="0084FDB7" w14:textId="77777777" w:rsidR="00EE27C6" w:rsidRPr="001C5FC1" w:rsidRDefault="00EE27C6" w:rsidP="002C46A0">
      <w:pPr>
        <w:pStyle w:val="Heading4"/>
        <w:rPr>
          <w:sz w:val="22"/>
          <w:szCs w:val="22"/>
        </w:rPr>
      </w:pPr>
    </w:p>
    <w:p w14:paraId="090612ED" w14:textId="42AA549B" w:rsidR="00176D74" w:rsidRPr="001C5FC1" w:rsidRDefault="007B1646" w:rsidP="00A33B35">
      <w:pPr>
        <w:pStyle w:val="BodyText"/>
        <w:ind w:right="-1"/>
        <w:rPr>
          <w:sz w:val="22"/>
          <w:szCs w:val="22"/>
        </w:rPr>
      </w:pPr>
      <w:r w:rsidRPr="001C5FC1">
        <w:rPr>
          <w:sz w:val="22"/>
          <w:szCs w:val="22"/>
        </w:rPr>
        <w:t>Se utilizarán</w:t>
      </w:r>
      <w:r w:rsidR="00A172EE" w:rsidRPr="001C5FC1">
        <w:rPr>
          <w:sz w:val="22"/>
          <w:szCs w:val="22"/>
        </w:rPr>
        <w:t xml:space="preserve"> herramientas de seguimiento y control del </w:t>
      </w:r>
      <w:r w:rsidR="00E1311F" w:rsidRPr="001C5FC1">
        <w:rPr>
          <w:sz w:val="22"/>
          <w:szCs w:val="22"/>
        </w:rPr>
        <w:t>Programa</w:t>
      </w:r>
      <w:r w:rsidR="008C3199" w:rsidRPr="001C5FC1">
        <w:rPr>
          <w:sz w:val="22"/>
          <w:szCs w:val="22"/>
        </w:rPr>
        <w:t xml:space="preserve">, tanto por parte de la UE como de la entidad </w:t>
      </w:r>
      <w:proofErr w:type="spellStart"/>
      <w:r w:rsidR="008C3199" w:rsidRPr="001C5FC1">
        <w:rPr>
          <w:sz w:val="22"/>
          <w:szCs w:val="22"/>
        </w:rPr>
        <w:t>sub</w:t>
      </w:r>
      <w:r w:rsidR="00FE7A8D" w:rsidRPr="001C5FC1">
        <w:rPr>
          <w:sz w:val="22"/>
          <w:szCs w:val="22"/>
        </w:rPr>
        <w:t>-</w:t>
      </w:r>
      <w:r w:rsidR="008C3199" w:rsidRPr="001C5FC1">
        <w:rPr>
          <w:sz w:val="22"/>
          <w:szCs w:val="22"/>
        </w:rPr>
        <w:t>ejecutora</w:t>
      </w:r>
      <w:proofErr w:type="spellEnd"/>
      <w:r w:rsidR="008C3199" w:rsidRPr="001C5FC1">
        <w:rPr>
          <w:sz w:val="22"/>
          <w:szCs w:val="22"/>
        </w:rPr>
        <w:t>,</w:t>
      </w:r>
      <w:r w:rsidR="00A172EE" w:rsidRPr="001C5FC1">
        <w:rPr>
          <w:sz w:val="22"/>
          <w:szCs w:val="22"/>
        </w:rPr>
        <w:t xml:space="preserve"> de inversiones y </w:t>
      </w:r>
      <w:r w:rsidR="00A22D46" w:rsidRPr="001C5FC1">
        <w:rPr>
          <w:sz w:val="22"/>
          <w:szCs w:val="22"/>
        </w:rPr>
        <w:t>proyectos que</w:t>
      </w:r>
      <w:r w:rsidR="00A172EE" w:rsidRPr="001C5FC1">
        <w:rPr>
          <w:sz w:val="22"/>
          <w:szCs w:val="22"/>
        </w:rPr>
        <w:t xml:space="preserve"> </w:t>
      </w:r>
      <w:r w:rsidR="007C706E" w:rsidRPr="001C5FC1">
        <w:rPr>
          <w:sz w:val="22"/>
          <w:szCs w:val="22"/>
        </w:rPr>
        <w:t>cuente</w:t>
      </w:r>
      <w:r w:rsidR="00374568" w:rsidRPr="001C5FC1">
        <w:rPr>
          <w:sz w:val="22"/>
          <w:szCs w:val="22"/>
        </w:rPr>
        <w:t>n</w:t>
      </w:r>
      <w:r w:rsidR="007C706E" w:rsidRPr="001C5FC1">
        <w:rPr>
          <w:sz w:val="22"/>
          <w:szCs w:val="22"/>
        </w:rPr>
        <w:t xml:space="preserve"> con </w:t>
      </w:r>
      <w:r w:rsidR="00A172EE" w:rsidRPr="001C5FC1">
        <w:rPr>
          <w:sz w:val="22"/>
          <w:szCs w:val="22"/>
        </w:rPr>
        <w:t>funcionalidades y características</w:t>
      </w:r>
      <w:r w:rsidR="007C706E" w:rsidRPr="001C5FC1">
        <w:rPr>
          <w:sz w:val="22"/>
          <w:szCs w:val="22"/>
        </w:rPr>
        <w:t xml:space="preserve"> tales que: (i) permitan </w:t>
      </w:r>
      <w:r w:rsidR="00A172EE" w:rsidRPr="001C5FC1">
        <w:rPr>
          <w:sz w:val="22"/>
          <w:szCs w:val="22"/>
        </w:rPr>
        <w:t xml:space="preserve">fácil visualización y análisis del </w:t>
      </w:r>
      <w:r w:rsidR="00A172EE" w:rsidRPr="001C5FC1">
        <w:rPr>
          <w:sz w:val="22"/>
          <w:szCs w:val="22"/>
        </w:rPr>
        <w:lastRenderedPageBreak/>
        <w:t>estado de las inversiones o programa de proyectos, análisis político, contractual y territorial con habilidad de redef</w:t>
      </w:r>
      <w:r w:rsidR="007C706E" w:rsidRPr="001C5FC1">
        <w:rPr>
          <w:sz w:val="22"/>
          <w:szCs w:val="22"/>
        </w:rPr>
        <w:t xml:space="preserve">inir prioridades en el </w:t>
      </w:r>
      <w:r w:rsidR="00E1311F" w:rsidRPr="001C5FC1">
        <w:rPr>
          <w:sz w:val="22"/>
          <w:szCs w:val="22"/>
        </w:rPr>
        <w:t>Programa</w:t>
      </w:r>
      <w:r w:rsidR="007C706E" w:rsidRPr="001C5FC1">
        <w:rPr>
          <w:sz w:val="22"/>
          <w:szCs w:val="22"/>
        </w:rPr>
        <w:t>; (</w:t>
      </w:r>
      <w:proofErr w:type="spellStart"/>
      <w:r w:rsidR="007C706E" w:rsidRPr="001C5FC1">
        <w:rPr>
          <w:sz w:val="22"/>
          <w:szCs w:val="22"/>
        </w:rPr>
        <w:t>ii</w:t>
      </w:r>
      <w:proofErr w:type="spellEnd"/>
      <w:r w:rsidR="007C706E" w:rsidRPr="001C5FC1">
        <w:rPr>
          <w:sz w:val="22"/>
          <w:szCs w:val="22"/>
        </w:rPr>
        <w:t>) tengan c</w:t>
      </w:r>
      <w:r w:rsidR="00A172EE" w:rsidRPr="001C5FC1">
        <w:rPr>
          <w:sz w:val="22"/>
          <w:szCs w:val="22"/>
        </w:rPr>
        <w:t>apacidad de planificación y seguimiento de</w:t>
      </w:r>
      <w:r w:rsidR="0052271B" w:rsidRPr="001C5FC1">
        <w:rPr>
          <w:sz w:val="22"/>
          <w:szCs w:val="22"/>
        </w:rPr>
        <w:t>l</w:t>
      </w:r>
      <w:r w:rsidR="00A172EE" w:rsidRPr="001C5FC1">
        <w:rPr>
          <w:sz w:val="22"/>
          <w:szCs w:val="22"/>
        </w:rPr>
        <w:t xml:space="preserve"> presupuesto, estado de asi</w:t>
      </w:r>
      <w:r w:rsidR="007C706E" w:rsidRPr="001C5FC1">
        <w:rPr>
          <w:sz w:val="22"/>
          <w:szCs w:val="22"/>
        </w:rPr>
        <w:t xml:space="preserve">gnación y utilización de fondos, </w:t>
      </w:r>
      <w:r w:rsidR="00A172EE" w:rsidRPr="001C5FC1">
        <w:rPr>
          <w:sz w:val="22"/>
          <w:szCs w:val="22"/>
        </w:rPr>
        <w:t>análisis de estados o fases de ejecución, indicadores de riesgos, alertas sobre situaciones favorables o desfavorables que indiquen necesidad de acciones correctivas.</w:t>
      </w:r>
      <w:r w:rsidR="0039366A" w:rsidRPr="001C5FC1">
        <w:rPr>
          <w:sz w:val="22"/>
          <w:szCs w:val="22"/>
        </w:rPr>
        <w:t xml:space="preserve"> </w:t>
      </w:r>
    </w:p>
    <w:p w14:paraId="4910BF7A" w14:textId="77777777" w:rsidR="00423D57" w:rsidRPr="001C5FC1" w:rsidRDefault="00423D57" w:rsidP="00A33B35">
      <w:pPr>
        <w:pStyle w:val="BodyText"/>
        <w:ind w:right="-1"/>
        <w:rPr>
          <w:sz w:val="22"/>
          <w:szCs w:val="22"/>
        </w:rPr>
      </w:pPr>
    </w:p>
    <w:p w14:paraId="228E8533" w14:textId="77777777" w:rsidR="003D714C" w:rsidRPr="001C5FC1" w:rsidRDefault="00F30695" w:rsidP="002C46A0">
      <w:pPr>
        <w:pStyle w:val="Heading4"/>
        <w:rPr>
          <w:sz w:val="22"/>
          <w:szCs w:val="22"/>
        </w:rPr>
      </w:pPr>
      <w:bookmarkStart w:id="150" w:name="_Toc99796884"/>
      <w:bookmarkStart w:id="151" w:name="_Toc104136444"/>
      <w:bookmarkStart w:id="152" w:name="_Toc105955229"/>
      <w:bookmarkStart w:id="153" w:name="_Toc157411979"/>
      <w:bookmarkStart w:id="154" w:name="_Toc157412398"/>
      <w:r w:rsidRPr="001C5FC1">
        <w:rPr>
          <w:sz w:val="22"/>
          <w:szCs w:val="22"/>
        </w:rPr>
        <w:t>2.6.2</w:t>
      </w:r>
      <w:r w:rsidR="006F40DB" w:rsidRPr="001C5FC1">
        <w:rPr>
          <w:sz w:val="22"/>
          <w:szCs w:val="22"/>
        </w:rPr>
        <w:t xml:space="preserve">.4 </w:t>
      </w:r>
      <w:r w:rsidR="003D714C" w:rsidRPr="001C5FC1">
        <w:rPr>
          <w:sz w:val="22"/>
          <w:szCs w:val="22"/>
        </w:rPr>
        <w:t xml:space="preserve">Correspondencia y Contactos con el BID, Acceso a Extranet del BID para uso de los Ejecutores y Archivo de la Documentación del </w:t>
      </w:r>
      <w:r w:rsidR="00E1311F" w:rsidRPr="001C5FC1">
        <w:rPr>
          <w:sz w:val="22"/>
          <w:szCs w:val="22"/>
        </w:rPr>
        <w:t>Programa</w:t>
      </w:r>
      <w:r w:rsidR="00682A7C" w:rsidRPr="001C5FC1">
        <w:rPr>
          <w:sz w:val="22"/>
          <w:szCs w:val="22"/>
        </w:rPr>
        <w:t>.</w:t>
      </w:r>
    </w:p>
    <w:p w14:paraId="5098B777" w14:textId="77777777" w:rsidR="00EE27C6" w:rsidRPr="001C5FC1" w:rsidRDefault="00EE27C6" w:rsidP="00A33B35">
      <w:pPr>
        <w:ind w:right="-1"/>
        <w:rPr>
          <w:sz w:val="22"/>
          <w:szCs w:val="22"/>
          <w:lang w:val="es-ES" w:eastAsia="es-ES"/>
        </w:rPr>
      </w:pPr>
    </w:p>
    <w:p w14:paraId="0DC32414" w14:textId="77777777" w:rsidR="003D714C" w:rsidRPr="001C5FC1" w:rsidRDefault="003D714C" w:rsidP="00A33B35">
      <w:pPr>
        <w:ind w:right="-1"/>
        <w:jc w:val="both"/>
        <w:rPr>
          <w:rFonts w:ascii="Arial" w:hAnsi="Arial" w:cs="Arial"/>
          <w:color w:val="365F91"/>
          <w:sz w:val="22"/>
          <w:szCs w:val="22"/>
        </w:rPr>
      </w:pPr>
      <w:r w:rsidRPr="001C5FC1">
        <w:rPr>
          <w:rFonts w:ascii="Arial" w:hAnsi="Arial" w:cs="Arial"/>
          <w:sz w:val="22"/>
          <w:szCs w:val="22"/>
        </w:rPr>
        <w:t xml:space="preserve">Para toda correspondencia vinculada al </w:t>
      </w:r>
      <w:r w:rsidR="00E1311F" w:rsidRPr="001C5FC1">
        <w:rPr>
          <w:rFonts w:ascii="Arial" w:hAnsi="Arial" w:cs="Arial"/>
          <w:sz w:val="22"/>
          <w:szCs w:val="22"/>
        </w:rPr>
        <w:t>Programa</w:t>
      </w:r>
      <w:r w:rsidRPr="001C5FC1">
        <w:rPr>
          <w:rFonts w:ascii="Arial" w:hAnsi="Arial" w:cs="Arial"/>
          <w:sz w:val="22"/>
          <w:szCs w:val="22"/>
        </w:rPr>
        <w:t xml:space="preserve">, la UE deberá dirigir su correspondencia al Especialista Sectorial encargado del mismo. No obstante, para temas específicos relativos a aspectos financieros del </w:t>
      </w:r>
      <w:r w:rsidR="00E1311F" w:rsidRPr="001C5FC1">
        <w:rPr>
          <w:rFonts w:ascii="Arial" w:hAnsi="Arial" w:cs="Arial"/>
          <w:sz w:val="22"/>
          <w:szCs w:val="22"/>
        </w:rPr>
        <w:t>Programa</w:t>
      </w:r>
      <w:r w:rsidRPr="001C5FC1">
        <w:rPr>
          <w:rFonts w:ascii="Arial" w:hAnsi="Arial" w:cs="Arial"/>
          <w:sz w:val="22"/>
          <w:szCs w:val="22"/>
        </w:rPr>
        <w:t xml:space="preserve"> podrá contactarse con el Especialista Financiero o con el Especialista de Adquisiciones de la Representación del BID en </w:t>
      </w:r>
      <w:r w:rsidR="005E2FF2" w:rsidRPr="001C5FC1">
        <w:rPr>
          <w:rFonts w:ascii="Arial" w:hAnsi="Arial" w:cs="Arial"/>
          <w:sz w:val="22"/>
          <w:szCs w:val="22"/>
        </w:rPr>
        <w:t>Uruguay</w:t>
      </w:r>
      <w:r w:rsidRPr="001C5FC1">
        <w:rPr>
          <w:rFonts w:ascii="Arial" w:hAnsi="Arial" w:cs="Arial"/>
          <w:sz w:val="22"/>
          <w:szCs w:val="22"/>
        </w:rPr>
        <w:t>.</w:t>
      </w:r>
    </w:p>
    <w:p w14:paraId="124BD08F" w14:textId="77777777" w:rsidR="003D714C" w:rsidRPr="001C5FC1" w:rsidRDefault="003D714C" w:rsidP="00A33B35">
      <w:pPr>
        <w:ind w:right="-1"/>
        <w:jc w:val="both"/>
        <w:rPr>
          <w:rFonts w:ascii="Arial" w:hAnsi="Arial" w:cs="Arial"/>
          <w:sz w:val="22"/>
          <w:szCs w:val="22"/>
        </w:rPr>
      </w:pPr>
      <w:r w:rsidRPr="001C5FC1">
        <w:rPr>
          <w:rFonts w:ascii="Arial" w:hAnsi="Arial" w:cs="Arial"/>
          <w:sz w:val="22"/>
          <w:szCs w:val="22"/>
        </w:rPr>
        <w:t>El BID ofrece a todo</w:t>
      </w:r>
      <w:r w:rsidR="0052271B" w:rsidRPr="001C5FC1">
        <w:rPr>
          <w:rFonts w:ascii="Arial" w:hAnsi="Arial" w:cs="Arial"/>
          <w:sz w:val="22"/>
          <w:szCs w:val="22"/>
        </w:rPr>
        <w:t>s</w:t>
      </w:r>
      <w:r w:rsidRPr="001C5FC1">
        <w:rPr>
          <w:rFonts w:ascii="Arial" w:hAnsi="Arial" w:cs="Arial"/>
          <w:sz w:val="22"/>
          <w:szCs w:val="22"/>
        </w:rPr>
        <w:t xml:space="preserve"> los ejecutores el servicio de Extranet para que pueda ver información relativa a la operación que ejecuta. Para tener acceso a dicha fuente de información, la U</w:t>
      </w:r>
      <w:r w:rsidR="00851738" w:rsidRPr="001C5FC1">
        <w:rPr>
          <w:rFonts w:ascii="Arial" w:hAnsi="Arial" w:cs="Arial"/>
          <w:sz w:val="22"/>
          <w:szCs w:val="22"/>
        </w:rPr>
        <w:t>E</w:t>
      </w:r>
      <w:r w:rsidRPr="001C5FC1">
        <w:rPr>
          <w:rFonts w:ascii="Arial" w:hAnsi="Arial" w:cs="Arial"/>
          <w:sz w:val="22"/>
          <w:szCs w:val="22"/>
        </w:rPr>
        <w:t xml:space="preserve"> debe</w:t>
      </w:r>
      <w:r w:rsidR="00374568" w:rsidRPr="001C5FC1">
        <w:rPr>
          <w:rFonts w:ascii="Arial" w:hAnsi="Arial" w:cs="Arial"/>
          <w:sz w:val="22"/>
          <w:szCs w:val="22"/>
        </w:rPr>
        <w:t>rá</w:t>
      </w:r>
      <w:r w:rsidRPr="001C5FC1">
        <w:rPr>
          <w:rFonts w:ascii="Arial" w:hAnsi="Arial" w:cs="Arial"/>
          <w:sz w:val="22"/>
          <w:szCs w:val="22"/>
        </w:rPr>
        <w:t xml:space="preserve"> </w:t>
      </w:r>
      <w:r w:rsidR="00DA56D8" w:rsidRPr="001C5FC1">
        <w:rPr>
          <w:rFonts w:ascii="Arial" w:hAnsi="Arial" w:cs="Arial"/>
          <w:sz w:val="22"/>
          <w:szCs w:val="22"/>
        </w:rPr>
        <w:t>gestionar a través de la página web</w:t>
      </w:r>
      <w:r w:rsidRPr="001C5FC1">
        <w:rPr>
          <w:rFonts w:ascii="Arial" w:hAnsi="Arial" w:cs="Arial"/>
          <w:sz w:val="22"/>
          <w:szCs w:val="22"/>
        </w:rPr>
        <w:t xml:space="preserve"> BID </w:t>
      </w:r>
      <w:r w:rsidR="00DA56D8" w:rsidRPr="001C5FC1">
        <w:rPr>
          <w:rFonts w:ascii="Arial" w:hAnsi="Arial" w:cs="Arial"/>
          <w:sz w:val="22"/>
          <w:szCs w:val="22"/>
        </w:rPr>
        <w:t xml:space="preserve">el usuario. El Sector Fiduciario podrá brindarle una guía para facilitar dicha gestión. </w:t>
      </w:r>
    </w:p>
    <w:p w14:paraId="018CC7C2" w14:textId="77777777" w:rsidR="003D714C" w:rsidRPr="001C5FC1" w:rsidRDefault="003D714C" w:rsidP="00A33B35">
      <w:pPr>
        <w:ind w:right="-1"/>
        <w:jc w:val="both"/>
        <w:rPr>
          <w:rFonts w:ascii="Arial" w:hAnsi="Arial" w:cs="Arial"/>
          <w:sz w:val="22"/>
          <w:szCs w:val="22"/>
        </w:rPr>
      </w:pPr>
      <w:r w:rsidRPr="001C5FC1">
        <w:rPr>
          <w:rFonts w:ascii="Arial" w:hAnsi="Arial" w:cs="Arial"/>
          <w:sz w:val="22"/>
          <w:szCs w:val="22"/>
        </w:rPr>
        <w:t>Toda la correspondencia al Banco debe</w:t>
      </w:r>
      <w:r w:rsidR="00374568" w:rsidRPr="001C5FC1">
        <w:rPr>
          <w:rFonts w:ascii="Arial" w:hAnsi="Arial" w:cs="Arial"/>
          <w:sz w:val="22"/>
          <w:szCs w:val="22"/>
        </w:rPr>
        <w:t>rá</w:t>
      </w:r>
      <w:r w:rsidRPr="001C5FC1">
        <w:rPr>
          <w:rFonts w:ascii="Arial" w:hAnsi="Arial" w:cs="Arial"/>
          <w:sz w:val="22"/>
          <w:szCs w:val="22"/>
        </w:rPr>
        <w:t xml:space="preserve"> estar firmada por el o los funcionarios debidamente autorizados y que fueron notificados al BID en cumplimiento de una de las c</w:t>
      </w:r>
      <w:r w:rsidR="00374568" w:rsidRPr="001C5FC1">
        <w:rPr>
          <w:rFonts w:ascii="Arial" w:hAnsi="Arial" w:cs="Arial"/>
          <w:sz w:val="22"/>
          <w:szCs w:val="22"/>
        </w:rPr>
        <w:t>ondiciones</w:t>
      </w:r>
      <w:r w:rsidRPr="001C5FC1">
        <w:rPr>
          <w:rFonts w:ascii="Arial" w:hAnsi="Arial" w:cs="Arial"/>
          <w:sz w:val="22"/>
          <w:szCs w:val="22"/>
        </w:rPr>
        <w:t xml:space="preserve"> previas al primer desembolso, o designados posteriormente en sustitución de aquéllos.</w:t>
      </w:r>
      <w:r w:rsidR="00851738" w:rsidRPr="001C5FC1">
        <w:rPr>
          <w:rFonts w:ascii="Arial" w:hAnsi="Arial" w:cs="Arial"/>
          <w:sz w:val="22"/>
          <w:szCs w:val="22"/>
        </w:rPr>
        <w:t xml:space="preserve"> Sin embargo, la Representación del Banco en </w:t>
      </w:r>
      <w:r w:rsidR="005E2FF2" w:rsidRPr="001C5FC1">
        <w:rPr>
          <w:rFonts w:ascii="Arial" w:hAnsi="Arial" w:cs="Arial"/>
          <w:sz w:val="22"/>
          <w:szCs w:val="22"/>
        </w:rPr>
        <w:t>Uruguay</w:t>
      </w:r>
      <w:r w:rsidR="00851738" w:rsidRPr="001C5FC1">
        <w:rPr>
          <w:sz w:val="22"/>
          <w:szCs w:val="22"/>
        </w:rPr>
        <w:t xml:space="preserve"> </w:t>
      </w:r>
      <w:r w:rsidR="00851738" w:rsidRPr="001C5FC1">
        <w:rPr>
          <w:rFonts w:ascii="Arial" w:hAnsi="Arial" w:cs="Arial"/>
          <w:sz w:val="22"/>
          <w:szCs w:val="22"/>
        </w:rPr>
        <w:t>instruirá al ejecutor acerca de las distintas modalidades para las comunicaciones oficiales.</w:t>
      </w:r>
    </w:p>
    <w:p w14:paraId="10D80DBC" w14:textId="77777777" w:rsidR="003D714C" w:rsidRPr="001C5FC1" w:rsidRDefault="003D714C" w:rsidP="00A33B35">
      <w:pPr>
        <w:ind w:right="-1"/>
        <w:jc w:val="both"/>
        <w:rPr>
          <w:rFonts w:ascii="Arial" w:hAnsi="Arial" w:cs="Arial"/>
          <w:sz w:val="22"/>
          <w:szCs w:val="22"/>
        </w:rPr>
      </w:pPr>
      <w:r w:rsidRPr="001C5FC1">
        <w:rPr>
          <w:rFonts w:ascii="Arial" w:hAnsi="Arial" w:cs="Arial"/>
          <w:sz w:val="22"/>
          <w:szCs w:val="22"/>
        </w:rPr>
        <w:t xml:space="preserve">Para facilitar la identificación de la operación de manera rápida y sencilla, se recomienda que en toda carta </w:t>
      </w:r>
      <w:r w:rsidR="008264CD" w:rsidRPr="001C5FC1">
        <w:rPr>
          <w:rFonts w:ascii="Arial" w:hAnsi="Arial" w:cs="Arial"/>
          <w:sz w:val="22"/>
          <w:szCs w:val="22"/>
        </w:rPr>
        <w:t xml:space="preserve">oficial </w:t>
      </w:r>
      <w:r w:rsidRPr="001C5FC1">
        <w:rPr>
          <w:rFonts w:ascii="Arial" w:hAnsi="Arial" w:cs="Arial"/>
          <w:sz w:val="22"/>
          <w:szCs w:val="22"/>
        </w:rPr>
        <w:t>dirigida al BID se incluya la siguiente referencia:</w:t>
      </w:r>
    </w:p>
    <w:p w14:paraId="4B9397E0" w14:textId="77777777" w:rsidR="006951EF" w:rsidRPr="001C5FC1" w:rsidRDefault="003D714C" w:rsidP="00985A50">
      <w:pPr>
        <w:pStyle w:val="BodyText"/>
        <w:numPr>
          <w:ilvl w:val="0"/>
          <w:numId w:val="9"/>
        </w:numPr>
        <w:ind w:right="-1"/>
        <w:rPr>
          <w:sz w:val="22"/>
          <w:szCs w:val="22"/>
        </w:rPr>
      </w:pPr>
      <w:r w:rsidRPr="001C5FC1">
        <w:rPr>
          <w:bCs/>
          <w:sz w:val="22"/>
          <w:szCs w:val="22"/>
        </w:rPr>
        <w:t>Ref.:</w:t>
      </w:r>
      <w:r w:rsidRPr="001C5FC1">
        <w:rPr>
          <w:sz w:val="22"/>
          <w:szCs w:val="22"/>
        </w:rPr>
        <w:t xml:space="preserve"> </w:t>
      </w:r>
      <w:r w:rsidR="00851738" w:rsidRPr="001C5FC1">
        <w:rPr>
          <w:sz w:val="22"/>
          <w:szCs w:val="22"/>
        </w:rPr>
        <w:t>(número de Préstamo)</w:t>
      </w:r>
      <w:r w:rsidR="00374568" w:rsidRPr="001C5FC1">
        <w:rPr>
          <w:sz w:val="22"/>
          <w:szCs w:val="22"/>
        </w:rPr>
        <w:t xml:space="preserve"> - </w:t>
      </w:r>
      <w:r w:rsidR="00E1311F" w:rsidRPr="001C5FC1">
        <w:rPr>
          <w:sz w:val="22"/>
          <w:szCs w:val="22"/>
        </w:rPr>
        <w:t>Programa</w:t>
      </w:r>
      <w:r w:rsidR="00851738" w:rsidRPr="001C5FC1">
        <w:rPr>
          <w:bCs/>
          <w:sz w:val="22"/>
          <w:szCs w:val="22"/>
        </w:rPr>
        <w:t xml:space="preserve"> </w:t>
      </w:r>
      <w:r w:rsidR="00DA56D8" w:rsidRPr="001C5FC1">
        <w:rPr>
          <w:bCs/>
          <w:sz w:val="22"/>
          <w:szCs w:val="22"/>
        </w:rPr>
        <w:t>para el Desarrollo de Corredores Turísticos</w:t>
      </w:r>
    </w:p>
    <w:p w14:paraId="783642A7" w14:textId="77777777" w:rsidR="00DA56D8" w:rsidRPr="001C5FC1" w:rsidRDefault="003D714C" w:rsidP="00985A50">
      <w:pPr>
        <w:pStyle w:val="BodyText"/>
        <w:numPr>
          <w:ilvl w:val="0"/>
          <w:numId w:val="9"/>
        </w:numPr>
        <w:ind w:right="-1"/>
        <w:rPr>
          <w:sz w:val="22"/>
          <w:szCs w:val="22"/>
        </w:rPr>
      </w:pPr>
      <w:r w:rsidRPr="001C5FC1">
        <w:rPr>
          <w:sz w:val="22"/>
          <w:szCs w:val="22"/>
        </w:rPr>
        <w:t>Cláusula Contractual (si corresponde)</w:t>
      </w:r>
      <w:r w:rsidR="006951EF" w:rsidRPr="001C5FC1">
        <w:rPr>
          <w:sz w:val="22"/>
          <w:szCs w:val="22"/>
        </w:rPr>
        <w:t xml:space="preserve"> </w:t>
      </w:r>
      <w:r w:rsidR="00851738" w:rsidRPr="001C5FC1">
        <w:rPr>
          <w:sz w:val="22"/>
          <w:szCs w:val="22"/>
        </w:rPr>
        <w:t>-</w:t>
      </w:r>
      <w:r w:rsidR="006951EF" w:rsidRPr="001C5FC1">
        <w:rPr>
          <w:sz w:val="22"/>
          <w:szCs w:val="22"/>
        </w:rPr>
        <w:t xml:space="preserve"> </w:t>
      </w:r>
      <w:r w:rsidRPr="001C5FC1">
        <w:rPr>
          <w:sz w:val="22"/>
          <w:szCs w:val="22"/>
        </w:rPr>
        <w:t>Tema de la Cl</w:t>
      </w:r>
      <w:r w:rsidR="00851738" w:rsidRPr="001C5FC1">
        <w:rPr>
          <w:sz w:val="22"/>
          <w:szCs w:val="22"/>
        </w:rPr>
        <w:t>áusula</w:t>
      </w:r>
      <w:r w:rsidRPr="001C5FC1">
        <w:rPr>
          <w:sz w:val="22"/>
          <w:szCs w:val="22"/>
        </w:rPr>
        <w:t xml:space="preserve"> Contr</w:t>
      </w:r>
      <w:r w:rsidR="00851738" w:rsidRPr="001C5FC1">
        <w:rPr>
          <w:sz w:val="22"/>
          <w:szCs w:val="22"/>
        </w:rPr>
        <w:t>actual</w:t>
      </w:r>
      <w:r w:rsidRPr="001C5FC1">
        <w:rPr>
          <w:sz w:val="22"/>
          <w:szCs w:val="22"/>
        </w:rPr>
        <w:t xml:space="preserve"> </w:t>
      </w:r>
    </w:p>
    <w:p w14:paraId="54A7F3C2" w14:textId="77777777" w:rsidR="003D714C" w:rsidRPr="001C5FC1" w:rsidRDefault="003D714C" w:rsidP="00A22D46">
      <w:pPr>
        <w:pStyle w:val="BodyText"/>
        <w:numPr>
          <w:ilvl w:val="0"/>
          <w:numId w:val="9"/>
        </w:numPr>
        <w:ind w:right="-1"/>
        <w:rPr>
          <w:sz w:val="22"/>
          <w:szCs w:val="22"/>
        </w:rPr>
      </w:pPr>
      <w:proofErr w:type="spellStart"/>
      <w:r w:rsidRPr="001C5FC1">
        <w:rPr>
          <w:sz w:val="22"/>
          <w:szCs w:val="22"/>
        </w:rPr>
        <w:t>Nº</w:t>
      </w:r>
      <w:proofErr w:type="spellEnd"/>
      <w:r w:rsidRPr="001C5FC1">
        <w:rPr>
          <w:sz w:val="22"/>
          <w:szCs w:val="22"/>
        </w:rPr>
        <w:t xml:space="preserve"> del Proceso de Adquisiciones de </w:t>
      </w:r>
      <w:r w:rsidR="00DA56D8" w:rsidRPr="001C5FC1">
        <w:rPr>
          <w:sz w:val="22"/>
          <w:szCs w:val="22"/>
        </w:rPr>
        <w:t xml:space="preserve">Obras, </w:t>
      </w:r>
      <w:r w:rsidRPr="001C5FC1">
        <w:rPr>
          <w:sz w:val="22"/>
          <w:szCs w:val="22"/>
        </w:rPr>
        <w:t>Bienes o Servicios (si corresponde)</w:t>
      </w:r>
    </w:p>
    <w:p w14:paraId="4A3F3351" w14:textId="77777777" w:rsidR="003D714C" w:rsidRPr="001C5FC1" w:rsidRDefault="003D714C" w:rsidP="00A22D46">
      <w:pPr>
        <w:pStyle w:val="BodyText"/>
        <w:numPr>
          <w:ilvl w:val="0"/>
          <w:numId w:val="9"/>
        </w:numPr>
        <w:ind w:right="-1"/>
        <w:rPr>
          <w:sz w:val="22"/>
          <w:szCs w:val="22"/>
        </w:rPr>
      </w:pPr>
      <w:r w:rsidRPr="001C5FC1">
        <w:rPr>
          <w:sz w:val="22"/>
          <w:szCs w:val="22"/>
        </w:rPr>
        <w:t xml:space="preserve">Descripción de la Adquisición de </w:t>
      </w:r>
      <w:r w:rsidR="00DA56D8" w:rsidRPr="001C5FC1">
        <w:rPr>
          <w:sz w:val="22"/>
          <w:szCs w:val="22"/>
        </w:rPr>
        <w:t xml:space="preserve">Obras, </w:t>
      </w:r>
      <w:r w:rsidRPr="001C5FC1">
        <w:rPr>
          <w:sz w:val="22"/>
          <w:szCs w:val="22"/>
        </w:rPr>
        <w:t xml:space="preserve">Bienes o Servicios </w:t>
      </w:r>
      <w:r w:rsidR="00851738" w:rsidRPr="001C5FC1">
        <w:rPr>
          <w:sz w:val="22"/>
          <w:szCs w:val="22"/>
        </w:rPr>
        <w:t>(si corresponde)</w:t>
      </w:r>
    </w:p>
    <w:p w14:paraId="75A07C18" w14:textId="77777777" w:rsidR="00E762FE" w:rsidRPr="001C5FC1" w:rsidRDefault="003D714C" w:rsidP="00985A50">
      <w:pPr>
        <w:pStyle w:val="BodyText"/>
        <w:numPr>
          <w:ilvl w:val="0"/>
          <w:numId w:val="9"/>
        </w:numPr>
        <w:spacing w:before="120" w:after="120"/>
        <w:ind w:right="-1"/>
        <w:rPr>
          <w:sz w:val="22"/>
          <w:szCs w:val="22"/>
        </w:rPr>
      </w:pPr>
      <w:r w:rsidRPr="001C5FC1">
        <w:rPr>
          <w:sz w:val="22"/>
          <w:szCs w:val="22"/>
        </w:rPr>
        <w:t>Otros Asuntos (precisarlo, si corresponde)</w:t>
      </w:r>
    </w:p>
    <w:p w14:paraId="28C5A479" w14:textId="77777777" w:rsidR="00E762FE" w:rsidRPr="001C5FC1" w:rsidRDefault="003D714C" w:rsidP="00985A50">
      <w:pPr>
        <w:pStyle w:val="BodyText"/>
        <w:numPr>
          <w:ilvl w:val="0"/>
          <w:numId w:val="9"/>
        </w:numPr>
        <w:spacing w:before="120" w:after="120"/>
        <w:ind w:right="-1"/>
        <w:rPr>
          <w:sz w:val="22"/>
          <w:szCs w:val="22"/>
        </w:rPr>
      </w:pPr>
      <w:r w:rsidRPr="001C5FC1">
        <w:rPr>
          <w:sz w:val="22"/>
          <w:szCs w:val="22"/>
        </w:rPr>
        <w:t xml:space="preserve">Motivo del envío de la comunicación (para conocimiento, para consulta, para </w:t>
      </w:r>
      <w:r w:rsidR="00703E3D" w:rsidRPr="001C5FC1">
        <w:rPr>
          <w:sz w:val="22"/>
          <w:szCs w:val="22"/>
        </w:rPr>
        <w:t>no objeción</w:t>
      </w:r>
      <w:r w:rsidRPr="001C5FC1">
        <w:rPr>
          <w:sz w:val="22"/>
          <w:szCs w:val="22"/>
        </w:rPr>
        <w:t>, etc.).</w:t>
      </w:r>
    </w:p>
    <w:p w14:paraId="41438442" w14:textId="77777777" w:rsidR="00703E3D" w:rsidRPr="001C5FC1" w:rsidRDefault="008264CD" w:rsidP="00A33B35">
      <w:pPr>
        <w:pStyle w:val="BodyText"/>
        <w:spacing w:before="120" w:after="120"/>
        <w:ind w:right="-1"/>
        <w:rPr>
          <w:sz w:val="22"/>
          <w:szCs w:val="22"/>
        </w:rPr>
      </w:pPr>
      <w:r w:rsidRPr="001C5FC1">
        <w:rPr>
          <w:sz w:val="22"/>
          <w:szCs w:val="22"/>
        </w:rPr>
        <w:t xml:space="preserve">Las cartas oficiales al Banco deben enviarse escaneadas por medio de correo electrónico a la cuenta de correo electrónico oficial de la representación del Banco </w:t>
      </w:r>
      <w:r w:rsidR="006951EF" w:rsidRPr="001C5FC1">
        <w:rPr>
          <w:sz w:val="22"/>
          <w:szCs w:val="22"/>
        </w:rPr>
        <w:t>en Uruguay</w:t>
      </w:r>
      <w:r w:rsidRPr="001C5FC1">
        <w:rPr>
          <w:sz w:val="22"/>
          <w:szCs w:val="22"/>
        </w:rPr>
        <w:t xml:space="preserve">. </w:t>
      </w:r>
    </w:p>
    <w:p w14:paraId="5635AAB2" w14:textId="77777777" w:rsidR="00E762FE" w:rsidRPr="001C5FC1" w:rsidRDefault="003D714C" w:rsidP="00A33B35">
      <w:pPr>
        <w:pStyle w:val="BodyText"/>
        <w:spacing w:before="120" w:after="120"/>
        <w:ind w:right="-1"/>
        <w:rPr>
          <w:sz w:val="22"/>
          <w:szCs w:val="22"/>
        </w:rPr>
      </w:pPr>
      <w:r w:rsidRPr="001C5FC1">
        <w:rPr>
          <w:sz w:val="22"/>
          <w:szCs w:val="22"/>
        </w:rPr>
        <w:t>La U</w:t>
      </w:r>
      <w:r w:rsidR="00C15009" w:rsidRPr="001C5FC1">
        <w:rPr>
          <w:sz w:val="22"/>
          <w:szCs w:val="22"/>
        </w:rPr>
        <w:t>E</w:t>
      </w:r>
      <w:r w:rsidRPr="001C5FC1">
        <w:rPr>
          <w:sz w:val="22"/>
          <w:szCs w:val="22"/>
        </w:rPr>
        <w:t xml:space="preserve"> manten</w:t>
      </w:r>
      <w:r w:rsidR="00374568" w:rsidRPr="001C5FC1">
        <w:rPr>
          <w:sz w:val="22"/>
          <w:szCs w:val="22"/>
        </w:rPr>
        <w:t>drá</w:t>
      </w:r>
      <w:r w:rsidRPr="001C5FC1">
        <w:rPr>
          <w:sz w:val="22"/>
          <w:szCs w:val="22"/>
        </w:rPr>
        <w:t xml:space="preserve"> un archivo ordenado de toda la documentación del </w:t>
      </w:r>
      <w:r w:rsidR="00E1311F" w:rsidRPr="001C5FC1">
        <w:rPr>
          <w:sz w:val="22"/>
          <w:szCs w:val="22"/>
        </w:rPr>
        <w:t>Programa</w:t>
      </w:r>
      <w:r w:rsidRPr="001C5FC1">
        <w:rPr>
          <w:sz w:val="22"/>
          <w:szCs w:val="22"/>
        </w:rPr>
        <w:t>, incluyendo toda la documentación</w:t>
      </w:r>
      <w:r w:rsidR="00851738" w:rsidRPr="001C5FC1">
        <w:rPr>
          <w:sz w:val="22"/>
          <w:szCs w:val="22"/>
        </w:rPr>
        <w:t xml:space="preserve"> original</w:t>
      </w:r>
      <w:r w:rsidRPr="001C5FC1">
        <w:rPr>
          <w:sz w:val="22"/>
          <w:szCs w:val="22"/>
        </w:rPr>
        <w:t xml:space="preserve"> de los comprobantes de pago, copia de los cuales se presentan en las justificaciones de fondos rotatorios.</w:t>
      </w:r>
      <w:r w:rsidR="00C93901" w:rsidRPr="001C5FC1">
        <w:rPr>
          <w:sz w:val="22"/>
          <w:szCs w:val="22"/>
        </w:rPr>
        <w:t xml:space="preserve"> Consultas con el Banco de tipo informal pueden realizarse por teléfono o correo electrónico directo al especialista encargado del </w:t>
      </w:r>
      <w:r w:rsidR="00E1311F" w:rsidRPr="001C5FC1">
        <w:rPr>
          <w:sz w:val="22"/>
          <w:szCs w:val="22"/>
        </w:rPr>
        <w:t>Programa</w:t>
      </w:r>
      <w:r w:rsidR="00C93901" w:rsidRPr="001C5FC1">
        <w:rPr>
          <w:sz w:val="22"/>
          <w:szCs w:val="22"/>
        </w:rPr>
        <w:t>.</w:t>
      </w:r>
    </w:p>
    <w:p w14:paraId="63E25CE2" w14:textId="77777777" w:rsidR="003D714C" w:rsidRPr="001C5FC1" w:rsidRDefault="00851738" w:rsidP="00A33B35">
      <w:pPr>
        <w:pStyle w:val="BodyText"/>
        <w:spacing w:before="120" w:after="120"/>
        <w:ind w:right="-1"/>
        <w:rPr>
          <w:sz w:val="22"/>
          <w:szCs w:val="22"/>
        </w:rPr>
      </w:pPr>
      <w:r w:rsidRPr="001C5FC1">
        <w:rPr>
          <w:sz w:val="22"/>
          <w:szCs w:val="22"/>
        </w:rPr>
        <w:t>E</w:t>
      </w:r>
      <w:r w:rsidR="003D714C" w:rsidRPr="001C5FC1">
        <w:rPr>
          <w:sz w:val="22"/>
          <w:szCs w:val="22"/>
        </w:rPr>
        <w:t xml:space="preserve">l archivo del </w:t>
      </w:r>
      <w:r w:rsidR="00E1311F" w:rsidRPr="001C5FC1">
        <w:rPr>
          <w:sz w:val="22"/>
          <w:szCs w:val="22"/>
        </w:rPr>
        <w:t>Programa</w:t>
      </w:r>
      <w:r w:rsidR="003D714C" w:rsidRPr="001C5FC1">
        <w:rPr>
          <w:sz w:val="22"/>
          <w:szCs w:val="22"/>
        </w:rPr>
        <w:t xml:space="preserve"> incluir</w:t>
      </w:r>
      <w:r w:rsidR="00374568" w:rsidRPr="001C5FC1">
        <w:rPr>
          <w:sz w:val="22"/>
          <w:szCs w:val="22"/>
        </w:rPr>
        <w:t>á</w:t>
      </w:r>
      <w:r w:rsidR="003D714C" w:rsidRPr="001C5FC1">
        <w:rPr>
          <w:sz w:val="22"/>
          <w:szCs w:val="22"/>
        </w:rPr>
        <w:t xml:space="preserve"> toda la correspondencia intercambiada con el BID y con otros actores vinculados al </w:t>
      </w:r>
      <w:r w:rsidR="00E1311F" w:rsidRPr="001C5FC1">
        <w:rPr>
          <w:sz w:val="22"/>
          <w:szCs w:val="22"/>
        </w:rPr>
        <w:t>Programa</w:t>
      </w:r>
      <w:r w:rsidR="003D714C" w:rsidRPr="001C5FC1">
        <w:rPr>
          <w:sz w:val="22"/>
          <w:szCs w:val="22"/>
        </w:rPr>
        <w:t xml:space="preserve"> (instituciones púb</w:t>
      </w:r>
      <w:r w:rsidR="006951EF" w:rsidRPr="001C5FC1">
        <w:rPr>
          <w:sz w:val="22"/>
          <w:szCs w:val="22"/>
        </w:rPr>
        <w:t>licas, entidades privadas</w:t>
      </w:r>
      <w:r w:rsidR="003D714C" w:rsidRPr="001C5FC1">
        <w:rPr>
          <w:sz w:val="22"/>
          <w:szCs w:val="22"/>
        </w:rPr>
        <w:t>, postulantes a consultores, proveedores, etc.)</w:t>
      </w:r>
      <w:r w:rsidRPr="001C5FC1">
        <w:rPr>
          <w:sz w:val="22"/>
          <w:szCs w:val="22"/>
        </w:rPr>
        <w:t>,</w:t>
      </w:r>
      <w:r w:rsidR="00374568" w:rsidRPr="001C5FC1">
        <w:rPr>
          <w:sz w:val="22"/>
          <w:szCs w:val="22"/>
        </w:rPr>
        <w:t xml:space="preserve"> y</w:t>
      </w:r>
      <w:r w:rsidR="003D714C" w:rsidRPr="001C5FC1">
        <w:rPr>
          <w:sz w:val="22"/>
          <w:szCs w:val="22"/>
        </w:rPr>
        <w:t xml:space="preserve"> estar</w:t>
      </w:r>
      <w:r w:rsidR="00374568" w:rsidRPr="001C5FC1">
        <w:rPr>
          <w:sz w:val="22"/>
          <w:szCs w:val="22"/>
        </w:rPr>
        <w:t>á</w:t>
      </w:r>
      <w:r w:rsidR="003D714C" w:rsidRPr="001C5FC1">
        <w:rPr>
          <w:sz w:val="22"/>
          <w:szCs w:val="22"/>
        </w:rPr>
        <w:t xml:space="preserve"> disponible para su consulta por parte de funcionarios del BID en cualquier momento de la ejecución del </w:t>
      </w:r>
      <w:r w:rsidR="00E1311F" w:rsidRPr="001C5FC1">
        <w:rPr>
          <w:sz w:val="22"/>
          <w:szCs w:val="22"/>
        </w:rPr>
        <w:t>Programa</w:t>
      </w:r>
      <w:r w:rsidR="003D714C" w:rsidRPr="001C5FC1">
        <w:rPr>
          <w:sz w:val="22"/>
          <w:szCs w:val="22"/>
        </w:rPr>
        <w:t xml:space="preserve"> y hasta que caduquen todos los compromisos emergentes del Contrato de Préstamo.</w:t>
      </w:r>
    </w:p>
    <w:p w14:paraId="7E122B5B" w14:textId="77777777" w:rsidR="00176D74" w:rsidRPr="001C5FC1" w:rsidRDefault="00851738" w:rsidP="00A33B35">
      <w:pPr>
        <w:ind w:right="-1"/>
        <w:jc w:val="both"/>
        <w:rPr>
          <w:rFonts w:ascii="Arial" w:hAnsi="Arial" w:cs="Arial"/>
          <w:sz w:val="22"/>
          <w:szCs w:val="22"/>
        </w:rPr>
      </w:pPr>
      <w:r w:rsidRPr="001C5FC1">
        <w:rPr>
          <w:rFonts w:ascii="Arial" w:hAnsi="Arial" w:cs="Arial"/>
          <w:sz w:val="22"/>
          <w:szCs w:val="22"/>
        </w:rPr>
        <w:t>E</w:t>
      </w:r>
      <w:r w:rsidR="003D714C" w:rsidRPr="001C5FC1">
        <w:rPr>
          <w:rFonts w:ascii="Arial" w:hAnsi="Arial" w:cs="Arial"/>
          <w:sz w:val="22"/>
          <w:szCs w:val="22"/>
        </w:rPr>
        <w:t xml:space="preserve">l archivo </w:t>
      </w:r>
      <w:r w:rsidR="00176D74" w:rsidRPr="001C5FC1">
        <w:rPr>
          <w:rFonts w:ascii="Arial" w:hAnsi="Arial" w:cs="Arial"/>
          <w:sz w:val="22"/>
          <w:szCs w:val="22"/>
        </w:rPr>
        <w:t>de toda la documentación original del</w:t>
      </w:r>
      <w:r w:rsidR="003D714C" w:rsidRPr="001C5FC1">
        <w:rPr>
          <w:rFonts w:ascii="Arial" w:hAnsi="Arial" w:cs="Arial"/>
          <w:sz w:val="22"/>
          <w:szCs w:val="22"/>
        </w:rPr>
        <w:t xml:space="preserve"> </w:t>
      </w:r>
      <w:r w:rsidR="00E1311F" w:rsidRPr="001C5FC1">
        <w:rPr>
          <w:rFonts w:ascii="Arial" w:hAnsi="Arial" w:cs="Arial"/>
          <w:sz w:val="22"/>
          <w:szCs w:val="22"/>
        </w:rPr>
        <w:t>Programa</w:t>
      </w:r>
      <w:r w:rsidR="003D714C" w:rsidRPr="001C5FC1">
        <w:rPr>
          <w:rFonts w:ascii="Arial" w:hAnsi="Arial" w:cs="Arial"/>
          <w:sz w:val="22"/>
          <w:szCs w:val="22"/>
        </w:rPr>
        <w:t xml:space="preserve"> estar</w:t>
      </w:r>
      <w:r w:rsidR="00374568" w:rsidRPr="001C5FC1">
        <w:rPr>
          <w:rFonts w:ascii="Arial" w:hAnsi="Arial" w:cs="Arial"/>
          <w:sz w:val="22"/>
          <w:szCs w:val="22"/>
        </w:rPr>
        <w:t>á</w:t>
      </w:r>
      <w:r w:rsidR="003D714C" w:rsidRPr="001C5FC1">
        <w:rPr>
          <w:rFonts w:ascii="Arial" w:hAnsi="Arial" w:cs="Arial"/>
          <w:sz w:val="22"/>
          <w:szCs w:val="22"/>
        </w:rPr>
        <w:t xml:space="preserve"> concentrado en las oficinas de la U</w:t>
      </w:r>
      <w:r w:rsidRPr="001C5FC1">
        <w:rPr>
          <w:rFonts w:ascii="Arial" w:hAnsi="Arial" w:cs="Arial"/>
          <w:sz w:val="22"/>
          <w:szCs w:val="22"/>
        </w:rPr>
        <w:t>E</w:t>
      </w:r>
      <w:r w:rsidR="003D714C" w:rsidRPr="001C5FC1">
        <w:rPr>
          <w:rFonts w:ascii="Arial" w:hAnsi="Arial" w:cs="Arial"/>
          <w:sz w:val="22"/>
          <w:szCs w:val="22"/>
        </w:rPr>
        <w:t xml:space="preserve"> en condiciones aceptables de accesibilidad y de acuerdo a las normas de seguridad (pérdida, robo, confidencialidad, incendio, etc.) correspondientes a la </w:t>
      </w:r>
      <w:r w:rsidR="003D714C" w:rsidRPr="001C5FC1">
        <w:rPr>
          <w:rFonts w:ascii="Arial" w:hAnsi="Arial" w:cs="Arial"/>
          <w:sz w:val="22"/>
          <w:szCs w:val="22"/>
        </w:rPr>
        <w:lastRenderedPageBreak/>
        <w:t>importancia del material que incluye</w:t>
      </w:r>
      <w:bookmarkEnd w:id="150"/>
      <w:bookmarkEnd w:id="151"/>
      <w:bookmarkEnd w:id="152"/>
      <w:bookmarkEnd w:id="153"/>
      <w:bookmarkEnd w:id="154"/>
      <w:r w:rsidR="00176D74" w:rsidRPr="001C5FC1">
        <w:rPr>
          <w:rFonts w:ascii="Arial" w:hAnsi="Arial" w:cs="Arial"/>
          <w:sz w:val="22"/>
          <w:szCs w:val="22"/>
        </w:rPr>
        <w:t>, y estarán disponibles para el Banco y/o los auditores externos.</w:t>
      </w:r>
    </w:p>
    <w:p w14:paraId="4E2B01D3" w14:textId="77777777" w:rsidR="00437B3E" w:rsidRPr="001C5FC1" w:rsidRDefault="00437B3E" w:rsidP="00A33B35">
      <w:pPr>
        <w:ind w:right="-1"/>
        <w:jc w:val="both"/>
        <w:rPr>
          <w:rFonts w:ascii="Arial" w:hAnsi="Arial" w:cs="Arial"/>
          <w:sz w:val="22"/>
          <w:szCs w:val="22"/>
        </w:rPr>
      </w:pPr>
    </w:p>
    <w:p w14:paraId="1A16396C" w14:textId="77777777" w:rsidR="00F30695" w:rsidRPr="001C5FC1" w:rsidRDefault="00F30695" w:rsidP="00A33B35">
      <w:pPr>
        <w:ind w:right="-1"/>
        <w:jc w:val="both"/>
        <w:rPr>
          <w:rFonts w:ascii="Arial" w:hAnsi="Arial" w:cs="Arial"/>
          <w:sz w:val="22"/>
          <w:szCs w:val="22"/>
        </w:rPr>
      </w:pPr>
    </w:p>
    <w:p w14:paraId="61A5A558" w14:textId="77777777" w:rsidR="00F30695" w:rsidRPr="001C5FC1" w:rsidRDefault="00F30695" w:rsidP="002C46A0">
      <w:pPr>
        <w:pStyle w:val="Heading2"/>
        <w:rPr>
          <w:sz w:val="22"/>
          <w:szCs w:val="22"/>
        </w:rPr>
      </w:pPr>
      <w:bookmarkStart w:id="155" w:name="_Toc285627217"/>
      <w:bookmarkStart w:id="156" w:name="_Toc285645798"/>
      <w:bookmarkStart w:id="157" w:name="_Toc285646017"/>
      <w:bookmarkStart w:id="158" w:name="_Toc285646100"/>
      <w:bookmarkStart w:id="159" w:name="_Toc300247277"/>
      <w:bookmarkStart w:id="160" w:name="_Toc8828613"/>
      <w:r w:rsidRPr="001C5FC1">
        <w:rPr>
          <w:sz w:val="22"/>
          <w:szCs w:val="22"/>
        </w:rPr>
        <w:t>2.7 Supervisión</w:t>
      </w:r>
      <w:bookmarkEnd w:id="155"/>
      <w:bookmarkEnd w:id="156"/>
      <w:bookmarkEnd w:id="157"/>
      <w:bookmarkEnd w:id="158"/>
      <w:bookmarkEnd w:id="159"/>
      <w:bookmarkEnd w:id="160"/>
    </w:p>
    <w:p w14:paraId="2AC51B41" w14:textId="77777777" w:rsidR="00F30695" w:rsidRPr="001C5FC1" w:rsidRDefault="00F30695" w:rsidP="00F30695">
      <w:pPr>
        <w:rPr>
          <w:sz w:val="22"/>
          <w:szCs w:val="22"/>
          <w:lang w:val="es-ES" w:eastAsia="es-ES"/>
        </w:rPr>
      </w:pPr>
    </w:p>
    <w:p w14:paraId="66B350DF" w14:textId="1C3A0E41" w:rsidR="00F30695" w:rsidRPr="001C5FC1" w:rsidRDefault="00F30695" w:rsidP="00F30695">
      <w:pPr>
        <w:jc w:val="both"/>
        <w:rPr>
          <w:rFonts w:ascii="Arial" w:hAnsi="Arial" w:cs="Arial"/>
          <w:sz w:val="22"/>
          <w:szCs w:val="22"/>
        </w:rPr>
      </w:pPr>
      <w:r w:rsidRPr="001C5FC1">
        <w:rPr>
          <w:rFonts w:ascii="Arial" w:hAnsi="Arial" w:cs="Arial"/>
          <w:sz w:val="22"/>
          <w:szCs w:val="22"/>
        </w:rPr>
        <w:t xml:space="preserve">La supervisión de la ejecución del Programa se realizará de acuerdo a lo establecido en el </w:t>
      </w:r>
      <w:r w:rsidR="00DE5FBF" w:rsidRPr="001C5FC1">
        <w:rPr>
          <w:rFonts w:ascii="Arial" w:hAnsi="Arial" w:cs="Arial"/>
          <w:sz w:val="22"/>
          <w:szCs w:val="22"/>
        </w:rPr>
        <w:t>Contrato de Préstamo</w:t>
      </w:r>
      <w:r w:rsidRPr="001C5FC1">
        <w:rPr>
          <w:rFonts w:ascii="Arial" w:hAnsi="Arial" w:cs="Arial"/>
          <w:sz w:val="22"/>
          <w:szCs w:val="22"/>
        </w:rPr>
        <w:t>, en función del Plan de Supervisión</w:t>
      </w:r>
      <w:r w:rsidRPr="001C5FC1">
        <w:rPr>
          <w:sz w:val="22"/>
          <w:szCs w:val="22"/>
        </w:rPr>
        <w:t xml:space="preserve"> </w:t>
      </w:r>
      <w:r w:rsidRPr="001C5FC1">
        <w:rPr>
          <w:rFonts w:ascii="Arial" w:hAnsi="Arial" w:cs="Arial"/>
          <w:sz w:val="22"/>
          <w:szCs w:val="22"/>
        </w:rPr>
        <w:t>acordado.</w:t>
      </w:r>
    </w:p>
    <w:p w14:paraId="08326710" w14:textId="77777777" w:rsidR="00F30695" w:rsidRPr="001C5FC1" w:rsidRDefault="00F30695" w:rsidP="00F30695">
      <w:pPr>
        <w:ind w:right="-1"/>
        <w:jc w:val="both"/>
        <w:rPr>
          <w:rFonts w:ascii="Arial" w:hAnsi="Arial" w:cs="Arial"/>
          <w:sz w:val="22"/>
          <w:szCs w:val="22"/>
        </w:rPr>
      </w:pPr>
      <w:r w:rsidRPr="001C5FC1">
        <w:rPr>
          <w:rFonts w:ascii="Arial" w:hAnsi="Arial" w:cs="Arial"/>
          <w:sz w:val="22"/>
          <w:szCs w:val="22"/>
        </w:rPr>
        <w:br w:type="page"/>
      </w:r>
    </w:p>
    <w:p w14:paraId="10A88172" w14:textId="77777777" w:rsidR="00C76BE2" w:rsidRPr="001C5FC1" w:rsidRDefault="00C76BE2" w:rsidP="00C76BE2">
      <w:pPr>
        <w:pStyle w:val="Heading1"/>
        <w:rPr>
          <w:sz w:val="22"/>
          <w:szCs w:val="22"/>
        </w:rPr>
      </w:pPr>
      <w:bookmarkStart w:id="161" w:name="_Toc8828614"/>
      <w:r w:rsidRPr="001C5FC1">
        <w:rPr>
          <w:sz w:val="22"/>
          <w:szCs w:val="22"/>
        </w:rPr>
        <w:lastRenderedPageBreak/>
        <w:t>3. CRITERIOS DE ELEGIBILIDAD Y CONDICIONES PARA EL FINANCIAMIENTO DE INVERSIONES EN OBRAS.</w:t>
      </w:r>
      <w:bookmarkEnd w:id="161"/>
    </w:p>
    <w:p w14:paraId="2B7AA178" w14:textId="77777777" w:rsidR="00C76BE2" w:rsidRPr="001C5FC1" w:rsidRDefault="00C76BE2" w:rsidP="00C76BE2">
      <w:pPr>
        <w:pStyle w:val="BodyTextIndent"/>
        <w:tabs>
          <w:tab w:val="num" w:pos="720"/>
        </w:tabs>
        <w:spacing w:after="0"/>
        <w:ind w:left="0"/>
        <w:rPr>
          <w:rFonts w:ascii="Calibri" w:hAnsi="Calibri"/>
          <w:sz w:val="22"/>
          <w:szCs w:val="22"/>
        </w:rPr>
      </w:pPr>
    </w:p>
    <w:p w14:paraId="1A915522" w14:textId="77777777" w:rsidR="00C76BE2" w:rsidRPr="001C5FC1" w:rsidRDefault="00C76BE2" w:rsidP="006E17F1">
      <w:pPr>
        <w:pStyle w:val="BodyTextIndent"/>
        <w:tabs>
          <w:tab w:val="num" w:pos="720"/>
        </w:tabs>
        <w:spacing w:after="0"/>
        <w:ind w:left="0"/>
        <w:jc w:val="both"/>
        <w:rPr>
          <w:rFonts w:ascii="Arial" w:hAnsi="Arial" w:cs="Arial"/>
          <w:b/>
          <w:color w:val="000000"/>
          <w:sz w:val="22"/>
          <w:szCs w:val="22"/>
        </w:rPr>
      </w:pPr>
      <w:r w:rsidRPr="001C5FC1">
        <w:rPr>
          <w:rFonts w:ascii="Arial" w:hAnsi="Arial" w:cs="Arial"/>
          <w:sz w:val="22"/>
          <w:szCs w:val="22"/>
        </w:rPr>
        <w:t>En el marco de los criterios de elegibilidad</w:t>
      </w:r>
      <w:r w:rsidR="00016966" w:rsidRPr="001C5FC1">
        <w:rPr>
          <w:rFonts w:ascii="Arial" w:hAnsi="Arial" w:cs="Arial"/>
          <w:sz w:val="22"/>
          <w:szCs w:val="22"/>
        </w:rPr>
        <w:t xml:space="preserve"> para el </w:t>
      </w:r>
      <w:r w:rsidR="008C3199" w:rsidRPr="001C5FC1">
        <w:rPr>
          <w:rFonts w:ascii="Arial" w:hAnsi="Arial" w:cs="Arial"/>
          <w:sz w:val="22"/>
          <w:szCs w:val="22"/>
        </w:rPr>
        <w:t>financiamiento</w:t>
      </w:r>
      <w:r w:rsidRPr="001C5FC1">
        <w:rPr>
          <w:rFonts w:ascii="Arial" w:hAnsi="Arial" w:cs="Arial"/>
          <w:sz w:val="22"/>
          <w:szCs w:val="22"/>
        </w:rPr>
        <w:t xml:space="preserve"> de las inversiones en obras del Programa se acordaron los siguientes:</w:t>
      </w:r>
      <w:r w:rsidRPr="001C5FC1">
        <w:rPr>
          <w:rFonts w:ascii="Arial" w:hAnsi="Arial" w:cs="Arial"/>
          <w:b/>
          <w:color w:val="000000"/>
          <w:sz w:val="22"/>
          <w:szCs w:val="22"/>
        </w:rPr>
        <w:t xml:space="preserve"> </w:t>
      </w:r>
    </w:p>
    <w:p w14:paraId="547BB957" w14:textId="77777777" w:rsidR="00C76BE2" w:rsidRPr="001C5FC1" w:rsidRDefault="00C76BE2" w:rsidP="00C76BE2">
      <w:pPr>
        <w:pStyle w:val="BodyTextIndent"/>
        <w:tabs>
          <w:tab w:val="num" w:pos="720"/>
        </w:tabs>
        <w:spacing w:after="0"/>
        <w:ind w:left="0"/>
        <w:rPr>
          <w:rFonts w:ascii="Arial" w:hAnsi="Arial" w:cs="Arial"/>
          <w:b/>
          <w:color w:val="000000"/>
          <w:sz w:val="22"/>
          <w:szCs w:val="22"/>
        </w:rPr>
      </w:pPr>
    </w:p>
    <w:p w14:paraId="29821D17" w14:textId="77777777" w:rsidR="00C76BE2" w:rsidRPr="001C5FC1" w:rsidRDefault="00C76BE2" w:rsidP="006933BA">
      <w:pPr>
        <w:pStyle w:val="BodyTextIndent"/>
        <w:numPr>
          <w:ilvl w:val="0"/>
          <w:numId w:val="14"/>
        </w:numPr>
        <w:spacing w:after="0"/>
        <w:jc w:val="both"/>
        <w:rPr>
          <w:rFonts w:ascii="Arial" w:hAnsi="Arial" w:cs="Arial"/>
          <w:sz w:val="22"/>
          <w:szCs w:val="22"/>
        </w:rPr>
      </w:pPr>
      <w:r w:rsidRPr="001C5FC1">
        <w:rPr>
          <w:rFonts w:ascii="Arial" w:hAnsi="Arial" w:cs="Arial"/>
          <w:sz w:val="22"/>
          <w:szCs w:val="22"/>
          <w:u w:val="single"/>
        </w:rPr>
        <w:t>Criterios geográficos:</w:t>
      </w:r>
      <w:r w:rsidRPr="001C5FC1">
        <w:rPr>
          <w:rFonts w:ascii="Arial" w:hAnsi="Arial" w:cs="Arial"/>
          <w:sz w:val="22"/>
          <w:szCs w:val="22"/>
        </w:rPr>
        <w:t xml:space="preserve"> las inversiones se circunscribirán a las áreas seleccionadas para el Programa </w:t>
      </w:r>
    </w:p>
    <w:p w14:paraId="7FA2D710" w14:textId="77777777" w:rsidR="00C76BE2" w:rsidRPr="001C5FC1" w:rsidRDefault="00C76BE2" w:rsidP="00C76BE2">
      <w:pPr>
        <w:pStyle w:val="BodyTextIndent"/>
        <w:spacing w:after="0"/>
        <w:ind w:left="1429"/>
        <w:jc w:val="both"/>
        <w:rPr>
          <w:rFonts w:ascii="Arial" w:hAnsi="Arial" w:cs="Arial"/>
          <w:sz w:val="22"/>
          <w:szCs w:val="22"/>
        </w:rPr>
      </w:pPr>
    </w:p>
    <w:p w14:paraId="25218D9B" w14:textId="5FFCF48D" w:rsidR="00C76BE2" w:rsidRPr="001C5FC1" w:rsidRDefault="00C76BE2" w:rsidP="006933BA">
      <w:pPr>
        <w:pStyle w:val="BodyTextIndent"/>
        <w:numPr>
          <w:ilvl w:val="0"/>
          <w:numId w:val="14"/>
        </w:numPr>
        <w:spacing w:after="0"/>
        <w:jc w:val="both"/>
        <w:rPr>
          <w:rFonts w:ascii="Arial" w:hAnsi="Arial" w:cs="Arial"/>
          <w:sz w:val="22"/>
          <w:szCs w:val="22"/>
        </w:rPr>
      </w:pPr>
      <w:r w:rsidRPr="001C5FC1">
        <w:rPr>
          <w:rFonts w:ascii="Arial" w:hAnsi="Arial" w:cs="Arial"/>
          <w:sz w:val="22"/>
          <w:szCs w:val="22"/>
          <w:u w:val="single"/>
        </w:rPr>
        <w:t>Criterios de mercado:</w:t>
      </w:r>
      <w:r w:rsidRPr="001C5FC1">
        <w:rPr>
          <w:rFonts w:ascii="Arial" w:hAnsi="Arial" w:cs="Arial"/>
          <w:sz w:val="22"/>
          <w:szCs w:val="22"/>
        </w:rPr>
        <w:t xml:space="preserve"> se priorizarán inversiones dirigidas a segmentos de demanda cuya motivación principal de viaje esté relacionada con el consumo turístico </w:t>
      </w:r>
      <w:r w:rsidR="0048411C">
        <w:rPr>
          <w:rFonts w:ascii="Arial" w:hAnsi="Arial" w:cs="Arial"/>
          <w:sz w:val="22"/>
          <w:szCs w:val="22"/>
        </w:rPr>
        <w:t>en las áreas de intervención del Programa</w:t>
      </w:r>
      <w:r w:rsidRPr="001C5FC1">
        <w:rPr>
          <w:rFonts w:ascii="Arial" w:hAnsi="Arial" w:cs="Arial"/>
          <w:sz w:val="22"/>
          <w:szCs w:val="22"/>
        </w:rPr>
        <w:t xml:space="preserve">. Los </w:t>
      </w:r>
      <w:r w:rsidR="008C3199" w:rsidRPr="001C5FC1">
        <w:rPr>
          <w:rFonts w:ascii="Arial" w:hAnsi="Arial" w:cs="Arial"/>
          <w:sz w:val="22"/>
          <w:szCs w:val="22"/>
        </w:rPr>
        <w:t xml:space="preserve">principales </w:t>
      </w:r>
      <w:r w:rsidRPr="001C5FC1">
        <w:rPr>
          <w:rFonts w:ascii="Arial" w:hAnsi="Arial" w:cs="Arial"/>
          <w:sz w:val="22"/>
          <w:szCs w:val="22"/>
        </w:rPr>
        <w:t xml:space="preserve">tipos de turismo asociados a estos segmentos podrán ser: ecoturismo, turismo cultural/histórico, turismo </w:t>
      </w:r>
      <w:r w:rsidR="008C3199" w:rsidRPr="001C5FC1">
        <w:rPr>
          <w:rFonts w:ascii="Arial" w:hAnsi="Arial" w:cs="Arial"/>
          <w:sz w:val="22"/>
          <w:szCs w:val="22"/>
        </w:rPr>
        <w:t>náutico y de pesca</w:t>
      </w:r>
      <w:r w:rsidR="00016966" w:rsidRPr="001C5FC1">
        <w:rPr>
          <w:rFonts w:ascii="Arial" w:hAnsi="Arial" w:cs="Arial"/>
          <w:sz w:val="22"/>
          <w:szCs w:val="22"/>
        </w:rPr>
        <w:t>.</w:t>
      </w:r>
      <w:r w:rsidRPr="001C5FC1">
        <w:rPr>
          <w:rFonts w:ascii="Arial" w:hAnsi="Arial" w:cs="Arial"/>
          <w:sz w:val="22"/>
          <w:szCs w:val="22"/>
        </w:rPr>
        <w:t xml:space="preserve">; </w:t>
      </w:r>
    </w:p>
    <w:p w14:paraId="1342327A" w14:textId="77777777" w:rsidR="00C76BE2" w:rsidRPr="001C5FC1" w:rsidRDefault="00C76BE2" w:rsidP="00C76BE2">
      <w:pPr>
        <w:pStyle w:val="ListParagraph"/>
        <w:rPr>
          <w:rFonts w:ascii="Arial" w:hAnsi="Arial" w:cs="Arial"/>
          <w:u w:val="single"/>
          <w:lang w:val="es-ES_tradnl"/>
        </w:rPr>
      </w:pPr>
    </w:p>
    <w:p w14:paraId="6D972A84" w14:textId="77777777" w:rsidR="00C76BE2" w:rsidRPr="001C5FC1" w:rsidRDefault="00C76BE2" w:rsidP="006933BA">
      <w:pPr>
        <w:pStyle w:val="BodyTextIndent"/>
        <w:numPr>
          <w:ilvl w:val="0"/>
          <w:numId w:val="14"/>
        </w:numPr>
        <w:spacing w:after="0"/>
        <w:jc w:val="both"/>
        <w:rPr>
          <w:rFonts w:ascii="Arial" w:hAnsi="Arial" w:cs="Arial"/>
          <w:sz w:val="22"/>
          <w:szCs w:val="22"/>
        </w:rPr>
      </w:pPr>
      <w:r w:rsidRPr="001C5FC1">
        <w:rPr>
          <w:rFonts w:ascii="Arial" w:hAnsi="Arial" w:cs="Arial"/>
          <w:sz w:val="22"/>
          <w:szCs w:val="22"/>
          <w:u w:val="single"/>
        </w:rPr>
        <w:t>Coherencia con el programa:</w:t>
      </w:r>
      <w:r w:rsidRPr="001C5FC1">
        <w:rPr>
          <w:rFonts w:ascii="Arial" w:hAnsi="Arial" w:cs="Arial"/>
          <w:sz w:val="22"/>
          <w:szCs w:val="22"/>
        </w:rPr>
        <w:t xml:space="preserve"> las inversiones deberán demostrar su contribución al objetivo del programa y alinearse con las tipologías de inversión previstas en los tres componentes de la operación</w:t>
      </w:r>
      <w:r w:rsidRPr="001C5FC1">
        <w:rPr>
          <w:rFonts w:ascii="Arial" w:hAnsi="Arial" w:cs="Arial"/>
          <w:b/>
          <w:color w:val="000000"/>
          <w:sz w:val="22"/>
          <w:szCs w:val="22"/>
        </w:rPr>
        <w:t xml:space="preserve">. </w:t>
      </w:r>
      <w:r w:rsidRPr="001C5FC1">
        <w:rPr>
          <w:rFonts w:ascii="Arial" w:hAnsi="Arial" w:cs="Arial"/>
          <w:color w:val="000000"/>
          <w:sz w:val="22"/>
          <w:szCs w:val="22"/>
        </w:rPr>
        <w:t>Las inversiones en obras deberán especificar el mercado meta y tipo de turismo al que van dirigidas y estar acordes a los criterios identificados en el apartado anterior (b).</w:t>
      </w:r>
    </w:p>
    <w:p w14:paraId="5B46ECA2" w14:textId="77777777" w:rsidR="00C76BE2" w:rsidRPr="001C5FC1" w:rsidRDefault="00C76BE2" w:rsidP="00C76BE2">
      <w:pPr>
        <w:pStyle w:val="BodyTextIndent"/>
        <w:tabs>
          <w:tab w:val="num" w:pos="720"/>
        </w:tabs>
        <w:spacing w:after="0"/>
        <w:rPr>
          <w:rFonts w:ascii="Arial" w:hAnsi="Arial" w:cs="Arial"/>
          <w:color w:val="000000"/>
          <w:sz w:val="22"/>
          <w:szCs w:val="22"/>
        </w:rPr>
      </w:pPr>
    </w:p>
    <w:p w14:paraId="1696F53B" w14:textId="1CB0F429" w:rsidR="00C76BE2" w:rsidRPr="00956266" w:rsidRDefault="00C76BE2" w:rsidP="00956266">
      <w:pPr>
        <w:pStyle w:val="BodyTextIndent"/>
        <w:numPr>
          <w:ilvl w:val="0"/>
          <w:numId w:val="14"/>
        </w:numPr>
        <w:spacing w:after="0"/>
        <w:jc w:val="both"/>
        <w:rPr>
          <w:rFonts w:ascii="Arial" w:hAnsi="Arial" w:cs="Arial"/>
          <w:u w:val="single"/>
          <w:lang w:val="es-ES"/>
        </w:rPr>
      </w:pPr>
      <w:r w:rsidRPr="00956266">
        <w:rPr>
          <w:rFonts w:ascii="Arial" w:hAnsi="Arial" w:cs="Arial"/>
          <w:color w:val="000000"/>
          <w:sz w:val="22"/>
          <w:szCs w:val="22"/>
          <w:u w:val="single"/>
        </w:rPr>
        <w:t>No serán elegibles</w:t>
      </w:r>
      <w:r w:rsidRPr="00956266">
        <w:rPr>
          <w:rFonts w:ascii="Arial" w:hAnsi="Arial" w:cs="Arial"/>
          <w:color w:val="000000"/>
          <w:sz w:val="22"/>
          <w:szCs w:val="22"/>
        </w:rPr>
        <w:t xml:space="preserve"> </w:t>
      </w:r>
      <w:r w:rsidR="00956266" w:rsidRPr="00956266">
        <w:rPr>
          <w:rFonts w:ascii="Arial" w:hAnsi="Arial" w:cs="Arial"/>
          <w:color w:val="000000"/>
          <w:sz w:val="22"/>
          <w:szCs w:val="22"/>
        </w:rPr>
        <w:t>No serán elegibles costos relacionados con la operación y mantenimiento, con excepción exclusiva de aquellas obras supervinientes e imprevisibles que son necesarias para asegurar el cumplimiento del objeto de la misma. Esta excepción sólo se podrá atender dentro del primer año de explotación y se hará con financiamiento de contrapartida local.</w:t>
      </w:r>
    </w:p>
    <w:p w14:paraId="74BDD2AE" w14:textId="77777777" w:rsidR="00956266" w:rsidRDefault="00956266" w:rsidP="00956266">
      <w:pPr>
        <w:pStyle w:val="ListParagraph"/>
        <w:rPr>
          <w:rFonts w:ascii="Arial" w:hAnsi="Arial" w:cs="Arial"/>
          <w:u w:val="single"/>
          <w:lang w:val="es-ES"/>
        </w:rPr>
      </w:pPr>
    </w:p>
    <w:p w14:paraId="32039A45" w14:textId="5BFF6D0C" w:rsidR="00C76BE2" w:rsidRPr="001C5FC1" w:rsidRDefault="00C76BE2" w:rsidP="006933BA">
      <w:pPr>
        <w:pStyle w:val="BodyTextIndent"/>
        <w:numPr>
          <w:ilvl w:val="0"/>
          <w:numId w:val="14"/>
        </w:numPr>
        <w:spacing w:after="0"/>
        <w:jc w:val="both"/>
        <w:rPr>
          <w:rFonts w:ascii="Arial" w:hAnsi="Arial" w:cs="Arial"/>
          <w:sz w:val="22"/>
          <w:szCs w:val="22"/>
        </w:rPr>
      </w:pPr>
      <w:r w:rsidRPr="001C5FC1">
        <w:rPr>
          <w:rFonts w:ascii="Arial" w:hAnsi="Arial" w:cs="Arial"/>
          <w:color w:val="000000"/>
          <w:sz w:val="22"/>
          <w:szCs w:val="22"/>
          <w:u w:val="single"/>
        </w:rPr>
        <w:t>Condiciones de financiamiento:</w:t>
      </w:r>
      <w:r w:rsidRPr="001C5FC1">
        <w:rPr>
          <w:rFonts w:ascii="Arial" w:hAnsi="Arial" w:cs="Arial"/>
          <w:color w:val="000000"/>
          <w:sz w:val="22"/>
          <w:szCs w:val="22"/>
        </w:rPr>
        <w:t xml:space="preserve"> Todas las obras elegibles bajo el programa deberán </w:t>
      </w:r>
      <w:r w:rsidR="00827049" w:rsidRPr="001C5FC1">
        <w:rPr>
          <w:rFonts w:ascii="Arial" w:hAnsi="Arial" w:cs="Arial"/>
          <w:color w:val="000000"/>
          <w:sz w:val="22"/>
          <w:szCs w:val="22"/>
        </w:rPr>
        <w:t>estar</w:t>
      </w:r>
      <w:r w:rsidRPr="001C5FC1">
        <w:rPr>
          <w:rFonts w:ascii="Arial" w:hAnsi="Arial" w:cs="Arial"/>
          <w:color w:val="000000"/>
          <w:sz w:val="22"/>
          <w:szCs w:val="22"/>
        </w:rPr>
        <w:t xml:space="preserve"> avaladas por estudios previos de viabilidad técnica, socioeconómica y ambiental</w:t>
      </w:r>
      <w:r w:rsidR="00C03550" w:rsidRPr="001C5FC1">
        <w:rPr>
          <w:rFonts w:ascii="Arial" w:hAnsi="Arial" w:cs="Arial"/>
          <w:color w:val="000000"/>
          <w:sz w:val="22"/>
          <w:szCs w:val="22"/>
        </w:rPr>
        <w:t>, además de asegurar el cumplimiento de las condiciones y determinaciones establecidas en el Marco de Gestión Ambiental y Social del Programa</w:t>
      </w:r>
      <w:r w:rsidRPr="001C5FC1">
        <w:rPr>
          <w:rFonts w:ascii="Arial" w:hAnsi="Arial" w:cs="Arial"/>
          <w:color w:val="000000"/>
          <w:sz w:val="22"/>
          <w:szCs w:val="22"/>
        </w:rPr>
        <w:t>. Dichos estudios podrán ser financiados con recursos del programa</w:t>
      </w:r>
      <w:r w:rsidR="006D2F15" w:rsidRPr="001C5FC1">
        <w:rPr>
          <w:rFonts w:ascii="Arial" w:hAnsi="Arial" w:cs="Arial"/>
          <w:color w:val="000000"/>
          <w:sz w:val="22"/>
          <w:szCs w:val="22"/>
        </w:rPr>
        <w:t xml:space="preserve"> y su versión final deberá recibir la no objeción del Banco previo al inicio de cualquier licitación relacionada con la ejecución de las obras</w:t>
      </w:r>
      <w:r w:rsidRPr="001C5FC1">
        <w:rPr>
          <w:rFonts w:ascii="Arial" w:hAnsi="Arial" w:cs="Arial"/>
          <w:color w:val="000000"/>
          <w:sz w:val="22"/>
          <w:szCs w:val="22"/>
        </w:rPr>
        <w:t xml:space="preserve">. Adicionalmente, la preparación de proyectos ejecutivos, la construcción y supervisión de obras deberán alinearse con lo </w:t>
      </w:r>
      <w:r w:rsidR="002C46A0" w:rsidRPr="001C5FC1">
        <w:rPr>
          <w:rFonts w:ascii="Arial" w:hAnsi="Arial" w:cs="Arial"/>
          <w:color w:val="000000"/>
          <w:sz w:val="22"/>
          <w:szCs w:val="22"/>
        </w:rPr>
        <w:t xml:space="preserve">establecido en </w:t>
      </w:r>
      <w:r w:rsidR="006D2F15" w:rsidRPr="001C5FC1">
        <w:rPr>
          <w:rFonts w:ascii="Arial" w:hAnsi="Arial" w:cs="Arial"/>
          <w:color w:val="000000"/>
          <w:sz w:val="22"/>
          <w:szCs w:val="22"/>
        </w:rPr>
        <w:t xml:space="preserve">este </w:t>
      </w:r>
      <w:r w:rsidR="002C46A0" w:rsidRPr="001C5FC1">
        <w:rPr>
          <w:rFonts w:ascii="Arial" w:hAnsi="Arial" w:cs="Arial"/>
          <w:color w:val="000000"/>
          <w:sz w:val="22"/>
          <w:szCs w:val="22"/>
        </w:rPr>
        <w:t>MOP</w:t>
      </w:r>
      <w:r w:rsidRPr="001C5FC1">
        <w:rPr>
          <w:rFonts w:ascii="Arial" w:hAnsi="Arial" w:cs="Arial"/>
          <w:color w:val="000000"/>
          <w:sz w:val="22"/>
          <w:szCs w:val="22"/>
        </w:rPr>
        <w:t>, además de con la normativa del país y las políticas del Banco (</w:t>
      </w:r>
      <w:r w:rsidR="0046546E" w:rsidRPr="001C5FC1">
        <w:rPr>
          <w:rFonts w:ascii="Arial" w:hAnsi="Arial" w:cs="Arial"/>
          <w:color w:val="000000"/>
          <w:sz w:val="22"/>
          <w:szCs w:val="22"/>
        </w:rPr>
        <w:t>en especial las políticas de salvaguardias ambientales y sociales OP-703, OP-761, OP-704).</w:t>
      </w:r>
    </w:p>
    <w:p w14:paraId="49975185" w14:textId="77777777" w:rsidR="00A22D46" w:rsidRPr="001C5FC1" w:rsidRDefault="00A22D46" w:rsidP="00BC35E9">
      <w:pPr>
        <w:ind w:right="-1"/>
        <w:jc w:val="both"/>
        <w:rPr>
          <w:rFonts w:ascii="Arial" w:hAnsi="Arial" w:cs="Arial"/>
          <w:bCs/>
          <w:sz w:val="22"/>
          <w:szCs w:val="22"/>
        </w:rPr>
      </w:pPr>
    </w:p>
    <w:p w14:paraId="41191346" w14:textId="77777777" w:rsidR="00A22D46" w:rsidRPr="001C5FC1" w:rsidRDefault="00A22D46">
      <w:pPr>
        <w:rPr>
          <w:rFonts w:ascii="Arial" w:hAnsi="Arial" w:cs="Arial"/>
          <w:bCs/>
          <w:sz w:val="22"/>
          <w:szCs w:val="22"/>
        </w:rPr>
      </w:pPr>
      <w:r w:rsidRPr="001C5FC1">
        <w:rPr>
          <w:rFonts w:ascii="Arial" w:hAnsi="Arial" w:cs="Arial"/>
          <w:bCs/>
          <w:sz w:val="22"/>
          <w:szCs w:val="22"/>
        </w:rPr>
        <w:br w:type="page"/>
      </w:r>
    </w:p>
    <w:p w14:paraId="4F420C34" w14:textId="34838223" w:rsidR="00C76BE2" w:rsidRPr="001C5FC1" w:rsidRDefault="00A22D46" w:rsidP="00BC35E9">
      <w:pPr>
        <w:ind w:right="-1"/>
        <w:jc w:val="both"/>
        <w:rPr>
          <w:rFonts w:ascii="Arial" w:hAnsi="Arial" w:cs="Arial"/>
          <w:bCs/>
          <w:sz w:val="22"/>
          <w:szCs w:val="22"/>
        </w:rPr>
      </w:pPr>
      <w:r w:rsidRPr="001C5FC1">
        <w:rPr>
          <w:rFonts w:ascii="Arial" w:hAnsi="Arial" w:cs="Arial"/>
          <w:bCs/>
          <w:sz w:val="22"/>
          <w:szCs w:val="22"/>
        </w:rPr>
        <w:lastRenderedPageBreak/>
        <w:t>C</w:t>
      </w:r>
      <w:r w:rsidR="000532FD" w:rsidRPr="001C5FC1">
        <w:rPr>
          <w:rFonts w:ascii="Arial" w:hAnsi="Arial" w:cs="Arial"/>
          <w:bCs/>
          <w:sz w:val="22"/>
          <w:szCs w:val="22"/>
        </w:rPr>
        <w:t xml:space="preserve">on respecto a las condiciones especiales de ejecución, se </w:t>
      </w:r>
      <w:r w:rsidR="00BC35E9" w:rsidRPr="001C5FC1">
        <w:rPr>
          <w:rFonts w:ascii="Arial" w:hAnsi="Arial" w:cs="Arial"/>
          <w:bCs/>
          <w:sz w:val="22"/>
          <w:szCs w:val="22"/>
        </w:rPr>
        <w:t xml:space="preserve">presenta un resumen en el siguiente cuadro: </w:t>
      </w:r>
      <w:r w:rsidR="000532FD" w:rsidRPr="001C5FC1">
        <w:rPr>
          <w:rFonts w:ascii="Arial" w:hAnsi="Arial" w:cs="Arial"/>
          <w:bCs/>
          <w:sz w:val="22"/>
          <w:szCs w:val="22"/>
        </w:rPr>
        <w:t xml:space="preserve"> </w:t>
      </w:r>
    </w:p>
    <w:p w14:paraId="597A6881" w14:textId="77777777" w:rsidR="00BC35E9" w:rsidRPr="001C5FC1" w:rsidRDefault="00BC35E9" w:rsidP="00BC35E9">
      <w:pPr>
        <w:ind w:right="-1"/>
        <w:jc w:val="both"/>
        <w:rPr>
          <w:rFonts w:ascii="Arial" w:hAnsi="Arial" w:cs="Arial"/>
          <w:bCs/>
          <w:sz w:val="22"/>
          <w:szCs w:val="22"/>
        </w:rPr>
      </w:pPr>
    </w:p>
    <w:p w14:paraId="480814D3" w14:textId="76DCFA1C" w:rsidR="00BC35E9" w:rsidRPr="001C5FC1" w:rsidRDefault="00BC35E9" w:rsidP="00BC35E9">
      <w:pPr>
        <w:ind w:right="-1"/>
        <w:jc w:val="both"/>
        <w:rPr>
          <w:rFonts w:ascii="Arial" w:hAnsi="Arial" w:cs="Arial"/>
          <w:bCs/>
          <w:sz w:val="22"/>
          <w:szCs w:val="22"/>
        </w:rPr>
      </w:pPr>
    </w:p>
    <w:tbl>
      <w:tblPr>
        <w:tblW w:w="8000" w:type="dxa"/>
        <w:tblInd w:w="55" w:type="dxa"/>
        <w:tblCellMar>
          <w:left w:w="70" w:type="dxa"/>
          <w:right w:w="70" w:type="dxa"/>
        </w:tblCellMar>
        <w:tblLook w:val="04A0" w:firstRow="1" w:lastRow="0" w:firstColumn="1" w:lastColumn="0" w:noHBand="0" w:noVBand="1"/>
      </w:tblPr>
      <w:tblGrid>
        <w:gridCol w:w="2080"/>
        <w:gridCol w:w="5920"/>
      </w:tblGrid>
      <w:tr w:rsidR="00827049" w:rsidRPr="00827049" w14:paraId="4E99C966" w14:textId="77777777" w:rsidTr="00827049">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C7D4D" w14:textId="77777777" w:rsidR="00827049" w:rsidRPr="00827049" w:rsidRDefault="00827049" w:rsidP="00827049">
            <w:pPr>
              <w:rPr>
                <w:rFonts w:ascii="Arial" w:hAnsi="Arial" w:cs="Arial"/>
                <w:b/>
                <w:bCs/>
                <w:color w:val="000000"/>
                <w:sz w:val="22"/>
                <w:szCs w:val="22"/>
                <w:lang w:val="es-UY" w:eastAsia="es-UY"/>
              </w:rPr>
            </w:pPr>
            <w:r w:rsidRPr="00827049">
              <w:rPr>
                <w:rFonts w:ascii="Arial" w:hAnsi="Arial" w:cs="Arial"/>
                <w:b/>
                <w:bCs/>
                <w:color w:val="000000"/>
                <w:sz w:val="22"/>
                <w:szCs w:val="22"/>
                <w:lang w:val="es-UY" w:eastAsia="es-UY"/>
              </w:rPr>
              <w:t>PREVIO A</w:t>
            </w:r>
          </w:p>
        </w:tc>
        <w:tc>
          <w:tcPr>
            <w:tcW w:w="5920" w:type="dxa"/>
            <w:tcBorders>
              <w:top w:val="single" w:sz="4" w:space="0" w:color="auto"/>
              <w:left w:val="nil"/>
              <w:bottom w:val="single" w:sz="4" w:space="0" w:color="auto"/>
              <w:right w:val="single" w:sz="4" w:space="0" w:color="auto"/>
            </w:tcBorders>
            <w:shd w:val="clear" w:color="auto" w:fill="auto"/>
            <w:noWrap/>
            <w:vAlign w:val="bottom"/>
            <w:hideMark/>
          </w:tcPr>
          <w:p w14:paraId="251FC373" w14:textId="77777777" w:rsidR="00827049" w:rsidRPr="00827049" w:rsidRDefault="00827049" w:rsidP="00827049">
            <w:pPr>
              <w:rPr>
                <w:rFonts w:ascii="Arial" w:hAnsi="Arial" w:cs="Arial"/>
                <w:b/>
                <w:bCs/>
                <w:color w:val="000000"/>
                <w:sz w:val="22"/>
                <w:szCs w:val="22"/>
                <w:lang w:val="es-UY" w:eastAsia="es-UY"/>
              </w:rPr>
            </w:pPr>
            <w:r w:rsidRPr="00827049">
              <w:rPr>
                <w:rFonts w:ascii="Arial" w:hAnsi="Arial" w:cs="Arial"/>
                <w:b/>
                <w:bCs/>
                <w:color w:val="000000"/>
                <w:sz w:val="22"/>
                <w:szCs w:val="22"/>
                <w:lang w:val="es-UY" w:eastAsia="es-UY"/>
              </w:rPr>
              <w:t>RELIZAR</w:t>
            </w:r>
          </w:p>
        </w:tc>
      </w:tr>
      <w:tr w:rsidR="00827049" w:rsidRPr="00827049" w14:paraId="00290B77" w14:textId="77777777" w:rsidTr="00827049">
        <w:trPr>
          <w:trHeight w:val="285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CD037DA" w14:textId="77777777" w:rsidR="00827049" w:rsidRPr="00827049" w:rsidRDefault="00827049" w:rsidP="00827049">
            <w:pPr>
              <w:jc w:val="center"/>
              <w:rPr>
                <w:rFonts w:ascii="Arial" w:hAnsi="Arial" w:cs="Arial"/>
                <w:color w:val="000000"/>
                <w:sz w:val="22"/>
                <w:szCs w:val="22"/>
                <w:lang w:val="es-UY" w:eastAsia="es-UY"/>
              </w:rPr>
            </w:pPr>
            <w:r w:rsidRPr="00827049">
              <w:rPr>
                <w:rFonts w:ascii="Arial" w:hAnsi="Arial" w:cs="Arial"/>
                <w:color w:val="000000"/>
                <w:sz w:val="22"/>
                <w:szCs w:val="22"/>
                <w:lang w:val="es-UY" w:eastAsia="es-UY"/>
              </w:rPr>
              <w:t>Convocar la primera licitación pública de obras</w:t>
            </w:r>
          </w:p>
        </w:tc>
        <w:tc>
          <w:tcPr>
            <w:tcW w:w="5920" w:type="dxa"/>
            <w:tcBorders>
              <w:top w:val="nil"/>
              <w:left w:val="nil"/>
              <w:bottom w:val="single" w:sz="4" w:space="0" w:color="auto"/>
              <w:right w:val="single" w:sz="4" w:space="0" w:color="auto"/>
            </w:tcBorders>
            <w:shd w:val="clear" w:color="auto" w:fill="auto"/>
            <w:vAlign w:val="center"/>
            <w:hideMark/>
          </w:tcPr>
          <w:p w14:paraId="5AFB9251" w14:textId="77777777" w:rsidR="00827049" w:rsidRPr="00827049" w:rsidRDefault="00827049" w:rsidP="00827049">
            <w:pPr>
              <w:jc w:val="center"/>
              <w:rPr>
                <w:rFonts w:ascii="Arial" w:hAnsi="Arial" w:cs="Arial"/>
                <w:color w:val="000000"/>
                <w:sz w:val="22"/>
                <w:szCs w:val="22"/>
                <w:lang w:val="es-UY" w:eastAsia="es-UY"/>
              </w:rPr>
            </w:pPr>
            <w:r w:rsidRPr="00827049">
              <w:rPr>
                <w:rFonts w:ascii="Arial" w:hAnsi="Arial" w:cs="Arial"/>
                <w:color w:val="000000"/>
                <w:sz w:val="22"/>
                <w:szCs w:val="22"/>
                <w:lang w:val="es-UY" w:eastAsia="es-UY"/>
              </w:rPr>
              <w:t>Presentar evidencia de (i) la plena vigencia y efectividad del correspondiente convenio de cooperación suscrito con dicha entidad participante, según los términos previamente acordados con el Banco; y (</w:t>
            </w:r>
            <w:proofErr w:type="spellStart"/>
            <w:r w:rsidRPr="00827049">
              <w:rPr>
                <w:rFonts w:ascii="Arial" w:hAnsi="Arial" w:cs="Arial"/>
                <w:color w:val="000000"/>
                <w:sz w:val="22"/>
                <w:szCs w:val="22"/>
                <w:lang w:val="es-UY" w:eastAsia="es-UY"/>
              </w:rPr>
              <w:t>ii</w:t>
            </w:r>
            <w:proofErr w:type="spellEnd"/>
            <w:r w:rsidRPr="00827049">
              <w:rPr>
                <w:rFonts w:ascii="Arial" w:hAnsi="Arial" w:cs="Arial"/>
                <w:color w:val="000000"/>
                <w:sz w:val="22"/>
                <w:szCs w:val="22"/>
                <w:lang w:val="es-UY" w:eastAsia="es-UY"/>
              </w:rPr>
              <w:t>) la realización de los estudios de viabilidad técnica, ambiental y económica de la obra correspondiente.</w:t>
            </w:r>
          </w:p>
        </w:tc>
      </w:tr>
      <w:tr w:rsidR="00827049" w:rsidRPr="00827049" w14:paraId="4A6519AB" w14:textId="77777777" w:rsidTr="00827049">
        <w:trPr>
          <w:trHeight w:val="342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1A98622" w14:textId="77777777" w:rsidR="00827049" w:rsidRPr="00827049" w:rsidRDefault="00827049" w:rsidP="00827049">
            <w:pPr>
              <w:jc w:val="center"/>
              <w:rPr>
                <w:rFonts w:ascii="Arial" w:hAnsi="Arial" w:cs="Arial"/>
                <w:color w:val="000000"/>
                <w:sz w:val="22"/>
                <w:szCs w:val="22"/>
                <w:lang w:val="es-UY" w:eastAsia="es-UY"/>
              </w:rPr>
            </w:pPr>
            <w:r w:rsidRPr="00827049">
              <w:rPr>
                <w:rFonts w:ascii="Arial" w:hAnsi="Arial" w:cs="Arial"/>
                <w:color w:val="000000"/>
                <w:sz w:val="22"/>
                <w:szCs w:val="22"/>
                <w:lang w:val="es-UY" w:eastAsia="es-UY"/>
              </w:rPr>
              <w:t>Iniciar las actividades relacionadas con el fondo concursable del Componente II</w:t>
            </w:r>
          </w:p>
        </w:tc>
        <w:tc>
          <w:tcPr>
            <w:tcW w:w="5920" w:type="dxa"/>
            <w:tcBorders>
              <w:top w:val="nil"/>
              <w:left w:val="nil"/>
              <w:bottom w:val="single" w:sz="4" w:space="0" w:color="auto"/>
              <w:right w:val="single" w:sz="4" w:space="0" w:color="auto"/>
            </w:tcBorders>
            <w:shd w:val="clear" w:color="auto" w:fill="auto"/>
            <w:vAlign w:val="center"/>
            <w:hideMark/>
          </w:tcPr>
          <w:p w14:paraId="1F8B9F25" w14:textId="6413ACB9" w:rsidR="00827049" w:rsidRPr="00827049" w:rsidRDefault="00827049" w:rsidP="00827049">
            <w:pPr>
              <w:jc w:val="center"/>
              <w:rPr>
                <w:rFonts w:ascii="Arial" w:hAnsi="Arial" w:cs="Arial"/>
                <w:color w:val="000000"/>
                <w:sz w:val="22"/>
                <w:szCs w:val="22"/>
                <w:lang w:val="es-UY" w:eastAsia="es-UY"/>
              </w:rPr>
            </w:pPr>
            <w:r w:rsidRPr="00827049">
              <w:rPr>
                <w:rFonts w:ascii="Arial" w:hAnsi="Arial" w:cs="Arial"/>
                <w:color w:val="000000"/>
                <w:sz w:val="22"/>
                <w:szCs w:val="22"/>
                <w:lang w:val="es-UY" w:eastAsia="es-UY"/>
              </w:rPr>
              <w:t xml:space="preserve">Presentar al Banco evidencia de: (i) la suscripción y entrada en vigencia del convenio de Adhesión entre el MINTUR y ANDE, según los </w:t>
            </w:r>
            <w:r w:rsidRPr="001C5FC1">
              <w:rPr>
                <w:rFonts w:ascii="Arial" w:hAnsi="Arial" w:cs="Arial"/>
                <w:color w:val="000000"/>
                <w:sz w:val="22"/>
                <w:szCs w:val="22"/>
                <w:lang w:val="es-UY" w:eastAsia="es-UY"/>
              </w:rPr>
              <w:t>términos</w:t>
            </w:r>
            <w:r w:rsidRPr="00827049">
              <w:rPr>
                <w:rFonts w:ascii="Arial" w:hAnsi="Arial" w:cs="Arial"/>
                <w:color w:val="000000"/>
                <w:sz w:val="22"/>
                <w:szCs w:val="22"/>
                <w:lang w:val="es-UY" w:eastAsia="es-UY"/>
              </w:rPr>
              <w:t xml:space="preserve"> previamente acordados con el Banco; y (</w:t>
            </w:r>
            <w:proofErr w:type="spellStart"/>
            <w:r w:rsidRPr="00827049">
              <w:rPr>
                <w:rFonts w:ascii="Arial" w:hAnsi="Arial" w:cs="Arial"/>
                <w:color w:val="000000"/>
                <w:sz w:val="22"/>
                <w:szCs w:val="22"/>
                <w:lang w:val="es-UY" w:eastAsia="es-UY"/>
              </w:rPr>
              <w:t>ii</w:t>
            </w:r>
            <w:proofErr w:type="spellEnd"/>
            <w:r w:rsidRPr="00827049">
              <w:rPr>
                <w:rFonts w:ascii="Arial" w:hAnsi="Arial" w:cs="Arial"/>
                <w:color w:val="000000"/>
                <w:sz w:val="22"/>
                <w:szCs w:val="22"/>
                <w:lang w:val="es-UY" w:eastAsia="es-UY"/>
              </w:rPr>
              <w:t>) la puesta en vigencia del Reglamento Operativo de Fondos concursables para proveer apoyo no reembolsable a emprendimientos turísticos previstos por el Programa</w:t>
            </w:r>
          </w:p>
        </w:tc>
      </w:tr>
    </w:tbl>
    <w:p w14:paraId="33DAF724" w14:textId="77777777" w:rsidR="000532FD" w:rsidRPr="001C5FC1" w:rsidRDefault="000532FD" w:rsidP="00C76BE2">
      <w:pPr>
        <w:ind w:right="-1"/>
        <w:rPr>
          <w:rFonts w:ascii="Arial" w:hAnsi="Arial" w:cs="Arial"/>
          <w:bCs/>
          <w:sz w:val="22"/>
          <w:szCs w:val="22"/>
          <w:lang w:val="es-UY"/>
        </w:rPr>
      </w:pPr>
    </w:p>
    <w:p w14:paraId="34245674" w14:textId="77777777" w:rsidR="00A22D46" w:rsidRPr="001C5FC1" w:rsidRDefault="00A22D46" w:rsidP="00C76BE2">
      <w:pPr>
        <w:rPr>
          <w:rFonts w:ascii="Arial" w:hAnsi="Arial" w:cs="Arial"/>
          <w:b/>
          <w:sz w:val="22"/>
          <w:szCs w:val="22"/>
        </w:rPr>
      </w:pPr>
    </w:p>
    <w:p w14:paraId="5B8BB6AE" w14:textId="77777777" w:rsidR="00A22D46" w:rsidRPr="001C5FC1" w:rsidRDefault="00A22D46">
      <w:pPr>
        <w:rPr>
          <w:rFonts w:ascii="Arial" w:hAnsi="Arial" w:cs="Arial"/>
          <w:b/>
          <w:sz w:val="22"/>
          <w:szCs w:val="22"/>
        </w:rPr>
      </w:pPr>
      <w:r w:rsidRPr="001C5FC1">
        <w:rPr>
          <w:rFonts w:ascii="Arial" w:hAnsi="Arial" w:cs="Arial"/>
          <w:b/>
          <w:sz w:val="22"/>
          <w:szCs w:val="22"/>
        </w:rPr>
        <w:br w:type="page"/>
      </w:r>
    </w:p>
    <w:p w14:paraId="3CBE5C91" w14:textId="71155C88" w:rsidR="00C76BE2" w:rsidRPr="001C5FC1" w:rsidRDefault="00C76BE2" w:rsidP="00C76BE2">
      <w:pPr>
        <w:rPr>
          <w:rFonts w:ascii="Arial" w:hAnsi="Arial" w:cs="Arial"/>
          <w:b/>
          <w:sz w:val="22"/>
          <w:szCs w:val="22"/>
        </w:rPr>
      </w:pPr>
      <w:r w:rsidRPr="001C5FC1">
        <w:rPr>
          <w:rFonts w:ascii="Arial" w:hAnsi="Arial" w:cs="Arial"/>
          <w:b/>
          <w:sz w:val="22"/>
          <w:szCs w:val="22"/>
        </w:rPr>
        <w:lastRenderedPageBreak/>
        <w:t>Salvaguardias Ambientales y Sociales</w:t>
      </w:r>
    </w:p>
    <w:p w14:paraId="76B48903" w14:textId="25946C98" w:rsidR="00C76BE2" w:rsidRPr="001C5FC1" w:rsidRDefault="00C76BE2" w:rsidP="00C76BE2">
      <w:pPr>
        <w:ind w:right="-1"/>
        <w:jc w:val="both"/>
        <w:rPr>
          <w:rFonts w:ascii="Arial" w:hAnsi="Arial" w:cs="Arial"/>
          <w:sz w:val="22"/>
          <w:szCs w:val="22"/>
        </w:rPr>
      </w:pPr>
    </w:p>
    <w:p w14:paraId="4D82653E" w14:textId="36621E86" w:rsidR="00B10DAF" w:rsidRPr="001C5FC1" w:rsidRDefault="00B10DAF" w:rsidP="00B10DAF">
      <w:pPr>
        <w:ind w:right="-1"/>
        <w:jc w:val="both"/>
        <w:rPr>
          <w:rFonts w:ascii="Arial" w:hAnsi="Arial" w:cs="Arial"/>
          <w:sz w:val="22"/>
          <w:szCs w:val="22"/>
        </w:rPr>
      </w:pPr>
      <w:r w:rsidRPr="001C5FC1">
        <w:rPr>
          <w:rFonts w:ascii="Arial" w:hAnsi="Arial" w:cs="Arial"/>
          <w:sz w:val="22"/>
          <w:szCs w:val="22"/>
        </w:rPr>
        <w:t>Siguiendo la Política de Medio Ambiente y Cumplimiento de Salvaguardias, aún la línea CCLIP no requiere clasificación ambiental (OP-703, Directiva B.13), la evaluación ambiental elaborada para el primer programa concluyo que los potenciales riesgos e impactos ambientales de las actividades pretendidas por el Programa de Corredores Turísticos, no son significativos, pueden ser temporales, y existen medidas estándares para la prevención y mitigación de dichos impactos. La primera operación (UR-L1113), se clasificó en Categoría B (OP-703, Directiva B.3), y se preparó Marco de Gestión Ambiental y Social (MGAS) el cual establece los procedimientos para la gestión socio-ambiental y la gestión de los proyectos específicos en función de su riesgo potencial, incluyendo responsabilidades por el seguimiento de los Programas. Asimismo, con el UR-L1113 se espera lograr impactos ambientales positivos, al mejorar la gestión de los recursos naturales en las áreas beneficiarias. Se prevé que las inversiones sean obras menores, para las cuales se prepararán Planes de Gestión Ambiental y Social (PGAS) específicos, según los lineamientos del MGAS.</w:t>
      </w:r>
    </w:p>
    <w:p w14:paraId="06F92F9B" w14:textId="77777777" w:rsidR="00C76BE2" w:rsidRPr="001C5FC1" w:rsidRDefault="00C76BE2" w:rsidP="00C76BE2">
      <w:pPr>
        <w:ind w:right="-1"/>
        <w:jc w:val="both"/>
        <w:rPr>
          <w:rFonts w:ascii="Arial" w:hAnsi="Arial" w:cs="Arial"/>
          <w:sz w:val="22"/>
          <w:szCs w:val="22"/>
        </w:rPr>
      </w:pPr>
    </w:p>
    <w:p w14:paraId="67AC8AC4" w14:textId="2C6AED4F" w:rsidR="00331FEA" w:rsidRPr="001C5FC1" w:rsidRDefault="00592708" w:rsidP="00592708">
      <w:pPr>
        <w:jc w:val="both"/>
        <w:rPr>
          <w:rFonts w:ascii="Arial" w:hAnsi="Arial" w:cs="Arial"/>
          <w:sz w:val="22"/>
          <w:szCs w:val="22"/>
        </w:rPr>
      </w:pPr>
      <w:r w:rsidRPr="001C5FC1">
        <w:rPr>
          <w:rFonts w:ascii="Arial" w:hAnsi="Arial" w:cs="Arial"/>
          <w:sz w:val="22"/>
          <w:szCs w:val="22"/>
        </w:rPr>
        <w:t xml:space="preserve">La </w:t>
      </w:r>
      <w:r w:rsidR="00375BBE" w:rsidRPr="001C5FC1">
        <w:rPr>
          <w:rFonts w:ascii="Arial" w:hAnsi="Arial" w:cs="Arial"/>
          <w:sz w:val="22"/>
          <w:szCs w:val="22"/>
        </w:rPr>
        <w:t xml:space="preserve">UE </w:t>
      </w:r>
      <w:r w:rsidRPr="001C5FC1">
        <w:rPr>
          <w:rFonts w:ascii="Arial" w:hAnsi="Arial" w:cs="Arial"/>
          <w:sz w:val="22"/>
          <w:szCs w:val="22"/>
        </w:rPr>
        <w:t>tendrá la responsabilidad de la gestión ambiental y social del Programa. Para cumplir con esta responsabilidad, la UE deberá contratar un especialista ambiental asignado al Componente 1 y, de ser necesario, contratará asistencia técnica para los estudios requeridos, y/o para la supervisión y seguimiento de los aspectos ambientales y sociales de cada una de las obras y actividades previstas en el Programa.</w:t>
      </w:r>
      <w:r w:rsidR="00331FEA" w:rsidRPr="001C5FC1">
        <w:rPr>
          <w:rFonts w:ascii="Arial" w:hAnsi="Arial" w:cs="Arial"/>
          <w:sz w:val="22"/>
          <w:szCs w:val="22"/>
        </w:rPr>
        <w:t xml:space="preserve"> </w:t>
      </w:r>
      <w:r w:rsidR="00327496" w:rsidRPr="00327496">
        <w:rPr>
          <w:rFonts w:ascii="Arial" w:hAnsi="Arial" w:cs="Arial"/>
          <w:sz w:val="22"/>
          <w:szCs w:val="22"/>
        </w:rPr>
        <w:t xml:space="preserve">Las intendencias </w:t>
      </w:r>
      <w:proofErr w:type="spellStart"/>
      <w:r w:rsidR="00327496" w:rsidRPr="00327496">
        <w:rPr>
          <w:rFonts w:ascii="Arial" w:hAnsi="Arial" w:cs="Arial"/>
          <w:sz w:val="22"/>
          <w:szCs w:val="22"/>
        </w:rPr>
        <w:t>sub-ejecutoras</w:t>
      </w:r>
      <w:proofErr w:type="spellEnd"/>
      <w:r w:rsidR="00327496" w:rsidRPr="00327496">
        <w:rPr>
          <w:rFonts w:ascii="Arial" w:hAnsi="Arial" w:cs="Arial"/>
          <w:sz w:val="22"/>
          <w:szCs w:val="22"/>
        </w:rPr>
        <w:t xml:space="preserve"> también tendrán responsabilidades en cuanto a la gestión ambiental y social de los proyectos que lleven adelante y será la UE la encargada de hacer seguimiento a que las mismas sean cumplidas de acuerdo a lo establecido en este MOP.</w:t>
      </w:r>
    </w:p>
    <w:p w14:paraId="20A3F5FF" w14:textId="61547724" w:rsidR="00592708" w:rsidRPr="001C5FC1" w:rsidRDefault="00592708" w:rsidP="00592708">
      <w:pPr>
        <w:jc w:val="both"/>
        <w:rPr>
          <w:rFonts w:ascii="Arial" w:hAnsi="Arial" w:cs="Arial"/>
          <w:sz w:val="22"/>
          <w:szCs w:val="22"/>
        </w:rPr>
      </w:pPr>
      <w:r w:rsidRPr="001C5FC1">
        <w:rPr>
          <w:rFonts w:ascii="Arial" w:hAnsi="Arial" w:cs="Arial"/>
          <w:sz w:val="22"/>
          <w:szCs w:val="22"/>
        </w:rPr>
        <w:t>La UE tiene experiencia en la implantación de</w:t>
      </w:r>
      <w:r w:rsidR="00B10DAF" w:rsidRPr="001C5FC1">
        <w:rPr>
          <w:rFonts w:ascii="Arial" w:hAnsi="Arial" w:cs="Arial"/>
          <w:sz w:val="22"/>
          <w:szCs w:val="22"/>
        </w:rPr>
        <w:t xml:space="preserve"> un</w:t>
      </w:r>
      <w:r w:rsidRPr="001C5FC1">
        <w:rPr>
          <w:rFonts w:ascii="Arial" w:hAnsi="Arial" w:cs="Arial"/>
          <w:sz w:val="22"/>
          <w:szCs w:val="22"/>
        </w:rPr>
        <w:t xml:space="preserve"> MGAS. Entre otros aspectos, el MGAS establece un sistema para asegurar la evaluación previa de impactos, la proposición y aplicación de medidas de mitigación, y el acompañamiento y monitoreo del desempeño de la gestión ambiental y social. Dicho MGAS será parte integrante del Manual Operativo del Programa. De forma previa a cualquier intervención física en las áreas protegidas que aún no cuenten con un plan de manejo o plan de uso público definido y vigente, se requerirá la elaboración de los estudios de impacto pertinentes presentados a satisfacción del Banco, en concordancia con sus políticas de salvaguardas ambientales y sociales, así como la obtención de los permisos ambientales correspondientes. Estos requisitos están alineados a lo establecido en la legislación nacional, en particular, en el numeral 34, del artículo 2, del Decreto No. 349 de 21 de Septiembre de 2005 que reglamenta la Ley No. 16.466, de 19 de Febrero de 1994 (Reglamento de Evaluación de Impacto Ambiental y Autorizaciones Ambientales). No obstante, de modificarse el mencionado reglamento, el Banco continuará requiriendo los requisitos mencionados en este apartado. </w:t>
      </w:r>
    </w:p>
    <w:p w14:paraId="4D210350" w14:textId="77777777" w:rsidR="00C76BE2" w:rsidRPr="001C5FC1" w:rsidRDefault="00C76BE2" w:rsidP="00C76BE2">
      <w:pPr>
        <w:ind w:right="-1"/>
        <w:jc w:val="both"/>
        <w:rPr>
          <w:rFonts w:ascii="Arial" w:hAnsi="Arial" w:cs="Arial"/>
          <w:sz w:val="22"/>
          <w:szCs w:val="22"/>
        </w:rPr>
      </w:pPr>
    </w:p>
    <w:p w14:paraId="0688FF70" w14:textId="695BBD2F" w:rsidR="007237FB" w:rsidRDefault="007237FB">
      <w:pPr>
        <w:rPr>
          <w:rFonts w:ascii="Arial" w:hAnsi="Arial" w:cs="Arial"/>
          <w:sz w:val="22"/>
          <w:szCs w:val="22"/>
          <w:u w:val="single"/>
        </w:rPr>
      </w:pPr>
      <w:r>
        <w:rPr>
          <w:rFonts w:ascii="Arial" w:hAnsi="Arial" w:cs="Arial"/>
          <w:sz w:val="22"/>
          <w:szCs w:val="22"/>
          <w:u w:val="single"/>
        </w:rPr>
        <w:br w:type="page"/>
      </w:r>
    </w:p>
    <w:p w14:paraId="5DB0ACA9" w14:textId="77777777" w:rsidR="00814130" w:rsidRPr="001C5FC1" w:rsidRDefault="00C76BE2" w:rsidP="006933BA">
      <w:pPr>
        <w:pStyle w:val="Heading1"/>
        <w:numPr>
          <w:ilvl w:val="0"/>
          <w:numId w:val="16"/>
        </w:numPr>
        <w:ind w:right="-1"/>
        <w:jc w:val="left"/>
        <w:rPr>
          <w:sz w:val="22"/>
          <w:szCs w:val="22"/>
        </w:rPr>
      </w:pPr>
      <w:bookmarkStart w:id="162" w:name="_Toc8828615"/>
      <w:r w:rsidRPr="001C5FC1">
        <w:rPr>
          <w:sz w:val="22"/>
          <w:szCs w:val="22"/>
        </w:rPr>
        <w:lastRenderedPageBreak/>
        <w:t xml:space="preserve">RESPONSABILIDADES DURANTE LA </w:t>
      </w:r>
      <w:r w:rsidR="00814130" w:rsidRPr="001C5FC1">
        <w:rPr>
          <w:sz w:val="22"/>
          <w:szCs w:val="22"/>
        </w:rPr>
        <w:t>EJECUCION DE LOS COMPONENTES</w:t>
      </w:r>
      <w:bookmarkEnd w:id="162"/>
    </w:p>
    <w:p w14:paraId="5DDCA88F" w14:textId="77777777" w:rsidR="00477EF1" w:rsidRPr="001C5FC1" w:rsidRDefault="00477EF1" w:rsidP="00A33B35">
      <w:pPr>
        <w:ind w:right="-1"/>
        <w:rPr>
          <w:sz w:val="22"/>
          <w:szCs w:val="22"/>
          <w:lang w:val="es-ES" w:eastAsia="es-ES"/>
        </w:rPr>
      </w:pPr>
    </w:p>
    <w:p w14:paraId="753B55A1" w14:textId="77777777" w:rsidR="00423D57" w:rsidRPr="001C5FC1" w:rsidRDefault="00423D57" w:rsidP="00A33B35">
      <w:pPr>
        <w:ind w:right="-1"/>
        <w:rPr>
          <w:sz w:val="22"/>
          <w:szCs w:val="22"/>
          <w:lang w:val="es-ES" w:eastAsia="es-ES"/>
        </w:rPr>
      </w:pPr>
    </w:p>
    <w:p w14:paraId="0050FFF9" w14:textId="77777777" w:rsidR="0007695B" w:rsidRPr="001C5FC1" w:rsidRDefault="00C76BE2" w:rsidP="00A01C7F">
      <w:pPr>
        <w:pStyle w:val="Heading2"/>
        <w:ind w:right="-1"/>
        <w:jc w:val="both"/>
        <w:rPr>
          <w:sz w:val="22"/>
          <w:szCs w:val="22"/>
        </w:rPr>
      </w:pPr>
      <w:bookmarkStart w:id="163" w:name="_Toc8828616"/>
      <w:r w:rsidRPr="001C5FC1">
        <w:rPr>
          <w:sz w:val="22"/>
          <w:szCs w:val="22"/>
        </w:rPr>
        <w:t>4</w:t>
      </w:r>
      <w:r w:rsidR="00423D57" w:rsidRPr="001C5FC1">
        <w:rPr>
          <w:sz w:val="22"/>
          <w:szCs w:val="22"/>
        </w:rPr>
        <w:t xml:space="preserve">.1 </w:t>
      </w:r>
      <w:r w:rsidR="0007695B" w:rsidRPr="001C5FC1">
        <w:rPr>
          <w:sz w:val="22"/>
          <w:szCs w:val="22"/>
        </w:rPr>
        <w:t>Responsabilidad por la Preparación de proyectos y supervisión de obras</w:t>
      </w:r>
      <w:bookmarkEnd w:id="163"/>
    </w:p>
    <w:p w14:paraId="3E7897F3" w14:textId="77777777" w:rsidR="00477EF1" w:rsidRPr="001C5FC1" w:rsidRDefault="00477EF1" w:rsidP="00A33B35">
      <w:pPr>
        <w:ind w:right="-1"/>
        <w:rPr>
          <w:sz w:val="22"/>
          <w:szCs w:val="22"/>
          <w:lang w:val="es-ES" w:eastAsia="es-ES"/>
        </w:rPr>
      </w:pPr>
    </w:p>
    <w:p w14:paraId="336A0A5D" w14:textId="77777777" w:rsidR="006F7669" w:rsidRPr="001C5FC1" w:rsidRDefault="006F7669" w:rsidP="00A33B35">
      <w:pPr>
        <w:pStyle w:val="BodyText"/>
        <w:autoSpaceDE w:val="0"/>
        <w:autoSpaceDN w:val="0"/>
        <w:adjustRightInd w:val="0"/>
        <w:spacing w:before="120" w:after="120"/>
        <w:ind w:right="-1"/>
        <w:rPr>
          <w:sz w:val="22"/>
          <w:szCs w:val="22"/>
        </w:rPr>
      </w:pPr>
      <w:r w:rsidRPr="001C5FC1">
        <w:rPr>
          <w:sz w:val="22"/>
          <w:szCs w:val="22"/>
        </w:rPr>
        <w:t xml:space="preserve">La UE será responsable de la supervisión de la ejecución técnica, administrativa y financiera de </w:t>
      </w:r>
      <w:r w:rsidR="00C81BC7" w:rsidRPr="001C5FC1">
        <w:rPr>
          <w:sz w:val="22"/>
          <w:szCs w:val="22"/>
        </w:rPr>
        <w:t>l</w:t>
      </w:r>
      <w:r w:rsidRPr="001C5FC1">
        <w:rPr>
          <w:sz w:val="22"/>
          <w:szCs w:val="22"/>
        </w:rPr>
        <w:t>os contratos.</w:t>
      </w:r>
    </w:p>
    <w:p w14:paraId="061C65C9" w14:textId="77777777" w:rsidR="00F50B49" w:rsidRPr="001C5FC1" w:rsidRDefault="00703E3D"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El MINTUR</w:t>
      </w:r>
      <w:r w:rsidR="00F50B49" w:rsidRPr="001C5FC1">
        <w:rPr>
          <w:rFonts w:ascii="Arial" w:hAnsi="Arial" w:cs="Arial"/>
          <w:sz w:val="22"/>
          <w:szCs w:val="22"/>
        </w:rPr>
        <w:t xml:space="preserve"> contratará y supervisará la labor de firmas consultoras que prepararán los proyectos ejecutivos de las obras bajo su responsabilidad, siguiendo los lineamientos establecidos en el</w:t>
      </w:r>
      <w:r w:rsidR="0008250F" w:rsidRPr="001C5FC1">
        <w:rPr>
          <w:rFonts w:ascii="Arial" w:hAnsi="Arial" w:cs="Arial"/>
          <w:sz w:val="22"/>
          <w:szCs w:val="22"/>
        </w:rPr>
        <w:t xml:space="preserve"> Instructivo para la Preparación de Proyectos Ejecutivos del Programa.</w:t>
      </w:r>
    </w:p>
    <w:p w14:paraId="0A7974E3" w14:textId="77777777" w:rsidR="00F50B49" w:rsidRPr="001C5FC1" w:rsidRDefault="00F50B49"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El Instructivo define el alcance de la documentación técnica de soporte de la ejecución a ser preparado: análisis de alternativas, estudios de ingeniería; especificaciones técnicas; programa de construcción; plan de gestión; estudio de viabilidad económica; estudio de recuperación de costos y estudios ambientales.</w:t>
      </w:r>
    </w:p>
    <w:p w14:paraId="7085EA06" w14:textId="77777777" w:rsidR="00F50B49" w:rsidRPr="001C5FC1" w:rsidRDefault="00F50B49"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El</w:t>
      </w:r>
      <w:r w:rsidR="00703E3D" w:rsidRPr="001C5FC1">
        <w:rPr>
          <w:rFonts w:ascii="Arial" w:hAnsi="Arial" w:cs="Arial"/>
          <w:sz w:val="22"/>
          <w:szCs w:val="22"/>
        </w:rPr>
        <w:t xml:space="preserve"> MINTUR</w:t>
      </w:r>
      <w:r w:rsidRPr="001C5FC1">
        <w:rPr>
          <w:rFonts w:ascii="Arial" w:hAnsi="Arial" w:cs="Arial"/>
          <w:sz w:val="22"/>
          <w:szCs w:val="22"/>
        </w:rPr>
        <w:t xml:space="preserve"> será responsable de realizar las consultas necesarias a las comunidades beneficiadas o afectadas por los proyectos y d</w:t>
      </w:r>
      <w:r w:rsidRPr="001C5FC1">
        <w:rPr>
          <w:rFonts w:ascii="Arial" w:hAnsi="Arial" w:cs="Arial"/>
          <w:color w:val="000000"/>
          <w:sz w:val="22"/>
          <w:szCs w:val="22"/>
        </w:rPr>
        <w:t>eberá llevar un registro de dichas consultas, incluyendo los resultados de las mismas y las medidas adoptadas en consecuencia.</w:t>
      </w:r>
    </w:p>
    <w:p w14:paraId="5C6FE5E8" w14:textId="4F34BCBC" w:rsidR="00F50B49" w:rsidRPr="001C5FC1" w:rsidRDefault="00E2722D" w:rsidP="00A33B35">
      <w:pPr>
        <w:autoSpaceDE w:val="0"/>
        <w:autoSpaceDN w:val="0"/>
        <w:adjustRightInd w:val="0"/>
        <w:spacing w:before="120" w:after="120"/>
        <w:ind w:right="-1"/>
        <w:jc w:val="both"/>
        <w:rPr>
          <w:rFonts w:ascii="Arial" w:hAnsi="Arial" w:cs="Arial"/>
          <w:color w:val="000000"/>
          <w:sz w:val="22"/>
          <w:szCs w:val="22"/>
        </w:rPr>
      </w:pPr>
      <w:r w:rsidRPr="001C5FC1">
        <w:rPr>
          <w:rFonts w:ascii="Arial" w:hAnsi="Arial" w:cs="Arial"/>
          <w:sz w:val="22"/>
          <w:szCs w:val="22"/>
        </w:rPr>
        <w:t xml:space="preserve">La supervisión de las obras es delegada por parte del </w:t>
      </w:r>
      <w:r w:rsidR="00703E3D" w:rsidRPr="001C5FC1">
        <w:rPr>
          <w:rFonts w:ascii="Arial" w:hAnsi="Arial" w:cs="Arial"/>
          <w:sz w:val="22"/>
          <w:szCs w:val="22"/>
        </w:rPr>
        <w:t>MINTUR</w:t>
      </w:r>
      <w:r w:rsidR="00F50B49" w:rsidRPr="001C5FC1">
        <w:rPr>
          <w:rFonts w:ascii="Arial" w:hAnsi="Arial" w:cs="Arial"/>
          <w:sz w:val="22"/>
          <w:szCs w:val="22"/>
        </w:rPr>
        <w:t xml:space="preserve"> </w:t>
      </w:r>
      <w:r w:rsidRPr="001C5FC1">
        <w:rPr>
          <w:rFonts w:ascii="Arial" w:hAnsi="Arial" w:cs="Arial"/>
          <w:sz w:val="22"/>
          <w:szCs w:val="22"/>
        </w:rPr>
        <w:t xml:space="preserve">en los arquitectos de las intendencias. De todos modos el MINTUR es </w:t>
      </w:r>
      <w:r w:rsidR="00F50B49" w:rsidRPr="001C5FC1">
        <w:rPr>
          <w:rFonts w:ascii="Arial" w:hAnsi="Arial" w:cs="Arial"/>
          <w:sz w:val="22"/>
          <w:szCs w:val="22"/>
        </w:rPr>
        <w:t>responsable de la supervisión técnica y verificación del cumplimiento de la normativa ambiental</w:t>
      </w:r>
      <w:r w:rsidR="00BC4422" w:rsidRPr="001C5FC1">
        <w:rPr>
          <w:rFonts w:ascii="Arial" w:hAnsi="Arial" w:cs="Arial"/>
          <w:sz w:val="22"/>
          <w:szCs w:val="22"/>
        </w:rPr>
        <w:t xml:space="preserve"> (local y de las políticas del BID) </w:t>
      </w:r>
      <w:r w:rsidR="00F50B49" w:rsidRPr="001C5FC1">
        <w:rPr>
          <w:rFonts w:ascii="Arial" w:hAnsi="Arial" w:cs="Arial"/>
          <w:sz w:val="22"/>
          <w:szCs w:val="22"/>
        </w:rPr>
        <w:t>por parte de los contratistas. Los contratos para las obras del Programa incorporarán las medidas ambientales que resulten de dicha normativa, incluyendo un plan de gestión socio-ambiental para la etapa de construcción. En el caso de las obras bajo jurisdicción de otra entidad nacional, departamental o municipal, la supervisión será realizada de manera conjunta con la entidad responsable de la operación y mantenimiento de la obra siguiendo</w:t>
      </w:r>
      <w:r w:rsidR="00BC4422" w:rsidRPr="001C5FC1">
        <w:rPr>
          <w:rFonts w:ascii="Arial" w:hAnsi="Arial" w:cs="Arial"/>
          <w:sz w:val="22"/>
          <w:szCs w:val="22"/>
        </w:rPr>
        <w:t xml:space="preserve"> lo estipulado en los convenios con dichas entidades y</w:t>
      </w:r>
      <w:r w:rsidR="00F50B49" w:rsidRPr="001C5FC1">
        <w:rPr>
          <w:rFonts w:ascii="Arial" w:hAnsi="Arial" w:cs="Arial"/>
          <w:sz w:val="22"/>
          <w:szCs w:val="22"/>
        </w:rPr>
        <w:t xml:space="preserve"> los lineamientos establecidos en el</w:t>
      </w:r>
      <w:r w:rsidR="0008250F" w:rsidRPr="001C5FC1">
        <w:rPr>
          <w:rFonts w:ascii="Arial" w:hAnsi="Arial" w:cs="Arial"/>
          <w:sz w:val="22"/>
          <w:szCs w:val="22"/>
        </w:rPr>
        <w:t xml:space="preserve"> Instructivo para la Supervisión de Obras del Programa</w:t>
      </w:r>
      <w:r w:rsidR="0008250F" w:rsidRPr="001C5FC1">
        <w:rPr>
          <w:sz w:val="22"/>
          <w:szCs w:val="22"/>
        </w:rPr>
        <w:t>.</w:t>
      </w:r>
      <w:r w:rsidR="00F50B49" w:rsidRPr="001C5FC1">
        <w:rPr>
          <w:rFonts w:ascii="Arial" w:hAnsi="Arial" w:cs="Arial"/>
          <w:color w:val="000000"/>
          <w:sz w:val="22"/>
          <w:szCs w:val="22"/>
        </w:rPr>
        <w:t xml:space="preserve"> Estos instructivos forman parte </w:t>
      </w:r>
      <w:r w:rsidR="0007695B" w:rsidRPr="001C5FC1">
        <w:rPr>
          <w:rFonts w:ascii="Arial" w:hAnsi="Arial" w:cs="Arial"/>
          <w:color w:val="000000"/>
          <w:sz w:val="22"/>
          <w:szCs w:val="22"/>
        </w:rPr>
        <w:t>integrante del presente</w:t>
      </w:r>
      <w:r w:rsidR="00F50B49" w:rsidRPr="001C5FC1">
        <w:rPr>
          <w:rFonts w:ascii="Arial" w:hAnsi="Arial" w:cs="Arial"/>
          <w:color w:val="000000"/>
          <w:sz w:val="22"/>
          <w:szCs w:val="22"/>
        </w:rPr>
        <w:t xml:space="preserve"> MOP.</w:t>
      </w:r>
    </w:p>
    <w:p w14:paraId="4BD3EDB1" w14:textId="77777777" w:rsidR="00E42725" w:rsidRPr="001C5FC1" w:rsidRDefault="00E42725" w:rsidP="00A33B35">
      <w:pPr>
        <w:autoSpaceDE w:val="0"/>
        <w:autoSpaceDN w:val="0"/>
        <w:adjustRightInd w:val="0"/>
        <w:spacing w:before="120" w:after="120"/>
        <w:ind w:right="-1"/>
        <w:jc w:val="both"/>
        <w:rPr>
          <w:rFonts w:ascii="Arial" w:hAnsi="Arial" w:cs="Arial"/>
          <w:color w:val="000000"/>
          <w:sz w:val="22"/>
          <w:szCs w:val="22"/>
        </w:rPr>
      </w:pPr>
    </w:p>
    <w:p w14:paraId="1C52752C" w14:textId="77777777" w:rsidR="0007695B" w:rsidRPr="001C5FC1" w:rsidRDefault="00C76BE2" w:rsidP="00A33B35">
      <w:pPr>
        <w:pStyle w:val="Heading2"/>
        <w:ind w:right="-1"/>
        <w:rPr>
          <w:sz w:val="22"/>
          <w:szCs w:val="22"/>
        </w:rPr>
      </w:pPr>
      <w:bookmarkStart w:id="164" w:name="_Toc8828617"/>
      <w:r w:rsidRPr="001C5FC1">
        <w:rPr>
          <w:sz w:val="22"/>
          <w:szCs w:val="22"/>
        </w:rPr>
        <w:t>4</w:t>
      </w:r>
      <w:r w:rsidR="00423D57" w:rsidRPr="001C5FC1">
        <w:rPr>
          <w:sz w:val="22"/>
          <w:szCs w:val="22"/>
        </w:rPr>
        <w:t xml:space="preserve">.2 </w:t>
      </w:r>
      <w:r w:rsidR="0007695B" w:rsidRPr="001C5FC1">
        <w:rPr>
          <w:sz w:val="22"/>
          <w:szCs w:val="22"/>
        </w:rPr>
        <w:t>Responsabilidad por la Coordinación con otras entidades</w:t>
      </w:r>
      <w:bookmarkEnd w:id="164"/>
    </w:p>
    <w:p w14:paraId="2265D29B" w14:textId="77777777" w:rsidR="00477EF1" w:rsidRPr="001C5FC1" w:rsidRDefault="00477EF1" w:rsidP="00A33B35">
      <w:pPr>
        <w:ind w:right="-1"/>
        <w:rPr>
          <w:sz w:val="22"/>
          <w:szCs w:val="22"/>
          <w:lang w:val="es-ES" w:eastAsia="es-ES"/>
        </w:rPr>
      </w:pPr>
    </w:p>
    <w:p w14:paraId="374D51EF" w14:textId="2A4BBC0F" w:rsidR="0007695B" w:rsidRPr="001C5FC1" w:rsidRDefault="00F50B49"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 xml:space="preserve">El Programa requerirá la coordinación con otras entidades del sector público a nivel regional (Comisión Administradora del Río Uruguay, integrada por Uruguay y Argentina), nacional (Dirección Nacional de Hidrografía, Dirección Nacional de Medio Ambiente, Dirección Nacional de Artesanías, Pequeñas y Medianas Empresas, </w:t>
      </w:r>
      <w:r w:rsidR="00736023" w:rsidRPr="001C5FC1">
        <w:rPr>
          <w:rFonts w:ascii="Arial" w:hAnsi="Arial" w:cs="Arial"/>
          <w:sz w:val="22"/>
          <w:szCs w:val="22"/>
        </w:rPr>
        <w:t xml:space="preserve">Ministerios, </w:t>
      </w:r>
      <w:r w:rsidR="00BD4B89" w:rsidRPr="001C5FC1">
        <w:rPr>
          <w:rFonts w:ascii="Arial" w:hAnsi="Arial" w:cs="Arial"/>
          <w:sz w:val="22"/>
          <w:szCs w:val="22"/>
        </w:rPr>
        <w:t xml:space="preserve">Uruguay XXI, Agencia Nacional de Investigación e Innovación, Agencia Nacional para el Desarrollo Económico, </w:t>
      </w:r>
      <w:r w:rsidRPr="001C5FC1">
        <w:rPr>
          <w:rFonts w:ascii="Arial" w:hAnsi="Arial" w:cs="Arial"/>
          <w:sz w:val="22"/>
          <w:szCs w:val="22"/>
        </w:rPr>
        <w:t xml:space="preserve">entre otras), </w:t>
      </w:r>
      <w:r w:rsidR="0008250F" w:rsidRPr="001C5FC1">
        <w:rPr>
          <w:rFonts w:ascii="Arial" w:hAnsi="Arial" w:cs="Arial"/>
          <w:sz w:val="22"/>
          <w:szCs w:val="22"/>
        </w:rPr>
        <w:t xml:space="preserve">e </w:t>
      </w:r>
      <w:r w:rsidRPr="001C5FC1">
        <w:rPr>
          <w:rFonts w:ascii="Arial" w:hAnsi="Arial" w:cs="Arial"/>
          <w:sz w:val="22"/>
          <w:szCs w:val="22"/>
        </w:rPr>
        <w:t>intendencias</w:t>
      </w:r>
      <w:r w:rsidR="00E9397D" w:rsidRPr="001C5FC1">
        <w:rPr>
          <w:rFonts w:ascii="Arial" w:hAnsi="Arial" w:cs="Arial"/>
          <w:sz w:val="22"/>
          <w:szCs w:val="22"/>
        </w:rPr>
        <w:t>, AFE, Comisión de Patrimonio</w:t>
      </w:r>
      <w:r w:rsidRPr="001C5FC1">
        <w:rPr>
          <w:rFonts w:ascii="Arial" w:hAnsi="Arial" w:cs="Arial"/>
          <w:sz w:val="22"/>
          <w:szCs w:val="22"/>
        </w:rPr>
        <w:t xml:space="preserve">. Dicha coordinación vendrá articulada a través de convenios de cooperación </w:t>
      </w:r>
      <w:r w:rsidR="0073380A" w:rsidRPr="001C5FC1">
        <w:rPr>
          <w:rFonts w:ascii="Arial" w:hAnsi="Arial" w:cs="Arial"/>
          <w:sz w:val="22"/>
          <w:szCs w:val="22"/>
        </w:rPr>
        <w:t xml:space="preserve">institucional </w:t>
      </w:r>
      <w:r w:rsidR="00703E3D" w:rsidRPr="001C5FC1">
        <w:rPr>
          <w:rFonts w:ascii="Arial" w:hAnsi="Arial" w:cs="Arial"/>
          <w:sz w:val="22"/>
          <w:szCs w:val="22"/>
        </w:rPr>
        <w:t>suscritos con el MINTUR</w:t>
      </w:r>
      <w:r w:rsidR="00BC4422" w:rsidRPr="001C5FC1">
        <w:rPr>
          <w:rFonts w:ascii="Arial" w:hAnsi="Arial" w:cs="Arial"/>
          <w:sz w:val="22"/>
          <w:szCs w:val="22"/>
        </w:rPr>
        <w:t>, los cuales serán condición especial de</w:t>
      </w:r>
      <w:r w:rsidR="00CA703E" w:rsidRPr="001C5FC1">
        <w:rPr>
          <w:rFonts w:ascii="Arial" w:hAnsi="Arial" w:cs="Arial"/>
          <w:sz w:val="22"/>
          <w:szCs w:val="22"/>
        </w:rPr>
        <w:t xml:space="preserve"> </w:t>
      </w:r>
      <w:r w:rsidR="00BC4422" w:rsidRPr="001C5FC1">
        <w:rPr>
          <w:rFonts w:ascii="Arial" w:hAnsi="Arial" w:cs="Arial"/>
          <w:sz w:val="22"/>
          <w:szCs w:val="22"/>
        </w:rPr>
        <w:t>ejecución</w:t>
      </w:r>
      <w:r w:rsidR="0073380A" w:rsidRPr="001C5FC1">
        <w:rPr>
          <w:rFonts w:ascii="Arial" w:hAnsi="Arial" w:cs="Arial"/>
          <w:sz w:val="22"/>
          <w:szCs w:val="22"/>
        </w:rPr>
        <w:t xml:space="preserve"> previo a la convocatoria de la primera licitación pública de obras en la jurisdicción de alguna de las mencionas entidades</w:t>
      </w:r>
      <w:r w:rsidRPr="001C5FC1">
        <w:rPr>
          <w:rFonts w:ascii="Arial" w:hAnsi="Arial" w:cs="Arial"/>
          <w:sz w:val="22"/>
          <w:szCs w:val="22"/>
        </w:rPr>
        <w:t xml:space="preserve">. </w:t>
      </w:r>
      <w:r w:rsidR="00BD4B89" w:rsidRPr="001C5FC1">
        <w:rPr>
          <w:rFonts w:ascii="Arial" w:hAnsi="Arial" w:cs="Arial"/>
          <w:sz w:val="22"/>
          <w:szCs w:val="22"/>
        </w:rPr>
        <w:t>Dichos convenios establecerán las condiciones y objetivos del acuerdo como ser: dinamismo interinstitucional de colaboración</w:t>
      </w:r>
      <w:r w:rsidR="00736023" w:rsidRPr="001C5FC1">
        <w:rPr>
          <w:rFonts w:ascii="Arial" w:hAnsi="Arial" w:cs="Arial"/>
          <w:sz w:val="22"/>
          <w:szCs w:val="22"/>
        </w:rPr>
        <w:t xml:space="preserve">, aportes de dinero si fuera el caso, colaboración en la ejecución de inversiones, </w:t>
      </w:r>
      <w:r w:rsidR="00CA703E" w:rsidRPr="001C5FC1">
        <w:rPr>
          <w:rFonts w:ascii="Arial" w:hAnsi="Arial" w:cs="Arial"/>
          <w:sz w:val="22"/>
          <w:szCs w:val="22"/>
        </w:rPr>
        <w:t>entre otros</w:t>
      </w:r>
      <w:r w:rsidR="0008250F" w:rsidRPr="001C5FC1">
        <w:rPr>
          <w:rFonts w:ascii="Arial" w:hAnsi="Arial" w:cs="Arial"/>
          <w:sz w:val="22"/>
          <w:szCs w:val="22"/>
        </w:rPr>
        <w:t>.</w:t>
      </w:r>
    </w:p>
    <w:p w14:paraId="2C4D1E8F" w14:textId="77777777" w:rsidR="0007695B" w:rsidRPr="001C5FC1" w:rsidRDefault="00F50B49"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lastRenderedPageBreak/>
        <w:t>En el caso específico de obras relacionadas con la red de i</w:t>
      </w:r>
      <w:r w:rsidR="00703E3D" w:rsidRPr="001C5FC1">
        <w:rPr>
          <w:rFonts w:ascii="Arial" w:hAnsi="Arial" w:cs="Arial"/>
          <w:sz w:val="22"/>
          <w:szCs w:val="22"/>
        </w:rPr>
        <w:t>nstalaciones náuticas el MINTUR</w:t>
      </w:r>
      <w:r w:rsidRPr="001C5FC1">
        <w:rPr>
          <w:rFonts w:ascii="Arial" w:hAnsi="Arial" w:cs="Arial"/>
          <w:sz w:val="22"/>
          <w:szCs w:val="22"/>
        </w:rPr>
        <w:t xml:space="preserve"> </w:t>
      </w:r>
      <w:r w:rsidR="00671254" w:rsidRPr="001C5FC1">
        <w:rPr>
          <w:rFonts w:ascii="Arial" w:hAnsi="Arial" w:cs="Arial"/>
          <w:sz w:val="22"/>
          <w:szCs w:val="22"/>
        </w:rPr>
        <w:t xml:space="preserve">realizará </w:t>
      </w:r>
      <w:r w:rsidR="009A5CE4" w:rsidRPr="001C5FC1">
        <w:rPr>
          <w:rFonts w:ascii="Arial" w:hAnsi="Arial" w:cs="Arial"/>
          <w:sz w:val="22"/>
          <w:szCs w:val="22"/>
        </w:rPr>
        <w:t xml:space="preserve">las consultas técnicas necesarias a </w:t>
      </w:r>
      <w:r w:rsidRPr="001C5FC1">
        <w:rPr>
          <w:rFonts w:ascii="Arial" w:hAnsi="Arial" w:cs="Arial"/>
          <w:sz w:val="22"/>
          <w:szCs w:val="22"/>
        </w:rPr>
        <w:t>la Dirección Nacional de Hidrografía.</w:t>
      </w:r>
    </w:p>
    <w:p w14:paraId="259A1A89" w14:textId="77777777" w:rsidR="0007695B" w:rsidRPr="001C5FC1" w:rsidRDefault="00F50B49" w:rsidP="00A33B35">
      <w:pPr>
        <w:autoSpaceDE w:val="0"/>
        <w:autoSpaceDN w:val="0"/>
        <w:adjustRightInd w:val="0"/>
        <w:spacing w:before="120" w:after="120"/>
        <w:ind w:right="-1"/>
        <w:jc w:val="both"/>
        <w:rPr>
          <w:rFonts w:ascii="Arial" w:hAnsi="Arial" w:cs="Arial"/>
          <w:sz w:val="22"/>
          <w:szCs w:val="22"/>
        </w:rPr>
      </w:pPr>
      <w:r w:rsidRPr="001C5FC1">
        <w:rPr>
          <w:rFonts w:ascii="Arial" w:hAnsi="Arial" w:cs="Arial"/>
          <w:sz w:val="22"/>
          <w:szCs w:val="22"/>
        </w:rPr>
        <w:t>Los gobiernos departamentales y demás entidades estatales participantes del Programa serán responsables de acreditar ser titulares del derecho de dominio de las tierras donde se ejecutarán las obras y entregarlas libres de ocupantes; colaborar en la gestión de las autorizaciones, permisos y cualquier otro trámite local que las inversiones requieran; visar los términos de referencia de bienes y servicios, así como los estudios y diseños finales de las obras bajo su jurisdicción; permitir el acceso libre a las zonas de cons</w:t>
      </w:r>
      <w:r w:rsidR="00703E3D" w:rsidRPr="001C5FC1">
        <w:rPr>
          <w:rFonts w:ascii="Arial" w:hAnsi="Arial" w:cs="Arial"/>
          <w:sz w:val="22"/>
          <w:szCs w:val="22"/>
        </w:rPr>
        <w:t>trucción de las obras del MINTUR</w:t>
      </w:r>
      <w:r w:rsidRPr="001C5FC1">
        <w:rPr>
          <w:rFonts w:ascii="Arial" w:hAnsi="Arial" w:cs="Arial"/>
          <w:sz w:val="22"/>
          <w:szCs w:val="22"/>
        </w:rPr>
        <w:t xml:space="preserve">, contratistas, auditores externos y al Banco, durante la ejecución del Programa; operar y mantener adecuadamente las obras bajo su jurisdicción, conforme a normas técnicas generalmente aceptadas, e informar anualmente al MINTUR sobre el estado de dicha </w:t>
      </w:r>
      <w:r w:rsidR="0007695B" w:rsidRPr="001C5FC1">
        <w:rPr>
          <w:rFonts w:ascii="Arial" w:hAnsi="Arial" w:cs="Arial"/>
          <w:sz w:val="22"/>
          <w:szCs w:val="22"/>
        </w:rPr>
        <w:t>labor.</w:t>
      </w:r>
    </w:p>
    <w:p w14:paraId="16B65494" w14:textId="32D3B5DC" w:rsidR="00375FCF" w:rsidRPr="001C5FC1" w:rsidRDefault="0008250F" w:rsidP="00A33B35">
      <w:pPr>
        <w:ind w:right="-1"/>
        <w:jc w:val="both"/>
        <w:rPr>
          <w:rFonts w:ascii="Arial" w:hAnsi="Arial" w:cs="Arial"/>
          <w:sz w:val="22"/>
          <w:szCs w:val="22"/>
        </w:rPr>
      </w:pPr>
      <w:r w:rsidRPr="001C5FC1">
        <w:rPr>
          <w:rFonts w:ascii="Arial" w:hAnsi="Arial" w:cs="Arial"/>
          <w:sz w:val="22"/>
          <w:szCs w:val="22"/>
        </w:rPr>
        <w:t>En lo que respecta a las Intendencias que actúen bajo Convenios de Cooperación Institucional en el Programa, para</w:t>
      </w:r>
      <w:r w:rsidR="00375FCF" w:rsidRPr="001C5FC1">
        <w:rPr>
          <w:rFonts w:ascii="Arial" w:hAnsi="Arial" w:cs="Arial"/>
          <w:sz w:val="22"/>
          <w:szCs w:val="22"/>
        </w:rPr>
        <w:t xml:space="preserve"> ser elegibles como </w:t>
      </w:r>
      <w:r w:rsidRPr="001C5FC1">
        <w:rPr>
          <w:rFonts w:ascii="Arial" w:hAnsi="Arial" w:cs="Arial"/>
          <w:sz w:val="22"/>
          <w:szCs w:val="22"/>
        </w:rPr>
        <w:t>b</w:t>
      </w:r>
      <w:r w:rsidR="00375FCF" w:rsidRPr="001C5FC1">
        <w:rPr>
          <w:rFonts w:ascii="Arial" w:hAnsi="Arial" w:cs="Arial"/>
          <w:sz w:val="22"/>
          <w:szCs w:val="22"/>
        </w:rPr>
        <w:t>eneficiari</w:t>
      </w:r>
      <w:r w:rsidRPr="001C5FC1">
        <w:rPr>
          <w:rFonts w:ascii="Arial" w:hAnsi="Arial" w:cs="Arial"/>
          <w:sz w:val="22"/>
          <w:szCs w:val="22"/>
        </w:rPr>
        <w:t>a</w:t>
      </w:r>
      <w:r w:rsidR="00375FCF" w:rsidRPr="001C5FC1">
        <w:rPr>
          <w:rFonts w:ascii="Arial" w:hAnsi="Arial" w:cs="Arial"/>
          <w:sz w:val="22"/>
          <w:szCs w:val="22"/>
        </w:rPr>
        <w:t>s del Programa deberán</w:t>
      </w:r>
      <w:r w:rsidRPr="001C5FC1">
        <w:rPr>
          <w:rFonts w:ascii="Arial" w:hAnsi="Arial" w:cs="Arial"/>
          <w:sz w:val="22"/>
          <w:szCs w:val="22"/>
        </w:rPr>
        <w:t>:</w:t>
      </w:r>
      <w:r w:rsidR="00375FCF" w:rsidRPr="001C5FC1">
        <w:rPr>
          <w:rFonts w:ascii="Arial" w:hAnsi="Arial" w:cs="Arial"/>
          <w:sz w:val="22"/>
          <w:szCs w:val="22"/>
        </w:rPr>
        <w:t xml:space="preserve"> </w:t>
      </w:r>
      <w:r w:rsidR="00405D63" w:rsidRPr="001C5FC1">
        <w:rPr>
          <w:rFonts w:ascii="Arial" w:hAnsi="Arial" w:cs="Arial"/>
          <w:sz w:val="22"/>
          <w:szCs w:val="22"/>
        </w:rPr>
        <w:t xml:space="preserve">(i) </w:t>
      </w:r>
      <w:r w:rsidR="00375FCF" w:rsidRPr="001C5FC1">
        <w:rPr>
          <w:rFonts w:ascii="Arial" w:hAnsi="Arial" w:cs="Arial"/>
          <w:sz w:val="22"/>
          <w:szCs w:val="22"/>
        </w:rPr>
        <w:t xml:space="preserve">demostrar capacidad financiera </w:t>
      </w:r>
      <w:r w:rsidR="00921648" w:rsidRPr="001C5FC1">
        <w:rPr>
          <w:rFonts w:ascii="Arial" w:hAnsi="Arial" w:cs="Arial"/>
          <w:sz w:val="22"/>
          <w:szCs w:val="22"/>
        </w:rPr>
        <w:t xml:space="preserve">y compromiso formal </w:t>
      </w:r>
      <w:r w:rsidR="00375FCF" w:rsidRPr="001C5FC1">
        <w:rPr>
          <w:rFonts w:ascii="Arial" w:hAnsi="Arial" w:cs="Arial"/>
          <w:sz w:val="22"/>
          <w:szCs w:val="22"/>
        </w:rPr>
        <w:t>para asumir los costos de operación y mantenimiento de las obras construidas y posteriormente cedidas</w:t>
      </w:r>
      <w:r w:rsidR="00921648" w:rsidRPr="001C5FC1">
        <w:rPr>
          <w:rFonts w:ascii="Arial" w:hAnsi="Arial" w:cs="Arial"/>
          <w:sz w:val="22"/>
          <w:szCs w:val="22"/>
        </w:rPr>
        <w:t xml:space="preserve"> bajo su ámbito</w:t>
      </w:r>
      <w:r w:rsidR="00375FCF" w:rsidRPr="001C5FC1">
        <w:rPr>
          <w:rFonts w:ascii="Arial" w:hAnsi="Arial" w:cs="Arial"/>
          <w:sz w:val="22"/>
          <w:szCs w:val="22"/>
        </w:rPr>
        <w:t>.</w:t>
      </w:r>
      <w:r w:rsidR="00780FCB" w:rsidRPr="001C5FC1">
        <w:rPr>
          <w:rFonts w:ascii="Arial" w:hAnsi="Arial" w:cs="Arial"/>
          <w:sz w:val="22"/>
          <w:szCs w:val="22"/>
        </w:rPr>
        <w:t xml:space="preserve"> En caso de prever </w:t>
      </w:r>
      <w:r w:rsidR="00405D63" w:rsidRPr="001C5FC1">
        <w:rPr>
          <w:rFonts w:ascii="Arial" w:hAnsi="Arial" w:cs="Arial"/>
          <w:sz w:val="22"/>
          <w:szCs w:val="22"/>
        </w:rPr>
        <w:t xml:space="preserve">mecanismos de operación y mantenimiento alternativos (como concesionarios, etc.) </w:t>
      </w:r>
      <w:r w:rsidR="00DE5FBF" w:rsidRPr="001C5FC1">
        <w:rPr>
          <w:rFonts w:ascii="Arial" w:hAnsi="Arial" w:cs="Arial"/>
          <w:sz w:val="22"/>
          <w:szCs w:val="22"/>
        </w:rPr>
        <w:t>estos</w:t>
      </w:r>
      <w:r w:rsidR="00405D63" w:rsidRPr="001C5FC1">
        <w:rPr>
          <w:rFonts w:ascii="Arial" w:hAnsi="Arial" w:cs="Arial"/>
          <w:sz w:val="22"/>
          <w:szCs w:val="22"/>
        </w:rPr>
        <w:t xml:space="preserve"> deberán ser aprobados por la UE, previa no objeción del Banco.</w:t>
      </w:r>
      <w:r w:rsidR="00DE5FBF" w:rsidRPr="001C5FC1">
        <w:rPr>
          <w:rFonts w:ascii="Arial" w:hAnsi="Arial" w:cs="Arial"/>
          <w:sz w:val="22"/>
          <w:szCs w:val="22"/>
        </w:rPr>
        <w:t xml:space="preserve"> </w:t>
      </w:r>
      <w:r w:rsidR="00405D63" w:rsidRPr="001C5FC1">
        <w:rPr>
          <w:rFonts w:ascii="Arial" w:hAnsi="Arial" w:cs="Arial"/>
          <w:sz w:val="22"/>
          <w:szCs w:val="22"/>
        </w:rPr>
        <w:t>(</w:t>
      </w:r>
      <w:proofErr w:type="spellStart"/>
      <w:r w:rsidR="00405D63" w:rsidRPr="001C5FC1">
        <w:rPr>
          <w:rFonts w:ascii="Arial" w:hAnsi="Arial" w:cs="Arial"/>
          <w:sz w:val="22"/>
          <w:szCs w:val="22"/>
        </w:rPr>
        <w:t>ii</w:t>
      </w:r>
      <w:proofErr w:type="spellEnd"/>
      <w:r w:rsidR="00405D63" w:rsidRPr="001C5FC1">
        <w:rPr>
          <w:rFonts w:ascii="Arial" w:hAnsi="Arial" w:cs="Arial"/>
          <w:sz w:val="22"/>
          <w:szCs w:val="22"/>
        </w:rPr>
        <w:t xml:space="preserve">) </w:t>
      </w:r>
      <w:r w:rsidR="00375FCF" w:rsidRPr="001C5FC1">
        <w:rPr>
          <w:rFonts w:ascii="Arial" w:hAnsi="Arial" w:cs="Arial"/>
          <w:sz w:val="22"/>
          <w:szCs w:val="22"/>
        </w:rPr>
        <w:t xml:space="preserve">Asimismo acreditar ser titular del derecho de dominio de las tierras donde se ejecutarán las obras y entregarlas libres de ocupantes. </w:t>
      </w:r>
      <w:r w:rsidR="00405D63" w:rsidRPr="001C5FC1">
        <w:rPr>
          <w:rFonts w:ascii="Arial" w:hAnsi="Arial" w:cs="Arial"/>
          <w:sz w:val="22"/>
          <w:szCs w:val="22"/>
        </w:rPr>
        <w:t>(</w:t>
      </w:r>
      <w:proofErr w:type="spellStart"/>
      <w:r w:rsidR="00405D63" w:rsidRPr="001C5FC1">
        <w:rPr>
          <w:rFonts w:ascii="Arial" w:hAnsi="Arial" w:cs="Arial"/>
          <w:sz w:val="22"/>
          <w:szCs w:val="22"/>
        </w:rPr>
        <w:t>iii</w:t>
      </w:r>
      <w:proofErr w:type="spellEnd"/>
      <w:r w:rsidR="00405D63" w:rsidRPr="001C5FC1">
        <w:rPr>
          <w:rFonts w:ascii="Arial" w:hAnsi="Arial" w:cs="Arial"/>
          <w:sz w:val="22"/>
          <w:szCs w:val="22"/>
        </w:rPr>
        <w:t xml:space="preserve">) </w:t>
      </w:r>
      <w:r w:rsidR="00375FCF" w:rsidRPr="001C5FC1">
        <w:rPr>
          <w:rFonts w:ascii="Arial" w:hAnsi="Arial" w:cs="Arial"/>
          <w:sz w:val="22"/>
          <w:szCs w:val="22"/>
        </w:rPr>
        <w:t>Acreditar que las tierras cedidas son aptas ambiental y urban</w:t>
      </w:r>
      <w:r w:rsidR="00921648" w:rsidRPr="001C5FC1">
        <w:rPr>
          <w:rFonts w:ascii="Arial" w:hAnsi="Arial" w:cs="Arial"/>
          <w:sz w:val="22"/>
          <w:szCs w:val="22"/>
        </w:rPr>
        <w:t>ísticamente</w:t>
      </w:r>
      <w:r w:rsidR="00375FCF" w:rsidRPr="001C5FC1">
        <w:rPr>
          <w:rFonts w:ascii="Arial" w:hAnsi="Arial" w:cs="Arial"/>
          <w:sz w:val="22"/>
          <w:szCs w:val="22"/>
        </w:rPr>
        <w:t xml:space="preserve"> para el destino previsto, </w:t>
      </w:r>
      <w:r w:rsidR="00405D63" w:rsidRPr="001C5FC1">
        <w:rPr>
          <w:rFonts w:ascii="Arial" w:hAnsi="Arial" w:cs="Arial"/>
          <w:sz w:val="22"/>
          <w:szCs w:val="22"/>
        </w:rPr>
        <w:t>(</w:t>
      </w:r>
      <w:proofErr w:type="spellStart"/>
      <w:r w:rsidR="00405D63" w:rsidRPr="001C5FC1">
        <w:rPr>
          <w:rFonts w:ascii="Arial" w:hAnsi="Arial" w:cs="Arial"/>
          <w:sz w:val="22"/>
          <w:szCs w:val="22"/>
        </w:rPr>
        <w:t>iv</w:t>
      </w:r>
      <w:proofErr w:type="spellEnd"/>
      <w:r w:rsidR="00405D63" w:rsidRPr="001C5FC1">
        <w:rPr>
          <w:rFonts w:ascii="Arial" w:hAnsi="Arial" w:cs="Arial"/>
          <w:sz w:val="22"/>
          <w:szCs w:val="22"/>
        </w:rPr>
        <w:t xml:space="preserve">) </w:t>
      </w:r>
      <w:r w:rsidR="00375FCF" w:rsidRPr="001C5FC1">
        <w:rPr>
          <w:rFonts w:ascii="Arial" w:hAnsi="Arial" w:cs="Arial"/>
          <w:sz w:val="22"/>
          <w:szCs w:val="22"/>
        </w:rPr>
        <w:t xml:space="preserve">Colaborar en la gestión de autorizaciones, permisos, servidumbres, y demás   trámites internos que los proyectos requieran; </w:t>
      </w:r>
      <w:r w:rsidR="00405D63" w:rsidRPr="001C5FC1">
        <w:rPr>
          <w:rFonts w:ascii="Arial" w:hAnsi="Arial" w:cs="Arial"/>
          <w:sz w:val="22"/>
          <w:szCs w:val="22"/>
        </w:rPr>
        <w:t xml:space="preserve">(v) </w:t>
      </w:r>
      <w:r w:rsidR="00375FCF" w:rsidRPr="001C5FC1">
        <w:rPr>
          <w:rFonts w:ascii="Arial" w:hAnsi="Arial" w:cs="Arial"/>
          <w:sz w:val="22"/>
          <w:szCs w:val="22"/>
        </w:rPr>
        <w:t xml:space="preserve">Aceptar los diseños  de las obras proyectadas; </w:t>
      </w:r>
      <w:r w:rsidR="00405D63" w:rsidRPr="001C5FC1">
        <w:rPr>
          <w:rFonts w:ascii="Arial" w:hAnsi="Arial" w:cs="Arial"/>
          <w:sz w:val="22"/>
          <w:szCs w:val="22"/>
        </w:rPr>
        <w:t xml:space="preserve">(vi) </w:t>
      </w:r>
      <w:r w:rsidR="00375FCF" w:rsidRPr="001C5FC1">
        <w:rPr>
          <w:rFonts w:ascii="Arial" w:hAnsi="Arial" w:cs="Arial"/>
          <w:sz w:val="22"/>
          <w:szCs w:val="22"/>
        </w:rPr>
        <w:t xml:space="preserve">permitir el acceso a las zonas de construcción de las obras, al MINTUR, contratistas, auditores externos y al </w:t>
      </w:r>
      <w:r w:rsidR="00375FCF" w:rsidRPr="00D52B56">
        <w:rPr>
          <w:rFonts w:ascii="Arial" w:hAnsi="Arial" w:cs="Arial"/>
          <w:sz w:val="22"/>
          <w:szCs w:val="22"/>
        </w:rPr>
        <w:t>Banco.</w:t>
      </w:r>
      <w:r w:rsidR="00375FCF" w:rsidRPr="001C5FC1">
        <w:rPr>
          <w:rFonts w:ascii="Arial" w:hAnsi="Arial" w:cs="Arial"/>
          <w:sz w:val="22"/>
          <w:szCs w:val="22"/>
        </w:rPr>
        <w:t xml:space="preserve"> </w:t>
      </w:r>
      <w:r w:rsidR="00405D63" w:rsidRPr="001C5FC1">
        <w:rPr>
          <w:rFonts w:ascii="Arial" w:hAnsi="Arial" w:cs="Arial"/>
          <w:sz w:val="22"/>
          <w:szCs w:val="22"/>
        </w:rPr>
        <w:t>(</w:t>
      </w:r>
      <w:proofErr w:type="spellStart"/>
      <w:r w:rsidR="00405D63" w:rsidRPr="001C5FC1">
        <w:rPr>
          <w:rFonts w:ascii="Arial" w:hAnsi="Arial" w:cs="Arial"/>
          <w:sz w:val="22"/>
          <w:szCs w:val="22"/>
        </w:rPr>
        <w:t>vii</w:t>
      </w:r>
      <w:proofErr w:type="spellEnd"/>
      <w:r w:rsidR="00405D63" w:rsidRPr="001C5FC1">
        <w:rPr>
          <w:rFonts w:ascii="Arial" w:hAnsi="Arial" w:cs="Arial"/>
          <w:sz w:val="22"/>
          <w:szCs w:val="22"/>
        </w:rPr>
        <w:t xml:space="preserve">) </w:t>
      </w:r>
      <w:r w:rsidR="00375FCF" w:rsidRPr="001C5FC1">
        <w:rPr>
          <w:rFonts w:ascii="Arial" w:hAnsi="Arial" w:cs="Arial"/>
          <w:sz w:val="22"/>
          <w:szCs w:val="22"/>
        </w:rPr>
        <w:t>Operar y mantener adecuadamente las obras transferidas, e informar anualmente al MINTUR sobre el estado de dicha gestión.</w:t>
      </w:r>
    </w:p>
    <w:p w14:paraId="6BD76C6F" w14:textId="77777777" w:rsidR="00375FCF" w:rsidRPr="001C5FC1" w:rsidRDefault="00375FCF" w:rsidP="00A33B35">
      <w:pPr>
        <w:spacing w:before="10" w:line="100" w:lineRule="exact"/>
        <w:ind w:right="-1"/>
        <w:rPr>
          <w:rFonts w:ascii="Arial" w:hAnsi="Arial" w:cs="Arial"/>
          <w:sz w:val="22"/>
          <w:szCs w:val="22"/>
        </w:rPr>
      </w:pPr>
    </w:p>
    <w:p w14:paraId="4267C0C8" w14:textId="77777777" w:rsidR="00375FCF" w:rsidRPr="001C5FC1" w:rsidRDefault="00375FCF" w:rsidP="00A33B35">
      <w:pPr>
        <w:ind w:right="-1"/>
        <w:jc w:val="both"/>
        <w:rPr>
          <w:rFonts w:ascii="Arial" w:hAnsi="Arial" w:cs="Arial"/>
          <w:sz w:val="22"/>
          <w:szCs w:val="22"/>
        </w:rPr>
      </w:pPr>
      <w:r w:rsidRPr="001C5FC1">
        <w:rPr>
          <w:rFonts w:ascii="Arial" w:hAnsi="Arial" w:cs="Arial"/>
          <w:sz w:val="22"/>
          <w:szCs w:val="22"/>
        </w:rPr>
        <w:t xml:space="preserve">Estas responsabilidades quedarán formalizadas mediante un </w:t>
      </w:r>
      <w:r w:rsidR="006F40DB" w:rsidRPr="001C5FC1">
        <w:rPr>
          <w:rFonts w:ascii="Arial" w:hAnsi="Arial" w:cs="Arial"/>
          <w:sz w:val="22"/>
          <w:szCs w:val="22"/>
        </w:rPr>
        <w:t>C</w:t>
      </w:r>
      <w:r w:rsidRPr="001C5FC1">
        <w:rPr>
          <w:rFonts w:ascii="Arial" w:hAnsi="Arial" w:cs="Arial"/>
          <w:sz w:val="22"/>
          <w:szCs w:val="22"/>
        </w:rPr>
        <w:t xml:space="preserve">onvenio de Adhesión suscripto entre el MINTUR y el </w:t>
      </w:r>
      <w:r w:rsidR="00BC4422" w:rsidRPr="001C5FC1">
        <w:rPr>
          <w:rFonts w:ascii="Arial" w:hAnsi="Arial" w:cs="Arial"/>
          <w:sz w:val="22"/>
          <w:szCs w:val="22"/>
        </w:rPr>
        <w:t>Gobierno Departamental respectivo</w:t>
      </w:r>
      <w:r w:rsidRPr="001C5FC1">
        <w:rPr>
          <w:rFonts w:ascii="Arial" w:hAnsi="Arial" w:cs="Arial"/>
          <w:sz w:val="22"/>
          <w:szCs w:val="22"/>
        </w:rPr>
        <w:t>.</w:t>
      </w:r>
    </w:p>
    <w:p w14:paraId="215B8636" w14:textId="77777777" w:rsidR="00375FCF" w:rsidRPr="001C5FC1" w:rsidRDefault="00375FCF" w:rsidP="00A33B35">
      <w:pPr>
        <w:spacing w:before="10" w:line="100" w:lineRule="exact"/>
        <w:ind w:right="-1"/>
        <w:rPr>
          <w:rFonts w:ascii="Arial" w:hAnsi="Arial" w:cs="Arial"/>
          <w:sz w:val="22"/>
          <w:szCs w:val="22"/>
        </w:rPr>
      </w:pPr>
    </w:p>
    <w:p w14:paraId="4F387904" w14:textId="77777777" w:rsidR="00BC4422" w:rsidRPr="001C5FC1" w:rsidRDefault="00BC4422" w:rsidP="00C76BE2">
      <w:pPr>
        <w:pStyle w:val="Heading2"/>
        <w:ind w:right="-1"/>
        <w:rPr>
          <w:sz w:val="22"/>
          <w:szCs w:val="22"/>
        </w:rPr>
      </w:pPr>
    </w:p>
    <w:p w14:paraId="7F7F73FE" w14:textId="77777777" w:rsidR="006E6BE0" w:rsidRPr="001C5FC1" w:rsidRDefault="006E6BE0" w:rsidP="00BC4422">
      <w:pPr>
        <w:rPr>
          <w:sz w:val="22"/>
          <w:szCs w:val="22"/>
          <w:lang w:val="es-ES" w:eastAsia="es-ES"/>
        </w:rPr>
      </w:pPr>
    </w:p>
    <w:p w14:paraId="3C708B1B" w14:textId="77777777" w:rsidR="00C76BE2" w:rsidRPr="001C5FC1" w:rsidRDefault="00C76BE2" w:rsidP="00C76BE2">
      <w:pPr>
        <w:pStyle w:val="Heading2"/>
        <w:ind w:right="-1"/>
        <w:rPr>
          <w:sz w:val="22"/>
          <w:szCs w:val="22"/>
        </w:rPr>
      </w:pPr>
      <w:bookmarkStart w:id="165" w:name="_Toc8828618"/>
      <w:r w:rsidRPr="001C5FC1">
        <w:rPr>
          <w:sz w:val="22"/>
          <w:szCs w:val="22"/>
        </w:rPr>
        <w:t>4.3 Establecimiento de ámbitos de coordinación externa e interna del Programa</w:t>
      </w:r>
      <w:bookmarkEnd w:id="165"/>
    </w:p>
    <w:p w14:paraId="44955104" w14:textId="77777777" w:rsidR="00C76BE2" w:rsidRPr="001C5FC1" w:rsidRDefault="00C76BE2" w:rsidP="00C76BE2">
      <w:pPr>
        <w:pStyle w:val="Paragraph"/>
        <w:tabs>
          <w:tab w:val="clear" w:pos="720"/>
          <w:tab w:val="left" w:pos="8897"/>
        </w:tabs>
        <w:ind w:left="0" w:right="-1" w:firstLine="0"/>
        <w:rPr>
          <w:rFonts w:ascii="Arial" w:hAnsi="Arial" w:cs="Arial"/>
          <w:sz w:val="22"/>
          <w:szCs w:val="22"/>
        </w:rPr>
      </w:pPr>
    </w:p>
    <w:p w14:paraId="2F51E7DC" w14:textId="77777777" w:rsidR="00C76BE2" w:rsidRPr="001C5FC1" w:rsidRDefault="00C76BE2" w:rsidP="00C76BE2">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Será responsabilidad del CG la coordinación externa del Programa, con la finalidad expresa de generar el consenso necesario para la ejecución del mismo.</w:t>
      </w:r>
    </w:p>
    <w:p w14:paraId="7438C1DA" w14:textId="77777777" w:rsidR="00C76BE2" w:rsidRPr="001C5FC1" w:rsidRDefault="00C76BE2" w:rsidP="00C76BE2">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Será también responsabilidad del CG del Programa, la implementación y funcionamiento regular de los ámbitos de coordinación interna del Programa, incluyendo las actividades previstas en los componentes.</w:t>
      </w:r>
    </w:p>
    <w:p w14:paraId="4071CDB8" w14:textId="10492F72" w:rsidR="00D52B56" w:rsidRDefault="00C76BE2" w:rsidP="00C76BE2">
      <w:pPr>
        <w:ind w:right="-1"/>
        <w:jc w:val="both"/>
        <w:rPr>
          <w:rFonts w:ascii="Arial" w:hAnsi="Arial" w:cs="Arial"/>
          <w:sz w:val="22"/>
          <w:szCs w:val="22"/>
        </w:rPr>
      </w:pPr>
      <w:r w:rsidRPr="001C5FC1">
        <w:rPr>
          <w:rFonts w:ascii="Arial" w:hAnsi="Arial" w:cs="Arial"/>
          <w:sz w:val="22"/>
          <w:szCs w:val="22"/>
        </w:rPr>
        <w:t>El ámbito de coordinación de las actividades del Programa con el resto de las actividades del MINTUR, como asimismo con las demás entidades externas vinculadas a la ejecución de los componentes, deberá asegurar el logro de sus cometidos, en concordancia con el cronograma de actividades, metas y resultados previstos en la Matriz de Resultados del Programa.</w:t>
      </w:r>
    </w:p>
    <w:p w14:paraId="62ADEA6D" w14:textId="77777777" w:rsidR="00D52B56" w:rsidRDefault="00D52B56">
      <w:pPr>
        <w:rPr>
          <w:rFonts w:ascii="Arial" w:hAnsi="Arial" w:cs="Arial"/>
          <w:sz w:val="22"/>
          <w:szCs w:val="22"/>
        </w:rPr>
      </w:pPr>
      <w:r>
        <w:rPr>
          <w:rFonts w:ascii="Arial" w:hAnsi="Arial" w:cs="Arial"/>
          <w:sz w:val="22"/>
          <w:szCs w:val="22"/>
        </w:rPr>
        <w:br w:type="page"/>
      </w:r>
    </w:p>
    <w:p w14:paraId="07C550F1" w14:textId="02FB3425" w:rsidR="00464E58" w:rsidRPr="001C5FC1" w:rsidRDefault="00464E58" w:rsidP="00464E58">
      <w:pPr>
        <w:pStyle w:val="Heading2"/>
        <w:rPr>
          <w:sz w:val="22"/>
          <w:szCs w:val="22"/>
        </w:rPr>
      </w:pPr>
      <w:bookmarkStart w:id="166" w:name="_Toc8828619"/>
      <w:r w:rsidRPr="001C5FC1">
        <w:rPr>
          <w:sz w:val="22"/>
          <w:szCs w:val="22"/>
        </w:rPr>
        <w:lastRenderedPageBreak/>
        <w:t xml:space="preserve">4.4 </w:t>
      </w:r>
      <w:r w:rsidR="00C52B06">
        <w:rPr>
          <w:sz w:val="22"/>
          <w:szCs w:val="22"/>
        </w:rPr>
        <w:t>Comunicación y Difusión Externa del P</w:t>
      </w:r>
      <w:r w:rsidR="00783088" w:rsidRPr="001C5FC1">
        <w:rPr>
          <w:sz w:val="22"/>
          <w:szCs w:val="22"/>
        </w:rPr>
        <w:t>rograma</w:t>
      </w:r>
      <w:bookmarkEnd w:id="166"/>
    </w:p>
    <w:p w14:paraId="37BEE7C5" w14:textId="77777777" w:rsidR="00464E58" w:rsidRPr="001C5FC1" w:rsidRDefault="00464E58" w:rsidP="00464E58">
      <w:pPr>
        <w:pStyle w:val="CommentText"/>
        <w:rPr>
          <w:sz w:val="22"/>
          <w:szCs w:val="22"/>
        </w:rPr>
      </w:pPr>
    </w:p>
    <w:p w14:paraId="31CE4F94" w14:textId="0A208AE7" w:rsidR="00EE27C6" w:rsidRPr="001C5FC1" w:rsidRDefault="00464E58" w:rsidP="00464E58">
      <w:pPr>
        <w:pStyle w:val="CommentText"/>
        <w:jc w:val="both"/>
        <w:rPr>
          <w:rFonts w:ascii="Arial" w:hAnsi="Arial" w:cs="Arial"/>
          <w:sz w:val="22"/>
          <w:szCs w:val="22"/>
        </w:rPr>
      </w:pPr>
      <w:r w:rsidRPr="001C5FC1">
        <w:rPr>
          <w:rFonts w:ascii="Arial" w:hAnsi="Arial" w:cs="Arial"/>
          <w:sz w:val="22"/>
          <w:szCs w:val="22"/>
        </w:rPr>
        <w:t xml:space="preserve">La página web del MINTUR debe contener información actualizada del Programa. </w:t>
      </w:r>
    </w:p>
    <w:p w14:paraId="52CFA087" w14:textId="77777777" w:rsidR="00F50B49" w:rsidRPr="001C5FC1" w:rsidRDefault="00F50B49" w:rsidP="00A33B35">
      <w:pPr>
        <w:pStyle w:val="Heading1"/>
        <w:ind w:right="-1"/>
        <w:rPr>
          <w:sz w:val="22"/>
          <w:szCs w:val="22"/>
        </w:rPr>
      </w:pPr>
    </w:p>
    <w:p w14:paraId="024E4AFD" w14:textId="77777777" w:rsidR="002C46A0" w:rsidRPr="001C5FC1" w:rsidRDefault="00FE18EA" w:rsidP="00A33B35">
      <w:pPr>
        <w:spacing w:before="2" w:line="120" w:lineRule="exact"/>
        <w:ind w:right="-1"/>
        <w:rPr>
          <w:rFonts w:ascii="Arial" w:hAnsi="Arial" w:cs="Arial"/>
          <w:sz w:val="22"/>
          <w:szCs w:val="22"/>
        </w:rPr>
      </w:pPr>
      <w:r w:rsidRPr="001C5FC1">
        <w:rPr>
          <w:rFonts w:ascii="Arial" w:hAnsi="Arial" w:cs="Arial"/>
          <w:sz w:val="22"/>
          <w:szCs w:val="22"/>
        </w:rPr>
        <w:tab/>
      </w:r>
    </w:p>
    <w:p w14:paraId="109F8DA0" w14:textId="77777777" w:rsidR="002C46A0" w:rsidRPr="001C5FC1" w:rsidRDefault="002C46A0">
      <w:pPr>
        <w:rPr>
          <w:rFonts w:ascii="Arial" w:hAnsi="Arial" w:cs="Arial"/>
          <w:sz w:val="22"/>
          <w:szCs w:val="22"/>
        </w:rPr>
      </w:pPr>
      <w:r w:rsidRPr="001C5FC1">
        <w:rPr>
          <w:rFonts w:ascii="Arial" w:hAnsi="Arial" w:cs="Arial"/>
          <w:sz w:val="22"/>
          <w:szCs w:val="22"/>
        </w:rPr>
        <w:br w:type="page"/>
      </w:r>
    </w:p>
    <w:p w14:paraId="5408F211" w14:textId="7857CFC9" w:rsidR="00FE18EA" w:rsidRPr="001C5FC1" w:rsidRDefault="00EF6378" w:rsidP="006933BA">
      <w:pPr>
        <w:pStyle w:val="Heading1"/>
        <w:numPr>
          <w:ilvl w:val="0"/>
          <w:numId w:val="16"/>
        </w:numPr>
        <w:ind w:right="-1"/>
        <w:rPr>
          <w:sz w:val="22"/>
          <w:szCs w:val="22"/>
        </w:rPr>
      </w:pPr>
      <w:bookmarkStart w:id="167" w:name="_Toc8828620"/>
      <w:r w:rsidRPr="001C5FC1">
        <w:rPr>
          <w:sz w:val="22"/>
          <w:szCs w:val="22"/>
        </w:rPr>
        <w:lastRenderedPageBreak/>
        <w:t xml:space="preserve">DESCRIPCIÓN DE </w:t>
      </w:r>
      <w:r w:rsidR="005016CD" w:rsidRPr="001C5FC1">
        <w:rPr>
          <w:sz w:val="22"/>
          <w:szCs w:val="22"/>
        </w:rPr>
        <w:t>C</w:t>
      </w:r>
      <w:r w:rsidRPr="001C5FC1">
        <w:rPr>
          <w:sz w:val="22"/>
          <w:szCs w:val="22"/>
        </w:rPr>
        <w:t>ARGOS</w:t>
      </w:r>
      <w:r w:rsidR="005016CD" w:rsidRPr="001C5FC1">
        <w:rPr>
          <w:sz w:val="22"/>
          <w:szCs w:val="22"/>
        </w:rPr>
        <w:t xml:space="preserve"> CLAVES DEL PROGRAMA</w:t>
      </w:r>
      <w:bookmarkEnd w:id="167"/>
    </w:p>
    <w:p w14:paraId="763B56D5" w14:textId="77777777" w:rsidR="00FE18EA" w:rsidRPr="001C5FC1" w:rsidRDefault="00FE18EA" w:rsidP="00A33B35">
      <w:pPr>
        <w:ind w:right="-1"/>
        <w:rPr>
          <w:sz w:val="22"/>
          <w:szCs w:val="22"/>
        </w:rPr>
      </w:pPr>
    </w:p>
    <w:p w14:paraId="734FD227" w14:textId="7B3C6791" w:rsidR="007F2609" w:rsidRPr="001C5FC1" w:rsidRDefault="007F2609" w:rsidP="007F2609">
      <w:pPr>
        <w:ind w:right="-1"/>
        <w:jc w:val="both"/>
        <w:rPr>
          <w:rFonts w:ascii="Arial" w:hAnsi="Arial" w:cs="Arial"/>
          <w:i/>
          <w:sz w:val="22"/>
          <w:szCs w:val="22"/>
          <w:u w:val="single"/>
        </w:rPr>
      </w:pPr>
      <w:r w:rsidRPr="001C5FC1">
        <w:rPr>
          <w:rFonts w:ascii="Arial" w:hAnsi="Arial" w:cs="Arial"/>
          <w:i/>
          <w:sz w:val="22"/>
          <w:szCs w:val="22"/>
          <w:u w:val="single"/>
        </w:rPr>
        <w:t>A continuación se detalla el perfil requerido, capacitación, experiencia, principales actividades y productos esperados del personal integrante de la UE:</w:t>
      </w:r>
    </w:p>
    <w:p w14:paraId="37F98A53" w14:textId="77777777" w:rsidR="007F2609" w:rsidRPr="001C5FC1" w:rsidRDefault="007F2609" w:rsidP="007F2609">
      <w:pPr>
        <w:ind w:right="-1"/>
        <w:jc w:val="both"/>
        <w:rPr>
          <w:rFonts w:ascii="Arial" w:hAnsi="Arial" w:cs="Arial"/>
          <w:sz w:val="22"/>
          <w:szCs w:val="22"/>
        </w:rPr>
      </w:pPr>
    </w:p>
    <w:p w14:paraId="5D7F0F5B" w14:textId="77777777" w:rsidR="00FE18EA" w:rsidRPr="001C5FC1" w:rsidRDefault="00FE18EA" w:rsidP="00A33B35">
      <w:pPr>
        <w:spacing w:before="2" w:line="120" w:lineRule="exact"/>
        <w:ind w:right="-1"/>
        <w:rPr>
          <w:rFonts w:ascii="Arial" w:hAnsi="Arial" w:cs="Arial"/>
          <w:sz w:val="22"/>
          <w:szCs w:val="22"/>
        </w:rPr>
      </w:pPr>
    </w:p>
    <w:p w14:paraId="6E7CF823" w14:textId="77777777" w:rsidR="002C313F" w:rsidRPr="001C5FC1" w:rsidRDefault="0098648F" w:rsidP="00A33B35">
      <w:pPr>
        <w:pStyle w:val="Heading2"/>
        <w:ind w:right="-1"/>
        <w:rPr>
          <w:sz w:val="22"/>
          <w:szCs w:val="22"/>
        </w:rPr>
      </w:pPr>
      <w:bookmarkStart w:id="168" w:name="_Toc8828621"/>
      <w:bookmarkStart w:id="169" w:name="_Toc138146540"/>
      <w:bookmarkStart w:id="170" w:name="_Toc139270016"/>
      <w:r w:rsidRPr="001C5FC1">
        <w:rPr>
          <w:sz w:val="22"/>
          <w:szCs w:val="22"/>
        </w:rPr>
        <w:t>5</w:t>
      </w:r>
      <w:r w:rsidR="00EC7E8B" w:rsidRPr="001C5FC1">
        <w:rPr>
          <w:sz w:val="22"/>
          <w:szCs w:val="22"/>
        </w:rPr>
        <w:t xml:space="preserve">.1 </w:t>
      </w:r>
      <w:r w:rsidR="002C313F" w:rsidRPr="001C5FC1">
        <w:rPr>
          <w:sz w:val="22"/>
          <w:szCs w:val="22"/>
        </w:rPr>
        <w:t>Coordinador General</w:t>
      </w:r>
      <w:bookmarkEnd w:id="168"/>
      <w:r w:rsidR="002C313F" w:rsidRPr="001C5FC1">
        <w:rPr>
          <w:sz w:val="22"/>
          <w:szCs w:val="22"/>
        </w:rPr>
        <w:t xml:space="preserve"> </w:t>
      </w:r>
    </w:p>
    <w:p w14:paraId="4B484E00" w14:textId="77777777" w:rsidR="00477EF1" w:rsidRPr="001C5FC1" w:rsidRDefault="00477EF1" w:rsidP="00A33B35">
      <w:pPr>
        <w:ind w:right="-1"/>
        <w:rPr>
          <w:sz w:val="22"/>
          <w:szCs w:val="22"/>
          <w:lang w:val="es-ES" w:eastAsia="es-ES"/>
        </w:rPr>
      </w:pPr>
    </w:p>
    <w:bookmarkEnd w:id="169"/>
    <w:bookmarkEnd w:id="170"/>
    <w:p w14:paraId="2FE5366F" w14:textId="424A0EAE" w:rsidR="002C313F" w:rsidRPr="001C5FC1" w:rsidRDefault="002C313F" w:rsidP="00A33B35">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 xml:space="preserve">El Coordinador General del </w:t>
      </w:r>
      <w:r w:rsidRPr="001C5FC1">
        <w:rPr>
          <w:rFonts w:ascii="Arial" w:hAnsi="Arial" w:cs="Arial"/>
          <w:sz w:val="22"/>
          <w:szCs w:val="22"/>
        </w:rPr>
        <w:t>Programa</w:t>
      </w:r>
      <w:r w:rsidRPr="001C5FC1">
        <w:rPr>
          <w:rFonts w:ascii="Arial" w:hAnsi="Arial" w:cs="Arial"/>
          <w:sz w:val="22"/>
          <w:szCs w:val="22"/>
          <w:lang w:eastAsia="en-US"/>
        </w:rPr>
        <w:t xml:space="preserve"> (CG) será el nexo oficial entre el ejecutor</w:t>
      </w:r>
      <w:r w:rsidR="00B2737C" w:rsidRPr="001C5FC1">
        <w:rPr>
          <w:rFonts w:ascii="Arial" w:hAnsi="Arial" w:cs="Arial"/>
          <w:sz w:val="22"/>
          <w:szCs w:val="22"/>
          <w:lang w:eastAsia="en-US"/>
        </w:rPr>
        <w:t xml:space="preserve">, los organismos </w:t>
      </w:r>
      <w:proofErr w:type="spellStart"/>
      <w:r w:rsidR="00B2737C" w:rsidRPr="001C5FC1">
        <w:rPr>
          <w:rFonts w:ascii="Arial" w:hAnsi="Arial" w:cs="Arial"/>
          <w:sz w:val="22"/>
          <w:szCs w:val="22"/>
          <w:lang w:eastAsia="en-US"/>
        </w:rPr>
        <w:t>sub</w:t>
      </w:r>
      <w:r w:rsidR="00FE7A8D" w:rsidRPr="001C5FC1">
        <w:rPr>
          <w:rFonts w:ascii="Arial" w:hAnsi="Arial" w:cs="Arial"/>
          <w:sz w:val="22"/>
          <w:szCs w:val="22"/>
          <w:lang w:eastAsia="en-US"/>
        </w:rPr>
        <w:t>-</w:t>
      </w:r>
      <w:r w:rsidR="00B2737C" w:rsidRPr="001C5FC1">
        <w:rPr>
          <w:rFonts w:ascii="Arial" w:hAnsi="Arial" w:cs="Arial"/>
          <w:sz w:val="22"/>
          <w:szCs w:val="22"/>
          <w:lang w:eastAsia="en-US"/>
        </w:rPr>
        <w:t>ejecutores</w:t>
      </w:r>
      <w:proofErr w:type="spellEnd"/>
      <w:r w:rsidRPr="001C5FC1">
        <w:rPr>
          <w:rFonts w:ascii="Arial" w:hAnsi="Arial" w:cs="Arial"/>
          <w:sz w:val="22"/>
          <w:szCs w:val="22"/>
          <w:lang w:eastAsia="en-US"/>
        </w:rPr>
        <w:t xml:space="preserve"> y el Banco.</w:t>
      </w:r>
    </w:p>
    <w:p w14:paraId="07661167" w14:textId="5E7BE2ED" w:rsidR="009356F5" w:rsidRPr="001C5FC1" w:rsidRDefault="002C313F" w:rsidP="00A33B35">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El CG será responsable de la utilización de los fondos del Proyecto y de remitir al Banco los informes de avance e informes financieros. Mantendrá también las relaciones con las instituciones externas al MINTUR sobre aspectos de la ejecución del proyecto</w:t>
      </w:r>
      <w:r w:rsidR="009356F5" w:rsidRPr="001C5FC1">
        <w:rPr>
          <w:rFonts w:ascii="Arial" w:hAnsi="Arial" w:cs="Arial"/>
          <w:sz w:val="22"/>
          <w:szCs w:val="22"/>
          <w:lang w:eastAsia="en-US"/>
        </w:rPr>
        <w:t xml:space="preserve">. </w:t>
      </w:r>
    </w:p>
    <w:p w14:paraId="71B63E0F" w14:textId="77777777" w:rsidR="002C313F" w:rsidRPr="001C5FC1" w:rsidRDefault="002C313F" w:rsidP="00A33B35">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 xml:space="preserve">Será también el responsable de coordinar directamente las actividades a desarrollar en los componentes. </w:t>
      </w:r>
    </w:p>
    <w:p w14:paraId="7777B4A4" w14:textId="6BAF8AD1" w:rsidR="002C313F" w:rsidRPr="001C5FC1" w:rsidRDefault="002C313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lang w:eastAsia="en-US"/>
        </w:rPr>
        <w:t xml:space="preserve">El CG llevará adelante </w:t>
      </w:r>
      <w:r w:rsidRPr="001C5FC1">
        <w:rPr>
          <w:rFonts w:ascii="Arial" w:hAnsi="Arial" w:cs="Arial"/>
          <w:sz w:val="22"/>
          <w:szCs w:val="22"/>
        </w:rPr>
        <w:t xml:space="preserve">las actividades del Programa conforme al contrato de préstamo, el POD con sus respectivos anexos, el MOP y el PA, así como otros aspectos mencionados en sus Términos de Referencia. </w:t>
      </w:r>
    </w:p>
    <w:p w14:paraId="4659E6B2" w14:textId="0FFC2C05" w:rsidR="002C313F" w:rsidRPr="001C5FC1" w:rsidRDefault="002C313F" w:rsidP="00A33B35">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t>Asimismo será responsable de:</w:t>
      </w:r>
    </w:p>
    <w:p w14:paraId="01F422E5"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Preparar informes, solicitudes y contratos referente al proyecto;</w:t>
      </w:r>
    </w:p>
    <w:p w14:paraId="0DEB51B5"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Coordinar la labor de todo el personal de la UE, incluyendo el personal contratado con recursos del Programa, a fin de que se cumplan los objetivos del mismo;</w:t>
      </w:r>
    </w:p>
    <w:p w14:paraId="17AA4E2C"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Mantener contacto con el Banco sobre aspectos de mayor importancia para el desarrollo del Programa;</w:t>
      </w:r>
    </w:p>
    <w:p w14:paraId="7B85A80D"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Firmar la correspondencia al Banco sobre anticipo de fondos del Programa;</w:t>
      </w:r>
    </w:p>
    <w:p w14:paraId="518CF228"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Firmar los contratos resultantes de los procesos de adquisiciones del Programa;</w:t>
      </w:r>
    </w:p>
    <w:p w14:paraId="2732D70D"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 xml:space="preserve">Aprobar los informes periódicos y finales del Programa; </w:t>
      </w:r>
    </w:p>
    <w:p w14:paraId="6470E47D"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Coordinar directamente las actividades a desarrollar en los componentes.</w:t>
      </w:r>
    </w:p>
    <w:p w14:paraId="59FA7649"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 xml:space="preserve">Supervisar el desarrollo y los resultados obtenido por los componentes del Programa; </w:t>
      </w:r>
    </w:p>
    <w:p w14:paraId="7898B76A"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Supervisar las actividades del personal del Programa y los servicios prestados por las consultorías contratadas;</w:t>
      </w:r>
    </w:p>
    <w:p w14:paraId="15C1691A"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Confeccionar los Planes Operativos Anuales (POA) del Programa a excepción del primero de ellos, los cuales deberán presentarse al Banco en la primera quincena de diciembre de cada año;</w:t>
      </w:r>
      <w:r w:rsidRPr="001C5FC1" w:rsidDel="00894A21">
        <w:rPr>
          <w:rFonts w:ascii="Arial" w:hAnsi="Arial" w:cs="Arial"/>
          <w:sz w:val="22"/>
          <w:szCs w:val="22"/>
          <w:lang w:eastAsia="en-US"/>
        </w:rPr>
        <w:t xml:space="preserve"> </w:t>
      </w:r>
    </w:p>
    <w:p w14:paraId="37E9CD35" w14:textId="77777777" w:rsidR="002C313F" w:rsidRPr="001C5FC1" w:rsidRDefault="002C313F" w:rsidP="00985A50">
      <w:pPr>
        <w:pStyle w:val="Paragraph"/>
        <w:numPr>
          <w:ilvl w:val="0"/>
          <w:numId w:val="10"/>
        </w:numPr>
        <w:tabs>
          <w:tab w:val="left" w:pos="851"/>
        </w:tabs>
        <w:ind w:left="851" w:right="-1" w:hanging="284"/>
        <w:rPr>
          <w:rFonts w:ascii="Arial" w:hAnsi="Arial" w:cs="Arial"/>
          <w:sz w:val="22"/>
          <w:szCs w:val="22"/>
        </w:rPr>
      </w:pPr>
      <w:r w:rsidRPr="001C5FC1">
        <w:rPr>
          <w:rFonts w:ascii="Arial" w:hAnsi="Arial" w:cs="Arial"/>
          <w:sz w:val="22"/>
          <w:szCs w:val="22"/>
          <w:lang w:eastAsia="en-US"/>
        </w:rPr>
        <w:t>Realizar el seguimiento y la evaluación operativa de los indicadores del Programa, confeccionando informes de avance incluyendo los Informes Semestrales</w:t>
      </w:r>
      <w:r w:rsidRPr="001C5FC1">
        <w:rPr>
          <w:rFonts w:ascii="Arial" w:hAnsi="Arial" w:cs="Arial"/>
          <w:sz w:val="22"/>
          <w:szCs w:val="22"/>
        </w:rPr>
        <w:t>.</w:t>
      </w:r>
    </w:p>
    <w:p w14:paraId="46D94E3D" w14:textId="77777777" w:rsidR="00DE6DF3" w:rsidRPr="001C5FC1" w:rsidRDefault="002C313F" w:rsidP="00A33B35">
      <w:pPr>
        <w:pStyle w:val="Paragraph"/>
        <w:numPr>
          <w:ilvl w:val="0"/>
          <w:numId w:val="10"/>
        </w:numPr>
        <w:tabs>
          <w:tab w:val="left" w:pos="851"/>
        </w:tabs>
        <w:ind w:left="851" w:right="-1" w:hanging="284"/>
        <w:rPr>
          <w:rFonts w:ascii="Arial" w:hAnsi="Arial" w:cs="Arial"/>
          <w:sz w:val="22"/>
          <w:szCs w:val="22"/>
        </w:rPr>
      </w:pPr>
      <w:r w:rsidRPr="001C5FC1">
        <w:rPr>
          <w:rFonts w:ascii="Arial" w:hAnsi="Arial" w:cs="Arial"/>
          <w:sz w:val="22"/>
          <w:szCs w:val="22"/>
        </w:rPr>
        <w:t xml:space="preserve">Con el apoyo del Responsable de Administración Financiera, el CG también será responsable de la presentación oportuna al Banco de la información financiero contable de la ejecución del Programa, en particular los estados financieros </w:t>
      </w:r>
      <w:r w:rsidRPr="001C5FC1">
        <w:rPr>
          <w:rFonts w:ascii="Arial" w:hAnsi="Arial" w:cs="Arial"/>
          <w:sz w:val="22"/>
          <w:szCs w:val="22"/>
        </w:rPr>
        <w:lastRenderedPageBreak/>
        <w:t xml:space="preserve">anuales del Programa, auditados por una firma de auditores independientes elegible y seleccionada de acuerdo con las políticas y procedimientos del Banco. </w:t>
      </w:r>
    </w:p>
    <w:p w14:paraId="1F723E07" w14:textId="199B49D0" w:rsidR="002C313F" w:rsidRPr="001C5FC1" w:rsidRDefault="002C313F" w:rsidP="00A33B35">
      <w:pPr>
        <w:pStyle w:val="Paragraph"/>
        <w:numPr>
          <w:ilvl w:val="0"/>
          <w:numId w:val="10"/>
        </w:numPr>
        <w:tabs>
          <w:tab w:val="left" w:pos="851"/>
        </w:tabs>
        <w:ind w:left="851" w:right="-1" w:hanging="284"/>
        <w:rPr>
          <w:rFonts w:ascii="Arial" w:hAnsi="Arial" w:cs="Arial"/>
          <w:sz w:val="22"/>
          <w:szCs w:val="22"/>
        </w:rPr>
      </w:pPr>
      <w:r w:rsidRPr="001C5FC1">
        <w:rPr>
          <w:rFonts w:ascii="Arial" w:hAnsi="Arial" w:cs="Arial"/>
          <w:sz w:val="22"/>
          <w:szCs w:val="22"/>
        </w:rPr>
        <w:t>De igual modo, será responsable ante el Banco por el cumplimiento de las obligaciones contractuales en materia de Administración Financiera y de Adquisiciones y contrataciones para la ejecución de los componentes.</w:t>
      </w:r>
    </w:p>
    <w:p w14:paraId="756B6742" w14:textId="77777777" w:rsidR="00DE6DF3" w:rsidRPr="001C5FC1" w:rsidRDefault="00DE6DF3" w:rsidP="00DE6DF3">
      <w:pPr>
        <w:pStyle w:val="Paragraph"/>
        <w:tabs>
          <w:tab w:val="clear" w:pos="720"/>
          <w:tab w:val="left" w:pos="851"/>
        </w:tabs>
        <w:ind w:left="851" w:right="-1" w:firstLine="0"/>
        <w:rPr>
          <w:rFonts w:ascii="Arial" w:hAnsi="Arial" w:cs="Arial"/>
          <w:sz w:val="22"/>
          <w:szCs w:val="22"/>
        </w:rPr>
      </w:pPr>
    </w:p>
    <w:p w14:paraId="7CC248DD" w14:textId="77777777" w:rsidR="0098648F" w:rsidRPr="001C5FC1" w:rsidRDefault="0098648F" w:rsidP="0098648F">
      <w:pPr>
        <w:pStyle w:val="BodyText"/>
        <w:tabs>
          <w:tab w:val="left" w:pos="360"/>
        </w:tabs>
        <w:suppressAutoHyphens/>
        <w:spacing w:line="360" w:lineRule="auto"/>
        <w:rPr>
          <w:b/>
          <w:sz w:val="22"/>
          <w:szCs w:val="22"/>
        </w:rPr>
      </w:pPr>
      <w:r w:rsidRPr="001C5FC1">
        <w:rPr>
          <w:b/>
          <w:sz w:val="22"/>
          <w:szCs w:val="22"/>
        </w:rPr>
        <w:t>Calificación</w:t>
      </w:r>
      <w:r w:rsidR="009356F5" w:rsidRPr="001C5FC1">
        <w:rPr>
          <w:b/>
          <w:sz w:val="22"/>
          <w:szCs w:val="22"/>
        </w:rPr>
        <w:t xml:space="preserve"> requerida</w:t>
      </w:r>
      <w:r w:rsidR="00985A50" w:rsidRPr="001C5FC1">
        <w:rPr>
          <w:b/>
          <w:sz w:val="22"/>
          <w:szCs w:val="22"/>
        </w:rPr>
        <w:t>:</w:t>
      </w:r>
    </w:p>
    <w:p w14:paraId="44723A93" w14:textId="77777777" w:rsidR="0098648F" w:rsidRPr="001C5FC1" w:rsidRDefault="0098648F" w:rsidP="006D48AC">
      <w:pPr>
        <w:jc w:val="both"/>
        <w:rPr>
          <w:rFonts w:ascii="Arial" w:hAnsi="Arial" w:cs="Arial"/>
          <w:sz w:val="22"/>
          <w:szCs w:val="22"/>
        </w:rPr>
      </w:pPr>
      <w:r w:rsidRPr="001C5FC1">
        <w:rPr>
          <w:rFonts w:ascii="Arial" w:hAnsi="Arial" w:cs="Arial"/>
          <w:sz w:val="22"/>
          <w:szCs w:val="22"/>
        </w:rPr>
        <w:t xml:space="preserve">Se requiere calificación técnica y experiencia </w:t>
      </w:r>
      <w:r w:rsidR="00B2737C" w:rsidRPr="001C5FC1">
        <w:rPr>
          <w:rFonts w:ascii="Arial" w:hAnsi="Arial" w:cs="Arial"/>
          <w:sz w:val="22"/>
          <w:szCs w:val="22"/>
        </w:rPr>
        <w:t xml:space="preserve">previa </w:t>
      </w:r>
      <w:r w:rsidRPr="001C5FC1">
        <w:rPr>
          <w:rFonts w:ascii="Arial" w:hAnsi="Arial" w:cs="Arial"/>
          <w:sz w:val="22"/>
          <w:szCs w:val="22"/>
        </w:rPr>
        <w:t>documentada</w:t>
      </w:r>
      <w:r w:rsidR="00B2737C" w:rsidRPr="001C5FC1">
        <w:rPr>
          <w:rFonts w:ascii="Arial" w:hAnsi="Arial" w:cs="Arial"/>
          <w:sz w:val="22"/>
          <w:szCs w:val="22"/>
        </w:rPr>
        <w:t>, de al menos 8 años,</w:t>
      </w:r>
      <w:r w:rsidRPr="001C5FC1">
        <w:rPr>
          <w:rFonts w:ascii="Arial" w:hAnsi="Arial" w:cs="Arial"/>
          <w:sz w:val="22"/>
          <w:szCs w:val="22"/>
        </w:rPr>
        <w:t xml:space="preserve"> en las áreas de gestión y administración de Programas y Proyectos que incluyan inversiones, en lo posible cofinanciados por organismos multilaterales.</w:t>
      </w:r>
    </w:p>
    <w:p w14:paraId="6D3DEFA4" w14:textId="77777777" w:rsidR="0098648F" w:rsidRPr="001C5FC1" w:rsidRDefault="0098648F" w:rsidP="006D48AC">
      <w:pPr>
        <w:jc w:val="both"/>
        <w:rPr>
          <w:rFonts w:ascii="Arial" w:hAnsi="Arial" w:cs="Arial"/>
          <w:sz w:val="22"/>
          <w:szCs w:val="22"/>
        </w:rPr>
      </w:pPr>
      <w:r w:rsidRPr="001C5FC1">
        <w:rPr>
          <w:rFonts w:ascii="Arial" w:hAnsi="Arial" w:cs="Arial"/>
          <w:sz w:val="22"/>
          <w:szCs w:val="22"/>
        </w:rPr>
        <w:t>Se valorará:</w:t>
      </w:r>
      <w:r w:rsidR="009356F5" w:rsidRPr="001C5FC1">
        <w:rPr>
          <w:rFonts w:ascii="Arial" w:hAnsi="Arial" w:cs="Arial"/>
          <w:sz w:val="22"/>
          <w:szCs w:val="22"/>
        </w:rPr>
        <w:t xml:space="preserve"> a) </w:t>
      </w:r>
      <w:r w:rsidRPr="001C5FC1">
        <w:rPr>
          <w:rFonts w:ascii="Arial" w:hAnsi="Arial" w:cs="Arial"/>
          <w:sz w:val="22"/>
          <w:szCs w:val="22"/>
        </w:rPr>
        <w:t>Experiencia y conocimientos en el sector Turismo</w:t>
      </w:r>
      <w:r w:rsidR="009356F5" w:rsidRPr="001C5FC1">
        <w:rPr>
          <w:rFonts w:ascii="Arial" w:hAnsi="Arial" w:cs="Arial"/>
          <w:sz w:val="22"/>
          <w:szCs w:val="22"/>
        </w:rPr>
        <w:t xml:space="preserve"> y b) e</w:t>
      </w:r>
      <w:r w:rsidRPr="001C5FC1">
        <w:rPr>
          <w:rFonts w:ascii="Arial" w:hAnsi="Arial" w:cs="Arial"/>
          <w:sz w:val="22"/>
          <w:szCs w:val="22"/>
        </w:rPr>
        <w:t>xperiencia en el relacionamiento con instituciones diversas públicas y privadas.</w:t>
      </w:r>
    </w:p>
    <w:p w14:paraId="7C1F6966" w14:textId="77777777" w:rsidR="00985A50" w:rsidRPr="001C5FC1" w:rsidRDefault="00985A50" w:rsidP="009356F5">
      <w:pPr>
        <w:spacing w:line="360" w:lineRule="auto"/>
        <w:jc w:val="both"/>
        <w:rPr>
          <w:rFonts w:ascii="Arial" w:hAnsi="Arial" w:cs="Arial"/>
          <w:sz w:val="22"/>
          <w:szCs w:val="22"/>
        </w:rPr>
      </w:pPr>
    </w:p>
    <w:p w14:paraId="5C1B73F3" w14:textId="77777777" w:rsidR="00985A50" w:rsidRPr="001C5FC1" w:rsidRDefault="00985A50" w:rsidP="00985A50">
      <w:pPr>
        <w:pStyle w:val="BodyText"/>
        <w:tabs>
          <w:tab w:val="left" w:pos="360"/>
        </w:tabs>
        <w:suppressAutoHyphens/>
        <w:spacing w:line="360" w:lineRule="auto"/>
        <w:rPr>
          <w:b/>
          <w:sz w:val="22"/>
          <w:szCs w:val="22"/>
        </w:rPr>
      </w:pPr>
      <w:r w:rsidRPr="001C5FC1">
        <w:rPr>
          <w:b/>
          <w:sz w:val="22"/>
          <w:szCs w:val="22"/>
        </w:rPr>
        <w:t>Productos esperados:</w:t>
      </w:r>
    </w:p>
    <w:p w14:paraId="243C21E6" w14:textId="77777777" w:rsidR="00985A50" w:rsidRPr="001C5FC1" w:rsidRDefault="00985A50" w:rsidP="006933BA">
      <w:pPr>
        <w:pStyle w:val="BodyText"/>
        <w:numPr>
          <w:ilvl w:val="0"/>
          <w:numId w:val="20"/>
        </w:numPr>
        <w:tabs>
          <w:tab w:val="left" w:pos="360"/>
        </w:tabs>
        <w:suppressAutoHyphens/>
        <w:spacing w:line="360" w:lineRule="auto"/>
        <w:rPr>
          <w:sz w:val="22"/>
          <w:szCs w:val="22"/>
        </w:rPr>
      </w:pPr>
      <w:proofErr w:type="spellStart"/>
      <w:r w:rsidRPr="001C5FC1">
        <w:rPr>
          <w:sz w:val="22"/>
          <w:szCs w:val="22"/>
        </w:rPr>
        <w:t>POAs</w:t>
      </w:r>
      <w:proofErr w:type="spellEnd"/>
      <w:r w:rsidRPr="001C5FC1">
        <w:rPr>
          <w:sz w:val="22"/>
          <w:szCs w:val="22"/>
        </w:rPr>
        <w:t xml:space="preserve"> anuales elaborados oportunamente</w:t>
      </w:r>
    </w:p>
    <w:p w14:paraId="31ED2842" w14:textId="77777777" w:rsidR="00985A50" w:rsidRPr="001C5FC1" w:rsidRDefault="00985A50" w:rsidP="006933BA">
      <w:pPr>
        <w:pStyle w:val="BodyText"/>
        <w:numPr>
          <w:ilvl w:val="0"/>
          <w:numId w:val="20"/>
        </w:numPr>
        <w:tabs>
          <w:tab w:val="left" w:pos="360"/>
        </w:tabs>
        <w:suppressAutoHyphens/>
        <w:spacing w:line="360" w:lineRule="auto"/>
        <w:rPr>
          <w:sz w:val="22"/>
          <w:szCs w:val="22"/>
        </w:rPr>
      </w:pPr>
      <w:r w:rsidRPr="001C5FC1">
        <w:rPr>
          <w:sz w:val="22"/>
          <w:szCs w:val="22"/>
        </w:rPr>
        <w:t>Matriz de Riesgos Actualizada</w:t>
      </w:r>
    </w:p>
    <w:p w14:paraId="722E2C30" w14:textId="77777777" w:rsidR="00985A50" w:rsidRPr="001C5FC1" w:rsidRDefault="00985A50" w:rsidP="006933BA">
      <w:pPr>
        <w:pStyle w:val="BodyText"/>
        <w:numPr>
          <w:ilvl w:val="0"/>
          <w:numId w:val="20"/>
        </w:numPr>
        <w:tabs>
          <w:tab w:val="left" w:pos="360"/>
        </w:tabs>
        <w:suppressAutoHyphens/>
        <w:spacing w:line="360" w:lineRule="auto"/>
        <w:rPr>
          <w:sz w:val="22"/>
          <w:szCs w:val="22"/>
        </w:rPr>
      </w:pPr>
      <w:r w:rsidRPr="001C5FC1">
        <w:rPr>
          <w:sz w:val="22"/>
          <w:szCs w:val="22"/>
        </w:rPr>
        <w:t>Matriz de resultados actualizada</w:t>
      </w:r>
    </w:p>
    <w:p w14:paraId="706220D3" w14:textId="77777777" w:rsidR="00985A50" w:rsidRPr="001C5FC1" w:rsidRDefault="00985A50" w:rsidP="006933BA">
      <w:pPr>
        <w:pStyle w:val="BodyText"/>
        <w:numPr>
          <w:ilvl w:val="0"/>
          <w:numId w:val="20"/>
        </w:numPr>
        <w:tabs>
          <w:tab w:val="left" w:pos="360"/>
        </w:tabs>
        <w:suppressAutoHyphens/>
        <w:spacing w:line="360" w:lineRule="auto"/>
        <w:rPr>
          <w:sz w:val="22"/>
          <w:szCs w:val="22"/>
        </w:rPr>
      </w:pPr>
      <w:r w:rsidRPr="001C5FC1">
        <w:rPr>
          <w:sz w:val="22"/>
          <w:szCs w:val="22"/>
        </w:rPr>
        <w:t>Informes semestrales presentados oportunamente al BID</w:t>
      </w:r>
    </w:p>
    <w:p w14:paraId="2B4B441A" w14:textId="01805864" w:rsidR="00DE6DF3" w:rsidRDefault="00DE6DF3" w:rsidP="006933BA">
      <w:pPr>
        <w:pStyle w:val="BodyText"/>
        <w:numPr>
          <w:ilvl w:val="0"/>
          <w:numId w:val="20"/>
        </w:numPr>
        <w:tabs>
          <w:tab w:val="left" w:pos="360"/>
        </w:tabs>
        <w:suppressAutoHyphens/>
        <w:spacing w:line="360" w:lineRule="auto"/>
        <w:rPr>
          <w:sz w:val="22"/>
          <w:szCs w:val="22"/>
        </w:rPr>
      </w:pPr>
      <w:r w:rsidRPr="001C5FC1">
        <w:rPr>
          <w:sz w:val="22"/>
          <w:szCs w:val="22"/>
        </w:rPr>
        <w:t>Presentar un informe final al culminar el plazo del contrato, describiendo las tareas desarrolladas y  los logros alcanzados</w:t>
      </w:r>
    </w:p>
    <w:p w14:paraId="6058878F" w14:textId="77777777" w:rsidR="007237FB" w:rsidRPr="001C5FC1" w:rsidRDefault="007237FB" w:rsidP="007237FB">
      <w:pPr>
        <w:pStyle w:val="BodyText"/>
        <w:tabs>
          <w:tab w:val="left" w:pos="360"/>
        </w:tabs>
        <w:suppressAutoHyphens/>
        <w:spacing w:line="360" w:lineRule="auto"/>
        <w:ind w:left="720"/>
        <w:rPr>
          <w:sz w:val="22"/>
          <w:szCs w:val="22"/>
        </w:rPr>
      </w:pPr>
    </w:p>
    <w:p w14:paraId="26EFBB6A" w14:textId="77777777" w:rsidR="0098648F" w:rsidRPr="001C5FC1" w:rsidRDefault="0098648F" w:rsidP="00A33B35">
      <w:pPr>
        <w:pStyle w:val="Heading2"/>
        <w:ind w:right="-1"/>
        <w:rPr>
          <w:sz w:val="22"/>
          <w:szCs w:val="22"/>
        </w:rPr>
      </w:pPr>
    </w:p>
    <w:p w14:paraId="55F58D13" w14:textId="77777777" w:rsidR="002C313F" w:rsidRPr="001C5FC1" w:rsidRDefault="0098648F" w:rsidP="00A33B35">
      <w:pPr>
        <w:pStyle w:val="Heading2"/>
        <w:ind w:right="-1"/>
        <w:rPr>
          <w:sz w:val="22"/>
          <w:szCs w:val="22"/>
        </w:rPr>
      </w:pPr>
      <w:bookmarkStart w:id="171" w:name="_Toc8828622"/>
      <w:r w:rsidRPr="001C5FC1">
        <w:rPr>
          <w:sz w:val="22"/>
          <w:szCs w:val="22"/>
        </w:rPr>
        <w:t>5</w:t>
      </w:r>
      <w:r w:rsidR="00EC7E8B" w:rsidRPr="001C5FC1">
        <w:rPr>
          <w:sz w:val="22"/>
          <w:szCs w:val="22"/>
        </w:rPr>
        <w:t xml:space="preserve">.2 </w:t>
      </w:r>
      <w:r w:rsidR="002C313F" w:rsidRPr="001C5FC1">
        <w:rPr>
          <w:sz w:val="22"/>
          <w:szCs w:val="22"/>
        </w:rPr>
        <w:t>Responsable de Administración y Finanzas y adquisiciones</w:t>
      </w:r>
      <w:bookmarkEnd w:id="171"/>
    </w:p>
    <w:p w14:paraId="4831FB40" w14:textId="77777777" w:rsidR="00477EF1" w:rsidRPr="001C5FC1" w:rsidRDefault="00477EF1" w:rsidP="00A33B35">
      <w:pPr>
        <w:ind w:right="-1"/>
        <w:rPr>
          <w:sz w:val="22"/>
          <w:szCs w:val="22"/>
          <w:lang w:val="es-ES" w:eastAsia="es-ES"/>
        </w:rPr>
      </w:pPr>
    </w:p>
    <w:p w14:paraId="4080AEED" w14:textId="77777777" w:rsidR="002C313F" w:rsidRPr="001C5FC1" w:rsidRDefault="002C313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lang w:eastAsia="en-US"/>
        </w:rPr>
        <w:t>Recae sobre una misma persona la responsabilidad del Área de Administración y Finanzas y de adquisiciones y tendrá bajo su obligación la implementación y realización de las tareas administrativas</w:t>
      </w:r>
      <w:r w:rsidRPr="001C5FC1">
        <w:rPr>
          <w:rFonts w:ascii="Arial" w:hAnsi="Arial" w:cs="Arial"/>
          <w:sz w:val="22"/>
          <w:szCs w:val="22"/>
        </w:rPr>
        <w:t xml:space="preserve"> así como la implementación y realización de las tareas relacionadas con los procedimientos de adquisiciones y contrataciones del Programa</w:t>
      </w:r>
      <w:r w:rsidRPr="001C5FC1">
        <w:rPr>
          <w:rFonts w:ascii="Arial" w:hAnsi="Arial" w:cs="Arial"/>
          <w:sz w:val="22"/>
          <w:szCs w:val="22"/>
          <w:lang w:eastAsia="en-US"/>
        </w:rPr>
        <w:t xml:space="preserve">. </w:t>
      </w:r>
      <w:r w:rsidRPr="001C5FC1">
        <w:rPr>
          <w:rFonts w:ascii="Arial" w:hAnsi="Arial" w:cs="Arial"/>
          <w:sz w:val="22"/>
          <w:szCs w:val="22"/>
        </w:rPr>
        <w:t>Tendrá a su cargo todas las actividades necesarias para garantizar la gestión administrativa y financiera del Programa, fundamentalmente la formulación y seguimiento de su programación financiera, la preparación del presupuesto anual y la organización de los registros contables, el manejo de fondos y la comunicación con Banco en los aspectos de su competencia, así como también todas las actividades necesarias para garantizar el cumplimiento de la política del Banco en la materia (GN-2349-9 y GN 2350-9)</w:t>
      </w:r>
    </w:p>
    <w:p w14:paraId="23C38A6C" w14:textId="77777777" w:rsidR="002C313F" w:rsidRDefault="002C313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rPr>
        <w:t>Estará bajo la directa supervisión del CG, pero en estrecha coordinación con la división Financiero contable del MINTUR para la debida coordinación de la ejecución presupuestal y actuará en estrecha coordinación con la división Administración del MINTUR.</w:t>
      </w:r>
    </w:p>
    <w:p w14:paraId="23412973" w14:textId="77777777" w:rsidR="006D48AC" w:rsidRDefault="006D48AC" w:rsidP="00A33B35">
      <w:pPr>
        <w:pStyle w:val="Paragraph"/>
        <w:tabs>
          <w:tab w:val="clear" w:pos="720"/>
        </w:tabs>
        <w:ind w:left="0" w:right="-1" w:firstLine="0"/>
        <w:rPr>
          <w:rFonts w:ascii="Arial" w:hAnsi="Arial" w:cs="Arial"/>
          <w:sz w:val="22"/>
          <w:szCs w:val="22"/>
        </w:rPr>
      </w:pPr>
    </w:p>
    <w:p w14:paraId="15DFEE68" w14:textId="77777777" w:rsidR="006D48AC" w:rsidRPr="001C5FC1" w:rsidRDefault="006D48AC" w:rsidP="00A33B35">
      <w:pPr>
        <w:pStyle w:val="Paragraph"/>
        <w:tabs>
          <w:tab w:val="clear" w:pos="720"/>
        </w:tabs>
        <w:ind w:left="0" w:right="-1" w:firstLine="0"/>
        <w:rPr>
          <w:rFonts w:ascii="Arial" w:hAnsi="Arial" w:cs="Arial"/>
          <w:sz w:val="22"/>
          <w:szCs w:val="22"/>
        </w:rPr>
      </w:pPr>
    </w:p>
    <w:p w14:paraId="1FA22049" w14:textId="77777777" w:rsidR="002C313F" w:rsidRPr="001C5FC1" w:rsidRDefault="002C313F" w:rsidP="00A33B35">
      <w:pPr>
        <w:pStyle w:val="Paragraph"/>
        <w:tabs>
          <w:tab w:val="clear" w:pos="720"/>
        </w:tabs>
        <w:ind w:right="-1"/>
        <w:rPr>
          <w:rFonts w:ascii="Arial" w:hAnsi="Arial" w:cs="Arial"/>
          <w:sz w:val="22"/>
          <w:szCs w:val="22"/>
        </w:rPr>
      </w:pPr>
      <w:r w:rsidRPr="001C5FC1">
        <w:rPr>
          <w:rFonts w:ascii="Arial" w:hAnsi="Arial" w:cs="Arial"/>
          <w:sz w:val="22"/>
          <w:szCs w:val="22"/>
        </w:rPr>
        <w:t>Sus funciones serán:</w:t>
      </w:r>
    </w:p>
    <w:p w14:paraId="29BD5C33" w14:textId="77777777" w:rsidR="002C313F" w:rsidRPr="001C5FC1" w:rsidRDefault="002C313F" w:rsidP="00DE6DF3">
      <w:pPr>
        <w:pStyle w:val="Paragraph"/>
        <w:numPr>
          <w:ilvl w:val="0"/>
          <w:numId w:val="11"/>
        </w:numPr>
        <w:tabs>
          <w:tab w:val="left" w:pos="709"/>
        </w:tabs>
        <w:ind w:left="709" w:right="-1" w:hanging="425"/>
        <w:rPr>
          <w:rFonts w:ascii="Arial" w:hAnsi="Arial" w:cs="Arial"/>
          <w:sz w:val="22"/>
          <w:szCs w:val="22"/>
          <w:lang w:eastAsia="en-US"/>
        </w:rPr>
      </w:pPr>
      <w:r w:rsidRPr="001C5FC1">
        <w:rPr>
          <w:rFonts w:ascii="Arial" w:hAnsi="Arial" w:cs="Arial"/>
          <w:sz w:val="22"/>
          <w:szCs w:val="22"/>
          <w:lang w:eastAsia="en-US"/>
        </w:rPr>
        <w:lastRenderedPageBreak/>
        <w:t>Implementar la contabilidad del Programa de acuerdo con los requerimientos del Banco y del Sector Fiduciario de la Representación del Banco en Uruguay;</w:t>
      </w:r>
    </w:p>
    <w:p w14:paraId="6086D589" w14:textId="77777777" w:rsidR="002C313F" w:rsidRPr="001C5FC1" w:rsidRDefault="002C313F" w:rsidP="00DE6DF3">
      <w:pPr>
        <w:pStyle w:val="Paragraph"/>
        <w:numPr>
          <w:ilvl w:val="0"/>
          <w:numId w:val="11"/>
        </w:numPr>
        <w:tabs>
          <w:tab w:val="left" w:pos="709"/>
        </w:tabs>
        <w:ind w:left="709" w:right="-1" w:hanging="425"/>
        <w:rPr>
          <w:rFonts w:ascii="Arial" w:hAnsi="Arial" w:cs="Arial"/>
          <w:sz w:val="22"/>
          <w:szCs w:val="22"/>
          <w:lang w:eastAsia="en-US"/>
        </w:rPr>
      </w:pPr>
      <w:r w:rsidRPr="001C5FC1">
        <w:rPr>
          <w:rFonts w:ascii="Arial" w:hAnsi="Arial" w:cs="Arial"/>
          <w:sz w:val="22"/>
          <w:szCs w:val="22"/>
          <w:lang w:eastAsia="en-US"/>
        </w:rPr>
        <w:t>Mantener al día la contabilidad del Programa y las conciliaciones de fondos y con la ejecución del Presupuesto Nacional;</w:t>
      </w:r>
    </w:p>
    <w:p w14:paraId="35A8CC67" w14:textId="77777777" w:rsidR="00DE6DF3" w:rsidRPr="001C5FC1" w:rsidRDefault="00DE6DF3" w:rsidP="00DE6DF3">
      <w:pPr>
        <w:pStyle w:val="ListParagraph"/>
        <w:widowControl w:val="0"/>
        <w:numPr>
          <w:ilvl w:val="0"/>
          <w:numId w:val="11"/>
        </w:numPr>
        <w:tabs>
          <w:tab w:val="left" w:pos="970"/>
        </w:tabs>
        <w:spacing w:before="120" w:line="276" w:lineRule="auto"/>
        <w:ind w:right="116"/>
        <w:contextualSpacing w:val="0"/>
        <w:jc w:val="both"/>
        <w:rPr>
          <w:rFonts w:ascii="Arial" w:eastAsia="Times New Roman" w:hAnsi="Arial" w:cs="Arial"/>
          <w:lang w:val="es-ES_tradnl"/>
        </w:rPr>
      </w:pPr>
      <w:r w:rsidRPr="001C5FC1">
        <w:rPr>
          <w:rFonts w:ascii="Arial" w:eastAsia="Times New Roman" w:hAnsi="Arial" w:cs="Arial"/>
          <w:lang w:val="es-ES_tradnl"/>
        </w:rPr>
        <w:t>Elaborar los informes contables acordados por el BID, y dará apoyo al auditor externo del Programa</w:t>
      </w:r>
    </w:p>
    <w:p w14:paraId="27B661AA" w14:textId="77777777" w:rsidR="00DE6DF3" w:rsidRPr="001C5FC1" w:rsidRDefault="00DE6DF3" w:rsidP="00DE6DF3">
      <w:pPr>
        <w:pStyle w:val="ListParagraph"/>
        <w:widowControl w:val="0"/>
        <w:numPr>
          <w:ilvl w:val="0"/>
          <w:numId w:val="11"/>
        </w:numPr>
        <w:tabs>
          <w:tab w:val="left" w:pos="970"/>
        </w:tabs>
        <w:spacing w:before="120" w:line="276" w:lineRule="auto"/>
        <w:ind w:right="114"/>
        <w:contextualSpacing w:val="0"/>
        <w:jc w:val="both"/>
        <w:rPr>
          <w:rFonts w:ascii="Arial" w:eastAsia="Times New Roman" w:hAnsi="Arial" w:cs="Arial"/>
          <w:lang w:val="es-ES_tradnl"/>
        </w:rPr>
      </w:pPr>
      <w:r w:rsidRPr="001C5FC1">
        <w:rPr>
          <w:rFonts w:ascii="Arial" w:eastAsia="Times New Roman" w:hAnsi="Arial" w:cs="Arial"/>
          <w:lang w:val="es-ES_tradnl"/>
        </w:rPr>
        <w:t xml:space="preserve">Supervisar el registro de la información financiera del Proyecto en el Sistema Integrado de Información Financiera (SIIF) </w:t>
      </w:r>
    </w:p>
    <w:p w14:paraId="1ACD6CDC" w14:textId="77777777" w:rsidR="00DE6DF3" w:rsidRPr="001C5FC1" w:rsidRDefault="00DE6DF3" w:rsidP="00DE6DF3">
      <w:pPr>
        <w:pStyle w:val="ListParagraph"/>
        <w:widowControl w:val="0"/>
        <w:numPr>
          <w:ilvl w:val="0"/>
          <w:numId w:val="11"/>
        </w:numPr>
        <w:tabs>
          <w:tab w:val="left" w:pos="970"/>
        </w:tabs>
        <w:spacing w:before="120" w:line="276" w:lineRule="auto"/>
        <w:ind w:right="114"/>
        <w:contextualSpacing w:val="0"/>
        <w:jc w:val="both"/>
        <w:rPr>
          <w:rFonts w:ascii="Arial" w:eastAsia="Times New Roman" w:hAnsi="Arial" w:cs="Arial"/>
          <w:lang w:val="es-ES_tradnl"/>
        </w:rPr>
      </w:pPr>
      <w:r w:rsidRPr="001C5FC1">
        <w:rPr>
          <w:rFonts w:ascii="Arial" w:eastAsia="Times New Roman" w:hAnsi="Arial" w:cs="Arial"/>
          <w:lang w:val="es-ES_tradnl"/>
        </w:rPr>
        <w:t>Preparar la información financiera necesaria para los informes de avance de ejecución del Programa y los estados financieros anuales a ser sometidos al dictamen de los auditores independientes</w:t>
      </w:r>
    </w:p>
    <w:p w14:paraId="55D5ECF1" w14:textId="77777777" w:rsidR="00DE6DF3" w:rsidRPr="001C5FC1" w:rsidRDefault="00DE6DF3" w:rsidP="00DE6DF3">
      <w:pPr>
        <w:pStyle w:val="ListParagraph"/>
        <w:widowControl w:val="0"/>
        <w:numPr>
          <w:ilvl w:val="0"/>
          <w:numId w:val="11"/>
        </w:numPr>
        <w:tabs>
          <w:tab w:val="left" w:pos="969"/>
          <w:tab w:val="left" w:pos="970"/>
        </w:tabs>
        <w:spacing w:before="120" w:line="276" w:lineRule="auto"/>
        <w:ind w:right="114"/>
        <w:contextualSpacing w:val="0"/>
        <w:jc w:val="left"/>
        <w:rPr>
          <w:rFonts w:ascii="Arial" w:eastAsia="Times New Roman" w:hAnsi="Arial" w:cs="Arial"/>
          <w:lang w:val="es-ES_tradnl"/>
        </w:rPr>
      </w:pPr>
      <w:r w:rsidRPr="001C5FC1">
        <w:rPr>
          <w:rFonts w:ascii="Arial" w:eastAsia="Times New Roman" w:hAnsi="Arial" w:cs="Arial"/>
          <w:lang w:val="es-ES_tradnl"/>
        </w:rPr>
        <w:t xml:space="preserve">Realizar los registros contables en el SPI y en el sistema contable </w:t>
      </w:r>
      <w:proofErr w:type="spellStart"/>
      <w:r w:rsidRPr="001C5FC1">
        <w:rPr>
          <w:rFonts w:ascii="Arial" w:eastAsia="Times New Roman" w:hAnsi="Arial" w:cs="Arial"/>
          <w:lang w:val="es-ES_tradnl"/>
        </w:rPr>
        <w:t>Memory</w:t>
      </w:r>
      <w:proofErr w:type="spellEnd"/>
      <w:r w:rsidRPr="001C5FC1">
        <w:rPr>
          <w:rFonts w:ascii="Arial" w:eastAsia="Times New Roman" w:hAnsi="Arial" w:cs="Arial"/>
          <w:lang w:val="es-ES_tradnl"/>
        </w:rPr>
        <w:t xml:space="preserve"> </w:t>
      </w:r>
      <w:proofErr w:type="spellStart"/>
      <w:r w:rsidRPr="001C5FC1">
        <w:rPr>
          <w:rFonts w:ascii="Arial" w:eastAsia="Times New Roman" w:hAnsi="Arial" w:cs="Arial"/>
          <w:lang w:val="es-ES_tradnl"/>
        </w:rPr>
        <w:t>Conty</w:t>
      </w:r>
      <w:proofErr w:type="spellEnd"/>
      <w:r w:rsidRPr="001C5FC1">
        <w:rPr>
          <w:rFonts w:ascii="Arial" w:eastAsia="Times New Roman" w:hAnsi="Arial" w:cs="Arial"/>
          <w:lang w:val="es-ES_tradnl"/>
        </w:rPr>
        <w:t>, y las actividades de cierre financiero contable del Programa.</w:t>
      </w:r>
    </w:p>
    <w:p w14:paraId="0AEFBC29" w14:textId="77777777" w:rsidR="00DE6DF3" w:rsidRPr="001C5FC1" w:rsidRDefault="00DE6DF3" w:rsidP="00DE6DF3">
      <w:pPr>
        <w:pStyle w:val="ListParagraph"/>
        <w:widowControl w:val="0"/>
        <w:numPr>
          <w:ilvl w:val="0"/>
          <w:numId w:val="11"/>
        </w:numPr>
        <w:tabs>
          <w:tab w:val="left" w:pos="969"/>
          <w:tab w:val="left" w:pos="970"/>
        </w:tabs>
        <w:spacing w:before="120" w:line="276" w:lineRule="auto"/>
        <w:contextualSpacing w:val="0"/>
        <w:jc w:val="left"/>
        <w:rPr>
          <w:rFonts w:ascii="Arial" w:eastAsia="Times New Roman" w:hAnsi="Arial" w:cs="Arial"/>
          <w:lang w:val="es-ES_tradnl"/>
        </w:rPr>
      </w:pPr>
      <w:r w:rsidRPr="001C5FC1">
        <w:rPr>
          <w:rFonts w:ascii="Arial" w:eastAsia="Times New Roman" w:hAnsi="Arial" w:cs="Arial"/>
          <w:lang w:val="es-ES_tradnl"/>
        </w:rPr>
        <w:t>Realizar la programación financiera;</w:t>
      </w:r>
    </w:p>
    <w:p w14:paraId="2A1225DF" w14:textId="77777777" w:rsidR="00DE6DF3" w:rsidRPr="001C5FC1" w:rsidRDefault="00DE6DF3" w:rsidP="00DE6DF3">
      <w:pPr>
        <w:pStyle w:val="ListParagraph"/>
        <w:widowControl w:val="0"/>
        <w:numPr>
          <w:ilvl w:val="0"/>
          <w:numId w:val="11"/>
        </w:numPr>
        <w:tabs>
          <w:tab w:val="left" w:pos="969"/>
          <w:tab w:val="left" w:pos="970"/>
        </w:tabs>
        <w:spacing w:before="120" w:line="276" w:lineRule="auto"/>
        <w:contextualSpacing w:val="0"/>
        <w:jc w:val="left"/>
        <w:rPr>
          <w:rFonts w:ascii="Arial" w:eastAsia="Times New Roman" w:hAnsi="Arial" w:cs="Arial"/>
          <w:lang w:val="es-ES_tradnl"/>
        </w:rPr>
      </w:pPr>
      <w:r w:rsidRPr="001C5FC1">
        <w:rPr>
          <w:rFonts w:ascii="Arial" w:eastAsia="Times New Roman" w:hAnsi="Arial" w:cs="Arial"/>
          <w:lang w:val="es-ES_tradnl"/>
        </w:rPr>
        <w:t>Realizar el control de los fondos;</w:t>
      </w:r>
    </w:p>
    <w:p w14:paraId="15439F9A" w14:textId="77777777" w:rsidR="00DE6DF3" w:rsidRPr="001C5FC1" w:rsidRDefault="00DE6DF3" w:rsidP="00DE6DF3">
      <w:pPr>
        <w:pStyle w:val="ListParagraph"/>
        <w:widowControl w:val="0"/>
        <w:numPr>
          <w:ilvl w:val="0"/>
          <w:numId w:val="11"/>
        </w:numPr>
        <w:tabs>
          <w:tab w:val="left" w:pos="970"/>
        </w:tabs>
        <w:spacing w:before="120" w:line="276" w:lineRule="auto"/>
        <w:ind w:right="113"/>
        <w:contextualSpacing w:val="0"/>
        <w:jc w:val="both"/>
        <w:rPr>
          <w:rFonts w:ascii="Arial" w:eastAsia="Times New Roman" w:hAnsi="Arial" w:cs="Arial"/>
          <w:lang w:val="es-ES_tradnl"/>
        </w:rPr>
      </w:pPr>
      <w:r w:rsidRPr="001C5FC1">
        <w:rPr>
          <w:rFonts w:ascii="Arial" w:eastAsia="Times New Roman" w:hAnsi="Arial" w:cs="Arial"/>
          <w:lang w:val="es-ES_tradnl"/>
        </w:rPr>
        <w:t>Preparar las solicitudes de desembolso y realizar las gestiones pertinentes para el manejo de los fondos;</w:t>
      </w:r>
    </w:p>
    <w:p w14:paraId="5E4E8447" w14:textId="77777777" w:rsidR="00DE6DF3" w:rsidRPr="001C5FC1" w:rsidRDefault="00DE6DF3" w:rsidP="00DE6DF3">
      <w:pPr>
        <w:pStyle w:val="ListParagraph"/>
        <w:widowControl w:val="0"/>
        <w:numPr>
          <w:ilvl w:val="0"/>
          <w:numId w:val="11"/>
        </w:numPr>
        <w:tabs>
          <w:tab w:val="left" w:pos="970"/>
        </w:tabs>
        <w:spacing w:before="120" w:line="276" w:lineRule="auto"/>
        <w:ind w:right="111"/>
        <w:contextualSpacing w:val="0"/>
        <w:jc w:val="both"/>
        <w:rPr>
          <w:rFonts w:ascii="Arial" w:eastAsia="Times New Roman" w:hAnsi="Arial" w:cs="Arial"/>
          <w:lang w:val="es-ES_tradnl"/>
        </w:rPr>
      </w:pPr>
      <w:r w:rsidRPr="001C5FC1">
        <w:rPr>
          <w:rFonts w:ascii="Arial" w:eastAsia="Times New Roman" w:hAnsi="Arial" w:cs="Arial"/>
          <w:lang w:val="es-ES_tradnl"/>
        </w:rPr>
        <w:t>Seguimiento y monitoreo de las transferencias realizadas a las ID, control de las rendiciones de gastos presentadas y de los procedimientos de adquisiciones llevados a cabo;</w:t>
      </w:r>
    </w:p>
    <w:p w14:paraId="05356D84" w14:textId="77777777" w:rsidR="00DE6DF3" w:rsidRPr="001C5FC1" w:rsidRDefault="00DE6DF3" w:rsidP="00DE6DF3">
      <w:pPr>
        <w:pStyle w:val="ListParagraph"/>
        <w:widowControl w:val="0"/>
        <w:numPr>
          <w:ilvl w:val="0"/>
          <w:numId w:val="11"/>
        </w:numPr>
        <w:tabs>
          <w:tab w:val="left" w:pos="969"/>
          <w:tab w:val="left" w:pos="970"/>
        </w:tabs>
        <w:spacing w:before="120" w:line="276" w:lineRule="auto"/>
        <w:contextualSpacing w:val="0"/>
        <w:jc w:val="left"/>
        <w:rPr>
          <w:rFonts w:ascii="Arial" w:eastAsia="Times New Roman" w:hAnsi="Arial" w:cs="Arial"/>
          <w:lang w:val="es-ES_tradnl"/>
        </w:rPr>
      </w:pPr>
      <w:r w:rsidRPr="001C5FC1">
        <w:rPr>
          <w:rFonts w:ascii="Arial" w:eastAsia="Times New Roman" w:hAnsi="Arial" w:cs="Arial"/>
          <w:lang w:val="es-ES_tradnl"/>
        </w:rPr>
        <w:t>Mantener el inventario de los bienes;</w:t>
      </w:r>
    </w:p>
    <w:p w14:paraId="6DB70CA2" w14:textId="77777777" w:rsidR="00DE6DF3" w:rsidRPr="001C5FC1" w:rsidRDefault="00DE6DF3" w:rsidP="00DE6DF3">
      <w:pPr>
        <w:pStyle w:val="ListParagraph"/>
        <w:widowControl w:val="0"/>
        <w:numPr>
          <w:ilvl w:val="0"/>
          <w:numId w:val="11"/>
        </w:numPr>
        <w:tabs>
          <w:tab w:val="left" w:pos="969"/>
          <w:tab w:val="left" w:pos="970"/>
        </w:tabs>
        <w:spacing w:before="120" w:line="276" w:lineRule="auto"/>
        <w:contextualSpacing w:val="0"/>
        <w:jc w:val="left"/>
        <w:rPr>
          <w:rFonts w:ascii="Arial" w:eastAsia="Times New Roman" w:hAnsi="Arial" w:cs="Arial"/>
          <w:lang w:val="es-ES_tradnl"/>
        </w:rPr>
      </w:pPr>
      <w:r w:rsidRPr="001C5FC1">
        <w:rPr>
          <w:rFonts w:ascii="Arial" w:eastAsia="Times New Roman" w:hAnsi="Arial" w:cs="Arial"/>
          <w:lang w:val="es-ES_tradnl"/>
        </w:rPr>
        <w:t>Llevar la administración de los recursos humanos del Programa;</w:t>
      </w:r>
    </w:p>
    <w:p w14:paraId="226C9F16" w14:textId="77777777" w:rsidR="00DE6DF3" w:rsidRPr="001C5FC1" w:rsidRDefault="00DE6DF3" w:rsidP="00DE6DF3">
      <w:pPr>
        <w:pStyle w:val="ListParagraph"/>
        <w:widowControl w:val="0"/>
        <w:numPr>
          <w:ilvl w:val="0"/>
          <w:numId w:val="11"/>
        </w:numPr>
        <w:tabs>
          <w:tab w:val="left" w:pos="970"/>
        </w:tabs>
        <w:spacing w:before="120" w:line="276" w:lineRule="auto"/>
        <w:ind w:right="111"/>
        <w:contextualSpacing w:val="0"/>
        <w:jc w:val="both"/>
        <w:rPr>
          <w:rFonts w:ascii="Arial" w:eastAsia="Times New Roman" w:hAnsi="Arial" w:cs="Arial"/>
          <w:lang w:val="es-ES_tradnl"/>
        </w:rPr>
      </w:pPr>
      <w:r w:rsidRPr="001C5FC1">
        <w:rPr>
          <w:rFonts w:ascii="Arial" w:eastAsia="Times New Roman" w:hAnsi="Arial" w:cs="Arial"/>
          <w:lang w:val="es-ES_tradnl"/>
        </w:rPr>
        <w:t>Supervisar los procesos de adquisiciones de bienes y servicios de acuerdo con las políticas y normas del BID;</w:t>
      </w:r>
    </w:p>
    <w:p w14:paraId="3C1FC89D" w14:textId="77777777" w:rsidR="00DE6DF3" w:rsidRPr="001C5FC1" w:rsidRDefault="00DE6DF3" w:rsidP="00DE6DF3">
      <w:pPr>
        <w:pStyle w:val="ListParagraph"/>
        <w:widowControl w:val="0"/>
        <w:numPr>
          <w:ilvl w:val="0"/>
          <w:numId w:val="11"/>
        </w:numPr>
        <w:tabs>
          <w:tab w:val="left" w:pos="970"/>
        </w:tabs>
        <w:spacing w:before="120" w:line="276" w:lineRule="auto"/>
        <w:ind w:right="109"/>
        <w:contextualSpacing w:val="0"/>
        <w:jc w:val="both"/>
        <w:rPr>
          <w:rFonts w:ascii="Arial" w:eastAsia="Times New Roman" w:hAnsi="Arial" w:cs="Arial"/>
          <w:lang w:val="es-ES_tradnl"/>
        </w:rPr>
      </w:pPr>
      <w:r w:rsidRPr="001C5FC1">
        <w:rPr>
          <w:rFonts w:ascii="Arial" w:eastAsia="Times New Roman" w:hAnsi="Arial" w:cs="Arial"/>
          <w:lang w:val="es-ES_tradnl"/>
        </w:rPr>
        <w:t>Preparación de los documentos precontractuales para la adquisición de bienes y servicios de consultoría del Programa, de acuerdo con normas del BID;</w:t>
      </w:r>
    </w:p>
    <w:p w14:paraId="2A5FFCAA" w14:textId="77777777" w:rsidR="00DE6DF3" w:rsidRPr="001C5FC1" w:rsidRDefault="00DE6DF3" w:rsidP="00DE6DF3">
      <w:pPr>
        <w:pStyle w:val="ListParagraph"/>
        <w:widowControl w:val="0"/>
        <w:numPr>
          <w:ilvl w:val="0"/>
          <w:numId w:val="11"/>
        </w:numPr>
        <w:tabs>
          <w:tab w:val="left" w:pos="969"/>
          <w:tab w:val="left" w:pos="970"/>
        </w:tabs>
        <w:spacing w:before="120" w:line="276" w:lineRule="auto"/>
        <w:contextualSpacing w:val="0"/>
        <w:jc w:val="left"/>
        <w:rPr>
          <w:rFonts w:ascii="Arial" w:eastAsia="Times New Roman" w:hAnsi="Arial" w:cs="Arial"/>
          <w:lang w:val="es-ES_tradnl"/>
        </w:rPr>
      </w:pPr>
      <w:r w:rsidRPr="001C5FC1">
        <w:rPr>
          <w:rFonts w:ascii="Arial" w:eastAsia="Times New Roman" w:hAnsi="Arial" w:cs="Arial"/>
          <w:lang w:val="es-ES_tradnl"/>
        </w:rPr>
        <w:t>Implementar los procesos de adquisiciones de bienes y servicios;</w:t>
      </w:r>
    </w:p>
    <w:p w14:paraId="3F6CC021" w14:textId="77777777" w:rsidR="00DE6DF3" w:rsidRPr="001C5FC1" w:rsidRDefault="00DE6DF3" w:rsidP="00DE6DF3">
      <w:pPr>
        <w:pStyle w:val="ListParagraph"/>
        <w:widowControl w:val="0"/>
        <w:numPr>
          <w:ilvl w:val="0"/>
          <w:numId w:val="11"/>
        </w:numPr>
        <w:tabs>
          <w:tab w:val="left" w:pos="970"/>
        </w:tabs>
        <w:spacing w:before="120" w:line="276" w:lineRule="auto"/>
        <w:ind w:right="109"/>
        <w:contextualSpacing w:val="0"/>
        <w:jc w:val="both"/>
        <w:rPr>
          <w:rFonts w:ascii="Arial" w:eastAsia="Times New Roman" w:hAnsi="Arial" w:cs="Arial"/>
          <w:lang w:val="es-ES_tradnl"/>
        </w:rPr>
      </w:pPr>
      <w:r w:rsidRPr="001C5FC1">
        <w:rPr>
          <w:rFonts w:ascii="Arial" w:eastAsia="Times New Roman" w:hAnsi="Arial" w:cs="Arial"/>
          <w:lang w:val="es-ES_tradnl"/>
        </w:rPr>
        <w:t xml:space="preserve">Apoyar en la preparación de informes y documentos que deben presentarse al Banco relacionados con el PEP, los </w:t>
      </w:r>
      <w:proofErr w:type="spellStart"/>
      <w:r w:rsidRPr="001C5FC1">
        <w:rPr>
          <w:rFonts w:ascii="Arial" w:eastAsia="Times New Roman" w:hAnsi="Arial" w:cs="Arial"/>
          <w:lang w:val="es-ES_tradnl"/>
        </w:rPr>
        <w:t>POAs</w:t>
      </w:r>
      <w:proofErr w:type="spellEnd"/>
      <w:r w:rsidRPr="001C5FC1">
        <w:rPr>
          <w:rFonts w:ascii="Arial" w:eastAsia="Times New Roman" w:hAnsi="Arial" w:cs="Arial"/>
          <w:lang w:val="es-ES_tradnl"/>
        </w:rPr>
        <w:t>, el AR, el PA y los informes semestrales.</w:t>
      </w:r>
    </w:p>
    <w:p w14:paraId="30341BAD" w14:textId="77777777" w:rsidR="0098648F" w:rsidRPr="001C5FC1" w:rsidRDefault="0098648F" w:rsidP="00A33B35">
      <w:pPr>
        <w:pStyle w:val="Paragraph"/>
        <w:tabs>
          <w:tab w:val="clear" w:pos="720"/>
        </w:tabs>
        <w:ind w:left="0" w:right="-1" w:firstLine="0"/>
        <w:rPr>
          <w:rFonts w:ascii="Arial" w:hAnsi="Arial" w:cs="Arial"/>
          <w:sz w:val="22"/>
          <w:szCs w:val="22"/>
          <w:lang w:val="es-UY"/>
        </w:rPr>
      </w:pPr>
    </w:p>
    <w:p w14:paraId="5A16953C" w14:textId="19EC12FF" w:rsidR="0098648F" w:rsidRPr="001C5FC1" w:rsidRDefault="0098648F" w:rsidP="0098648F">
      <w:pPr>
        <w:spacing w:line="360" w:lineRule="auto"/>
        <w:jc w:val="both"/>
        <w:rPr>
          <w:rFonts w:ascii="Arial" w:hAnsi="Arial" w:cs="Arial"/>
          <w:b/>
          <w:sz w:val="22"/>
          <w:szCs w:val="22"/>
          <w:lang w:eastAsia="es-ES"/>
        </w:rPr>
      </w:pPr>
      <w:r w:rsidRPr="001C5FC1">
        <w:rPr>
          <w:rFonts w:ascii="Arial" w:hAnsi="Arial" w:cs="Arial"/>
          <w:b/>
          <w:sz w:val="22"/>
          <w:szCs w:val="22"/>
          <w:lang w:eastAsia="es-ES"/>
        </w:rPr>
        <w:t>Calificaci</w:t>
      </w:r>
      <w:r w:rsidR="009356F5" w:rsidRPr="001C5FC1">
        <w:rPr>
          <w:rFonts w:ascii="Arial" w:hAnsi="Arial" w:cs="Arial"/>
          <w:b/>
          <w:sz w:val="22"/>
          <w:szCs w:val="22"/>
          <w:lang w:eastAsia="es-ES"/>
        </w:rPr>
        <w:t>ón requerida</w:t>
      </w:r>
      <w:r w:rsidRPr="001C5FC1">
        <w:rPr>
          <w:rFonts w:ascii="Arial" w:hAnsi="Arial" w:cs="Arial"/>
          <w:b/>
          <w:sz w:val="22"/>
          <w:szCs w:val="22"/>
          <w:lang w:eastAsia="es-ES"/>
        </w:rPr>
        <w:t xml:space="preserve">: </w:t>
      </w:r>
    </w:p>
    <w:p w14:paraId="2F681363" w14:textId="7C6D5792" w:rsidR="0098648F" w:rsidRPr="001C5FC1" w:rsidRDefault="0098648F" w:rsidP="000C6A04">
      <w:pPr>
        <w:pStyle w:val="BodyText"/>
        <w:numPr>
          <w:ilvl w:val="12"/>
          <w:numId w:val="0"/>
        </w:numPr>
        <w:rPr>
          <w:sz w:val="22"/>
          <w:szCs w:val="22"/>
          <w:lang w:eastAsia="es-ES"/>
        </w:rPr>
      </w:pPr>
      <w:r w:rsidRPr="001C5FC1">
        <w:rPr>
          <w:sz w:val="22"/>
          <w:szCs w:val="22"/>
          <w:lang w:eastAsia="es-ES"/>
        </w:rPr>
        <w:t xml:space="preserve">Profesional universitario con experiencia y especialización en </w:t>
      </w:r>
      <w:r w:rsidR="002032FB" w:rsidRPr="001C5FC1">
        <w:rPr>
          <w:sz w:val="22"/>
          <w:szCs w:val="22"/>
          <w:lang w:eastAsia="es-ES"/>
        </w:rPr>
        <w:t xml:space="preserve">gestión y </w:t>
      </w:r>
      <w:r w:rsidRPr="001C5FC1">
        <w:rPr>
          <w:sz w:val="22"/>
          <w:szCs w:val="22"/>
          <w:lang w:eastAsia="es-ES"/>
        </w:rPr>
        <w:t>administración financiero contable de proyectos, especialmente ejecutados en el sector público.</w:t>
      </w:r>
    </w:p>
    <w:p w14:paraId="46BC88B8" w14:textId="77777777" w:rsidR="0098648F" w:rsidRPr="001C5FC1" w:rsidRDefault="0098648F" w:rsidP="000C6A04">
      <w:pPr>
        <w:pStyle w:val="BodyText"/>
        <w:numPr>
          <w:ilvl w:val="12"/>
          <w:numId w:val="0"/>
        </w:numPr>
        <w:rPr>
          <w:sz w:val="22"/>
          <w:szCs w:val="22"/>
          <w:lang w:eastAsia="es-ES"/>
        </w:rPr>
      </w:pPr>
      <w:r w:rsidRPr="001C5FC1">
        <w:rPr>
          <w:sz w:val="22"/>
          <w:szCs w:val="22"/>
          <w:lang w:eastAsia="es-ES"/>
        </w:rPr>
        <w:t xml:space="preserve">Se valorará experiencia en la administración de operaciones financiadas por organismos internacionales. </w:t>
      </w:r>
    </w:p>
    <w:p w14:paraId="49D5C6D2" w14:textId="77777777" w:rsidR="00985A50" w:rsidRPr="001C5FC1" w:rsidRDefault="00985A50" w:rsidP="000C6A04">
      <w:pPr>
        <w:pStyle w:val="BodyText"/>
        <w:numPr>
          <w:ilvl w:val="12"/>
          <w:numId w:val="0"/>
        </w:numPr>
        <w:rPr>
          <w:sz w:val="22"/>
          <w:szCs w:val="22"/>
          <w:lang w:eastAsia="es-ES"/>
        </w:rPr>
      </w:pPr>
    </w:p>
    <w:p w14:paraId="2939472C" w14:textId="77777777" w:rsidR="00985A50" w:rsidRPr="001C5FC1" w:rsidRDefault="00985A50" w:rsidP="000C6A04">
      <w:pPr>
        <w:pStyle w:val="BodyText"/>
        <w:numPr>
          <w:ilvl w:val="12"/>
          <w:numId w:val="0"/>
        </w:numPr>
        <w:rPr>
          <w:b/>
          <w:sz w:val="22"/>
          <w:szCs w:val="22"/>
          <w:lang w:eastAsia="es-ES"/>
        </w:rPr>
      </w:pPr>
      <w:r w:rsidRPr="001C5FC1">
        <w:rPr>
          <w:b/>
          <w:sz w:val="22"/>
          <w:szCs w:val="22"/>
          <w:lang w:eastAsia="es-ES"/>
        </w:rPr>
        <w:t>Productos esperados:</w:t>
      </w:r>
    </w:p>
    <w:p w14:paraId="1D2CAB7E" w14:textId="77777777" w:rsidR="00A22D46" w:rsidRPr="001C5FC1" w:rsidRDefault="00A22D46" w:rsidP="000C6A04">
      <w:pPr>
        <w:pStyle w:val="BodyText"/>
        <w:numPr>
          <w:ilvl w:val="12"/>
          <w:numId w:val="0"/>
        </w:numPr>
        <w:rPr>
          <w:b/>
          <w:sz w:val="22"/>
          <w:szCs w:val="22"/>
          <w:lang w:eastAsia="es-ES"/>
        </w:rPr>
      </w:pPr>
    </w:p>
    <w:p w14:paraId="156C3782" w14:textId="77777777" w:rsidR="00985A50" w:rsidRPr="001C5FC1" w:rsidRDefault="00985A50" w:rsidP="006933BA">
      <w:pPr>
        <w:pStyle w:val="BodyText"/>
        <w:numPr>
          <w:ilvl w:val="0"/>
          <w:numId w:val="21"/>
        </w:numPr>
        <w:rPr>
          <w:sz w:val="22"/>
          <w:szCs w:val="22"/>
          <w:lang w:eastAsia="es-ES"/>
        </w:rPr>
      </w:pPr>
      <w:proofErr w:type="spellStart"/>
      <w:r w:rsidRPr="001C5FC1">
        <w:rPr>
          <w:sz w:val="22"/>
          <w:szCs w:val="22"/>
          <w:lang w:eastAsia="es-ES"/>
        </w:rPr>
        <w:t>EFAs</w:t>
      </w:r>
      <w:proofErr w:type="spellEnd"/>
      <w:r w:rsidRPr="001C5FC1">
        <w:rPr>
          <w:sz w:val="22"/>
          <w:szCs w:val="22"/>
          <w:lang w:eastAsia="es-ES"/>
        </w:rPr>
        <w:t xml:space="preserve"> anuales presentados al BID</w:t>
      </w:r>
    </w:p>
    <w:p w14:paraId="739A2581" w14:textId="77777777" w:rsidR="00985A50" w:rsidRPr="001C5FC1" w:rsidRDefault="00985A50" w:rsidP="006933BA">
      <w:pPr>
        <w:pStyle w:val="BodyText"/>
        <w:numPr>
          <w:ilvl w:val="0"/>
          <w:numId w:val="21"/>
        </w:numPr>
        <w:rPr>
          <w:sz w:val="22"/>
          <w:szCs w:val="22"/>
          <w:lang w:eastAsia="es-ES"/>
        </w:rPr>
      </w:pPr>
      <w:r w:rsidRPr="001C5FC1">
        <w:rPr>
          <w:sz w:val="22"/>
          <w:szCs w:val="22"/>
          <w:lang w:eastAsia="es-ES"/>
        </w:rPr>
        <w:t>Plan de adquisiciones actualizado y aprobado</w:t>
      </w:r>
    </w:p>
    <w:p w14:paraId="7B9DB74D" w14:textId="77777777" w:rsidR="00985A50" w:rsidRPr="001C5FC1" w:rsidRDefault="00985A50" w:rsidP="006933BA">
      <w:pPr>
        <w:pStyle w:val="BodyText"/>
        <w:numPr>
          <w:ilvl w:val="0"/>
          <w:numId w:val="21"/>
        </w:numPr>
        <w:rPr>
          <w:sz w:val="22"/>
          <w:szCs w:val="22"/>
          <w:lang w:eastAsia="es-ES"/>
        </w:rPr>
      </w:pPr>
      <w:r w:rsidRPr="001C5FC1">
        <w:rPr>
          <w:sz w:val="22"/>
          <w:szCs w:val="22"/>
          <w:lang w:eastAsia="es-ES"/>
        </w:rPr>
        <w:t>Rendiciones de gastos presentadas oportunamente</w:t>
      </w:r>
    </w:p>
    <w:p w14:paraId="6C8E0579" w14:textId="77777777" w:rsidR="00985A50" w:rsidRPr="001C5FC1" w:rsidRDefault="00985A50" w:rsidP="006933BA">
      <w:pPr>
        <w:pStyle w:val="BodyText"/>
        <w:numPr>
          <w:ilvl w:val="0"/>
          <w:numId w:val="21"/>
        </w:numPr>
        <w:rPr>
          <w:sz w:val="22"/>
          <w:szCs w:val="22"/>
          <w:lang w:eastAsia="es-ES"/>
        </w:rPr>
      </w:pPr>
      <w:r w:rsidRPr="001C5FC1">
        <w:rPr>
          <w:sz w:val="22"/>
          <w:szCs w:val="22"/>
          <w:lang w:eastAsia="es-ES"/>
        </w:rPr>
        <w:t>Ejecución del presupuesto y comparación con las inversiones realizadas</w:t>
      </w:r>
    </w:p>
    <w:p w14:paraId="14938CF2" w14:textId="78F4788E" w:rsidR="00DE6DF3" w:rsidRDefault="00DE6DF3" w:rsidP="006933BA">
      <w:pPr>
        <w:pStyle w:val="BodyText"/>
        <w:numPr>
          <w:ilvl w:val="0"/>
          <w:numId w:val="21"/>
        </w:numPr>
        <w:rPr>
          <w:sz w:val="22"/>
          <w:szCs w:val="22"/>
          <w:lang w:eastAsia="es-ES"/>
        </w:rPr>
      </w:pPr>
      <w:r w:rsidRPr="001C5FC1">
        <w:rPr>
          <w:sz w:val="22"/>
          <w:szCs w:val="22"/>
        </w:rPr>
        <w:t>Un informe final al culminar el plazo del contrato, describiendo las tareas    desarrolladas, los logros alcanzados, y proponiendo las acciones a desarrollar para mejorar el desempeño del Programa</w:t>
      </w:r>
    </w:p>
    <w:p w14:paraId="3F556D9D" w14:textId="77777777" w:rsidR="007237FB" w:rsidRPr="001C5FC1" w:rsidRDefault="007237FB" w:rsidP="007237FB">
      <w:pPr>
        <w:pStyle w:val="BodyText"/>
        <w:ind w:left="720"/>
        <w:rPr>
          <w:sz w:val="22"/>
          <w:szCs w:val="22"/>
          <w:lang w:eastAsia="es-ES"/>
        </w:rPr>
      </w:pPr>
    </w:p>
    <w:p w14:paraId="1F74E094" w14:textId="77777777" w:rsidR="009356F5" w:rsidRPr="001C5FC1" w:rsidRDefault="009356F5" w:rsidP="0098648F">
      <w:pPr>
        <w:pStyle w:val="BodyText"/>
        <w:numPr>
          <w:ilvl w:val="12"/>
          <w:numId w:val="0"/>
        </w:numPr>
        <w:spacing w:line="360" w:lineRule="auto"/>
        <w:rPr>
          <w:sz w:val="22"/>
          <w:szCs w:val="22"/>
          <w:lang w:eastAsia="es-ES"/>
        </w:rPr>
      </w:pPr>
    </w:p>
    <w:p w14:paraId="3F3156D8" w14:textId="6D646C2C" w:rsidR="005016CD" w:rsidRPr="001C5FC1" w:rsidRDefault="005016CD" w:rsidP="005016CD">
      <w:pPr>
        <w:pStyle w:val="Heading2"/>
        <w:ind w:right="-1"/>
        <w:rPr>
          <w:sz w:val="22"/>
          <w:szCs w:val="22"/>
        </w:rPr>
      </w:pPr>
      <w:bookmarkStart w:id="172" w:name="_Toc8828623"/>
      <w:r w:rsidRPr="001C5FC1">
        <w:rPr>
          <w:sz w:val="22"/>
          <w:szCs w:val="22"/>
        </w:rPr>
        <w:t>5.3 Asesor Legal</w:t>
      </w:r>
      <w:bookmarkEnd w:id="172"/>
    </w:p>
    <w:p w14:paraId="62DD6479" w14:textId="77777777" w:rsidR="005016CD" w:rsidRPr="001C5FC1" w:rsidRDefault="005016CD" w:rsidP="005016CD">
      <w:pPr>
        <w:ind w:right="-1"/>
        <w:rPr>
          <w:sz w:val="22"/>
          <w:szCs w:val="22"/>
          <w:lang w:val="es-ES" w:eastAsia="es-ES"/>
        </w:rPr>
      </w:pPr>
    </w:p>
    <w:p w14:paraId="572EFD1E" w14:textId="77777777" w:rsidR="00CB1D9E" w:rsidRPr="001C5FC1" w:rsidRDefault="005016CD" w:rsidP="005016CD">
      <w:pPr>
        <w:pStyle w:val="Paragraph"/>
        <w:tabs>
          <w:tab w:val="clear" w:pos="720"/>
          <w:tab w:val="left" w:pos="851"/>
        </w:tabs>
        <w:ind w:left="0" w:right="-1" w:firstLine="0"/>
        <w:rPr>
          <w:rFonts w:ascii="Arial" w:hAnsi="Arial" w:cs="Arial"/>
          <w:sz w:val="22"/>
          <w:szCs w:val="22"/>
          <w:lang w:eastAsia="en-US"/>
        </w:rPr>
      </w:pPr>
      <w:r w:rsidRPr="001C5FC1">
        <w:rPr>
          <w:rFonts w:ascii="Arial" w:hAnsi="Arial" w:cs="Arial"/>
          <w:sz w:val="22"/>
          <w:szCs w:val="22"/>
          <w:lang w:eastAsia="en-US"/>
        </w:rPr>
        <w:t xml:space="preserve">El Asesor Legar será responsable del seguimiento al cumplimiento de los convenios marco y acuerdos específicos con las ID, además del asesoramiento en cuanto a los procedimientos de adquisiciones y otros aspectos legales que requiera la UE. </w:t>
      </w:r>
    </w:p>
    <w:p w14:paraId="62646526" w14:textId="40B159B7" w:rsidR="005016CD" w:rsidRPr="001C5FC1" w:rsidRDefault="005016CD" w:rsidP="005016CD">
      <w:pPr>
        <w:pStyle w:val="Paragraph"/>
        <w:tabs>
          <w:tab w:val="clear" w:pos="720"/>
          <w:tab w:val="left" w:pos="851"/>
        </w:tabs>
        <w:ind w:left="0" w:right="-1" w:firstLine="0"/>
        <w:rPr>
          <w:rFonts w:ascii="Arial" w:hAnsi="Arial" w:cs="Arial"/>
          <w:sz w:val="22"/>
          <w:szCs w:val="22"/>
          <w:lang w:eastAsia="en-US"/>
        </w:rPr>
      </w:pPr>
      <w:r w:rsidRPr="001C5FC1">
        <w:rPr>
          <w:rFonts w:ascii="Arial" w:hAnsi="Arial" w:cs="Arial"/>
          <w:sz w:val="22"/>
          <w:szCs w:val="22"/>
          <w:lang w:eastAsia="en-US"/>
        </w:rPr>
        <w:t>Sus principales tareas son:</w:t>
      </w:r>
    </w:p>
    <w:p w14:paraId="408951EC" w14:textId="089C8BA3" w:rsidR="005016CD" w:rsidRPr="001C5FC1" w:rsidRDefault="005016CD" w:rsidP="005016CD">
      <w:pPr>
        <w:shd w:val="clear" w:color="auto" w:fill="FFFFFF"/>
        <w:rPr>
          <w:rFonts w:ascii="Arial" w:hAnsi="Arial" w:cs="Arial"/>
          <w:sz w:val="22"/>
          <w:szCs w:val="22"/>
        </w:rPr>
      </w:pPr>
      <w:r w:rsidRPr="001C5FC1">
        <w:rPr>
          <w:rFonts w:ascii="Tahoma" w:hAnsi="Tahoma" w:cs="Tahoma"/>
          <w:color w:val="222222"/>
          <w:sz w:val="22"/>
          <w:szCs w:val="22"/>
          <w:lang w:val="es-ES" w:eastAsia="es-ES"/>
        </w:rPr>
        <w:t xml:space="preserve">i. </w:t>
      </w:r>
      <w:r w:rsidR="00CB1D9E" w:rsidRPr="001C5FC1">
        <w:rPr>
          <w:rFonts w:ascii="Tahoma" w:hAnsi="Tahoma" w:cs="Tahoma"/>
          <w:color w:val="222222"/>
          <w:sz w:val="22"/>
          <w:szCs w:val="22"/>
          <w:lang w:val="es-ES" w:eastAsia="es-ES"/>
        </w:rPr>
        <w:t xml:space="preserve"> </w:t>
      </w:r>
      <w:r w:rsidRPr="001C5FC1">
        <w:rPr>
          <w:rFonts w:ascii="Arial" w:hAnsi="Arial" w:cs="Arial"/>
          <w:sz w:val="22"/>
          <w:szCs w:val="22"/>
        </w:rPr>
        <w:t>Cooperar en la redacción de los diversos contratos a suscribir</w:t>
      </w:r>
    </w:p>
    <w:p w14:paraId="6ECB97F2" w14:textId="77777777" w:rsidR="00CB1D9E" w:rsidRPr="001C5FC1" w:rsidRDefault="00CB1D9E" w:rsidP="005016CD">
      <w:pPr>
        <w:shd w:val="clear" w:color="auto" w:fill="FFFFFF"/>
        <w:rPr>
          <w:rFonts w:ascii="Arial" w:hAnsi="Arial" w:cs="Arial"/>
          <w:sz w:val="22"/>
          <w:szCs w:val="22"/>
        </w:rPr>
      </w:pPr>
    </w:p>
    <w:p w14:paraId="6F18B2E2" w14:textId="03C1286D" w:rsidR="005016CD" w:rsidRPr="001C5FC1" w:rsidRDefault="005016CD" w:rsidP="00CB1D9E">
      <w:pPr>
        <w:shd w:val="clear" w:color="auto" w:fill="FFFFFF"/>
        <w:ind w:left="284" w:hanging="284"/>
        <w:jc w:val="both"/>
        <w:rPr>
          <w:rFonts w:ascii="Arial" w:hAnsi="Arial" w:cs="Arial"/>
          <w:sz w:val="22"/>
          <w:szCs w:val="22"/>
        </w:rPr>
      </w:pPr>
      <w:proofErr w:type="spellStart"/>
      <w:r w:rsidRPr="001C5FC1">
        <w:rPr>
          <w:rFonts w:ascii="Arial" w:hAnsi="Arial" w:cs="Arial"/>
          <w:sz w:val="22"/>
          <w:szCs w:val="22"/>
        </w:rPr>
        <w:t>ii</w:t>
      </w:r>
      <w:proofErr w:type="spellEnd"/>
      <w:r w:rsidRPr="001C5FC1">
        <w:rPr>
          <w:rFonts w:ascii="Arial" w:hAnsi="Arial" w:cs="Arial"/>
          <w:sz w:val="22"/>
          <w:szCs w:val="22"/>
        </w:rPr>
        <w:t>. Apoyar al especialista en contrataciones en la selección de los procedimientos a aplicar para la adquisición de obras, bienes y consultorías, en armonía con las obligaciones establecidas en el Contrato de Préstamo y de las normas legales del país.</w:t>
      </w:r>
    </w:p>
    <w:p w14:paraId="24389738" w14:textId="77777777" w:rsidR="00CB1D9E" w:rsidRPr="001C5FC1" w:rsidRDefault="00CB1D9E" w:rsidP="00CB1D9E">
      <w:pPr>
        <w:shd w:val="clear" w:color="auto" w:fill="FFFFFF"/>
        <w:ind w:left="284" w:hanging="284"/>
        <w:jc w:val="both"/>
        <w:rPr>
          <w:rFonts w:ascii="Arial" w:hAnsi="Arial" w:cs="Arial"/>
          <w:sz w:val="22"/>
          <w:szCs w:val="22"/>
        </w:rPr>
      </w:pPr>
    </w:p>
    <w:p w14:paraId="21937460" w14:textId="77777777" w:rsidR="005016CD" w:rsidRDefault="005016CD" w:rsidP="00CB1D9E">
      <w:pPr>
        <w:shd w:val="clear" w:color="auto" w:fill="FFFFFF"/>
        <w:ind w:left="284" w:hanging="284"/>
        <w:jc w:val="both"/>
        <w:rPr>
          <w:rFonts w:ascii="Arial" w:hAnsi="Arial" w:cs="Arial"/>
          <w:sz w:val="22"/>
          <w:szCs w:val="22"/>
        </w:rPr>
      </w:pPr>
      <w:proofErr w:type="spellStart"/>
      <w:r w:rsidRPr="001C5FC1">
        <w:rPr>
          <w:rFonts w:ascii="Arial" w:hAnsi="Arial" w:cs="Arial"/>
          <w:sz w:val="22"/>
          <w:szCs w:val="22"/>
        </w:rPr>
        <w:t>iii</w:t>
      </w:r>
      <w:proofErr w:type="spellEnd"/>
      <w:r w:rsidRPr="001C5FC1">
        <w:rPr>
          <w:rFonts w:ascii="Arial" w:hAnsi="Arial" w:cs="Arial"/>
          <w:sz w:val="22"/>
          <w:szCs w:val="22"/>
        </w:rPr>
        <w:t>. Asesorar en la elaboración de pliegos licitatorios y los procedimientos de adjudicación.</w:t>
      </w:r>
    </w:p>
    <w:p w14:paraId="45073269" w14:textId="77777777" w:rsidR="00D52B56" w:rsidRPr="001C5FC1" w:rsidRDefault="00D52B56" w:rsidP="00CB1D9E">
      <w:pPr>
        <w:shd w:val="clear" w:color="auto" w:fill="FFFFFF"/>
        <w:ind w:left="284" w:hanging="284"/>
        <w:jc w:val="both"/>
        <w:rPr>
          <w:rFonts w:ascii="Arial" w:hAnsi="Arial" w:cs="Arial"/>
          <w:sz w:val="22"/>
          <w:szCs w:val="22"/>
        </w:rPr>
      </w:pPr>
    </w:p>
    <w:p w14:paraId="30E44C7C" w14:textId="77777777" w:rsidR="005016CD" w:rsidRPr="001C5FC1" w:rsidRDefault="005016CD" w:rsidP="00CB1D9E">
      <w:pPr>
        <w:shd w:val="clear" w:color="auto" w:fill="FFFFFF"/>
        <w:ind w:left="284" w:hanging="284"/>
        <w:jc w:val="both"/>
        <w:rPr>
          <w:rFonts w:ascii="Arial" w:hAnsi="Arial" w:cs="Arial"/>
          <w:sz w:val="22"/>
          <w:szCs w:val="22"/>
        </w:rPr>
      </w:pPr>
      <w:proofErr w:type="spellStart"/>
      <w:r w:rsidRPr="001C5FC1">
        <w:rPr>
          <w:rFonts w:ascii="Arial" w:hAnsi="Arial" w:cs="Arial"/>
          <w:sz w:val="22"/>
          <w:szCs w:val="22"/>
        </w:rPr>
        <w:t>iv</w:t>
      </w:r>
      <w:proofErr w:type="spellEnd"/>
      <w:r w:rsidRPr="001C5FC1">
        <w:rPr>
          <w:rFonts w:ascii="Arial" w:hAnsi="Arial" w:cs="Arial"/>
          <w:sz w:val="22"/>
          <w:szCs w:val="22"/>
        </w:rPr>
        <w:t>. Asesorar al Coordinador del Programa para garantizar el cumplimiento de las normas legales vigentes y las obligaciones contraídas con el organismo financiador.</w:t>
      </w:r>
    </w:p>
    <w:p w14:paraId="2A0E0CF9" w14:textId="77777777" w:rsidR="00CB1D9E" w:rsidRPr="001C5FC1" w:rsidRDefault="00CB1D9E" w:rsidP="005016CD">
      <w:pPr>
        <w:shd w:val="clear" w:color="auto" w:fill="FFFFFF"/>
        <w:jc w:val="both"/>
        <w:rPr>
          <w:rFonts w:ascii="Arial" w:hAnsi="Arial" w:cs="Arial"/>
          <w:sz w:val="22"/>
          <w:szCs w:val="22"/>
        </w:rPr>
      </w:pPr>
    </w:p>
    <w:p w14:paraId="41570112" w14:textId="77777777" w:rsidR="005016CD" w:rsidRPr="001C5FC1" w:rsidRDefault="005016CD" w:rsidP="00CB1D9E">
      <w:pPr>
        <w:shd w:val="clear" w:color="auto" w:fill="FFFFFF"/>
        <w:ind w:left="284" w:hanging="284"/>
        <w:jc w:val="both"/>
        <w:rPr>
          <w:rFonts w:ascii="Arial" w:hAnsi="Arial" w:cs="Arial"/>
          <w:sz w:val="22"/>
          <w:szCs w:val="22"/>
        </w:rPr>
      </w:pPr>
      <w:r w:rsidRPr="001C5FC1">
        <w:rPr>
          <w:rFonts w:ascii="Arial" w:hAnsi="Arial" w:cs="Arial"/>
          <w:sz w:val="22"/>
          <w:szCs w:val="22"/>
        </w:rPr>
        <w:t>v. Asesorar en los proyectos que surjan de la operatividad del Plan Nacional de Turismo Sostenible, en el Plan Director de Turismo Náutico Fluvial y en el Plan de Marketing Operativo de Turismo.</w:t>
      </w:r>
    </w:p>
    <w:p w14:paraId="781466D3" w14:textId="77777777" w:rsidR="00CB1D9E" w:rsidRPr="001C5FC1" w:rsidRDefault="00CB1D9E" w:rsidP="005016CD">
      <w:pPr>
        <w:shd w:val="clear" w:color="auto" w:fill="FFFFFF"/>
        <w:jc w:val="both"/>
        <w:rPr>
          <w:rFonts w:ascii="Arial" w:hAnsi="Arial" w:cs="Arial"/>
          <w:sz w:val="22"/>
          <w:szCs w:val="22"/>
        </w:rPr>
      </w:pPr>
    </w:p>
    <w:p w14:paraId="41D0E914" w14:textId="77777777" w:rsidR="005016CD" w:rsidRPr="001C5FC1" w:rsidRDefault="005016CD" w:rsidP="00CB1D9E">
      <w:pPr>
        <w:shd w:val="clear" w:color="auto" w:fill="FFFFFF"/>
        <w:ind w:left="284" w:hanging="284"/>
        <w:jc w:val="both"/>
        <w:rPr>
          <w:rFonts w:ascii="Arial" w:hAnsi="Arial" w:cs="Arial"/>
          <w:sz w:val="22"/>
          <w:szCs w:val="22"/>
        </w:rPr>
      </w:pPr>
      <w:r w:rsidRPr="001C5FC1">
        <w:rPr>
          <w:rFonts w:ascii="Arial" w:hAnsi="Arial" w:cs="Arial"/>
          <w:sz w:val="22"/>
          <w:szCs w:val="22"/>
        </w:rPr>
        <w:t>vi. Asesorar en todos los aspectos legales de los proyectos a ejecutarse con cargo a los recursos del Programa.</w:t>
      </w:r>
    </w:p>
    <w:p w14:paraId="068A806E" w14:textId="77777777" w:rsidR="005016CD" w:rsidRPr="001C5FC1" w:rsidRDefault="005016CD" w:rsidP="005016CD">
      <w:pPr>
        <w:shd w:val="clear" w:color="auto" w:fill="FFFFFF"/>
        <w:jc w:val="both"/>
        <w:rPr>
          <w:rFonts w:ascii="Arial" w:hAnsi="Arial" w:cs="Arial"/>
          <w:sz w:val="22"/>
          <w:szCs w:val="22"/>
        </w:rPr>
      </w:pPr>
    </w:p>
    <w:p w14:paraId="0A6DBF7A" w14:textId="77777777" w:rsidR="005016CD" w:rsidRPr="001C5FC1" w:rsidRDefault="005016CD" w:rsidP="005016CD">
      <w:pPr>
        <w:shd w:val="clear" w:color="auto" w:fill="FFFFFF"/>
        <w:jc w:val="both"/>
        <w:rPr>
          <w:rFonts w:ascii="Arial" w:hAnsi="Arial" w:cs="Arial"/>
          <w:b/>
          <w:sz w:val="22"/>
          <w:szCs w:val="22"/>
        </w:rPr>
      </w:pPr>
      <w:r w:rsidRPr="001C5FC1">
        <w:rPr>
          <w:rFonts w:ascii="Arial" w:hAnsi="Arial" w:cs="Arial"/>
          <w:b/>
          <w:sz w:val="22"/>
          <w:szCs w:val="22"/>
        </w:rPr>
        <w:t>Calificación requerida</w:t>
      </w:r>
    </w:p>
    <w:p w14:paraId="2F5751AF" w14:textId="77777777" w:rsidR="005016CD" w:rsidRPr="001C5FC1" w:rsidRDefault="005016CD" w:rsidP="005016CD">
      <w:pPr>
        <w:shd w:val="clear" w:color="auto" w:fill="FFFFFF"/>
        <w:jc w:val="both"/>
        <w:rPr>
          <w:rFonts w:ascii="Arial" w:hAnsi="Arial" w:cs="Arial"/>
          <w:sz w:val="22"/>
          <w:szCs w:val="22"/>
        </w:rPr>
      </w:pPr>
      <w:r w:rsidRPr="001C5FC1">
        <w:rPr>
          <w:rFonts w:ascii="Arial" w:hAnsi="Arial" w:cs="Arial"/>
          <w:sz w:val="22"/>
          <w:szCs w:val="22"/>
        </w:rPr>
        <w:t>Profesional Universitario, graduado en Derecho y Ciencias Sociales, preferentemente con especialización o experiencia en Derecho Público y Administrativo.</w:t>
      </w:r>
    </w:p>
    <w:p w14:paraId="43E5806A" w14:textId="77777777" w:rsidR="005016CD" w:rsidRPr="001C5FC1" w:rsidRDefault="005016CD" w:rsidP="005016CD">
      <w:pPr>
        <w:shd w:val="clear" w:color="auto" w:fill="FFFFFF"/>
        <w:jc w:val="both"/>
        <w:rPr>
          <w:rFonts w:ascii="Arial" w:hAnsi="Arial" w:cs="Arial"/>
          <w:sz w:val="22"/>
          <w:szCs w:val="22"/>
        </w:rPr>
      </w:pPr>
    </w:p>
    <w:p w14:paraId="567C342E" w14:textId="77777777" w:rsidR="005016CD" w:rsidRPr="001C5FC1" w:rsidRDefault="005016CD" w:rsidP="005016CD">
      <w:pPr>
        <w:shd w:val="clear" w:color="auto" w:fill="FFFFFF"/>
        <w:jc w:val="both"/>
        <w:rPr>
          <w:rFonts w:ascii="Arial" w:hAnsi="Arial" w:cs="Arial"/>
          <w:sz w:val="22"/>
          <w:szCs w:val="22"/>
        </w:rPr>
      </w:pPr>
    </w:p>
    <w:p w14:paraId="179CCB3D" w14:textId="55BBD059" w:rsidR="005016CD" w:rsidRPr="001C5FC1" w:rsidRDefault="005016CD" w:rsidP="005016CD">
      <w:pPr>
        <w:rPr>
          <w:rStyle w:val="Heading1Char"/>
          <w:b w:val="0"/>
          <w:sz w:val="22"/>
          <w:szCs w:val="22"/>
        </w:rPr>
      </w:pPr>
      <w:r w:rsidRPr="001C5FC1">
        <w:rPr>
          <w:rFonts w:ascii="Arial" w:hAnsi="Arial" w:cs="Arial"/>
          <w:b/>
          <w:sz w:val="22"/>
          <w:szCs w:val="22"/>
        </w:rPr>
        <w:t>Productos esperados</w:t>
      </w:r>
      <w:r w:rsidRPr="001C5FC1">
        <w:rPr>
          <w:rStyle w:val="Heading1Char"/>
          <w:b w:val="0"/>
          <w:sz w:val="22"/>
          <w:szCs w:val="22"/>
        </w:rPr>
        <w:t>:</w:t>
      </w:r>
    </w:p>
    <w:p w14:paraId="7F2D701E" w14:textId="77777777" w:rsidR="00A22D46" w:rsidRPr="001C5FC1" w:rsidRDefault="00A22D46" w:rsidP="005016CD">
      <w:pPr>
        <w:rPr>
          <w:rStyle w:val="Heading1Char"/>
          <w:b w:val="0"/>
          <w:sz w:val="22"/>
          <w:szCs w:val="22"/>
        </w:rPr>
      </w:pPr>
    </w:p>
    <w:p w14:paraId="752DAF22" w14:textId="77777777" w:rsidR="005016CD" w:rsidRPr="001C5FC1" w:rsidRDefault="005016CD" w:rsidP="006933BA">
      <w:pPr>
        <w:pStyle w:val="ListParagraph"/>
        <w:numPr>
          <w:ilvl w:val="0"/>
          <w:numId w:val="22"/>
        </w:numPr>
        <w:shd w:val="clear" w:color="auto" w:fill="FFFFFF"/>
        <w:jc w:val="both"/>
        <w:rPr>
          <w:rFonts w:ascii="Arial" w:hAnsi="Arial" w:cs="Arial"/>
          <w:iCs/>
        </w:rPr>
      </w:pPr>
      <w:r w:rsidRPr="001C5FC1">
        <w:rPr>
          <w:rFonts w:ascii="Arial" w:hAnsi="Arial" w:cs="Arial"/>
          <w:iCs/>
        </w:rPr>
        <w:t>Convenios de adhesión firmados</w:t>
      </w:r>
    </w:p>
    <w:p w14:paraId="1ABD2FC5" w14:textId="7A62A4CB" w:rsidR="00CB1D9E" w:rsidRPr="001C5FC1" w:rsidRDefault="00CB1D9E" w:rsidP="006933BA">
      <w:pPr>
        <w:pStyle w:val="ListParagraph"/>
        <w:numPr>
          <w:ilvl w:val="0"/>
          <w:numId w:val="22"/>
        </w:numPr>
        <w:shd w:val="clear" w:color="auto" w:fill="FFFFFF"/>
        <w:jc w:val="both"/>
        <w:rPr>
          <w:rFonts w:ascii="Arial" w:hAnsi="Arial" w:cs="Arial"/>
          <w:iCs/>
        </w:rPr>
      </w:pPr>
      <w:r w:rsidRPr="001C5FC1">
        <w:rPr>
          <w:rFonts w:ascii="Arial" w:hAnsi="Arial" w:cs="Arial"/>
        </w:rPr>
        <w:t>Un informe final al culminar el plazo del contrato, describiendo las tareas desarrolladas, los logros alcanzados, y proponiendo las acciones a desarrollar para mejorar el desempeño del Programa</w:t>
      </w:r>
    </w:p>
    <w:p w14:paraId="6C6A2599" w14:textId="77777777" w:rsidR="005016CD" w:rsidRPr="001C5FC1" w:rsidRDefault="005016CD" w:rsidP="0098648F">
      <w:pPr>
        <w:pStyle w:val="BodyText"/>
        <w:numPr>
          <w:ilvl w:val="12"/>
          <w:numId w:val="0"/>
        </w:numPr>
        <w:spacing w:line="360" w:lineRule="auto"/>
        <w:rPr>
          <w:sz w:val="22"/>
          <w:szCs w:val="22"/>
          <w:lang w:eastAsia="es-ES"/>
        </w:rPr>
      </w:pPr>
    </w:p>
    <w:p w14:paraId="6641B226" w14:textId="5B6A7541" w:rsidR="000C42D3" w:rsidRPr="001C5FC1" w:rsidRDefault="000C42D3" w:rsidP="000C42D3">
      <w:pPr>
        <w:pStyle w:val="Heading2"/>
        <w:rPr>
          <w:sz w:val="22"/>
          <w:szCs w:val="22"/>
        </w:rPr>
      </w:pPr>
      <w:bookmarkStart w:id="173" w:name="_Toc8828624"/>
      <w:r w:rsidRPr="001C5FC1">
        <w:rPr>
          <w:sz w:val="22"/>
          <w:szCs w:val="22"/>
        </w:rPr>
        <w:t xml:space="preserve">5.4 </w:t>
      </w:r>
      <w:r w:rsidR="00783088" w:rsidRPr="001C5FC1">
        <w:rPr>
          <w:sz w:val="22"/>
          <w:szCs w:val="22"/>
        </w:rPr>
        <w:t>Asistente Financiero</w:t>
      </w:r>
      <w:bookmarkEnd w:id="173"/>
    </w:p>
    <w:p w14:paraId="015C4E73" w14:textId="77777777" w:rsidR="000C42D3" w:rsidRPr="001C5FC1" w:rsidRDefault="000C42D3" w:rsidP="000C42D3">
      <w:pPr>
        <w:ind w:right="-1"/>
        <w:jc w:val="both"/>
        <w:rPr>
          <w:rFonts w:ascii="Arial" w:hAnsi="Arial" w:cs="Arial"/>
          <w:sz w:val="22"/>
          <w:szCs w:val="22"/>
        </w:rPr>
      </w:pPr>
    </w:p>
    <w:p w14:paraId="4B6DB73C" w14:textId="77777777" w:rsidR="000C42D3" w:rsidRPr="001C5FC1" w:rsidRDefault="000C42D3" w:rsidP="00A22D46">
      <w:pPr>
        <w:pStyle w:val="Paragraph"/>
        <w:tabs>
          <w:tab w:val="clear" w:pos="720"/>
        </w:tabs>
        <w:ind w:left="0" w:right="-1" w:firstLine="0"/>
        <w:rPr>
          <w:rFonts w:ascii="Arial" w:hAnsi="Arial" w:cs="Arial"/>
          <w:b/>
          <w:sz w:val="22"/>
          <w:szCs w:val="22"/>
        </w:rPr>
      </w:pPr>
      <w:r w:rsidRPr="001C5FC1">
        <w:rPr>
          <w:rFonts w:ascii="Arial" w:hAnsi="Arial" w:cs="Arial"/>
          <w:sz w:val="22"/>
          <w:szCs w:val="22"/>
        </w:rPr>
        <w:lastRenderedPageBreak/>
        <w:t>Tiene como objetivo apoyar al Responsable Financiero-Contable en las actividades financieras del Programa y dentro de las actividades a desarrollar están:</w:t>
      </w:r>
    </w:p>
    <w:p w14:paraId="6B85B408" w14:textId="21000D17" w:rsidR="00CB1D9E" w:rsidRPr="00D52B56" w:rsidRDefault="00CB1D9E" w:rsidP="006933BA">
      <w:pPr>
        <w:pStyle w:val="ListParagraph"/>
        <w:widowControl w:val="0"/>
        <w:numPr>
          <w:ilvl w:val="0"/>
          <w:numId w:val="27"/>
        </w:numPr>
        <w:tabs>
          <w:tab w:val="left" w:pos="709"/>
        </w:tabs>
        <w:spacing w:before="120" w:line="360" w:lineRule="auto"/>
        <w:ind w:right="106"/>
        <w:jc w:val="both"/>
        <w:rPr>
          <w:rFonts w:ascii="Arial" w:hAnsi="Arial" w:cs="Arial"/>
        </w:rPr>
      </w:pPr>
      <w:r w:rsidRPr="00D52B56">
        <w:rPr>
          <w:rFonts w:ascii="Arial" w:hAnsi="Arial" w:cs="Arial"/>
        </w:rPr>
        <w:t>Ejecutar los procedimientos de adquisiciones de bienes y servicios de consultoría según normas vigentes del Banco y el Gobierno, bajo la supervisión del Responsable Financiero-Contable.</w:t>
      </w:r>
    </w:p>
    <w:p w14:paraId="035884C1" w14:textId="77777777" w:rsidR="00CB1D9E" w:rsidRPr="00D52B56" w:rsidRDefault="00CB1D9E" w:rsidP="006933BA">
      <w:pPr>
        <w:numPr>
          <w:ilvl w:val="0"/>
          <w:numId w:val="27"/>
        </w:numPr>
        <w:autoSpaceDE w:val="0"/>
        <w:autoSpaceDN w:val="0"/>
        <w:adjustRightInd w:val="0"/>
        <w:spacing w:line="360" w:lineRule="auto"/>
        <w:jc w:val="both"/>
        <w:rPr>
          <w:rFonts w:ascii="Arial" w:eastAsia="Calibri" w:hAnsi="Arial" w:cs="Arial"/>
          <w:sz w:val="22"/>
          <w:szCs w:val="22"/>
          <w:lang w:val="es-AR"/>
        </w:rPr>
      </w:pPr>
      <w:r w:rsidRPr="00D52B56">
        <w:rPr>
          <w:rFonts w:ascii="Arial" w:eastAsia="Calibri" w:hAnsi="Arial" w:cs="Arial"/>
          <w:sz w:val="22"/>
          <w:szCs w:val="22"/>
          <w:lang w:val="es-AR"/>
        </w:rPr>
        <w:t xml:space="preserve">Realizar todas las tareas inherentes al pago a proveedores y consultores. </w:t>
      </w:r>
    </w:p>
    <w:p w14:paraId="75E99E87" w14:textId="77777777" w:rsidR="00CB1D9E" w:rsidRPr="00D52B56" w:rsidRDefault="00CB1D9E" w:rsidP="006933BA">
      <w:pPr>
        <w:pStyle w:val="ListParagraph"/>
        <w:widowControl w:val="0"/>
        <w:numPr>
          <w:ilvl w:val="0"/>
          <w:numId w:val="27"/>
        </w:numPr>
        <w:tabs>
          <w:tab w:val="left" w:pos="709"/>
        </w:tabs>
        <w:spacing w:before="2" w:line="360" w:lineRule="auto"/>
        <w:ind w:right="114"/>
        <w:contextualSpacing w:val="0"/>
        <w:jc w:val="both"/>
        <w:rPr>
          <w:rFonts w:ascii="Arial" w:hAnsi="Arial" w:cs="Arial"/>
        </w:rPr>
      </w:pPr>
      <w:r w:rsidRPr="00D52B56">
        <w:rPr>
          <w:rFonts w:ascii="Arial" w:hAnsi="Arial" w:cs="Arial"/>
        </w:rPr>
        <w:t>Colaborar en la preparación de las solicitudes de desembolsos a presentar al Banco.</w:t>
      </w:r>
    </w:p>
    <w:p w14:paraId="1E7386A6" w14:textId="77777777" w:rsidR="00CB1D9E" w:rsidRPr="00D52B56" w:rsidRDefault="00CB1D9E" w:rsidP="006933BA">
      <w:pPr>
        <w:pStyle w:val="ListParagraph"/>
        <w:widowControl w:val="0"/>
        <w:numPr>
          <w:ilvl w:val="0"/>
          <w:numId w:val="27"/>
        </w:numPr>
        <w:tabs>
          <w:tab w:val="left" w:pos="709"/>
        </w:tabs>
        <w:spacing w:line="360" w:lineRule="auto"/>
        <w:ind w:right="107"/>
        <w:contextualSpacing w:val="0"/>
        <w:jc w:val="both"/>
        <w:rPr>
          <w:rFonts w:ascii="Arial" w:hAnsi="Arial" w:cs="Arial"/>
        </w:rPr>
      </w:pPr>
      <w:r w:rsidRPr="00D52B56">
        <w:rPr>
          <w:rFonts w:ascii="Arial" w:hAnsi="Arial" w:cs="Arial"/>
        </w:rPr>
        <w:t>Organizar, mantener y elaborar la documentación de respaldo exigida por el Banco para las rendiciones de cuentas sobre utilización de los recursos y auditorias.</w:t>
      </w:r>
    </w:p>
    <w:p w14:paraId="51014D78" w14:textId="77777777" w:rsidR="00CB1D9E" w:rsidRPr="00D52B56"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rPr>
      </w:pPr>
      <w:r w:rsidRPr="00D52B56">
        <w:rPr>
          <w:rFonts w:ascii="Arial" w:hAnsi="Arial" w:cs="Arial"/>
        </w:rPr>
        <w:t>Preparar la información y documentación y  realizar las imputaciones en el SIIF (Sistema Integrado de Información Financiera)</w:t>
      </w:r>
    </w:p>
    <w:p w14:paraId="3A05D327" w14:textId="77777777" w:rsidR="00CB1D9E" w:rsidRPr="00D52B56" w:rsidRDefault="00CB1D9E" w:rsidP="006933BA">
      <w:pPr>
        <w:pStyle w:val="ListParagraph"/>
        <w:widowControl w:val="0"/>
        <w:numPr>
          <w:ilvl w:val="0"/>
          <w:numId w:val="27"/>
        </w:numPr>
        <w:tabs>
          <w:tab w:val="left" w:pos="709"/>
        </w:tabs>
        <w:spacing w:line="360" w:lineRule="auto"/>
        <w:ind w:right="121"/>
        <w:contextualSpacing w:val="0"/>
        <w:jc w:val="both"/>
        <w:rPr>
          <w:rFonts w:ascii="Arial" w:hAnsi="Arial" w:cs="Arial"/>
        </w:rPr>
      </w:pPr>
      <w:r w:rsidRPr="00D52B56">
        <w:rPr>
          <w:rFonts w:ascii="Arial" w:hAnsi="Arial" w:cs="Arial"/>
        </w:rPr>
        <w:t>Mantener actualizada la información financiera del Proyecto en el Sistema Integrado de Información Financiera (SIIF).</w:t>
      </w:r>
    </w:p>
    <w:p w14:paraId="0C8261DA" w14:textId="77777777" w:rsidR="00CB1D9E" w:rsidRPr="00D52B56"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rPr>
      </w:pPr>
      <w:r w:rsidRPr="00D52B56">
        <w:rPr>
          <w:rFonts w:ascii="Arial" w:hAnsi="Arial" w:cs="Arial"/>
        </w:rPr>
        <w:t>Realizar todas las actividades de mantenimiento de la documentación de respaldo en función de los requerimientos de las auditorias correspondientes.</w:t>
      </w:r>
    </w:p>
    <w:p w14:paraId="00F0A424"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D52B56">
        <w:rPr>
          <w:rFonts w:ascii="Arial" w:hAnsi="Arial" w:cs="Arial"/>
        </w:rPr>
        <w:t>Organizar, mantener y elaborar la documentación exigidas por la normativa local para las rendiciones de cuentas con cargo a la Contrapartida</w:t>
      </w:r>
      <w:r w:rsidRPr="001C5FC1">
        <w:rPr>
          <w:rFonts w:ascii="Arial" w:hAnsi="Arial" w:cs="Arial"/>
          <w:lang w:val="es-UY"/>
        </w:rPr>
        <w:t xml:space="preserve"> Nacional.</w:t>
      </w:r>
    </w:p>
    <w:p w14:paraId="2AD5B88B"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1C5FC1">
        <w:rPr>
          <w:rFonts w:ascii="Arial" w:hAnsi="Arial" w:cs="Arial"/>
          <w:lang w:val="es-UY"/>
        </w:rPr>
        <w:t>Realizar el registro de información en el Sistema de Ejecución del Plan de Adquisiciones (SEPA), bajo la supervisión del Responsable Financiero – Contable.</w:t>
      </w:r>
    </w:p>
    <w:p w14:paraId="64158091"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1C5FC1">
        <w:rPr>
          <w:rFonts w:ascii="Arial" w:hAnsi="Arial" w:cs="Arial"/>
          <w:lang w:val="es-UY"/>
        </w:rPr>
        <w:t>Realizar toda otra actividad de apoyo, que tenga relación con aspectos administrativos del Programa Desarrollo de Corredores Turísticos</w:t>
      </w:r>
    </w:p>
    <w:p w14:paraId="27F21860"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1C5FC1">
        <w:rPr>
          <w:rFonts w:ascii="Arial" w:hAnsi="Arial" w:cs="Arial"/>
          <w:lang w:val="es-UY"/>
        </w:rPr>
        <w:t>Colaborar en el apoyo administrativo al equipo técnico en las salidas de campo y en la organización de eventos del CPP.</w:t>
      </w:r>
    </w:p>
    <w:p w14:paraId="0D9DE701"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1C5FC1">
        <w:rPr>
          <w:rFonts w:ascii="Arial" w:hAnsi="Arial" w:cs="Arial"/>
          <w:lang w:val="es-UY"/>
        </w:rPr>
        <w:t xml:space="preserve">Realizar el relevamiento de bienes y obras del Programa, su codificación y confección y mantenimiento del inventario. </w:t>
      </w:r>
    </w:p>
    <w:p w14:paraId="7DB3D9D1" w14:textId="77777777" w:rsidR="00CB1D9E" w:rsidRPr="001C5FC1" w:rsidRDefault="00CB1D9E" w:rsidP="006933BA">
      <w:pPr>
        <w:pStyle w:val="ListParagraph"/>
        <w:widowControl w:val="0"/>
        <w:numPr>
          <w:ilvl w:val="0"/>
          <w:numId w:val="27"/>
        </w:numPr>
        <w:tabs>
          <w:tab w:val="left" w:pos="709"/>
        </w:tabs>
        <w:spacing w:line="360" w:lineRule="auto"/>
        <w:ind w:right="109"/>
        <w:contextualSpacing w:val="0"/>
        <w:jc w:val="both"/>
        <w:rPr>
          <w:rFonts w:ascii="Arial" w:hAnsi="Arial" w:cs="Arial"/>
          <w:lang w:val="es-UY"/>
        </w:rPr>
      </w:pPr>
      <w:r w:rsidRPr="001C5FC1">
        <w:rPr>
          <w:rFonts w:ascii="Arial" w:hAnsi="Arial" w:cs="Arial"/>
          <w:lang w:val="es-UY"/>
        </w:rPr>
        <w:t>Apoyar al Coordinador del Programa en la gestión de solicitudes de apoyo de operadores del CPP.</w:t>
      </w:r>
    </w:p>
    <w:p w14:paraId="152C2F5E" w14:textId="77777777" w:rsidR="000C42D3" w:rsidRPr="001C5FC1" w:rsidRDefault="000C42D3" w:rsidP="000C42D3">
      <w:pPr>
        <w:ind w:left="720"/>
        <w:jc w:val="both"/>
        <w:rPr>
          <w:rFonts w:ascii="Arial" w:hAnsi="Arial" w:cs="Arial"/>
          <w:sz w:val="22"/>
          <w:szCs w:val="22"/>
          <w:lang w:val="es-UY"/>
        </w:rPr>
      </w:pPr>
    </w:p>
    <w:p w14:paraId="5B21E730" w14:textId="77777777" w:rsidR="000C42D3" w:rsidRPr="001C5FC1" w:rsidRDefault="000C42D3" w:rsidP="000C42D3">
      <w:pPr>
        <w:ind w:left="720"/>
        <w:jc w:val="both"/>
        <w:rPr>
          <w:rFonts w:ascii="Arial" w:hAnsi="Arial" w:cs="Arial"/>
          <w:sz w:val="22"/>
          <w:szCs w:val="22"/>
        </w:rPr>
      </w:pPr>
    </w:p>
    <w:p w14:paraId="3CFDD256" w14:textId="77777777" w:rsidR="000C42D3" w:rsidRPr="001C5FC1" w:rsidRDefault="000C42D3" w:rsidP="000C42D3">
      <w:pPr>
        <w:ind w:right="-1"/>
        <w:jc w:val="both"/>
        <w:rPr>
          <w:rFonts w:ascii="Arial" w:hAnsi="Arial" w:cs="Arial"/>
          <w:b/>
          <w:sz w:val="22"/>
          <w:szCs w:val="22"/>
        </w:rPr>
      </w:pPr>
      <w:r w:rsidRPr="001C5FC1">
        <w:rPr>
          <w:rFonts w:ascii="Arial" w:hAnsi="Arial" w:cs="Arial"/>
          <w:b/>
          <w:sz w:val="22"/>
          <w:szCs w:val="22"/>
        </w:rPr>
        <w:t>Calificación requerida:</w:t>
      </w:r>
    </w:p>
    <w:p w14:paraId="707B03C8" w14:textId="77777777" w:rsidR="000C42D3" w:rsidRPr="001C5FC1" w:rsidRDefault="000C42D3" w:rsidP="000C42D3">
      <w:pPr>
        <w:ind w:left="720" w:right="-1"/>
        <w:jc w:val="both"/>
        <w:rPr>
          <w:rFonts w:ascii="Arial" w:hAnsi="Arial" w:cs="Arial"/>
          <w:sz w:val="22"/>
          <w:szCs w:val="22"/>
        </w:rPr>
      </w:pPr>
    </w:p>
    <w:p w14:paraId="3A4D07FE" w14:textId="77777777" w:rsidR="000C42D3" w:rsidRPr="001C5FC1" w:rsidRDefault="000C42D3" w:rsidP="000C42D3">
      <w:pPr>
        <w:pStyle w:val="BodyText"/>
        <w:rPr>
          <w:sz w:val="22"/>
          <w:szCs w:val="22"/>
        </w:rPr>
      </w:pPr>
      <w:r w:rsidRPr="001C5FC1">
        <w:rPr>
          <w:sz w:val="22"/>
          <w:szCs w:val="22"/>
        </w:rPr>
        <w:t>Técnico no profesional o estudiante avanzado del área de Administración.</w:t>
      </w:r>
    </w:p>
    <w:p w14:paraId="38386A53" w14:textId="77777777" w:rsidR="000C42D3" w:rsidRPr="001C5FC1" w:rsidRDefault="000C42D3" w:rsidP="000C42D3">
      <w:pPr>
        <w:pStyle w:val="BodyText"/>
        <w:rPr>
          <w:sz w:val="22"/>
          <w:szCs w:val="22"/>
        </w:rPr>
      </w:pPr>
      <w:r w:rsidRPr="001C5FC1">
        <w:rPr>
          <w:sz w:val="22"/>
          <w:szCs w:val="22"/>
        </w:rPr>
        <w:lastRenderedPageBreak/>
        <w:t>Se valorará la experiencia y especialización en administración financiero de proyectos, especialmente ejecutados en el sector público (no excluyente).</w:t>
      </w:r>
    </w:p>
    <w:p w14:paraId="6753BDD4" w14:textId="5C304EFF" w:rsidR="000C42D3" w:rsidRDefault="000C42D3" w:rsidP="000C42D3">
      <w:pPr>
        <w:pStyle w:val="Paragraph"/>
        <w:tabs>
          <w:tab w:val="clear" w:pos="720"/>
        </w:tabs>
        <w:ind w:left="0" w:right="-1" w:firstLine="0"/>
        <w:rPr>
          <w:rFonts w:ascii="Arial" w:hAnsi="Arial" w:cs="Arial"/>
          <w:sz w:val="22"/>
          <w:szCs w:val="22"/>
        </w:rPr>
      </w:pPr>
      <w:r w:rsidRPr="001C5FC1">
        <w:rPr>
          <w:rFonts w:ascii="Arial" w:hAnsi="Arial" w:cs="Arial"/>
          <w:sz w:val="22"/>
          <w:szCs w:val="22"/>
        </w:rPr>
        <w:t>Se valorará experiencia en la administración de operaciones financiadas por organismos internacionales.</w:t>
      </w:r>
    </w:p>
    <w:p w14:paraId="75B71E82" w14:textId="77777777" w:rsidR="007237FB" w:rsidRPr="001C5FC1" w:rsidRDefault="007237FB" w:rsidP="000C42D3">
      <w:pPr>
        <w:pStyle w:val="Paragraph"/>
        <w:tabs>
          <w:tab w:val="clear" w:pos="720"/>
        </w:tabs>
        <w:ind w:left="0" w:right="-1" w:firstLine="0"/>
        <w:rPr>
          <w:rFonts w:ascii="Arial" w:hAnsi="Arial" w:cs="Arial"/>
          <w:sz w:val="22"/>
          <w:szCs w:val="22"/>
        </w:rPr>
      </w:pPr>
    </w:p>
    <w:p w14:paraId="3EAF0590" w14:textId="12A65964" w:rsidR="000C42D3" w:rsidRPr="001C5FC1" w:rsidRDefault="000C42D3" w:rsidP="000C42D3">
      <w:pPr>
        <w:pStyle w:val="BodyText3"/>
        <w:tabs>
          <w:tab w:val="left" w:pos="360"/>
        </w:tabs>
        <w:suppressAutoHyphens/>
        <w:spacing w:line="360" w:lineRule="auto"/>
        <w:rPr>
          <w:rFonts w:ascii="Arial" w:hAnsi="Arial" w:cs="Arial"/>
          <w:b/>
          <w:sz w:val="22"/>
          <w:szCs w:val="22"/>
        </w:rPr>
      </w:pPr>
      <w:r w:rsidRPr="001C5FC1">
        <w:rPr>
          <w:rFonts w:ascii="Arial" w:hAnsi="Arial" w:cs="Arial"/>
          <w:b/>
          <w:sz w:val="22"/>
          <w:szCs w:val="22"/>
        </w:rPr>
        <w:t>Productos esperados:</w:t>
      </w:r>
    </w:p>
    <w:p w14:paraId="5B753915" w14:textId="4EBD748E" w:rsidR="000C42D3" w:rsidRDefault="000C42D3" w:rsidP="006933BA">
      <w:pPr>
        <w:pStyle w:val="Paragraph"/>
        <w:numPr>
          <w:ilvl w:val="0"/>
          <w:numId w:val="33"/>
        </w:numPr>
        <w:ind w:left="1134" w:right="-1" w:hanging="567"/>
        <w:rPr>
          <w:rFonts w:ascii="Arial" w:hAnsi="Arial" w:cs="Arial"/>
          <w:sz w:val="22"/>
          <w:szCs w:val="22"/>
        </w:rPr>
      </w:pPr>
      <w:r w:rsidRPr="001C5FC1">
        <w:rPr>
          <w:rFonts w:ascii="Arial" w:hAnsi="Arial" w:cs="Arial"/>
          <w:sz w:val="22"/>
          <w:szCs w:val="22"/>
        </w:rPr>
        <w:t>Informe anual describiendo las tareas desarrolladas y los logros alcanzados.</w:t>
      </w:r>
    </w:p>
    <w:p w14:paraId="3B1BB751" w14:textId="77777777" w:rsidR="000C42D3" w:rsidRDefault="000C42D3" w:rsidP="000C42D3">
      <w:pPr>
        <w:pStyle w:val="Heading2"/>
        <w:rPr>
          <w:sz w:val="22"/>
          <w:szCs w:val="22"/>
        </w:rPr>
      </w:pPr>
    </w:p>
    <w:p w14:paraId="0D1A58E4" w14:textId="25E0401C" w:rsidR="007237FB" w:rsidRPr="007237FB" w:rsidRDefault="007237FB" w:rsidP="007237FB">
      <w:pPr>
        <w:rPr>
          <w:lang w:val="es-ES" w:eastAsia="es-ES"/>
        </w:rPr>
      </w:pPr>
    </w:p>
    <w:p w14:paraId="31546C5A" w14:textId="2708348F" w:rsidR="000C42D3" w:rsidRPr="001C5FC1" w:rsidRDefault="000C42D3" w:rsidP="000C42D3">
      <w:pPr>
        <w:pStyle w:val="Heading2"/>
        <w:rPr>
          <w:sz w:val="22"/>
          <w:szCs w:val="22"/>
        </w:rPr>
      </w:pPr>
      <w:bookmarkStart w:id="174" w:name="_Toc8828625"/>
      <w:r w:rsidRPr="001C5FC1">
        <w:rPr>
          <w:sz w:val="22"/>
          <w:szCs w:val="22"/>
        </w:rPr>
        <w:t xml:space="preserve">5.5 </w:t>
      </w:r>
      <w:r w:rsidR="00783088" w:rsidRPr="001C5FC1">
        <w:rPr>
          <w:sz w:val="22"/>
          <w:szCs w:val="22"/>
        </w:rPr>
        <w:t>Asistente administr</w:t>
      </w:r>
      <w:r w:rsidR="00B476BD">
        <w:rPr>
          <w:sz w:val="22"/>
          <w:szCs w:val="22"/>
        </w:rPr>
        <w:t>a</w:t>
      </w:r>
      <w:r w:rsidR="00783088" w:rsidRPr="001C5FC1">
        <w:rPr>
          <w:sz w:val="22"/>
          <w:szCs w:val="22"/>
        </w:rPr>
        <w:t>tivo-contable</w:t>
      </w:r>
      <w:bookmarkEnd w:id="174"/>
    </w:p>
    <w:p w14:paraId="0ECD8EF1" w14:textId="77777777" w:rsidR="000C42D3" w:rsidRPr="001C5FC1" w:rsidRDefault="000C42D3" w:rsidP="000C42D3">
      <w:pPr>
        <w:pStyle w:val="Paragraph"/>
        <w:tabs>
          <w:tab w:val="clear" w:pos="720"/>
        </w:tabs>
        <w:ind w:right="-1" w:firstLine="0"/>
        <w:rPr>
          <w:rFonts w:ascii="Arial" w:hAnsi="Arial" w:cs="Arial"/>
          <w:b/>
          <w:sz w:val="22"/>
          <w:szCs w:val="22"/>
        </w:rPr>
      </w:pPr>
    </w:p>
    <w:p w14:paraId="618AF069" w14:textId="77777777" w:rsidR="000C42D3" w:rsidRPr="001C5FC1" w:rsidRDefault="000C42D3" w:rsidP="000C42D3">
      <w:pPr>
        <w:pStyle w:val="Paragraph"/>
        <w:tabs>
          <w:tab w:val="clear" w:pos="720"/>
        </w:tabs>
        <w:ind w:left="0" w:right="-1" w:firstLine="0"/>
        <w:rPr>
          <w:rFonts w:ascii="Arial" w:hAnsi="Arial" w:cs="Arial"/>
          <w:sz w:val="22"/>
          <w:szCs w:val="22"/>
        </w:rPr>
      </w:pPr>
      <w:r w:rsidRPr="001C5FC1">
        <w:rPr>
          <w:rFonts w:ascii="Arial" w:hAnsi="Arial" w:cs="Arial"/>
          <w:sz w:val="22"/>
          <w:szCs w:val="22"/>
        </w:rPr>
        <w:t>Tiene como objetivo apoyar al Responsable Financiero-Contable en las actividades administrativas y contables del Programa y dentro de las actividades a desarrollar están:</w:t>
      </w:r>
    </w:p>
    <w:p w14:paraId="2A35E4B5" w14:textId="77C40D65" w:rsidR="000C42D3" w:rsidRDefault="000C42D3" w:rsidP="006933BA">
      <w:pPr>
        <w:pStyle w:val="ListParagraph"/>
        <w:numPr>
          <w:ilvl w:val="0"/>
          <w:numId w:val="25"/>
        </w:numPr>
        <w:autoSpaceDE w:val="0"/>
        <w:autoSpaceDN w:val="0"/>
        <w:adjustRightInd w:val="0"/>
        <w:jc w:val="both"/>
        <w:rPr>
          <w:rFonts w:ascii="Arial" w:hAnsi="Arial" w:cs="Arial"/>
        </w:rPr>
      </w:pPr>
      <w:r w:rsidRPr="007237FB">
        <w:rPr>
          <w:rFonts w:ascii="Arial" w:hAnsi="Arial" w:cs="Arial"/>
        </w:rPr>
        <w:t>Colaborar en los procedimientos de adquisiciones de bienes y servicios de consultoría según normas vigentes del Banco y el Gobierno, bajo la supervisión del Responsable Financiero-Contable.</w:t>
      </w:r>
    </w:p>
    <w:p w14:paraId="4AC9C626" w14:textId="77777777" w:rsidR="006D48AC" w:rsidRPr="007237FB" w:rsidRDefault="006D48AC" w:rsidP="006D48AC">
      <w:pPr>
        <w:pStyle w:val="ListParagraph"/>
        <w:autoSpaceDE w:val="0"/>
        <w:autoSpaceDN w:val="0"/>
        <w:adjustRightInd w:val="0"/>
        <w:ind w:left="1080"/>
        <w:jc w:val="both"/>
        <w:rPr>
          <w:rFonts w:ascii="Arial" w:hAnsi="Arial" w:cs="Arial"/>
        </w:rPr>
      </w:pPr>
    </w:p>
    <w:p w14:paraId="7093B131" w14:textId="1C91C194" w:rsidR="000C42D3"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Colaborar en la preparación de las solicitudes de desembolsos a presentar al Banco.</w:t>
      </w:r>
    </w:p>
    <w:p w14:paraId="1DFB7FA3" w14:textId="77777777" w:rsidR="006D48AC" w:rsidRDefault="006D48AC" w:rsidP="006D48AC">
      <w:pPr>
        <w:pStyle w:val="ListParagraph"/>
        <w:rPr>
          <w:rFonts w:ascii="Arial" w:hAnsi="Arial" w:cs="Arial"/>
        </w:rPr>
      </w:pPr>
    </w:p>
    <w:p w14:paraId="6D01A2E7" w14:textId="77777777" w:rsidR="000C42D3"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Organizar, mantener y elaborar la documentación de respaldo exigida por el Banco para las rendiciones de cuentas sobre utilización de los recursos y auditorias.</w:t>
      </w:r>
    </w:p>
    <w:p w14:paraId="760A6786" w14:textId="77777777" w:rsidR="006D48AC" w:rsidRDefault="006D48AC" w:rsidP="006D48AC">
      <w:pPr>
        <w:pStyle w:val="ListParagraph"/>
        <w:rPr>
          <w:rFonts w:ascii="Arial" w:hAnsi="Arial" w:cs="Arial"/>
        </w:rPr>
      </w:pPr>
    </w:p>
    <w:p w14:paraId="72D36CBA" w14:textId="77777777" w:rsidR="000C42D3"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 xml:space="preserve">Preparar la información y documentación para realizar las imputaciones en el SIIF (Sistema Integrado de Información Financiera), así como realizar todas las actividades de mantenimiento de la documentación de respaldo en función de los requerimientos de las auditorias correspondientes. </w:t>
      </w:r>
    </w:p>
    <w:p w14:paraId="15AB63E7" w14:textId="77777777" w:rsidR="006D48AC" w:rsidRDefault="006D48AC" w:rsidP="006D48AC">
      <w:pPr>
        <w:pStyle w:val="ListParagraph"/>
        <w:rPr>
          <w:rFonts w:ascii="Arial" w:hAnsi="Arial" w:cs="Arial"/>
        </w:rPr>
      </w:pPr>
    </w:p>
    <w:p w14:paraId="33FF22AB" w14:textId="77777777" w:rsidR="000C42D3"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Mantener actualizada la información financiera del Proyecto en el Sistema Integrado de Información Financiera (SIIF).</w:t>
      </w:r>
    </w:p>
    <w:p w14:paraId="6DA05254" w14:textId="77777777" w:rsidR="006D48AC" w:rsidRDefault="006D48AC" w:rsidP="006D48AC">
      <w:pPr>
        <w:pStyle w:val="ListParagraph"/>
        <w:rPr>
          <w:rFonts w:ascii="Arial" w:hAnsi="Arial" w:cs="Arial"/>
        </w:rPr>
      </w:pPr>
    </w:p>
    <w:p w14:paraId="5DE1C0C7" w14:textId="77777777" w:rsidR="000C42D3"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Organizar, mantener y elaborar la documentación exigidas por la normativa local para las rendiciones de cuentas con cargo a la Contrapartida Nacional.</w:t>
      </w:r>
    </w:p>
    <w:p w14:paraId="5D953F6A" w14:textId="77777777" w:rsidR="006D48AC" w:rsidRDefault="006D48AC" w:rsidP="006D48AC">
      <w:pPr>
        <w:pStyle w:val="ListParagraph"/>
        <w:rPr>
          <w:rFonts w:ascii="Arial" w:hAnsi="Arial" w:cs="Arial"/>
        </w:rPr>
      </w:pPr>
    </w:p>
    <w:p w14:paraId="38AD7726" w14:textId="229B8C06" w:rsidR="000C42D3" w:rsidRPr="001C5FC1" w:rsidRDefault="000C42D3" w:rsidP="006933BA">
      <w:pPr>
        <w:numPr>
          <w:ilvl w:val="0"/>
          <w:numId w:val="25"/>
        </w:numPr>
        <w:autoSpaceDE w:val="0"/>
        <w:autoSpaceDN w:val="0"/>
        <w:adjustRightInd w:val="0"/>
        <w:jc w:val="both"/>
        <w:rPr>
          <w:rFonts w:ascii="Arial" w:hAnsi="Arial" w:cs="Arial"/>
          <w:sz w:val="22"/>
          <w:szCs w:val="22"/>
        </w:rPr>
      </w:pPr>
      <w:r w:rsidRPr="001C5FC1">
        <w:rPr>
          <w:rFonts w:ascii="Arial" w:hAnsi="Arial" w:cs="Arial"/>
          <w:sz w:val="22"/>
          <w:szCs w:val="22"/>
        </w:rPr>
        <w:t>Colaborar en el mantenimiento de los registros contables del Programa en el Sistema Contable</w:t>
      </w:r>
      <w:r w:rsidR="007237FB">
        <w:rPr>
          <w:rFonts w:ascii="Arial" w:hAnsi="Arial" w:cs="Arial"/>
          <w:sz w:val="22"/>
          <w:szCs w:val="22"/>
        </w:rPr>
        <w:t xml:space="preserve"> </w:t>
      </w:r>
      <w:r w:rsidRPr="001C5FC1">
        <w:rPr>
          <w:rFonts w:ascii="Arial" w:hAnsi="Arial" w:cs="Arial"/>
          <w:sz w:val="22"/>
          <w:szCs w:val="22"/>
        </w:rPr>
        <w:t>(</w:t>
      </w:r>
      <w:proofErr w:type="spellStart"/>
      <w:r w:rsidRPr="001C5FC1">
        <w:rPr>
          <w:rFonts w:ascii="Arial" w:hAnsi="Arial" w:cs="Arial"/>
          <w:sz w:val="22"/>
          <w:szCs w:val="22"/>
        </w:rPr>
        <w:t>Memory</w:t>
      </w:r>
      <w:proofErr w:type="spellEnd"/>
      <w:r w:rsidRPr="001C5FC1">
        <w:rPr>
          <w:rFonts w:ascii="Arial" w:hAnsi="Arial" w:cs="Arial"/>
          <w:sz w:val="22"/>
          <w:szCs w:val="22"/>
        </w:rPr>
        <w:t xml:space="preserve"> </w:t>
      </w:r>
      <w:proofErr w:type="spellStart"/>
      <w:r w:rsidRPr="001C5FC1">
        <w:rPr>
          <w:rFonts w:ascii="Arial" w:hAnsi="Arial" w:cs="Arial"/>
          <w:sz w:val="22"/>
          <w:szCs w:val="22"/>
        </w:rPr>
        <w:t>Conty</w:t>
      </w:r>
      <w:proofErr w:type="spellEnd"/>
      <w:r w:rsidRPr="001C5FC1">
        <w:rPr>
          <w:rFonts w:ascii="Arial" w:hAnsi="Arial" w:cs="Arial"/>
          <w:sz w:val="22"/>
          <w:szCs w:val="22"/>
        </w:rPr>
        <w:t>).</w:t>
      </w:r>
    </w:p>
    <w:p w14:paraId="71C0B303" w14:textId="77777777" w:rsidR="000C42D3" w:rsidRPr="001C5FC1" w:rsidRDefault="000C42D3" w:rsidP="000C42D3">
      <w:pPr>
        <w:pStyle w:val="Paragraph"/>
        <w:tabs>
          <w:tab w:val="clear" w:pos="720"/>
        </w:tabs>
        <w:ind w:left="0" w:right="-1" w:firstLine="0"/>
        <w:rPr>
          <w:rFonts w:ascii="Arial" w:hAnsi="Arial" w:cs="Arial"/>
          <w:sz w:val="22"/>
          <w:szCs w:val="22"/>
        </w:rPr>
      </w:pPr>
    </w:p>
    <w:p w14:paraId="1EBC19F8" w14:textId="77777777" w:rsidR="000C42D3" w:rsidRPr="001C5FC1" w:rsidRDefault="000C42D3" w:rsidP="000C42D3">
      <w:pPr>
        <w:ind w:right="-1"/>
        <w:jc w:val="both"/>
        <w:rPr>
          <w:rFonts w:ascii="Arial" w:hAnsi="Arial" w:cs="Arial"/>
          <w:b/>
          <w:sz w:val="22"/>
          <w:szCs w:val="22"/>
        </w:rPr>
      </w:pPr>
      <w:r w:rsidRPr="001C5FC1">
        <w:rPr>
          <w:rFonts w:ascii="Arial" w:hAnsi="Arial" w:cs="Arial"/>
          <w:b/>
          <w:sz w:val="22"/>
          <w:szCs w:val="22"/>
        </w:rPr>
        <w:t>Calificación requerida:</w:t>
      </w:r>
    </w:p>
    <w:p w14:paraId="313CF259" w14:textId="77777777" w:rsidR="000C42D3" w:rsidRPr="001C5FC1" w:rsidRDefault="000C42D3" w:rsidP="000C42D3">
      <w:pPr>
        <w:ind w:right="-1"/>
        <w:jc w:val="both"/>
        <w:rPr>
          <w:rFonts w:ascii="Arial" w:hAnsi="Arial" w:cs="Arial"/>
          <w:b/>
          <w:sz w:val="22"/>
          <w:szCs w:val="22"/>
        </w:rPr>
      </w:pPr>
    </w:p>
    <w:p w14:paraId="0A29FD1A" w14:textId="77777777" w:rsidR="000C42D3" w:rsidRPr="001C5FC1" w:rsidRDefault="000C42D3" w:rsidP="000C42D3">
      <w:pPr>
        <w:pStyle w:val="BodyText"/>
        <w:rPr>
          <w:sz w:val="22"/>
          <w:szCs w:val="22"/>
        </w:rPr>
      </w:pPr>
      <w:r w:rsidRPr="001C5FC1">
        <w:rPr>
          <w:sz w:val="22"/>
          <w:szCs w:val="22"/>
        </w:rPr>
        <w:t>Técnico no profesional o estudiante avanzado del área de Administración.</w:t>
      </w:r>
    </w:p>
    <w:p w14:paraId="07DF8DD7" w14:textId="77777777" w:rsidR="000C42D3" w:rsidRPr="001C5FC1" w:rsidRDefault="000C42D3" w:rsidP="000C42D3">
      <w:pPr>
        <w:pStyle w:val="BodyText"/>
        <w:rPr>
          <w:sz w:val="22"/>
          <w:szCs w:val="22"/>
        </w:rPr>
      </w:pPr>
      <w:r w:rsidRPr="001C5FC1">
        <w:rPr>
          <w:sz w:val="22"/>
          <w:szCs w:val="22"/>
        </w:rPr>
        <w:t>Se valorará la experiencia y especialización en administración contable de proyectos, especialmente ejecutados en el sector público (no excluyente).</w:t>
      </w:r>
    </w:p>
    <w:p w14:paraId="265117D8" w14:textId="4B85780A" w:rsidR="000C42D3" w:rsidRDefault="000C42D3" w:rsidP="007237FB">
      <w:pPr>
        <w:pStyle w:val="Paragraph"/>
        <w:tabs>
          <w:tab w:val="clear" w:pos="720"/>
        </w:tabs>
        <w:ind w:left="0" w:right="-1" w:firstLine="0"/>
        <w:rPr>
          <w:rFonts w:ascii="Arial" w:hAnsi="Arial" w:cs="Arial"/>
          <w:sz w:val="22"/>
          <w:szCs w:val="22"/>
        </w:rPr>
      </w:pPr>
      <w:r w:rsidRPr="001C5FC1">
        <w:rPr>
          <w:rFonts w:ascii="Arial" w:hAnsi="Arial" w:cs="Arial"/>
          <w:sz w:val="22"/>
          <w:szCs w:val="22"/>
        </w:rPr>
        <w:t>Se valorará experiencia en la administración de operaci</w:t>
      </w:r>
      <w:r w:rsidR="007237FB">
        <w:rPr>
          <w:rFonts w:ascii="Arial" w:hAnsi="Arial" w:cs="Arial"/>
          <w:sz w:val="22"/>
          <w:szCs w:val="22"/>
        </w:rPr>
        <w:t xml:space="preserve">ones financiadas por organismos </w:t>
      </w:r>
      <w:r w:rsidRPr="001C5FC1">
        <w:rPr>
          <w:rFonts w:ascii="Arial" w:hAnsi="Arial" w:cs="Arial"/>
          <w:sz w:val="22"/>
          <w:szCs w:val="22"/>
        </w:rPr>
        <w:t>internacionales.</w:t>
      </w:r>
    </w:p>
    <w:p w14:paraId="46D0D973" w14:textId="77777777" w:rsidR="007237FB" w:rsidRDefault="007237FB" w:rsidP="000C42D3">
      <w:pPr>
        <w:pStyle w:val="BodyText3"/>
        <w:tabs>
          <w:tab w:val="left" w:pos="360"/>
        </w:tabs>
        <w:suppressAutoHyphens/>
        <w:spacing w:line="360" w:lineRule="auto"/>
        <w:rPr>
          <w:rFonts w:ascii="Arial" w:hAnsi="Arial" w:cs="Arial"/>
          <w:b/>
          <w:sz w:val="22"/>
          <w:szCs w:val="22"/>
        </w:rPr>
      </w:pPr>
    </w:p>
    <w:p w14:paraId="08A05B80" w14:textId="100C8FCA" w:rsidR="000C42D3" w:rsidRPr="001C5FC1" w:rsidRDefault="000C42D3" w:rsidP="000C42D3">
      <w:pPr>
        <w:pStyle w:val="BodyText3"/>
        <w:tabs>
          <w:tab w:val="left" w:pos="360"/>
        </w:tabs>
        <w:suppressAutoHyphens/>
        <w:spacing w:line="360" w:lineRule="auto"/>
        <w:rPr>
          <w:rFonts w:ascii="Arial" w:hAnsi="Arial" w:cs="Arial"/>
          <w:b/>
          <w:sz w:val="22"/>
          <w:szCs w:val="22"/>
        </w:rPr>
      </w:pPr>
      <w:r w:rsidRPr="001C5FC1">
        <w:rPr>
          <w:rFonts w:ascii="Arial" w:hAnsi="Arial" w:cs="Arial"/>
          <w:b/>
          <w:sz w:val="22"/>
          <w:szCs w:val="22"/>
        </w:rPr>
        <w:t>Productos esperados:</w:t>
      </w:r>
    </w:p>
    <w:p w14:paraId="0AE2F613" w14:textId="0BB5D0EE" w:rsidR="000C42D3" w:rsidRPr="001C5FC1" w:rsidRDefault="000C42D3" w:rsidP="006933BA">
      <w:pPr>
        <w:pStyle w:val="Paragraph"/>
        <w:numPr>
          <w:ilvl w:val="0"/>
          <w:numId w:val="33"/>
        </w:numPr>
        <w:ind w:left="1134" w:right="-1" w:hanging="567"/>
        <w:rPr>
          <w:rFonts w:ascii="Arial" w:hAnsi="Arial" w:cs="Arial"/>
          <w:sz w:val="22"/>
          <w:szCs w:val="22"/>
        </w:rPr>
      </w:pPr>
      <w:r w:rsidRPr="001C5FC1">
        <w:rPr>
          <w:rFonts w:ascii="Arial" w:hAnsi="Arial" w:cs="Arial"/>
          <w:sz w:val="22"/>
          <w:szCs w:val="22"/>
        </w:rPr>
        <w:t>Informe anual describiendo las tareas desarrolladas y los logros alcanzados.</w:t>
      </w:r>
    </w:p>
    <w:p w14:paraId="215228E1" w14:textId="77777777" w:rsidR="00CB1D9E" w:rsidRPr="001C5FC1" w:rsidRDefault="00CB1D9E" w:rsidP="007F2609">
      <w:pPr>
        <w:ind w:right="-1"/>
        <w:jc w:val="both"/>
        <w:rPr>
          <w:rFonts w:ascii="Arial" w:hAnsi="Arial" w:cs="Arial"/>
          <w:i/>
          <w:sz w:val="22"/>
          <w:szCs w:val="22"/>
          <w:u w:val="single"/>
        </w:rPr>
      </w:pPr>
    </w:p>
    <w:p w14:paraId="08E00B04" w14:textId="77777777" w:rsidR="00CB1D9E" w:rsidRPr="001C5FC1" w:rsidRDefault="00CB1D9E" w:rsidP="007F2609">
      <w:pPr>
        <w:ind w:right="-1"/>
        <w:jc w:val="both"/>
        <w:rPr>
          <w:rFonts w:ascii="Arial" w:hAnsi="Arial" w:cs="Arial"/>
          <w:i/>
          <w:sz w:val="22"/>
          <w:szCs w:val="22"/>
          <w:u w:val="single"/>
        </w:rPr>
      </w:pPr>
    </w:p>
    <w:p w14:paraId="1A802B79" w14:textId="774216C0" w:rsidR="007F2609" w:rsidRPr="001C5FC1" w:rsidRDefault="007F2609" w:rsidP="007F2609">
      <w:pPr>
        <w:ind w:right="-1"/>
        <w:jc w:val="both"/>
        <w:rPr>
          <w:rFonts w:ascii="Arial" w:hAnsi="Arial" w:cs="Arial"/>
          <w:i/>
          <w:sz w:val="22"/>
          <w:szCs w:val="22"/>
          <w:u w:val="single"/>
        </w:rPr>
      </w:pPr>
      <w:r w:rsidRPr="001C5FC1">
        <w:rPr>
          <w:rFonts w:ascii="Arial" w:hAnsi="Arial" w:cs="Arial"/>
          <w:i/>
          <w:sz w:val="22"/>
          <w:szCs w:val="22"/>
          <w:u w:val="single"/>
        </w:rPr>
        <w:t xml:space="preserve">A continuación se detalla el perfil requerido, capacitación, experiencia, principales actividades y productos esperados </w:t>
      </w:r>
      <w:r w:rsidR="00B476BD">
        <w:rPr>
          <w:rFonts w:ascii="Arial" w:hAnsi="Arial" w:cs="Arial"/>
          <w:i/>
          <w:sz w:val="22"/>
          <w:szCs w:val="22"/>
          <w:u w:val="single"/>
        </w:rPr>
        <w:t xml:space="preserve">del equipo técnico de apoyo a la UE en los </w:t>
      </w:r>
      <w:proofErr w:type="gramStart"/>
      <w:r w:rsidR="00B476BD">
        <w:rPr>
          <w:rFonts w:ascii="Arial" w:hAnsi="Arial" w:cs="Arial"/>
          <w:i/>
          <w:sz w:val="22"/>
          <w:szCs w:val="22"/>
          <w:u w:val="single"/>
        </w:rPr>
        <w:t xml:space="preserve">diferentes </w:t>
      </w:r>
      <w:r w:rsidRPr="001C5FC1">
        <w:rPr>
          <w:rFonts w:ascii="Arial" w:hAnsi="Arial" w:cs="Arial"/>
          <w:i/>
          <w:sz w:val="22"/>
          <w:szCs w:val="22"/>
          <w:u w:val="single"/>
        </w:rPr>
        <w:t xml:space="preserve"> componentes</w:t>
      </w:r>
      <w:proofErr w:type="gramEnd"/>
      <w:r w:rsidRPr="001C5FC1">
        <w:rPr>
          <w:rFonts w:ascii="Arial" w:hAnsi="Arial" w:cs="Arial"/>
          <w:i/>
          <w:sz w:val="22"/>
          <w:szCs w:val="22"/>
          <w:u w:val="single"/>
        </w:rPr>
        <w:t xml:space="preserve"> del Programa:</w:t>
      </w:r>
    </w:p>
    <w:p w14:paraId="524775D4" w14:textId="77777777" w:rsidR="007F2609" w:rsidRPr="001C5FC1" w:rsidRDefault="007F2609" w:rsidP="0098648F">
      <w:pPr>
        <w:pStyle w:val="BodyText"/>
        <w:numPr>
          <w:ilvl w:val="12"/>
          <w:numId w:val="0"/>
        </w:numPr>
        <w:spacing w:line="360" w:lineRule="auto"/>
        <w:rPr>
          <w:sz w:val="22"/>
          <w:szCs w:val="22"/>
          <w:lang w:eastAsia="es-ES"/>
        </w:rPr>
      </w:pPr>
    </w:p>
    <w:p w14:paraId="61D85DB6" w14:textId="10AF00A5" w:rsidR="002C313F" w:rsidRPr="001C5FC1" w:rsidRDefault="0098648F" w:rsidP="00A33B35">
      <w:pPr>
        <w:pStyle w:val="Heading2"/>
        <w:ind w:right="-1"/>
        <w:rPr>
          <w:sz w:val="22"/>
          <w:szCs w:val="22"/>
        </w:rPr>
      </w:pPr>
      <w:bookmarkStart w:id="175" w:name="_Toc8828626"/>
      <w:r w:rsidRPr="001C5FC1">
        <w:rPr>
          <w:sz w:val="22"/>
          <w:szCs w:val="22"/>
        </w:rPr>
        <w:t>5</w:t>
      </w:r>
      <w:r w:rsidR="006D6517" w:rsidRPr="001C5FC1">
        <w:rPr>
          <w:sz w:val="22"/>
          <w:szCs w:val="22"/>
        </w:rPr>
        <w:t>.6</w:t>
      </w:r>
      <w:r w:rsidR="00EC7E8B" w:rsidRPr="001C5FC1">
        <w:rPr>
          <w:sz w:val="22"/>
          <w:szCs w:val="22"/>
        </w:rPr>
        <w:t xml:space="preserve"> </w:t>
      </w:r>
      <w:r w:rsidR="00CA5B5A" w:rsidRPr="001C5FC1">
        <w:rPr>
          <w:sz w:val="22"/>
          <w:szCs w:val="22"/>
        </w:rPr>
        <w:t>Especialista A</w:t>
      </w:r>
      <w:r w:rsidR="002C313F" w:rsidRPr="001C5FC1">
        <w:rPr>
          <w:sz w:val="22"/>
          <w:szCs w:val="22"/>
        </w:rPr>
        <w:t>mbiental</w:t>
      </w:r>
      <w:bookmarkEnd w:id="175"/>
      <w:r w:rsidR="00B476BD">
        <w:rPr>
          <w:sz w:val="22"/>
          <w:szCs w:val="22"/>
        </w:rPr>
        <w:t xml:space="preserve"> (COMPONENTE 1)</w:t>
      </w:r>
    </w:p>
    <w:p w14:paraId="4490080D" w14:textId="77777777" w:rsidR="00477EF1" w:rsidRPr="001C5FC1" w:rsidRDefault="00477EF1" w:rsidP="00A33B35">
      <w:pPr>
        <w:ind w:right="-1"/>
        <w:rPr>
          <w:sz w:val="22"/>
          <w:szCs w:val="22"/>
          <w:lang w:val="es-ES" w:eastAsia="es-ES"/>
        </w:rPr>
      </w:pPr>
    </w:p>
    <w:p w14:paraId="6491BB01" w14:textId="77777777" w:rsidR="002C313F" w:rsidRPr="001C5FC1" w:rsidRDefault="002C313F" w:rsidP="00A33B35">
      <w:pPr>
        <w:pStyle w:val="Paragraph"/>
        <w:tabs>
          <w:tab w:val="clear" w:pos="720"/>
        </w:tabs>
        <w:ind w:left="0" w:right="-1" w:firstLine="0"/>
        <w:rPr>
          <w:rFonts w:ascii="Arial" w:hAnsi="Arial" w:cs="Arial"/>
          <w:sz w:val="22"/>
          <w:szCs w:val="22"/>
          <w:lang w:eastAsia="en-US"/>
        </w:rPr>
      </w:pPr>
      <w:r w:rsidRPr="001C5FC1">
        <w:rPr>
          <w:rFonts w:ascii="Arial" w:hAnsi="Arial" w:cs="Arial"/>
          <w:sz w:val="22"/>
          <w:szCs w:val="22"/>
          <w:lang w:eastAsia="en-US"/>
        </w:rPr>
        <w:t xml:space="preserve">El </w:t>
      </w:r>
      <w:r w:rsidRPr="001C5FC1">
        <w:rPr>
          <w:rFonts w:ascii="Arial" w:hAnsi="Arial" w:cs="Arial"/>
          <w:sz w:val="22"/>
          <w:szCs w:val="22"/>
        </w:rPr>
        <w:t>Especialista ambiental</w:t>
      </w:r>
      <w:r w:rsidRPr="001C5FC1">
        <w:rPr>
          <w:rFonts w:ascii="Arial" w:hAnsi="Arial" w:cs="Arial"/>
          <w:sz w:val="22"/>
          <w:szCs w:val="22"/>
          <w:lang w:eastAsia="en-US"/>
        </w:rPr>
        <w:t xml:space="preserve"> tendrá bajo su obligación la implementación y realización de las tareas relacionadas con el </w:t>
      </w:r>
      <w:r w:rsidRPr="001C5FC1">
        <w:rPr>
          <w:rFonts w:ascii="Arial" w:hAnsi="Arial" w:cs="Arial"/>
          <w:sz w:val="22"/>
          <w:szCs w:val="22"/>
        </w:rPr>
        <w:t>análisis ambiental y social de las áreas beneficiarias del Programa, para identificar las características, fragilidades y riesgos socio-ambientales más relevantes</w:t>
      </w:r>
      <w:r w:rsidRPr="001C5FC1">
        <w:rPr>
          <w:rFonts w:ascii="Arial" w:hAnsi="Arial" w:cs="Arial"/>
          <w:sz w:val="22"/>
          <w:szCs w:val="22"/>
          <w:lang w:eastAsia="en-US"/>
        </w:rPr>
        <w:t xml:space="preserve"> asociadas al </w:t>
      </w:r>
      <w:r w:rsidRPr="001C5FC1">
        <w:rPr>
          <w:rFonts w:ascii="Arial" w:hAnsi="Arial" w:cs="Arial"/>
          <w:sz w:val="22"/>
          <w:szCs w:val="22"/>
        </w:rPr>
        <w:t>Programa.</w:t>
      </w:r>
    </w:p>
    <w:p w14:paraId="7BE6EB25" w14:textId="50EFB86B" w:rsidR="00B10DAF" w:rsidRPr="001C5FC1" w:rsidRDefault="00B10DAF" w:rsidP="00B10DAF">
      <w:pPr>
        <w:ind w:right="-1"/>
        <w:jc w:val="both"/>
        <w:rPr>
          <w:rFonts w:ascii="Arial" w:hAnsi="Arial" w:cs="Arial"/>
          <w:sz w:val="22"/>
          <w:szCs w:val="22"/>
        </w:rPr>
      </w:pPr>
      <w:r w:rsidRPr="001C5FC1">
        <w:rPr>
          <w:rFonts w:ascii="Arial" w:hAnsi="Arial" w:cs="Arial"/>
          <w:sz w:val="22"/>
          <w:szCs w:val="22"/>
        </w:rPr>
        <w:t xml:space="preserve">Actuará sobre la base de los resultados y recomendaciones de la Evaluación Ambiental preparada para el Programa </w:t>
      </w:r>
      <w:r w:rsidRPr="001C5FC1">
        <w:rPr>
          <w:rFonts w:ascii="Arial" w:hAnsi="Arial" w:cs="Arial"/>
          <w:color w:val="548DD4" w:themeColor="text2" w:themeTint="99"/>
          <w:sz w:val="22"/>
          <w:szCs w:val="22"/>
        </w:rPr>
        <w:t>(EA LINK</w:t>
      </w:r>
      <w:r w:rsidRPr="001C5FC1">
        <w:rPr>
          <w:rFonts w:ascii="Arial" w:hAnsi="Arial" w:cs="Arial"/>
          <w:sz w:val="22"/>
          <w:szCs w:val="22"/>
        </w:rPr>
        <w:t xml:space="preserve">) y, del  </w:t>
      </w:r>
      <w:hyperlink r:id="rId12" w:history="1">
        <w:r w:rsidRPr="001C5FC1">
          <w:rPr>
            <w:rFonts w:ascii="Arial" w:hAnsi="Arial" w:cs="Arial"/>
            <w:sz w:val="22"/>
            <w:szCs w:val="22"/>
          </w:rPr>
          <w:t>Marco de Gestión Ambiental y Social (MGAS)</w:t>
        </w:r>
      </w:hyperlink>
      <w:r w:rsidRPr="001C5FC1">
        <w:rPr>
          <w:rFonts w:ascii="Arial" w:hAnsi="Arial" w:cs="Arial"/>
          <w:sz w:val="22"/>
          <w:szCs w:val="22"/>
        </w:rPr>
        <w:t>, que define las medidas de control y gestión en las etapas de planificación y ejecución de las inversiones turísticas previstas, y el seguimiento y evaluación de los indicadores socio-ambientales del impacto del programa.</w:t>
      </w:r>
    </w:p>
    <w:p w14:paraId="222C38BF" w14:textId="77777777" w:rsidR="00CB1D9E" w:rsidRPr="001C5FC1" w:rsidRDefault="00B10DAF" w:rsidP="00B10DAF">
      <w:pPr>
        <w:ind w:right="-1"/>
        <w:jc w:val="both"/>
        <w:rPr>
          <w:rFonts w:ascii="Arial" w:hAnsi="Arial" w:cs="Arial"/>
          <w:sz w:val="22"/>
          <w:szCs w:val="22"/>
        </w:rPr>
      </w:pPr>
      <w:r w:rsidRPr="001C5FC1">
        <w:rPr>
          <w:rFonts w:ascii="Arial" w:hAnsi="Arial" w:cs="Arial"/>
          <w:sz w:val="22"/>
          <w:szCs w:val="22"/>
        </w:rPr>
        <w:t>Estará bajo la directa supervisión del CG, pero en estrecha coordinación con los Especialistas en turismo, de Administración y Finanzas y Economista</w:t>
      </w:r>
      <w:r w:rsidR="00CB1D9E" w:rsidRPr="001C5FC1">
        <w:rPr>
          <w:rFonts w:ascii="Arial" w:hAnsi="Arial" w:cs="Arial"/>
          <w:sz w:val="22"/>
          <w:szCs w:val="22"/>
        </w:rPr>
        <w:t>.</w:t>
      </w:r>
      <w:r w:rsidRPr="001C5FC1">
        <w:rPr>
          <w:rFonts w:ascii="Arial" w:hAnsi="Arial" w:cs="Arial"/>
          <w:sz w:val="22"/>
          <w:szCs w:val="22"/>
        </w:rPr>
        <w:t xml:space="preserve"> </w:t>
      </w:r>
    </w:p>
    <w:p w14:paraId="6185E2C0" w14:textId="77777777" w:rsidR="00CB1D9E" w:rsidRPr="001C5FC1" w:rsidRDefault="00CB1D9E" w:rsidP="00B10DAF">
      <w:pPr>
        <w:ind w:right="-1"/>
        <w:jc w:val="both"/>
        <w:rPr>
          <w:rFonts w:ascii="Arial" w:hAnsi="Arial" w:cs="Arial"/>
          <w:sz w:val="22"/>
          <w:szCs w:val="22"/>
        </w:rPr>
      </w:pPr>
    </w:p>
    <w:p w14:paraId="64D7E818" w14:textId="1589C637" w:rsidR="00B10DAF" w:rsidRPr="001C5FC1" w:rsidRDefault="00CB1D9E" w:rsidP="00B10DAF">
      <w:pPr>
        <w:ind w:right="-1"/>
        <w:jc w:val="both"/>
        <w:rPr>
          <w:rFonts w:ascii="Arial" w:hAnsi="Arial" w:cs="Arial"/>
          <w:sz w:val="22"/>
          <w:szCs w:val="22"/>
        </w:rPr>
      </w:pPr>
      <w:r w:rsidRPr="001C5FC1">
        <w:rPr>
          <w:rFonts w:ascii="Arial" w:hAnsi="Arial" w:cs="Arial"/>
          <w:sz w:val="22"/>
          <w:szCs w:val="22"/>
        </w:rPr>
        <w:t>S</w:t>
      </w:r>
      <w:r w:rsidR="00B10DAF" w:rsidRPr="001C5FC1">
        <w:rPr>
          <w:rFonts w:ascii="Arial" w:hAnsi="Arial" w:cs="Arial"/>
          <w:sz w:val="22"/>
          <w:szCs w:val="22"/>
        </w:rPr>
        <w:t>us funciones serán:</w:t>
      </w:r>
    </w:p>
    <w:p w14:paraId="506933DA" w14:textId="77777777"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Asesorar al CG en la verificación del cumplimiento de los requerimientos ambientales de la construcción de la red de instalaciones fluviales ligeras y centros de visitantes comprendidos en el Componente I.</w:t>
      </w:r>
    </w:p>
    <w:p w14:paraId="6EF70224" w14:textId="77777777"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Asesorar al CG en la verificación del cumplimiento de los requerimientos ambientales que eventualmente sean necesarios para la ejecución de los componentes II y III.</w:t>
      </w:r>
    </w:p>
    <w:p w14:paraId="151A1804" w14:textId="77777777"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 xml:space="preserve">Realizar el seguimiento técnico y la verificación del cumplimiento de la normativa ambiental, de lo establecido en los contratos de construcción de las estaciones fluviales, los centros de acogida de visitantes, los refugios de ribera, las instalaciones para facilitar el atraque y acceso de turistas a los puntos de interés (rampas, muelles, embarcaderos), y los mangrullos para la observación de aves. </w:t>
      </w:r>
    </w:p>
    <w:p w14:paraId="25180B86" w14:textId="1409D266"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Desarrollar la documentación técnica en materia de gestión socio-ambiental</w:t>
      </w:r>
      <w:r w:rsidR="00B10DAF" w:rsidRPr="001C5FC1">
        <w:rPr>
          <w:rFonts w:ascii="Arial" w:hAnsi="Arial" w:cs="Arial"/>
          <w:sz w:val="22"/>
          <w:szCs w:val="22"/>
        </w:rPr>
        <w:t xml:space="preserve"> (evaluaciones, planes de prevención y mitigación de impactos, gestión de la calidad ambiental de obras) </w:t>
      </w:r>
      <w:r w:rsidRPr="001C5FC1">
        <w:rPr>
          <w:rFonts w:ascii="Arial" w:hAnsi="Arial" w:cs="Arial"/>
          <w:sz w:val="22"/>
          <w:szCs w:val="22"/>
        </w:rPr>
        <w:t xml:space="preserve"> que le sea requerida para los procesos de selección, contratación, monitoreo y administración de los contratos de obras y/o con firmas consultoras; </w:t>
      </w:r>
    </w:p>
    <w:p w14:paraId="267EE4C1" w14:textId="77777777"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 xml:space="preserve">Colaborar en la preparación, organización y ejecución de talleres y seminarios relacionados con los aspectos socio-ambientales de las actividades del Programa. </w:t>
      </w:r>
    </w:p>
    <w:p w14:paraId="6D1A881E" w14:textId="77777777" w:rsidR="002C313F" w:rsidRPr="001C5FC1" w:rsidRDefault="002C313F" w:rsidP="00985A50">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lastRenderedPageBreak/>
        <w:t>Participar en la preparación de documentación, propuestas de proyecto, notas técnicas que en materia de gestión socio-ambiental sea necesario para el desarrollo de las actividades del Programa.</w:t>
      </w:r>
    </w:p>
    <w:p w14:paraId="6200F6F4" w14:textId="387A841D" w:rsidR="00B10DAF" w:rsidRPr="001C5FC1" w:rsidRDefault="00B10DAF" w:rsidP="00B10DA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 xml:space="preserve">Articulación con otras entidades o autoridades involucradas directamente, o indirectamente, en las actividades del Programa, en particular, con el MVOTMA (SNAP), DINARA, CARU, Cambio </w:t>
      </w:r>
      <w:r w:rsidR="00E738C6" w:rsidRPr="001C5FC1">
        <w:rPr>
          <w:rFonts w:ascii="Arial" w:hAnsi="Arial" w:cs="Arial"/>
          <w:sz w:val="22"/>
          <w:szCs w:val="22"/>
        </w:rPr>
        <w:t>Climático</w:t>
      </w:r>
      <w:r w:rsidRPr="001C5FC1">
        <w:rPr>
          <w:rFonts w:ascii="Arial" w:hAnsi="Arial" w:cs="Arial"/>
          <w:sz w:val="22"/>
          <w:szCs w:val="22"/>
        </w:rPr>
        <w:t>, etc</w:t>
      </w:r>
      <w:r w:rsidR="00E738C6" w:rsidRPr="001C5FC1">
        <w:rPr>
          <w:rFonts w:ascii="Arial" w:hAnsi="Arial" w:cs="Arial"/>
          <w:sz w:val="22"/>
          <w:szCs w:val="22"/>
        </w:rPr>
        <w:t>. P</w:t>
      </w:r>
      <w:r w:rsidRPr="001C5FC1">
        <w:rPr>
          <w:rFonts w:ascii="Arial" w:hAnsi="Arial" w:cs="Arial"/>
          <w:sz w:val="22"/>
          <w:szCs w:val="22"/>
        </w:rPr>
        <w:t xml:space="preserve">articipar en reuniones, avanzar </w:t>
      </w:r>
      <w:r w:rsidR="00E738C6" w:rsidRPr="001C5FC1">
        <w:rPr>
          <w:rFonts w:ascii="Arial" w:hAnsi="Arial" w:cs="Arial"/>
          <w:sz w:val="22"/>
          <w:szCs w:val="22"/>
        </w:rPr>
        <w:t xml:space="preserve">en </w:t>
      </w:r>
      <w:r w:rsidRPr="001C5FC1">
        <w:rPr>
          <w:rFonts w:ascii="Arial" w:hAnsi="Arial" w:cs="Arial"/>
          <w:sz w:val="22"/>
          <w:szCs w:val="22"/>
        </w:rPr>
        <w:t>temas de interés del Programa, identificar oportunidades</w:t>
      </w:r>
      <w:r w:rsidR="00E738C6" w:rsidRPr="001C5FC1">
        <w:rPr>
          <w:rFonts w:ascii="Arial" w:hAnsi="Arial" w:cs="Arial"/>
          <w:sz w:val="22"/>
          <w:szCs w:val="22"/>
        </w:rPr>
        <w:t xml:space="preserve"> y</w:t>
      </w:r>
      <w:r w:rsidRPr="001C5FC1">
        <w:rPr>
          <w:rFonts w:ascii="Arial" w:hAnsi="Arial" w:cs="Arial"/>
          <w:sz w:val="22"/>
          <w:szCs w:val="22"/>
        </w:rPr>
        <w:t xml:space="preserve"> sinergias para apoyar actividades que contribuyan a los objetivos del Programa;</w:t>
      </w:r>
    </w:p>
    <w:p w14:paraId="5A0EEADF" w14:textId="77777777" w:rsidR="00B10DAF" w:rsidRPr="001C5FC1" w:rsidRDefault="00B10DAF" w:rsidP="00B10DA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Supervisión ambiental de las intervenciones físicas financiadas por el Programa, incluyendo la preparación de informes de supervisión, y el seguimiento y acompañamiento de los planes correctivos que resulten de la supervisión de obras y actividades del Programa.</w:t>
      </w:r>
    </w:p>
    <w:p w14:paraId="385A2F0B" w14:textId="35AA2CC9" w:rsidR="00890B2F" w:rsidRPr="001C5FC1" w:rsidRDefault="00890B2F" w:rsidP="00890B2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Inspeccionar y supervisar la aplicación de las medidas correctivas y de mitigación que hayan sido determinadas por el MGAS y en la evaluación de impacto ambiental.</w:t>
      </w:r>
    </w:p>
    <w:p w14:paraId="76CB8A71" w14:textId="77777777" w:rsidR="00890B2F" w:rsidRPr="001C5FC1" w:rsidRDefault="00890B2F" w:rsidP="00890B2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Supervisar las acciones de seguimiento y vigilancia ambiental posteriores a la realización de la obra durante, al menos, el primer año.</w:t>
      </w:r>
    </w:p>
    <w:p w14:paraId="798AFBE5" w14:textId="77777777" w:rsidR="00890B2F" w:rsidRPr="001C5FC1" w:rsidRDefault="00890B2F" w:rsidP="00890B2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rPr>
        <w:t>Mantener la coordinación con los órganos ambientales de las Intendencias y municipios en los que se desarrollen acciones propuestas en el Programa</w:t>
      </w:r>
      <w:r w:rsidRPr="001C5FC1">
        <w:rPr>
          <w:sz w:val="22"/>
          <w:szCs w:val="22"/>
        </w:rPr>
        <w:t>.</w:t>
      </w:r>
    </w:p>
    <w:p w14:paraId="08893378" w14:textId="606277E7" w:rsidR="00F60647" w:rsidRPr="001C5FC1" w:rsidRDefault="00F60647" w:rsidP="00890B2F">
      <w:pPr>
        <w:pStyle w:val="Paragraph"/>
        <w:numPr>
          <w:ilvl w:val="0"/>
          <w:numId w:val="12"/>
        </w:numPr>
        <w:tabs>
          <w:tab w:val="left" w:pos="851"/>
        </w:tabs>
        <w:ind w:left="851" w:right="-1" w:hanging="284"/>
        <w:rPr>
          <w:rFonts w:ascii="Arial" w:hAnsi="Arial" w:cs="Arial"/>
          <w:sz w:val="22"/>
          <w:szCs w:val="22"/>
        </w:rPr>
      </w:pPr>
      <w:r w:rsidRPr="001C5FC1">
        <w:rPr>
          <w:rFonts w:ascii="Arial" w:hAnsi="Arial" w:cs="Arial"/>
          <w:sz w:val="22"/>
          <w:szCs w:val="22"/>
          <w:lang w:val="es-UY"/>
        </w:rPr>
        <w:t>Implementar y realizar el análisis ambiental y social de las áreas beneficiarias del Programa, para identificar las características, fragilidades y riesgos socio-ambientales más relevantes asociadas al Programa</w:t>
      </w:r>
    </w:p>
    <w:p w14:paraId="2DE4D618" w14:textId="77777777" w:rsidR="00E15B8F" w:rsidRPr="001C5FC1" w:rsidRDefault="00E15B8F" w:rsidP="00E15B8F">
      <w:pPr>
        <w:tabs>
          <w:tab w:val="left" w:pos="360"/>
        </w:tabs>
        <w:suppressAutoHyphens/>
        <w:spacing w:line="360" w:lineRule="auto"/>
        <w:jc w:val="both"/>
        <w:rPr>
          <w:b/>
          <w:sz w:val="22"/>
          <w:szCs w:val="22"/>
          <w:lang w:val="es-ES"/>
        </w:rPr>
      </w:pPr>
    </w:p>
    <w:p w14:paraId="3EF61F79" w14:textId="77777777" w:rsidR="00E15B8F" w:rsidRPr="001C5FC1" w:rsidRDefault="00E15B8F" w:rsidP="00E15B8F">
      <w:pPr>
        <w:tabs>
          <w:tab w:val="left" w:pos="360"/>
        </w:tabs>
        <w:suppressAutoHyphens/>
        <w:spacing w:line="360" w:lineRule="auto"/>
        <w:jc w:val="both"/>
        <w:rPr>
          <w:rFonts w:ascii="Arial" w:hAnsi="Arial" w:cs="Arial"/>
          <w:b/>
          <w:sz w:val="22"/>
          <w:szCs w:val="22"/>
          <w:lang w:eastAsia="es-ES"/>
        </w:rPr>
      </w:pPr>
      <w:r w:rsidRPr="001C5FC1">
        <w:rPr>
          <w:rFonts w:ascii="Arial" w:hAnsi="Arial" w:cs="Arial"/>
          <w:b/>
          <w:sz w:val="22"/>
          <w:szCs w:val="22"/>
          <w:lang w:eastAsia="es-ES"/>
        </w:rPr>
        <w:t xml:space="preserve">Calificación </w:t>
      </w:r>
      <w:r w:rsidR="009356F5" w:rsidRPr="001C5FC1">
        <w:rPr>
          <w:rFonts w:ascii="Arial" w:hAnsi="Arial" w:cs="Arial"/>
          <w:b/>
          <w:sz w:val="22"/>
          <w:szCs w:val="22"/>
          <w:lang w:eastAsia="es-ES"/>
        </w:rPr>
        <w:t>requerida</w:t>
      </w:r>
    </w:p>
    <w:p w14:paraId="50E62E84" w14:textId="296CB51F" w:rsidR="00890B2F" w:rsidRPr="001C5FC1" w:rsidRDefault="00E738C6" w:rsidP="00890B2F">
      <w:pPr>
        <w:ind w:right="-1"/>
        <w:jc w:val="both"/>
        <w:rPr>
          <w:rFonts w:ascii="Arial" w:hAnsi="Arial" w:cs="Arial"/>
          <w:sz w:val="22"/>
          <w:szCs w:val="22"/>
          <w:lang w:eastAsia="es-ES"/>
        </w:rPr>
      </w:pPr>
      <w:r w:rsidRPr="001C5FC1">
        <w:rPr>
          <w:rFonts w:ascii="Arial" w:hAnsi="Arial" w:cs="Arial"/>
          <w:sz w:val="22"/>
          <w:szCs w:val="22"/>
          <w:lang w:eastAsia="es-ES"/>
        </w:rPr>
        <w:t>Profesional universitario en áreas relacionadas a biología, ciencias ambientales, gestión ambiental, conservación</w:t>
      </w:r>
      <w:r w:rsidR="00890B2F" w:rsidRPr="001C5FC1">
        <w:rPr>
          <w:rFonts w:ascii="Arial" w:hAnsi="Arial" w:cs="Arial"/>
          <w:sz w:val="22"/>
          <w:szCs w:val="22"/>
          <w:lang w:eastAsia="es-ES"/>
        </w:rPr>
        <w:t>,</w:t>
      </w:r>
      <w:r w:rsidRPr="001C5FC1">
        <w:rPr>
          <w:rFonts w:ascii="Arial" w:hAnsi="Arial" w:cs="Arial"/>
          <w:sz w:val="22"/>
          <w:szCs w:val="22"/>
          <w:lang w:eastAsia="es-ES"/>
        </w:rPr>
        <w:t xml:space="preserve"> con experiencia y conocimientos sobre gestión y/o evaluación de impacto ambiental de proyectos de infraestructura, articulación con a</w:t>
      </w:r>
      <w:r w:rsidR="00890B2F" w:rsidRPr="001C5FC1">
        <w:rPr>
          <w:rFonts w:ascii="Arial" w:hAnsi="Arial" w:cs="Arial"/>
          <w:sz w:val="22"/>
          <w:szCs w:val="22"/>
          <w:lang w:eastAsia="es-ES"/>
        </w:rPr>
        <w:t>c</w:t>
      </w:r>
      <w:r w:rsidRPr="001C5FC1">
        <w:rPr>
          <w:rFonts w:ascii="Arial" w:hAnsi="Arial" w:cs="Arial"/>
          <w:sz w:val="22"/>
          <w:szCs w:val="22"/>
          <w:lang w:eastAsia="es-ES"/>
        </w:rPr>
        <w:t>tores sociales e institucionales</w:t>
      </w:r>
      <w:r w:rsidR="00890B2F" w:rsidRPr="001C5FC1">
        <w:rPr>
          <w:rFonts w:ascii="Arial" w:hAnsi="Arial" w:cs="Arial"/>
          <w:sz w:val="22"/>
          <w:szCs w:val="22"/>
          <w:lang w:eastAsia="es-ES"/>
        </w:rPr>
        <w:t xml:space="preserve"> así como experiencia en legislación ambiental y turística, tramitación administrativa de proyectos, dirección y seguimiento de obras.</w:t>
      </w:r>
    </w:p>
    <w:p w14:paraId="25EE8199" w14:textId="0570BBED" w:rsidR="00E738C6" w:rsidRPr="001C5FC1" w:rsidRDefault="00E738C6" w:rsidP="00E738C6">
      <w:pPr>
        <w:ind w:right="-1"/>
        <w:jc w:val="both"/>
        <w:rPr>
          <w:rFonts w:ascii="Arial" w:hAnsi="Arial" w:cs="Arial"/>
          <w:sz w:val="22"/>
          <w:szCs w:val="22"/>
          <w:lang w:eastAsia="es-ES"/>
        </w:rPr>
      </w:pPr>
    </w:p>
    <w:p w14:paraId="55F4F114" w14:textId="77777777" w:rsidR="00985A50" w:rsidRPr="001C5FC1" w:rsidRDefault="00985A50" w:rsidP="00E15B8F">
      <w:pPr>
        <w:ind w:right="-1"/>
        <w:jc w:val="both"/>
        <w:rPr>
          <w:rFonts w:ascii="Arial" w:hAnsi="Arial" w:cs="Arial"/>
          <w:sz w:val="22"/>
          <w:szCs w:val="22"/>
          <w:lang w:eastAsia="es-ES"/>
        </w:rPr>
      </w:pPr>
    </w:p>
    <w:p w14:paraId="30D1782A" w14:textId="77777777" w:rsidR="00985A50" w:rsidRPr="001C5FC1" w:rsidRDefault="00985A50" w:rsidP="00E15B8F">
      <w:pPr>
        <w:ind w:right="-1"/>
        <w:jc w:val="both"/>
        <w:rPr>
          <w:rFonts w:ascii="Arial" w:hAnsi="Arial" w:cs="Arial"/>
          <w:b/>
          <w:sz w:val="22"/>
          <w:szCs w:val="22"/>
          <w:lang w:eastAsia="es-ES"/>
        </w:rPr>
      </w:pPr>
      <w:r w:rsidRPr="001C5FC1">
        <w:rPr>
          <w:rFonts w:ascii="Arial" w:hAnsi="Arial" w:cs="Arial"/>
          <w:b/>
          <w:sz w:val="22"/>
          <w:szCs w:val="22"/>
          <w:lang w:eastAsia="es-ES"/>
        </w:rPr>
        <w:t>Productos esperados:</w:t>
      </w:r>
    </w:p>
    <w:p w14:paraId="6A11BDB0" w14:textId="77777777" w:rsidR="006D6517" w:rsidRPr="001C5FC1" w:rsidRDefault="006D6517" w:rsidP="00E15B8F">
      <w:pPr>
        <w:ind w:right="-1"/>
        <w:jc w:val="both"/>
        <w:rPr>
          <w:rFonts w:ascii="Arial" w:hAnsi="Arial" w:cs="Arial"/>
          <w:b/>
          <w:sz w:val="22"/>
          <w:szCs w:val="22"/>
          <w:lang w:eastAsia="es-ES"/>
        </w:rPr>
      </w:pPr>
    </w:p>
    <w:p w14:paraId="6EFBC350" w14:textId="745489E0" w:rsidR="00985A50" w:rsidRPr="001C5FC1" w:rsidRDefault="007D0E37" w:rsidP="006933BA">
      <w:pPr>
        <w:pStyle w:val="ListParagraph"/>
        <w:numPr>
          <w:ilvl w:val="0"/>
          <w:numId w:val="22"/>
        </w:numPr>
        <w:ind w:right="-1"/>
        <w:jc w:val="both"/>
        <w:rPr>
          <w:rFonts w:ascii="Arial" w:hAnsi="Arial" w:cs="Arial"/>
          <w:lang w:eastAsia="es-ES"/>
        </w:rPr>
      </w:pPr>
      <w:r w:rsidRPr="001C5FC1">
        <w:rPr>
          <w:rFonts w:ascii="Arial" w:hAnsi="Arial" w:cs="Arial"/>
          <w:lang w:val="es-ES_tradnl" w:eastAsia="es-ES"/>
        </w:rPr>
        <w:t xml:space="preserve">Elaboración y supervisión de estudios e </w:t>
      </w:r>
      <w:r w:rsidRPr="001C5FC1">
        <w:rPr>
          <w:rFonts w:ascii="Arial" w:hAnsi="Arial" w:cs="Arial"/>
          <w:lang w:eastAsia="es-ES"/>
        </w:rPr>
        <w:t>i</w:t>
      </w:r>
      <w:r w:rsidR="00985A50" w:rsidRPr="001C5FC1">
        <w:rPr>
          <w:rFonts w:ascii="Arial" w:hAnsi="Arial" w:cs="Arial"/>
          <w:lang w:eastAsia="es-ES"/>
        </w:rPr>
        <w:t>nforme</w:t>
      </w:r>
      <w:r w:rsidRPr="001C5FC1">
        <w:rPr>
          <w:rFonts w:ascii="Arial" w:hAnsi="Arial" w:cs="Arial"/>
          <w:lang w:eastAsia="es-ES"/>
        </w:rPr>
        <w:t>s</w:t>
      </w:r>
      <w:r w:rsidR="00985A50" w:rsidRPr="001C5FC1">
        <w:rPr>
          <w:rFonts w:ascii="Arial" w:hAnsi="Arial" w:cs="Arial"/>
          <w:lang w:eastAsia="es-ES"/>
        </w:rPr>
        <w:t xml:space="preserve"> socio</w:t>
      </w:r>
      <w:r w:rsidR="006D6517" w:rsidRPr="001C5FC1">
        <w:rPr>
          <w:rFonts w:ascii="Arial" w:hAnsi="Arial" w:cs="Arial"/>
          <w:lang w:eastAsia="es-ES"/>
        </w:rPr>
        <w:t>-</w:t>
      </w:r>
      <w:r w:rsidR="00985A50" w:rsidRPr="001C5FC1">
        <w:rPr>
          <w:rFonts w:ascii="Arial" w:hAnsi="Arial" w:cs="Arial"/>
          <w:lang w:eastAsia="es-ES"/>
        </w:rPr>
        <w:t>ambiental</w:t>
      </w:r>
      <w:r w:rsidRPr="001C5FC1">
        <w:rPr>
          <w:rFonts w:ascii="Arial" w:hAnsi="Arial" w:cs="Arial"/>
          <w:lang w:eastAsia="es-ES"/>
        </w:rPr>
        <w:t>es</w:t>
      </w:r>
      <w:r w:rsidR="00985A50" w:rsidRPr="001C5FC1">
        <w:rPr>
          <w:rFonts w:ascii="Arial" w:hAnsi="Arial" w:cs="Arial"/>
          <w:lang w:eastAsia="es-ES"/>
        </w:rPr>
        <w:t xml:space="preserve"> de todos los proyectos que lo requieran</w:t>
      </w:r>
      <w:r w:rsidRPr="001C5FC1">
        <w:rPr>
          <w:rFonts w:ascii="Arial" w:hAnsi="Arial" w:cs="Arial"/>
          <w:lang w:eastAsia="es-ES"/>
        </w:rPr>
        <w:t>, apoyo en la obtención de permisos y licencias ambientales.</w:t>
      </w:r>
    </w:p>
    <w:p w14:paraId="3543CF57" w14:textId="77777777" w:rsidR="00F60647" w:rsidRPr="001C5FC1" w:rsidRDefault="00F60647" w:rsidP="006933BA">
      <w:pPr>
        <w:numPr>
          <w:ilvl w:val="0"/>
          <w:numId w:val="22"/>
        </w:numPr>
        <w:ind w:left="714" w:hanging="357"/>
        <w:jc w:val="both"/>
        <w:rPr>
          <w:rFonts w:ascii="Arial" w:eastAsia="Calibri" w:hAnsi="Arial" w:cs="Arial"/>
          <w:sz w:val="22"/>
          <w:szCs w:val="22"/>
          <w:lang w:eastAsia="es-ES"/>
        </w:rPr>
      </w:pPr>
      <w:r w:rsidRPr="001C5FC1">
        <w:rPr>
          <w:rFonts w:ascii="Arial" w:eastAsia="Calibri" w:hAnsi="Arial" w:cs="Arial"/>
          <w:sz w:val="22"/>
          <w:szCs w:val="22"/>
          <w:lang w:eastAsia="es-ES"/>
        </w:rPr>
        <w:t>Presentará un informe final al culminar el plazo del contrato, describiendo las tareas desarrolladas, los logros alcanzados, y proponiendo las acciones a desarrollar para mejorar el desempeño del Programa.</w:t>
      </w:r>
    </w:p>
    <w:p w14:paraId="057614CD" w14:textId="77777777" w:rsidR="00F60647" w:rsidRPr="001C5FC1" w:rsidRDefault="00F60647" w:rsidP="006933BA">
      <w:pPr>
        <w:numPr>
          <w:ilvl w:val="0"/>
          <w:numId w:val="22"/>
        </w:numPr>
        <w:ind w:left="714" w:hanging="357"/>
        <w:jc w:val="both"/>
        <w:rPr>
          <w:rFonts w:ascii="Arial" w:eastAsia="Calibri" w:hAnsi="Arial" w:cs="Arial"/>
          <w:sz w:val="22"/>
          <w:szCs w:val="22"/>
          <w:lang w:eastAsia="es-ES"/>
        </w:rPr>
      </w:pPr>
      <w:r w:rsidRPr="001C5FC1">
        <w:rPr>
          <w:rFonts w:ascii="Arial" w:eastAsia="Calibri" w:hAnsi="Arial" w:cs="Arial"/>
          <w:sz w:val="22"/>
          <w:szCs w:val="22"/>
          <w:lang w:eastAsia="es-ES"/>
        </w:rPr>
        <w:t xml:space="preserve">Mantendrá el contacto entre el Programa y los técnicos ambientales del Banco Interamericano de Desarrollo. </w:t>
      </w:r>
    </w:p>
    <w:p w14:paraId="6EE39D90" w14:textId="77777777" w:rsidR="006D6517" w:rsidRDefault="006D6517" w:rsidP="00F60647">
      <w:pPr>
        <w:pStyle w:val="ListParagraph"/>
        <w:ind w:right="-1"/>
        <w:jc w:val="both"/>
        <w:rPr>
          <w:rFonts w:ascii="Arial" w:hAnsi="Arial" w:cs="Arial"/>
          <w:lang w:eastAsia="es-ES"/>
        </w:rPr>
      </w:pPr>
    </w:p>
    <w:p w14:paraId="5532FA93" w14:textId="77777777" w:rsidR="007237FB" w:rsidRPr="001C5FC1" w:rsidRDefault="007237FB" w:rsidP="00F60647">
      <w:pPr>
        <w:pStyle w:val="ListParagraph"/>
        <w:ind w:right="-1"/>
        <w:jc w:val="both"/>
        <w:rPr>
          <w:rFonts w:ascii="Arial" w:hAnsi="Arial" w:cs="Arial"/>
          <w:lang w:eastAsia="es-ES"/>
        </w:rPr>
      </w:pPr>
    </w:p>
    <w:p w14:paraId="3E981510" w14:textId="3D6FBAF6" w:rsidR="006D6517" w:rsidRPr="001C5FC1" w:rsidRDefault="006D6517" w:rsidP="006D6517">
      <w:pPr>
        <w:pStyle w:val="Heading2"/>
        <w:ind w:right="-1"/>
        <w:rPr>
          <w:sz w:val="22"/>
          <w:szCs w:val="22"/>
        </w:rPr>
      </w:pPr>
      <w:bookmarkStart w:id="176" w:name="_Toc460795446"/>
      <w:bookmarkStart w:id="177" w:name="_Toc8828627"/>
      <w:r w:rsidRPr="001C5FC1">
        <w:rPr>
          <w:sz w:val="22"/>
          <w:szCs w:val="22"/>
        </w:rPr>
        <w:t>5.7 Especialista en Turismo</w:t>
      </w:r>
      <w:bookmarkEnd w:id="176"/>
      <w:bookmarkEnd w:id="177"/>
      <w:r w:rsidR="00B476BD">
        <w:rPr>
          <w:sz w:val="22"/>
          <w:szCs w:val="22"/>
        </w:rPr>
        <w:t xml:space="preserve"> </w:t>
      </w:r>
    </w:p>
    <w:p w14:paraId="6B6CCACF" w14:textId="77777777" w:rsidR="006D6517" w:rsidRPr="001C5FC1" w:rsidRDefault="006D6517" w:rsidP="006D6517">
      <w:pPr>
        <w:ind w:right="-1"/>
        <w:rPr>
          <w:sz w:val="22"/>
          <w:szCs w:val="22"/>
          <w:lang w:val="es-ES" w:eastAsia="es-ES"/>
        </w:rPr>
      </w:pPr>
    </w:p>
    <w:p w14:paraId="652F83DF" w14:textId="0FB780CB" w:rsidR="006D6517" w:rsidRPr="001C5FC1" w:rsidRDefault="006D6517" w:rsidP="006D6517">
      <w:pPr>
        <w:pStyle w:val="Paragraph"/>
        <w:tabs>
          <w:tab w:val="clear" w:pos="720"/>
          <w:tab w:val="left" w:pos="8897"/>
        </w:tabs>
        <w:ind w:left="0" w:right="-1" w:firstLine="0"/>
        <w:rPr>
          <w:rFonts w:ascii="Arial" w:hAnsi="Arial" w:cs="Arial"/>
          <w:sz w:val="22"/>
          <w:szCs w:val="22"/>
          <w:lang w:eastAsia="en-US"/>
        </w:rPr>
      </w:pPr>
      <w:r w:rsidRPr="001C5FC1">
        <w:rPr>
          <w:rFonts w:ascii="Arial" w:hAnsi="Arial" w:cs="Arial"/>
          <w:sz w:val="22"/>
          <w:szCs w:val="22"/>
          <w:lang w:eastAsia="en-US"/>
        </w:rPr>
        <w:lastRenderedPageBreak/>
        <w:t xml:space="preserve">El Especialista en Turismo será responsable de la implementación y realización de las tareas relacionadas con la ejecución de las actividades previstas en los </w:t>
      </w:r>
      <w:r w:rsidR="00B476BD">
        <w:rPr>
          <w:rFonts w:ascii="Arial" w:hAnsi="Arial" w:cs="Arial"/>
          <w:sz w:val="22"/>
          <w:szCs w:val="22"/>
          <w:lang w:eastAsia="en-US"/>
        </w:rPr>
        <w:t xml:space="preserve">tres </w:t>
      </w:r>
      <w:r w:rsidRPr="001C5FC1">
        <w:rPr>
          <w:rFonts w:ascii="Arial" w:hAnsi="Arial" w:cs="Arial"/>
          <w:sz w:val="22"/>
          <w:szCs w:val="22"/>
          <w:lang w:eastAsia="en-US"/>
        </w:rPr>
        <w:t>componentes del Programa. Tendrán a su cargo todas las actividades necesarias para garantizar la gestión operativa del Programa.</w:t>
      </w:r>
    </w:p>
    <w:p w14:paraId="02A00A94" w14:textId="77777777" w:rsidR="00121A88" w:rsidRPr="001C5FC1" w:rsidRDefault="006D6517" w:rsidP="006D6517">
      <w:pPr>
        <w:pStyle w:val="Paragraph"/>
        <w:tabs>
          <w:tab w:val="clear" w:pos="720"/>
        </w:tabs>
        <w:ind w:left="0" w:right="-1" w:firstLine="0"/>
        <w:rPr>
          <w:rFonts w:ascii="Arial" w:hAnsi="Arial" w:cs="Arial"/>
          <w:sz w:val="22"/>
          <w:szCs w:val="22"/>
          <w:lang w:eastAsia="en-US"/>
        </w:rPr>
      </w:pPr>
      <w:r w:rsidRPr="001C5FC1">
        <w:rPr>
          <w:rFonts w:ascii="Arial" w:hAnsi="Arial" w:cs="Arial"/>
          <w:sz w:val="22"/>
          <w:szCs w:val="22"/>
          <w:lang w:eastAsia="en-US"/>
        </w:rPr>
        <w:t xml:space="preserve">Estarán bajo la directa supervisión del CG, pero en estrecha coordinación con los Especialistas en Administración y Finanzas y Ambiental. </w:t>
      </w:r>
    </w:p>
    <w:p w14:paraId="4FDBA296" w14:textId="77777777" w:rsidR="00121A88" w:rsidRPr="001C5FC1" w:rsidRDefault="00121A88" w:rsidP="006D6517">
      <w:pPr>
        <w:pStyle w:val="Paragraph"/>
        <w:tabs>
          <w:tab w:val="clear" w:pos="720"/>
        </w:tabs>
        <w:ind w:left="0" w:right="-1" w:firstLine="0"/>
        <w:rPr>
          <w:rFonts w:ascii="Arial" w:hAnsi="Arial" w:cs="Arial"/>
          <w:sz w:val="22"/>
          <w:szCs w:val="22"/>
          <w:lang w:eastAsia="en-US"/>
        </w:rPr>
      </w:pPr>
    </w:p>
    <w:p w14:paraId="6AE2F8B2" w14:textId="50C27A53" w:rsidR="006D6517" w:rsidRPr="001C5FC1" w:rsidRDefault="006D6517" w:rsidP="006D6517">
      <w:pPr>
        <w:pStyle w:val="Paragraph"/>
        <w:tabs>
          <w:tab w:val="clear" w:pos="720"/>
        </w:tabs>
        <w:ind w:left="0" w:right="-1" w:firstLine="0"/>
        <w:rPr>
          <w:rFonts w:ascii="Arial" w:hAnsi="Arial" w:cs="Arial"/>
          <w:sz w:val="22"/>
          <w:szCs w:val="22"/>
        </w:rPr>
      </w:pPr>
      <w:r w:rsidRPr="001C5FC1">
        <w:rPr>
          <w:rFonts w:ascii="Arial" w:hAnsi="Arial" w:cs="Arial"/>
          <w:sz w:val="22"/>
          <w:szCs w:val="22"/>
          <w:lang w:eastAsia="en-US"/>
        </w:rPr>
        <w:t>Sus funciones</w:t>
      </w:r>
      <w:r w:rsidRPr="001C5FC1">
        <w:rPr>
          <w:rFonts w:ascii="Arial" w:hAnsi="Arial" w:cs="Arial"/>
          <w:sz w:val="22"/>
          <w:szCs w:val="22"/>
        </w:rPr>
        <w:t xml:space="preserve"> serán:</w:t>
      </w:r>
    </w:p>
    <w:p w14:paraId="206BBA14" w14:textId="77777777" w:rsidR="006D6517" w:rsidRPr="001C5FC1" w:rsidRDefault="006D6517" w:rsidP="006933BA">
      <w:pPr>
        <w:pStyle w:val="Paragraph"/>
        <w:numPr>
          <w:ilvl w:val="0"/>
          <w:numId w:val="26"/>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Asesorar y cooperar en el CG en:</w:t>
      </w:r>
    </w:p>
    <w:p w14:paraId="526F98E7" w14:textId="4C62E340" w:rsidR="00F60647" w:rsidRPr="001C5FC1" w:rsidRDefault="00F60647" w:rsidP="006933BA">
      <w:pPr>
        <w:pStyle w:val="ListParagraph"/>
        <w:widowControl w:val="0"/>
        <w:numPr>
          <w:ilvl w:val="1"/>
          <w:numId w:val="26"/>
        </w:numPr>
        <w:tabs>
          <w:tab w:val="left" w:pos="1418"/>
        </w:tabs>
        <w:spacing w:before="103"/>
        <w:ind w:left="1418" w:right="109" w:hanging="338"/>
        <w:contextualSpacing w:val="0"/>
        <w:jc w:val="both"/>
        <w:rPr>
          <w:rFonts w:ascii="Arial" w:eastAsia="Times New Roman" w:hAnsi="Arial" w:cs="Arial"/>
          <w:lang w:val="es-ES_tradnl"/>
        </w:rPr>
      </w:pPr>
      <w:r w:rsidRPr="001C5FC1">
        <w:rPr>
          <w:rFonts w:ascii="Arial" w:eastAsia="Times New Roman" w:hAnsi="Arial" w:cs="Arial"/>
          <w:lang w:val="es-ES_tradnl"/>
        </w:rPr>
        <w:t>la confección de documentos de licitación de obras y contratación de servicios necesarios para la ejecución de los componentes I, II y III del Programa;</w:t>
      </w:r>
    </w:p>
    <w:p w14:paraId="1E49C736" w14:textId="77777777" w:rsidR="00F60647" w:rsidRPr="001C5FC1" w:rsidRDefault="00F60647" w:rsidP="006933BA">
      <w:pPr>
        <w:pStyle w:val="ListParagraph"/>
        <w:widowControl w:val="0"/>
        <w:numPr>
          <w:ilvl w:val="1"/>
          <w:numId w:val="26"/>
        </w:numPr>
        <w:tabs>
          <w:tab w:val="left" w:pos="1418"/>
        </w:tabs>
        <w:spacing w:before="120"/>
        <w:ind w:right="116"/>
        <w:contextualSpacing w:val="0"/>
        <w:jc w:val="both"/>
        <w:rPr>
          <w:rFonts w:ascii="Arial" w:eastAsia="Times New Roman" w:hAnsi="Arial" w:cs="Arial"/>
          <w:lang w:val="es-ES_tradnl"/>
        </w:rPr>
      </w:pPr>
      <w:r w:rsidRPr="001C5FC1">
        <w:rPr>
          <w:rFonts w:ascii="Arial" w:eastAsia="Times New Roman" w:hAnsi="Arial" w:cs="Arial"/>
          <w:lang w:val="es-ES_tradnl"/>
        </w:rPr>
        <w:t>las actividades de asistencia técnica para la adaptación del marco normativo a nuevas actividades previstas;</w:t>
      </w:r>
    </w:p>
    <w:p w14:paraId="0F6C2EAC" w14:textId="77777777" w:rsidR="00F60647" w:rsidRPr="001C5FC1" w:rsidRDefault="00F60647" w:rsidP="006933BA">
      <w:pPr>
        <w:pStyle w:val="ListParagraph"/>
        <w:widowControl w:val="0"/>
        <w:numPr>
          <w:ilvl w:val="1"/>
          <w:numId w:val="26"/>
        </w:numPr>
        <w:tabs>
          <w:tab w:val="left" w:pos="1418"/>
        </w:tabs>
        <w:spacing w:before="120"/>
        <w:ind w:right="121"/>
        <w:contextualSpacing w:val="0"/>
        <w:jc w:val="both"/>
        <w:rPr>
          <w:rFonts w:ascii="Arial" w:eastAsia="Times New Roman" w:hAnsi="Arial" w:cs="Arial"/>
          <w:lang w:val="es-ES_tradnl"/>
        </w:rPr>
      </w:pPr>
      <w:r w:rsidRPr="001C5FC1">
        <w:rPr>
          <w:rFonts w:ascii="Arial" w:eastAsia="Times New Roman" w:hAnsi="Arial" w:cs="Arial"/>
          <w:lang w:val="es-ES_tradnl"/>
        </w:rPr>
        <w:t>la elaboración de pliegos técnicos de concesiones turísticas ligadas a las nuevas infraestructuras creadas en el componente I;</w:t>
      </w:r>
    </w:p>
    <w:p w14:paraId="44473DF9" w14:textId="77777777" w:rsidR="00F60647" w:rsidRPr="001C5FC1" w:rsidRDefault="00F60647" w:rsidP="006933BA">
      <w:pPr>
        <w:pStyle w:val="ListParagraph"/>
        <w:widowControl w:val="0"/>
        <w:numPr>
          <w:ilvl w:val="1"/>
          <w:numId w:val="26"/>
        </w:numPr>
        <w:tabs>
          <w:tab w:val="left" w:pos="1418"/>
        </w:tabs>
        <w:spacing w:before="120"/>
        <w:ind w:right="116"/>
        <w:contextualSpacing w:val="0"/>
        <w:jc w:val="both"/>
        <w:rPr>
          <w:rFonts w:ascii="Arial" w:eastAsia="Times New Roman" w:hAnsi="Arial" w:cs="Arial"/>
          <w:lang w:val="es-ES_tradnl"/>
        </w:rPr>
      </w:pPr>
      <w:r w:rsidRPr="001C5FC1">
        <w:rPr>
          <w:rFonts w:ascii="Arial" w:eastAsia="Times New Roman" w:hAnsi="Arial" w:cs="Arial"/>
          <w:lang w:val="es-ES_tradnl"/>
        </w:rPr>
        <w:t>colaborar en la generación de un manual de inversión sustentado en un catálogo de productos innovadores;</w:t>
      </w:r>
    </w:p>
    <w:p w14:paraId="7FB3735E" w14:textId="6A3A7E12" w:rsidR="006D6517" w:rsidRPr="001C5FC1" w:rsidRDefault="006D6517" w:rsidP="006933BA">
      <w:pPr>
        <w:pStyle w:val="Paragraph"/>
        <w:numPr>
          <w:ilvl w:val="0"/>
          <w:numId w:val="26"/>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 xml:space="preserve">Participar del equipo de capacitación para el desarrollo de cursillos, seminarios y talleres (público-privados) para el fortalecimiento institucional del sector turístico. </w:t>
      </w:r>
    </w:p>
    <w:p w14:paraId="225DCE98" w14:textId="77777777" w:rsidR="006D6517" w:rsidRPr="001C5FC1" w:rsidRDefault="006D6517" w:rsidP="006933BA">
      <w:pPr>
        <w:pStyle w:val="Paragraph"/>
        <w:numPr>
          <w:ilvl w:val="0"/>
          <w:numId w:val="26"/>
        </w:numPr>
        <w:tabs>
          <w:tab w:val="left" w:pos="851"/>
        </w:tabs>
        <w:ind w:left="851" w:right="-1" w:hanging="284"/>
        <w:rPr>
          <w:rFonts w:ascii="Arial" w:hAnsi="Arial" w:cs="Arial"/>
          <w:sz w:val="22"/>
          <w:szCs w:val="22"/>
          <w:lang w:eastAsia="en-US"/>
        </w:rPr>
      </w:pPr>
      <w:r w:rsidRPr="001C5FC1">
        <w:rPr>
          <w:rFonts w:ascii="Arial" w:hAnsi="Arial" w:cs="Arial"/>
          <w:sz w:val="22"/>
          <w:szCs w:val="22"/>
          <w:lang w:eastAsia="en-US"/>
        </w:rPr>
        <w:t xml:space="preserve">Preparar material impreso que se convertirá en un insumo de instrucción en el futuro. </w:t>
      </w:r>
    </w:p>
    <w:p w14:paraId="03CB5100" w14:textId="77777777" w:rsidR="006D6517" w:rsidRPr="001C5FC1" w:rsidRDefault="006D6517" w:rsidP="006933BA">
      <w:pPr>
        <w:pStyle w:val="Paragraph"/>
        <w:numPr>
          <w:ilvl w:val="0"/>
          <w:numId w:val="26"/>
        </w:numPr>
        <w:ind w:left="851" w:right="-1" w:hanging="284"/>
        <w:rPr>
          <w:rFonts w:ascii="Arial" w:hAnsi="Arial" w:cs="Arial"/>
          <w:sz w:val="22"/>
          <w:szCs w:val="22"/>
          <w:lang w:eastAsia="en-US"/>
        </w:rPr>
      </w:pPr>
      <w:r w:rsidRPr="001C5FC1">
        <w:rPr>
          <w:rFonts w:ascii="Arial" w:hAnsi="Arial" w:cs="Arial"/>
          <w:sz w:val="22"/>
          <w:szCs w:val="22"/>
          <w:lang w:eastAsia="en-US"/>
        </w:rPr>
        <w:t>Colaborar en la identificación y promoción de planes de desarrollo turístico locales a nivel departamental.</w:t>
      </w:r>
    </w:p>
    <w:p w14:paraId="46BD03DB" w14:textId="6BAAE2C4" w:rsidR="00F60647" w:rsidRPr="001C5FC1" w:rsidRDefault="00F60647" w:rsidP="006933BA">
      <w:pPr>
        <w:pStyle w:val="Paragraph"/>
        <w:numPr>
          <w:ilvl w:val="0"/>
          <w:numId w:val="26"/>
        </w:numPr>
        <w:ind w:left="851" w:right="-1" w:hanging="284"/>
        <w:rPr>
          <w:rFonts w:ascii="Arial" w:hAnsi="Arial" w:cs="Arial"/>
          <w:sz w:val="22"/>
          <w:szCs w:val="22"/>
          <w:lang w:eastAsia="en-US"/>
        </w:rPr>
      </w:pPr>
      <w:r w:rsidRPr="001C5FC1">
        <w:rPr>
          <w:rFonts w:ascii="Arial" w:hAnsi="Arial" w:cs="Arial"/>
          <w:sz w:val="22"/>
          <w:szCs w:val="22"/>
          <w:lang w:eastAsia="en-US"/>
        </w:rPr>
        <w:t>Colaborar en hacer operativas las propuestas incluidas en el Plan Nacional de Turismo Sostenible, en el Plan de Marketing Operativo de Turismo y   Liderar la actualización del Plan Nacional de Turismo Sostenible al 2030.</w:t>
      </w:r>
    </w:p>
    <w:p w14:paraId="52F1FA32" w14:textId="77777777" w:rsidR="006D6517" w:rsidRPr="001C5FC1" w:rsidRDefault="006D6517" w:rsidP="006D6517">
      <w:pPr>
        <w:pStyle w:val="Paragraph"/>
        <w:tabs>
          <w:tab w:val="clear" w:pos="720"/>
          <w:tab w:val="left" w:pos="851"/>
        </w:tabs>
        <w:ind w:right="-1"/>
        <w:rPr>
          <w:rFonts w:ascii="Arial" w:hAnsi="Arial" w:cs="Arial"/>
          <w:sz w:val="22"/>
          <w:szCs w:val="22"/>
          <w:lang w:eastAsia="en-US"/>
        </w:rPr>
      </w:pPr>
    </w:p>
    <w:p w14:paraId="14D9FB43" w14:textId="77777777" w:rsidR="006D6517" w:rsidRPr="001C5FC1" w:rsidRDefault="006D6517" w:rsidP="006D6517">
      <w:pPr>
        <w:pStyle w:val="Paragraph"/>
        <w:tabs>
          <w:tab w:val="clear" w:pos="720"/>
          <w:tab w:val="left" w:pos="8897"/>
        </w:tabs>
        <w:ind w:left="0" w:right="-1" w:firstLine="0"/>
        <w:rPr>
          <w:rFonts w:ascii="Arial" w:hAnsi="Arial" w:cs="Arial"/>
          <w:b/>
          <w:sz w:val="22"/>
          <w:szCs w:val="22"/>
          <w:lang w:eastAsia="en-US"/>
        </w:rPr>
      </w:pPr>
      <w:r w:rsidRPr="001C5FC1">
        <w:rPr>
          <w:rFonts w:ascii="Arial" w:hAnsi="Arial" w:cs="Arial"/>
          <w:b/>
          <w:sz w:val="22"/>
          <w:szCs w:val="22"/>
          <w:lang w:eastAsia="en-US"/>
        </w:rPr>
        <w:t>Calificación requerida:</w:t>
      </w:r>
    </w:p>
    <w:p w14:paraId="0988E5DA" w14:textId="296BDDE7" w:rsidR="006D6517" w:rsidRPr="001C5FC1" w:rsidRDefault="006D6517" w:rsidP="00F60647">
      <w:pPr>
        <w:jc w:val="both"/>
        <w:rPr>
          <w:rFonts w:ascii="Arial" w:hAnsi="Arial" w:cs="Arial"/>
          <w:sz w:val="22"/>
          <w:szCs w:val="22"/>
        </w:rPr>
      </w:pPr>
      <w:r w:rsidRPr="001C5FC1">
        <w:rPr>
          <w:rFonts w:ascii="Arial" w:hAnsi="Arial" w:cs="Arial"/>
          <w:sz w:val="22"/>
          <w:szCs w:val="22"/>
        </w:rPr>
        <w:t>Se requiere calificación técnica y experiencia documentada en las áreas de gestión y administración de Programas y Proyectos que incluyan inversiones, en lo posible cofinanciados por organismos multilaterales.</w:t>
      </w:r>
      <w:r w:rsidR="00F60647" w:rsidRPr="001C5FC1">
        <w:rPr>
          <w:rFonts w:ascii="Arial" w:hAnsi="Arial" w:cs="Arial"/>
          <w:sz w:val="22"/>
          <w:szCs w:val="22"/>
        </w:rPr>
        <w:t xml:space="preserve"> Se valorará: experiencia y conocimientos en el sector Turismo y experiencia en el relacionamiento con instituciones diversas públicas y privadas</w:t>
      </w:r>
    </w:p>
    <w:p w14:paraId="63E68BA0" w14:textId="77777777" w:rsidR="006D6517" w:rsidRPr="001C5FC1" w:rsidRDefault="006D6517" w:rsidP="006D6517">
      <w:pPr>
        <w:pStyle w:val="BodyText3"/>
        <w:tabs>
          <w:tab w:val="left" w:pos="360"/>
        </w:tabs>
        <w:suppressAutoHyphens/>
        <w:spacing w:line="360" w:lineRule="auto"/>
        <w:rPr>
          <w:rFonts w:ascii="Arial" w:hAnsi="Arial" w:cs="Arial"/>
          <w:b/>
          <w:sz w:val="22"/>
          <w:szCs w:val="22"/>
        </w:rPr>
      </w:pPr>
    </w:p>
    <w:p w14:paraId="408C2B7F" w14:textId="1E875224" w:rsidR="006D6517" w:rsidRPr="001C5FC1" w:rsidRDefault="006D6517" w:rsidP="006D6517">
      <w:pPr>
        <w:pStyle w:val="BodyText3"/>
        <w:tabs>
          <w:tab w:val="left" w:pos="360"/>
        </w:tabs>
        <w:suppressAutoHyphens/>
        <w:spacing w:line="360" w:lineRule="auto"/>
        <w:rPr>
          <w:rFonts w:ascii="Arial" w:hAnsi="Arial" w:cs="Arial"/>
          <w:b/>
          <w:sz w:val="22"/>
          <w:szCs w:val="22"/>
        </w:rPr>
      </w:pPr>
      <w:r w:rsidRPr="001C5FC1">
        <w:rPr>
          <w:rFonts w:ascii="Arial" w:hAnsi="Arial" w:cs="Arial"/>
          <w:b/>
          <w:sz w:val="22"/>
          <w:szCs w:val="22"/>
        </w:rPr>
        <w:t>Productos esperados:</w:t>
      </w:r>
    </w:p>
    <w:p w14:paraId="5C6D6D6B" w14:textId="6E77C683" w:rsidR="006D6517" w:rsidRPr="001C5FC1" w:rsidRDefault="006D6517" w:rsidP="006933BA">
      <w:pPr>
        <w:pStyle w:val="Paragraph"/>
        <w:numPr>
          <w:ilvl w:val="0"/>
          <w:numId w:val="22"/>
        </w:numPr>
        <w:tabs>
          <w:tab w:val="left" w:pos="851"/>
        </w:tabs>
        <w:ind w:right="-1"/>
        <w:rPr>
          <w:rFonts w:ascii="Arial" w:hAnsi="Arial" w:cs="Arial"/>
          <w:sz w:val="22"/>
          <w:szCs w:val="22"/>
          <w:lang w:eastAsia="en-US"/>
        </w:rPr>
      </w:pPr>
      <w:r w:rsidRPr="001C5FC1">
        <w:rPr>
          <w:rFonts w:ascii="Arial" w:hAnsi="Arial" w:cs="Arial"/>
          <w:sz w:val="22"/>
          <w:szCs w:val="22"/>
        </w:rPr>
        <w:t>Informe anual describiendo las tareas desarrolladas y los logros alcanzados</w:t>
      </w:r>
    </w:p>
    <w:p w14:paraId="040787A1" w14:textId="77777777" w:rsidR="006D6517" w:rsidRPr="001C5FC1" w:rsidRDefault="006D6517" w:rsidP="006D6517">
      <w:pPr>
        <w:pStyle w:val="Paragraph"/>
        <w:tabs>
          <w:tab w:val="clear" w:pos="720"/>
          <w:tab w:val="left" w:pos="851"/>
        </w:tabs>
        <w:ind w:right="-1" w:firstLine="0"/>
        <w:rPr>
          <w:rFonts w:ascii="Arial" w:hAnsi="Arial" w:cs="Arial"/>
          <w:sz w:val="22"/>
          <w:szCs w:val="22"/>
          <w:lang w:eastAsia="en-US"/>
        </w:rPr>
      </w:pPr>
    </w:p>
    <w:p w14:paraId="4439839E" w14:textId="28D9DC7C" w:rsidR="006D6517" w:rsidRPr="001C5FC1" w:rsidRDefault="006D6517" w:rsidP="006D6517">
      <w:pPr>
        <w:pStyle w:val="Heading2"/>
        <w:rPr>
          <w:sz w:val="22"/>
          <w:szCs w:val="22"/>
        </w:rPr>
      </w:pPr>
      <w:bookmarkStart w:id="178" w:name="_Toc8828628"/>
      <w:r w:rsidRPr="001C5FC1">
        <w:rPr>
          <w:sz w:val="22"/>
          <w:szCs w:val="22"/>
        </w:rPr>
        <w:t>5.8</w:t>
      </w:r>
      <w:r w:rsidR="00CA5B5A" w:rsidRPr="001C5FC1">
        <w:rPr>
          <w:sz w:val="22"/>
          <w:szCs w:val="22"/>
        </w:rPr>
        <w:t xml:space="preserve"> </w:t>
      </w:r>
      <w:r w:rsidR="00F0313D">
        <w:rPr>
          <w:sz w:val="22"/>
          <w:szCs w:val="22"/>
        </w:rPr>
        <w:t>A</w:t>
      </w:r>
      <w:r w:rsidR="00EB184B">
        <w:rPr>
          <w:sz w:val="22"/>
          <w:szCs w:val="22"/>
        </w:rPr>
        <w:t xml:space="preserve">rticulación </w:t>
      </w:r>
      <w:r w:rsidR="00F0313D">
        <w:rPr>
          <w:sz w:val="22"/>
          <w:szCs w:val="22"/>
        </w:rPr>
        <w:t>de C</w:t>
      </w:r>
      <w:r w:rsidR="00EB184B">
        <w:rPr>
          <w:sz w:val="22"/>
          <w:szCs w:val="22"/>
        </w:rPr>
        <w:t xml:space="preserve">omunicación y </w:t>
      </w:r>
      <w:r w:rsidR="00CA5B5A" w:rsidRPr="001C5FC1">
        <w:rPr>
          <w:sz w:val="22"/>
          <w:szCs w:val="22"/>
        </w:rPr>
        <w:t>M</w:t>
      </w:r>
      <w:r w:rsidRPr="001C5FC1">
        <w:rPr>
          <w:sz w:val="22"/>
          <w:szCs w:val="22"/>
        </w:rPr>
        <w:t>arketing</w:t>
      </w:r>
      <w:bookmarkEnd w:id="178"/>
      <w:r w:rsidR="00121A88" w:rsidRPr="001C5FC1">
        <w:rPr>
          <w:sz w:val="22"/>
          <w:szCs w:val="22"/>
        </w:rPr>
        <w:t xml:space="preserve"> </w:t>
      </w:r>
      <w:r w:rsidR="00B476BD">
        <w:rPr>
          <w:sz w:val="22"/>
          <w:szCs w:val="22"/>
        </w:rPr>
        <w:t>(COMPONENTE 3)</w:t>
      </w:r>
    </w:p>
    <w:p w14:paraId="6D7B1090" w14:textId="77777777" w:rsidR="006D6517" w:rsidRPr="001C5FC1" w:rsidRDefault="006D6517" w:rsidP="006D6517">
      <w:pPr>
        <w:rPr>
          <w:sz w:val="22"/>
          <w:szCs w:val="22"/>
          <w:lang w:val="es-ES" w:eastAsia="es-ES"/>
        </w:rPr>
      </w:pPr>
    </w:p>
    <w:p w14:paraId="53E1EE12" w14:textId="6A20A64E" w:rsidR="00EB184B" w:rsidRPr="00EB184B" w:rsidRDefault="00EB184B" w:rsidP="00EB184B">
      <w:pPr>
        <w:pStyle w:val="Paragraph"/>
        <w:tabs>
          <w:tab w:val="clear" w:pos="720"/>
          <w:tab w:val="left" w:pos="0"/>
        </w:tabs>
        <w:ind w:left="0" w:right="-1" w:firstLine="0"/>
        <w:rPr>
          <w:rFonts w:ascii="Arial" w:eastAsia="Arial" w:hAnsi="Arial" w:cs="Arial"/>
          <w:sz w:val="22"/>
          <w:szCs w:val="22"/>
          <w:lang w:val="es-UY" w:eastAsia="en-US"/>
        </w:rPr>
      </w:pPr>
      <w:r>
        <w:rPr>
          <w:rFonts w:ascii="Arial" w:eastAsia="Arial" w:hAnsi="Arial" w:cs="Arial"/>
          <w:sz w:val="22"/>
          <w:szCs w:val="22"/>
          <w:lang w:val="es-UY" w:eastAsia="en-US"/>
        </w:rPr>
        <w:lastRenderedPageBreak/>
        <w:t xml:space="preserve">El </w:t>
      </w:r>
      <w:r w:rsidR="00B476BD">
        <w:rPr>
          <w:rFonts w:ascii="Arial" w:eastAsia="Arial" w:hAnsi="Arial" w:cs="Arial"/>
          <w:sz w:val="22"/>
          <w:szCs w:val="22"/>
          <w:lang w:val="es-UY" w:eastAsia="en-US"/>
        </w:rPr>
        <w:t>coordinador</w:t>
      </w:r>
      <w:r>
        <w:rPr>
          <w:rFonts w:ascii="Arial" w:eastAsia="Arial" w:hAnsi="Arial" w:cs="Arial"/>
          <w:sz w:val="22"/>
          <w:szCs w:val="22"/>
          <w:lang w:val="es-UY" w:eastAsia="en-US"/>
        </w:rPr>
        <w:t xml:space="preserve"> </w:t>
      </w:r>
      <w:r w:rsidRPr="00EB184B">
        <w:rPr>
          <w:rFonts w:ascii="Arial" w:eastAsia="Arial" w:hAnsi="Arial" w:cs="Arial"/>
          <w:sz w:val="22"/>
          <w:szCs w:val="22"/>
          <w:lang w:val="es-UY" w:eastAsia="en-US"/>
        </w:rPr>
        <w:t>incorporar</w:t>
      </w:r>
      <w:r>
        <w:rPr>
          <w:rFonts w:ascii="Arial" w:eastAsia="Arial" w:hAnsi="Arial" w:cs="Arial"/>
          <w:sz w:val="22"/>
          <w:szCs w:val="22"/>
          <w:lang w:val="es-UY" w:eastAsia="en-US"/>
        </w:rPr>
        <w:t>á</w:t>
      </w:r>
      <w:r w:rsidRPr="00EB184B">
        <w:rPr>
          <w:rFonts w:ascii="Arial" w:eastAsia="Arial" w:hAnsi="Arial" w:cs="Arial"/>
          <w:sz w:val="22"/>
          <w:szCs w:val="22"/>
          <w:lang w:val="es-UY" w:eastAsia="en-US"/>
        </w:rPr>
        <w:t xml:space="preserve"> </w:t>
      </w:r>
      <w:proofErr w:type="gramStart"/>
      <w:r w:rsidRPr="00EB184B">
        <w:rPr>
          <w:rFonts w:ascii="Arial" w:eastAsia="Arial" w:hAnsi="Arial" w:cs="Arial"/>
          <w:sz w:val="22"/>
          <w:szCs w:val="22"/>
          <w:lang w:val="es-UY" w:eastAsia="en-US"/>
        </w:rPr>
        <w:t>en  la</w:t>
      </w:r>
      <w:proofErr w:type="gramEnd"/>
      <w:r w:rsidRPr="00EB184B">
        <w:rPr>
          <w:rFonts w:ascii="Arial" w:eastAsia="Arial" w:hAnsi="Arial" w:cs="Arial"/>
          <w:sz w:val="22"/>
          <w:szCs w:val="22"/>
          <w:lang w:val="es-UY" w:eastAsia="en-US"/>
        </w:rPr>
        <w:t xml:space="preserve">  promoción y  posicionamiento  turístico de los destinos  una  decidida  acción  de  Marketing  online y off line,  para  responder  a  los  cambios  que  se  están produciendo en el comportamiento de la demanda en todas las fases del viaje.</w:t>
      </w:r>
    </w:p>
    <w:p w14:paraId="1D7710C4" w14:textId="77777777" w:rsidR="00EB184B" w:rsidRPr="00EB184B" w:rsidRDefault="00EB184B" w:rsidP="00EB184B">
      <w:pPr>
        <w:pStyle w:val="Paragraph"/>
        <w:tabs>
          <w:tab w:val="clear" w:pos="720"/>
          <w:tab w:val="left" w:pos="0"/>
        </w:tabs>
        <w:ind w:left="0" w:right="-1" w:firstLine="0"/>
        <w:rPr>
          <w:rFonts w:ascii="Arial" w:eastAsia="Arial" w:hAnsi="Arial" w:cs="Arial"/>
          <w:sz w:val="22"/>
          <w:szCs w:val="22"/>
          <w:lang w:val="es-UY" w:eastAsia="en-US"/>
        </w:rPr>
      </w:pPr>
      <w:r w:rsidRPr="00EB184B">
        <w:rPr>
          <w:rFonts w:ascii="Arial" w:eastAsia="Arial" w:hAnsi="Arial" w:cs="Arial"/>
          <w:sz w:val="22"/>
          <w:szCs w:val="22"/>
          <w:lang w:val="es-UY" w:eastAsia="en-US"/>
        </w:rPr>
        <w:t xml:space="preserve">Además, el uso intensivo del Marketing online permitirá también interesar y atraer nuevos flujos de demanda, fomentar la inversión privada y la creación de nuevos puestos de trabajo. </w:t>
      </w:r>
    </w:p>
    <w:p w14:paraId="7BCAFC14" w14:textId="77777777" w:rsidR="00EB184B" w:rsidRPr="00EB184B" w:rsidRDefault="00EB184B" w:rsidP="00EB184B">
      <w:pPr>
        <w:pStyle w:val="Paragraph"/>
        <w:tabs>
          <w:tab w:val="clear" w:pos="720"/>
          <w:tab w:val="left" w:pos="0"/>
        </w:tabs>
        <w:ind w:left="0" w:right="-1" w:firstLine="0"/>
        <w:rPr>
          <w:rFonts w:ascii="Arial" w:eastAsia="Arial" w:hAnsi="Arial" w:cs="Arial"/>
          <w:sz w:val="22"/>
          <w:szCs w:val="22"/>
          <w:lang w:val="es-UY" w:eastAsia="en-US"/>
        </w:rPr>
      </w:pPr>
      <w:r w:rsidRPr="00EB184B">
        <w:rPr>
          <w:rFonts w:ascii="Arial" w:eastAsia="Arial" w:hAnsi="Arial" w:cs="Arial"/>
          <w:sz w:val="22"/>
          <w:szCs w:val="22"/>
          <w:lang w:val="es-UY" w:eastAsia="en-US"/>
        </w:rPr>
        <w:t>Todo ello para consolidar al  Turismo  como  uno  de  los  pilares  económicos  del  territorio  y,  en  consecuencia, contribuir a la mejora de las condiciones de vida de la población local.</w:t>
      </w:r>
    </w:p>
    <w:p w14:paraId="525C45D6" w14:textId="79A3FF9E" w:rsidR="00121A88" w:rsidRDefault="00EB184B" w:rsidP="00EB184B">
      <w:pPr>
        <w:pStyle w:val="Paragraph"/>
        <w:tabs>
          <w:tab w:val="clear" w:pos="720"/>
          <w:tab w:val="left" w:pos="0"/>
        </w:tabs>
        <w:ind w:left="0" w:right="-1" w:firstLine="0"/>
        <w:rPr>
          <w:rFonts w:ascii="Arial" w:eastAsia="Arial" w:hAnsi="Arial" w:cs="Arial"/>
          <w:sz w:val="22"/>
          <w:szCs w:val="22"/>
          <w:lang w:val="es-UY" w:eastAsia="en-US"/>
        </w:rPr>
      </w:pPr>
      <w:r w:rsidRPr="00EB184B">
        <w:rPr>
          <w:rFonts w:ascii="Arial" w:eastAsia="Arial" w:hAnsi="Arial" w:cs="Arial"/>
          <w:sz w:val="22"/>
          <w:szCs w:val="22"/>
          <w:lang w:val="es-UY" w:eastAsia="en-US"/>
        </w:rPr>
        <w:t xml:space="preserve">A nivel de marketing interno, la comunicación con los socios, beneficiarios, las comunidades, y la prensa, debe ser cuidada, requiriendo de una planificación estratégica y operativa que acompañe los objetivos del Programa. </w:t>
      </w:r>
    </w:p>
    <w:p w14:paraId="23923973" w14:textId="77777777" w:rsidR="00EB184B" w:rsidRPr="00EB184B" w:rsidRDefault="00EB184B" w:rsidP="00EB184B">
      <w:pPr>
        <w:pStyle w:val="Paragraph"/>
        <w:tabs>
          <w:tab w:val="clear" w:pos="720"/>
          <w:tab w:val="left" w:pos="0"/>
        </w:tabs>
        <w:ind w:left="0" w:right="-1" w:firstLine="0"/>
        <w:rPr>
          <w:rFonts w:ascii="Arial" w:eastAsia="Arial" w:hAnsi="Arial" w:cs="Arial"/>
          <w:sz w:val="22"/>
          <w:szCs w:val="22"/>
          <w:lang w:val="es-UY" w:eastAsia="en-US"/>
        </w:rPr>
      </w:pPr>
    </w:p>
    <w:p w14:paraId="0DABFC8B" w14:textId="77777777" w:rsidR="006D6517" w:rsidRPr="001C5FC1" w:rsidRDefault="006D6517" w:rsidP="006D6517">
      <w:pPr>
        <w:pStyle w:val="Paragraph"/>
        <w:tabs>
          <w:tab w:val="left" w:pos="851"/>
        </w:tabs>
        <w:ind w:left="0" w:right="-1" w:firstLine="0"/>
        <w:rPr>
          <w:rFonts w:ascii="Arial" w:hAnsi="Arial" w:cs="Arial"/>
          <w:sz w:val="22"/>
          <w:szCs w:val="22"/>
          <w:lang w:val="es-ES"/>
        </w:rPr>
      </w:pPr>
      <w:r w:rsidRPr="001C5FC1">
        <w:rPr>
          <w:rFonts w:ascii="Arial" w:hAnsi="Arial" w:cs="Arial"/>
          <w:sz w:val="22"/>
          <w:szCs w:val="22"/>
          <w:lang w:val="es-ES"/>
        </w:rPr>
        <w:t xml:space="preserve">Entre sus tareas estará:           </w:t>
      </w:r>
    </w:p>
    <w:p w14:paraId="02D2FF78" w14:textId="2EE448C1" w:rsid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 xml:space="preserve">Relevar y analizar información sobre la comunicación y los vínculos internos y externos del Programa, sus diversos públicos y las acciones de comunicación realizadas sobre el transcurso del Programa, elaborando con tales insumos un diagnóstico abreviado de la situación. </w:t>
      </w:r>
    </w:p>
    <w:p w14:paraId="739F4076" w14:textId="1D66D7F2" w:rsid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Diseñar e implementar una estrategia de comunicación orientada un plan de acción dirigido a los distintos públicos internos y externos del Programa, con énfasis en: a) las autoridades nacionales y locales, b) el sector turístico, c) la prensa local, nacional e internacional, incluyendo la especializada. y c) la comunidad en su conjunto. La estrategia debe incluir indicadores de evaluación.</w:t>
      </w:r>
    </w:p>
    <w:p w14:paraId="3F78E39A" w14:textId="77777777" w:rsid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Relevar, sistematizar y procesar información sobre los distintos públicos, generando herramientas adecuadas para comunicar con rapidez y eficacia.</w:t>
      </w:r>
    </w:p>
    <w:p w14:paraId="1BC05CFF" w14:textId="77777777" w:rsid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 xml:space="preserve">Recibir Promover y coordinar visitas institucionales y/o medios de prensa para que reciban de manera consistente los contenidos y mensajes e informaciones alineados con la estrategia de comunicación del Programa. </w:t>
      </w:r>
    </w:p>
    <w:p w14:paraId="3DBC5224" w14:textId="77777777" w:rsid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Actualizar la información de la web del Programa.</w:t>
      </w:r>
    </w:p>
    <w:p w14:paraId="7CA80F0F" w14:textId="77777777" w:rsidR="00EB184B" w:rsidRPr="00EB184B" w:rsidRDefault="00EB184B" w:rsidP="00EB184B">
      <w:pPr>
        <w:pStyle w:val="Paragraph"/>
        <w:numPr>
          <w:ilvl w:val="2"/>
          <w:numId w:val="3"/>
        </w:numPr>
        <w:tabs>
          <w:tab w:val="clear" w:pos="2160"/>
          <w:tab w:val="left" w:pos="851"/>
        </w:tabs>
        <w:ind w:left="851" w:right="-1" w:hanging="425"/>
        <w:rPr>
          <w:rFonts w:ascii="Arial" w:hAnsi="Arial" w:cs="Arial"/>
          <w:sz w:val="22"/>
          <w:szCs w:val="22"/>
          <w:lang w:eastAsia="en-US"/>
        </w:rPr>
      </w:pPr>
      <w:r w:rsidRPr="00EB184B">
        <w:rPr>
          <w:rFonts w:ascii="Arial" w:hAnsi="Arial" w:cs="Arial"/>
          <w:sz w:val="22"/>
          <w:szCs w:val="22"/>
          <w:lang w:eastAsia="en-US"/>
        </w:rPr>
        <w:t>Diseñar e implementar herramientas de comunicación periódicas y sistemáticas (</w:t>
      </w:r>
      <w:proofErr w:type="spellStart"/>
      <w:r w:rsidRPr="00EB184B">
        <w:rPr>
          <w:rFonts w:ascii="Arial" w:hAnsi="Arial" w:cs="Arial"/>
          <w:sz w:val="22"/>
          <w:szCs w:val="22"/>
          <w:lang w:eastAsia="en-US"/>
        </w:rPr>
        <w:t>newsletters</w:t>
      </w:r>
      <w:proofErr w:type="spellEnd"/>
      <w:r w:rsidRPr="00EB184B">
        <w:rPr>
          <w:rFonts w:ascii="Arial" w:hAnsi="Arial" w:cs="Arial"/>
          <w:sz w:val="22"/>
          <w:szCs w:val="22"/>
          <w:lang w:eastAsia="en-US"/>
        </w:rPr>
        <w:t>, comunicados, presentaciones públicas y/o en encuentros de trabajo) que transmitan los mensajes de los proyectos y acciones del Programa.</w:t>
      </w:r>
    </w:p>
    <w:p w14:paraId="65105C25" w14:textId="77777777" w:rsidR="006D6517" w:rsidRPr="00EB184B" w:rsidRDefault="006D6517" w:rsidP="006D6517">
      <w:pPr>
        <w:pStyle w:val="ListParagraph"/>
        <w:contextualSpacing w:val="0"/>
        <w:rPr>
          <w:rFonts w:ascii="Arial" w:eastAsia="Times New Roman" w:hAnsi="Arial" w:cs="Arial"/>
          <w:lang w:val="es-ES" w:eastAsia="es-ES"/>
        </w:rPr>
      </w:pPr>
    </w:p>
    <w:p w14:paraId="09B81938" w14:textId="77777777" w:rsidR="006D6517" w:rsidRPr="001C5FC1" w:rsidRDefault="006D6517" w:rsidP="006D6517">
      <w:pPr>
        <w:pStyle w:val="Paragraph"/>
        <w:tabs>
          <w:tab w:val="clear" w:pos="720"/>
          <w:tab w:val="left" w:pos="851"/>
        </w:tabs>
        <w:ind w:left="0" w:right="-1" w:firstLine="0"/>
        <w:rPr>
          <w:rFonts w:ascii="Arial" w:hAnsi="Arial" w:cs="Arial"/>
          <w:b/>
          <w:sz w:val="22"/>
          <w:szCs w:val="22"/>
          <w:lang w:val="es-ES"/>
        </w:rPr>
      </w:pPr>
      <w:r w:rsidRPr="001C5FC1">
        <w:rPr>
          <w:rFonts w:ascii="Arial" w:hAnsi="Arial" w:cs="Arial"/>
          <w:b/>
          <w:sz w:val="22"/>
          <w:szCs w:val="22"/>
          <w:lang w:val="es-ES"/>
        </w:rPr>
        <w:t>Calificación requerida:</w:t>
      </w:r>
    </w:p>
    <w:p w14:paraId="1304DA45" w14:textId="77777777" w:rsidR="00121A88" w:rsidRPr="001C5FC1" w:rsidRDefault="00121A88" w:rsidP="00121A88">
      <w:pPr>
        <w:jc w:val="both"/>
        <w:rPr>
          <w:rFonts w:ascii="Arial" w:hAnsi="Arial" w:cs="Arial"/>
          <w:sz w:val="22"/>
          <w:szCs w:val="22"/>
        </w:rPr>
      </w:pPr>
      <w:r w:rsidRPr="001C5FC1">
        <w:rPr>
          <w:rFonts w:ascii="Arial" w:hAnsi="Arial" w:cs="Arial"/>
          <w:sz w:val="22"/>
          <w:szCs w:val="22"/>
        </w:rPr>
        <w:t xml:space="preserve">Egresado universitario con especialización en turismo y experiencia en trabajo con emprendedores turísticos innovadores y grupos locales turísticos. </w:t>
      </w:r>
    </w:p>
    <w:p w14:paraId="2F48F0E9" w14:textId="77777777" w:rsidR="006D6517" w:rsidRPr="001C5FC1" w:rsidRDefault="006D6517" w:rsidP="006D6517">
      <w:pPr>
        <w:jc w:val="both"/>
        <w:rPr>
          <w:rFonts w:ascii="Arial" w:hAnsi="Arial" w:cs="Arial"/>
          <w:sz w:val="22"/>
          <w:szCs w:val="22"/>
          <w:lang w:eastAsia="es-ES"/>
        </w:rPr>
      </w:pPr>
    </w:p>
    <w:p w14:paraId="7FF5A467" w14:textId="77777777" w:rsidR="00A41746" w:rsidRDefault="00A41746" w:rsidP="006D6517">
      <w:pPr>
        <w:spacing w:before="120" w:line="300" w:lineRule="exact"/>
        <w:jc w:val="both"/>
        <w:rPr>
          <w:rFonts w:ascii="Arial" w:hAnsi="Arial" w:cs="Arial"/>
          <w:b/>
          <w:sz w:val="22"/>
          <w:szCs w:val="22"/>
          <w:lang w:eastAsia="es-ES"/>
        </w:rPr>
      </w:pPr>
    </w:p>
    <w:p w14:paraId="3FABE9EF" w14:textId="7376CAA4" w:rsidR="006D6517" w:rsidRPr="001C5FC1" w:rsidRDefault="006D6517" w:rsidP="006D6517">
      <w:pPr>
        <w:spacing w:before="120" w:line="300" w:lineRule="exact"/>
        <w:jc w:val="both"/>
        <w:rPr>
          <w:rFonts w:ascii="Arial" w:hAnsi="Arial" w:cs="Arial"/>
          <w:b/>
          <w:sz w:val="22"/>
          <w:szCs w:val="22"/>
          <w:lang w:eastAsia="es-ES"/>
        </w:rPr>
      </w:pPr>
      <w:r w:rsidRPr="001C5FC1">
        <w:rPr>
          <w:rFonts w:ascii="Arial" w:hAnsi="Arial" w:cs="Arial"/>
          <w:b/>
          <w:sz w:val="22"/>
          <w:szCs w:val="22"/>
          <w:lang w:eastAsia="es-ES"/>
        </w:rPr>
        <w:t>Productos esperados:</w:t>
      </w:r>
    </w:p>
    <w:p w14:paraId="63CEF393" w14:textId="29664F9D" w:rsidR="00121A88" w:rsidRPr="001C5FC1" w:rsidRDefault="00121A88" w:rsidP="00121A88">
      <w:pPr>
        <w:pStyle w:val="Textoindependiente31"/>
        <w:tabs>
          <w:tab w:val="left" w:pos="0"/>
        </w:tabs>
        <w:jc w:val="both"/>
        <w:rPr>
          <w:rFonts w:ascii="Arial" w:hAnsi="Arial" w:cs="Arial"/>
          <w:sz w:val="22"/>
          <w:szCs w:val="22"/>
          <w:lang w:val="es-ES_tradnl" w:eastAsia="en-US"/>
        </w:rPr>
      </w:pPr>
      <w:r w:rsidRPr="001C5FC1">
        <w:rPr>
          <w:rFonts w:ascii="Arial" w:hAnsi="Arial" w:cs="Arial"/>
          <w:sz w:val="22"/>
          <w:szCs w:val="22"/>
          <w:lang w:val="es-ES_tradnl" w:eastAsia="en-US"/>
        </w:rPr>
        <w:t>Deberá presentar un informe final al culminar el plazo del contrato, describiendo las tareas desarrolladas, los logros alcanzados, y proponiendo las acciones a desarrollar para mejorar el desempeño del Programa.</w:t>
      </w:r>
    </w:p>
    <w:p w14:paraId="15632F4A" w14:textId="77777777" w:rsidR="00121A88" w:rsidRPr="001C5FC1" w:rsidRDefault="00121A88" w:rsidP="00121A88">
      <w:pPr>
        <w:pStyle w:val="Textoindependiente31"/>
        <w:tabs>
          <w:tab w:val="left" w:pos="0"/>
        </w:tabs>
        <w:jc w:val="both"/>
        <w:rPr>
          <w:rFonts w:ascii="Arial" w:hAnsi="Arial" w:cs="Arial"/>
          <w:sz w:val="22"/>
          <w:szCs w:val="22"/>
          <w:lang w:val="es-ES_tradnl" w:eastAsia="en-US"/>
        </w:rPr>
      </w:pPr>
      <w:r w:rsidRPr="001C5FC1">
        <w:rPr>
          <w:rFonts w:ascii="Arial" w:hAnsi="Arial" w:cs="Arial"/>
          <w:sz w:val="22"/>
          <w:szCs w:val="22"/>
          <w:lang w:val="es-ES_tradnl" w:eastAsia="en-US"/>
        </w:rPr>
        <w:lastRenderedPageBreak/>
        <w:t>Especificando:</w:t>
      </w:r>
    </w:p>
    <w:p w14:paraId="527A7269" w14:textId="77777777" w:rsidR="00926AC1" w:rsidRPr="00926AC1" w:rsidRDefault="00926AC1" w:rsidP="00926AC1">
      <w:pPr>
        <w:pStyle w:val="ListParagraph"/>
        <w:numPr>
          <w:ilvl w:val="0"/>
          <w:numId w:val="33"/>
        </w:numPr>
        <w:jc w:val="both"/>
        <w:rPr>
          <w:rFonts w:ascii="Arial" w:hAnsi="Arial" w:cs="Arial"/>
          <w:lang w:val="es-ES" w:eastAsia="ar-SA"/>
        </w:rPr>
      </w:pPr>
      <w:r w:rsidRPr="00926AC1">
        <w:rPr>
          <w:rFonts w:ascii="Arial" w:hAnsi="Arial" w:cs="Arial"/>
          <w:lang w:val="es-ES" w:eastAsia="ar-SA"/>
        </w:rPr>
        <w:t>Plan de acción conteniendo actividades y productos de comunicación interna y externa a ejecutarse hasta la fecha de finalización del Programa para la Unidad Ejecutora y los distintos proyectos de los componentes del programa.</w:t>
      </w:r>
    </w:p>
    <w:p w14:paraId="3E8418A3" w14:textId="77777777" w:rsidR="00926AC1" w:rsidRPr="00926AC1" w:rsidRDefault="00926AC1" w:rsidP="00926AC1">
      <w:pPr>
        <w:pStyle w:val="ListParagraph"/>
        <w:numPr>
          <w:ilvl w:val="0"/>
          <w:numId w:val="33"/>
        </w:numPr>
        <w:jc w:val="both"/>
        <w:rPr>
          <w:rFonts w:ascii="Arial" w:hAnsi="Arial" w:cs="Arial"/>
          <w:lang w:val="es-ES" w:eastAsia="ar-SA"/>
        </w:rPr>
      </w:pPr>
      <w:r w:rsidRPr="00926AC1">
        <w:rPr>
          <w:rFonts w:ascii="Arial" w:hAnsi="Arial" w:cs="Arial"/>
          <w:lang w:val="es-ES" w:eastAsia="ar-SA"/>
        </w:rPr>
        <w:t xml:space="preserve">Ejecución del Plan de Acción Anual, con informes semestrales de las distintas campañas de marketing </w:t>
      </w:r>
      <w:proofErr w:type="spellStart"/>
      <w:r w:rsidRPr="00926AC1">
        <w:rPr>
          <w:rFonts w:ascii="Arial" w:hAnsi="Arial" w:cs="Arial"/>
          <w:lang w:val="es-ES" w:eastAsia="ar-SA"/>
        </w:rPr>
        <w:t>on</w:t>
      </w:r>
      <w:proofErr w:type="spellEnd"/>
      <w:r w:rsidRPr="00926AC1">
        <w:rPr>
          <w:rFonts w:ascii="Arial" w:hAnsi="Arial" w:cs="Arial"/>
          <w:lang w:val="es-ES" w:eastAsia="ar-SA"/>
        </w:rPr>
        <w:t xml:space="preserve"> line, off line, interno y externo. </w:t>
      </w:r>
    </w:p>
    <w:p w14:paraId="6CB1EDAB" w14:textId="77777777" w:rsidR="00926AC1" w:rsidRPr="00926AC1" w:rsidRDefault="00926AC1" w:rsidP="00926AC1">
      <w:pPr>
        <w:pStyle w:val="ListParagraph"/>
        <w:numPr>
          <w:ilvl w:val="0"/>
          <w:numId w:val="33"/>
        </w:numPr>
        <w:jc w:val="both"/>
        <w:rPr>
          <w:rFonts w:ascii="Arial" w:hAnsi="Arial" w:cs="Arial"/>
          <w:lang w:val="es-ES" w:eastAsia="ar-SA"/>
        </w:rPr>
      </w:pPr>
      <w:r w:rsidRPr="00926AC1">
        <w:rPr>
          <w:rFonts w:ascii="Arial" w:hAnsi="Arial" w:cs="Arial"/>
          <w:lang w:val="es-ES" w:eastAsia="ar-SA"/>
        </w:rPr>
        <w:t>Plan de acción coordinado con ANDE para la difusión de los Fondos Concursables que se convoquen.</w:t>
      </w:r>
    </w:p>
    <w:p w14:paraId="00F7ABC4" w14:textId="77777777" w:rsidR="00926AC1" w:rsidRPr="00926AC1" w:rsidRDefault="00926AC1" w:rsidP="00926AC1">
      <w:pPr>
        <w:pStyle w:val="ListParagraph"/>
        <w:numPr>
          <w:ilvl w:val="0"/>
          <w:numId w:val="33"/>
        </w:numPr>
        <w:jc w:val="both"/>
        <w:rPr>
          <w:rFonts w:ascii="Arial" w:hAnsi="Arial" w:cs="Arial"/>
          <w:lang w:val="es-ES" w:eastAsia="ar-SA"/>
        </w:rPr>
      </w:pPr>
      <w:r w:rsidRPr="00926AC1">
        <w:rPr>
          <w:rFonts w:ascii="Arial" w:hAnsi="Arial" w:cs="Arial"/>
          <w:lang w:val="es-ES" w:eastAsia="ar-SA"/>
        </w:rPr>
        <w:t xml:space="preserve">Ejecución de acciones de los planes operativos de Marketing del Camino de los Jesuitas, Turismo Enológico, Turismo de Naturaleza. </w:t>
      </w:r>
    </w:p>
    <w:p w14:paraId="13C44FAD" w14:textId="0DB10CEA" w:rsidR="0014415C" w:rsidRDefault="0014415C">
      <w:pPr>
        <w:rPr>
          <w:rFonts w:ascii="Arial" w:hAnsi="Arial"/>
          <w:b/>
          <w:bCs/>
          <w:caps/>
          <w:sz w:val="22"/>
          <w:szCs w:val="22"/>
          <w:u w:val="single"/>
          <w:lang w:val="es-ES" w:eastAsia="es-ES"/>
        </w:rPr>
      </w:pPr>
    </w:p>
    <w:p w14:paraId="5C492C78" w14:textId="77777777" w:rsidR="00A41746" w:rsidRPr="001C5FC1" w:rsidRDefault="00A41746">
      <w:pPr>
        <w:rPr>
          <w:rFonts w:ascii="Arial" w:hAnsi="Arial"/>
          <w:b/>
          <w:bCs/>
          <w:caps/>
          <w:sz w:val="22"/>
          <w:szCs w:val="22"/>
          <w:u w:val="single"/>
          <w:lang w:val="es-ES" w:eastAsia="es-ES"/>
        </w:rPr>
      </w:pPr>
    </w:p>
    <w:p w14:paraId="2792CF81" w14:textId="5D31D838" w:rsidR="002C313F" w:rsidRPr="001C5FC1" w:rsidRDefault="00E15B8F" w:rsidP="00A33B35">
      <w:pPr>
        <w:pStyle w:val="Heading2"/>
        <w:ind w:right="-1"/>
        <w:rPr>
          <w:sz w:val="22"/>
          <w:szCs w:val="22"/>
        </w:rPr>
      </w:pPr>
      <w:bookmarkStart w:id="179" w:name="_Toc8828629"/>
      <w:r w:rsidRPr="001C5FC1">
        <w:rPr>
          <w:sz w:val="22"/>
          <w:szCs w:val="22"/>
        </w:rPr>
        <w:t>5</w:t>
      </w:r>
      <w:r w:rsidR="00EC7E8B" w:rsidRPr="001C5FC1">
        <w:rPr>
          <w:sz w:val="22"/>
          <w:szCs w:val="22"/>
        </w:rPr>
        <w:t>.</w:t>
      </w:r>
      <w:r w:rsidR="006D6517" w:rsidRPr="001C5FC1">
        <w:rPr>
          <w:sz w:val="22"/>
          <w:szCs w:val="22"/>
        </w:rPr>
        <w:t>9</w:t>
      </w:r>
      <w:r w:rsidR="00EC7E8B" w:rsidRPr="001C5FC1">
        <w:rPr>
          <w:sz w:val="22"/>
          <w:szCs w:val="22"/>
        </w:rPr>
        <w:t xml:space="preserve"> </w:t>
      </w:r>
      <w:r w:rsidR="00CA5B5A" w:rsidRPr="001C5FC1">
        <w:rPr>
          <w:sz w:val="22"/>
          <w:szCs w:val="22"/>
        </w:rPr>
        <w:t>N</w:t>
      </w:r>
      <w:r w:rsidR="00783088" w:rsidRPr="001C5FC1">
        <w:rPr>
          <w:sz w:val="22"/>
          <w:szCs w:val="22"/>
        </w:rPr>
        <w:t xml:space="preserve">odos de </w:t>
      </w:r>
      <w:r w:rsidR="00736FB9">
        <w:rPr>
          <w:sz w:val="22"/>
          <w:szCs w:val="22"/>
        </w:rPr>
        <w:t>G</w:t>
      </w:r>
      <w:r w:rsidR="00EB184B">
        <w:rPr>
          <w:sz w:val="22"/>
          <w:szCs w:val="22"/>
        </w:rPr>
        <w:t>est</w:t>
      </w:r>
      <w:r w:rsidR="00736FB9">
        <w:rPr>
          <w:sz w:val="22"/>
          <w:szCs w:val="22"/>
        </w:rPr>
        <w:t>ión T</w:t>
      </w:r>
      <w:r w:rsidR="00EB184B">
        <w:rPr>
          <w:sz w:val="22"/>
          <w:szCs w:val="22"/>
        </w:rPr>
        <w:t>erritorial</w:t>
      </w:r>
      <w:r w:rsidR="00CA5B5A" w:rsidRPr="001C5FC1">
        <w:rPr>
          <w:sz w:val="22"/>
          <w:szCs w:val="22"/>
        </w:rPr>
        <w:t xml:space="preserve"> y O</w:t>
      </w:r>
      <w:r w:rsidR="00783088" w:rsidRPr="001C5FC1">
        <w:rPr>
          <w:sz w:val="22"/>
          <w:szCs w:val="22"/>
        </w:rPr>
        <w:t>bservatorio</w:t>
      </w:r>
      <w:bookmarkEnd w:id="179"/>
    </w:p>
    <w:p w14:paraId="462F55CA" w14:textId="77777777" w:rsidR="00477EF1" w:rsidRPr="001C5FC1" w:rsidRDefault="00477EF1" w:rsidP="00A33B35">
      <w:pPr>
        <w:ind w:right="-1"/>
        <w:rPr>
          <w:sz w:val="22"/>
          <w:szCs w:val="22"/>
          <w:lang w:val="es-ES" w:eastAsia="es-ES"/>
        </w:rPr>
      </w:pPr>
    </w:p>
    <w:p w14:paraId="20BE5F1F" w14:textId="695E8AE0" w:rsidR="00852EA8" w:rsidRPr="001C5FC1" w:rsidRDefault="00852EA8" w:rsidP="00A33B35">
      <w:pPr>
        <w:pStyle w:val="Paragraph"/>
        <w:tabs>
          <w:tab w:val="clear" w:pos="720"/>
        </w:tabs>
        <w:ind w:left="0" w:right="-1" w:firstLine="0"/>
        <w:rPr>
          <w:rFonts w:ascii="Arial" w:hAnsi="Arial" w:cs="Arial"/>
          <w:sz w:val="22"/>
          <w:szCs w:val="22"/>
          <w:lang w:val="es-ES"/>
        </w:rPr>
      </w:pPr>
      <w:r w:rsidRPr="001C5FC1">
        <w:rPr>
          <w:rFonts w:ascii="Arial" w:hAnsi="Arial" w:cs="Arial"/>
          <w:sz w:val="22"/>
          <w:szCs w:val="22"/>
          <w:lang w:val="es-ES"/>
        </w:rPr>
        <w:t>Los técnicos de los Nodos</w:t>
      </w:r>
      <w:r w:rsidR="00B476BD">
        <w:rPr>
          <w:rFonts w:ascii="Arial" w:hAnsi="Arial" w:cs="Arial"/>
          <w:sz w:val="22"/>
          <w:szCs w:val="22"/>
          <w:lang w:val="es-ES"/>
        </w:rPr>
        <w:t xml:space="preserve"> descentralizados de gestión turística</w:t>
      </w:r>
      <w:r w:rsidRPr="001C5FC1">
        <w:rPr>
          <w:rFonts w:ascii="Arial" w:hAnsi="Arial" w:cs="Arial"/>
          <w:sz w:val="22"/>
          <w:szCs w:val="22"/>
          <w:lang w:val="es-ES"/>
        </w:rPr>
        <w:t xml:space="preserve"> son la base territorial del Programa, asistencia técnica de Gobiernos Sub-Nacionales de segundo y tercer nivel, de empresarios y emprendedores, sostienen los espacios asociativos locales</w:t>
      </w:r>
      <w:r w:rsidR="00B476BD">
        <w:rPr>
          <w:rFonts w:ascii="Arial" w:hAnsi="Arial" w:cs="Arial"/>
          <w:sz w:val="22"/>
          <w:szCs w:val="22"/>
          <w:lang w:val="es-ES"/>
        </w:rPr>
        <w:t>. Con la primera operación de la CCLIP se tuvo una buena experiencia para la puesta en marcha y apoyo al</w:t>
      </w:r>
      <w:r w:rsidRPr="001C5FC1">
        <w:rPr>
          <w:rFonts w:ascii="Arial" w:hAnsi="Arial" w:cs="Arial"/>
          <w:sz w:val="22"/>
          <w:szCs w:val="22"/>
          <w:lang w:val="es-ES"/>
        </w:rPr>
        <w:t xml:space="preserve"> funcionamiento de la Red de los Pájaros Pintados</w:t>
      </w:r>
      <w:r w:rsidR="00B476BD">
        <w:rPr>
          <w:rFonts w:ascii="Arial" w:hAnsi="Arial" w:cs="Arial"/>
          <w:sz w:val="22"/>
          <w:szCs w:val="22"/>
          <w:lang w:val="es-ES"/>
        </w:rPr>
        <w:t xml:space="preserve"> el</w:t>
      </w:r>
      <w:r w:rsidRPr="001C5FC1">
        <w:rPr>
          <w:rFonts w:ascii="Arial" w:hAnsi="Arial" w:cs="Arial"/>
          <w:sz w:val="22"/>
          <w:szCs w:val="22"/>
          <w:lang w:val="es-ES"/>
        </w:rPr>
        <w:t xml:space="preserve"> Observatorio del Corredor de los Pájaros Pintados</w:t>
      </w:r>
      <w:r w:rsidR="00B476BD">
        <w:rPr>
          <w:rFonts w:ascii="Arial" w:hAnsi="Arial" w:cs="Arial"/>
          <w:sz w:val="22"/>
          <w:szCs w:val="22"/>
          <w:lang w:val="es-ES"/>
        </w:rPr>
        <w:t>.</w:t>
      </w:r>
    </w:p>
    <w:p w14:paraId="57BA6296" w14:textId="261353FB" w:rsidR="002C313F" w:rsidRPr="001C5FC1" w:rsidRDefault="002C313F" w:rsidP="00A33B35">
      <w:pPr>
        <w:pStyle w:val="Paragraph"/>
        <w:tabs>
          <w:tab w:val="clear" w:pos="720"/>
        </w:tabs>
        <w:ind w:left="0" w:right="-1" w:firstLine="0"/>
        <w:rPr>
          <w:rFonts w:ascii="Arial" w:hAnsi="Arial" w:cs="Arial"/>
          <w:sz w:val="22"/>
          <w:szCs w:val="22"/>
        </w:rPr>
      </w:pPr>
      <w:r w:rsidRPr="001C5FC1">
        <w:rPr>
          <w:rFonts w:ascii="Arial" w:hAnsi="Arial" w:cs="Arial"/>
          <w:sz w:val="22"/>
          <w:szCs w:val="22"/>
          <w:lang w:eastAsia="en-US"/>
        </w:rPr>
        <w:t>Sus funciones</w:t>
      </w:r>
      <w:r w:rsidRPr="001C5FC1">
        <w:rPr>
          <w:rFonts w:ascii="Arial" w:hAnsi="Arial" w:cs="Arial"/>
          <w:sz w:val="22"/>
          <w:szCs w:val="22"/>
        </w:rPr>
        <w:t xml:space="preserve"> serán:</w:t>
      </w:r>
    </w:p>
    <w:p w14:paraId="305BEB3E" w14:textId="6186BD2A" w:rsidR="0005237D" w:rsidRPr="001C5FC1" w:rsidRDefault="0005237D" w:rsidP="006933BA">
      <w:pPr>
        <w:pStyle w:val="ListParagraph"/>
        <w:numPr>
          <w:ilvl w:val="0"/>
          <w:numId w:val="19"/>
        </w:numPr>
        <w:jc w:val="both"/>
        <w:rPr>
          <w:rFonts w:ascii="Arial" w:hAnsi="Arial" w:cs="Arial"/>
        </w:rPr>
      </w:pPr>
      <w:r w:rsidRPr="001C5FC1">
        <w:rPr>
          <w:rFonts w:ascii="Arial" w:hAnsi="Arial" w:cs="Arial"/>
          <w:bCs/>
          <w:iCs/>
          <w:lang w:val="es-ES"/>
        </w:rPr>
        <w:t xml:space="preserve">Coordinar con </w:t>
      </w:r>
      <w:r w:rsidR="00B476BD">
        <w:rPr>
          <w:rFonts w:ascii="Arial" w:hAnsi="Arial" w:cs="Arial"/>
          <w:bCs/>
          <w:iCs/>
          <w:lang w:val="es-ES"/>
        </w:rPr>
        <w:t xml:space="preserve">las Intendencias y los actores locales relevantes en cada destino </w:t>
      </w:r>
      <w:r w:rsidRPr="001C5FC1">
        <w:rPr>
          <w:rFonts w:ascii="Arial" w:hAnsi="Arial" w:cs="Arial"/>
          <w:bCs/>
          <w:iCs/>
          <w:lang w:val="es-ES"/>
        </w:rPr>
        <w:t xml:space="preserve">la aplicación de las estrategias y acciones del Programa, </w:t>
      </w:r>
      <w:r w:rsidR="00B476BD">
        <w:rPr>
          <w:rFonts w:ascii="Arial" w:hAnsi="Arial" w:cs="Arial"/>
          <w:bCs/>
          <w:iCs/>
          <w:lang w:val="es-ES"/>
        </w:rPr>
        <w:t>en los tres destinos beneficiarios</w:t>
      </w:r>
      <w:r w:rsidRPr="001C5FC1">
        <w:rPr>
          <w:rFonts w:ascii="Arial" w:hAnsi="Arial" w:cs="Arial"/>
          <w:bCs/>
          <w:iCs/>
          <w:lang w:val="es-ES"/>
        </w:rPr>
        <w:t>. Participar de las instancias de coordinación del Programa que sean necesarias</w:t>
      </w:r>
    </w:p>
    <w:p w14:paraId="2464F3E1" w14:textId="0913E0C2" w:rsidR="00FD2197" w:rsidRPr="001C5FC1" w:rsidRDefault="00852EA8" w:rsidP="006933BA">
      <w:pPr>
        <w:pStyle w:val="ListParagraph"/>
        <w:numPr>
          <w:ilvl w:val="0"/>
          <w:numId w:val="19"/>
        </w:numPr>
        <w:jc w:val="both"/>
        <w:rPr>
          <w:rFonts w:ascii="Arial" w:hAnsi="Arial" w:cs="Arial"/>
        </w:rPr>
      </w:pPr>
      <w:r w:rsidRPr="001C5FC1">
        <w:rPr>
          <w:rFonts w:ascii="Arial" w:eastAsia="Times New Roman" w:hAnsi="Arial" w:cs="Arial"/>
          <w:lang w:eastAsia="es-ES"/>
        </w:rPr>
        <w:t>Ejecutar las acciones de gestión turística descentralizada, que promuevan nuevos productos, y mayor demanda turística a través de la asociatividad entre operadores turísticos y de éstos con el sector público</w:t>
      </w:r>
      <w:r w:rsidR="0005237D" w:rsidRPr="001C5FC1">
        <w:rPr>
          <w:rFonts w:ascii="Arial" w:eastAsia="Times New Roman" w:hAnsi="Arial" w:cs="Arial"/>
          <w:lang w:eastAsia="es-ES"/>
        </w:rPr>
        <w:t xml:space="preserve"> en la región de intervención</w:t>
      </w:r>
    </w:p>
    <w:p w14:paraId="66BAF596" w14:textId="77777777" w:rsidR="0005237D" w:rsidRPr="001C5FC1" w:rsidRDefault="0005237D" w:rsidP="0005237D">
      <w:pPr>
        <w:pStyle w:val="ListParagraph"/>
        <w:ind w:left="1080"/>
        <w:jc w:val="both"/>
        <w:rPr>
          <w:rFonts w:ascii="Arial" w:hAnsi="Arial" w:cs="Arial"/>
        </w:rPr>
      </w:pPr>
    </w:p>
    <w:p w14:paraId="7F6929C8" w14:textId="418C6A97" w:rsidR="00852EA8" w:rsidRPr="001C5FC1" w:rsidRDefault="00852EA8" w:rsidP="006933BA">
      <w:pPr>
        <w:pStyle w:val="ListParagraph"/>
        <w:numPr>
          <w:ilvl w:val="0"/>
          <w:numId w:val="19"/>
        </w:numPr>
        <w:jc w:val="both"/>
        <w:rPr>
          <w:rFonts w:ascii="Arial" w:hAnsi="Arial" w:cs="Arial"/>
        </w:rPr>
      </w:pPr>
      <w:r w:rsidRPr="001C5FC1">
        <w:rPr>
          <w:rFonts w:ascii="Arial" w:eastAsia="Times New Roman" w:hAnsi="Arial" w:cs="Arial"/>
          <w:lang w:eastAsia="es-ES"/>
        </w:rPr>
        <w:t xml:space="preserve">Brindar asistencia a las inversiones privadas en las localidades que conforman </w:t>
      </w:r>
      <w:r w:rsidR="00B476BD">
        <w:rPr>
          <w:rFonts w:ascii="Arial" w:eastAsia="Times New Roman" w:hAnsi="Arial" w:cs="Arial"/>
          <w:lang w:eastAsia="es-ES"/>
        </w:rPr>
        <w:t>los tres destinos emergentes beneficiarios</w:t>
      </w:r>
      <w:r w:rsidRPr="001C5FC1">
        <w:rPr>
          <w:rFonts w:ascii="Arial" w:eastAsia="Times New Roman" w:hAnsi="Arial" w:cs="Arial"/>
          <w:lang w:eastAsia="es-ES"/>
        </w:rPr>
        <w:t>.</w:t>
      </w:r>
    </w:p>
    <w:p w14:paraId="737EFB8E" w14:textId="77777777" w:rsidR="00852EA8" w:rsidRPr="001C5FC1" w:rsidRDefault="00852EA8" w:rsidP="006933BA">
      <w:pPr>
        <w:pStyle w:val="ListParagraph"/>
        <w:numPr>
          <w:ilvl w:val="0"/>
          <w:numId w:val="19"/>
        </w:numPr>
        <w:spacing w:before="120" w:line="300" w:lineRule="exact"/>
        <w:contextualSpacing w:val="0"/>
        <w:jc w:val="both"/>
        <w:rPr>
          <w:rFonts w:ascii="Arial" w:eastAsia="Times New Roman" w:hAnsi="Arial" w:cs="Arial"/>
          <w:lang w:eastAsia="es-ES"/>
        </w:rPr>
      </w:pPr>
      <w:r w:rsidRPr="001C5FC1">
        <w:rPr>
          <w:rFonts w:ascii="Arial" w:eastAsia="Times New Roman" w:hAnsi="Arial" w:cs="Arial"/>
          <w:lang w:eastAsia="es-ES"/>
        </w:rPr>
        <w:t xml:space="preserve">Contribuir a generar las condiciones sociales, empresariales e institucionales que permitan instalar en el territorio la idea de pertenencia a un destino integral y permitan la ejecución de las inversiones del Programa </w:t>
      </w:r>
    </w:p>
    <w:p w14:paraId="76DE5286" w14:textId="77777777" w:rsidR="00852EA8" w:rsidRPr="001C5FC1" w:rsidRDefault="00852EA8" w:rsidP="006933BA">
      <w:pPr>
        <w:pStyle w:val="ListParagraph"/>
        <w:numPr>
          <w:ilvl w:val="0"/>
          <w:numId w:val="19"/>
        </w:numPr>
        <w:jc w:val="both"/>
        <w:rPr>
          <w:rFonts w:ascii="Arial" w:hAnsi="Arial" w:cs="Arial"/>
        </w:rPr>
      </w:pPr>
      <w:r w:rsidRPr="001C5FC1">
        <w:rPr>
          <w:rFonts w:ascii="Arial" w:eastAsia="Times New Roman" w:hAnsi="Arial" w:cs="Arial"/>
          <w:lang w:eastAsia="es-ES"/>
        </w:rPr>
        <w:t>Promover la ejecución local de las herramientas del Programa, especialmente, Plan de Señalética, Creación de Senderos y Circuitos, Adecuación Turística de Localidades, Fondo Concursable</w:t>
      </w:r>
      <w:r w:rsidRPr="001C5FC1">
        <w:rPr>
          <w:rFonts w:ascii="Arial" w:hAnsi="Arial" w:cs="Arial"/>
          <w:lang w:eastAsia="es-ES"/>
        </w:rPr>
        <w:t xml:space="preserve"> </w:t>
      </w:r>
    </w:p>
    <w:p w14:paraId="7F3C72E5" w14:textId="0F2805B0" w:rsidR="00852EA8" w:rsidRPr="001C5FC1" w:rsidRDefault="0005237D" w:rsidP="006933BA">
      <w:pPr>
        <w:pStyle w:val="Paragraph"/>
        <w:numPr>
          <w:ilvl w:val="0"/>
          <w:numId w:val="19"/>
        </w:numPr>
        <w:tabs>
          <w:tab w:val="left" w:pos="1276"/>
        </w:tabs>
        <w:ind w:right="-1"/>
        <w:rPr>
          <w:rFonts w:ascii="Arial" w:hAnsi="Arial" w:cs="Arial"/>
          <w:sz w:val="22"/>
          <w:szCs w:val="22"/>
          <w:lang w:eastAsia="en-US"/>
        </w:rPr>
      </w:pPr>
      <w:r w:rsidRPr="001C5FC1">
        <w:rPr>
          <w:rFonts w:ascii="Arial" w:hAnsi="Arial" w:cs="Arial"/>
          <w:sz w:val="22"/>
          <w:szCs w:val="22"/>
          <w:lang w:eastAsia="en-US"/>
        </w:rPr>
        <w:t>Colaborar con el d</w:t>
      </w:r>
      <w:r w:rsidR="00852EA8" w:rsidRPr="001C5FC1">
        <w:rPr>
          <w:rFonts w:ascii="Arial" w:hAnsi="Arial" w:cs="Arial"/>
          <w:sz w:val="22"/>
          <w:szCs w:val="22"/>
          <w:lang w:eastAsia="en-US"/>
        </w:rPr>
        <w:t>esarroll</w:t>
      </w:r>
      <w:r w:rsidRPr="001C5FC1">
        <w:rPr>
          <w:rFonts w:ascii="Arial" w:hAnsi="Arial" w:cs="Arial"/>
          <w:sz w:val="22"/>
          <w:szCs w:val="22"/>
          <w:lang w:eastAsia="en-US"/>
        </w:rPr>
        <w:t>o</w:t>
      </w:r>
      <w:r w:rsidR="00852EA8" w:rsidRPr="001C5FC1">
        <w:rPr>
          <w:rFonts w:ascii="Arial" w:hAnsi="Arial" w:cs="Arial"/>
          <w:sz w:val="22"/>
          <w:szCs w:val="22"/>
          <w:lang w:eastAsia="en-US"/>
        </w:rPr>
        <w:t xml:space="preserve"> de una estrategia de apoyo al emprendimiento local, con foco especial en hogares de menores recursos, a través de la preparación de planes de negocio, orientación sobre fuentes existentes de financiamiento, capacitación, inclusión en esquemas de promoción existentes.</w:t>
      </w:r>
    </w:p>
    <w:p w14:paraId="17686786" w14:textId="77777777" w:rsidR="00502F7A" w:rsidRPr="001C5FC1" w:rsidRDefault="00852EA8" w:rsidP="006933BA">
      <w:pPr>
        <w:pStyle w:val="ListParagraph"/>
        <w:numPr>
          <w:ilvl w:val="0"/>
          <w:numId w:val="19"/>
        </w:numPr>
        <w:jc w:val="both"/>
        <w:rPr>
          <w:rFonts w:ascii="Arial" w:hAnsi="Arial" w:cs="Arial"/>
        </w:rPr>
      </w:pPr>
      <w:r w:rsidRPr="001C5FC1">
        <w:rPr>
          <w:rFonts w:ascii="Arial" w:eastAsia="Times New Roman" w:hAnsi="Arial" w:cs="Arial"/>
          <w:lang w:eastAsia="es-ES"/>
        </w:rPr>
        <w:t>Activar la colaboración de los diferentes actores públicos, privados y civiles que han de tomar parte en el observatorio, identificando y sensibilizando en los beneficios y roles de cada uno de ellos</w:t>
      </w:r>
      <w:r w:rsidRPr="001C5FC1">
        <w:rPr>
          <w:rFonts w:ascii="Arial" w:hAnsi="Arial" w:cs="Arial"/>
          <w:lang w:eastAsia="es-ES"/>
        </w:rPr>
        <w:t xml:space="preserve"> </w:t>
      </w:r>
    </w:p>
    <w:p w14:paraId="0F44B754" w14:textId="0D6ED7FB" w:rsidR="0005237D" w:rsidRPr="001C5FC1" w:rsidRDefault="0005237D" w:rsidP="006933BA">
      <w:pPr>
        <w:pStyle w:val="BodyTextIndent"/>
        <w:numPr>
          <w:ilvl w:val="0"/>
          <w:numId w:val="19"/>
        </w:numPr>
        <w:tabs>
          <w:tab w:val="left" w:pos="1134"/>
        </w:tabs>
        <w:spacing w:before="120" w:line="276" w:lineRule="auto"/>
        <w:ind w:right="-57"/>
        <w:jc w:val="both"/>
        <w:rPr>
          <w:rFonts w:ascii="Arial" w:hAnsi="Arial" w:cs="Arial"/>
          <w:b/>
          <w:color w:val="92D050"/>
          <w:sz w:val="22"/>
          <w:szCs w:val="22"/>
        </w:rPr>
      </w:pPr>
      <w:r w:rsidRPr="001C5FC1">
        <w:rPr>
          <w:rFonts w:ascii="Arial" w:hAnsi="Arial" w:cs="Arial"/>
          <w:sz w:val="22"/>
          <w:szCs w:val="22"/>
        </w:rPr>
        <w:lastRenderedPageBreak/>
        <w:t xml:space="preserve">  Orientar a empresas prestadoras de servicios turísticos sobre requisitos para operar en el país. Identificar dificultades de la actividad en relación a la normativa y posibles soluciones. Brindar asesoramiento a operadores del sector en desarrollo de productos turísticos, sistemas de calidad, uso de tecnologías amigables, innovación. </w:t>
      </w:r>
    </w:p>
    <w:p w14:paraId="5A39D6F9" w14:textId="53AC8016" w:rsidR="0005237D" w:rsidRPr="001C5FC1" w:rsidRDefault="0005237D" w:rsidP="006933BA">
      <w:pPr>
        <w:pStyle w:val="BodyTextIndent"/>
        <w:numPr>
          <w:ilvl w:val="0"/>
          <w:numId w:val="19"/>
        </w:numPr>
        <w:spacing w:before="120" w:line="276" w:lineRule="auto"/>
        <w:ind w:right="-57"/>
        <w:jc w:val="both"/>
        <w:rPr>
          <w:rFonts w:ascii="Arial" w:hAnsi="Arial" w:cs="Arial"/>
          <w:sz w:val="22"/>
          <w:szCs w:val="22"/>
        </w:rPr>
      </w:pPr>
      <w:r w:rsidRPr="001C5FC1">
        <w:rPr>
          <w:rFonts w:ascii="Arial" w:hAnsi="Arial" w:cs="Arial"/>
          <w:sz w:val="22"/>
          <w:szCs w:val="22"/>
        </w:rPr>
        <w:t xml:space="preserve">Propiciar la articulación pública-pública, privada-pública, y privada –privada en las iniciativas y gestión turísticas. En particular, vincular las necesidades de los territorios con otros actores públicos de carácter nacional que hacen a  la gestión integral de los destinos turísticos. </w:t>
      </w:r>
    </w:p>
    <w:p w14:paraId="41D47978" w14:textId="74114AE0" w:rsidR="0005237D" w:rsidRPr="001C5FC1" w:rsidRDefault="0005237D" w:rsidP="006933BA">
      <w:pPr>
        <w:pStyle w:val="ListParagraph"/>
        <w:numPr>
          <w:ilvl w:val="0"/>
          <w:numId w:val="19"/>
        </w:numPr>
        <w:jc w:val="both"/>
        <w:rPr>
          <w:rFonts w:ascii="Arial" w:hAnsi="Arial" w:cs="Arial"/>
        </w:rPr>
      </w:pPr>
      <w:r w:rsidRPr="001C5FC1">
        <w:rPr>
          <w:rFonts w:ascii="Arial" w:hAnsi="Arial" w:cs="Arial"/>
          <w:lang w:val="es-UY"/>
        </w:rPr>
        <w:t xml:space="preserve">Generar en los departamentos </w:t>
      </w:r>
      <w:r w:rsidR="00B476BD">
        <w:rPr>
          <w:rFonts w:ascii="Arial" w:hAnsi="Arial" w:cs="Arial"/>
          <w:lang w:val="es-UY"/>
        </w:rPr>
        <w:t>pertenecientes a los destinos emergentes beneficiarios acciones para la consolidación/conformación de</w:t>
      </w:r>
      <w:r w:rsidRPr="001C5FC1">
        <w:rPr>
          <w:rFonts w:ascii="Arial" w:hAnsi="Arial" w:cs="Arial"/>
          <w:lang w:val="es-UY"/>
        </w:rPr>
        <w:t xml:space="preserve"> Observatorio</w:t>
      </w:r>
      <w:r w:rsidR="00B476BD">
        <w:rPr>
          <w:rFonts w:ascii="Arial" w:hAnsi="Arial" w:cs="Arial"/>
          <w:lang w:val="es-UY"/>
        </w:rPr>
        <w:t>s</w:t>
      </w:r>
      <w:r w:rsidRPr="001C5FC1">
        <w:rPr>
          <w:rFonts w:ascii="Arial" w:hAnsi="Arial" w:cs="Arial"/>
          <w:lang w:val="es-UY"/>
        </w:rPr>
        <w:t xml:space="preserve"> Turístico</w:t>
      </w:r>
      <w:r w:rsidR="00B476BD">
        <w:rPr>
          <w:rFonts w:ascii="Arial" w:hAnsi="Arial" w:cs="Arial"/>
          <w:lang w:val="es-UY"/>
        </w:rPr>
        <w:t>s</w:t>
      </w:r>
      <w:r w:rsidRPr="001C5FC1">
        <w:rPr>
          <w:rFonts w:ascii="Arial" w:hAnsi="Arial" w:cs="Arial"/>
          <w:lang w:val="es-UY"/>
        </w:rPr>
        <w:t xml:space="preserve"> </w:t>
      </w:r>
      <w:r w:rsidR="00B476BD">
        <w:rPr>
          <w:rFonts w:ascii="Arial" w:hAnsi="Arial" w:cs="Arial"/>
          <w:lang w:val="es-UY"/>
        </w:rPr>
        <w:t>locales</w:t>
      </w:r>
      <w:r w:rsidRPr="001C5FC1">
        <w:rPr>
          <w:rFonts w:ascii="Arial" w:hAnsi="Arial" w:cs="Arial"/>
          <w:lang w:val="es-UY"/>
        </w:rPr>
        <w:t>, en línea con la política nacional y departamental</w:t>
      </w:r>
      <w:r w:rsidR="00B476BD">
        <w:rPr>
          <w:rFonts w:ascii="Arial" w:hAnsi="Arial" w:cs="Arial"/>
          <w:lang w:val="es-UY"/>
        </w:rPr>
        <w:t>.</w:t>
      </w:r>
    </w:p>
    <w:p w14:paraId="139E62BD" w14:textId="56726531" w:rsidR="00502F7A" w:rsidRPr="001C5FC1" w:rsidRDefault="00502F7A" w:rsidP="006933BA">
      <w:pPr>
        <w:pStyle w:val="ListParagraph"/>
        <w:numPr>
          <w:ilvl w:val="0"/>
          <w:numId w:val="19"/>
        </w:numPr>
        <w:spacing w:before="120" w:line="300" w:lineRule="exact"/>
        <w:contextualSpacing w:val="0"/>
        <w:jc w:val="both"/>
        <w:rPr>
          <w:rFonts w:ascii="Arial" w:eastAsia="Times New Roman" w:hAnsi="Arial" w:cs="Arial"/>
          <w:lang w:eastAsia="es-ES"/>
        </w:rPr>
      </w:pPr>
      <w:r w:rsidRPr="001C5FC1">
        <w:rPr>
          <w:rFonts w:ascii="Arial" w:eastAsia="Times New Roman" w:hAnsi="Arial" w:cs="Arial"/>
          <w:lang w:eastAsia="es-ES"/>
        </w:rPr>
        <w:t>Generar información turística de calidad, respecto a su fiabilidad, representatividad y puntualidad, para el territorio de referencia con un detalle suficientemente representativo de los niveles departamentales integrados y de los destinos beneficiarios del Programa. Aportar al MINTUR y a otros actores públicos y privados información para la toma de decisiones a nivel regional y mejorar las capacidades locales de captación, sistematización y análisis de la información.</w:t>
      </w:r>
    </w:p>
    <w:p w14:paraId="0743E5D8" w14:textId="2B452223" w:rsidR="00502F7A" w:rsidRPr="001C5FC1" w:rsidRDefault="0005237D" w:rsidP="006933BA">
      <w:pPr>
        <w:pStyle w:val="ListParagraph"/>
        <w:numPr>
          <w:ilvl w:val="0"/>
          <w:numId w:val="19"/>
        </w:numPr>
        <w:spacing w:before="120" w:line="300" w:lineRule="exact"/>
        <w:contextualSpacing w:val="0"/>
        <w:jc w:val="both"/>
        <w:rPr>
          <w:rFonts w:ascii="Arial" w:eastAsia="Times New Roman" w:hAnsi="Arial" w:cs="Arial"/>
          <w:lang w:eastAsia="es-ES"/>
        </w:rPr>
      </w:pPr>
      <w:r w:rsidRPr="001C5FC1">
        <w:rPr>
          <w:rFonts w:ascii="Arial" w:eastAsia="Times New Roman" w:hAnsi="Arial" w:cs="Arial"/>
          <w:lang w:eastAsia="es-ES"/>
        </w:rPr>
        <w:t>Colaborar en la a</w:t>
      </w:r>
      <w:r w:rsidR="00502F7A" w:rsidRPr="001C5FC1">
        <w:rPr>
          <w:rFonts w:ascii="Arial" w:eastAsia="Times New Roman" w:hAnsi="Arial" w:cs="Arial"/>
          <w:lang w:eastAsia="es-ES"/>
        </w:rPr>
        <w:t>rmoniza</w:t>
      </w:r>
      <w:r w:rsidRPr="001C5FC1">
        <w:rPr>
          <w:rFonts w:ascii="Arial" w:eastAsia="Times New Roman" w:hAnsi="Arial" w:cs="Arial"/>
          <w:lang w:eastAsia="es-ES"/>
        </w:rPr>
        <w:t>ción de</w:t>
      </w:r>
      <w:r w:rsidR="00502F7A" w:rsidRPr="001C5FC1">
        <w:rPr>
          <w:rFonts w:ascii="Arial" w:eastAsia="Times New Roman" w:hAnsi="Arial" w:cs="Arial"/>
          <w:lang w:eastAsia="es-ES"/>
        </w:rPr>
        <w:t xml:space="preserve"> las metodologías, los instrumentos de captura de información, los procesos de tratamiento y el listado de indicadores utilizados en </w:t>
      </w:r>
      <w:r w:rsidR="00B476BD">
        <w:rPr>
          <w:rFonts w:ascii="Arial" w:eastAsia="Times New Roman" w:hAnsi="Arial" w:cs="Arial"/>
          <w:lang w:eastAsia="es-ES"/>
        </w:rPr>
        <w:t>los</w:t>
      </w:r>
      <w:r w:rsidR="00502F7A" w:rsidRPr="001C5FC1">
        <w:rPr>
          <w:rFonts w:ascii="Arial" w:eastAsia="Times New Roman" w:hAnsi="Arial" w:cs="Arial"/>
          <w:lang w:eastAsia="es-ES"/>
        </w:rPr>
        <w:t xml:space="preserve"> Observatorio</w:t>
      </w:r>
      <w:r w:rsidR="00B476BD">
        <w:rPr>
          <w:rFonts w:ascii="Arial" w:eastAsia="Times New Roman" w:hAnsi="Arial" w:cs="Arial"/>
          <w:lang w:eastAsia="es-ES"/>
        </w:rPr>
        <w:t>s</w:t>
      </w:r>
      <w:r w:rsidR="00502F7A" w:rsidRPr="001C5FC1">
        <w:rPr>
          <w:rFonts w:ascii="Arial" w:eastAsia="Times New Roman" w:hAnsi="Arial" w:cs="Arial"/>
          <w:lang w:eastAsia="es-ES"/>
        </w:rPr>
        <w:t xml:space="preserve">, con vistas a su posterior homogeneización con el resto de </w:t>
      </w:r>
      <w:proofErr w:type="gramStart"/>
      <w:r w:rsidR="00502F7A" w:rsidRPr="001C5FC1">
        <w:rPr>
          <w:rFonts w:ascii="Arial" w:eastAsia="Times New Roman" w:hAnsi="Arial" w:cs="Arial"/>
          <w:lang w:eastAsia="es-ES"/>
        </w:rPr>
        <w:t>Observatorios</w:t>
      </w:r>
      <w:proofErr w:type="gramEnd"/>
      <w:r w:rsidR="00502F7A" w:rsidRPr="001C5FC1">
        <w:rPr>
          <w:rFonts w:ascii="Arial" w:eastAsia="Times New Roman" w:hAnsi="Arial" w:cs="Arial"/>
          <w:lang w:eastAsia="es-ES"/>
        </w:rPr>
        <w:t xml:space="preserve"> existentes en Uruguay.</w:t>
      </w:r>
    </w:p>
    <w:p w14:paraId="6ED1B02E" w14:textId="74413EB9" w:rsidR="0005237D" w:rsidRPr="001C5FC1" w:rsidRDefault="0005237D" w:rsidP="006933BA">
      <w:pPr>
        <w:pStyle w:val="ListParagraph"/>
        <w:widowControl w:val="0"/>
        <w:numPr>
          <w:ilvl w:val="0"/>
          <w:numId w:val="19"/>
        </w:numPr>
        <w:tabs>
          <w:tab w:val="left" w:pos="1198"/>
        </w:tabs>
        <w:spacing w:before="122" w:line="276" w:lineRule="auto"/>
        <w:ind w:right="114"/>
        <w:contextualSpacing w:val="0"/>
        <w:jc w:val="both"/>
        <w:rPr>
          <w:rFonts w:ascii="Arial" w:hAnsi="Arial" w:cs="Arial"/>
          <w:lang w:val="es-UY"/>
        </w:rPr>
      </w:pPr>
      <w:r w:rsidRPr="001C5FC1">
        <w:rPr>
          <w:rFonts w:ascii="Arial" w:hAnsi="Arial" w:cs="Arial"/>
          <w:lang w:val="es-UY"/>
        </w:rPr>
        <w:t xml:space="preserve"> Fomentar y participar en instancias asociativas de turismo a nivel local, departamental y regional, que contribuyan a los objetivos del Programa y del desarrollo turístico en su sentido amplio. </w:t>
      </w:r>
    </w:p>
    <w:p w14:paraId="039BEBCD" w14:textId="163B575C" w:rsidR="0005237D" w:rsidRPr="001C5FC1" w:rsidRDefault="0005237D" w:rsidP="006933BA">
      <w:pPr>
        <w:pStyle w:val="ListParagraph"/>
        <w:widowControl w:val="0"/>
        <w:numPr>
          <w:ilvl w:val="0"/>
          <w:numId w:val="19"/>
        </w:numPr>
        <w:tabs>
          <w:tab w:val="left" w:pos="1198"/>
        </w:tabs>
        <w:spacing w:before="122" w:line="276" w:lineRule="auto"/>
        <w:ind w:right="114"/>
        <w:contextualSpacing w:val="0"/>
        <w:jc w:val="both"/>
        <w:rPr>
          <w:rFonts w:ascii="Arial" w:hAnsi="Arial" w:cs="Arial"/>
          <w:lang w:val="es-UY"/>
        </w:rPr>
      </w:pPr>
      <w:r w:rsidRPr="001C5FC1">
        <w:rPr>
          <w:rFonts w:ascii="Arial" w:hAnsi="Arial" w:cs="Arial"/>
          <w:lang w:val="es-MX"/>
        </w:rPr>
        <w:t>Contactar al Ministerio con organizaciones nacionales, y departamentales relacionadas, coordinando con ellas, el análisis y el desarrollo de los diferentes productos turísticos, identificando y vinculando proyectos capaces de generar sinergias.</w:t>
      </w:r>
    </w:p>
    <w:p w14:paraId="0FB1C40F" w14:textId="77777777" w:rsidR="0005237D" w:rsidRPr="001C5FC1" w:rsidRDefault="0005237D" w:rsidP="006933BA">
      <w:pPr>
        <w:pStyle w:val="ListParagraph"/>
        <w:widowControl w:val="0"/>
        <w:numPr>
          <w:ilvl w:val="0"/>
          <w:numId w:val="19"/>
        </w:numPr>
        <w:tabs>
          <w:tab w:val="left" w:pos="1276"/>
        </w:tabs>
        <w:spacing w:before="122" w:line="276" w:lineRule="auto"/>
        <w:ind w:right="114" w:hanging="721"/>
        <w:contextualSpacing w:val="0"/>
        <w:jc w:val="both"/>
        <w:rPr>
          <w:rFonts w:ascii="Arial" w:hAnsi="Arial" w:cs="Arial"/>
          <w:lang w:val="es-UY"/>
        </w:rPr>
      </w:pPr>
      <w:r w:rsidRPr="001C5FC1">
        <w:rPr>
          <w:rFonts w:ascii="Arial" w:hAnsi="Arial" w:cs="Arial"/>
          <w:lang w:val="es-MX"/>
        </w:rPr>
        <w:t>Brindar asistencia a programas de capacitación turística.</w:t>
      </w:r>
    </w:p>
    <w:p w14:paraId="3C7964EF" w14:textId="31BB29D9" w:rsidR="00E15B8F" w:rsidRPr="001C5FC1" w:rsidRDefault="0005237D" w:rsidP="006933BA">
      <w:pPr>
        <w:pStyle w:val="ListParagraph"/>
        <w:widowControl w:val="0"/>
        <w:numPr>
          <w:ilvl w:val="0"/>
          <w:numId w:val="19"/>
        </w:numPr>
        <w:tabs>
          <w:tab w:val="left" w:pos="1276"/>
        </w:tabs>
        <w:spacing w:before="122" w:line="276" w:lineRule="auto"/>
        <w:ind w:right="114" w:hanging="721"/>
        <w:contextualSpacing w:val="0"/>
        <w:jc w:val="both"/>
        <w:rPr>
          <w:rFonts w:ascii="Arial" w:hAnsi="Arial" w:cs="Arial"/>
          <w:lang w:val="es-UY"/>
        </w:rPr>
      </w:pPr>
      <w:r w:rsidRPr="001C5FC1">
        <w:rPr>
          <w:rFonts w:ascii="Arial" w:hAnsi="Arial" w:cs="Arial"/>
          <w:lang w:val="es-MX"/>
        </w:rPr>
        <w:t>Articular proyectos turísticos locales y departamentales, y estimular a los interdepartamentales. Identificar y promover el acceso a recursos e instrumentos que fomenten  al sector (líneas de crédito, exoneraciones tributarias, convocatorias a fondos y otras).  </w:t>
      </w:r>
    </w:p>
    <w:p w14:paraId="2754C4B8" w14:textId="77777777" w:rsidR="0005237D" w:rsidRPr="001C5FC1" w:rsidRDefault="0005237D" w:rsidP="0005237D">
      <w:pPr>
        <w:pStyle w:val="ListParagraph"/>
        <w:widowControl w:val="0"/>
        <w:tabs>
          <w:tab w:val="left" w:pos="1276"/>
        </w:tabs>
        <w:spacing w:before="122" w:line="276" w:lineRule="auto"/>
        <w:ind w:left="1288" w:right="114"/>
        <w:contextualSpacing w:val="0"/>
        <w:jc w:val="both"/>
        <w:rPr>
          <w:rFonts w:ascii="Arial" w:hAnsi="Arial" w:cs="Arial"/>
          <w:lang w:val="es-UY"/>
        </w:rPr>
      </w:pPr>
    </w:p>
    <w:p w14:paraId="1821F141" w14:textId="77777777" w:rsidR="00E15B8F" w:rsidRPr="001C5FC1" w:rsidRDefault="00E15B8F" w:rsidP="00CA10D9">
      <w:pPr>
        <w:tabs>
          <w:tab w:val="left" w:pos="360"/>
        </w:tabs>
        <w:suppressAutoHyphens/>
        <w:spacing w:line="360" w:lineRule="auto"/>
        <w:jc w:val="both"/>
        <w:rPr>
          <w:rFonts w:ascii="Arial" w:hAnsi="Arial" w:cs="Arial"/>
          <w:b/>
          <w:sz w:val="22"/>
          <w:szCs w:val="22"/>
          <w:lang w:eastAsia="es-ES"/>
        </w:rPr>
      </w:pPr>
      <w:r w:rsidRPr="001C5FC1">
        <w:rPr>
          <w:rFonts w:ascii="Arial" w:hAnsi="Arial" w:cs="Arial"/>
          <w:b/>
          <w:sz w:val="22"/>
          <w:szCs w:val="22"/>
          <w:lang w:eastAsia="es-ES"/>
        </w:rPr>
        <w:t>Cal</w:t>
      </w:r>
      <w:r w:rsidR="009356F5" w:rsidRPr="001C5FC1">
        <w:rPr>
          <w:rFonts w:ascii="Arial" w:hAnsi="Arial" w:cs="Arial"/>
          <w:b/>
          <w:sz w:val="22"/>
          <w:szCs w:val="22"/>
          <w:lang w:eastAsia="es-ES"/>
        </w:rPr>
        <w:t>ificación requerida</w:t>
      </w:r>
      <w:r w:rsidRPr="001C5FC1">
        <w:rPr>
          <w:rFonts w:ascii="Arial" w:hAnsi="Arial" w:cs="Arial"/>
          <w:b/>
          <w:sz w:val="22"/>
          <w:szCs w:val="22"/>
          <w:lang w:eastAsia="es-ES"/>
        </w:rPr>
        <w:t>:</w:t>
      </w:r>
    </w:p>
    <w:p w14:paraId="1922F7ED" w14:textId="2BB2802B" w:rsidR="00E15B8F" w:rsidRPr="001C5FC1" w:rsidRDefault="00E15B8F" w:rsidP="004F2125">
      <w:pPr>
        <w:jc w:val="both"/>
        <w:rPr>
          <w:rFonts w:ascii="Arial" w:hAnsi="Arial" w:cs="Arial"/>
          <w:sz w:val="22"/>
          <w:szCs w:val="22"/>
          <w:lang w:eastAsia="es-ES"/>
        </w:rPr>
      </w:pPr>
      <w:r w:rsidRPr="001C5FC1">
        <w:rPr>
          <w:rFonts w:ascii="Arial" w:hAnsi="Arial" w:cs="Arial"/>
          <w:sz w:val="22"/>
          <w:szCs w:val="22"/>
          <w:lang w:eastAsia="es-ES"/>
        </w:rPr>
        <w:t>- Lic</w:t>
      </w:r>
      <w:r w:rsidR="00D52B56">
        <w:rPr>
          <w:rFonts w:ascii="Arial" w:hAnsi="Arial" w:cs="Arial"/>
          <w:sz w:val="22"/>
          <w:szCs w:val="22"/>
          <w:lang w:eastAsia="es-ES"/>
        </w:rPr>
        <w:t>enciatura en</w:t>
      </w:r>
      <w:r w:rsidRPr="001C5FC1">
        <w:rPr>
          <w:rFonts w:ascii="Arial" w:hAnsi="Arial" w:cs="Arial"/>
          <w:sz w:val="22"/>
          <w:szCs w:val="22"/>
          <w:lang w:eastAsia="es-ES"/>
        </w:rPr>
        <w:t xml:space="preserve"> Turismo, Sociología, Geografía o Economía o alguna otra disciplina que se relacione con el desarrollo local. Se valorarán estudios de posgrado en las temáticas relacionadas.</w:t>
      </w:r>
    </w:p>
    <w:p w14:paraId="6D8DF09F" w14:textId="77777777" w:rsidR="00E15B8F" w:rsidRPr="001C5FC1" w:rsidRDefault="00E15B8F" w:rsidP="004F2125">
      <w:pPr>
        <w:jc w:val="both"/>
        <w:rPr>
          <w:rFonts w:ascii="Arial" w:hAnsi="Arial" w:cs="Arial"/>
          <w:sz w:val="22"/>
          <w:szCs w:val="22"/>
          <w:lang w:eastAsia="es-ES"/>
        </w:rPr>
      </w:pPr>
      <w:r w:rsidRPr="001C5FC1">
        <w:rPr>
          <w:rFonts w:ascii="Arial" w:hAnsi="Arial" w:cs="Arial"/>
          <w:sz w:val="22"/>
          <w:szCs w:val="22"/>
          <w:lang w:eastAsia="es-ES"/>
        </w:rPr>
        <w:t>- Formación y experiencia en la actividad turística.</w:t>
      </w:r>
    </w:p>
    <w:p w14:paraId="7955066F" w14:textId="54F73D58" w:rsidR="00E15B8F" w:rsidRPr="001C5FC1" w:rsidRDefault="00E15B8F" w:rsidP="004F2125">
      <w:pPr>
        <w:jc w:val="both"/>
        <w:rPr>
          <w:rFonts w:ascii="Arial" w:hAnsi="Arial" w:cs="Arial"/>
          <w:sz w:val="22"/>
          <w:szCs w:val="22"/>
          <w:lang w:eastAsia="es-ES"/>
        </w:rPr>
      </w:pPr>
      <w:r w:rsidRPr="001C5FC1">
        <w:rPr>
          <w:rFonts w:ascii="Arial" w:hAnsi="Arial" w:cs="Arial"/>
          <w:sz w:val="22"/>
          <w:szCs w:val="22"/>
          <w:lang w:eastAsia="es-ES"/>
        </w:rPr>
        <w:lastRenderedPageBreak/>
        <w:t xml:space="preserve">- Experiencia de, al menos, </w:t>
      </w:r>
      <w:r w:rsidR="008E7851" w:rsidRPr="001C5FC1">
        <w:rPr>
          <w:rFonts w:ascii="Arial" w:hAnsi="Arial" w:cs="Arial"/>
          <w:sz w:val="22"/>
          <w:szCs w:val="22"/>
          <w:lang w:eastAsia="es-ES"/>
        </w:rPr>
        <w:t xml:space="preserve">5 </w:t>
      </w:r>
      <w:r w:rsidRPr="001C5FC1">
        <w:rPr>
          <w:rFonts w:ascii="Arial" w:hAnsi="Arial" w:cs="Arial"/>
          <w:sz w:val="22"/>
          <w:szCs w:val="22"/>
          <w:lang w:eastAsia="es-ES"/>
        </w:rPr>
        <w:t>años en la gestión turísti</w:t>
      </w:r>
      <w:r w:rsidR="00852EA8" w:rsidRPr="001C5FC1">
        <w:rPr>
          <w:rFonts w:ascii="Arial" w:hAnsi="Arial" w:cs="Arial"/>
          <w:sz w:val="22"/>
          <w:szCs w:val="22"/>
          <w:lang w:eastAsia="es-ES"/>
        </w:rPr>
        <w:t>ca pública, regional o nacional,</w:t>
      </w:r>
      <w:r w:rsidR="00852EA8" w:rsidRPr="001C5FC1">
        <w:rPr>
          <w:rFonts w:ascii="Arial" w:hAnsi="Arial" w:cs="Arial"/>
          <w:sz w:val="22"/>
          <w:szCs w:val="22"/>
          <w:lang w:val="es-ES"/>
        </w:rPr>
        <w:t xml:space="preserve"> </w:t>
      </w:r>
      <w:r w:rsidR="00852EA8" w:rsidRPr="001C5FC1">
        <w:rPr>
          <w:rFonts w:ascii="Arial" w:hAnsi="Arial" w:cs="Arial"/>
          <w:sz w:val="22"/>
          <w:szCs w:val="22"/>
          <w:lang w:eastAsia="es-ES"/>
        </w:rPr>
        <w:t xml:space="preserve">valorándose especialmente la experiencia en proyectos de desarrollo a nivel del sector público, y especialmente en el sector turístico. </w:t>
      </w:r>
    </w:p>
    <w:p w14:paraId="4DE4C822" w14:textId="77777777" w:rsidR="00E15B8F" w:rsidRPr="001C5FC1" w:rsidRDefault="00E15B8F" w:rsidP="004F2125">
      <w:pPr>
        <w:jc w:val="both"/>
        <w:rPr>
          <w:rFonts w:ascii="Arial" w:hAnsi="Arial" w:cs="Arial"/>
          <w:sz w:val="22"/>
          <w:szCs w:val="22"/>
        </w:rPr>
      </w:pPr>
      <w:r w:rsidRPr="001C5FC1">
        <w:rPr>
          <w:rFonts w:ascii="Arial" w:hAnsi="Arial" w:cs="Arial"/>
          <w:sz w:val="22"/>
          <w:szCs w:val="22"/>
          <w:lang w:eastAsia="es-ES"/>
        </w:rPr>
        <w:t xml:space="preserve">- </w:t>
      </w:r>
      <w:r w:rsidRPr="001C5FC1">
        <w:rPr>
          <w:rFonts w:ascii="Arial" w:hAnsi="Arial" w:cs="Arial"/>
          <w:sz w:val="22"/>
          <w:szCs w:val="22"/>
        </w:rPr>
        <w:t>Experiencia en comunicación institucional y proyectos de desarrollo local.</w:t>
      </w:r>
    </w:p>
    <w:p w14:paraId="5CDEAB46" w14:textId="77777777" w:rsidR="00E15B8F" w:rsidRPr="001C5FC1" w:rsidRDefault="00E15B8F" w:rsidP="004F2125">
      <w:pPr>
        <w:jc w:val="both"/>
        <w:rPr>
          <w:sz w:val="22"/>
          <w:szCs w:val="22"/>
        </w:rPr>
      </w:pPr>
      <w:r w:rsidRPr="001C5FC1">
        <w:rPr>
          <w:rFonts w:ascii="Arial" w:hAnsi="Arial" w:cs="Arial"/>
          <w:sz w:val="22"/>
          <w:szCs w:val="22"/>
        </w:rPr>
        <w:t>- Trabajos previos que demuestren capacidad en comunicar y articular con diversos actores institucionales, empresariales y sociales, en forma dinámica y creativa, teniendo aptitud para el trabajo en equipo y el buen relacionamiento interpersonal</w:t>
      </w:r>
      <w:r w:rsidRPr="001C5FC1">
        <w:rPr>
          <w:sz w:val="22"/>
          <w:szCs w:val="22"/>
        </w:rPr>
        <w:t>.</w:t>
      </w:r>
    </w:p>
    <w:p w14:paraId="30017222" w14:textId="1747F157" w:rsidR="00852EA8" w:rsidRPr="001C5FC1" w:rsidRDefault="00852EA8" w:rsidP="004F2125">
      <w:pPr>
        <w:jc w:val="both"/>
        <w:rPr>
          <w:sz w:val="22"/>
          <w:szCs w:val="22"/>
        </w:rPr>
      </w:pPr>
      <w:r w:rsidRPr="001C5FC1">
        <w:rPr>
          <w:sz w:val="22"/>
          <w:szCs w:val="22"/>
        </w:rPr>
        <w:t>-</w:t>
      </w:r>
      <w:r w:rsidRPr="001C5FC1">
        <w:rPr>
          <w:rFonts w:ascii="Arial" w:hAnsi="Arial" w:cs="Arial"/>
          <w:sz w:val="22"/>
          <w:szCs w:val="22"/>
          <w:lang w:val="es-ES"/>
        </w:rPr>
        <w:t xml:space="preserve"> </w:t>
      </w:r>
      <w:r w:rsidRPr="001C5FC1">
        <w:rPr>
          <w:rFonts w:ascii="Arial" w:hAnsi="Arial" w:cs="Arial"/>
          <w:sz w:val="22"/>
          <w:szCs w:val="22"/>
        </w:rPr>
        <w:t>Manejo básico de estadística y manejo de base de datos</w:t>
      </w:r>
    </w:p>
    <w:p w14:paraId="4EB7196B" w14:textId="77777777" w:rsidR="00985A50" w:rsidRPr="001C5FC1" w:rsidRDefault="00985A50" w:rsidP="004F2125">
      <w:pPr>
        <w:jc w:val="both"/>
        <w:rPr>
          <w:rFonts w:ascii="Arial" w:hAnsi="Arial" w:cs="Arial"/>
          <w:b/>
          <w:sz w:val="22"/>
          <w:szCs w:val="22"/>
          <w:lang w:eastAsia="es-ES"/>
        </w:rPr>
      </w:pPr>
      <w:r w:rsidRPr="001C5FC1">
        <w:rPr>
          <w:rFonts w:ascii="Arial" w:hAnsi="Arial" w:cs="Arial"/>
          <w:b/>
          <w:sz w:val="22"/>
          <w:szCs w:val="22"/>
          <w:lang w:eastAsia="es-ES"/>
        </w:rPr>
        <w:t>Productos esperados:</w:t>
      </w:r>
    </w:p>
    <w:p w14:paraId="0F2D6CDE" w14:textId="77777777" w:rsidR="00852EA8" w:rsidRPr="001C5FC1" w:rsidRDefault="00852EA8" w:rsidP="004F2125">
      <w:pPr>
        <w:jc w:val="both"/>
        <w:rPr>
          <w:rFonts w:ascii="Arial" w:hAnsi="Arial" w:cs="Arial"/>
          <w:sz w:val="22"/>
          <w:szCs w:val="22"/>
          <w:lang w:eastAsia="es-ES"/>
        </w:rPr>
      </w:pPr>
    </w:p>
    <w:p w14:paraId="32E95494" w14:textId="3C5E77F9" w:rsidR="00852EA8" w:rsidRPr="001C5FC1" w:rsidRDefault="00852EA8" w:rsidP="004F2125">
      <w:pPr>
        <w:jc w:val="both"/>
        <w:rPr>
          <w:rFonts w:ascii="Arial" w:hAnsi="Arial" w:cs="Arial"/>
          <w:sz w:val="22"/>
          <w:szCs w:val="22"/>
          <w:lang w:eastAsia="es-ES"/>
        </w:rPr>
      </w:pPr>
      <w:r w:rsidRPr="001C5FC1">
        <w:rPr>
          <w:rFonts w:ascii="Arial" w:hAnsi="Arial" w:cs="Arial"/>
          <w:sz w:val="22"/>
          <w:szCs w:val="22"/>
          <w:lang w:eastAsia="es-ES"/>
        </w:rPr>
        <w:t>Informe anual que contenga:</w:t>
      </w:r>
    </w:p>
    <w:p w14:paraId="4CCFEB2B" w14:textId="7BD4FE3E" w:rsidR="00EB184B" w:rsidRPr="00EB184B" w:rsidRDefault="00EB184B" w:rsidP="00EB184B">
      <w:pPr>
        <w:pStyle w:val="ListParagraph"/>
        <w:widowControl w:val="0"/>
        <w:numPr>
          <w:ilvl w:val="1"/>
          <w:numId w:val="30"/>
        </w:numPr>
        <w:tabs>
          <w:tab w:val="left" w:pos="838"/>
        </w:tabs>
        <w:spacing w:before="140"/>
        <w:ind w:right="115"/>
        <w:jc w:val="both"/>
        <w:rPr>
          <w:rFonts w:ascii="Arial" w:hAnsi="Arial" w:cs="Arial"/>
          <w:lang w:val="es-MX"/>
        </w:rPr>
      </w:pPr>
      <w:r w:rsidRPr="00EB184B">
        <w:rPr>
          <w:rFonts w:ascii="Arial" w:hAnsi="Arial" w:cs="Arial"/>
          <w:lang w:val="es-MX"/>
        </w:rPr>
        <w:t xml:space="preserve">1 Plan Operativo Anual de la Mesa de Coordinación del </w:t>
      </w:r>
      <w:r>
        <w:rPr>
          <w:rFonts w:ascii="Arial" w:hAnsi="Arial" w:cs="Arial"/>
          <w:lang w:val="es-MX"/>
        </w:rPr>
        <w:t>CPP</w:t>
      </w:r>
    </w:p>
    <w:p w14:paraId="5F7DBBFE" w14:textId="3ACE7A76" w:rsidR="00EB184B" w:rsidRPr="00EB184B" w:rsidRDefault="00EB184B" w:rsidP="00EB184B">
      <w:pPr>
        <w:pStyle w:val="ListParagraph"/>
        <w:widowControl w:val="0"/>
        <w:numPr>
          <w:ilvl w:val="1"/>
          <w:numId w:val="30"/>
        </w:numPr>
        <w:tabs>
          <w:tab w:val="left" w:pos="838"/>
        </w:tabs>
        <w:spacing w:before="140"/>
        <w:ind w:right="115"/>
        <w:jc w:val="both"/>
        <w:rPr>
          <w:rFonts w:ascii="Arial" w:hAnsi="Arial" w:cs="Arial"/>
          <w:lang w:val="es-MX"/>
        </w:rPr>
      </w:pPr>
      <w:r w:rsidRPr="00EB184B">
        <w:rPr>
          <w:rFonts w:ascii="Arial" w:hAnsi="Arial" w:cs="Arial"/>
          <w:lang w:val="es-MX"/>
        </w:rPr>
        <w:t xml:space="preserve">1 Plan Operativo Anual del Observatorio del </w:t>
      </w:r>
      <w:r>
        <w:rPr>
          <w:rFonts w:ascii="Arial" w:hAnsi="Arial" w:cs="Arial"/>
          <w:lang w:val="es-MX"/>
        </w:rPr>
        <w:t>CPP</w:t>
      </w:r>
    </w:p>
    <w:p w14:paraId="75A1E446" w14:textId="77777777" w:rsidR="00EB184B" w:rsidRPr="00EB184B" w:rsidRDefault="00EB184B" w:rsidP="00EB184B">
      <w:pPr>
        <w:pStyle w:val="ListParagraph"/>
        <w:widowControl w:val="0"/>
        <w:numPr>
          <w:ilvl w:val="1"/>
          <w:numId w:val="30"/>
        </w:numPr>
        <w:tabs>
          <w:tab w:val="left" w:pos="838"/>
        </w:tabs>
        <w:spacing w:before="140"/>
        <w:ind w:right="115"/>
        <w:jc w:val="both"/>
        <w:rPr>
          <w:rFonts w:ascii="Arial" w:hAnsi="Arial" w:cs="Arial"/>
          <w:lang w:val="es-MX"/>
        </w:rPr>
      </w:pPr>
      <w:r w:rsidRPr="00EB184B">
        <w:rPr>
          <w:rFonts w:ascii="Arial" w:hAnsi="Arial" w:cs="Arial"/>
          <w:lang w:val="es-MX"/>
        </w:rPr>
        <w:t>1 Plan Operativo Anual Región Litoral Sur, incluyendo acciones de marketing</w:t>
      </w:r>
    </w:p>
    <w:p w14:paraId="5EBF4BF0" w14:textId="77777777" w:rsidR="00EB184B" w:rsidRPr="00EB184B" w:rsidRDefault="00EB184B" w:rsidP="00EB184B">
      <w:pPr>
        <w:pStyle w:val="ListParagraph"/>
        <w:widowControl w:val="0"/>
        <w:numPr>
          <w:ilvl w:val="1"/>
          <w:numId w:val="30"/>
        </w:numPr>
        <w:tabs>
          <w:tab w:val="left" w:pos="838"/>
        </w:tabs>
        <w:spacing w:before="140"/>
        <w:ind w:right="115"/>
        <w:jc w:val="both"/>
        <w:rPr>
          <w:rFonts w:ascii="Arial" w:hAnsi="Arial" w:cs="Arial"/>
          <w:lang w:val="es-MX"/>
        </w:rPr>
      </w:pPr>
      <w:r w:rsidRPr="00EB184B">
        <w:rPr>
          <w:rFonts w:ascii="Arial" w:hAnsi="Arial" w:cs="Arial"/>
          <w:lang w:val="es-MX"/>
        </w:rPr>
        <w:t>1 Plan Operativo Anual Región Litoral Norte, incluyendo acciones de marketing</w:t>
      </w:r>
    </w:p>
    <w:p w14:paraId="10157C09" w14:textId="4A939272" w:rsidR="0005237D" w:rsidRPr="00EF090F" w:rsidRDefault="00EB184B" w:rsidP="00EB184B">
      <w:pPr>
        <w:pStyle w:val="ListParagraph"/>
        <w:widowControl w:val="0"/>
        <w:numPr>
          <w:ilvl w:val="1"/>
          <w:numId w:val="30"/>
        </w:numPr>
        <w:tabs>
          <w:tab w:val="left" w:pos="838"/>
        </w:tabs>
        <w:spacing w:before="140"/>
        <w:ind w:right="115"/>
        <w:contextualSpacing w:val="0"/>
        <w:jc w:val="both"/>
        <w:rPr>
          <w:rFonts w:ascii="Arial" w:hAnsi="Arial" w:cs="Arial"/>
          <w:lang w:val="es-MX"/>
        </w:rPr>
      </w:pPr>
      <w:r w:rsidRPr="00EB184B">
        <w:rPr>
          <w:rFonts w:ascii="Arial" w:hAnsi="Arial" w:cs="Arial"/>
          <w:lang w:val="es-MX"/>
        </w:rPr>
        <w:t xml:space="preserve">1 Modelo de Gestión Sostenible del </w:t>
      </w:r>
      <w:r>
        <w:rPr>
          <w:rFonts w:ascii="Arial" w:hAnsi="Arial" w:cs="Arial"/>
          <w:lang w:val="es-MX"/>
        </w:rPr>
        <w:t>CPP</w:t>
      </w:r>
      <w:r w:rsidR="0005237D" w:rsidRPr="00EF090F">
        <w:rPr>
          <w:rFonts w:ascii="Arial" w:hAnsi="Arial" w:cs="Arial"/>
          <w:lang w:val="es-MX"/>
        </w:rPr>
        <w:t>.</w:t>
      </w:r>
    </w:p>
    <w:p w14:paraId="5DE473D2" w14:textId="7D931233" w:rsidR="00B476BD" w:rsidRDefault="00B476BD">
      <w:pPr>
        <w:rPr>
          <w:rFonts w:ascii="Arial" w:eastAsia="Calibri" w:hAnsi="Arial" w:cs="Arial"/>
          <w:sz w:val="22"/>
          <w:szCs w:val="22"/>
          <w:lang w:val="es-UY"/>
        </w:rPr>
      </w:pPr>
      <w:r>
        <w:rPr>
          <w:rFonts w:ascii="Arial" w:hAnsi="Arial" w:cs="Arial"/>
          <w:lang w:val="es-UY"/>
        </w:rPr>
        <w:br w:type="page"/>
      </w:r>
    </w:p>
    <w:p w14:paraId="0E2E2E0F" w14:textId="77777777" w:rsidR="0035053F" w:rsidRPr="001C5FC1" w:rsidRDefault="0035053F" w:rsidP="00EF090F">
      <w:pPr>
        <w:pStyle w:val="ListParagraph"/>
        <w:widowControl w:val="0"/>
        <w:tabs>
          <w:tab w:val="left" w:pos="838"/>
        </w:tabs>
        <w:spacing w:before="140"/>
        <w:ind w:left="839" w:right="115"/>
        <w:contextualSpacing w:val="0"/>
        <w:jc w:val="both"/>
        <w:rPr>
          <w:rFonts w:ascii="Arial" w:hAnsi="Arial" w:cs="Arial"/>
          <w:lang w:val="es-UY"/>
        </w:rPr>
      </w:pPr>
    </w:p>
    <w:p w14:paraId="3E6C115B" w14:textId="77777777" w:rsidR="006E6BE0" w:rsidRPr="001C5FC1" w:rsidRDefault="006E6BE0" w:rsidP="006E6BE0">
      <w:pPr>
        <w:pStyle w:val="Heading1"/>
        <w:rPr>
          <w:sz w:val="22"/>
          <w:szCs w:val="22"/>
        </w:rPr>
      </w:pPr>
      <w:bookmarkStart w:id="180" w:name="_Toc462605133"/>
      <w:bookmarkStart w:id="181" w:name="_Toc8828631"/>
      <w:r w:rsidRPr="001C5FC1">
        <w:rPr>
          <w:sz w:val="22"/>
          <w:szCs w:val="22"/>
        </w:rPr>
        <w:t>Anexo I</w:t>
      </w:r>
      <w:bookmarkEnd w:id="180"/>
      <w:r w:rsidRPr="001C5FC1">
        <w:rPr>
          <w:sz w:val="22"/>
          <w:szCs w:val="22"/>
        </w:rPr>
        <w:t xml:space="preserve"> – Modelo de Convenio de Cooperación Institucional</w:t>
      </w:r>
      <w:bookmarkEnd w:id="181"/>
      <w:r w:rsidRPr="001C5FC1">
        <w:rPr>
          <w:sz w:val="22"/>
          <w:szCs w:val="22"/>
        </w:rPr>
        <w:t xml:space="preserve"> </w:t>
      </w:r>
    </w:p>
    <w:p w14:paraId="52E2A840" w14:textId="77777777" w:rsidR="006E6BE0" w:rsidRPr="001C5FC1" w:rsidRDefault="006E6BE0" w:rsidP="006E6BE0">
      <w:pPr>
        <w:pStyle w:val="BodyText"/>
        <w:ind w:right="-1"/>
        <w:jc w:val="center"/>
        <w:rPr>
          <w:b/>
          <w:bCs/>
          <w:sz w:val="22"/>
          <w:szCs w:val="22"/>
          <w:u w:val="single"/>
          <w:lang w:val="es-ES"/>
        </w:rPr>
      </w:pPr>
    </w:p>
    <w:p w14:paraId="5C5D7112" w14:textId="77777777" w:rsidR="006E6BE0" w:rsidRPr="001C5FC1" w:rsidRDefault="006E6BE0" w:rsidP="006E6BE0">
      <w:pPr>
        <w:pStyle w:val="BodyText"/>
        <w:ind w:right="-1"/>
        <w:jc w:val="center"/>
        <w:rPr>
          <w:b/>
          <w:bCs/>
          <w:sz w:val="22"/>
          <w:szCs w:val="22"/>
          <w:u w:val="single"/>
          <w:lang w:val="es-AR"/>
        </w:rPr>
      </w:pPr>
      <w:r w:rsidRPr="001C5FC1">
        <w:rPr>
          <w:b/>
          <w:bCs/>
          <w:sz w:val="22"/>
          <w:szCs w:val="22"/>
          <w:u w:val="single"/>
          <w:lang w:val="es-AR"/>
        </w:rPr>
        <w:t>CONVENIO DE COOPERACION INSTITUCIONAL ENTRE EL MINISTERIO DE TURISMO Y XXXX</w:t>
      </w:r>
    </w:p>
    <w:p w14:paraId="07C7A6DE" w14:textId="33245CBA"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sz w:val="22"/>
          <w:szCs w:val="22"/>
        </w:rPr>
        <w:t xml:space="preserve">En (lugar) el (día) de (mes) de (año), comparecen, </w:t>
      </w:r>
      <w:r w:rsidRPr="001C5FC1">
        <w:rPr>
          <w:rFonts w:ascii="Arial" w:hAnsi="Arial" w:cs="Arial"/>
          <w:b/>
          <w:sz w:val="22"/>
          <w:szCs w:val="22"/>
        </w:rPr>
        <w:t>por una parte</w:t>
      </w:r>
      <w:r w:rsidRPr="001C5FC1">
        <w:rPr>
          <w:rFonts w:ascii="Arial" w:hAnsi="Arial" w:cs="Arial"/>
          <w:sz w:val="22"/>
          <w:szCs w:val="22"/>
        </w:rPr>
        <w:t xml:space="preserve">, en representación del Estado, (nombre) en su carácter de Ministro de Turismo, en adelante “MINTUR”, con domicilio en; y, </w:t>
      </w:r>
      <w:r w:rsidRPr="001C5FC1">
        <w:rPr>
          <w:rFonts w:ascii="Arial" w:hAnsi="Arial" w:cs="Arial"/>
          <w:b/>
          <w:sz w:val="22"/>
          <w:szCs w:val="22"/>
        </w:rPr>
        <w:t>por otra parte</w:t>
      </w:r>
      <w:r w:rsidRPr="001C5FC1">
        <w:rPr>
          <w:rFonts w:ascii="Arial" w:hAnsi="Arial" w:cs="Arial"/>
          <w:sz w:val="22"/>
          <w:szCs w:val="22"/>
        </w:rPr>
        <w:t xml:space="preserve">, en representación de  (institución), el señor (nombre), en su carácter de, en adelante la </w:t>
      </w:r>
      <w:r w:rsidR="00EF5695" w:rsidRPr="001C5FC1">
        <w:rPr>
          <w:rFonts w:ascii="Arial" w:hAnsi="Arial" w:cs="Arial"/>
          <w:b/>
          <w:sz w:val="22"/>
          <w:szCs w:val="22"/>
        </w:rPr>
        <w:t>……..</w:t>
      </w:r>
      <w:r w:rsidRPr="001C5FC1">
        <w:rPr>
          <w:rFonts w:ascii="Arial" w:hAnsi="Arial" w:cs="Arial"/>
          <w:sz w:val="22"/>
          <w:szCs w:val="22"/>
        </w:rPr>
        <w:t xml:space="preserve">”, con domicilio en (calle, número, ciudad). Las partes acuerdan </w:t>
      </w:r>
      <w:r w:rsidR="00EF5695" w:rsidRPr="001C5FC1">
        <w:rPr>
          <w:rFonts w:ascii="Arial" w:hAnsi="Arial" w:cs="Arial"/>
          <w:sz w:val="22"/>
          <w:szCs w:val="22"/>
        </w:rPr>
        <w:t xml:space="preserve">lo </w:t>
      </w:r>
      <w:r w:rsidRPr="001C5FC1">
        <w:rPr>
          <w:rFonts w:ascii="Arial" w:hAnsi="Arial" w:cs="Arial"/>
          <w:sz w:val="22"/>
          <w:szCs w:val="22"/>
        </w:rPr>
        <w:t>siguiente:</w:t>
      </w:r>
    </w:p>
    <w:p w14:paraId="115958A2" w14:textId="2A3CC7B6"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PRIMER</w:t>
      </w:r>
      <w:r w:rsidR="00EF5695" w:rsidRPr="001C5FC1">
        <w:rPr>
          <w:rFonts w:ascii="Arial" w:hAnsi="Arial" w:cs="Arial"/>
          <w:b/>
          <w:sz w:val="22"/>
          <w:szCs w:val="22"/>
        </w:rPr>
        <w:t>O</w:t>
      </w:r>
      <w:r w:rsidRPr="001C5FC1">
        <w:rPr>
          <w:rFonts w:ascii="Arial" w:hAnsi="Arial" w:cs="Arial"/>
          <w:sz w:val="22"/>
          <w:szCs w:val="22"/>
        </w:rPr>
        <w:t xml:space="preserve"> (Antecedentes.) – La República Oriental del Uruguay y el Banco Interamericano de Desarrollo, suscribieron el (día) de (mes) de (año), el Contrato de Préstamo (</w:t>
      </w:r>
      <w:r w:rsidR="00EF5695" w:rsidRPr="001C5FC1">
        <w:rPr>
          <w:rFonts w:ascii="Arial" w:hAnsi="Arial" w:cs="Arial"/>
          <w:b/>
          <w:sz w:val="22"/>
          <w:szCs w:val="22"/>
        </w:rPr>
        <w:t>….</w:t>
      </w:r>
      <w:r w:rsidRPr="001C5FC1">
        <w:rPr>
          <w:rFonts w:ascii="Arial" w:hAnsi="Arial" w:cs="Arial"/>
          <w:sz w:val="22"/>
          <w:szCs w:val="22"/>
        </w:rPr>
        <w:t xml:space="preserve">)/OC-UR por el que se financia parcialmente la ejecución del Programa para el Desarrollo de </w:t>
      </w:r>
      <w:r w:rsidR="00EF5695" w:rsidRPr="001C5FC1">
        <w:rPr>
          <w:rFonts w:ascii="Arial" w:hAnsi="Arial" w:cs="Arial"/>
          <w:sz w:val="22"/>
          <w:szCs w:val="22"/>
        </w:rPr>
        <w:t>Destinos</w:t>
      </w:r>
      <w:r w:rsidRPr="001C5FC1">
        <w:rPr>
          <w:rFonts w:ascii="Arial" w:hAnsi="Arial" w:cs="Arial"/>
          <w:sz w:val="22"/>
          <w:szCs w:val="22"/>
        </w:rPr>
        <w:t xml:space="preserve"> Turísticos</w:t>
      </w:r>
      <w:r w:rsidR="00EF5695" w:rsidRPr="001C5FC1">
        <w:rPr>
          <w:rFonts w:ascii="Arial" w:hAnsi="Arial" w:cs="Arial"/>
          <w:sz w:val="22"/>
          <w:szCs w:val="22"/>
        </w:rPr>
        <w:t xml:space="preserve"> Emergentes</w:t>
      </w:r>
      <w:r w:rsidRPr="001C5FC1">
        <w:rPr>
          <w:rFonts w:ascii="Arial" w:hAnsi="Arial" w:cs="Arial"/>
          <w:sz w:val="22"/>
          <w:szCs w:val="22"/>
        </w:rPr>
        <w:t xml:space="preserve">, en adelante el “Programa”, cuyo objetivo es </w:t>
      </w:r>
      <w:r w:rsidR="00EF5695" w:rsidRPr="001C5FC1">
        <w:rPr>
          <w:rFonts w:ascii="Arial" w:hAnsi="Arial" w:cs="Arial"/>
          <w:sz w:val="22"/>
          <w:szCs w:val="22"/>
        </w:rPr>
        <w:t>consolidar los esfuerzos de generación de empleo y renta turística, dando continuidad a las actuaciones programáticas de largo plazo iniciadas y se adicionarán nuevos destinos emergentes.</w:t>
      </w:r>
    </w:p>
    <w:p w14:paraId="2BAA0B5B" w14:textId="547C97D3"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sz w:val="22"/>
          <w:szCs w:val="22"/>
        </w:rPr>
        <w:t xml:space="preserve">El Programa financiará </w:t>
      </w:r>
      <w:r w:rsidR="00EF5695" w:rsidRPr="001C5FC1">
        <w:rPr>
          <w:rFonts w:ascii="Arial" w:hAnsi="Arial" w:cs="Arial"/>
          <w:b/>
          <w:sz w:val="22"/>
          <w:szCs w:val="22"/>
        </w:rPr>
        <w:t>……………………………</w:t>
      </w:r>
      <w:r w:rsidRPr="001C5FC1">
        <w:rPr>
          <w:rFonts w:ascii="Arial" w:hAnsi="Arial" w:cs="Arial"/>
          <w:b/>
          <w:sz w:val="22"/>
          <w:szCs w:val="22"/>
        </w:rPr>
        <w:t>.</w:t>
      </w:r>
    </w:p>
    <w:p w14:paraId="358266FE" w14:textId="6590043A" w:rsidR="006E6BE0" w:rsidRPr="001C5FC1" w:rsidRDefault="006E6BE0" w:rsidP="00BE0A4A">
      <w:pPr>
        <w:jc w:val="both"/>
        <w:rPr>
          <w:rFonts w:ascii="Arial" w:hAnsi="Arial" w:cs="Arial"/>
          <w:sz w:val="22"/>
          <w:szCs w:val="22"/>
        </w:rPr>
      </w:pPr>
      <w:r w:rsidRPr="001C5FC1">
        <w:rPr>
          <w:rFonts w:ascii="Arial" w:hAnsi="Arial" w:cs="Arial"/>
          <w:sz w:val="22"/>
          <w:szCs w:val="22"/>
        </w:rPr>
        <w:t xml:space="preserve">La Cláusula </w:t>
      </w:r>
      <w:r w:rsidR="00EF5695" w:rsidRPr="001C5FC1">
        <w:rPr>
          <w:rFonts w:ascii="Arial" w:hAnsi="Arial" w:cs="Arial"/>
          <w:b/>
          <w:sz w:val="22"/>
          <w:szCs w:val="22"/>
        </w:rPr>
        <w:t>…</w:t>
      </w:r>
      <w:r w:rsidRPr="001C5FC1">
        <w:rPr>
          <w:rFonts w:ascii="Arial" w:hAnsi="Arial" w:cs="Arial"/>
          <w:sz w:val="22"/>
          <w:szCs w:val="22"/>
        </w:rPr>
        <w:t xml:space="preserve"> del  Contrato de Préstamo (</w:t>
      </w:r>
      <w:r w:rsidR="00EF5695" w:rsidRPr="001C5FC1">
        <w:rPr>
          <w:rFonts w:ascii="Arial" w:hAnsi="Arial" w:cs="Arial"/>
          <w:b/>
          <w:sz w:val="22"/>
          <w:szCs w:val="22"/>
        </w:rPr>
        <w:t>….</w:t>
      </w:r>
      <w:r w:rsidRPr="001C5FC1">
        <w:rPr>
          <w:rFonts w:ascii="Arial" w:hAnsi="Arial" w:cs="Arial"/>
          <w:b/>
          <w:sz w:val="22"/>
          <w:szCs w:val="22"/>
        </w:rPr>
        <w:t>)</w:t>
      </w:r>
      <w:r w:rsidRPr="001C5FC1">
        <w:rPr>
          <w:rFonts w:ascii="Arial" w:hAnsi="Arial" w:cs="Arial"/>
          <w:sz w:val="22"/>
          <w:szCs w:val="22"/>
        </w:rPr>
        <w:t>/OC-UR establece que previo a la convocatoria de la primera licitación pública de obras en la jurisdicción de una entidad nacional, departamental o municipal participante en el Programa, el MINTUR deberá presentar al Banco evidencia de: (i) la plena vigencia y efectividad del correspondiente convenio de cooperación institucional suscrito con dicha entidad participante, según los términos previamente acordados con el Banco; y (</w:t>
      </w:r>
      <w:proofErr w:type="spellStart"/>
      <w:r w:rsidRPr="001C5FC1">
        <w:rPr>
          <w:rFonts w:ascii="Arial" w:hAnsi="Arial" w:cs="Arial"/>
          <w:sz w:val="22"/>
          <w:szCs w:val="22"/>
        </w:rPr>
        <w:t>ii</w:t>
      </w:r>
      <w:proofErr w:type="spellEnd"/>
      <w:r w:rsidRPr="001C5FC1">
        <w:rPr>
          <w:rFonts w:ascii="Arial" w:hAnsi="Arial" w:cs="Arial"/>
          <w:sz w:val="22"/>
          <w:szCs w:val="22"/>
        </w:rPr>
        <w:t>) la realización de los estudios de viabilidad técnica, ambiental y económica de la obra correspondiente;</w:t>
      </w:r>
    </w:p>
    <w:p w14:paraId="66B5FC4E" w14:textId="7E916089"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SEGUND</w:t>
      </w:r>
      <w:r w:rsidR="00EF5695" w:rsidRPr="001C5FC1">
        <w:rPr>
          <w:rFonts w:ascii="Arial" w:hAnsi="Arial" w:cs="Arial"/>
          <w:b/>
          <w:sz w:val="22"/>
          <w:szCs w:val="22"/>
        </w:rPr>
        <w:t>O</w:t>
      </w:r>
      <w:r w:rsidRPr="001C5FC1">
        <w:rPr>
          <w:rFonts w:ascii="Arial" w:hAnsi="Arial" w:cs="Arial"/>
          <w:b/>
          <w:sz w:val="22"/>
          <w:szCs w:val="22"/>
        </w:rPr>
        <w:t xml:space="preserve"> </w:t>
      </w:r>
      <w:r w:rsidRPr="001C5FC1">
        <w:rPr>
          <w:rFonts w:ascii="Arial" w:hAnsi="Arial" w:cs="Arial"/>
          <w:sz w:val="22"/>
          <w:szCs w:val="22"/>
        </w:rPr>
        <w:t xml:space="preserve">(Objeto) - El objeto de este convenio es establecer los compromisos del MINTUR y de </w:t>
      </w:r>
      <w:r w:rsidR="00E846C3" w:rsidRPr="001C5FC1">
        <w:rPr>
          <w:rFonts w:ascii="Arial" w:hAnsi="Arial" w:cs="Arial"/>
          <w:sz w:val="22"/>
          <w:szCs w:val="22"/>
        </w:rPr>
        <w:t>la (institución)</w:t>
      </w:r>
      <w:r w:rsidR="00EF5695" w:rsidRPr="001C5FC1">
        <w:rPr>
          <w:rFonts w:ascii="Arial" w:hAnsi="Arial" w:cs="Arial"/>
          <w:b/>
          <w:sz w:val="22"/>
          <w:szCs w:val="22"/>
        </w:rPr>
        <w:t xml:space="preserve"> </w:t>
      </w:r>
      <w:r w:rsidRPr="001C5FC1">
        <w:rPr>
          <w:rFonts w:ascii="Arial" w:hAnsi="Arial" w:cs="Arial"/>
          <w:sz w:val="22"/>
          <w:szCs w:val="22"/>
        </w:rPr>
        <w:t xml:space="preserve">para la coordinación de la participación de </w:t>
      </w:r>
      <w:r w:rsidR="00EF5695" w:rsidRPr="001C5FC1">
        <w:rPr>
          <w:rFonts w:ascii="Arial" w:hAnsi="Arial" w:cs="Arial"/>
          <w:b/>
          <w:sz w:val="22"/>
          <w:szCs w:val="22"/>
        </w:rPr>
        <w:t>……..</w:t>
      </w:r>
      <w:r w:rsidRPr="001C5FC1">
        <w:rPr>
          <w:rFonts w:ascii="Arial" w:hAnsi="Arial" w:cs="Arial"/>
          <w:sz w:val="22"/>
          <w:szCs w:val="22"/>
        </w:rPr>
        <w:t xml:space="preserve"> en el marco de las inversiones previstas a ser financiadas bajo el Componente 1 del Programa en </w:t>
      </w:r>
      <w:r w:rsidR="00EF5695" w:rsidRPr="001C5FC1">
        <w:rPr>
          <w:rFonts w:ascii="Arial" w:hAnsi="Arial" w:cs="Arial"/>
          <w:b/>
          <w:sz w:val="22"/>
          <w:szCs w:val="22"/>
        </w:rPr>
        <w:t>………</w:t>
      </w:r>
      <w:r w:rsidRPr="001C5FC1">
        <w:rPr>
          <w:rFonts w:ascii="Arial" w:hAnsi="Arial" w:cs="Arial"/>
          <w:sz w:val="22"/>
          <w:szCs w:val="22"/>
        </w:rPr>
        <w:t xml:space="preserve"> que comprenden: </w:t>
      </w:r>
      <w:r w:rsidR="00EF5695" w:rsidRPr="001C5FC1">
        <w:rPr>
          <w:rFonts w:ascii="Arial" w:hAnsi="Arial" w:cs="Arial"/>
          <w:b/>
          <w:sz w:val="22"/>
          <w:szCs w:val="22"/>
        </w:rPr>
        <w:t>……………………………………..</w:t>
      </w:r>
    </w:p>
    <w:p w14:paraId="162A4799" w14:textId="055B4A47" w:rsidR="006E6BE0" w:rsidRPr="001C5FC1" w:rsidRDefault="006E6BE0" w:rsidP="00E846C3">
      <w:pPr>
        <w:jc w:val="both"/>
        <w:rPr>
          <w:rFonts w:ascii="Arial" w:eastAsia="Calibri" w:hAnsi="Arial" w:cs="Arial"/>
          <w:sz w:val="22"/>
          <w:szCs w:val="22"/>
          <w:lang w:val="es-AR"/>
        </w:rPr>
      </w:pPr>
      <w:r w:rsidRPr="001C5FC1">
        <w:rPr>
          <w:rFonts w:ascii="Arial" w:hAnsi="Arial" w:cs="Arial"/>
          <w:b/>
          <w:sz w:val="22"/>
          <w:szCs w:val="22"/>
        </w:rPr>
        <w:t>TERCER</w:t>
      </w:r>
      <w:r w:rsidR="00EF5695" w:rsidRPr="001C5FC1">
        <w:rPr>
          <w:rFonts w:ascii="Arial" w:hAnsi="Arial" w:cs="Arial"/>
          <w:b/>
          <w:sz w:val="22"/>
          <w:szCs w:val="22"/>
        </w:rPr>
        <w:t>O</w:t>
      </w:r>
      <w:r w:rsidRPr="001C5FC1">
        <w:rPr>
          <w:rFonts w:ascii="Arial" w:hAnsi="Arial" w:cs="Arial"/>
          <w:b/>
          <w:sz w:val="22"/>
          <w:szCs w:val="22"/>
        </w:rPr>
        <w:t xml:space="preserve"> </w:t>
      </w:r>
      <w:r w:rsidRPr="001C5FC1">
        <w:rPr>
          <w:rFonts w:ascii="Arial" w:hAnsi="Arial" w:cs="Arial"/>
          <w:sz w:val="22"/>
          <w:szCs w:val="22"/>
        </w:rPr>
        <w:t>(Compromisos de las Partes)</w:t>
      </w:r>
      <w:r w:rsidR="00E846C3" w:rsidRPr="001C5FC1">
        <w:rPr>
          <w:rFonts w:ascii="Arial" w:hAnsi="Arial" w:cs="Arial"/>
          <w:sz w:val="22"/>
          <w:szCs w:val="22"/>
        </w:rPr>
        <w:t xml:space="preserve">: 1) </w:t>
      </w:r>
      <w:r w:rsidRPr="001C5FC1">
        <w:rPr>
          <w:rFonts w:ascii="Arial" w:hAnsi="Arial" w:cs="Arial"/>
          <w:b/>
          <w:sz w:val="22"/>
          <w:szCs w:val="22"/>
        </w:rPr>
        <w:t>El MINTUR</w:t>
      </w:r>
      <w:r w:rsidRPr="001C5FC1">
        <w:rPr>
          <w:rFonts w:ascii="Arial" w:hAnsi="Arial" w:cs="Arial"/>
          <w:sz w:val="22"/>
          <w:szCs w:val="22"/>
        </w:rPr>
        <w:t xml:space="preserve">, </w:t>
      </w:r>
      <w:r w:rsidR="00E846C3" w:rsidRPr="001C5FC1">
        <w:rPr>
          <w:rFonts w:ascii="Arial" w:eastAsia="Calibri" w:hAnsi="Arial" w:cs="Arial"/>
          <w:sz w:val="22"/>
          <w:szCs w:val="22"/>
          <w:lang w:val="es-AR"/>
        </w:rPr>
        <w:t xml:space="preserve">en su carácter de organismo ejecutor del Programa, según lo establecido en el mencionado Contrato de Préstamo,  tiene los compromisos que se listan a continuación y para lo cual se requiere la estrecha cooperación por parte de la </w:t>
      </w:r>
      <w:r w:rsidR="00E846C3" w:rsidRPr="001C5FC1">
        <w:rPr>
          <w:rFonts w:ascii="Arial" w:eastAsia="Calibri" w:hAnsi="Arial" w:cs="Arial"/>
          <w:b/>
          <w:sz w:val="22"/>
          <w:szCs w:val="22"/>
          <w:lang w:val="es-AR"/>
        </w:rPr>
        <w:t>………</w:t>
      </w:r>
      <w:r w:rsidRPr="001C5FC1">
        <w:rPr>
          <w:rFonts w:ascii="Arial" w:eastAsia="Calibri" w:hAnsi="Arial" w:cs="Arial"/>
          <w:sz w:val="22"/>
          <w:szCs w:val="22"/>
          <w:lang w:val="es-AR"/>
        </w:rPr>
        <w:t xml:space="preserve">: </w:t>
      </w:r>
    </w:p>
    <w:p w14:paraId="5B630081" w14:textId="18B38CC5" w:rsidR="006E6BE0" w:rsidRPr="001C5FC1" w:rsidRDefault="006E6BE0" w:rsidP="006933BA">
      <w:pPr>
        <w:pStyle w:val="ListParagraph"/>
        <w:numPr>
          <w:ilvl w:val="0"/>
          <w:numId w:val="32"/>
        </w:numPr>
        <w:ind w:left="426" w:hanging="426"/>
        <w:jc w:val="both"/>
        <w:rPr>
          <w:rFonts w:ascii="Arial" w:hAnsi="Arial" w:cs="Arial"/>
        </w:rPr>
      </w:pPr>
      <w:r w:rsidRPr="001C5FC1">
        <w:rPr>
          <w:rFonts w:ascii="Arial" w:hAnsi="Arial" w:cs="Arial"/>
          <w:b/>
        </w:rPr>
        <w:t>La (institución)</w:t>
      </w:r>
      <w:r w:rsidRPr="001C5FC1">
        <w:rPr>
          <w:rFonts w:ascii="Arial" w:hAnsi="Arial" w:cs="Arial"/>
        </w:rPr>
        <w:t xml:space="preserve"> se </w:t>
      </w:r>
      <w:r w:rsidR="00E846C3" w:rsidRPr="001C5FC1">
        <w:rPr>
          <w:rFonts w:ascii="Arial" w:hAnsi="Arial" w:cs="Arial"/>
        </w:rPr>
        <w:t>obliga</w:t>
      </w:r>
      <w:r w:rsidRPr="001C5FC1">
        <w:rPr>
          <w:rFonts w:ascii="Arial" w:hAnsi="Arial" w:cs="Arial"/>
        </w:rPr>
        <w:t xml:space="preserve"> a: </w:t>
      </w:r>
    </w:p>
    <w:p w14:paraId="6905EB28" w14:textId="02D4B8CA" w:rsidR="00E846C3" w:rsidRPr="001C5FC1" w:rsidRDefault="00E846C3" w:rsidP="006933BA">
      <w:pPr>
        <w:pStyle w:val="ListParagraph"/>
        <w:numPr>
          <w:ilvl w:val="0"/>
          <w:numId w:val="32"/>
        </w:numPr>
        <w:ind w:left="426" w:hanging="426"/>
        <w:jc w:val="both"/>
        <w:rPr>
          <w:rFonts w:ascii="Arial" w:hAnsi="Arial" w:cs="Arial"/>
        </w:rPr>
      </w:pPr>
      <w:r w:rsidRPr="001C5FC1">
        <w:rPr>
          <w:rFonts w:ascii="Arial" w:hAnsi="Arial" w:cs="Arial"/>
          <w:b/>
        </w:rPr>
        <w:t xml:space="preserve">El MINTUR y la (Institución) </w:t>
      </w:r>
      <w:r w:rsidRPr="001C5FC1">
        <w:rPr>
          <w:rFonts w:ascii="Arial" w:hAnsi="Arial" w:cs="Arial"/>
        </w:rPr>
        <w:t xml:space="preserve">serán conjuntamente responsables de: </w:t>
      </w:r>
      <w:r w:rsidRPr="001C5FC1">
        <w:rPr>
          <w:rFonts w:ascii="Arial" w:hAnsi="Arial" w:cs="Arial"/>
          <w:b/>
        </w:rPr>
        <w:t>………</w:t>
      </w:r>
    </w:p>
    <w:p w14:paraId="00172C02" w14:textId="2A94353C"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CUART</w:t>
      </w:r>
      <w:r w:rsidR="00E846C3" w:rsidRPr="001C5FC1">
        <w:rPr>
          <w:rFonts w:ascii="Arial" w:hAnsi="Arial" w:cs="Arial"/>
          <w:b/>
          <w:sz w:val="22"/>
          <w:szCs w:val="22"/>
        </w:rPr>
        <w:t>O</w:t>
      </w:r>
      <w:r w:rsidRPr="001C5FC1">
        <w:rPr>
          <w:rFonts w:ascii="Arial" w:hAnsi="Arial" w:cs="Arial"/>
          <w:b/>
          <w:sz w:val="22"/>
          <w:szCs w:val="22"/>
        </w:rPr>
        <w:t xml:space="preserve"> </w:t>
      </w:r>
      <w:r w:rsidRPr="001C5FC1">
        <w:rPr>
          <w:rFonts w:ascii="Arial" w:hAnsi="Arial" w:cs="Arial"/>
          <w:sz w:val="22"/>
          <w:szCs w:val="22"/>
        </w:rPr>
        <w:t>(Plazo)</w:t>
      </w:r>
      <w:r w:rsidR="00E846C3" w:rsidRPr="001C5FC1">
        <w:rPr>
          <w:rFonts w:ascii="Arial" w:hAnsi="Arial" w:cs="Arial"/>
          <w:sz w:val="22"/>
          <w:szCs w:val="22"/>
        </w:rPr>
        <w:t>: El presente Convenio se reputará vigente desde su fecha de suscripción hasta la consecución de las obras y acciones que surgen del Contrato de Préstamo</w:t>
      </w:r>
    </w:p>
    <w:p w14:paraId="140005B9" w14:textId="130187F6"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QUINT</w:t>
      </w:r>
      <w:r w:rsidR="00E846C3" w:rsidRPr="001C5FC1">
        <w:rPr>
          <w:rFonts w:ascii="Arial" w:hAnsi="Arial" w:cs="Arial"/>
          <w:b/>
          <w:sz w:val="22"/>
          <w:szCs w:val="22"/>
        </w:rPr>
        <w:t>O</w:t>
      </w:r>
      <w:r w:rsidRPr="001C5FC1">
        <w:rPr>
          <w:rFonts w:ascii="Arial" w:hAnsi="Arial" w:cs="Arial"/>
          <w:sz w:val="22"/>
          <w:szCs w:val="22"/>
        </w:rPr>
        <w:t xml:space="preserve"> (Prohibiciones)</w:t>
      </w:r>
      <w:r w:rsidR="00E846C3" w:rsidRPr="001C5FC1">
        <w:rPr>
          <w:rFonts w:ascii="Arial" w:hAnsi="Arial" w:cs="Arial"/>
          <w:sz w:val="22"/>
          <w:szCs w:val="22"/>
        </w:rPr>
        <w:t>: Las partes no podrán ceder los derechos y obligaciones emergentes de este convenio a persona o institución pública o privada</w:t>
      </w:r>
    </w:p>
    <w:p w14:paraId="5FE83823" w14:textId="733621D3"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SEXT</w:t>
      </w:r>
      <w:r w:rsidR="00E846C3" w:rsidRPr="001C5FC1">
        <w:rPr>
          <w:rFonts w:ascii="Arial" w:hAnsi="Arial" w:cs="Arial"/>
          <w:b/>
          <w:sz w:val="22"/>
          <w:szCs w:val="22"/>
        </w:rPr>
        <w:t>O</w:t>
      </w:r>
      <w:r w:rsidR="00E846C3" w:rsidRPr="001C5FC1">
        <w:rPr>
          <w:rFonts w:ascii="Arial" w:hAnsi="Arial" w:cs="Arial"/>
          <w:sz w:val="22"/>
          <w:szCs w:val="22"/>
        </w:rPr>
        <w:t xml:space="preserve"> (Normativa Aplicable): Este Convenio se firma al amparo de lo establecido en las políticas y  disposiciones previstas por el BID para el Programa de Desarrollo de Destinos Turísticos Emergentes, el Contrato de Préstamo </w:t>
      </w:r>
      <w:r w:rsidR="00E846C3" w:rsidRPr="001C5FC1">
        <w:rPr>
          <w:rFonts w:ascii="Arial" w:hAnsi="Arial" w:cs="Arial"/>
          <w:b/>
          <w:sz w:val="22"/>
          <w:szCs w:val="22"/>
        </w:rPr>
        <w:t>….</w:t>
      </w:r>
      <w:r w:rsidR="00E846C3" w:rsidRPr="001C5FC1">
        <w:rPr>
          <w:rFonts w:ascii="Arial" w:hAnsi="Arial" w:cs="Arial"/>
          <w:sz w:val="22"/>
          <w:szCs w:val="22"/>
        </w:rPr>
        <w:t xml:space="preserve">/OC-UR, el Manual Operativo, el Manual de Uso de la Marca de Pájaros Pintados: Corredor Turístico del Río Uruguay, Manual de Gestión Social y Ambiental y de los documentos generados en el ámbito de la </w:t>
      </w:r>
      <w:r w:rsidR="00E846C3" w:rsidRPr="001C5FC1">
        <w:rPr>
          <w:rFonts w:ascii="Arial" w:hAnsi="Arial" w:cs="Arial"/>
          <w:sz w:val="22"/>
          <w:szCs w:val="22"/>
        </w:rPr>
        <w:lastRenderedPageBreak/>
        <w:t>Mesa Estratégica del CPP y en la normativa nacional complementaria y concordante en la materia que se hallare  vigente a la fecha de su firma</w:t>
      </w:r>
    </w:p>
    <w:p w14:paraId="6ABE8B78" w14:textId="43241106"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SÉPTIM</w:t>
      </w:r>
      <w:r w:rsidR="00E846C3" w:rsidRPr="001C5FC1">
        <w:rPr>
          <w:rFonts w:ascii="Arial" w:hAnsi="Arial" w:cs="Arial"/>
          <w:b/>
          <w:sz w:val="22"/>
          <w:szCs w:val="22"/>
        </w:rPr>
        <w:t>O</w:t>
      </w:r>
      <w:r w:rsidRPr="001C5FC1">
        <w:rPr>
          <w:rFonts w:ascii="Arial" w:hAnsi="Arial" w:cs="Arial"/>
          <w:sz w:val="22"/>
          <w:szCs w:val="22"/>
        </w:rPr>
        <w:t xml:space="preserve"> (Domicilios Especiales)</w:t>
      </w:r>
      <w:r w:rsidR="00E846C3" w:rsidRPr="001C5FC1">
        <w:rPr>
          <w:rFonts w:ascii="Arial" w:hAnsi="Arial" w:cs="Arial"/>
          <w:sz w:val="22"/>
          <w:szCs w:val="22"/>
        </w:rPr>
        <w:t>: Las partes constituyen domicilios especiales a todos los efectos a que pueda dar lugar este convenio, en los indicados como suyos en la comparecencia, salvo notificación expresa de cambio.</w:t>
      </w:r>
    </w:p>
    <w:p w14:paraId="1B1A21F3" w14:textId="77777777" w:rsidR="00E846C3" w:rsidRPr="001C5FC1" w:rsidRDefault="00E846C3" w:rsidP="006E6BE0">
      <w:pPr>
        <w:tabs>
          <w:tab w:val="left" w:pos="-720"/>
          <w:tab w:val="left" w:pos="0"/>
        </w:tabs>
        <w:suppressAutoHyphens/>
        <w:autoSpaceDE w:val="0"/>
        <w:autoSpaceDN w:val="0"/>
        <w:spacing w:before="120" w:after="120"/>
        <w:ind w:right="-1"/>
        <w:jc w:val="both"/>
        <w:rPr>
          <w:rFonts w:ascii="Arial" w:hAnsi="Arial" w:cs="Arial"/>
          <w:sz w:val="22"/>
          <w:szCs w:val="22"/>
        </w:rPr>
      </w:pPr>
      <w:r w:rsidRPr="001C5FC1">
        <w:rPr>
          <w:rFonts w:ascii="Arial" w:hAnsi="Arial" w:cs="Arial"/>
          <w:b/>
          <w:sz w:val="22"/>
          <w:szCs w:val="22"/>
        </w:rPr>
        <w:t>OCTAVO</w:t>
      </w:r>
      <w:r w:rsidR="006E6BE0" w:rsidRPr="001C5FC1">
        <w:rPr>
          <w:rFonts w:ascii="Arial" w:hAnsi="Arial" w:cs="Arial"/>
          <w:sz w:val="22"/>
          <w:szCs w:val="22"/>
        </w:rPr>
        <w:t xml:space="preserve"> (Solución de controversias)</w:t>
      </w:r>
      <w:r w:rsidRPr="001C5FC1">
        <w:rPr>
          <w:rFonts w:ascii="Arial" w:hAnsi="Arial" w:cs="Arial"/>
          <w:sz w:val="22"/>
          <w:szCs w:val="22"/>
        </w:rPr>
        <w:t xml:space="preserve">: Las partes acuerdan que en caso de desavenencias aceptan la competencia de los Tribunales de Montevideo. </w:t>
      </w:r>
    </w:p>
    <w:p w14:paraId="78892043" w14:textId="77777777" w:rsidR="00E846C3" w:rsidRPr="001C5FC1" w:rsidRDefault="00E846C3" w:rsidP="006E6BE0">
      <w:pPr>
        <w:tabs>
          <w:tab w:val="left" w:pos="-720"/>
          <w:tab w:val="left" w:pos="0"/>
        </w:tabs>
        <w:suppressAutoHyphens/>
        <w:autoSpaceDE w:val="0"/>
        <w:autoSpaceDN w:val="0"/>
        <w:spacing w:before="120" w:after="120"/>
        <w:ind w:right="-1"/>
        <w:jc w:val="both"/>
        <w:rPr>
          <w:rFonts w:ascii="Arial" w:hAnsi="Arial" w:cs="Arial"/>
          <w:sz w:val="22"/>
          <w:szCs w:val="22"/>
        </w:rPr>
      </w:pPr>
    </w:p>
    <w:p w14:paraId="2AF972C8" w14:textId="555DE235" w:rsidR="006E6BE0" w:rsidRPr="001C5FC1" w:rsidRDefault="00E846C3" w:rsidP="006E6BE0">
      <w:pPr>
        <w:tabs>
          <w:tab w:val="left" w:pos="-720"/>
          <w:tab w:val="left" w:pos="0"/>
        </w:tabs>
        <w:suppressAutoHyphens/>
        <w:autoSpaceDE w:val="0"/>
        <w:autoSpaceDN w:val="0"/>
        <w:spacing w:before="120" w:after="120"/>
        <w:ind w:right="-1"/>
        <w:jc w:val="both"/>
        <w:rPr>
          <w:rFonts w:ascii="Arial" w:hAnsi="Arial" w:cs="Arial"/>
          <w:b/>
          <w:sz w:val="22"/>
          <w:szCs w:val="22"/>
        </w:rPr>
      </w:pPr>
      <w:r w:rsidRPr="001C5FC1">
        <w:rPr>
          <w:rFonts w:ascii="Arial" w:hAnsi="Arial" w:cs="Arial"/>
          <w:b/>
          <w:sz w:val="22"/>
          <w:szCs w:val="22"/>
        </w:rPr>
        <w:t>PARA CONSTANCIA Y EN PRUEBA DE CONFORMIDAD LAS PARTES OTORGAN Y FIRMAN DOS EJEMPLARES DE UN MISMO TENOR EN EL LUGAR Y FECHA ANTES INDICADOS.</w:t>
      </w:r>
      <w:r w:rsidR="006E6BE0" w:rsidRPr="001C5FC1">
        <w:rPr>
          <w:rFonts w:ascii="Arial" w:hAnsi="Arial" w:cs="Arial"/>
          <w:b/>
          <w:sz w:val="22"/>
          <w:szCs w:val="22"/>
        </w:rPr>
        <w:t xml:space="preserve"> </w:t>
      </w:r>
    </w:p>
    <w:p w14:paraId="3EB5239F" w14:textId="77777777" w:rsidR="006E6BE0" w:rsidRPr="001C5FC1" w:rsidRDefault="006E6BE0" w:rsidP="006E6BE0">
      <w:pPr>
        <w:tabs>
          <w:tab w:val="left" w:pos="-720"/>
          <w:tab w:val="left" w:pos="0"/>
        </w:tabs>
        <w:suppressAutoHyphens/>
        <w:autoSpaceDE w:val="0"/>
        <w:autoSpaceDN w:val="0"/>
        <w:spacing w:before="120" w:after="120"/>
        <w:ind w:right="-1"/>
        <w:jc w:val="both"/>
        <w:rPr>
          <w:rFonts w:ascii="Arial" w:hAnsi="Arial" w:cs="Arial"/>
          <w:sz w:val="22"/>
          <w:szCs w:val="22"/>
        </w:rPr>
      </w:pPr>
    </w:p>
    <w:p w14:paraId="312B3C92" w14:textId="77777777" w:rsidR="001C5FC1" w:rsidRDefault="001C5FC1">
      <w:pPr>
        <w:rPr>
          <w:rFonts w:ascii="Arial" w:hAnsi="Arial" w:cs="Arial"/>
          <w:b/>
          <w:bCs/>
          <w:sz w:val="22"/>
          <w:szCs w:val="22"/>
          <w:lang w:val="es-ES" w:eastAsia="es-ES"/>
        </w:rPr>
      </w:pPr>
      <w:bookmarkStart w:id="182" w:name="_Toc462605134"/>
      <w:r>
        <w:rPr>
          <w:sz w:val="22"/>
          <w:szCs w:val="22"/>
        </w:rPr>
        <w:br w:type="page"/>
      </w:r>
    </w:p>
    <w:p w14:paraId="5C6A7CE0" w14:textId="41AEC0D7" w:rsidR="006E6BE0" w:rsidRPr="001C5FC1" w:rsidRDefault="006E6BE0" w:rsidP="006E6BE0">
      <w:pPr>
        <w:pStyle w:val="Heading1"/>
        <w:jc w:val="left"/>
        <w:rPr>
          <w:sz w:val="22"/>
          <w:szCs w:val="22"/>
          <w:u w:val="single"/>
          <w:lang w:val="es-AR"/>
        </w:rPr>
      </w:pPr>
      <w:bookmarkStart w:id="183" w:name="_Toc8828632"/>
      <w:r w:rsidRPr="001C5FC1">
        <w:rPr>
          <w:sz w:val="22"/>
          <w:szCs w:val="22"/>
        </w:rPr>
        <w:lastRenderedPageBreak/>
        <w:t>Anexo II</w:t>
      </w:r>
      <w:bookmarkEnd w:id="182"/>
      <w:r w:rsidRPr="001C5FC1">
        <w:rPr>
          <w:sz w:val="22"/>
          <w:szCs w:val="22"/>
        </w:rPr>
        <w:t xml:space="preserve">- </w:t>
      </w:r>
      <w:r w:rsidRPr="001C5FC1">
        <w:rPr>
          <w:sz w:val="22"/>
          <w:szCs w:val="22"/>
          <w:u w:val="single"/>
          <w:lang w:val="es-AR"/>
        </w:rPr>
        <w:t>Modelo de Co</w:t>
      </w:r>
      <w:r w:rsidR="006D48AC">
        <w:rPr>
          <w:sz w:val="22"/>
          <w:szCs w:val="22"/>
          <w:u w:val="single"/>
          <w:lang w:val="es-AR"/>
        </w:rPr>
        <w:t>n</w:t>
      </w:r>
      <w:r w:rsidR="00223C24">
        <w:rPr>
          <w:sz w:val="22"/>
          <w:szCs w:val="22"/>
          <w:u w:val="single"/>
          <w:lang w:val="es-AR"/>
        </w:rPr>
        <w:t>venio</w:t>
      </w:r>
      <w:r w:rsidRPr="001C5FC1">
        <w:rPr>
          <w:sz w:val="22"/>
          <w:szCs w:val="22"/>
          <w:u w:val="single"/>
          <w:lang w:val="es-AR"/>
        </w:rPr>
        <w:t xml:space="preserve"> de Adhesión </w:t>
      </w:r>
      <w:r w:rsidR="00223C24">
        <w:rPr>
          <w:sz w:val="22"/>
          <w:szCs w:val="22"/>
          <w:u w:val="single"/>
          <w:lang w:val="es-AR"/>
        </w:rPr>
        <w:t>para Subejecutores</w:t>
      </w:r>
      <w:bookmarkEnd w:id="183"/>
    </w:p>
    <w:p w14:paraId="7C4575A3" w14:textId="77777777" w:rsidR="006E6BE0" w:rsidRPr="001C5FC1" w:rsidRDefault="006E6BE0" w:rsidP="006E6BE0">
      <w:pPr>
        <w:pStyle w:val="BodyText"/>
        <w:ind w:right="-1"/>
        <w:jc w:val="center"/>
        <w:rPr>
          <w:b/>
          <w:bCs/>
          <w:sz w:val="22"/>
          <w:szCs w:val="22"/>
          <w:u w:val="single"/>
          <w:lang w:val="es-AR"/>
        </w:rPr>
      </w:pPr>
    </w:p>
    <w:p w14:paraId="0FBEED5F" w14:textId="0E003B4C" w:rsidR="006E6BE0" w:rsidRPr="001C5FC1" w:rsidRDefault="006E6BE0" w:rsidP="006E6BE0">
      <w:pPr>
        <w:pStyle w:val="BodyText"/>
        <w:ind w:right="-1"/>
        <w:jc w:val="center"/>
        <w:rPr>
          <w:b/>
          <w:bCs/>
          <w:sz w:val="22"/>
          <w:szCs w:val="22"/>
          <w:u w:val="single"/>
          <w:lang w:val="es-AR"/>
        </w:rPr>
      </w:pPr>
      <w:r w:rsidRPr="001C5FC1">
        <w:rPr>
          <w:b/>
          <w:bCs/>
          <w:sz w:val="22"/>
          <w:szCs w:val="22"/>
          <w:u w:val="single"/>
          <w:lang w:val="es-AR"/>
        </w:rPr>
        <w:t xml:space="preserve">CONVENIO DE ADHESIÓN ENTRE EL MINISTERIO DE TURISMO Y </w:t>
      </w:r>
      <w:r w:rsidR="00223C24">
        <w:rPr>
          <w:b/>
          <w:bCs/>
          <w:sz w:val="22"/>
          <w:szCs w:val="22"/>
          <w:u w:val="single"/>
          <w:lang w:val="es-AR"/>
        </w:rPr>
        <w:t>ANDE</w:t>
      </w:r>
    </w:p>
    <w:p w14:paraId="2AA5126E" w14:textId="77777777" w:rsidR="006E6BE0" w:rsidRPr="001C5FC1" w:rsidRDefault="006E6BE0" w:rsidP="006E6BE0">
      <w:pPr>
        <w:tabs>
          <w:tab w:val="left" w:pos="5871"/>
        </w:tabs>
        <w:jc w:val="both"/>
        <w:rPr>
          <w:sz w:val="22"/>
          <w:szCs w:val="22"/>
          <w:lang w:val="es-AR"/>
        </w:rPr>
      </w:pPr>
    </w:p>
    <w:p w14:paraId="3C6BC7E5" w14:textId="77777777" w:rsidR="00223C24" w:rsidRDefault="00223C24" w:rsidP="00223C24">
      <w:pPr>
        <w:spacing w:line="360" w:lineRule="auto"/>
        <w:jc w:val="both"/>
        <w:rPr>
          <w:rFonts w:ascii="Arial" w:hAnsi="Arial" w:cs="Arial"/>
          <w:sz w:val="22"/>
          <w:szCs w:val="22"/>
        </w:rPr>
      </w:pPr>
      <w:r>
        <w:rPr>
          <w:rFonts w:ascii="Arial" w:hAnsi="Arial" w:cs="Arial"/>
          <w:sz w:val="22"/>
          <w:szCs w:val="22"/>
        </w:rPr>
        <w:t xml:space="preserve">En Montevideo el      de                 </w:t>
      </w:r>
      <w:proofErr w:type="spellStart"/>
      <w:r>
        <w:rPr>
          <w:rFonts w:ascii="Arial" w:hAnsi="Arial" w:cs="Arial"/>
          <w:sz w:val="22"/>
          <w:szCs w:val="22"/>
        </w:rPr>
        <w:t>de</w:t>
      </w:r>
      <w:proofErr w:type="spellEnd"/>
      <w:r>
        <w:rPr>
          <w:rFonts w:ascii="Arial" w:hAnsi="Arial" w:cs="Arial"/>
          <w:sz w:val="22"/>
          <w:szCs w:val="22"/>
        </w:rPr>
        <w:t xml:space="preserve">      </w:t>
      </w:r>
      <w:r w:rsidRPr="00621B54">
        <w:rPr>
          <w:rFonts w:ascii="Arial" w:hAnsi="Arial" w:cs="Arial"/>
          <w:sz w:val="22"/>
          <w:szCs w:val="22"/>
        </w:rPr>
        <w:t xml:space="preserve">,  comparecen, </w:t>
      </w:r>
      <w:r w:rsidRPr="00621B54">
        <w:rPr>
          <w:rFonts w:ascii="Arial" w:hAnsi="Arial" w:cs="Arial"/>
          <w:b/>
          <w:sz w:val="22"/>
          <w:szCs w:val="22"/>
        </w:rPr>
        <w:t>POR UNA PARTE</w:t>
      </w:r>
      <w:r w:rsidRPr="00621B54">
        <w:rPr>
          <w:rFonts w:ascii="Arial" w:hAnsi="Arial" w:cs="Arial"/>
          <w:sz w:val="22"/>
          <w:szCs w:val="22"/>
        </w:rPr>
        <w:t xml:space="preserve">, </w:t>
      </w:r>
      <w:r>
        <w:rPr>
          <w:rFonts w:ascii="Arial" w:hAnsi="Arial" w:cs="Arial"/>
          <w:sz w:val="22"/>
          <w:szCs w:val="22"/>
        </w:rPr>
        <w:t xml:space="preserve">la Sra. Liliam </w:t>
      </w:r>
      <w:proofErr w:type="spellStart"/>
      <w:r>
        <w:rPr>
          <w:rFonts w:ascii="Arial" w:hAnsi="Arial" w:cs="Arial"/>
          <w:sz w:val="22"/>
          <w:szCs w:val="22"/>
        </w:rPr>
        <w:t>Kechichian</w:t>
      </w:r>
      <w:proofErr w:type="spellEnd"/>
      <w:r w:rsidRPr="00621B54">
        <w:rPr>
          <w:rFonts w:ascii="Arial" w:hAnsi="Arial" w:cs="Arial"/>
          <w:sz w:val="22"/>
          <w:szCs w:val="22"/>
        </w:rPr>
        <w:t xml:space="preserve"> en rep</w:t>
      </w:r>
      <w:r>
        <w:rPr>
          <w:rFonts w:ascii="Arial" w:hAnsi="Arial" w:cs="Arial"/>
          <w:sz w:val="22"/>
          <w:szCs w:val="22"/>
        </w:rPr>
        <w:t xml:space="preserve">resentación del Ministerio de Turismo, </w:t>
      </w:r>
      <w:r w:rsidRPr="00621B54">
        <w:rPr>
          <w:rFonts w:ascii="Arial" w:hAnsi="Arial" w:cs="Arial"/>
          <w:sz w:val="22"/>
          <w:szCs w:val="22"/>
        </w:rPr>
        <w:t xml:space="preserve">en su carácter de Ministra, </w:t>
      </w:r>
      <w:r>
        <w:rPr>
          <w:rFonts w:ascii="Arial" w:hAnsi="Arial" w:cs="Arial"/>
          <w:sz w:val="22"/>
          <w:szCs w:val="22"/>
        </w:rPr>
        <w:t>(</w:t>
      </w:r>
      <w:r w:rsidRPr="00621B54">
        <w:rPr>
          <w:rFonts w:ascii="Arial" w:hAnsi="Arial" w:cs="Arial"/>
          <w:sz w:val="22"/>
          <w:szCs w:val="22"/>
        </w:rPr>
        <w:t>en adelante “MINTUR”</w:t>
      </w:r>
      <w:r>
        <w:rPr>
          <w:rFonts w:ascii="Arial" w:hAnsi="Arial" w:cs="Arial"/>
          <w:sz w:val="22"/>
          <w:szCs w:val="22"/>
        </w:rPr>
        <w:t>)</w:t>
      </w:r>
      <w:r w:rsidRPr="00621B54">
        <w:rPr>
          <w:rFonts w:ascii="Arial" w:hAnsi="Arial" w:cs="Arial"/>
          <w:sz w:val="22"/>
          <w:szCs w:val="22"/>
        </w:rPr>
        <w:t>, con domicilio en la Rambla 25 de agost</w:t>
      </w:r>
      <w:r>
        <w:rPr>
          <w:rFonts w:ascii="Arial" w:hAnsi="Arial" w:cs="Arial"/>
          <w:sz w:val="22"/>
          <w:szCs w:val="22"/>
        </w:rPr>
        <w:t>o 1825 s/n esquina calle Yacaré de la ciudad de Montevideo</w:t>
      </w:r>
      <w:r w:rsidRPr="00621B54">
        <w:rPr>
          <w:rFonts w:ascii="Arial" w:hAnsi="Arial" w:cs="Arial"/>
          <w:sz w:val="22"/>
          <w:szCs w:val="22"/>
        </w:rPr>
        <w:t xml:space="preserve"> y</w:t>
      </w:r>
      <w:r w:rsidRPr="00E72C35">
        <w:rPr>
          <w:rFonts w:ascii="Arial" w:hAnsi="Arial" w:cs="Arial"/>
          <w:sz w:val="22"/>
          <w:szCs w:val="22"/>
        </w:rPr>
        <w:t xml:space="preserve">, </w:t>
      </w:r>
      <w:r w:rsidRPr="00E72C35">
        <w:rPr>
          <w:rFonts w:ascii="Arial" w:hAnsi="Arial" w:cs="Arial"/>
          <w:b/>
          <w:sz w:val="22"/>
          <w:szCs w:val="22"/>
        </w:rPr>
        <w:t>POR OTRA PARTE</w:t>
      </w:r>
      <w:r w:rsidRPr="00E72C35">
        <w:rPr>
          <w:rFonts w:ascii="Arial" w:hAnsi="Arial" w:cs="Arial"/>
          <w:sz w:val="22"/>
          <w:szCs w:val="22"/>
        </w:rPr>
        <w:t>,</w:t>
      </w:r>
      <w:r>
        <w:rPr>
          <w:rFonts w:ascii="Arial" w:hAnsi="Arial" w:cs="Arial"/>
          <w:sz w:val="22"/>
          <w:szCs w:val="22"/>
        </w:rPr>
        <w:t xml:space="preserve"> el Cr. Martín </w:t>
      </w:r>
      <w:proofErr w:type="spellStart"/>
      <w:r>
        <w:rPr>
          <w:rFonts w:ascii="Arial" w:hAnsi="Arial" w:cs="Arial"/>
          <w:sz w:val="22"/>
          <w:szCs w:val="22"/>
        </w:rPr>
        <w:t>Dibarbure</w:t>
      </w:r>
      <w:proofErr w:type="spellEnd"/>
      <w:r>
        <w:rPr>
          <w:rFonts w:ascii="Arial" w:hAnsi="Arial" w:cs="Arial"/>
          <w:b/>
          <w:sz w:val="22"/>
          <w:szCs w:val="22"/>
        </w:rPr>
        <w:t xml:space="preserve"> </w:t>
      </w:r>
      <w:r w:rsidRPr="005A5A0D">
        <w:rPr>
          <w:rFonts w:ascii="Arial" w:hAnsi="Arial" w:cs="Arial"/>
          <w:sz w:val="22"/>
          <w:szCs w:val="22"/>
        </w:rPr>
        <w:t>en representación de la</w:t>
      </w:r>
      <w:r>
        <w:rPr>
          <w:rFonts w:ascii="Arial" w:hAnsi="Arial" w:cs="Arial"/>
          <w:b/>
          <w:sz w:val="22"/>
          <w:szCs w:val="22"/>
        </w:rPr>
        <w:t xml:space="preserve"> </w:t>
      </w:r>
      <w:r w:rsidRPr="00E72C35">
        <w:rPr>
          <w:rFonts w:ascii="Arial" w:hAnsi="Arial" w:cs="Arial"/>
          <w:b/>
          <w:sz w:val="22"/>
          <w:szCs w:val="22"/>
        </w:rPr>
        <w:t>Agencia Nacional de Desarrollo</w:t>
      </w:r>
      <w:r>
        <w:rPr>
          <w:rFonts w:ascii="Arial" w:hAnsi="Arial" w:cs="Arial"/>
          <w:b/>
          <w:sz w:val="22"/>
          <w:szCs w:val="22"/>
        </w:rPr>
        <w:t xml:space="preserve">, </w:t>
      </w:r>
      <w:r w:rsidRPr="005A5A0D">
        <w:rPr>
          <w:rFonts w:ascii="Arial" w:hAnsi="Arial" w:cs="Arial"/>
          <w:sz w:val="22"/>
          <w:szCs w:val="22"/>
        </w:rPr>
        <w:t xml:space="preserve">en su calidad de </w:t>
      </w:r>
      <w:r>
        <w:rPr>
          <w:rFonts w:ascii="Arial" w:hAnsi="Arial" w:cs="Arial"/>
          <w:sz w:val="22"/>
          <w:szCs w:val="22"/>
        </w:rPr>
        <w:t>Presidente</w:t>
      </w:r>
      <w:r w:rsidRPr="005A5A0D">
        <w:rPr>
          <w:rFonts w:ascii="Arial" w:hAnsi="Arial" w:cs="Arial"/>
          <w:sz w:val="22"/>
          <w:szCs w:val="22"/>
        </w:rPr>
        <w:t>,</w:t>
      </w:r>
      <w:r w:rsidRPr="00E72C35">
        <w:rPr>
          <w:rFonts w:ascii="Arial" w:hAnsi="Arial" w:cs="Arial"/>
          <w:b/>
          <w:sz w:val="22"/>
          <w:szCs w:val="22"/>
        </w:rPr>
        <w:t xml:space="preserve"> </w:t>
      </w:r>
      <w:r w:rsidRPr="00E72C35">
        <w:rPr>
          <w:rFonts w:ascii="Arial" w:hAnsi="Arial" w:cs="Arial"/>
          <w:sz w:val="22"/>
          <w:szCs w:val="22"/>
        </w:rPr>
        <w:t xml:space="preserve">(en adelante “ANDE”), </w:t>
      </w:r>
      <w:r>
        <w:rPr>
          <w:rFonts w:ascii="Arial" w:hAnsi="Arial" w:cs="Arial"/>
          <w:sz w:val="22"/>
          <w:szCs w:val="22"/>
        </w:rPr>
        <w:t>con domicilio en la calle</w:t>
      </w:r>
      <w:r w:rsidRPr="00E72C35">
        <w:rPr>
          <w:rFonts w:ascii="Arial" w:hAnsi="Arial" w:cs="Arial"/>
          <w:sz w:val="22"/>
          <w:szCs w:val="22"/>
        </w:rPr>
        <w:t xml:space="preserve"> en Rincón 528 piso 2, </w:t>
      </w:r>
      <w:r>
        <w:rPr>
          <w:rFonts w:ascii="Arial" w:hAnsi="Arial" w:cs="Arial"/>
          <w:sz w:val="22"/>
          <w:szCs w:val="22"/>
        </w:rPr>
        <w:t>de la ciudad de Montevideo, y juntos el MNTUR y ANDE (en adelante las partes),</w:t>
      </w:r>
      <w:r w:rsidRPr="00E72C35">
        <w:rPr>
          <w:rFonts w:ascii="Arial" w:hAnsi="Arial" w:cs="Arial"/>
          <w:sz w:val="22"/>
          <w:szCs w:val="22"/>
        </w:rPr>
        <w:t> acuerdan celebrar el presente convenio al tenor las siguientes cláusulas:</w:t>
      </w:r>
      <w:r w:rsidRPr="00812E55">
        <w:rPr>
          <w:rFonts w:ascii="Arial" w:hAnsi="Arial" w:cs="Arial"/>
          <w:sz w:val="22"/>
          <w:szCs w:val="22"/>
        </w:rPr>
        <w:t>-------</w:t>
      </w:r>
      <w:r>
        <w:rPr>
          <w:rFonts w:ascii="Arial" w:hAnsi="Arial" w:cs="Arial"/>
          <w:sz w:val="22"/>
          <w:szCs w:val="22"/>
        </w:rPr>
        <w:t>---------------------------</w:t>
      </w:r>
      <w:r w:rsidRPr="00812E55" w:rsidDel="00D5795C">
        <w:rPr>
          <w:rFonts w:ascii="Arial" w:hAnsi="Arial" w:cs="Arial"/>
          <w:sz w:val="22"/>
          <w:szCs w:val="22"/>
        </w:rPr>
        <w:t xml:space="preserve"> </w:t>
      </w:r>
    </w:p>
    <w:p w14:paraId="0DE06E77" w14:textId="7539CC2A" w:rsidR="00223C24" w:rsidRDefault="00223C24" w:rsidP="00223C24">
      <w:pPr>
        <w:spacing w:line="360" w:lineRule="auto"/>
        <w:jc w:val="both"/>
        <w:rPr>
          <w:rFonts w:ascii="Arial" w:hAnsi="Arial" w:cs="Arial"/>
          <w:snapToGrid w:val="0"/>
          <w:sz w:val="22"/>
          <w:szCs w:val="22"/>
        </w:rPr>
      </w:pPr>
      <w:r>
        <w:rPr>
          <w:rFonts w:ascii="Arial" w:hAnsi="Arial" w:cs="Arial"/>
          <w:b/>
          <w:sz w:val="22"/>
          <w:szCs w:val="22"/>
          <w:u w:val="single"/>
        </w:rPr>
        <w:t>PRIMERA</w:t>
      </w:r>
      <w:r w:rsidRPr="00621B54">
        <w:rPr>
          <w:rFonts w:ascii="Arial" w:hAnsi="Arial" w:cs="Arial"/>
          <w:sz w:val="22"/>
          <w:szCs w:val="22"/>
        </w:rPr>
        <w:t xml:space="preserve"> </w:t>
      </w:r>
      <w:r w:rsidRPr="00621B54">
        <w:rPr>
          <w:rFonts w:ascii="Arial" w:hAnsi="Arial" w:cs="Arial"/>
          <w:b/>
          <w:sz w:val="22"/>
          <w:szCs w:val="22"/>
        </w:rPr>
        <w:t>(Antecedentes):</w:t>
      </w:r>
      <w:r w:rsidRPr="00621B54">
        <w:rPr>
          <w:rFonts w:ascii="Arial" w:hAnsi="Arial" w:cs="Arial"/>
          <w:sz w:val="22"/>
          <w:szCs w:val="22"/>
        </w:rPr>
        <w:t xml:space="preserve"> </w:t>
      </w:r>
      <w:r>
        <w:rPr>
          <w:rFonts w:ascii="Arial" w:hAnsi="Arial" w:cs="Arial"/>
          <w:b/>
          <w:sz w:val="22"/>
          <w:szCs w:val="22"/>
        </w:rPr>
        <w:t>1</w:t>
      </w:r>
      <w:r w:rsidRPr="00621B54">
        <w:rPr>
          <w:rFonts w:ascii="Arial" w:hAnsi="Arial" w:cs="Arial"/>
          <w:b/>
          <w:sz w:val="22"/>
          <w:szCs w:val="22"/>
        </w:rPr>
        <w:t>)</w:t>
      </w:r>
      <w:r w:rsidRPr="00621B54">
        <w:rPr>
          <w:rFonts w:ascii="Arial" w:hAnsi="Arial" w:cs="Arial"/>
          <w:sz w:val="22"/>
          <w:szCs w:val="22"/>
        </w:rPr>
        <w:t xml:space="preserve">  </w:t>
      </w:r>
      <w:r>
        <w:rPr>
          <w:rFonts w:ascii="Arial" w:hAnsi="Arial" w:cs="Arial"/>
          <w:sz w:val="22"/>
          <w:szCs w:val="22"/>
        </w:rPr>
        <w:t>L</w:t>
      </w:r>
      <w:r w:rsidRPr="00621B54">
        <w:rPr>
          <w:rFonts w:ascii="Arial" w:hAnsi="Arial" w:cs="Arial"/>
          <w:sz w:val="22"/>
          <w:szCs w:val="22"/>
        </w:rPr>
        <w:t>a República Oriental del Uruguay y el Banco Interamericano de D</w:t>
      </w:r>
      <w:r>
        <w:rPr>
          <w:rFonts w:ascii="Arial" w:hAnsi="Arial" w:cs="Arial"/>
          <w:sz w:val="22"/>
          <w:szCs w:val="22"/>
        </w:rPr>
        <w:t xml:space="preserve">esarrollo, suscribieron </w:t>
      </w:r>
      <w:r w:rsidRPr="00AE7400">
        <w:rPr>
          <w:rFonts w:ascii="Arial" w:hAnsi="Arial" w:cs="Arial"/>
          <w:sz w:val="22"/>
          <w:szCs w:val="22"/>
        </w:rPr>
        <w:t xml:space="preserve">el </w:t>
      </w:r>
      <w:r>
        <w:rPr>
          <w:rFonts w:ascii="Arial" w:hAnsi="Arial" w:cs="Arial"/>
          <w:sz w:val="22"/>
          <w:szCs w:val="22"/>
        </w:rPr>
        <w:t>(fecha)</w:t>
      </w:r>
      <w:r w:rsidRPr="00AE7400">
        <w:rPr>
          <w:rFonts w:ascii="Arial" w:hAnsi="Arial" w:cs="Arial"/>
          <w:sz w:val="22"/>
          <w:szCs w:val="22"/>
        </w:rPr>
        <w:t>, el Contrato de Préstamo </w:t>
      </w:r>
      <w:r w:rsidRPr="00223C24">
        <w:rPr>
          <w:rFonts w:ascii="Arial" w:hAnsi="Arial" w:cs="Arial"/>
          <w:b/>
          <w:sz w:val="22"/>
          <w:szCs w:val="22"/>
        </w:rPr>
        <w:t>….</w:t>
      </w:r>
      <w:r w:rsidRPr="00AE7400">
        <w:rPr>
          <w:rFonts w:ascii="Arial" w:hAnsi="Arial" w:cs="Arial"/>
          <w:sz w:val="22"/>
          <w:szCs w:val="22"/>
        </w:rPr>
        <w:t xml:space="preserve"> /OC-UR por el que se financia parcialmente la ejecución del </w:t>
      </w:r>
      <w:r w:rsidRPr="00AE7400">
        <w:rPr>
          <w:rFonts w:ascii="Arial" w:hAnsi="Arial" w:cs="Arial"/>
          <w:b/>
          <w:i/>
          <w:sz w:val="22"/>
          <w:szCs w:val="22"/>
        </w:rPr>
        <w:t xml:space="preserve">“Programa para el Desarrollo de </w:t>
      </w:r>
      <w:r>
        <w:rPr>
          <w:rFonts w:ascii="Arial" w:hAnsi="Arial" w:cs="Arial"/>
          <w:b/>
          <w:i/>
          <w:sz w:val="22"/>
          <w:szCs w:val="22"/>
        </w:rPr>
        <w:t>Destinos</w:t>
      </w:r>
      <w:r w:rsidRPr="00AE7400">
        <w:rPr>
          <w:rFonts w:ascii="Arial" w:hAnsi="Arial" w:cs="Arial"/>
          <w:b/>
          <w:i/>
          <w:sz w:val="22"/>
          <w:szCs w:val="22"/>
        </w:rPr>
        <w:t xml:space="preserve"> Turísticos</w:t>
      </w:r>
      <w:r>
        <w:rPr>
          <w:rFonts w:ascii="Arial" w:hAnsi="Arial" w:cs="Arial"/>
          <w:b/>
          <w:i/>
          <w:sz w:val="22"/>
          <w:szCs w:val="22"/>
        </w:rPr>
        <w:t xml:space="preserve"> emergentes</w:t>
      </w:r>
      <w:r w:rsidRPr="00AE7400">
        <w:rPr>
          <w:rFonts w:ascii="Arial" w:hAnsi="Arial" w:cs="Arial"/>
          <w:b/>
          <w:i/>
          <w:sz w:val="22"/>
          <w:szCs w:val="22"/>
        </w:rPr>
        <w:t>”</w:t>
      </w:r>
      <w:r w:rsidRPr="00AE7400">
        <w:rPr>
          <w:rFonts w:ascii="Arial" w:hAnsi="Arial" w:cs="Arial"/>
          <w:sz w:val="22"/>
          <w:szCs w:val="22"/>
        </w:rPr>
        <w:t>,</w:t>
      </w:r>
      <w:r w:rsidRPr="00621B54">
        <w:rPr>
          <w:rFonts w:ascii="Arial" w:hAnsi="Arial" w:cs="Arial"/>
          <w:sz w:val="22"/>
          <w:szCs w:val="22"/>
        </w:rPr>
        <w:t xml:space="preserve"> en adelante el “Programa”, cuyo objetivo es </w:t>
      </w:r>
      <w:r w:rsidRPr="00223C24">
        <w:rPr>
          <w:rFonts w:ascii="Arial" w:hAnsi="Arial" w:cs="Arial"/>
          <w:sz w:val="22"/>
          <w:szCs w:val="22"/>
        </w:rPr>
        <w:t>consolidar los esfuerzos de generación de empleo y renta turística, dando continuidad a las actuaciones programáticas de largo plazo iniciadas y se adicionarán nuevos destinos emergentes</w:t>
      </w:r>
      <w:r w:rsidRPr="00621B54">
        <w:rPr>
          <w:rFonts w:ascii="Arial" w:hAnsi="Arial" w:cs="Arial"/>
          <w:sz w:val="22"/>
          <w:szCs w:val="22"/>
        </w:rPr>
        <w:t xml:space="preserve">. </w:t>
      </w:r>
      <w:r>
        <w:rPr>
          <w:rFonts w:ascii="Arial" w:hAnsi="Arial" w:cs="Arial"/>
          <w:b/>
          <w:sz w:val="22"/>
          <w:szCs w:val="22"/>
        </w:rPr>
        <w:t>2</w:t>
      </w:r>
      <w:r w:rsidRPr="00621B54">
        <w:rPr>
          <w:rFonts w:ascii="Arial" w:hAnsi="Arial" w:cs="Arial"/>
          <w:b/>
          <w:sz w:val="22"/>
          <w:szCs w:val="22"/>
        </w:rPr>
        <w:t>)</w:t>
      </w:r>
      <w:r w:rsidRPr="00621B54">
        <w:rPr>
          <w:rFonts w:ascii="Arial" w:hAnsi="Arial" w:cs="Arial"/>
          <w:sz w:val="22"/>
          <w:szCs w:val="22"/>
        </w:rPr>
        <w:t xml:space="preserve"> El Programa </w:t>
      </w:r>
      <w:r>
        <w:rPr>
          <w:rFonts w:ascii="Arial" w:hAnsi="Arial" w:cs="Arial"/>
          <w:sz w:val="22"/>
          <w:szCs w:val="22"/>
        </w:rPr>
        <w:t>comprende la financiación de un Fondo Concursable para financiar Emprendimientos y Empresas Turísticas pertenecientes a</w:t>
      </w:r>
      <w:r w:rsidR="00C034AD">
        <w:rPr>
          <w:rFonts w:ascii="Arial" w:hAnsi="Arial" w:cs="Arial"/>
          <w:sz w:val="22"/>
          <w:szCs w:val="22"/>
        </w:rPr>
        <w:t xml:space="preserve"> </w:t>
      </w:r>
      <w:r>
        <w:rPr>
          <w:rFonts w:ascii="Arial" w:hAnsi="Arial" w:cs="Arial"/>
          <w:sz w:val="22"/>
          <w:szCs w:val="22"/>
        </w:rPr>
        <w:t>l</w:t>
      </w:r>
      <w:r w:rsidR="00C034AD">
        <w:rPr>
          <w:rFonts w:ascii="Arial" w:hAnsi="Arial" w:cs="Arial"/>
          <w:sz w:val="22"/>
          <w:szCs w:val="22"/>
        </w:rPr>
        <w:t>as</w:t>
      </w:r>
      <w:r>
        <w:rPr>
          <w:rFonts w:ascii="Arial" w:hAnsi="Arial" w:cs="Arial"/>
          <w:sz w:val="22"/>
          <w:szCs w:val="22"/>
        </w:rPr>
        <w:t xml:space="preserve"> </w:t>
      </w:r>
      <w:r w:rsidR="00C034AD">
        <w:rPr>
          <w:rFonts w:ascii="Arial" w:hAnsi="Arial" w:cs="Arial"/>
          <w:sz w:val="22"/>
          <w:szCs w:val="22"/>
        </w:rPr>
        <w:t>áreas de intervención</w:t>
      </w:r>
      <w:r>
        <w:rPr>
          <w:rFonts w:ascii="Arial" w:hAnsi="Arial" w:cs="Arial"/>
          <w:sz w:val="22"/>
          <w:szCs w:val="22"/>
        </w:rPr>
        <w:t xml:space="preserve"> (en adelante el Fondo). </w:t>
      </w:r>
      <w:r>
        <w:rPr>
          <w:rFonts w:ascii="Arial" w:hAnsi="Arial" w:cs="Arial"/>
          <w:b/>
          <w:sz w:val="22"/>
          <w:szCs w:val="22"/>
        </w:rPr>
        <w:t>3</w:t>
      </w:r>
      <w:r w:rsidRPr="00621B54">
        <w:rPr>
          <w:rFonts w:ascii="Arial" w:hAnsi="Arial" w:cs="Arial"/>
          <w:b/>
          <w:sz w:val="22"/>
          <w:szCs w:val="22"/>
        </w:rPr>
        <w:t>)</w:t>
      </w:r>
      <w:r>
        <w:rPr>
          <w:rFonts w:ascii="Arial" w:hAnsi="Arial" w:cs="Arial"/>
          <w:sz w:val="22"/>
          <w:szCs w:val="22"/>
        </w:rPr>
        <w:t xml:space="preserve"> El Contrato de Préstamo </w:t>
      </w:r>
      <w:r w:rsidRPr="00223C24">
        <w:rPr>
          <w:rFonts w:ascii="Arial" w:hAnsi="Arial" w:cs="Arial"/>
          <w:b/>
          <w:sz w:val="22"/>
          <w:szCs w:val="22"/>
        </w:rPr>
        <w:t>….</w:t>
      </w:r>
      <w:r>
        <w:rPr>
          <w:rFonts w:ascii="Arial" w:hAnsi="Arial" w:cs="Arial"/>
          <w:sz w:val="22"/>
          <w:szCs w:val="22"/>
        </w:rPr>
        <w:t>/OC-UR establece que las partes deberán poner en vigor el Reglamento Operativo del Fondo (en adelante ROF) a implementar, una vez suscrito el presente convenio. -----</w:t>
      </w:r>
      <w:r w:rsidRPr="002C256E">
        <w:rPr>
          <w:rFonts w:ascii="Arial" w:hAnsi="Arial" w:cs="Arial"/>
          <w:b/>
          <w:sz w:val="22"/>
          <w:szCs w:val="22"/>
          <w:u w:val="single"/>
        </w:rPr>
        <w:t>SEGUNDA</w:t>
      </w:r>
      <w:r w:rsidRPr="00621B54">
        <w:rPr>
          <w:rFonts w:ascii="Arial" w:hAnsi="Arial" w:cs="Arial"/>
          <w:b/>
          <w:sz w:val="22"/>
          <w:szCs w:val="22"/>
        </w:rPr>
        <w:t xml:space="preserve"> (Objeto):</w:t>
      </w:r>
      <w:r>
        <w:rPr>
          <w:rFonts w:ascii="Arial" w:hAnsi="Arial" w:cs="Arial"/>
          <w:b/>
          <w:sz w:val="22"/>
          <w:szCs w:val="22"/>
        </w:rPr>
        <w:t xml:space="preserve"> </w:t>
      </w:r>
      <w:r w:rsidRPr="00621B54">
        <w:rPr>
          <w:rFonts w:ascii="Arial" w:hAnsi="Arial" w:cs="Arial"/>
          <w:sz w:val="22"/>
          <w:szCs w:val="22"/>
        </w:rPr>
        <w:t>El objeto de este convenio es establecer los términos y condiciones por los que se regirá la</w:t>
      </w:r>
      <w:r>
        <w:rPr>
          <w:rFonts w:ascii="Arial" w:hAnsi="Arial" w:cs="Arial"/>
          <w:sz w:val="22"/>
          <w:szCs w:val="22"/>
        </w:rPr>
        <w:t xml:space="preserve"> participación de la </w:t>
      </w:r>
      <w:r w:rsidRPr="00E72C35">
        <w:rPr>
          <w:rFonts w:ascii="Arial" w:hAnsi="Arial" w:cs="Arial"/>
          <w:sz w:val="22"/>
          <w:szCs w:val="22"/>
        </w:rPr>
        <w:t>ANDE en la administración de los fondos para las inversiones previstas a ser financiadas por el Programa</w:t>
      </w:r>
      <w:r>
        <w:rPr>
          <w:rFonts w:ascii="Arial" w:hAnsi="Arial" w:cs="Arial"/>
          <w:sz w:val="22"/>
          <w:szCs w:val="22"/>
        </w:rPr>
        <w:t xml:space="preserve">. </w:t>
      </w:r>
      <w:r w:rsidRPr="00E72C35">
        <w:rPr>
          <w:rFonts w:ascii="Arial" w:hAnsi="Arial" w:cs="Arial"/>
          <w:sz w:val="22"/>
          <w:szCs w:val="22"/>
        </w:rPr>
        <w:t xml:space="preserve">El mismo se regirá por </w:t>
      </w:r>
      <w:r w:rsidRPr="00812E55">
        <w:rPr>
          <w:rFonts w:ascii="Arial" w:hAnsi="Arial" w:cs="Arial"/>
          <w:sz w:val="22"/>
          <w:szCs w:val="22"/>
        </w:rPr>
        <w:t>lo establecido en los documentos del mencionado</w:t>
      </w:r>
      <w:r>
        <w:rPr>
          <w:rFonts w:ascii="Arial" w:hAnsi="Arial" w:cs="Arial"/>
          <w:sz w:val="22"/>
          <w:szCs w:val="22"/>
        </w:rPr>
        <w:t xml:space="preserve"> Programa, </w:t>
      </w:r>
      <w:r w:rsidRPr="00AE7400">
        <w:rPr>
          <w:rFonts w:ascii="Arial" w:hAnsi="Arial" w:cs="Arial"/>
          <w:sz w:val="22"/>
          <w:szCs w:val="22"/>
        </w:rPr>
        <w:t xml:space="preserve">Contrato de Préstamo </w:t>
      </w:r>
      <w:r w:rsidR="00C034AD" w:rsidRPr="00C034AD">
        <w:rPr>
          <w:rFonts w:ascii="Arial" w:hAnsi="Arial" w:cs="Arial"/>
          <w:b/>
          <w:sz w:val="22"/>
          <w:szCs w:val="22"/>
        </w:rPr>
        <w:t>….</w:t>
      </w:r>
      <w:r w:rsidR="00C034AD">
        <w:rPr>
          <w:rFonts w:ascii="Arial" w:hAnsi="Arial" w:cs="Arial"/>
          <w:sz w:val="22"/>
          <w:szCs w:val="22"/>
        </w:rPr>
        <w:t>/</w:t>
      </w:r>
      <w:r w:rsidRPr="00AE7400">
        <w:rPr>
          <w:rFonts w:ascii="Arial" w:hAnsi="Arial" w:cs="Arial"/>
          <w:sz w:val="22"/>
          <w:szCs w:val="22"/>
        </w:rPr>
        <w:t>OC</w:t>
      </w:r>
      <w:r w:rsidR="00C034AD">
        <w:rPr>
          <w:rFonts w:ascii="Arial" w:hAnsi="Arial" w:cs="Arial"/>
          <w:sz w:val="22"/>
          <w:szCs w:val="22"/>
        </w:rPr>
        <w:t>-</w:t>
      </w:r>
      <w:r w:rsidRPr="00AE7400">
        <w:rPr>
          <w:rFonts w:ascii="Arial" w:hAnsi="Arial" w:cs="Arial"/>
          <w:sz w:val="22"/>
          <w:szCs w:val="22"/>
        </w:rPr>
        <w:t>UR,</w:t>
      </w:r>
      <w:r>
        <w:rPr>
          <w:rFonts w:ascii="Arial" w:hAnsi="Arial" w:cs="Arial"/>
          <w:sz w:val="22"/>
          <w:szCs w:val="22"/>
        </w:rPr>
        <w:t xml:space="preserve"> MINTUR/BID, Manual Operativo del Programa (MOP) así como por el ROF.--------------------------------------</w:t>
      </w:r>
      <w:r w:rsidDel="00EF568B">
        <w:rPr>
          <w:rFonts w:ascii="Arial" w:hAnsi="Arial" w:cs="Arial"/>
          <w:sz w:val="22"/>
          <w:szCs w:val="22"/>
        </w:rPr>
        <w:t xml:space="preserve"> </w:t>
      </w:r>
      <w:r w:rsidRPr="002C256E">
        <w:rPr>
          <w:rFonts w:ascii="Arial" w:hAnsi="Arial" w:cs="Arial"/>
          <w:b/>
          <w:sz w:val="22"/>
          <w:szCs w:val="22"/>
          <w:u w:val="single"/>
        </w:rPr>
        <w:t>TERCERA</w:t>
      </w:r>
      <w:r w:rsidRPr="00925B92">
        <w:rPr>
          <w:rFonts w:ascii="Arial" w:hAnsi="Arial" w:cs="Arial"/>
          <w:sz w:val="22"/>
          <w:szCs w:val="22"/>
        </w:rPr>
        <w:t xml:space="preserve"> </w:t>
      </w:r>
      <w:r w:rsidRPr="00925B92">
        <w:rPr>
          <w:rFonts w:ascii="Arial" w:hAnsi="Arial" w:cs="Arial"/>
          <w:b/>
          <w:sz w:val="22"/>
          <w:szCs w:val="22"/>
        </w:rPr>
        <w:t xml:space="preserve">(Adhesión a las condiciones de ejecución): </w:t>
      </w:r>
      <w:r>
        <w:rPr>
          <w:rFonts w:ascii="Arial" w:hAnsi="Arial" w:cs="Arial"/>
          <w:b/>
          <w:sz w:val="22"/>
          <w:szCs w:val="22"/>
        </w:rPr>
        <w:t>1</w:t>
      </w:r>
      <w:r w:rsidRPr="00925B92">
        <w:rPr>
          <w:rFonts w:ascii="Arial" w:hAnsi="Arial" w:cs="Arial"/>
          <w:b/>
          <w:sz w:val="22"/>
          <w:szCs w:val="22"/>
        </w:rPr>
        <w:t xml:space="preserve">) </w:t>
      </w:r>
      <w:r w:rsidRPr="00925B92">
        <w:rPr>
          <w:rFonts w:ascii="Arial" w:hAnsi="Arial" w:cs="Arial"/>
          <w:sz w:val="22"/>
          <w:szCs w:val="22"/>
        </w:rPr>
        <w:t xml:space="preserve">La ejecución de las actividades  </w:t>
      </w:r>
      <w:r>
        <w:rPr>
          <w:rFonts w:ascii="Arial" w:hAnsi="Arial" w:cs="Arial"/>
          <w:sz w:val="22"/>
          <w:szCs w:val="22"/>
        </w:rPr>
        <w:t>para la creación del Fondo para financiar Emprendimientos y Empresas Turísticas pertenecientes a</w:t>
      </w:r>
      <w:r w:rsidR="00C034AD">
        <w:rPr>
          <w:rFonts w:ascii="Arial" w:hAnsi="Arial" w:cs="Arial"/>
          <w:sz w:val="22"/>
          <w:szCs w:val="22"/>
        </w:rPr>
        <w:t xml:space="preserve"> </w:t>
      </w:r>
      <w:r>
        <w:rPr>
          <w:rFonts w:ascii="Arial" w:hAnsi="Arial" w:cs="Arial"/>
          <w:sz w:val="22"/>
          <w:szCs w:val="22"/>
        </w:rPr>
        <w:t>l</w:t>
      </w:r>
      <w:r w:rsidR="00C034AD">
        <w:rPr>
          <w:rFonts w:ascii="Arial" w:hAnsi="Arial" w:cs="Arial"/>
          <w:sz w:val="22"/>
          <w:szCs w:val="22"/>
        </w:rPr>
        <w:t>as áreas de intervención</w:t>
      </w:r>
      <w:r>
        <w:rPr>
          <w:rFonts w:ascii="Arial" w:hAnsi="Arial" w:cs="Arial"/>
          <w:sz w:val="22"/>
          <w:szCs w:val="22"/>
        </w:rPr>
        <w:t>,</w:t>
      </w:r>
      <w:r w:rsidRPr="00925B92">
        <w:rPr>
          <w:rFonts w:ascii="Arial" w:hAnsi="Arial" w:cs="Arial"/>
          <w:sz w:val="22"/>
          <w:szCs w:val="22"/>
        </w:rPr>
        <w:t xml:space="preserve"> se desarrollará de conformidad con los términos y condiciones del Contrato de Préstamo</w:t>
      </w:r>
      <w:r>
        <w:rPr>
          <w:rFonts w:ascii="Arial" w:hAnsi="Arial" w:cs="Arial"/>
          <w:sz w:val="22"/>
          <w:szCs w:val="22"/>
        </w:rPr>
        <w:t xml:space="preserve"> </w:t>
      </w:r>
      <w:r w:rsidR="00C034AD" w:rsidRPr="00C034AD">
        <w:rPr>
          <w:rFonts w:ascii="Arial" w:hAnsi="Arial" w:cs="Arial"/>
          <w:b/>
          <w:sz w:val="22"/>
          <w:szCs w:val="22"/>
        </w:rPr>
        <w:t>….</w:t>
      </w:r>
      <w:r w:rsidR="00C034AD">
        <w:rPr>
          <w:rFonts w:ascii="Arial" w:hAnsi="Arial" w:cs="Arial"/>
          <w:sz w:val="22"/>
          <w:szCs w:val="22"/>
        </w:rPr>
        <w:t>/</w:t>
      </w:r>
      <w:r>
        <w:rPr>
          <w:rFonts w:ascii="Arial" w:hAnsi="Arial" w:cs="Arial"/>
          <w:sz w:val="22"/>
          <w:szCs w:val="22"/>
        </w:rPr>
        <w:t>OC</w:t>
      </w:r>
      <w:r w:rsidR="00C034AD">
        <w:rPr>
          <w:rFonts w:ascii="Arial" w:hAnsi="Arial" w:cs="Arial"/>
          <w:sz w:val="22"/>
          <w:szCs w:val="22"/>
        </w:rPr>
        <w:t>-</w:t>
      </w:r>
      <w:r>
        <w:rPr>
          <w:rFonts w:ascii="Arial" w:hAnsi="Arial" w:cs="Arial"/>
          <w:sz w:val="22"/>
          <w:szCs w:val="22"/>
        </w:rPr>
        <w:t>UR</w:t>
      </w:r>
      <w:r w:rsidRPr="00925B92">
        <w:rPr>
          <w:rFonts w:ascii="Arial" w:hAnsi="Arial" w:cs="Arial"/>
          <w:sz w:val="22"/>
          <w:szCs w:val="22"/>
        </w:rPr>
        <w:t>;  la ley</w:t>
      </w:r>
      <w:r>
        <w:rPr>
          <w:rFonts w:ascii="Arial" w:hAnsi="Arial" w:cs="Arial"/>
          <w:sz w:val="22"/>
          <w:szCs w:val="22"/>
        </w:rPr>
        <w:t xml:space="preserve"> de creación de la ANDE, número</w:t>
      </w:r>
      <w:r w:rsidRPr="00925B92">
        <w:rPr>
          <w:rFonts w:ascii="Arial" w:hAnsi="Arial" w:cs="Arial"/>
          <w:sz w:val="22"/>
          <w:szCs w:val="22"/>
        </w:rPr>
        <w:t xml:space="preserve"> 18.602 aprobada con</w:t>
      </w:r>
      <w:r>
        <w:rPr>
          <w:rFonts w:ascii="Arial" w:hAnsi="Arial" w:cs="Arial"/>
          <w:sz w:val="22"/>
          <w:szCs w:val="22"/>
        </w:rPr>
        <w:t xml:space="preserve"> fecha 5/11/09 y por la Ley 19.337 aprobada con fecha 20/8/15 y su reglamentación, en caso que corresponda; el Reglamento Operativo del Fondo (en adelante ROF)</w:t>
      </w:r>
      <w:r w:rsidRPr="00925B92">
        <w:rPr>
          <w:rFonts w:ascii="Arial" w:hAnsi="Arial" w:cs="Arial"/>
          <w:sz w:val="22"/>
          <w:szCs w:val="22"/>
        </w:rPr>
        <w:t xml:space="preserve"> para Emprendimientos </w:t>
      </w:r>
      <w:r>
        <w:rPr>
          <w:rFonts w:ascii="Arial" w:hAnsi="Arial" w:cs="Arial"/>
          <w:sz w:val="22"/>
          <w:szCs w:val="22"/>
        </w:rPr>
        <w:t xml:space="preserve">y Empresas </w:t>
      </w:r>
      <w:r w:rsidRPr="00925B92">
        <w:rPr>
          <w:rFonts w:ascii="Arial" w:hAnsi="Arial" w:cs="Arial"/>
          <w:sz w:val="22"/>
          <w:szCs w:val="22"/>
        </w:rPr>
        <w:t>Turístic</w:t>
      </w:r>
      <w:r>
        <w:rPr>
          <w:rFonts w:ascii="Arial" w:hAnsi="Arial" w:cs="Arial"/>
          <w:sz w:val="22"/>
          <w:szCs w:val="22"/>
        </w:rPr>
        <w:t>a</w:t>
      </w:r>
      <w:r w:rsidRPr="00925B92">
        <w:rPr>
          <w:rFonts w:ascii="Arial" w:hAnsi="Arial" w:cs="Arial"/>
          <w:sz w:val="22"/>
          <w:szCs w:val="22"/>
        </w:rPr>
        <w:t xml:space="preserve">s en </w:t>
      </w:r>
      <w:r w:rsidR="00B476BD">
        <w:rPr>
          <w:rFonts w:ascii="Arial" w:hAnsi="Arial" w:cs="Arial"/>
          <w:sz w:val="22"/>
          <w:szCs w:val="22"/>
        </w:rPr>
        <w:t xml:space="preserve">los </w:t>
      </w:r>
      <w:r w:rsidR="00B476BD">
        <w:rPr>
          <w:rFonts w:ascii="Arial" w:hAnsi="Arial" w:cs="Arial"/>
          <w:sz w:val="22"/>
          <w:szCs w:val="22"/>
        </w:rPr>
        <w:lastRenderedPageBreak/>
        <w:t>destinos beneficiarios</w:t>
      </w:r>
      <w:r w:rsidRPr="00925B92">
        <w:rPr>
          <w:rFonts w:ascii="Arial" w:hAnsi="Arial" w:cs="Arial"/>
          <w:sz w:val="22"/>
          <w:szCs w:val="22"/>
        </w:rPr>
        <w:t xml:space="preserve"> y demás documentación que elabore al respecto. </w:t>
      </w:r>
      <w:r>
        <w:rPr>
          <w:rFonts w:ascii="Arial" w:hAnsi="Arial" w:cs="Arial"/>
          <w:b/>
          <w:sz w:val="22"/>
          <w:szCs w:val="22"/>
        </w:rPr>
        <w:t>2</w:t>
      </w:r>
      <w:r w:rsidRPr="00925B92">
        <w:rPr>
          <w:rFonts w:ascii="Arial" w:hAnsi="Arial" w:cs="Arial"/>
          <w:b/>
          <w:sz w:val="22"/>
          <w:szCs w:val="22"/>
        </w:rPr>
        <w:t>)</w:t>
      </w:r>
      <w:r>
        <w:rPr>
          <w:rFonts w:ascii="Arial" w:hAnsi="Arial" w:cs="Arial"/>
          <w:sz w:val="22"/>
          <w:szCs w:val="22"/>
        </w:rPr>
        <w:t xml:space="preserve"> </w:t>
      </w:r>
      <w:r w:rsidRPr="00925B92">
        <w:rPr>
          <w:rFonts w:ascii="Arial" w:hAnsi="Arial" w:cs="Arial"/>
          <w:sz w:val="22"/>
          <w:szCs w:val="22"/>
        </w:rPr>
        <w:t>Según lo establecido en el Contrato de Préstamo</w:t>
      </w:r>
      <w:r>
        <w:rPr>
          <w:rFonts w:ascii="Arial" w:hAnsi="Arial" w:cs="Arial"/>
          <w:sz w:val="22"/>
          <w:szCs w:val="22"/>
        </w:rPr>
        <w:t xml:space="preserve"> </w:t>
      </w:r>
      <w:r w:rsidR="00C034AD" w:rsidRPr="00C034AD">
        <w:rPr>
          <w:rFonts w:ascii="Arial" w:hAnsi="Arial" w:cs="Arial"/>
          <w:b/>
          <w:sz w:val="22"/>
          <w:szCs w:val="22"/>
        </w:rPr>
        <w:t>….</w:t>
      </w:r>
      <w:r w:rsidRPr="00925B92">
        <w:rPr>
          <w:rFonts w:ascii="Arial" w:hAnsi="Arial" w:cs="Arial"/>
          <w:sz w:val="22"/>
          <w:szCs w:val="22"/>
        </w:rPr>
        <w:t>/OC-UR, MINTUR</w:t>
      </w:r>
      <w:r>
        <w:rPr>
          <w:rFonts w:ascii="Arial" w:hAnsi="Arial" w:cs="Arial"/>
          <w:sz w:val="22"/>
          <w:szCs w:val="22"/>
        </w:rPr>
        <w:t xml:space="preserve"> es</w:t>
      </w:r>
      <w:r w:rsidRPr="00925B92">
        <w:rPr>
          <w:rFonts w:ascii="Arial" w:hAnsi="Arial" w:cs="Arial"/>
          <w:sz w:val="22"/>
          <w:szCs w:val="22"/>
        </w:rPr>
        <w:t xml:space="preserve"> la Unidad Ejecutora de</w:t>
      </w:r>
      <w:r>
        <w:rPr>
          <w:rFonts w:ascii="Arial" w:hAnsi="Arial" w:cs="Arial"/>
          <w:sz w:val="22"/>
          <w:szCs w:val="22"/>
        </w:rPr>
        <w:t>l Programa</w:t>
      </w:r>
      <w:r w:rsidRPr="00925B92">
        <w:rPr>
          <w:rFonts w:ascii="Arial" w:hAnsi="Arial" w:cs="Arial"/>
          <w:sz w:val="22"/>
          <w:szCs w:val="22"/>
        </w:rPr>
        <w:t xml:space="preserve">, </w:t>
      </w:r>
      <w:r>
        <w:rPr>
          <w:rFonts w:ascii="Arial" w:hAnsi="Arial" w:cs="Arial"/>
          <w:sz w:val="22"/>
          <w:szCs w:val="22"/>
        </w:rPr>
        <w:t xml:space="preserve">y como tal </w:t>
      </w:r>
      <w:r w:rsidRPr="00925B92">
        <w:rPr>
          <w:rFonts w:ascii="Arial" w:hAnsi="Arial" w:cs="Arial"/>
          <w:sz w:val="22"/>
          <w:szCs w:val="22"/>
        </w:rPr>
        <w:t>será la responsable de la administración general, manejo financiero-contable, seguimiento y evaluación del Programa, así como de toda contratación necesaria para cumplir con los fines del mismo</w:t>
      </w:r>
      <w:r>
        <w:rPr>
          <w:rFonts w:ascii="Arial" w:hAnsi="Arial" w:cs="Arial"/>
          <w:sz w:val="22"/>
          <w:szCs w:val="22"/>
        </w:rPr>
        <w:t xml:space="preserve">. </w:t>
      </w:r>
      <w:r w:rsidRPr="00925B92">
        <w:rPr>
          <w:rFonts w:ascii="Arial" w:hAnsi="Arial" w:cs="Arial"/>
          <w:sz w:val="22"/>
          <w:szCs w:val="22"/>
        </w:rPr>
        <w:t xml:space="preserve">ANDE declara conocer y aceptar el Contrato de Préstamo y los Instructivos y guías para la ejecución de las actividades comprendidas, y se compromete a cumplir y hacer cumplir todas las obligaciones </w:t>
      </w:r>
      <w:r>
        <w:rPr>
          <w:rFonts w:ascii="Arial" w:hAnsi="Arial" w:cs="Arial"/>
          <w:sz w:val="22"/>
          <w:szCs w:val="22"/>
        </w:rPr>
        <w:t xml:space="preserve">en su calidad de sub ejecutora, </w:t>
      </w:r>
      <w:r w:rsidRPr="00925B92">
        <w:rPr>
          <w:rFonts w:ascii="Arial" w:hAnsi="Arial" w:cs="Arial"/>
          <w:sz w:val="22"/>
          <w:szCs w:val="22"/>
        </w:rPr>
        <w:t xml:space="preserve">a ella asignadas por fuerza en dichos documentos y en el presente convenio. </w:t>
      </w:r>
      <w:r>
        <w:rPr>
          <w:rFonts w:ascii="Arial" w:hAnsi="Arial" w:cs="Arial"/>
          <w:b/>
          <w:sz w:val="22"/>
          <w:szCs w:val="22"/>
        </w:rPr>
        <w:t>3</w:t>
      </w:r>
      <w:r w:rsidRPr="00925B92">
        <w:rPr>
          <w:rFonts w:ascii="Arial" w:hAnsi="Arial" w:cs="Arial"/>
          <w:b/>
          <w:sz w:val="22"/>
          <w:szCs w:val="22"/>
        </w:rPr>
        <w:t>)</w:t>
      </w:r>
      <w:r w:rsidRPr="00925B92">
        <w:rPr>
          <w:rFonts w:ascii="Arial" w:hAnsi="Arial" w:cs="Arial"/>
          <w:sz w:val="22"/>
          <w:szCs w:val="22"/>
        </w:rPr>
        <w:t xml:space="preserve"> </w:t>
      </w:r>
      <w:r>
        <w:rPr>
          <w:rFonts w:ascii="Arial" w:hAnsi="Arial" w:cs="Arial"/>
          <w:sz w:val="22"/>
          <w:szCs w:val="22"/>
        </w:rPr>
        <w:t xml:space="preserve">ANDE </w:t>
      </w:r>
      <w:r w:rsidRPr="00925B92">
        <w:rPr>
          <w:rFonts w:ascii="Arial" w:hAnsi="Arial" w:cs="Arial"/>
          <w:sz w:val="22"/>
          <w:szCs w:val="22"/>
        </w:rPr>
        <w:t>participará en la elaboración y aprobación de toda la documentación relativa al Fondo</w:t>
      </w:r>
      <w:r>
        <w:rPr>
          <w:rFonts w:ascii="Arial" w:hAnsi="Arial" w:cs="Arial"/>
          <w:sz w:val="22"/>
          <w:szCs w:val="22"/>
        </w:rPr>
        <w:t>.------------------------------------------------------------------------------------------------------------</w:t>
      </w:r>
      <w:r w:rsidRPr="00925B92">
        <w:rPr>
          <w:rFonts w:ascii="Arial" w:hAnsi="Arial" w:cs="Arial"/>
          <w:sz w:val="22"/>
          <w:szCs w:val="22"/>
        </w:rPr>
        <w:t xml:space="preserve"> </w:t>
      </w:r>
      <w:r w:rsidRPr="002C256E">
        <w:rPr>
          <w:rFonts w:ascii="Arial" w:hAnsi="Arial" w:cs="Arial"/>
          <w:b/>
          <w:sz w:val="22"/>
          <w:szCs w:val="22"/>
          <w:u w:val="single"/>
        </w:rPr>
        <w:t>CUARTA</w:t>
      </w:r>
      <w:r w:rsidRPr="00925B92">
        <w:rPr>
          <w:rFonts w:ascii="Arial" w:hAnsi="Arial" w:cs="Arial"/>
          <w:sz w:val="22"/>
          <w:szCs w:val="22"/>
        </w:rPr>
        <w:t xml:space="preserve"> </w:t>
      </w:r>
      <w:r w:rsidRPr="00925B92">
        <w:rPr>
          <w:rFonts w:ascii="Arial" w:hAnsi="Arial" w:cs="Arial"/>
          <w:b/>
          <w:sz w:val="22"/>
          <w:szCs w:val="22"/>
        </w:rPr>
        <w:t>(Obligaciones de las Partes)</w:t>
      </w:r>
      <w:r w:rsidRPr="00925B92">
        <w:rPr>
          <w:rFonts w:ascii="Arial" w:hAnsi="Arial" w:cs="Arial"/>
          <w:sz w:val="22"/>
          <w:szCs w:val="22"/>
        </w:rPr>
        <w:t xml:space="preserve">: Para la ejecución </w:t>
      </w:r>
      <w:r>
        <w:rPr>
          <w:rFonts w:ascii="Arial" w:hAnsi="Arial" w:cs="Arial"/>
          <w:sz w:val="22"/>
          <w:szCs w:val="22"/>
        </w:rPr>
        <w:t xml:space="preserve">de las actividades previstas en el objeto del presente acuerdo se establecen las siguientes obligaciones: </w:t>
      </w:r>
      <w:r>
        <w:rPr>
          <w:rFonts w:ascii="Arial" w:hAnsi="Arial" w:cs="Arial"/>
          <w:b/>
          <w:sz w:val="22"/>
          <w:szCs w:val="22"/>
        </w:rPr>
        <w:t>1</w:t>
      </w:r>
      <w:r w:rsidRPr="00D869B0">
        <w:rPr>
          <w:rFonts w:ascii="Arial" w:hAnsi="Arial" w:cs="Arial"/>
          <w:b/>
          <w:sz w:val="22"/>
          <w:szCs w:val="22"/>
        </w:rPr>
        <w:t>) ANDE</w:t>
      </w:r>
      <w:r>
        <w:rPr>
          <w:rFonts w:ascii="Arial" w:hAnsi="Arial" w:cs="Arial"/>
          <w:sz w:val="22"/>
          <w:szCs w:val="22"/>
        </w:rPr>
        <w:t xml:space="preserve">: </w:t>
      </w:r>
      <w:r w:rsidRPr="00621B54">
        <w:rPr>
          <w:rFonts w:ascii="Arial" w:hAnsi="Arial" w:cs="Arial"/>
          <w:sz w:val="22"/>
          <w:szCs w:val="22"/>
        </w:rPr>
        <w:t>se compromete a:</w:t>
      </w:r>
      <w:r>
        <w:rPr>
          <w:rFonts w:ascii="Arial" w:hAnsi="Arial" w:cs="Arial"/>
          <w:sz w:val="22"/>
          <w:szCs w:val="22"/>
        </w:rPr>
        <w:t>---------------------------------------------------------------------------------------------</w:t>
      </w:r>
      <w:r w:rsidRPr="00621B54">
        <w:rPr>
          <w:rFonts w:ascii="Arial" w:hAnsi="Arial" w:cs="Arial"/>
          <w:sz w:val="22"/>
          <w:szCs w:val="22"/>
        </w:rPr>
        <w:t xml:space="preserve"> </w:t>
      </w:r>
      <w:r>
        <w:rPr>
          <w:rFonts w:ascii="Arial" w:hAnsi="Arial" w:cs="Arial"/>
          <w:b/>
          <w:sz w:val="22"/>
          <w:szCs w:val="22"/>
        </w:rPr>
        <w:t>(a</w:t>
      </w:r>
      <w:r w:rsidRPr="00AF1AB7">
        <w:rPr>
          <w:rFonts w:ascii="Arial" w:hAnsi="Arial" w:cs="Arial"/>
          <w:b/>
          <w:sz w:val="22"/>
          <w:szCs w:val="22"/>
        </w:rPr>
        <w:t>)</w:t>
      </w:r>
      <w:r w:rsidRPr="00AF1AB7">
        <w:rPr>
          <w:rFonts w:ascii="Arial" w:hAnsi="Arial" w:cs="Arial"/>
          <w:sz w:val="22"/>
          <w:szCs w:val="22"/>
        </w:rPr>
        <w:t xml:space="preserve"> </w:t>
      </w:r>
      <w:r>
        <w:rPr>
          <w:rFonts w:ascii="Arial" w:hAnsi="Arial" w:cs="Arial"/>
          <w:sz w:val="22"/>
          <w:szCs w:val="22"/>
        </w:rPr>
        <w:t xml:space="preserve">Designar equipos para que actúen como interlocutores en la </w:t>
      </w:r>
      <w:r>
        <w:rPr>
          <w:rFonts w:ascii="Arial" w:hAnsi="Arial" w:cs="Arial"/>
          <w:snapToGrid w:val="0"/>
          <w:sz w:val="22"/>
          <w:szCs w:val="22"/>
        </w:rPr>
        <w:t>e</w:t>
      </w:r>
      <w:r w:rsidRPr="00AF1AB7">
        <w:rPr>
          <w:rFonts w:ascii="Arial" w:hAnsi="Arial" w:cs="Arial"/>
          <w:snapToGrid w:val="0"/>
          <w:sz w:val="22"/>
          <w:szCs w:val="22"/>
        </w:rPr>
        <w:t>labora</w:t>
      </w:r>
      <w:r>
        <w:rPr>
          <w:rFonts w:ascii="Arial" w:hAnsi="Arial" w:cs="Arial"/>
          <w:snapToGrid w:val="0"/>
          <w:sz w:val="22"/>
          <w:szCs w:val="22"/>
        </w:rPr>
        <w:t>ción de</w:t>
      </w:r>
      <w:r w:rsidRPr="00AF1AB7">
        <w:rPr>
          <w:rFonts w:ascii="Arial" w:hAnsi="Arial" w:cs="Arial"/>
          <w:snapToGrid w:val="0"/>
          <w:sz w:val="22"/>
          <w:szCs w:val="22"/>
        </w:rPr>
        <w:t xml:space="preserve"> </w:t>
      </w:r>
      <w:r>
        <w:rPr>
          <w:rFonts w:ascii="Arial" w:hAnsi="Arial" w:cs="Arial"/>
          <w:snapToGrid w:val="0"/>
          <w:sz w:val="22"/>
          <w:szCs w:val="22"/>
        </w:rPr>
        <w:t xml:space="preserve"> las bases </w:t>
      </w:r>
      <w:r w:rsidRPr="00AF1AB7">
        <w:rPr>
          <w:rFonts w:ascii="Arial" w:hAnsi="Arial" w:cs="Arial"/>
          <w:snapToGrid w:val="0"/>
          <w:sz w:val="22"/>
          <w:szCs w:val="22"/>
        </w:rPr>
        <w:t xml:space="preserve">junto con el </w:t>
      </w:r>
      <w:r>
        <w:rPr>
          <w:rFonts w:ascii="Arial" w:hAnsi="Arial" w:cs="Arial"/>
          <w:snapToGrid w:val="0"/>
          <w:sz w:val="22"/>
          <w:szCs w:val="22"/>
        </w:rPr>
        <w:t>Programa BID/</w:t>
      </w:r>
      <w:r w:rsidRPr="00AF1AB7">
        <w:rPr>
          <w:rFonts w:ascii="Arial" w:hAnsi="Arial" w:cs="Arial"/>
          <w:snapToGrid w:val="0"/>
          <w:sz w:val="22"/>
          <w:szCs w:val="22"/>
        </w:rPr>
        <w:t xml:space="preserve">MINTUR, y </w:t>
      </w:r>
      <w:r>
        <w:rPr>
          <w:rFonts w:ascii="Arial" w:hAnsi="Arial" w:cs="Arial"/>
          <w:snapToGrid w:val="0"/>
          <w:sz w:val="22"/>
          <w:szCs w:val="22"/>
        </w:rPr>
        <w:t xml:space="preserve">difundir </w:t>
      </w:r>
      <w:r w:rsidRPr="00AF1AB7">
        <w:rPr>
          <w:rFonts w:ascii="Arial" w:hAnsi="Arial" w:cs="Arial"/>
          <w:snapToGrid w:val="0"/>
          <w:sz w:val="22"/>
          <w:szCs w:val="22"/>
        </w:rPr>
        <w:t>l</w:t>
      </w:r>
      <w:r>
        <w:rPr>
          <w:rFonts w:ascii="Arial" w:hAnsi="Arial" w:cs="Arial"/>
          <w:snapToGrid w:val="0"/>
          <w:sz w:val="22"/>
          <w:szCs w:val="22"/>
        </w:rPr>
        <w:t>as convocatorias públicas que se realicen.----------------------------------------------------------------------------------------------------------</w:t>
      </w:r>
      <w:r w:rsidRPr="00AF1AB7">
        <w:rPr>
          <w:rFonts w:ascii="Arial" w:hAnsi="Arial" w:cs="Arial"/>
          <w:b/>
          <w:snapToGrid w:val="0"/>
          <w:sz w:val="22"/>
          <w:szCs w:val="22"/>
        </w:rPr>
        <w:t>(</w:t>
      </w:r>
      <w:r>
        <w:rPr>
          <w:rFonts w:ascii="Arial" w:hAnsi="Arial" w:cs="Arial"/>
          <w:b/>
          <w:snapToGrid w:val="0"/>
          <w:sz w:val="22"/>
          <w:szCs w:val="22"/>
        </w:rPr>
        <w:t>b</w:t>
      </w:r>
      <w:r w:rsidRPr="00AF1AB7">
        <w:rPr>
          <w:rFonts w:ascii="Arial" w:hAnsi="Arial" w:cs="Arial"/>
          <w:b/>
          <w:snapToGrid w:val="0"/>
          <w:sz w:val="22"/>
          <w:szCs w:val="22"/>
        </w:rPr>
        <w:t>)</w:t>
      </w:r>
      <w:r>
        <w:rPr>
          <w:rFonts w:ascii="Arial" w:hAnsi="Arial" w:cs="Arial"/>
          <w:snapToGrid w:val="0"/>
          <w:sz w:val="22"/>
          <w:szCs w:val="22"/>
        </w:rPr>
        <w:t xml:space="preserve"> R</w:t>
      </w:r>
      <w:r w:rsidRPr="00AF1AB7">
        <w:rPr>
          <w:rFonts w:ascii="Arial" w:hAnsi="Arial" w:cs="Arial"/>
          <w:snapToGrid w:val="0"/>
          <w:sz w:val="22"/>
          <w:szCs w:val="22"/>
        </w:rPr>
        <w:t xml:space="preserve">ealizar las contrataciones y la supervisión técnica </w:t>
      </w:r>
      <w:r>
        <w:rPr>
          <w:rFonts w:ascii="Arial" w:hAnsi="Arial" w:cs="Arial"/>
          <w:snapToGrid w:val="0"/>
          <w:sz w:val="22"/>
          <w:szCs w:val="22"/>
        </w:rPr>
        <w:t xml:space="preserve">exclusivamente </w:t>
      </w:r>
      <w:r w:rsidRPr="00AF1AB7">
        <w:rPr>
          <w:rFonts w:ascii="Arial" w:hAnsi="Arial" w:cs="Arial"/>
          <w:snapToGrid w:val="0"/>
          <w:sz w:val="22"/>
          <w:szCs w:val="22"/>
        </w:rPr>
        <w:t>de los contratos asociados a las actividades bajo su responsabilidad</w:t>
      </w:r>
      <w:r>
        <w:rPr>
          <w:rFonts w:ascii="Arial" w:hAnsi="Arial" w:cs="Arial"/>
          <w:snapToGrid w:val="0"/>
        </w:rPr>
        <w:t>.-------------------------------------------------</w:t>
      </w:r>
      <w:r w:rsidRPr="00AF1AB7">
        <w:rPr>
          <w:rFonts w:ascii="Arial" w:hAnsi="Arial" w:cs="Arial"/>
          <w:snapToGrid w:val="0"/>
        </w:rPr>
        <w:t xml:space="preserve"> </w:t>
      </w:r>
      <w:r w:rsidRPr="00AF1AB7">
        <w:rPr>
          <w:rFonts w:ascii="Arial" w:hAnsi="Arial" w:cs="Arial"/>
          <w:b/>
          <w:snapToGrid w:val="0"/>
        </w:rPr>
        <w:t>(</w:t>
      </w:r>
      <w:r>
        <w:rPr>
          <w:rFonts w:ascii="Arial" w:hAnsi="Arial" w:cs="Arial"/>
          <w:b/>
          <w:snapToGrid w:val="0"/>
          <w:sz w:val="22"/>
          <w:szCs w:val="22"/>
        </w:rPr>
        <w:t>c</w:t>
      </w:r>
      <w:r w:rsidRPr="00AF1AB7">
        <w:rPr>
          <w:rFonts w:ascii="Arial" w:hAnsi="Arial" w:cs="Arial"/>
          <w:b/>
          <w:snapToGrid w:val="0"/>
          <w:sz w:val="22"/>
          <w:szCs w:val="22"/>
        </w:rPr>
        <w:t>)</w:t>
      </w:r>
      <w:r>
        <w:rPr>
          <w:rFonts w:ascii="Arial" w:hAnsi="Arial" w:cs="Arial"/>
          <w:snapToGrid w:val="0"/>
          <w:sz w:val="22"/>
          <w:szCs w:val="22"/>
        </w:rPr>
        <w:t xml:space="preserve"> D</w:t>
      </w:r>
      <w:r w:rsidRPr="00AF1AB7">
        <w:rPr>
          <w:rFonts w:ascii="Arial" w:hAnsi="Arial" w:cs="Arial"/>
          <w:snapToGrid w:val="0"/>
          <w:sz w:val="22"/>
          <w:szCs w:val="22"/>
        </w:rPr>
        <w:t>es</w:t>
      </w:r>
      <w:r>
        <w:rPr>
          <w:rFonts w:ascii="Arial" w:hAnsi="Arial" w:cs="Arial"/>
          <w:snapToGrid w:val="0"/>
          <w:sz w:val="22"/>
          <w:szCs w:val="22"/>
        </w:rPr>
        <w:t xml:space="preserve">empeñar </w:t>
      </w:r>
      <w:r w:rsidRPr="00AF1AB7">
        <w:rPr>
          <w:rFonts w:ascii="Arial" w:hAnsi="Arial" w:cs="Arial"/>
          <w:snapToGrid w:val="0"/>
          <w:sz w:val="22"/>
          <w:szCs w:val="22"/>
        </w:rPr>
        <w:t xml:space="preserve"> la </w:t>
      </w:r>
      <w:r>
        <w:rPr>
          <w:rFonts w:ascii="Arial" w:hAnsi="Arial" w:cs="Arial"/>
          <w:snapToGrid w:val="0"/>
          <w:sz w:val="22"/>
          <w:szCs w:val="22"/>
        </w:rPr>
        <w:t xml:space="preserve">administración </w:t>
      </w:r>
      <w:r w:rsidRPr="00AF1AB7">
        <w:rPr>
          <w:rFonts w:ascii="Arial" w:hAnsi="Arial" w:cs="Arial"/>
          <w:snapToGrid w:val="0"/>
          <w:sz w:val="22"/>
          <w:szCs w:val="22"/>
        </w:rPr>
        <w:t>financiera</w:t>
      </w:r>
      <w:r>
        <w:rPr>
          <w:rFonts w:ascii="Arial" w:hAnsi="Arial" w:cs="Arial"/>
          <w:snapToGrid w:val="0"/>
          <w:sz w:val="22"/>
          <w:szCs w:val="22"/>
        </w:rPr>
        <w:t xml:space="preserve"> del Fondo,</w:t>
      </w:r>
      <w:r w:rsidRPr="00AF1AB7">
        <w:rPr>
          <w:rFonts w:ascii="Arial" w:hAnsi="Arial" w:cs="Arial"/>
          <w:snapToGrid w:val="0"/>
          <w:sz w:val="22"/>
          <w:szCs w:val="22"/>
        </w:rPr>
        <w:t xml:space="preserve"> que incluye la revisión y realización de los pagos de los gastos elegibles</w:t>
      </w:r>
      <w:r w:rsidRPr="00EF568B">
        <w:rPr>
          <w:rFonts w:ascii="Arial" w:hAnsi="Arial" w:cs="Arial"/>
          <w:snapToGrid w:val="0"/>
          <w:sz w:val="22"/>
          <w:szCs w:val="22"/>
        </w:rPr>
        <w:t xml:space="preserve">. Los fondos deberán ser transferidos y acreditados en cuentas de ANDE, una vez que se valide el Acta del Comité </w:t>
      </w:r>
      <w:r>
        <w:rPr>
          <w:rFonts w:ascii="Arial" w:hAnsi="Arial" w:cs="Arial"/>
          <w:snapToGrid w:val="0"/>
          <w:sz w:val="22"/>
          <w:szCs w:val="22"/>
        </w:rPr>
        <w:t>de Selección</w:t>
      </w:r>
      <w:r w:rsidRPr="00EF568B">
        <w:rPr>
          <w:rFonts w:ascii="Arial" w:hAnsi="Arial" w:cs="Arial"/>
          <w:snapToGrid w:val="0"/>
          <w:sz w:val="22"/>
          <w:szCs w:val="22"/>
        </w:rPr>
        <w:t xml:space="preserve">, mediante Resolución del MINTUR. </w:t>
      </w:r>
      <w:r w:rsidRPr="00051103">
        <w:rPr>
          <w:rFonts w:ascii="Arial" w:hAnsi="Arial" w:cs="Arial"/>
          <w:snapToGrid w:val="0"/>
          <w:sz w:val="22"/>
          <w:szCs w:val="22"/>
        </w:rPr>
        <w:t xml:space="preserve">ANDE deberá acreditar ante el MINTUR el cumplimiento de las siguientes condiciones previas al traspaso de los fondos destinados a cada llamado: i) haber comunicado al MINTUR la designación de las personas responsables de la administración de los fondos transferidos por el Programa; </w:t>
      </w:r>
      <w:proofErr w:type="spellStart"/>
      <w:r w:rsidRPr="00051103">
        <w:rPr>
          <w:rFonts w:ascii="Arial" w:hAnsi="Arial" w:cs="Arial"/>
          <w:snapToGrid w:val="0"/>
          <w:sz w:val="22"/>
          <w:szCs w:val="22"/>
        </w:rPr>
        <w:t>ii</w:t>
      </w:r>
      <w:proofErr w:type="spellEnd"/>
      <w:r w:rsidRPr="00051103">
        <w:rPr>
          <w:rFonts w:ascii="Arial" w:hAnsi="Arial" w:cs="Arial"/>
          <w:snapToGrid w:val="0"/>
          <w:sz w:val="22"/>
          <w:szCs w:val="22"/>
        </w:rPr>
        <w:t>) haber aprobado de común acuerdo las bases del llamado. ------------------------------------</w:t>
      </w:r>
    </w:p>
    <w:p w14:paraId="75FA8FA3" w14:textId="5CD04FB7" w:rsidR="00223C24" w:rsidRDefault="00223C24" w:rsidP="00223C24">
      <w:pPr>
        <w:spacing w:line="360" w:lineRule="auto"/>
        <w:jc w:val="both"/>
        <w:rPr>
          <w:rFonts w:ascii="Arial" w:hAnsi="Arial" w:cs="Arial"/>
          <w:sz w:val="22"/>
          <w:szCs w:val="22"/>
        </w:rPr>
      </w:pPr>
      <w:r w:rsidRPr="00AF1AB7">
        <w:rPr>
          <w:rFonts w:ascii="Arial" w:hAnsi="Arial" w:cs="Arial"/>
          <w:b/>
          <w:snapToGrid w:val="0"/>
          <w:sz w:val="22"/>
          <w:szCs w:val="22"/>
        </w:rPr>
        <w:t>(</w:t>
      </w:r>
      <w:r>
        <w:rPr>
          <w:rFonts w:ascii="Arial" w:hAnsi="Arial" w:cs="Arial"/>
          <w:b/>
          <w:snapToGrid w:val="0"/>
          <w:sz w:val="22"/>
          <w:szCs w:val="22"/>
        </w:rPr>
        <w:t>d</w:t>
      </w:r>
      <w:r w:rsidRPr="00AF1AB7">
        <w:rPr>
          <w:rFonts w:ascii="Arial" w:hAnsi="Arial" w:cs="Arial"/>
          <w:b/>
          <w:snapToGrid w:val="0"/>
          <w:sz w:val="22"/>
          <w:szCs w:val="22"/>
        </w:rPr>
        <w:t>)</w:t>
      </w:r>
      <w:r>
        <w:rPr>
          <w:rFonts w:ascii="Arial" w:hAnsi="Arial" w:cs="Arial"/>
          <w:snapToGrid w:val="0"/>
          <w:sz w:val="22"/>
          <w:szCs w:val="22"/>
        </w:rPr>
        <w:t xml:space="preserve"> P</w:t>
      </w:r>
      <w:r w:rsidRPr="00AF1AB7">
        <w:rPr>
          <w:rFonts w:ascii="Arial" w:hAnsi="Arial" w:cs="Arial"/>
          <w:snapToGrid w:val="0"/>
          <w:sz w:val="22"/>
          <w:szCs w:val="22"/>
        </w:rPr>
        <w:t>reparar y remitir al MINTUR la documentación de respaldo de la rendición de gastos correspondiente</w:t>
      </w:r>
      <w:r>
        <w:rPr>
          <w:rFonts w:ascii="Arial" w:hAnsi="Arial" w:cs="Arial"/>
          <w:snapToGrid w:val="0"/>
          <w:sz w:val="22"/>
          <w:szCs w:val="22"/>
        </w:rPr>
        <w:t xml:space="preserve"> a los fondos transferidos.--------------------------------------------------- </w:t>
      </w:r>
      <w:r w:rsidRPr="00AF1AB7">
        <w:rPr>
          <w:rFonts w:ascii="Arial" w:hAnsi="Arial" w:cs="Arial"/>
          <w:b/>
          <w:snapToGrid w:val="0"/>
          <w:sz w:val="22"/>
          <w:szCs w:val="22"/>
        </w:rPr>
        <w:t>(</w:t>
      </w:r>
      <w:r>
        <w:rPr>
          <w:rFonts w:ascii="Arial" w:hAnsi="Arial" w:cs="Arial"/>
          <w:b/>
          <w:snapToGrid w:val="0"/>
          <w:sz w:val="22"/>
          <w:szCs w:val="22"/>
        </w:rPr>
        <w:t>e</w:t>
      </w:r>
      <w:r w:rsidRPr="00AF1AB7">
        <w:rPr>
          <w:rFonts w:ascii="Arial" w:hAnsi="Arial" w:cs="Arial"/>
          <w:b/>
          <w:snapToGrid w:val="0"/>
          <w:sz w:val="22"/>
          <w:szCs w:val="22"/>
        </w:rPr>
        <w:t>)</w:t>
      </w:r>
      <w:r>
        <w:rPr>
          <w:rFonts w:ascii="Arial" w:hAnsi="Arial" w:cs="Arial"/>
          <w:snapToGrid w:val="0"/>
          <w:sz w:val="22"/>
          <w:szCs w:val="22"/>
        </w:rPr>
        <w:t> A</w:t>
      </w:r>
      <w:r w:rsidRPr="00AF1AB7">
        <w:rPr>
          <w:rFonts w:ascii="Arial" w:hAnsi="Arial" w:cs="Arial"/>
          <w:snapToGrid w:val="0"/>
          <w:sz w:val="22"/>
          <w:szCs w:val="22"/>
        </w:rPr>
        <w:t>dministrar su</w:t>
      </w:r>
      <w:r>
        <w:rPr>
          <w:rFonts w:ascii="Arial" w:hAnsi="Arial" w:cs="Arial"/>
          <w:snapToGrid w:val="0"/>
          <w:sz w:val="22"/>
          <w:szCs w:val="22"/>
        </w:rPr>
        <w:t>s cuentas o</w:t>
      </w:r>
      <w:r w:rsidRPr="00AF1AB7">
        <w:rPr>
          <w:rFonts w:ascii="Arial" w:hAnsi="Arial" w:cs="Arial"/>
          <w:snapToGrid w:val="0"/>
          <w:sz w:val="22"/>
          <w:szCs w:val="22"/>
        </w:rPr>
        <w:t>perativas y preparar conciliaciones de los recursos transferidos por el Programa, a solicitud de la U</w:t>
      </w:r>
      <w:r>
        <w:rPr>
          <w:rFonts w:ascii="Arial" w:hAnsi="Arial" w:cs="Arial"/>
          <w:snapToGrid w:val="0"/>
          <w:sz w:val="22"/>
          <w:szCs w:val="22"/>
        </w:rPr>
        <w:t xml:space="preserve">nidad Ejecutora </w:t>
      </w:r>
      <w:r w:rsidRPr="00AF1AB7">
        <w:rPr>
          <w:rFonts w:ascii="Arial" w:hAnsi="Arial" w:cs="Arial"/>
          <w:snapToGrid w:val="0"/>
          <w:sz w:val="22"/>
          <w:szCs w:val="22"/>
        </w:rPr>
        <w:t>y el Banco</w:t>
      </w:r>
      <w:r>
        <w:rPr>
          <w:rFonts w:ascii="Arial" w:hAnsi="Arial" w:cs="Arial"/>
          <w:snapToGrid w:val="0"/>
          <w:sz w:val="22"/>
          <w:szCs w:val="22"/>
        </w:rPr>
        <w:t>.-----------------</w:t>
      </w:r>
      <w:r>
        <w:rPr>
          <w:rFonts w:ascii="Arial" w:hAnsi="Arial" w:cs="Arial"/>
          <w:b/>
          <w:snapToGrid w:val="0"/>
          <w:sz w:val="22"/>
          <w:szCs w:val="22"/>
        </w:rPr>
        <w:t xml:space="preserve"> </w:t>
      </w:r>
      <w:r w:rsidRPr="00AF1AB7">
        <w:rPr>
          <w:rFonts w:ascii="Arial" w:hAnsi="Arial" w:cs="Arial"/>
          <w:b/>
          <w:snapToGrid w:val="0"/>
          <w:sz w:val="22"/>
          <w:szCs w:val="22"/>
        </w:rPr>
        <w:t>(</w:t>
      </w:r>
      <w:r>
        <w:rPr>
          <w:rFonts w:ascii="Arial" w:hAnsi="Arial" w:cs="Arial"/>
          <w:b/>
          <w:snapToGrid w:val="0"/>
          <w:sz w:val="22"/>
          <w:szCs w:val="22"/>
        </w:rPr>
        <w:t>f</w:t>
      </w:r>
      <w:r w:rsidRPr="00AF1AB7">
        <w:rPr>
          <w:rFonts w:ascii="Arial" w:hAnsi="Arial" w:cs="Arial"/>
          <w:b/>
          <w:snapToGrid w:val="0"/>
          <w:sz w:val="22"/>
          <w:szCs w:val="22"/>
        </w:rPr>
        <w:t>)</w:t>
      </w:r>
      <w:r>
        <w:rPr>
          <w:rFonts w:ascii="Arial" w:hAnsi="Arial" w:cs="Arial"/>
          <w:snapToGrid w:val="0"/>
          <w:sz w:val="22"/>
          <w:szCs w:val="22"/>
        </w:rPr>
        <w:t xml:space="preserve"> </w:t>
      </w:r>
      <w:r>
        <w:rPr>
          <w:rFonts w:ascii="Arial" w:hAnsi="Arial" w:cs="Arial"/>
          <w:sz w:val="22"/>
          <w:szCs w:val="22"/>
        </w:rPr>
        <w:t>D</w:t>
      </w:r>
      <w:r w:rsidRPr="00AF1AB7">
        <w:rPr>
          <w:rFonts w:ascii="Arial" w:hAnsi="Arial" w:cs="Arial"/>
          <w:sz w:val="22"/>
          <w:szCs w:val="22"/>
        </w:rPr>
        <w:t xml:space="preserve">eberá cumplir las disposiciones del </w:t>
      </w:r>
      <w:r w:rsidRPr="00BF62D9">
        <w:rPr>
          <w:rFonts w:ascii="Arial" w:hAnsi="Arial" w:cs="Arial"/>
          <w:sz w:val="22"/>
          <w:szCs w:val="22"/>
        </w:rPr>
        <w:t>Reglamento Operativo del Programa (</w:t>
      </w:r>
      <w:r>
        <w:rPr>
          <w:rFonts w:ascii="Arial" w:hAnsi="Arial" w:cs="Arial"/>
          <w:sz w:val="22"/>
          <w:szCs w:val="22"/>
        </w:rPr>
        <w:t>ROF</w:t>
      </w:r>
      <w:r w:rsidRPr="00BF62D9">
        <w:rPr>
          <w:rFonts w:ascii="Arial" w:hAnsi="Arial" w:cs="Arial"/>
          <w:sz w:val="22"/>
          <w:szCs w:val="22"/>
        </w:rPr>
        <w:t>), documento que guía las acciones del Programa, el cual se adjunta.----------------------------</w:t>
      </w:r>
      <w:r w:rsidRPr="00BF62D9">
        <w:rPr>
          <w:rFonts w:ascii="Arial" w:hAnsi="Arial" w:cs="Arial"/>
          <w:b/>
          <w:sz w:val="22"/>
          <w:szCs w:val="22"/>
        </w:rPr>
        <w:t>(</w:t>
      </w:r>
      <w:r w:rsidRPr="006C475D">
        <w:rPr>
          <w:rFonts w:ascii="Arial" w:hAnsi="Arial" w:cs="Arial"/>
          <w:b/>
          <w:sz w:val="22"/>
          <w:szCs w:val="22"/>
        </w:rPr>
        <w:t>g)</w:t>
      </w:r>
      <w:r>
        <w:rPr>
          <w:rFonts w:ascii="Arial" w:hAnsi="Arial" w:cs="Arial"/>
          <w:b/>
          <w:color w:val="1F497D"/>
          <w:sz w:val="22"/>
          <w:szCs w:val="22"/>
        </w:rPr>
        <w:t xml:space="preserve"> </w:t>
      </w:r>
      <w:r>
        <w:rPr>
          <w:rFonts w:ascii="Arial" w:hAnsi="Arial" w:cs="Arial"/>
          <w:sz w:val="22"/>
          <w:szCs w:val="22"/>
        </w:rPr>
        <w:t xml:space="preserve">Ejecutar </w:t>
      </w:r>
      <w:r w:rsidRPr="003124C0">
        <w:rPr>
          <w:rFonts w:ascii="Arial" w:hAnsi="Arial" w:cs="Arial"/>
          <w:sz w:val="22"/>
          <w:szCs w:val="22"/>
        </w:rPr>
        <w:t>la administración del Fondo</w:t>
      </w:r>
      <w:r>
        <w:rPr>
          <w:rFonts w:ascii="Arial" w:hAnsi="Arial" w:cs="Arial"/>
          <w:sz w:val="22"/>
          <w:szCs w:val="22"/>
        </w:rPr>
        <w:t>; facilitar</w:t>
      </w:r>
      <w:r w:rsidRPr="003124C0">
        <w:rPr>
          <w:rFonts w:ascii="Arial" w:hAnsi="Arial" w:cs="Arial"/>
          <w:sz w:val="22"/>
          <w:szCs w:val="22"/>
        </w:rPr>
        <w:t xml:space="preserve"> </w:t>
      </w:r>
      <w:r>
        <w:rPr>
          <w:rFonts w:ascii="Arial" w:hAnsi="Arial" w:cs="Arial"/>
          <w:sz w:val="22"/>
          <w:szCs w:val="22"/>
        </w:rPr>
        <w:t xml:space="preserve">al MINTUR </w:t>
      </w:r>
      <w:r w:rsidRPr="003124C0">
        <w:rPr>
          <w:rFonts w:ascii="Arial" w:hAnsi="Arial" w:cs="Arial"/>
          <w:sz w:val="22"/>
          <w:szCs w:val="22"/>
        </w:rPr>
        <w:t>su conocimien</w:t>
      </w:r>
      <w:r>
        <w:rPr>
          <w:rFonts w:ascii="Arial" w:hAnsi="Arial" w:cs="Arial"/>
          <w:sz w:val="22"/>
          <w:szCs w:val="22"/>
        </w:rPr>
        <w:t>to en el diseño de instrumentos como por ejemplo:</w:t>
      </w:r>
      <w:r w:rsidRPr="003124C0">
        <w:rPr>
          <w:rFonts w:ascii="Arial" w:hAnsi="Arial" w:cs="Arial"/>
          <w:sz w:val="22"/>
          <w:szCs w:val="22"/>
        </w:rPr>
        <w:t xml:space="preserve"> bases, formu</w:t>
      </w:r>
      <w:r>
        <w:rPr>
          <w:rFonts w:ascii="Arial" w:hAnsi="Arial" w:cs="Arial"/>
          <w:sz w:val="22"/>
          <w:szCs w:val="22"/>
        </w:rPr>
        <w:t xml:space="preserve">larios, pautas de evaluación y Comités </w:t>
      </w:r>
      <w:r>
        <w:rPr>
          <w:rFonts w:ascii="Arial" w:hAnsi="Arial" w:cs="Arial"/>
          <w:sz w:val="22"/>
          <w:szCs w:val="22"/>
        </w:rPr>
        <w:lastRenderedPageBreak/>
        <w:t>de S</w:t>
      </w:r>
      <w:r w:rsidRPr="003124C0">
        <w:rPr>
          <w:rFonts w:ascii="Arial" w:hAnsi="Arial" w:cs="Arial"/>
          <w:sz w:val="22"/>
          <w:szCs w:val="22"/>
        </w:rPr>
        <w:t>elección para las etapas de convocatoria y l</w:t>
      </w:r>
      <w:r>
        <w:rPr>
          <w:rFonts w:ascii="Arial" w:hAnsi="Arial" w:cs="Arial"/>
          <w:sz w:val="22"/>
          <w:szCs w:val="22"/>
        </w:rPr>
        <w:t xml:space="preserve">uego para el seguimiento de los </w:t>
      </w:r>
      <w:r w:rsidRPr="003124C0">
        <w:rPr>
          <w:rFonts w:ascii="Arial" w:hAnsi="Arial" w:cs="Arial"/>
          <w:sz w:val="22"/>
          <w:szCs w:val="22"/>
        </w:rPr>
        <w:t>proyectos</w:t>
      </w:r>
      <w:r>
        <w:rPr>
          <w:rFonts w:ascii="Arial" w:hAnsi="Arial" w:cs="Arial"/>
          <w:sz w:val="22"/>
          <w:szCs w:val="22"/>
        </w:rPr>
        <w:t xml:space="preserve">.-------------------------------------------------------------------------------------------------- </w:t>
      </w:r>
      <w:r>
        <w:rPr>
          <w:rFonts w:ascii="Arial" w:hAnsi="Arial" w:cs="Arial"/>
          <w:b/>
          <w:sz w:val="22"/>
          <w:szCs w:val="22"/>
        </w:rPr>
        <w:t>(h</w:t>
      </w:r>
      <w:r w:rsidRPr="00E646CE">
        <w:rPr>
          <w:rFonts w:ascii="Arial" w:hAnsi="Arial" w:cs="Arial"/>
          <w:b/>
          <w:sz w:val="22"/>
          <w:szCs w:val="22"/>
        </w:rPr>
        <w:t>)</w:t>
      </w:r>
      <w:r>
        <w:rPr>
          <w:rFonts w:ascii="Arial" w:hAnsi="Arial" w:cs="Arial"/>
          <w:sz w:val="22"/>
          <w:szCs w:val="22"/>
        </w:rPr>
        <w:t xml:space="preserve"> A</w:t>
      </w:r>
      <w:r w:rsidRPr="003124C0">
        <w:rPr>
          <w:rFonts w:ascii="Arial" w:hAnsi="Arial" w:cs="Arial"/>
          <w:sz w:val="22"/>
          <w:szCs w:val="22"/>
        </w:rPr>
        <w:t xml:space="preserve">simismo, otorgará asistencia técnica a los emprendimientos y empresas en las fases de formulación de proyectos y seguimiento de las propuestas aprobadas. Para ello, se basará en la red de </w:t>
      </w:r>
      <w:r>
        <w:rPr>
          <w:rFonts w:ascii="Arial" w:hAnsi="Arial" w:cs="Arial"/>
          <w:sz w:val="22"/>
          <w:szCs w:val="22"/>
        </w:rPr>
        <w:t xml:space="preserve">Instituciones Patrocinadoras (en adelante </w:t>
      </w:r>
      <w:proofErr w:type="spellStart"/>
      <w:r>
        <w:rPr>
          <w:rFonts w:ascii="Arial" w:hAnsi="Arial" w:cs="Arial"/>
          <w:sz w:val="22"/>
          <w:szCs w:val="22"/>
        </w:rPr>
        <w:t>IPEs</w:t>
      </w:r>
      <w:proofErr w:type="spellEnd"/>
      <w:r>
        <w:rPr>
          <w:rFonts w:ascii="Arial" w:hAnsi="Arial" w:cs="Arial"/>
          <w:sz w:val="22"/>
          <w:szCs w:val="22"/>
        </w:rPr>
        <w:t xml:space="preserve">) las cuales ya se </w:t>
      </w:r>
      <w:r w:rsidRPr="003124C0">
        <w:rPr>
          <w:rFonts w:ascii="Arial" w:hAnsi="Arial" w:cs="Arial"/>
          <w:sz w:val="22"/>
          <w:szCs w:val="22"/>
        </w:rPr>
        <w:t xml:space="preserve">han adherido a ANDE a través del </w:t>
      </w:r>
      <w:r w:rsidRPr="007B3388">
        <w:rPr>
          <w:rFonts w:ascii="Arial" w:hAnsi="Arial" w:cs="Arial"/>
          <w:i/>
          <w:sz w:val="22"/>
          <w:szCs w:val="22"/>
        </w:rPr>
        <w:t>“Instrumento</w:t>
      </w:r>
      <w:r>
        <w:rPr>
          <w:rFonts w:ascii="Arial" w:hAnsi="Arial" w:cs="Arial"/>
          <w:sz w:val="22"/>
          <w:szCs w:val="22"/>
        </w:rPr>
        <w:t xml:space="preserve"> </w:t>
      </w:r>
      <w:r w:rsidRPr="00551D3F">
        <w:rPr>
          <w:rFonts w:ascii="Arial" w:hAnsi="Arial" w:cs="Arial"/>
          <w:i/>
          <w:sz w:val="22"/>
          <w:szCs w:val="22"/>
        </w:rPr>
        <w:t>Semilla</w:t>
      </w:r>
      <w:r w:rsidRPr="003124C0">
        <w:rPr>
          <w:rFonts w:ascii="Arial" w:hAnsi="Arial" w:cs="Arial"/>
          <w:sz w:val="22"/>
          <w:szCs w:val="22"/>
        </w:rPr>
        <w:t>” y con las cuales se realiza un seguimiento, capacitación y transferencia de metodologías para el acompañamiento de emprendimientos y empresas</w:t>
      </w:r>
      <w:r>
        <w:rPr>
          <w:rFonts w:ascii="Arial" w:hAnsi="Arial" w:cs="Arial"/>
          <w:sz w:val="22"/>
          <w:szCs w:val="22"/>
        </w:rPr>
        <w:t xml:space="preserve"> jóvenes.-------------------------------------- </w:t>
      </w:r>
      <w:r w:rsidRPr="00A91270">
        <w:rPr>
          <w:rFonts w:ascii="Arial" w:hAnsi="Arial" w:cs="Arial"/>
          <w:b/>
          <w:sz w:val="22"/>
          <w:szCs w:val="22"/>
        </w:rPr>
        <w:t>(</w:t>
      </w:r>
      <w:r>
        <w:rPr>
          <w:rFonts w:ascii="Arial" w:hAnsi="Arial" w:cs="Arial"/>
          <w:b/>
          <w:sz w:val="22"/>
          <w:szCs w:val="22"/>
        </w:rPr>
        <w:t>i</w:t>
      </w:r>
      <w:r w:rsidRPr="00A91270">
        <w:rPr>
          <w:rFonts w:ascii="Arial" w:hAnsi="Arial" w:cs="Arial"/>
          <w:b/>
          <w:sz w:val="22"/>
          <w:szCs w:val="22"/>
        </w:rPr>
        <w:t>)</w:t>
      </w:r>
      <w:r w:rsidRPr="00A91270">
        <w:rPr>
          <w:rFonts w:ascii="Arial" w:hAnsi="Arial" w:cs="Arial"/>
          <w:sz w:val="22"/>
          <w:szCs w:val="22"/>
        </w:rPr>
        <w:t xml:space="preserve"> </w:t>
      </w:r>
      <w:r>
        <w:rPr>
          <w:rFonts w:ascii="Arial" w:hAnsi="Arial" w:cs="Arial"/>
          <w:sz w:val="22"/>
          <w:szCs w:val="22"/>
        </w:rPr>
        <w:t xml:space="preserve">Deberá al menos realizar </w:t>
      </w:r>
      <w:r w:rsidR="00C034AD">
        <w:rPr>
          <w:rFonts w:ascii="Arial" w:hAnsi="Arial" w:cs="Arial"/>
          <w:sz w:val="22"/>
          <w:szCs w:val="22"/>
        </w:rPr>
        <w:t>(cantidad)</w:t>
      </w:r>
      <w:r>
        <w:rPr>
          <w:rFonts w:ascii="Arial" w:hAnsi="Arial" w:cs="Arial"/>
          <w:sz w:val="22"/>
          <w:szCs w:val="22"/>
        </w:rPr>
        <w:t xml:space="preserve">  convocatorias  entre el año 20</w:t>
      </w:r>
      <w:r w:rsidR="00C034AD">
        <w:rPr>
          <w:rFonts w:ascii="Arial" w:hAnsi="Arial" w:cs="Arial"/>
          <w:sz w:val="22"/>
          <w:szCs w:val="22"/>
        </w:rPr>
        <w:t>xx</w:t>
      </w:r>
      <w:r>
        <w:rPr>
          <w:rFonts w:ascii="Arial" w:hAnsi="Arial" w:cs="Arial"/>
          <w:sz w:val="22"/>
          <w:szCs w:val="22"/>
        </w:rPr>
        <w:t xml:space="preserve"> y el </w:t>
      </w:r>
      <w:r w:rsidRPr="00E72C35">
        <w:rPr>
          <w:rFonts w:ascii="Arial" w:hAnsi="Arial" w:cs="Arial"/>
          <w:sz w:val="22"/>
          <w:szCs w:val="22"/>
        </w:rPr>
        <w:t>20</w:t>
      </w:r>
      <w:r w:rsidR="00C034AD">
        <w:rPr>
          <w:rFonts w:ascii="Arial" w:hAnsi="Arial" w:cs="Arial"/>
          <w:sz w:val="22"/>
          <w:szCs w:val="22"/>
        </w:rPr>
        <w:t>xx</w:t>
      </w:r>
      <w:r w:rsidRPr="00E72C35">
        <w:rPr>
          <w:rFonts w:ascii="Arial" w:hAnsi="Arial" w:cs="Arial"/>
          <w:sz w:val="22"/>
          <w:szCs w:val="22"/>
        </w:rPr>
        <w:t xml:space="preserve"> y podrán realizarse </w:t>
      </w:r>
      <w:r w:rsidRPr="007B3388">
        <w:rPr>
          <w:rFonts w:ascii="Arial" w:hAnsi="Arial" w:cs="Arial"/>
          <w:sz w:val="22"/>
          <w:szCs w:val="22"/>
        </w:rPr>
        <w:t xml:space="preserve">desembolsos como máximo hasta </w:t>
      </w:r>
      <w:r w:rsidR="00C034AD">
        <w:rPr>
          <w:rFonts w:ascii="Arial" w:hAnsi="Arial" w:cs="Arial"/>
          <w:sz w:val="22"/>
          <w:szCs w:val="22"/>
        </w:rPr>
        <w:t>(fecha)</w:t>
      </w:r>
      <w:r w:rsidRPr="007B3388">
        <w:rPr>
          <w:rFonts w:ascii="Arial" w:hAnsi="Arial" w:cs="Arial"/>
          <w:sz w:val="22"/>
          <w:szCs w:val="22"/>
        </w:rPr>
        <w:t>,</w:t>
      </w:r>
      <w:r w:rsidRPr="00E72C35">
        <w:rPr>
          <w:rFonts w:ascii="Arial" w:hAnsi="Arial" w:cs="Arial"/>
          <w:sz w:val="22"/>
          <w:szCs w:val="22"/>
        </w:rPr>
        <w:t xml:space="preserve"> previendo dos componentes: </w:t>
      </w:r>
      <w:r w:rsidRPr="00E72C35">
        <w:rPr>
          <w:rFonts w:ascii="Arial" w:hAnsi="Arial" w:cs="Arial"/>
          <w:b/>
          <w:sz w:val="22"/>
          <w:szCs w:val="22"/>
        </w:rPr>
        <w:t xml:space="preserve">a) </w:t>
      </w:r>
      <w:r w:rsidRPr="00812E55">
        <w:rPr>
          <w:rFonts w:ascii="Arial" w:hAnsi="Arial" w:cs="Arial"/>
          <w:b/>
          <w:sz w:val="22"/>
          <w:szCs w:val="22"/>
        </w:rPr>
        <w:t>Componente I</w:t>
      </w:r>
      <w:r w:rsidRPr="00812E55">
        <w:rPr>
          <w:rFonts w:ascii="Arial" w:hAnsi="Arial" w:cs="Arial"/>
          <w:sz w:val="22"/>
          <w:szCs w:val="22"/>
        </w:rPr>
        <w:t xml:space="preserve"> – </w:t>
      </w:r>
      <w:r w:rsidR="00C034AD">
        <w:rPr>
          <w:rFonts w:ascii="Arial" w:hAnsi="Arial" w:cs="Arial"/>
          <w:b/>
          <w:i/>
          <w:sz w:val="22"/>
          <w:szCs w:val="22"/>
        </w:rPr>
        <w:t>……………………</w:t>
      </w:r>
      <w:r>
        <w:rPr>
          <w:rFonts w:ascii="Arial" w:hAnsi="Arial" w:cs="Arial"/>
          <w:sz w:val="22"/>
          <w:szCs w:val="22"/>
        </w:rPr>
        <w:t xml:space="preserve"> y </w:t>
      </w:r>
      <w:r w:rsidRPr="00BE12D1">
        <w:rPr>
          <w:rFonts w:ascii="Arial" w:hAnsi="Arial" w:cs="Arial"/>
          <w:b/>
          <w:sz w:val="22"/>
          <w:szCs w:val="22"/>
        </w:rPr>
        <w:t>b)</w:t>
      </w:r>
      <w:r>
        <w:rPr>
          <w:rFonts w:ascii="Arial" w:hAnsi="Arial" w:cs="Arial"/>
          <w:sz w:val="22"/>
          <w:szCs w:val="22"/>
        </w:rPr>
        <w:t xml:space="preserve"> </w:t>
      </w:r>
      <w:r w:rsidRPr="00EE5E34">
        <w:rPr>
          <w:rFonts w:ascii="Arial" w:hAnsi="Arial" w:cs="Arial"/>
          <w:b/>
          <w:sz w:val="22"/>
          <w:szCs w:val="22"/>
        </w:rPr>
        <w:t>Componente II</w:t>
      </w:r>
      <w:r w:rsidRPr="00EE5E34">
        <w:rPr>
          <w:rFonts w:ascii="Arial" w:hAnsi="Arial" w:cs="Arial"/>
          <w:sz w:val="22"/>
          <w:szCs w:val="22"/>
        </w:rPr>
        <w:t xml:space="preserve"> - </w:t>
      </w:r>
      <w:r w:rsidR="00C034AD">
        <w:rPr>
          <w:rFonts w:ascii="Arial" w:hAnsi="Arial" w:cs="Arial"/>
          <w:b/>
          <w:i/>
          <w:sz w:val="22"/>
          <w:szCs w:val="22"/>
        </w:rPr>
        <w:t>…………………..</w:t>
      </w:r>
      <w:r>
        <w:rPr>
          <w:rFonts w:ascii="Arial" w:hAnsi="Arial" w:cs="Arial"/>
          <w:sz w:val="22"/>
          <w:szCs w:val="22"/>
        </w:rPr>
        <w:t xml:space="preserve">, cuyo objetivo consiste en </w:t>
      </w:r>
      <w:r w:rsidRPr="00EE5E34">
        <w:rPr>
          <w:rFonts w:ascii="Arial" w:hAnsi="Arial" w:cs="Arial"/>
          <w:sz w:val="22"/>
          <w:szCs w:val="22"/>
        </w:rPr>
        <w:t xml:space="preserve"> fortalecer las capacidades de</w:t>
      </w:r>
      <w:r w:rsidRPr="00417050">
        <w:rPr>
          <w:rFonts w:ascii="Arial" w:hAnsi="Arial" w:cs="Arial"/>
          <w:sz w:val="22"/>
          <w:szCs w:val="22"/>
        </w:rPr>
        <w:t xml:space="preserve"> </w:t>
      </w:r>
      <w:r w:rsidRPr="00EE5E34">
        <w:rPr>
          <w:rFonts w:ascii="Arial" w:hAnsi="Arial" w:cs="Arial"/>
          <w:sz w:val="22"/>
          <w:szCs w:val="22"/>
        </w:rPr>
        <w:t>gestión empresarial</w:t>
      </w:r>
      <w:r>
        <w:rPr>
          <w:rFonts w:ascii="Arial" w:hAnsi="Arial" w:cs="Arial"/>
          <w:sz w:val="22"/>
          <w:szCs w:val="22"/>
        </w:rPr>
        <w:t xml:space="preserve"> </w:t>
      </w:r>
      <w:r w:rsidRPr="00EE5E34">
        <w:rPr>
          <w:rFonts w:ascii="Arial" w:hAnsi="Arial" w:cs="Arial"/>
          <w:sz w:val="22"/>
          <w:szCs w:val="22"/>
        </w:rPr>
        <w:t xml:space="preserve">y </w:t>
      </w:r>
      <w:r>
        <w:rPr>
          <w:rFonts w:ascii="Arial" w:hAnsi="Arial" w:cs="Arial"/>
          <w:sz w:val="22"/>
          <w:szCs w:val="22"/>
        </w:rPr>
        <w:t xml:space="preserve">el acceso al </w:t>
      </w:r>
      <w:r w:rsidRPr="00EE5E34">
        <w:rPr>
          <w:rFonts w:ascii="Arial" w:hAnsi="Arial" w:cs="Arial"/>
          <w:sz w:val="22"/>
          <w:szCs w:val="22"/>
        </w:rPr>
        <w:t xml:space="preserve">financiamiento, a través de aportes no reembolsables para hacer viable y acelerar el desarrollo de empresas </w:t>
      </w:r>
      <w:r w:rsidRPr="00354585">
        <w:rPr>
          <w:rFonts w:ascii="Arial" w:hAnsi="Arial" w:cs="Arial"/>
          <w:sz w:val="22"/>
          <w:szCs w:val="22"/>
        </w:rPr>
        <w:t xml:space="preserve">jóvenes ya operando en </w:t>
      </w:r>
      <w:r w:rsidR="00C034AD">
        <w:rPr>
          <w:rFonts w:ascii="Arial" w:hAnsi="Arial" w:cs="Arial"/>
          <w:sz w:val="22"/>
          <w:szCs w:val="22"/>
        </w:rPr>
        <w:t>las áreas de intervención</w:t>
      </w:r>
      <w:r>
        <w:rPr>
          <w:rFonts w:ascii="Arial" w:hAnsi="Arial" w:cs="Arial"/>
          <w:sz w:val="22"/>
          <w:szCs w:val="22"/>
        </w:rPr>
        <w:t xml:space="preserve"> (con menos de 4 años de existencia  y facturación máxima anual de USD 100.000 ).-------------------------------------------------------------------------</w:t>
      </w:r>
      <w:r w:rsidRPr="00EE5E34">
        <w:rPr>
          <w:rFonts w:ascii="Arial" w:hAnsi="Arial" w:cs="Arial"/>
          <w:sz w:val="22"/>
          <w:szCs w:val="22"/>
        </w:rPr>
        <w:t xml:space="preserve"> </w:t>
      </w:r>
    </w:p>
    <w:p w14:paraId="28655A33" w14:textId="77777777" w:rsidR="00223C24" w:rsidRDefault="00223C24" w:rsidP="00223C24">
      <w:pPr>
        <w:spacing w:line="360" w:lineRule="auto"/>
        <w:jc w:val="both"/>
        <w:rPr>
          <w:rFonts w:ascii="Arial" w:hAnsi="Arial" w:cs="Arial"/>
          <w:sz w:val="22"/>
          <w:szCs w:val="22"/>
        </w:rPr>
      </w:pPr>
      <w:r>
        <w:rPr>
          <w:rFonts w:ascii="Arial" w:hAnsi="Arial" w:cs="Arial"/>
          <w:b/>
          <w:sz w:val="22"/>
          <w:szCs w:val="22"/>
        </w:rPr>
        <w:t>(j</w:t>
      </w:r>
      <w:r w:rsidRPr="00380C60">
        <w:rPr>
          <w:rFonts w:ascii="Arial" w:hAnsi="Arial" w:cs="Arial"/>
          <w:b/>
          <w:sz w:val="22"/>
          <w:szCs w:val="22"/>
        </w:rPr>
        <w:t>)</w:t>
      </w:r>
      <w:r>
        <w:rPr>
          <w:rFonts w:ascii="Arial" w:hAnsi="Arial" w:cs="Arial"/>
          <w:sz w:val="22"/>
          <w:szCs w:val="22"/>
        </w:rPr>
        <w:t xml:space="preserve"> Deberá realizar la administración de los</w:t>
      </w:r>
      <w:r w:rsidRPr="003124C0">
        <w:rPr>
          <w:rFonts w:ascii="Arial" w:hAnsi="Arial" w:cs="Arial"/>
          <w:sz w:val="22"/>
          <w:szCs w:val="22"/>
        </w:rPr>
        <w:t xml:space="preserve"> recursos del Fondo exclusivame</w:t>
      </w:r>
      <w:r>
        <w:rPr>
          <w:rFonts w:ascii="Arial" w:hAnsi="Arial" w:cs="Arial"/>
          <w:sz w:val="22"/>
          <w:szCs w:val="22"/>
        </w:rPr>
        <w:t xml:space="preserve">nte para la realización de los dos componentes enunciados en el numeral anterior y bajo instrucciones de MINTUR. ---------------------------------------------------------------------------------- </w:t>
      </w:r>
      <w:r>
        <w:rPr>
          <w:rFonts w:ascii="Arial" w:hAnsi="Arial" w:cs="Arial"/>
          <w:b/>
          <w:sz w:val="22"/>
          <w:szCs w:val="22"/>
        </w:rPr>
        <w:t>(k</w:t>
      </w:r>
      <w:r w:rsidRPr="00DB410A">
        <w:rPr>
          <w:rFonts w:ascii="Arial" w:hAnsi="Arial" w:cs="Arial"/>
          <w:b/>
          <w:sz w:val="22"/>
          <w:szCs w:val="22"/>
        </w:rPr>
        <w:t>)</w:t>
      </w:r>
      <w:r>
        <w:rPr>
          <w:rFonts w:ascii="Arial" w:hAnsi="Arial" w:cs="Arial"/>
          <w:sz w:val="22"/>
          <w:szCs w:val="22"/>
        </w:rPr>
        <w:t xml:space="preserve"> </w:t>
      </w:r>
      <w:r w:rsidRPr="005D4FBE">
        <w:rPr>
          <w:rFonts w:ascii="Arial" w:hAnsi="Arial" w:cs="Arial"/>
          <w:sz w:val="22"/>
          <w:szCs w:val="22"/>
          <w:u w:val="single"/>
        </w:rPr>
        <w:t>Información contable</w:t>
      </w:r>
      <w:r>
        <w:rPr>
          <w:rFonts w:ascii="Arial" w:hAnsi="Arial" w:cs="Arial"/>
          <w:sz w:val="22"/>
          <w:szCs w:val="22"/>
        </w:rPr>
        <w:t xml:space="preserve">. </w:t>
      </w:r>
      <w:r w:rsidRPr="003124C0">
        <w:rPr>
          <w:rFonts w:ascii="Arial" w:hAnsi="Arial" w:cs="Arial"/>
          <w:sz w:val="22"/>
          <w:szCs w:val="22"/>
        </w:rPr>
        <w:t xml:space="preserve">El Fondo administrado por ANDE mantendrá un adecuado sistema de control interno y sistemas de gestión financiera </w:t>
      </w:r>
      <w:r>
        <w:rPr>
          <w:rFonts w:ascii="Arial" w:hAnsi="Arial" w:cs="Arial"/>
          <w:sz w:val="22"/>
          <w:szCs w:val="22"/>
        </w:rPr>
        <w:t>rigurosos</w:t>
      </w:r>
      <w:r w:rsidRPr="003124C0">
        <w:rPr>
          <w:rFonts w:ascii="Arial" w:hAnsi="Arial" w:cs="Arial"/>
          <w:sz w:val="22"/>
          <w:szCs w:val="22"/>
        </w:rPr>
        <w:t xml:space="preserve"> y confiables para presupuestar, contabilizar, efectuar pagos y preparar información financiera</w:t>
      </w:r>
      <w:r>
        <w:rPr>
          <w:rFonts w:ascii="Arial" w:hAnsi="Arial" w:cs="Arial"/>
          <w:sz w:val="22"/>
          <w:szCs w:val="22"/>
        </w:rPr>
        <w:t xml:space="preserve">, dejándose constancia </w:t>
      </w:r>
      <w:r w:rsidRPr="00F90BBE">
        <w:rPr>
          <w:rFonts w:ascii="Arial" w:hAnsi="Arial" w:cs="Arial"/>
          <w:sz w:val="22"/>
          <w:szCs w:val="22"/>
        </w:rPr>
        <w:t xml:space="preserve">que </w:t>
      </w:r>
      <w:r w:rsidRPr="00F90BBE">
        <w:rPr>
          <w:rFonts w:ascii="Arial" w:hAnsi="Arial" w:cs="Arial"/>
          <w:sz w:val="22"/>
          <w:szCs w:val="22"/>
          <w:lang w:val="es-UY"/>
        </w:rPr>
        <w:t>ANDE utiliza el Sistema informático de administración de fondos de terceros denominado "GEF</w:t>
      </w:r>
      <w:r w:rsidRPr="008D72AB">
        <w:rPr>
          <w:rFonts w:ascii="Arial" w:hAnsi="Arial" w:cs="Arial"/>
          <w:lang w:val="es-UY"/>
        </w:rPr>
        <w:t>"</w:t>
      </w:r>
      <w:r>
        <w:rPr>
          <w:rFonts w:ascii="Arial" w:hAnsi="Arial" w:cs="Arial"/>
          <w:lang w:val="es-UY"/>
        </w:rPr>
        <w:t xml:space="preserve">. </w:t>
      </w:r>
      <w:r w:rsidRPr="003124C0">
        <w:rPr>
          <w:rFonts w:ascii="Arial" w:hAnsi="Arial" w:cs="Arial"/>
          <w:sz w:val="22"/>
          <w:szCs w:val="22"/>
        </w:rPr>
        <w:t>Específicamente implementará el uso de sanas prácticas en cuanto a:</w:t>
      </w:r>
      <w:r>
        <w:rPr>
          <w:rFonts w:ascii="Arial" w:hAnsi="Arial" w:cs="Arial"/>
          <w:sz w:val="22"/>
          <w:szCs w:val="22"/>
        </w:rPr>
        <w:t xml:space="preserve"> </w:t>
      </w:r>
      <w:r w:rsidRPr="00B24861">
        <w:rPr>
          <w:rFonts w:ascii="Arial" w:hAnsi="Arial" w:cs="Arial"/>
          <w:b/>
          <w:sz w:val="22"/>
          <w:szCs w:val="22"/>
        </w:rPr>
        <w:t>a)</w:t>
      </w:r>
      <w:r w:rsidRPr="003124C0">
        <w:rPr>
          <w:rFonts w:ascii="Arial" w:hAnsi="Arial" w:cs="Arial"/>
          <w:sz w:val="22"/>
          <w:szCs w:val="22"/>
        </w:rPr>
        <w:t xml:space="preserve"> Desembolsos y flujos de caja: Mecanismos de desembolso, uso y conciliaciones periódicas de cuentas designadas, preparación de flujos de caja y manejo de la documentación de respaldo y su archivo.</w:t>
      </w:r>
      <w:r>
        <w:rPr>
          <w:rFonts w:ascii="Arial" w:hAnsi="Arial" w:cs="Arial"/>
          <w:sz w:val="22"/>
          <w:szCs w:val="22"/>
        </w:rPr>
        <w:t xml:space="preserve"> </w:t>
      </w:r>
      <w:r w:rsidRPr="00B24861">
        <w:rPr>
          <w:rFonts w:ascii="Arial" w:hAnsi="Arial" w:cs="Arial"/>
          <w:b/>
          <w:sz w:val="22"/>
          <w:szCs w:val="22"/>
        </w:rPr>
        <w:t>b)</w:t>
      </w:r>
      <w:r w:rsidRPr="003124C0">
        <w:rPr>
          <w:rFonts w:ascii="Arial" w:hAnsi="Arial" w:cs="Arial"/>
          <w:sz w:val="22"/>
          <w:szCs w:val="22"/>
        </w:rPr>
        <w:t xml:space="preserve"> Contabilidad e informes financieros: Cuentas contables a ser </w:t>
      </w:r>
      <w:r w:rsidRPr="00EF568B">
        <w:rPr>
          <w:rFonts w:ascii="Arial" w:hAnsi="Arial" w:cs="Arial"/>
          <w:sz w:val="22"/>
          <w:szCs w:val="22"/>
        </w:rPr>
        <w:t xml:space="preserve">utilizadas para el registro de las transacciones; normas de contabilidad a aplicar; contenido, oportunidad y periodicidad de los informes sobre la gestión financiera. </w:t>
      </w:r>
      <w:r w:rsidRPr="00EF568B">
        <w:rPr>
          <w:rFonts w:ascii="Arial" w:hAnsi="Arial" w:cs="Arial"/>
          <w:b/>
          <w:sz w:val="22"/>
          <w:szCs w:val="22"/>
        </w:rPr>
        <w:t xml:space="preserve">c) </w:t>
      </w:r>
      <w:r w:rsidRPr="00EF568B">
        <w:rPr>
          <w:rFonts w:ascii="Arial" w:hAnsi="Arial" w:cs="Arial"/>
          <w:snapToGrid w:val="0"/>
          <w:sz w:val="22"/>
          <w:szCs w:val="22"/>
        </w:rPr>
        <w:t xml:space="preserve">El esquema de rendición de gastos se basará en 3 etapas, considerando que el MINTUR transferirá los fondos para cada convocatoria una vez que se valide el Acta del Comité </w:t>
      </w:r>
      <w:r>
        <w:rPr>
          <w:rFonts w:ascii="Arial" w:hAnsi="Arial" w:cs="Arial"/>
          <w:snapToGrid w:val="0"/>
          <w:sz w:val="22"/>
          <w:szCs w:val="22"/>
        </w:rPr>
        <w:t xml:space="preserve">de Selección, </w:t>
      </w:r>
      <w:r w:rsidRPr="00EF568B">
        <w:rPr>
          <w:rFonts w:ascii="Arial" w:hAnsi="Arial" w:cs="Arial"/>
          <w:snapToGrid w:val="0"/>
          <w:sz w:val="22"/>
          <w:szCs w:val="22"/>
        </w:rPr>
        <w:t xml:space="preserve">mediante </w:t>
      </w:r>
      <w:r>
        <w:rPr>
          <w:rFonts w:ascii="Arial" w:hAnsi="Arial" w:cs="Arial"/>
          <w:snapToGrid w:val="0"/>
          <w:sz w:val="22"/>
          <w:szCs w:val="22"/>
        </w:rPr>
        <w:t>R</w:t>
      </w:r>
      <w:r w:rsidRPr="00EF568B">
        <w:rPr>
          <w:rFonts w:ascii="Arial" w:hAnsi="Arial" w:cs="Arial"/>
          <w:snapToGrid w:val="0"/>
          <w:sz w:val="22"/>
          <w:szCs w:val="22"/>
        </w:rPr>
        <w:t>esolución</w:t>
      </w:r>
      <w:r>
        <w:rPr>
          <w:rFonts w:ascii="Arial" w:hAnsi="Arial" w:cs="Arial"/>
          <w:snapToGrid w:val="0"/>
          <w:sz w:val="22"/>
          <w:szCs w:val="22"/>
        </w:rPr>
        <w:t xml:space="preserve"> del MINTUR</w:t>
      </w:r>
      <w:r w:rsidRPr="00EF568B">
        <w:rPr>
          <w:rFonts w:ascii="Arial" w:hAnsi="Arial" w:cs="Arial"/>
          <w:snapToGrid w:val="0"/>
          <w:sz w:val="22"/>
          <w:szCs w:val="22"/>
        </w:rPr>
        <w:t xml:space="preserve">: </w:t>
      </w:r>
      <w:r w:rsidRPr="00EF568B">
        <w:rPr>
          <w:rFonts w:ascii="Arial" w:hAnsi="Arial" w:cs="Arial"/>
          <w:b/>
          <w:snapToGrid w:val="0"/>
          <w:sz w:val="22"/>
          <w:szCs w:val="22"/>
        </w:rPr>
        <w:t>1)</w:t>
      </w:r>
      <w:r w:rsidRPr="00EF568B">
        <w:rPr>
          <w:rFonts w:ascii="Arial" w:hAnsi="Arial" w:cs="Arial"/>
          <w:snapToGrid w:val="0"/>
          <w:sz w:val="22"/>
          <w:szCs w:val="22"/>
        </w:rPr>
        <w:t xml:space="preserve"> </w:t>
      </w:r>
      <w:r w:rsidRPr="00EF568B">
        <w:rPr>
          <w:rFonts w:ascii="Arial" w:hAnsi="Arial" w:cs="Arial"/>
          <w:snapToGrid w:val="0"/>
          <w:sz w:val="22"/>
          <w:szCs w:val="22"/>
          <w:u w:val="single"/>
        </w:rPr>
        <w:t>la primera</w:t>
      </w:r>
      <w:r w:rsidRPr="00EF568B">
        <w:rPr>
          <w:rFonts w:ascii="Arial" w:hAnsi="Arial" w:cs="Arial"/>
          <w:snapToGrid w:val="0"/>
          <w:sz w:val="22"/>
          <w:szCs w:val="22"/>
        </w:rPr>
        <w:t xml:space="preserve"> dentro de los</w:t>
      </w:r>
      <w:r>
        <w:rPr>
          <w:rFonts w:ascii="Arial" w:hAnsi="Arial" w:cs="Arial"/>
          <w:snapToGrid w:val="0"/>
          <w:sz w:val="22"/>
          <w:szCs w:val="22"/>
        </w:rPr>
        <w:t xml:space="preserve"> 45 </w:t>
      </w:r>
      <w:r w:rsidRPr="00EF568B">
        <w:rPr>
          <w:rFonts w:ascii="Arial" w:hAnsi="Arial" w:cs="Arial"/>
          <w:snapToGrid w:val="0"/>
          <w:sz w:val="22"/>
          <w:szCs w:val="22"/>
        </w:rPr>
        <w:t xml:space="preserve">días contados a partir de que ANDE realice el primer pago de los contratos adjudicados. ANDE presentará una rendición al MINTUR equivalente al 40% de </w:t>
      </w:r>
      <w:r w:rsidRPr="00EF568B">
        <w:rPr>
          <w:rFonts w:ascii="Arial" w:hAnsi="Arial" w:cs="Arial"/>
          <w:snapToGrid w:val="0"/>
          <w:sz w:val="22"/>
          <w:szCs w:val="22"/>
        </w:rPr>
        <w:lastRenderedPageBreak/>
        <w:t>los fondos</w:t>
      </w:r>
      <w:r w:rsidRPr="00EF568B">
        <w:rPr>
          <w:rFonts w:ascii="Arial" w:hAnsi="Arial" w:cs="Arial"/>
          <w:b/>
          <w:snapToGrid w:val="0"/>
          <w:sz w:val="22"/>
          <w:szCs w:val="22"/>
        </w:rPr>
        <w:t>; 2)</w:t>
      </w:r>
      <w:r w:rsidRPr="00EF568B">
        <w:rPr>
          <w:rFonts w:ascii="Arial" w:hAnsi="Arial" w:cs="Arial"/>
          <w:snapToGrid w:val="0"/>
          <w:sz w:val="22"/>
          <w:szCs w:val="22"/>
        </w:rPr>
        <w:t xml:space="preserve"> </w:t>
      </w:r>
      <w:r w:rsidRPr="00EF568B">
        <w:rPr>
          <w:rFonts w:ascii="Arial" w:hAnsi="Arial" w:cs="Arial"/>
          <w:snapToGrid w:val="0"/>
          <w:sz w:val="22"/>
          <w:szCs w:val="22"/>
          <w:u w:val="single"/>
        </w:rPr>
        <w:t>la segunda</w:t>
      </w:r>
      <w:r w:rsidRPr="00EF568B">
        <w:rPr>
          <w:rFonts w:ascii="Arial" w:hAnsi="Arial" w:cs="Arial"/>
          <w:snapToGrid w:val="0"/>
          <w:sz w:val="22"/>
          <w:szCs w:val="22"/>
        </w:rPr>
        <w:t xml:space="preserve"> rendición intermedia de los fondos al MINTUR en base a lo establecido en las bases de la convocatoria y por un porcentaje no menor al 30% de los fondos; </w:t>
      </w:r>
      <w:r w:rsidRPr="00EF568B">
        <w:rPr>
          <w:rFonts w:ascii="Arial" w:hAnsi="Arial" w:cs="Arial"/>
          <w:b/>
          <w:snapToGrid w:val="0"/>
          <w:sz w:val="22"/>
          <w:szCs w:val="22"/>
        </w:rPr>
        <w:t>3)</w:t>
      </w:r>
      <w:r w:rsidRPr="00EF568B">
        <w:rPr>
          <w:rFonts w:ascii="Arial" w:hAnsi="Arial" w:cs="Arial"/>
          <w:snapToGrid w:val="0"/>
          <w:sz w:val="22"/>
          <w:szCs w:val="22"/>
        </w:rPr>
        <w:t xml:space="preserve"> y la rendición</w:t>
      </w:r>
      <w:r w:rsidRPr="00EF568B">
        <w:rPr>
          <w:rFonts w:ascii="Arial" w:hAnsi="Arial" w:cs="Arial"/>
          <w:snapToGrid w:val="0"/>
          <w:sz w:val="22"/>
          <w:szCs w:val="22"/>
          <w:u w:val="single"/>
        </w:rPr>
        <w:t xml:space="preserve"> final</w:t>
      </w:r>
      <w:r w:rsidRPr="00EF568B">
        <w:rPr>
          <w:rFonts w:ascii="Arial" w:hAnsi="Arial" w:cs="Arial"/>
          <w:snapToGrid w:val="0"/>
          <w:sz w:val="22"/>
          <w:szCs w:val="22"/>
        </w:rPr>
        <w:t xml:space="preserve"> de los fondos al MINTUR se realizará una vez que los proyectos finalicen.</w:t>
      </w:r>
      <w:r>
        <w:rPr>
          <w:rFonts w:ascii="Arial" w:hAnsi="Arial" w:cs="Arial"/>
          <w:snapToGrid w:val="0"/>
          <w:sz w:val="22"/>
          <w:szCs w:val="22"/>
        </w:rPr>
        <w:t>------</w:t>
      </w:r>
      <w:r>
        <w:rPr>
          <w:rFonts w:ascii="Arial" w:hAnsi="Arial" w:cs="Arial"/>
          <w:sz w:val="22"/>
          <w:szCs w:val="22"/>
        </w:rPr>
        <w:t>--</w:t>
      </w:r>
      <w:r w:rsidRPr="00EF568B">
        <w:rPr>
          <w:rFonts w:ascii="Arial" w:hAnsi="Arial" w:cs="Arial"/>
          <w:sz w:val="22"/>
          <w:szCs w:val="22"/>
        </w:rPr>
        <w:t xml:space="preserve">------------------------------------------------------------------------- </w:t>
      </w:r>
      <w:r w:rsidRPr="00EF568B">
        <w:rPr>
          <w:rFonts w:ascii="Arial" w:hAnsi="Arial" w:cs="Arial"/>
          <w:b/>
          <w:sz w:val="22"/>
          <w:szCs w:val="22"/>
        </w:rPr>
        <w:t>(l)</w:t>
      </w:r>
      <w:r w:rsidRPr="00EF568B">
        <w:rPr>
          <w:rFonts w:ascii="Arial" w:hAnsi="Arial" w:cs="Arial"/>
          <w:sz w:val="22"/>
          <w:szCs w:val="22"/>
        </w:rPr>
        <w:t xml:space="preserve"> Deberá cumplir y hacer cumplir la prohibición de financiar a través de los fondos</w:t>
      </w:r>
      <w:r w:rsidRPr="005A5A0D">
        <w:rPr>
          <w:rFonts w:ascii="Arial" w:hAnsi="Arial" w:cs="Arial"/>
          <w:sz w:val="22"/>
          <w:szCs w:val="22"/>
        </w:rPr>
        <w:t xml:space="preserve"> </w:t>
      </w:r>
      <w:r>
        <w:rPr>
          <w:rFonts w:ascii="Arial" w:hAnsi="Arial" w:cs="Arial"/>
          <w:sz w:val="22"/>
          <w:szCs w:val="22"/>
        </w:rPr>
        <w:t xml:space="preserve"> </w:t>
      </w:r>
      <w:r w:rsidRPr="005A5A0D">
        <w:rPr>
          <w:rFonts w:ascii="Arial" w:hAnsi="Arial" w:cs="Arial"/>
          <w:sz w:val="22"/>
          <w:szCs w:val="22"/>
        </w:rPr>
        <w:t>los</w:t>
      </w:r>
      <w:r w:rsidRPr="008A79B2">
        <w:rPr>
          <w:rFonts w:ascii="Arial" w:hAnsi="Arial" w:cs="Arial"/>
          <w:sz w:val="22"/>
          <w:szCs w:val="22"/>
        </w:rPr>
        <w:t xml:space="preserve"> siguientes gastos: </w:t>
      </w:r>
      <w:r w:rsidRPr="008A79B2">
        <w:rPr>
          <w:rFonts w:ascii="Arial" w:hAnsi="Arial" w:cs="Arial"/>
          <w:b/>
          <w:sz w:val="22"/>
          <w:szCs w:val="22"/>
        </w:rPr>
        <w:t>a)</w:t>
      </w:r>
      <w:r>
        <w:rPr>
          <w:rFonts w:ascii="Arial" w:hAnsi="Arial" w:cs="Arial"/>
          <w:sz w:val="22"/>
          <w:szCs w:val="22"/>
        </w:rPr>
        <w:t xml:space="preserve"> c</w:t>
      </w:r>
      <w:r w:rsidRPr="003124C0">
        <w:rPr>
          <w:rFonts w:ascii="Arial" w:hAnsi="Arial" w:cs="Arial"/>
          <w:sz w:val="22"/>
          <w:szCs w:val="22"/>
        </w:rPr>
        <w:t>ompra de inmuebles</w:t>
      </w:r>
      <w:r>
        <w:rPr>
          <w:rFonts w:ascii="Arial" w:hAnsi="Arial" w:cs="Arial"/>
          <w:sz w:val="22"/>
          <w:szCs w:val="22"/>
        </w:rPr>
        <w:t xml:space="preserve">, </w:t>
      </w:r>
      <w:r w:rsidRPr="008A79B2">
        <w:rPr>
          <w:rFonts w:ascii="Arial" w:hAnsi="Arial" w:cs="Arial"/>
          <w:b/>
          <w:sz w:val="22"/>
          <w:szCs w:val="22"/>
        </w:rPr>
        <w:t>b)</w:t>
      </w:r>
      <w:r>
        <w:rPr>
          <w:rFonts w:ascii="Arial" w:hAnsi="Arial" w:cs="Arial"/>
          <w:sz w:val="22"/>
          <w:szCs w:val="22"/>
        </w:rPr>
        <w:t xml:space="preserve"> s</w:t>
      </w:r>
      <w:r w:rsidRPr="003124C0">
        <w:rPr>
          <w:rFonts w:ascii="Arial" w:hAnsi="Arial" w:cs="Arial"/>
          <w:sz w:val="22"/>
          <w:szCs w:val="22"/>
        </w:rPr>
        <w:t>ervicios y materi</w:t>
      </w:r>
      <w:r>
        <w:rPr>
          <w:rFonts w:ascii="Arial" w:hAnsi="Arial" w:cs="Arial"/>
          <w:sz w:val="22"/>
          <w:szCs w:val="22"/>
        </w:rPr>
        <w:t xml:space="preserve">ales no asociados al proyecto, </w:t>
      </w:r>
      <w:r w:rsidRPr="008A79B2">
        <w:rPr>
          <w:rFonts w:ascii="Arial" w:hAnsi="Arial" w:cs="Arial"/>
          <w:b/>
          <w:sz w:val="22"/>
          <w:szCs w:val="22"/>
        </w:rPr>
        <w:t>c)</w:t>
      </w:r>
      <w:r>
        <w:rPr>
          <w:rFonts w:ascii="Arial" w:hAnsi="Arial" w:cs="Arial"/>
          <w:sz w:val="22"/>
          <w:szCs w:val="22"/>
        </w:rPr>
        <w:t xml:space="preserve"> pago de tasas o impuestos excepto IVA </w:t>
      </w:r>
      <w:r w:rsidRPr="008A79B2">
        <w:rPr>
          <w:rFonts w:ascii="Arial" w:hAnsi="Arial" w:cs="Arial"/>
          <w:b/>
          <w:sz w:val="22"/>
          <w:szCs w:val="22"/>
        </w:rPr>
        <w:t>d)</w:t>
      </w:r>
      <w:r w:rsidRPr="003124C0">
        <w:rPr>
          <w:rFonts w:ascii="Arial" w:hAnsi="Arial" w:cs="Arial"/>
          <w:sz w:val="22"/>
          <w:szCs w:val="22"/>
        </w:rPr>
        <w:t xml:space="preserve"> </w:t>
      </w:r>
      <w:r>
        <w:rPr>
          <w:rFonts w:ascii="Arial" w:hAnsi="Arial" w:cs="Arial"/>
          <w:sz w:val="22"/>
          <w:szCs w:val="22"/>
        </w:rPr>
        <w:t xml:space="preserve">gastos previos a la fecha de aprobación </w:t>
      </w:r>
      <w:r w:rsidRPr="00EF568B">
        <w:rPr>
          <w:rFonts w:ascii="Arial" w:hAnsi="Arial" w:cs="Arial"/>
          <w:sz w:val="22"/>
          <w:szCs w:val="22"/>
        </w:rPr>
        <w:t>del</w:t>
      </w:r>
      <w:r>
        <w:rPr>
          <w:rFonts w:ascii="Arial" w:hAnsi="Arial" w:cs="Arial"/>
          <w:sz w:val="22"/>
          <w:szCs w:val="22"/>
        </w:rPr>
        <w:t xml:space="preserve"> proyecto; </w:t>
      </w:r>
      <w:r w:rsidRPr="008A79B2">
        <w:rPr>
          <w:rFonts w:ascii="Arial" w:hAnsi="Arial" w:cs="Arial"/>
          <w:b/>
          <w:sz w:val="22"/>
          <w:szCs w:val="22"/>
        </w:rPr>
        <w:t>e)</w:t>
      </w:r>
      <w:r>
        <w:rPr>
          <w:rFonts w:ascii="Arial" w:hAnsi="Arial" w:cs="Arial"/>
          <w:sz w:val="22"/>
          <w:szCs w:val="22"/>
        </w:rPr>
        <w:t xml:space="preserve"> en el caso del </w:t>
      </w:r>
      <w:r w:rsidRPr="001151F3">
        <w:rPr>
          <w:rFonts w:ascii="Arial" w:hAnsi="Arial" w:cs="Arial"/>
          <w:sz w:val="22"/>
          <w:szCs w:val="22"/>
        </w:rPr>
        <w:t>Componente II</w:t>
      </w:r>
      <w:r>
        <w:rPr>
          <w:rFonts w:ascii="Arial" w:hAnsi="Arial" w:cs="Arial"/>
          <w:sz w:val="22"/>
          <w:szCs w:val="22"/>
        </w:rPr>
        <w:t xml:space="preserve">, los gastos recurrentes de gestión y personal de la empresa; y </w:t>
      </w:r>
      <w:r w:rsidRPr="00790ADC">
        <w:rPr>
          <w:rFonts w:ascii="Arial" w:hAnsi="Arial" w:cs="Arial"/>
          <w:b/>
          <w:sz w:val="22"/>
          <w:szCs w:val="22"/>
        </w:rPr>
        <w:t>f)</w:t>
      </w:r>
      <w:r>
        <w:rPr>
          <w:rFonts w:ascii="Arial" w:hAnsi="Arial" w:cs="Arial"/>
          <w:sz w:val="22"/>
          <w:szCs w:val="22"/>
        </w:rPr>
        <w:t xml:space="preserve"> en general </w:t>
      </w:r>
      <w:r w:rsidRPr="003124C0">
        <w:rPr>
          <w:rFonts w:ascii="Arial" w:hAnsi="Arial" w:cs="Arial"/>
          <w:sz w:val="22"/>
          <w:szCs w:val="22"/>
        </w:rPr>
        <w:t>cualquier gasto no asociado directamente al proyecto</w:t>
      </w:r>
      <w:r>
        <w:rPr>
          <w:rFonts w:ascii="Arial" w:hAnsi="Arial" w:cs="Arial"/>
          <w:sz w:val="22"/>
          <w:szCs w:val="22"/>
        </w:rPr>
        <w:t xml:space="preserve"> que postula al fondo</w:t>
      </w:r>
      <w:r w:rsidRPr="008D0781">
        <w:rPr>
          <w:rFonts w:ascii="Arial" w:hAnsi="Arial" w:cs="Arial"/>
          <w:sz w:val="22"/>
          <w:szCs w:val="22"/>
        </w:rPr>
        <w:t>.---------------------------------------</w:t>
      </w:r>
      <w:r>
        <w:rPr>
          <w:rFonts w:ascii="Arial" w:hAnsi="Arial" w:cs="Arial"/>
          <w:sz w:val="22"/>
          <w:szCs w:val="22"/>
        </w:rPr>
        <w:t>---------</w:t>
      </w:r>
      <w:r w:rsidRPr="008D0781">
        <w:rPr>
          <w:rFonts w:ascii="Arial" w:hAnsi="Arial" w:cs="Arial"/>
          <w:sz w:val="22"/>
          <w:szCs w:val="22"/>
        </w:rPr>
        <w:t>----</w:t>
      </w:r>
      <w:r w:rsidRPr="008D0781">
        <w:rPr>
          <w:rFonts w:ascii="Arial" w:hAnsi="Arial" w:cs="Arial"/>
          <w:b/>
          <w:sz w:val="22"/>
          <w:szCs w:val="22"/>
        </w:rPr>
        <w:t>(m)</w:t>
      </w:r>
      <w:r w:rsidRPr="008D0781">
        <w:rPr>
          <w:rFonts w:ascii="Arial" w:hAnsi="Arial" w:cs="Arial"/>
          <w:sz w:val="22"/>
          <w:szCs w:val="22"/>
        </w:rPr>
        <w:t xml:space="preserve"> Deberá elaborar informes de seguimiento semestrales  de cada proyecto seleccionado de la Convocatoria,  a nivel de cumplimiento de objetivo</w:t>
      </w:r>
      <w:r>
        <w:rPr>
          <w:sz w:val="22"/>
          <w:szCs w:val="22"/>
        </w:rPr>
        <w:t xml:space="preserve"> </w:t>
      </w:r>
      <w:r w:rsidRPr="008D0781">
        <w:rPr>
          <w:rFonts w:ascii="Arial" w:hAnsi="Arial" w:cs="Arial"/>
          <w:sz w:val="22"/>
          <w:szCs w:val="22"/>
        </w:rPr>
        <w:t>y de las actividades realizadas con el  Fondo, pero en ningún caso será realizada una evaluación técnica de los resultados obtenidos por el Emprendimiento, lo que en todo caso corresponderá al MINTUR.--------------------------------------------------------------------------</w:t>
      </w:r>
    </w:p>
    <w:p w14:paraId="53422547" w14:textId="77777777" w:rsidR="00223C24" w:rsidRPr="00361B3A" w:rsidRDefault="00223C24" w:rsidP="00223C24">
      <w:pPr>
        <w:spacing w:line="360" w:lineRule="auto"/>
        <w:jc w:val="both"/>
        <w:rPr>
          <w:rFonts w:ascii="Arial" w:hAnsi="Arial" w:cs="Arial"/>
          <w:sz w:val="22"/>
          <w:szCs w:val="22"/>
        </w:rPr>
      </w:pPr>
      <w:r>
        <w:rPr>
          <w:rFonts w:ascii="Arial" w:hAnsi="Arial" w:cs="Arial"/>
          <w:sz w:val="22"/>
          <w:szCs w:val="22"/>
        </w:rPr>
        <w:t>En ningún caso ANDE estará obligada a c</w:t>
      </w:r>
      <w:r w:rsidRPr="00361B3A">
        <w:rPr>
          <w:rFonts w:ascii="Arial" w:hAnsi="Arial" w:cs="Arial"/>
          <w:sz w:val="22"/>
          <w:szCs w:val="22"/>
        </w:rPr>
        <w:t>omunicar a los beneficiarios seleccionados ni</w:t>
      </w:r>
      <w:r>
        <w:rPr>
          <w:rFonts w:ascii="Arial" w:hAnsi="Arial" w:cs="Arial"/>
          <w:sz w:val="22"/>
          <w:szCs w:val="22"/>
        </w:rPr>
        <w:t xml:space="preserve"> </w:t>
      </w:r>
      <w:r w:rsidRPr="00361B3A">
        <w:rPr>
          <w:rFonts w:ascii="Arial" w:hAnsi="Arial" w:cs="Arial"/>
          <w:sz w:val="22"/>
          <w:szCs w:val="22"/>
        </w:rPr>
        <w:t xml:space="preserve">efectuar desembolsos de dinero si los fondos requeridos no hubieran sido transferidos a la cuenta indicada </w:t>
      </w:r>
      <w:r>
        <w:rPr>
          <w:rFonts w:ascii="Arial" w:hAnsi="Arial" w:cs="Arial"/>
          <w:sz w:val="22"/>
          <w:szCs w:val="22"/>
        </w:rPr>
        <w:t>por ANDE de acuerdo a lo dispuesto en la cláusula sexta</w:t>
      </w:r>
      <w:r w:rsidRPr="00361B3A">
        <w:rPr>
          <w:rFonts w:ascii="Arial" w:hAnsi="Arial" w:cs="Arial"/>
          <w:sz w:val="22"/>
          <w:szCs w:val="22"/>
        </w:rPr>
        <w:t>. En caso de no realizarse, por esta causa, algún pago comprometido, ANDE no tendrá responsabilidad alguna.</w:t>
      </w:r>
      <w:r w:rsidRPr="00361B3A" w:rsidDel="001B0726">
        <w:rPr>
          <w:rFonts w:ascii="Arial" w:hAnsi="Arial" w:cs="Arial"/>
          <w:sz w:val="22"/>
          <w:szCs w:val="22"/>
        </w:rPr>
        <w:t xml:space="preserve"> </w:t>
      </w:r>
    </w:p>
    <w:p w14:paraId="2B9CEAF6" w14:textId="62EC7EA1" w:rsidR="00223C24" w:rsidRDefault="00223C24" w:rsidP="00223C24">
      <w:pPr>
        <w:spacing w:line="360" w:lineRule="auto"/>
        <w:jc w:val="both"/>
        <w:rPr>
          <w:rFonts w:ascii="Arial" w:hAnsi="Arial" w:cs="Arial"/>
          <w:sz w:val="22"/>
          <w:szCs w:val="22"/>
        </w:rPr>
      </w:pPr>
      <w:r>
        <w:rPr>
          <w:rFonts w:ascii="Arial" w:hAnsi="Arial" w:cs="Arial"/>
          <w:b/>
          <w:sz w:val="22"/>
          <w:szCs w:val="22"/>
        </w:rPr>
        <w:t>2</w:t>
      </w:r>
      <w:r w:rsidRPr="00F1351D">
        <w:rPr>
          <w:rFonts w:ascii="Arial" w:hAnsi="Arial" w:cs="Arial"/>
          <w:b/>
          <w:sz w:val="22"/>
          <w:szCs w:val="22"/>
        </w:rPr>
        <w:t>)</w:t>
      </w:r>
      <w:r w:rsidRPr="00F1351D">
        <w:rPr>
          <w:rFonts w:ascii="Arial" w:hAnsi="Arial" w:cs="Arial"/>
          <w:sz w:val="22"/>
          <w:szCs w:val="22"/>
        </w:rPr>
        <w:t xml:space="preserve"> El </w:t>
      </w:r>
      <w:r w:rsidRPr="00F1351D">
        <w:rPr>
          <w:rFonts w:ascii="Arial" w:hAnsi="Arial" w:cs="Arial"/>
          <w:b/>
          <w:sz w:val="22"/>
          <w:szCs w:val="22"/>
          <w:u w:val="single"/>
        </w:rPr>
        <w:t>MINTUR</w:t>
      </w:r>
      <w:r w:rsidRPr="00F1351D">
        <w:rPr>
          <w:rFonts w:ascii="Arial" w:hAnsi="Arial" w:cs="Arial"/>
          <w:sz w:val="22"/>
          <w:szCs w:val="22"/>
          <w:u w:val="single"/>
        </w:rPr>
        <w:t>,</w:t>
      </w:r>
      <w:r w:rsidRPr="00F1351D">
        <w:rPr>
          <w:rFonts w:ascii="Arial" w:hAnsi="Arial" w:cs="Arial"/>
          <w:sz w:val="22"/>
          <w:szCs w:val="22"/>
        </w:rPr>
        <w:t xml:space="preserve"> por otra parte, se compromete a:</w:t>
      </w:r>
      <w:r>
        <w:rPr>
          <w:rFonts w:ascii="Arial" w:hAnsi="Arial" w:cs="Arial"/>
          <w:sz w:val="22"/>
          <w:szCs w:val="22"/>
        </w:rPr>
        <w:t xml:space="preserve"> -----------------------------------------------------</w:t>
      </w:r>
      <w:r w:rsidRPr="00F1351D">
        <w:rPr>
          <w:rFonts w:ascii="Arial" w:hAnsi="Arial" w:cs="Arial"/>
          <w:sz w:val="22"/>
          <w:szCs w:val="22"/>
        </w:rPr>
        <w:t xml:space="preserve"> </w:t>
      </w:r>
      <w:r w:rsidRPr="00527D41">
        <w:rPr>
          <w:rFonts w:ascii="Arial" w:hAnsi="Arial" w:cs="Arial"/>
          <w:b/>
          <w:sz w:val="22"/>
          <w:szCs w:val="22"/>
        </w:rPr>
        <w:t>(</w:t>
      </w:r>
      <w:r>
        <w:rPr>
          <w:rFonts w:ascii="Arial" w:hAnsi="Arial" w:cs="Arial"/>
          <w:b/>
          <w:sz w:val="22"/>
          <w:szCs w:val="22"/>
        </w:rPr>
        <w:t>a</w:t>
      </w:r>
      <w:r w:rsidRPr="00527D41">
        <w:rPr>
          <w:rFonts w:ascii="Arial" w:hAnsi="Arial" w:cs="Arial"/>
          <w:b/>
          <w:sz w:val="22"/>
          <w:szCs w:val="22"/>
        </w:rPr>
        <w:t>)</w:t>
      </w:r>
      <w:r w:rsidRPr="00527D41">
        <w:rPr>
          <w:rFonts w:ascii="Arial" w:hAnsi="Arial" w:cs="Arial"/>
          <w:sz w:val="22"/>
          <w:szCs w:val="22"/>
        </w:rPr>
        <w:t xml:space="preserve"> </w:t>
      </w:r>
      <w:r>
        <w:rPr>
          <w:rFonts w:ascii="Arial" w:hAnsi="Arial" w:cs="Arial"/>
          <w:sz w:val="22"/>
          <w:szCs w:val="22"/>
        </w:rPr>
        <w:t xml:space="preserve">Obtener los fondos del BID para cumplir el objeto del Programa para lo cual deberá realizar, en tiempo y forma, las solicitudes de desembolsos de cada Convocatoria. </w:t>
      </w:r>
      <w:r w:rsidRPr="002A5A83">
        <w:rPr>
          <w:rFonts w:ascii="Arial" w:hAnsi="Arial" w:cs="Arial"/>
          <w:b/>
          <w:sz w:val="22"/>
          <w:szCs w:val="22"/>
        </w:rPr>
        <w:t>(b)</w:t>
      </w:r>
      <w:r>
        <w:rPr>
          <w:rFonts w:ascii="Arial" w:hAnsi="Arial" w:cs="Arial"/>
          <w:sz w:val="22"/>
          <w:szCs w:val="22"/>
        </w:rPr>
        <w:t xml:space="preserve"> Transferir a ANDE la suma de hasta </w:t>
      </w:r>
      <w:r w:rsidRPr="00225AFF">
        <w:rPr>
          <w:rFonts w:ascii="Arial" w:hAnsi="Arial" w:cs="Arial"/>
          <w:sz w:val="22"/>
          <w:szCs w:val="22"/>
        </w:rPr>
        <w:t xml:space="preserve">US$ </w:t>
      </w:r>
      <w:r w:rsidR="00CD51C8" w:rsidRPr="00CD51C8">
        <w:rPr>
          <w:rFonts w:ascii="Arial" w:hAnsi="Arial" w:cs="Arial"/>
          <w:b/>
          <w:sz w:val="22"/>
          <w:szCs w:val="22"/>
        </w:rPr>
        <w:t>…….</w:t>
      </w:r>
      <w:r>
        <w:rPr>
          <w:rFonts w:ascii="Arial" w:hAnsi="Arial" w:cs="Arial"/>
          <w:sz w:val="22"/>
          <w:szCs w:val="22"/>
        </w:rPr>
        <w:t>(</w:t>
      </w:r>
      <w:r w:rsidR="00CD51C8">
        <w:rPr>
          <w:rFonts w:ascii="Arial" w:hAnsi="Arial" w:cs="Arial"/>
          <w:sz w:val="22"/>
          <w:szCs w:val="22"/>
        </w:rPr>
        <w:t>monto</w:t>
      </w:r>
      <w:r>
        <w:rPr>
          <w:rFonts w:ascii="Arial" w:hAnsi="Arial" w:cs="Arial"/>
          <w:sz w:val="22"/>
          <w:szCs w:val="22"/>
        </w:rPr>
        <w:t xml:space="preserve">), para la financiación del Fondo. </w:t>
      </w:r>
      <w:r w:rsidRPr="00EF568B">
        <w:rPr>
          <w:rFonts w:ascii="Arial" w:hAnsi="Arial" w:cs="Arial"/>
          <w:sz w:val="22"/>
          <w:szCs w:val="22"/>
        </w:rPr>
        <w:t>Dicho Fondo será desembolsado entre el año 20</w:t>
      </w:r>
      <w:r w:rsidR="00CD51C8">
        <w:rPr>
          <w:rFonts w:ascii="Arial" w:hAnsi="Arial" w:cs="Arial"/>
          <w:sz w:val="22"/>
          <w:szCs w:val="22"/>
        </w:rPr>
        <w:t>xx</w:t>
      </w:r>
      <w:r w:rsidRPr="00EF568B">
        <w:rPr>
          <w:rFonts w:ascii="Arial" w:hAnsi="Arial" w:cs="Arial"/>
          <w:sz w:val="22"/>
          <w:szCs w:val="22"/>
        </w:rPr>
        <w:t xml:space="preserve"> y 20</w:t>
      </w:r>
      <w:r w:rsidR="00CD51C8">
        <w:rPr>
          <w:rFonts w:ascii="Arial" w:hAnsi="Arial" w:cs="Arial"/>
          <w:sz w:val="22"/>
          <w:szCs w:val="22"/>
        </w:rPr>
        <w:t>xx</w:t>
      </w:r>
      <w:r w:rsidRPr="00EF568B">
        <w:rPr>
          <w:rFonts w:ascii="Arial" w:hAnsi="Arial" w:cs="Arial"/>
          <w:sz w:val="22"/>
          <w:szCs w:val="22"/>
        </w:rPr>
        <w:t xml:space="preserve">, por el monto que demanden los proyectos seleccionados, en al menos </w:t>
      </w:r>
      <w:r w:rsidR="00CD51C8">
        <w:rPr>
          <w:rFonts w:ascii="Arial" w:hAnsi="Arial" w:cs="Arial"/>
          <w:sz w:val="22"/>
          <w:szCs w:val="22"/>
        </w:rPr>
        <w:t>(cantidad)</w:t>
      </w:r>
      <w:r w:rsidRPr="00EF568B">
        <w:rPr>
          <w:rFonts w:ascii="Arial" w:hAnsi="Arial" w:cs="Arial"/>
          <w:sz w:val="22"/>
          <w:szCs w:val="22"/>
        </w:rPr>
        <w:t xml:space="preserve"> convocatorias, transfiriéndose al momento que se apruebe la resolución por parte del </w:t>
      </w:r>
      <w:r>
        <w:rPr>
          <w:rFonts w:ascii="Arial" w:hAnsi="Arial" w:cs="Arial"/>
          <w:sz w:val="22"/>
          <w:szCs w:val="22"/>
        </w:rPr>
        <w:t xml:space="preserve">MINTUR. </w:t>
      </w:r>
      <w:r>
        <w:rPr>
          <w:rFonts w:ascii="Arial" w:hAnsi="Arial" w:cs="Arial"/>
          <w:b/>
          <w:sz w:val="22"/>
          <w:szCs w:val="22"/>
        </w:rPr>
        <w:t>c</w:t>
      </w:r>
      <w:r w:rsidRPr="00381D9D">
        <w:rPr>
          <w:rFonts w:ascii="Arial" w:hAnsi="Arial" w:cs="Arial"/>
          <w:b/>
          <w:sz w:val="22"/>
          <w:szCs w:val="22"/>
        </w:rPr>
        <w:t>)</w:t>
      </w:r>
      <w:r>
        <w:rPr>
          <w:rFonts w:ascii="Arial" w:hAnsi="Arial" w:cs="Arial"/>
          <w:sz w:val="22"/>
          <w:szCs w:val="22"/>
        </w:rPr>
        <w:t xml:space="preserve"> </w:t>
      </w:r>
      <w:r w:rsidRPr="00527D41">
        <w:rPr>
          <w:rFonts w:ascii="Arial" w:hAnsi="Arial" w:cs="Arial"/>
          <w:sz w:val="22"/>
          <w:szCs w:val="22"/>
        </w:rPr>
        <w:t>A</w:t>
      </w:r>
      <w:r>
        <w:rPr>
          <w:rFonts w:ascii="Arial" w:hAnsi="Arial" w:cs="Arial"/>
          <w:sz w:val="22"/>
          <w:szCs w:val="22"/>
        </w:rPr>
        <w:t xml:space="preserve"> </w:t>
      </w:r>
      <w:r w:rsidRPr="00527D41">
        <w:rPr>
          <w:rFonts w:ascii="Arial" w:hAnsi="Arial" w:cs="Arial"/>
          <w:sz w:val="22"/>
          <w:szCs w:val="22"/>
        </w:rPr>
        <w:t>partir de los Nodos</w:t>
      </w:r>
      <w:r>
        <w:rPr>
          <w:rFonts w:ascii="Arial" w:hAnsi="Arial" w:cs="Arial"/>
          <w:sz w:val="22"/>
          <w:szCs w:val="22"/>
        </w:rPr>
        <w:t xml:space="preserve"> de Gestión </w:t>
      </w:r>
      <w:r w:rsidRPr="00527D41">
        <w:rPr>
          <w:rFonts w:ascii="Arial" w:hAnsi="Arial" w:cs="Arial"/>
          <w:sz w:val="22"/>
          <w:szCs w:val="22"/>
        </w:rPr>
        <w:t>Turística del Programa, brindará apoyo en términos de difusión, convocatoria a reuniones informativas, captación de interesados a nivel local, departamental y regional mediante la Red de los Pájaros Pintados</w:t>
      </w:r>
      <w:r>
        <w:rPr>
          <w:rFonts w:ascii="Arial" w:hAnsi="Arial" w:cs="Arial"/>
          <w:sz w:val="22"/>
          <w:szCs w:val="22"/>
        </w:rPr>
        <w:t xml:space="preserve">. </w:t>
      </w:r>
      <w:r w:rsidRPr="00527D41">
        <w:rPr>
          <w:rFonts w:ascii="Arial" w:hAnsi="Arial" w:cs="Arial"/>
          <w:b/>
          <w:sz w:val="22"/>
          <w:szCs w:val="22"/>
        </w:rPr>
        <w:t>(</w:t>
      </w:r>
      <w:r>
        <w:rPr>
          <w:rFonts w:ascii="Arial" w:hAnsi="Arial" w:cs="Arial"/>
          <w:b/>
          <w:sz w:val="22"/>
          <w:szCs w:val="22"/>
        </w:rPr>
        <w:t>d</w:t>
      </w:r>
      <w:r w:rsidRPr="00527D41">
        <w:rPr>
          <w:rFonts w:ascii="Arial" w:hAnsi="Arial" w:cs="Arial"/>
          <w:b/>
          <w:sz w:val="22"/>
          <w:szCs w:val="22"/>
        </w:rPr>
        <w:t>)</w:t>
      </w:r>
      <w:r>
        <w:rPr>
          <w:rFonts w:ascii="Arial" w:hAnsi="Arial" w:cs="Arial"/>
          <w:sz w:val="22"/>
          <w:szCs w:val="22"/>
        </w:rPr>
        <w:t xml:space="preserve"> T</w:t>
      </w:r>
      <w:r w:rsidRPr="00527D41">
        <w:rPr>
          <w:rFonts w:ascii="Arial" w:hAnsi="Arial" w:cs="Arial"/>
          <w:sz w:val="22"/>
          <w:szCs w:val="22"/>
        </w:rPr>
        <w:t xml:space="preserve">ambién aportará asistencia técnica en materia de turismo, así como </w:t>
      </w:r>
      <w:r>
        <w:rPr>
          <w:rFonts w:ascii="Arial" w:hAnsi="Arial" w:cs="Arial"/>
          <w:sz w:val="22"/>
          <w:szCs w:val="22"/>
        </w:rPr>
        <w:t>para la postulación al Fondo</w:t>
      </w:r>
      <w:r w:rsidRPr="00527D41">
        <w:rPr>
          <w:rFonts w:ascii="Arial" w:hAnsi="Arial" w:cs="Arial"/>
          <w:sz w:val="22"/>
          <w:szCs w:val="22"/>
        </w:rPr>
        <w:t xml:space="preserve"> en todo aquello </w:t>
      </w:r>
      <w:r>
        <w:rPr>
          <w:rFonts w:ascii="Arial" w:hAnsi="Arial" w:cs="Arial"/>
          <w:sz w:val="22"/>
          <w:szCs w:val="22"/>
        </w:rPr>
        <w:t xml:space="preserve">que no esté cubierto por ANDE en relación a </w:t>
      </w:r>
      <w:r w:rsidRPr="00527D41">
        <w:rPr>
          <w:rFonts w:ascii="Arial" w:hAnsi="Arial" w:cs="Arial"/>
          <w:sz w:val="22"/>
          <w:szCs w:val="22"/>
        </w:rPr>
        <w:t xml:space="preserve">los emprendedores y empresas jóvenes </w:t>
      </w:r>
      <w:r>
        <w:rPr>
          <w:rFonts w:ascii="Arial" w:hAnsi="Arial" w:cs="Arial"/>
          <w:sz w:val="22"/>
          <w:szCs w:val="22"/>
        </w:rPr>
        <w:t xml:space="preserve">interesadas en la convocatoria. </w:t>
      </w:r>
      <w:r w:rsidRPr="00527D41">
        <w:rPr>
          <w:rFonts w:ascii="Arial" w:hAnsi="Arial" w:cs="Arial"/>
          <w:b/>
          <w:sz w:val="22"/>
          <w:szCs w:val="22"/>
        </w:rPr>
        <w:t>(</w:t>
      </w:r>
      <w:r>
        <w:rPr>
          <w:rFonts w:ascii="Arial" w:hAnsi="Arial" w:cs="Arial"/>
          <w:b/>
          <w:sz w:val="22"/>
          <w:szCs w:val="22"/>
        </w:rPr>
        <w:t>e</w:t>
      </w:r>
      <w:r w:rsidRPr="00527D41">
        <w:rPr>
          <w:rFonts w:ascii="Arial" w:hAnsi="Arial" w:cs="Arial"/>
          <w:b/>
          <w:sz w:val="22"/>
          <w:szCs w:val="22"/>
        </w:rPr>
        <w:t xml:space="preserve">) </w:t>
      </w:r>
      <w:r>
        <w:rPr>
          <w:rFonts w:ascii="Arial" w:hAnsi="Arial" w:cs="Arial"/>
          <w:sz w:val="22"/>
          <w:szCs w:val="22"/>
        </w:rPr>
        <w:t>S</w:t>
      </w:r>
      <w:r w:rsidRPr="00AD4E34">
        <w:rPr>
          <w:rFonts w:ascii="Arial" w:hAnsi="Arial" w:cs="Arial"/>
          <w:sz w:val="22"/>
          <w:szCs w:val="22"/>
        </w:rPr>
        <w:t xml:space="preserve">erá responsable de </w:t>
      </w:r>
      <w:r w:rsidRPr="00527D41">
        <w:rPr>
          <w:rFonts w:ascii="Arial" w:hAnsi="Arial" w:cs="Arial"/>
          <w:sz w:val="22"/>
          <w:szCs w:val="22"/>
        </w:rPr>
        <w:t xml:space="preserve">enviar la documentación de soporte al Banco para su </w:t>
      </w:r>
      <w:r>
        <w:rPr>
          <w:rFonts w:ascii="Arial" w:hAnsi="Arial" w:cs="Arial"/>
          <w:sz w:val="22"/>
          <w:szCs w:val="22"/>
        </w:rPr>
        <w:t>“</w:t>
      </w:r>
      <w:r w:rsidRPr="00527D41">
        <w:rPr>
          <w:rFonts w:ascii="Arial" w:hAnsi="Arial" w:cs="Arial"/>
          <w:sz w:val="22"/>
          <w:szCs w:val="22"/>
        </w:rPr>
        <w:t>no objeción</w:t>
      </w:r>
      <w:r>
        <w:rPr>
          <w:rFonts w:ascii="Arial" w:hAnsi="Arial" w:cs="Arial"/>
          <w:sz w:val="22"/>
          <w:szCs w:val="22"/>
        </w:rPr>
        <w:t>”</w:t>
      </w:r>
      <w:r w:rsidRPr="00527D41">
        <w:rPr>
          <w:rFonts w:ascii="Arial" w:hAnsi="Arial" w:cs="Arial"/>
          <w:sz w:val="22"/>
          <w:szCs w:val="22"/>
        </w:rPr>
        <w:t xml:space="preserve">, una vez recibidas las aprobaciones correspondientes para la </w:t>
      </w:r>
      <w:r w:rsidRPr="00527D41">
        <w:rPr>
          <w:rFonts w:ascii="Arial" w:hAnsi="Arial" w:cs="Arial"/>
          <w:sz w:val="22"/>
          <w:szCs w:val="22"/>
        </w:rPr>
        <w:lastRenderedPageBreak/>
        <w:t>ejecución de las acciones acordadas con ANDE</w:t>
      </w:r>
      <w:r>
        <w:rPr>
          <w:rFonts w:ascii="Arial" w:hAnsi="Arial" w:cs="Arial"/>
          <w:sz w:val="22"/>
          <w:szCs w:val="22"/>
        </w:rPr>
        <w:t xml:space="preserve">. </w:t>
      </w:r>
      <w:r w:rsidRPr="00AD4E34">
        <w:rPr>
          <w:rFonts w:ascii="Arial" w:hAnsi="Arial" w:cs="Arial"/>
          <w:b/>
          <w:sz w:val="22"/>
          <w:szCs w:val="22"/>
        </w:rPr>
        <w:t>(</w:t>
      </w:r>
      <w:r>
        <w:rPr>
          <w:rFonts w:ascii="Arial" w:hAnsi="Arial" w:cs="Arial"/>
          <w:b/>
          <w:sz w:val="22"/>
          <w:szCs w:val="22"/>
        </w:rPr>
        <w:t>f</w:t>
      </w:r>
      <w:r w:rsidRPr="00AD4E34">
        <w:rPr>
          <w:rFonts w:ascii="Arial" w:hAnsi="Arial" w:cs="Arial"/>
          <w:b/>
          <w:sz w:val="22"/>
          <w:szCs w:val="22"/>
        </w:rPr>
        <w:t>)</w:t>
      </w:r>
      <w:r>
        <w:rPr>
          <w:rFonts w:ascii="Arial" w:hAnsi="Arial" w:cs="Arial"/>
          <w:sz w:val="22"/>
          <w:szCs w:val="22"/>
        </w:rPr>
        <w:t xml:space="preserve"> P</w:t>
      </w:r>
      <w:r w:rsidRPr="00527D41">
        <w:rPr>
          <w:rFonts w:ascii="Arial" w:hAnsi="Arial" w:cs="Arial"/>
          <w:sz w:val="22"/>
          <w:szCs w:val="22"/>
        </w:rPr>
        <w:t>reparar y presentar al Banco las solicitudes de desembolso y la justificación apropiada para gastos elegibles y los estados financieros auditados del Programa</w:t>
      </w:r>
      <w:r>
        <w:rPr>
          <w:rFonts w:ascii="Arial" w:hAnsi="Arial" w:cs="Arial"/>
          <w:sz w:val="22"/>
          <w:szCs w:val="22"/>
        </w:rPr>
        <w:t xml:space="preserve">. </w:t>
      </w:r>
      <w:r w:rsidRPr="00AD4E34">
        <w:rPr>
          <w:rFonts w:ascii="Arial" w:hAnsi="Arial" w:cs="Arial"/>
          <w:b/>
          <w:sz w:val="22"/>
          <w:szCs w:val="22"/>
        </w:rPr>
        <w:t>(</w:t>
      </w:r>
      <w:r>
        <w:rPr>
          <w:rFonts w:ascii="Arial" w:hAnsi="Arial" w:cs="Arial"/>
          <w:b/>
          <w:sz w:val="22"/>
          <w:szCs w:val="22"/>
        </w:rPr>
        <w:t>g</w:t>
      </w:r>
      <w:r w:rsidRPr="00AD4E34">
        <w:rPr>
          <w:rFonts w:ascii="Arial" w:hAnsi="Arial" w:cs="Arial"/>
          <w:b/>
          <w:sz w:val="22"/>
          <w:szCs w:val="22"/>
        </w:rPr>
        <w:t>)</w:t>
      </w:r>
      <w:r>
        <w:rPr>
          <w:rFonts w:ascii="Arial" w:hAnsi="Arial" w:cs="Arial"/>
          <w:b/>
          <w:sz w:val="22"/>
          <w:szCs w:val="22"/>
        </w:rPr>
        <w:t xml:space="preserve"> </w:t>
      </w:r>
      <w:r>
        <w:rPr>
          <w:rFonts w:ascii="Arial" w:hAnsi="Arial" w:cs="Arial"/>
          <w:sz w:val="22"/>
          <w:szCs w:val="22"/>
        </w:rPr>
        <w:t>P</w:t>
      </w:r>
      <w:r w:rsidRPr="001121B5">
        <w:rPr>
          <w:rFonts w:ascii="Arial" w:hAnsi="Arial" w:cs="Arial"/>
          <w:sz w:val="22"/>
          <w:szCs w:val="22"/>
        </w:rPr>
        <w:t xml:space="preserve">resentar los informes </w:t>
      </w:r>
      <w:r>
        <w:rPr>
          <w:rFonts w:ascii="Arial" w:hAnsi="Arial" w:cs="Arial"/>
          <w:sz w:val="22"/>
          <w:szCs w:val="22"/>
        </w:rPr>
        <w:t xml:space="preserve">semestrales </w:t>
      </w:r>
      <w:r w:rsidRPr="001121B5">
        <w:rPr>
          <w:rFonts w:ascii="Arial" w:hAnsi="Arial" w:cs="Arial"/>
          <w:sz w:val="22"/>
          <w:szCs w:val="22"/>
        </w:rPr>
        <w:t>de resultados de los proyectos que exija el Banco</w:t>
      </w:r>
      <w:r>
        <w:rPr>
          <w:rFonts w:ascii="Arial" w:hAnsi="Arial" w:cs="Arial"/>
          <w:sz w:val="22"/>
          <w:szCs w:val="22"/>
        </w:rPr>
        <w:t>.</w:t>
      </w:r>
      <w:r w:rsidRPr="007B1A87">
        <w:rPr>
          <w:rFonts w:ascii="Arial" w:hAnsi="Arial" w:cs="Arial"/>
          <w:sz w:val="22"/>
          <w:szCs w:val="22"/>
        </w:rPr>
        <w:t xml:space="preserve"> </w:t>
      </w:r>
      <w:r w:rsidRPr="001C2882">
        <w:rPr>
          <w:rFonts w:ascii="Arial" w:hAnsi="Arial" w:cs="Arial"/>
          <w:b/>
          <w:sz w:val="22"/>
          <w:szCs w:val="22"/>
        </w:rPr>
        <w:t>(</w:t>
      </w:r>
      <w:r>
        <w:rPr>
          <w:rFonts w:ascii="Arial" w:hAnsi="Arial" w:cs="Arial"/>
          <w:b/>
          <w:sz w:val="22"/>
          <w:szCs w:val="22"/>
        </w:rPr>
        <w:t>h</w:t>
      </w:r>
      <w:r w:rsidRPr="001C2882">
        <w:rPr>
          <w:rFonts w:ascii="Arial" w:hAnsi="Arial" w:cs="Arial"/>
          <w:b/>
          <w:sz w:val="22"/>
          <w:szCs w:val="22"/>
        </w:rPr>
        <w:t>)</w:t>
      </w:r>
      <w:r>
        <w:rPr>
          <w:rFonts w:ascii="Arial" w:hAnsi="Arial" w:cs="Arial"/>
          <w:sz w:val="22"/>
          <w:szCs w:val="22"/>
        </w:rPr>
        <w:t xml:space="preserve"> Una vez recibidos los informes del Comité de Selección respecto a los proyectos presentados, deberá decidir los apoyos a otorgar en el marco del presente. Se deja constancia que dicho Comité solamente asesorará respecto a los proyectos presentados en cada  Convocatoria, siendo en todos los casos responsabilidad de MINTUR la elección y decisión final sobre los que resulten seleccionados para recibir el apoyo.---------------------</w:t>
      </w:r>
      <w:r w:rsidDel="00A71455">
        <w:rPr>
          <w:rFonts w:ascii="Arial" w:hAnsi="Arial" w:cs="Arial"/>
          <w:sz w:val="22"/>
          <w:szCs w:val="22"/>
        </w:rPr>
        <w:t xml:space="preserve"> </w:t>
      </w:r>
      <w:r>
        <w:rPr>
          <w:rFonts w:ascii="Arial" w:hAnsi="Arial" w:cs="Arial"/>
          <w:b/>
          <w:sz w:val="22"/>
          <w:szCs w:val="22"/>
        </w:rPr>
        <w:t>3</w:t>
      </w:r>
      <w:r w:rsidRPr="00AD4E34">
        <w:rPr>
          <w:rFonts w:ascii="Arial" w:hAnsi="Arial" w:cs="Arial"/>
          <w:b/>
          <w:sz w:val="22"/>
          <w:szCs w:val="22"/>
        </w:rPr>
        <w:t>) El MINTUR y la ANDE</w:t>
      </w:r>
      <w:r w:rsidRPr="00527D41">
        <w:rPr>
          <w:rFonts w:ascii="Arial" w:hAnsi="Arial" w:cs="Arial"/>
          <w:sz w:val="22"/>
          <w:szCs w:val="22"/>
        </w:rPr>
        <w:t xml:space="preserve"> serán conjuntamente responsables de</w:t>
      </w:r>
      <w:r>
        <w:rPr>
          <w:rFonts w:ascii="Arial" w:hAnsi="Arial" w:cs="Arial"/>
          <w:sz w:val="22"/>
          <w:szCs w:val="22"/>
        </w:rPr>
        <w:t xml:space="preserve">:------------------------------- </w:t>
      </w:r>
      <w:r w:rsidRPr="00A91270">
        <w:rPr>
          <w:rFonts w:ascii="Arial" w:hAnsi="Arial" w:cs="Arial"/>
          <w:b/>
          <w:sz w:val="22"/>
          <w:szCs w:val="22"/>
        </w:rPr>
        <w:t>(</w:t>
      </w:r>
      <w:r>
        <w:rPr>
          <w:rFonts w:ascii="Arial" w:hAnsi="Arial" w:cs="Arial"/>
          <w:b/>
          <w:sz w:val="22"/>
          <w:szCs w:val="22"/>
        </w:rPr>
        <w:t xml:space="preserve">a) </w:t>
      </w:r>
      <w:r>
        <w:rPr>
          <w:rFonts w:ascii="Arial" w:hAnsi="Arial" w:cs="Arial"/>
          <w:sz w:val="22"/>
          <w:szCs w:val="22"/>
        </w:rPr>
        <w:t>Realizar a</w:t>
      </w:r>
      <w:r w:rsidRPr="0063670D">
        <w:rPr>
          <w:rFonts w:ascii="Arial" w:hAnsi="Arial" w:cs="Arial"/>
          <w:sz w:val="22"/>
          <w:szCs w:val="22"/>
        </w:rPr>
        <w:t>cciones de sensibilización y comunicación</w:t>
      </w:r>
      <w:r>
        <w:rPr>
          <w:rFonts w:ascii="Arial" w:hAnsi="Arial" w:cs="Arial"/>
          <w:sz w:val="22"/>
          <w:szCs w:val="22"/>
        </w:rPr>
        <w:t xml:space="preserve"> del mencionado Fondo</w:t>
      </w:r>
      <w:r w:rsidRPr="0063670D">
        <w:rPr>
          <w:rFonts w:ascii="Arial" w:hAnsi="Arial" w:cs="Arial"/>
          <w:sz w:val="22"/>
          <w:szCs w:val="22"/>
        </w:rPr>
        <w:t>. Se realizarán campañas anuales de sensibilización y comunicación</w:t>
      </w:r>
      <w:r>
        <w:rPr>
          <w:rFonts w:ascii="Arial" w:hAnsi="Arial" w:cs="Arial"/>
          <w:sz w:val="22"/>
          <w:szCs w:val="22"/>
        </w:rPr>
        <w:t xml:space="preserve"> sobre el mismo</w:t>
      </w:r>
      <w:r w:rsidRPr="0063670D">
        <w:rPr>
          <w:rFonts w:ascii="Arial" w:hAnsi="Arial" w:cs="Arial"/>
          <w:sz w:val="22"/>
          <w:szCs w:val="22"/>
        </w:rPr>
        <w:t xml:space="preserve"> a través de la</w:t>
      </w:r>
      <w:r>
        <w:rPr>
          <w:rFonts w:ascii="Arial" w:hAnsi="Arial" w:cs="Arial"/>
          <w:sz w:val="22"/>
          <w:szCs w:val="22"/>
        </w:rPr>
        <w:t>s</w:t>
      </w:r>
      <w:r w:rsidRPr="0063670D">
        <w:rPr>
          <w:rFonts w:ascii="Arial" w:hAnsi="Arial" w:cs="Arial"/>
          <w:sz w:val="22"/>
          <w:szCs w:val="22"/>
        </w:rPr>
        <w:t xml:space="preserve"> página</w:t>
      </w:r>
      <w:r>
        <w:rPr>
          <w:rFonts w:ascii="Arial" w:hAnsi="Arial" w:cs="Arial"/>
          <w:sz w:val="22"/>
          <w:szCs w:val="22"/>
        </w:rPr>
        <w:t>s w</w:t>
      </w:r>
      <w:r w:rsidRPr="0063670D">
        <w:rPr>
          <w:rFonts w:ascii="Arial" w:hAnsi="Arial" w:cs="Arial"/>
          <w:sz w:val="22"/>
          <w:szCs w:val="22"/>
        </w:rPr>
        <w:t xml:space="preserve">eb </w:t>
      </w:r>
      <w:r>
        <w:rPr>
          <w:rFonts w:ascii="Arial" w:hAnsi="Arial" w:cs="Arial"/>
          <w:sz w:val="22"/>
          <w:szCs w:val="22"/>
        </w:rPr>
        <w:t xml:space="preserve">de </w:t>
      </w:r>
      <w:r w:rsidRPr="0063670D">
        <w:rPr>
          <w:rFonts w:ascii="Arial" w:hAnsi="Arial" w:cs="Arial"/>
          <w:sz w:val="22"/>
          <w:szCs w:val="22"/>
        </w:rPr>
        <w:t>ANDE, MINTUR, Intendencias y otras instituciones que tengan relación con el CPP, a efectos de permitir a los emprendedores</w:t>
      </w:r>
      <w:r>
        <w:rPr>
          <w:rFonts w:ascii="Arial" w:hAnsi="Arial" w:cs="Arial"/>
          <w:sz w:val="22"/>
          <w:szCs w:val="22"/>
        </w:rPr>
        <w:t xml:space="preserve"> y empresas jóvenes conozcan</w:t>
      </w:r>
      <w:r w:rsidRPr="0063670D">
        <w:rPr>
          <w:rFonts w:ascii="Arial" w:hAnsi="Arial" w:cs="Arial"/>
          <w:sz w:val="22"/>
          <w:szCs w:val="22"/>
        </w:rPr>
        <w:t xml:space="preserve"> los servicios de apoyo y formació</w:t>
      </w:r>
      <w:r>
        <w:rPr>
          <w:rFonts w:ascii="Arial" w:hAnsi="Arial" w:cs="Arial"/>
          <w:sz w:val="22"/>
          <w:szCs w:val="22"/>
        </w:rPr>
        <w:t xml:space="preserve">n que brindan las instituciones. </w:t>
      </w:r>
      <w:r w:rsidRPr="00A91270">
        <w:rPr>
          <w:rFonts w:ascii="Arial" w:hAnsi="Arial" w:cs="Arial"/>
          <w:b/>
          <w:sz w:val="22"/>
          <w:szCs w:val="22"/>
        </w:rPr>
        <w:t>(</w:t>
      </w:r>
      <w:r>
        <w:rPr>
          <w:rFonts w:ascii="Arial" w:hAnsi="Arial" w:cs="Arial"/>
          <w:b/>
          <w:sz w:val="22"/>
          <w:szCs w:val="22"/>
        </w:rPr>
        <w:t>b</w:t>
      </w:r>
      <w:r w:rsidRPr="00A91270">
        <w:rPr>
          <w:rFonts w:ascii="Arial" w:hAnsi="Arial" w:cs="Arial"/>
          <w:b/>
          <w:sz w:val="22"/>
          <w:szCs w:val="22"/>
        </w:rPr>
        <w:t>)</w:t>
      </w:r>
      <w:r>
        <w:rPr>
          <w:rFonts w:ascii="Arial" w:hAnsi="Arial" w:cs="Arial"/>
          <w:sz w:val="22"/>
          <w:szCs w:val="22"/>
        </w:rPr>
        <w:t xml:space="preserve"> </w:t>
      </w:r>
      <w:r w:rsidRPr="00381D9D">
        <w:rPr>
          <w:rFonts w:ascii="Arial" w:hAnsi="Arial" w:cs="Arial"/>
          <w:sz w:val="22"/>
          <w:szCs w:val="22"/>
          <w:u w:val="single"/>
        </w:rPr>
        <w:t>Comisión de Seguimiento</w:t>
      </w:r>
      <w:r>
        <w:rPr>
          <w:rFonts w:ascii="Arial" w:hAnsi="Arial" w:cs="Arial"/>
          <w:sz w:val="22"/>
          <w:szCs w:val="22"/>
        </w:rPr>
        <w:t xml:space="preserve">: las partes se obligan a designar los integrantes de la Comisión de Seguimiento que tendrá entre sus cometidos: </w:t>
      </w:r>
      <w:r>
        <w:rPr>
          <w:rFonts w:ascii="Arial" w:hAnsi="Arial" w:cs="Arial"/>
          <w:b/>
          <w:sz w:val="22"/>
          <w:szCs w:val="22"/>
        </w:rPr>
        <w:t>1</w:t>
      </w:r>
      <w:r w:rsidRPr="001151F3">
        <w:rPr>
          <w:rFonts w:ascii="Arial" w:hAnsi="Arial" w:cs="Arial"/>
          <w:b/>
          <w:sz w:val="22"/>
          <w:szCs w:val="22"/>
        </w:rPr>
        <w:t>)</w:t>
      </w:r>
      <w:r>
        <w:rPr>
          <w:rFonts w:ascii="Arial" w:hAnsi="Arial" w:cs="Arial"/>
          <w:sz w:val="22"/>
          <w:szCs w:val="22"/>
        </w:rPr>
        <w:t xml:space="preserve"> elaborar un cronograma de acciones y matriz de responsabilidades para la implementación del Fondo, </w:t>
      </w:r>
      <w:r>
        <w:rPr>
          <w:rFonts w:ascii="Arial" w:hAnsi="Arial" w:cs="Arial"/>
          <w:b/>
          <w:sz w:val="22"/>
          <w:szCs w:val="22"/>
        </w:rPr>
        <w:t>2</w:t>
      </w:r>
      <w:r w:rsidRPr="001151F3">
        <w:rPr>
          <w:rFonts w:ascii="Arial" w:hAnsi="Arial" w:cs="Arial"/>
          <w:b/>
          <w:sz w:val="22"/>
          <w:szCs w:val="22"/>
        </w:rPr>
        <w:t>)</w:t>
      </w:r>
      <w:r>
        <w:rPr>
          <w:rFonts w:ascii="Arial" w:hAnsi="Arial" w:cs="Arial"/>
          <w:sz w:val="22"/>
          <w:szCs w:val="22"/>
        </w:rPr>
        <w:t xml:space="preserve"> elaborar los criterios de ejecución del fondo, en todo aquello que no sea desarrollado en el ROF</w:t>
      </w:r>
      <w:r w:rsidRPr="001A5656">
        <w:rPr>
          <w:rFonts w:ascii="Arial" w:hAnsi="Arial" w:cs="Arial"/>
          <w:sz w:val="22"/>
          <w:szCs w:val="22"/>
        </w:rPr>
        <w:t xml:space="preserve">, </w:t>
      </w:r>
      <w:r>
        <w:rPr>
          <w:rFonts w:ascii="Arial" w:hAnsi="Arial" w:cs="Arial"/>
          <w:b/>
          <w:sz w:val="22"/>
          <w:szCs w:val="22"/>
        </w:rPr>
        <w:t>3</w:t>
      </w:r>
      <w:r w:rsidRPr="001A5656">
        <w:rPr>
          <w:rFonts w:ascii="Arial" w:hAnsi="Arial" w:cs="Arial"/>
          <w:b/>
          <w:sz w:val="22"/>
          <w:szCs w:val="22"/>
        </w:rPr>
        <w:t>)</w:t>
      </w:r>
      <w:r w:rsidRPr="001A5656">
        <w:rPr>
          <w:rFonts w:ascii="Arial" w:hAnsi="Arial" w:cs="Arial"/>
          <w:sz w:val="22"/>
          <w:szCs w:val="22"/>
        </w:rPr>
        <w:t xml:space="preserve"> asesorar a las autoridades en relación a la necesidad de modificar por consenso el ROF, debiéndose contar con la previa “no objeción” por parte del Banco Interamericano de Desarrollo.</w:t>
      </w:r>
      <w:r>
        <w:rPr>
          <w:rFonts w:ascii="Arial" w:hAnsi="Arial" w:cs="Arial"/>
          <w:sz w:val="22"/>
          <w:szCs w:val="22"/>
        </w:rPr>
        <w:t xml:space="preserve"> </w:t>
      </w:r>
      <w:r>
        <w:rPr>
          <w:rFonts w:ascii="Arial" w:hAnsi="Arial" w:cs="Arial"/>
          <w:b/>
          <w:sz w:val="22"/>
          <w:szCs w:val="22"/>
        </w:rPr>
        <w:t>4</w:t>
      </w:r>
      <w:r w:rsidRPr="001151F3">
        <w:rPr>
          <w:rFonts w:ascii="Arial" w:hAnsi="Arial" w:cs="Arial"/>
          <w:b/>
          <w:sz w:val="22"/>
          <w:szCs w:val="22"/>
        </w:rPr>
        <w:t>)</w:t>
      </w:r>
      <w:r>
        <w:rPr>
          <w:rFonts w:ascii="Arial" w:hAnsi="Arial" w:cs="Arial"/>
          <w:sz w:val="22"/>
          <w:szCs w:val="22"/>
        </w:rPr>
        <w:t xml:space="preserve"> realizar todas las acciones que se crean convenientes para una eficiente ejecución del Fondo. </w:t>
      </w:r>
      <w:r>
        <w:rPr>
          <w:rFonts w:ascii="Arial" w:hAnsi="Arial" w:cs="Arial"/>
          <w:b/>
          <w:sz w:val="22"/>
          <w:szCs w:val="22"/>
        </w:rPr>
        <w:t>(c</w:t>
      </w:r>
      <w:r w:rsidRPr="003A31FC">
        <w:rPr>
          <w:rFonts w:ascii="Arial" w:hAnsi="Arial" w:cs="Arial"/>
          <w:b/>
          <w:sz w:val="22"/>
          <w:szCs w:val="22"/>
        </w:rPr>
        <w:t>)</w:t>
      </w:r>
      <w:r>
        <w:rPr>
          <w:rFonts w:ascii="Arial" w:hAnsi="Arial" w:cs="Arial"/>
          <w:sz w:val="22"/>
          <w:szCs w:val="22"/>
        </w:rPr>
        <w:t xml:space="preserve"> realizarán la gestión del Fondo. La Comisión de Seguimiento podrá asistirse de técnicos  que brinden asesoramiento en los siguientes temas:  </w:t>
      </w:r>
      <w:r w:rsidRPr="00381D9D">
        <w:rPr>
          <w:rFonts w:ascii="Arial" w:hAnsi="Arial" w:cs="Arial"/>
          <w:b/>
          <w:sz w:val="22"/>
          <w:szCs w:val="22"/>
        </w:rPr>
        <w:t>(</w:t>
      </w:r>
      <w:r>
        <w:rPr>
          <w:rFonts w:ascii="Arial" w:hAnsi="Arial" w:cs="Arial"/>
          <w:b/>
          <w:sz w:val="22"/>
          <w:szCs w:val="22"/>
        </w:rPr>
        <w:t>1</w:t>
      </w:r>
      <w:r w:rsidRPr="00381D9D">
        <w:rPr>
          <w:rFonts w:ascii="Arial" w:hAnsi="Arial" w:cs="Arial"/>
          <w:b/>
          <w:sz w:val="22"/>
          <w:szCs w:val="22"/>
        </w:rPr>
        <w:t>)</w:t>
      </w:r>
      <w:r w:rsidRPr="00EE5E34">
        <w:rPr>
          <w:rFonts w:ascii="Arial" w:hAnsi="Arial" w:cs="Arial"/>
          <w:sz w:val="22"/>
          <w:szCs w:val="22"/>
        </w:rPr>
        <w:t xml:space="preserve"> </w:t>
      </w:r>
      <w:r>
        <w:rPr>
          <w:rFonts w:ascii="Arial" w:hAnsi="Arial" w:cs="Arial"/>
          <w:sz w:val="22"/>
          <w:szCs w:val="22"/>
        </w:rPr>
        <w:t xml:space="preserve">elaboración de planes operativos anuales de ejecución, seguimiento y evaluación del Fondo; </w:t>
      </w:r>
      <w:r w:rsidRPr="00381D9D">
        <w:rPr>
          <w:rFonts w:ascii="Arial" w:hAnsi="Arial" w:cs="Arial"/>
          <w:b/>
          <w:sz w:val="22"/>
          <w:szCs w:val="22"/>
        </w:rPr>
        <w:t>(</w:t>
      </w:r>
      <w:r>
        <w:rPr>
          <w:rFonts w:ascii="Arial" w:hAnsi="Arial" w:cs="Arial"/>
          <w:b/>
          <w:sz w:val="22"/>
          <w:szCs w:val="22"/>
        </w:rPr>
        <w:t>2</w:t>
      </w:r>
      <w:r w:rsidRPr="001A5656">
        <w:rPr>
          <w:rFonts w:ascii="Arial" w:hAnsi="Arial" w:cs="Arial"/>
          <w:b/>
          <w:sz w:val="22"/>
          <w:szCs w:val="22"/>
        </w:rPr>
        <w:t>)</w:t>
      </w:r>
      <w:r w:rsidRPr="001A5656">
        <w:rPr>
          <w:rFonts w:ascii="Arial" w:hAnsi="Arial" w:cs="Arial"/>
          <w:sz w:val="22"/>
          <w:szCs w:val="22"/>
        </w:rPr>
        <w:t xml:space="preserve"> definición de una estrategia de acciones de comunicación y difusión, acorde a las necesidades</w:t>
      </w:r>
      <w:r>
        <w:rPr>
          <w:rFonts w:ascii="Arial" w:hAnsi="Arial" w:cs="Arial"/>
          <w:sz w:val="22"/>
          <w:szCs w:val="22"/>
        </w:rPr>
        <w:t xml:space="preserve">; </w:t>
      </w:r>
      <w:r w:rsidRPr="00381D9D">
        <w:rPr>
          <w:rFonts w:ascii="Arial" w:hAnsi="Arial" w:cs="Arial"/>
          <w:b/>
          <w:sz w:val="22"/>
          <w:szCs w:val="22"/>
        </w:rPr>
        <w:t>(</w:t>
      </w:r>
      <w:r>
        <w:rPr>
          <w:rFonts w:ascii="Arial" w:hAnsi="Arial" w:cs="Arial"/>
          <w:b/>
          <w:sz w:val="22"/>
          <w:szCs w:val="22"/>
        </w:rPr>
        <w:t>3</w:t>
      </w:r>
      <w:r w:rsidRPr="00381D9D">
        <w:rPr>
          <w:rFonts w:ascii="Arial" w:hAnsi="Arial" w:cs="Arial"/>
          <w:b/>
          <w:sz w:val="22"/>
          <w:szCs w:val="22"/>
        </w:rPr>
        <w:t>)</w:t>
      </w:r>
      <w:r>
        <w:rPr>
          <w:rFonts w:ascii="Arial" w:hAnsi="Arial" w:cs="Arial"/>
          <w:sz w:val="22"/>
          <w:szCs w:val="22"/>
        </w:rPr>
        <w:t xml:space="preserve"> valoración y </w:t>
      </w:r>
      <w:r w:rsidRPr="00EE5E34">
        <w:rPr>
          <w:rFonts w:ascii="Arial" w:hAnsi="Arial" w:cs="Arial"/>
          <w:sz w:val="22"/>
          <w:szCs w:val="22"/>
        </w:rPr>
        <w:t>seguimiento</w:t>
      </w:r>
      <w:r>
        <w:rPr>
          <w:rFonts w:ascii="Arial" w:hAnsi="Arial" w:cs="Arial"/>
          <w:sz w:val="22"/>
          <w:szCs w:val="22"/>
        </w:rPr>
        <w:t xml:space="preserve"> técnico</w:t>
      </w:r>
      <w:r w:rsidRPr="00EE5E34">
        <w:rPr>
          <w:rFonts w:ascii="Arial" w:hAnsi="Arial" w:cs="Arial"/>
          <w:sz w:val="22"/>
          <w:szCs w:val="22"/>
        </w:rPr>
        <w:t xml:space="preserve"> de los proyectos, </w:t>
      </w:r>
      <w:r w:rsidRPr="00381D9D">
        <w:rPr>
          <w:rFonts w:ascii="Arial" w:hAnsi="Arial" w:cs="Arial"/>
          <w:b/>
          <w:sz w:val="22"/>
          <w:szCs w:val="22"/>
        </w:rPr>
        <w:t>(</w:t>
      </w:r>
      <w:r>
        <w:rPr>
          <w:rFonts w:ascii="Arial" w:hAnsi="Arial" w:cs="Arial"/>
          <w:b/>
          <w:sz w:val="22"/>
          <w:szCs w:val="22"/>
        </w:rPr>
        <w:t>4</w:t>
      </w:r>
      <w:r w:rsidRPr="00381D9D">
        <w:rPr>
          <w:rFonts w:ascii="Arial" w:hAnsi="Arial" w:cs="Arial"/>
          <w:b/>
          <w:sz w:val="22"/>
          <w:szCs w:val="22"/>
        </w:rPr>
        <w:t>)</w:t>
      </w:r>
      <w:r>
        <w:rPr>
          <w:rFonts w:ascii="Arial" w:hAnsi="Arial" w:cs="Arial"/>
          <w:sz w:val="22"/>
          <w:szCs w:val="22"/>
        </w:rPr>
        <w:t xml:space="preserve"> </w:t>
      </w:r>
      <w:r w:rsidRPr="00EE5E34">
        <w:rPr>
          <w:rFonts w:ascii="Arial" w:hAnsi="Arial" w:cs="Arial"/>
          <w:sz w:val="22"/>
          <w:szCs w:val="22"/>
        </w:rPr>
        <w:t xml:space="preserve"> recolección y sistematización de información sobre todas las actividades y resultados del </w:t>
      </w:r>
      <w:r>
        <w:rPr>
          <w:rFonts w:ascii="Arial" w:hAnsi="Arial" w:cs="Arial"/>
          <w:sz w:val="22"/>
          <w:szCs w:val="22"/>
        </w:rPr>
        <w:t xml:space="preserve">Fondo; </w:t>
      </w:r>
      <w:r>
        <w:rPr>
          <w:rFonts w:ascii="Arial" w:hAnsi="Arial" w:cs="Arial"/>
          <w:b/>
          <w:sz w:val="22"/>
          <w:szCs w:val="22"/>
        </w:rPr>
        <w:t>(5</w:t>
      </w:r>
      <w:r w:rsidRPr="007E5FE2">
        <w:rPr>
          <w:rFonts w:ascii="Arial" w:hAnsi="Arial" w:cs="Arial"/>
          <w:b/>
          <w:sz w:val="22"/>
          <w:szCs w:val="22"/>
        </w:rPr>
        <w:t>)</w:t>
      </w:r>
      <w:r>
        <w:rPr>
          <w:rFonts w:ascii="Arial" w:hAnsi="Arial" w:cs="Arial"/>
          <w:sz w:val="22"/>
          <w:szCs w:val="22"/>
        </w:rPr>
        <w:t xml:space="preserve"> en función de los resultados obtenidos tras la primera convocatoria, ambas entidades podrán sugerir a las respectivas autoridades la necesidad de modificación de los términos del ROF.</w:t>
      </w:r>
      <w:r w:rsidRPr="00CA7E61">
        <w:rPr>
          <w:rFonts w:ascii="Arial" w:hAnsi="Arial" w:cs="Arial"/>
          <w:b/>
          <w:sz w:val="22"/>
          <w:szCs w:val="22"/>
        </w:rPr>
        <w:t xml:space="preserve"> (</w:t>
      </w:r>
      <w:r>
        <w:rPr>
          <w:rFonts w:ascii="Arial" w:hAnsi="Arial" w:cs="Arial"/>
          <w:b/>
          <w:sz w:val="22"/>
          <w:szCs w:val="22"/>
        </w:rPr>
        <w:t>d</w:t>
      </w:r>
      <w:r w:rsidRPr="00CA7E61">
        <w:rPr>
          <w:rFonts w:ascii="Arial" w:hAnsi="Arial" w:cs="Arial"/>
          <w:b/>
          <w:sz w:val="22"/>
          <w:szCs w:val="22"/>
        </w:rPr>
        <w:t>)</w:t>
      </w:r>
      <w:r>
        <w:rPr>
          <w:rFonts w:ascii="Arial" w:hAnsi="Arial" w:cs="Arial"/>
          <w:sz w:val="22"/>
          <w:szCs w:val="22"/>
        </w:rPr>
        <w:t xml:space="preserve"> </w:t>
      </w:r>
      <w:r w:rsidRPr="003124C0">
        <w:rPr>
          <w:rFonts w:ascii="Arial" w:hAnsi="Arial" w:cs="Arial"/>
          <w:sz w:val="22"/>
          <w:szCs w:val="22"/>
        </w:rPr>
        <w:t>La</w:t>
      </w:r>
      <w:r w:rsidRPr="00CA7E61">
        <w:rPr>
          <w:rFonts w:ascii="Arial" w:hAnsi="Arial" w:cs="Arial"/>
          <w:sz w:val="22"/>
          <w:szCs w:val="22"/>
        </w:rPr>
        <w:t xml:space="preserve"> ejecución</w:t>
      </w:r>
      <w:r w:rsidRPr="003124C0">
        <w:rPr>
          <w:rFonts w:ascii="Arial" w:hAnsi="Arial" w:cs="Arial"/>
          <w:sz w:val="22"/>
          <w:szCs w:val="22"/>
        </w:rPr>
        <w:t xml:space="preserve"> de todas las activid</w:t>
      </w:r>
      <w:r>
        <w:rPr>
          <w:rFonts w:ascii="Arial" w:hAnsi="Arial" w:cs="Arial"/>
          <w:sz w:val="22"/>
          <w:szCs w:val="22"/>
        </w:rPr>
        <w:t>ades de monitoreo y evaluación, en los términos que se consignen en el ROF, serán responsabilidad de</w:t>
      </w:r>
      <w:r w:rsidRPr="003124C0">
        <w:rPr>
          <w:rFonts w:ascii="Arial" w:hAnsi="Arial" w:cs="Arial"/>
          <w:sz w:val="22"/>
          <w:szCs w:val="22"/>
        </w:rPr>
        <w:t xml:space="preserve"> MINTUR.</w:t>
      </w:r>
      <w:r>
        <w:rPr>
          <w:rFonts w:ascii="Arial" w:hAnsi="Arial" w:cs="Arial"/>
          <w:sz w:val="22"/>
          <w:szCs w:val="22"/>
        </w:rPr>
        <w:t xml:space="preserve"> ------------------------------------------------------------------------------</w:t>
      </w:r>
    </w:p>
    <w:p w14:paraId="3DEEB4DC" w14:textId="77777777" w:rsidR="00223C24" w:rsidRPr="00085791" w:rsidRDefault="00223C24" w:rsidP="00223C24">
      <w:pPr>
        <w:spacing w:line="360" w:lineRule="auto"/>
        <w:jc w:val="both"/>
        <w:rPr>
          <w:rFonts w:ascii="Arial" w:hAnsi="Arial" w:cs="Arial"/>
          <w:sz w:val="22"/>
          <w:szCs w:val="22"/>
          <w:lang w:val="es-UY"/>
        </w:rPr>
      </w:pPr>
      <w:r w:rsidRPr="00381D9D">
        <w:rPr>
          <w:rFonts w:ascii="Arial" w:hAnsi="Arial" w:cs="Arial"/>
          <w:b/>
          <w:sz w:val="22"/>
          <w:szCs w:val="22"/>
          <w:u w:val="single"/>
        </w:rPr>
        <w:lastRenderedPageBreak/>
        <w:t>QUINTA</w:t>
      </w:r>
      <w:r w:rsidRPr="00527D41">
        <w:rPr>
          <w:rFonts w:ascii="Arial" w:hAnsi="Arial" w:cs="Arial"/>
          <w:b/>
          <w:sz w:val="22"/>
          <w:szCs w:val="22"/>
        </w:rPr>
        <w:t xml:space="preserve"> (Plazo): </w:t>
      </w:r>
      <w:r w:rsidRPr="00527D41">
        <w:rPr>
          <w:rFonts w:ascii="Arial" w:hAnsi="Arial" w:cs="Arial"/>
          <w:sz w:val="22"/>
          <w:szCs w:val="22"/>
        </w:rPr>
        <w:t>El presente con</w:t>
      </w:r>
      <w:r>
        <w:rPr>
          <w:rFonts w:ascii="Arial" w:hAnsi="Arial" w:cs="Arial"/>
          <w:sz w:val="22"/>
          <w:szCs w:val="22"/>
        </w:rPr>
        <w:t>venio</w:t>
      </w:r>
      <w:r w:rsidRPr="00527D41">
        <w:rPr>
          <w:rFonts w:ascii="Arial" w:hAnsi="Arial" w:cs="Arial"/>
          <w:sz w:val="22"/>
          <w:szCs w:val="22"/>
        </w:rPr>
        <w:t xml:space="preserve"> se reputará vigente desde el día</w:t>
      </w:r>
      <w:r w:rsidRPr="00621B54">
        <w:rPr>
          <w:rFonts w:ascii="Arial" w:hAnsi="Arial" w:cs="Arial"/>
          <w:sz w:val="22"/>
          <w:szCs w:val="22"/>
        </w:rPr>
        <w:t xml:space="preserve"> de su suscripción hasta la consecución de los objetivos propuestos. ----------</w:t>
      </w:r>
      <w:r>
        <w:rPr>
          <w:rFonts w:ascii="Arial" w:hAnsi="Arial" w:cs="Arial"/>
          <w:sz w:val="22"/>
          <w:szCs w:val="22"/>
        </w:rPr>
        <w:t>-----</w:t>
      </w:r>
      <w:r w:rsidRPr="00621B54">
        <w:rPr>
          <w:rFonts w:ascii="Arial" w:hAnsi="Arial" w:cs="Arial"/>
          <w:sz w:val="22"/>
          <w:szCs w:val="22"/>
        </w:rPr>
        <w:t>--------------------</w:t>
      </w:r>
    </w:p>
    <w:p w14:paraId="099D3F6E" w14:textId="77777777" w:rsidR="00223C24" w:rsidRPr="00E30F4F" w:rsidRDefault="00223C24" w:rsidP="00223C24">
      <w:pPr>
        <w:spacing w:line="360" w:lineRule="auto"/>
        <w:jc w:val="both"/>
        <w:rPr>
          <w:rFonts w:ascii="Arial" w:hAnsi="Arial" w:cs="Arial"/>
          <w:sz w:val="22"/>
          <w:szCs w:val="22"/>
        </w:rPr>
      </w:pPr>
      <w:r w:rsidRPr="00B402CC">
        <w:rPr>
          <w:rFonts w:ascii="Arial" w:hAnsi="Arial" w:cs="Arial"/>
          <w:b/>
          <w:sz w:val="22"/>
          <w:szCs w:val="22"/>
          <w:u w:val="single"/>
        </w:rPr>
        <w:t>S</w:t>
      </w:r>
      <w:r>
        <w:rPr>
          <w:rFonts w:ascii="Arial" w:hAnsi="Arial" w:cs="Arial"/>
          <w:b/>
          <w:sz w:val="22"/>
          <w:szCs w:val="22"/>
          <w:u w:val="single"/>
        </w:rPr>
        <w:t>EXTA</w:t>
      </w:r>
      <w:r w:rsidRPr="00B402CC">
        <w:rPr>
          <w:rFonts w:ascii="Arial" w:hAnsi="Arial" w:cs="Arial"/>
          <w:b/>
          <w:sz w:val="22"/>
          <w:szCs w:val="22"/>
          <w:u w:val="single"/>
        </w:rPr>
        <w:t>:</w:t>
      </w:r>
      <w:r w:rsidRPr="00B402CC">
        <w:rPr>
          <w:rFonts w:ascii="Arial" w:hAnsi="Arial" w:cs="Arial"/>
          <w:b/>
          <w:sz w:val="22"/>
          <w:szCs w:val="22"/>
        </w:rPr>
        <w:t xml:space="preserve"> </w:t>
      </w:r>
      <w:r w:rsidRPr="00B402CC">
        <w:rPr>
          <w:rFonts w:ascii="Arial" w:hAnsi="Arial" w:cs="Arial"/>
          <w:b/>
          <w:sz w:val="22"/>
          <w:szCs w:val="22"/>
          <w:lang w:val="es-MX"/>
        </w:rPr>
        <w:t>TRANSFERENCIA DE LOS FONDOS A ANDE. INSTRUCCIONES</w:t>
      </w:r>
      <w:r>
        <w:rPr>
          <w:rFonts w:ascii="Arial" w:hAnsi="Arial" w:cs="Arial"/>
          <w:b/>
          <w:sz w:val="22"/>
          <w:szCs w:val="22"/>
          <w:lang w:val="es-MX"/>
        </w:rPr>
        <w:t>:</w:t>
      </w:r>
      <w:r w:rsidRPr="00B402CC">
        <w:rPr>
          <w:rFonts w:ascii="Arial" w:hAnsi="Arial" w:cs="Arial"/>
          <w:sz w:val="22"/>
          <w:szCs w:val="22"/>
        </w:rPr>
        <w:t xml:space="preserve"> Los fondos serán transferidos </w:t>
      </w:r>
      <w:r>
        <w:rPr>
          <w:rFonts w:ascii="Arial" w:hAnsi="Arial" w:cs="Arial"/>
          <w:sz w:val="22"/>
          <w:szCs w:val="22"/>
        </w:rPr>
        <w:t>por MINTUR a</w:t>
      </w:r>
      <w:r w:rsidRPr="00B402CC">
        <w:rPr>
          <w:rFonts w:ascii="Arial" w:hAnsi="Arial" w:cs="Arial"/>
          <w:sz w:val="22"/>
          <w:szCs w:val="22"/>
        </w:rPr>
        <w:t xml:space="preserve"> la cuenta </w:t>
      </w:r>
      <w:r>
        <w:rPr>
          <w:rFonts w:ascii="Arial" w:hAnsi="Arial" w:cs="Arial"/>
          <w:sz w:val="22"/>
          <w:szCs w:val="22"/>
        </w:rPr>
        <w:t xml:space="preserve">cuyos datos serán indicados oportunamente por ANDE. </w:t>
      </w:r>
      <w:r w:rsidRPr="00B402CC">
        <w:rPr>
          <w:rFonts w:ascii="Arial" w:hAnsi="Arial" w:cs="Arial"/>
          <w:sz w:val="22"/>
          <w:szCs w:val="22"/>
        </w:rPr>
        <w:t>En cada oportunidad que se reciban las partidas, ANDE lo comunicará a MINTUR.</w:t>
      </w:r>
      <w:r>
        <w:rPr>
          <w:rFonts w:ascii="Arial" w:hAnsi="Arial" w:cs="Arial"/>
          <w:sz w:val="22"/>
          <w:szCs w:val="22"/>
        </w:rPr>
        <w:t xml:space="preserve">  El </w:t>
      </w:r>
      <w:r w:rsidRPr="00B402CC">
        <w:rPr>
          <w:rFonts w:ascii="Arial" w:hAnsi="Arial" w:cs="Arial"/>
          <w:sz w:val="22"/>
          <w:szCs w:val="22"/>
        </w:rPr>
        <w:t xml:space="preserve">MINTUR </w:t>
      </w:r>
      <w:r w:rsidRPr="00B402CC">
        <w:rPr>
          <w:rFonts w:ascii="Arial" w:hAnsi="Arial" w:cs="Arial"/>
          <w:sz w:val="22"/>
          <w:szCs w:val="22"/>
          <w:lang w:val="es-UY"/>
        </w:rPr>
        <w:t xml:space="preserve">será la única habilitada para indicar en todos los casos, los pagos que deban hacerse desde esa cuenta. A estos efectos, las únicas personas facultadas para dar instrucciones respecto a estos fondos </w:t>
      </w:r>
      <w:r>
        <w:rPr>
          <w:rFonts w:ascii="Arial" w:hAnsi="Arial" w:cs="Arial"/>
          <w:sz w:val="22"/>
          <w:szCs w:val="22"/>
          <w:lang w:val="es-UY"/>
        </w:rPr>
        <w:t xml:space="preserve">por el MINTUR son: titulares: Cristian </w:t>
      </w:r>
      <w:proofErr w:type="spellStart"/>
      <w:r>
        <w:rPr>
          <w:rFonts w:ascii="Arial" w:hAnsi="Arial" w:cs="Arial"/>
          <w:sz w:val="22"/>
          <w:szCs w:val="22"/>
          <w:lang w:val="es-UY"/>
        </w:rPr>
        <w:t>Pos</w:t>
      </w:r>
      <w:proofErr w:type="spellEnd"/>
      <w:r>
        <w:rPr>
          <w:rFonts w:ascii="Arial" w:hAnsi="Arial" w:cs="Arial"/>
          <w:sz w:val="22"/>
          <w:szCs w:val="22"/>
          <w:lang w:val="es-UY"/>
        </w:rPr>
        <w:t xml:space="preserve">, cédula de identidad número 2.776.542-5 y Ana </w:t>
      </w:r>
      <w:proofErr w:type="spellStart"/>
      <w:r>
        <w:rPr>
          <w:rFonts w:ascii="Arial" w:hAnsi="Arial" w:cs="Arial"/>
          <w:sz w:val="22"/>
          <w:szCs w:val="22"/>
          <w:lang w:val="es-UY"/>
        </w:rPr>
        <w:t>Balarini</w:t>
      </w:r>
      <w:proofErr w:type="spellEnd"/>
      <w:r>
        <w:rPr>
          <w:rFonts w:ascii="Arial" w:hAnsi="Arial" w:cs="Arial"/>
          <w:sz w:val="22"/>
          <w:szCs w:val="22"/>
          <w:lang w:val="es-UY"/>
        </w:rPr>
        <w:t xml:space="preserve"> cédula de identidad número 3.674.327-4 y suplentes: Hyara Rodríguez, cédula de identidad 2.923.491-3 y Alberto Ferrari</w:t>
      </w:r>
      <w:r w:rsidRPr="00B402CC">
        <w:rPr>
          <w:rFonts w:ascii="Arial" w:hAnsi="Arial" w:cs="Arial"/>
          <w:sz w:val="22"/>
          <w:szCs w:val="22"/>
          <w:lang w:val="es-UY"/>
        </w:rPr>
        <w:t>.</w:t>
      </w:r>
      <w:r>
        <w:rPr>
          <w:rFonts w:ascii="Arial" w:hAnsi="Arial" w:cs="Arial"/>
          <w:sz w:val="22"/>
          <w:szCs w:val="22"/>
          <w:lang w:val="es-UY"/>
        </w:rPr>
        <w:t xml:space="preserve"> 3.362.366-5</w:t>
      </w:r>
      <w:r w:rsidRPr="00B402CC">
        <w:rPr>
          <w:rFonts w:ascii="Arial" w:hAnsi="Arial" w:cs="Arial"/>
          <w:sz w:val="22"/>
          <w:szCs w:val="22"/>
          <w:lang w:val="es-UY"/>
        </w:rPr>
        <w:t>,</w:t>
      </w:r>
      <w:r>
        <w:rPr>
          <w:rFonts w:ascii="Arial" w:hAnsi="Arial" w:cs="Arial"/>
          <w:sz w:val="22"/>
          <w:szCs w:val="22"/>
          <w:lang w:val="es-UY"/>
        </w:rPr>
        <w:t xml:space="preserve"> correo electrónico: </w:t>
      </w:r>
      <w:hyperlink r:id="rId13" w:history="1">
        <w:r w:rsidRPr="008476FC">
          <w:rPr>
            <w:rStyle w:val="Hyperlink"/>
            <w:rFonts w:ascii="Arial" w:hAnsi="Arial" w:cs="Arial"/>
            <w:sz w:val="22"/>
            <w:szCs w:val="22"/>
            <w:lang w:val="es-UY"/>
          </w:rPr>
          <w:t>cpos@mintur.gub.uy</w:t>
        </w:r>
      </w:hyperlink>
      <w:r>
        <w:rPr>
          <w:rFonts w:ascii="Arial" w:hAnsi="Arial" w:cs="Arial"/>
          <w:sz w:val="22"/>
          <w:szCs w:val="22"/>
          <w:lang w:val="es-UY"/>
        </w:rPr>
        <w:t xml:space="preserve"> </w:t>
      </w:r>
      <w:r w:rsidRPr="00B402CC">
        <w:rPr>
          <w:rFonts w:ascii="Arial" w:hAnsi="Arial" w:cs="Arial"/>
          <w:sz w:val="22"/>
          <w:szCs w:val="22"/>
          <w:lang w:val="es-UY"/>
        </w:rPr>
        <w:t>quienes deberán actuar</w:t>
      </w:r>
      <w:r>
        <w:rPr>
          <w:rFonts w:ascii="Arial" w:hAnsi="Arial" w:cs="Arial"/>
          <w:sz w:val="22"/>
          <w:szCs w:val="22"/>
          <w:lang w:val="es-UY"/>
        </w:rPr>
        <w:t xml:space="preserve"> de a dos </w:t>
      </w:r>
      <w:r w:rsidRPr="006A23DA">
        <w:rPr>
          <w:rFonts w:ascii="Arial" w:hAnsi="Arial" w:cs="Arial"/>
          <w:sz w:val="22"/>
          <w:szCs w:val="22"/>
          <w:lang w:val="es-UY"/>
        </w:rPr>
        <w:t>conjuntamente</w:t>
      </w:r>
      <w:r>
        <w:rPr>
          <w:rFonts w:ascii="Arial" w:hAnsi="Arial" w:cs="Arial"/>
          <w:sz w:val="22"/>
          <w:szCs w:val="22"/>
          <w:lang w:val="es-UY"/>
        </w:rPr>
        <w:t>.</w:t>
      </w:r>
      <w:r w:rsidRPr="00184425">
        <w:rPr>
          <w:rFonts w:ascii="Arial" w:hAnsi="Arial" w:cs="Arial"/>
          <w:sz w:val="22"/>
          <w:szCs w:val="22"/>
          <w:lang w:val="es-UY"/>
        </w:rPr>
        <w:t xml:space="preserve"> Se deja constancia que en ningún caso ANDE deberá (ni podrá) cumplir con solicitudes de fondos que no sean instruidos por las personas aquí autorizadas, siendo MINTUR el único habilitado para instruir a ANDE sobre el uso de los fondos objeto del presente. -</w:t>
      </w:r>
      <w:r>
        <w:rPr>
          <w:rFonts w:ascii="Arial" w:hAnsi="Arial" w:cs="Arial"/>
          <w:sz w:val="22"/>
          <w:szCs w:val="22"/>
          <w:lang w:val="es-UY"/>
        </w:rPr>
        <w:t>--------------------------------------------</w:t>
      </w:r>
    </w:p>
    <w:p w14:paraId="70971AD3" w14:textId="70037CC6" w:rsidR="00223C24" w:rsidRPr="00BE12D1" w:rsidRDefault="00223C24" w:rsidP="00223C24">
      <w:pPr>
        <w:spacing w:line="360" w:lineRule="auto"/>
        <w:jc w:val="both"/>
        <w:rPr>
          <w:rFonts w:ascii="Arial" w:hAnsi="Arial" w:cs="Arial"/>
          <w:sz w:val="22"/>
          <w:szCs w:val="22"/>
        </w:rPr>
      </w:pPr>
      <w:r>
        <w:rPr>
          <w:rFonts w:ascii="Arial" w:hAnsi="Arial" w:cs="Arial"/>
          <w:b/>
          <w:sz w:val="22"/>
          <w:szCs w:val="22"/>
          <w:u w:val="single"/>
          <w:lang w:val="es-UY"/>
        </w:rPr>
        <w:t>SÉPTIMA</w:t>
      </w:r>
      <w:r>
        <w:rPr>
          <w:rFonts w:ascii="Arial" w:hAnsi="Arial" w:cs="Arial"/>
          <w:b/>
          <w:sz w:val="22"/>
          <w:szCs w:val="22"/>
        </w:rPr>
        <w:t xml:space="preserve">: </w:t>
      </w:r>
      <w:r w:rsidRPr="001A76C1">
        <w:rPr>
          <w:rFonts w:ascii="Arial" w:hAnsi="Arial" w:cs="Arial"/>
          <w:b/>
          <w:sz w:val="22"/>
          <w:szCs w:val="22"/>
        </w:rPr>
        <w:t xml:space="preserve">(Cláusula Especial): (Aprobación y puesta en vigencia del ROF): </w:t>
      </w:r>
      <w:r w:rsidRPr="001A76C1">
        <w:rPr>
          <w:rFonts w:ascii="Arial" w:hAnsi="Arial" w:cs="Arial"/>
          <w:sz w:val="22"/>
          <w:szCs w:val="22"/>
        </w:rPr>
        <w:t xml:space="preserve">En cumplimiento a lo estipulado en el Contrato de Préstamo </w:t>
      </w:r>
      <w:r w:rsidR="00CD51C8" w:rsidRPr="00CD51C8">
        <w:rPr>
          <w:rFonts w:ascii="Arial" w:hAnsi="Arial" w:cs="Arial"/>
          <w:b/>
          <w:sz w:val="22"/>
          <w:szCs w:val="22"/>
        </w:rPr>
        <w:t>….</w:t>
      </w:r>
      <w:r w:rsidRPr="001A76C1">
        <w:rPr>
          <w:rFonts w:ascii="Arial" w:hAnsi="Arial" w:cs="Arial"/>
          <w:sz w:val="22"/>
          <w:szCs w:val="22"/>
        </w:rPr>
        <w:t>/OC-UR en relación a poner en vigor el ROF, las partes acuerdan que en este mismo acto se da por aprobado el texto del ROF, entrando en vigor en el día de la fecha. -----------------------------------------</w:t>
      </w:r>
    </w:p>
    <w:p w14:paraId="6FED15DF" w14:textId="77777777" w:rsidR="00223C24" w:rsidRDefault="00223C24" w:rsidP="00223C24">
      <w:pPr>
        <w:spacing w:line="360" w:lineRule="auto"/>
        <w:jc w:val="both"/>
        <w:rPr>
          <w:rFonts w:ascii="Arial" w:hAnsi="Arial" w:cs="Arial"/>
          <w:sz w:val="22"/>
          <w:szCs w:val="22"/>
        </w:rPr>
      </w:pPr>
      <w:r w:rsidRPr="00621B54">
        <w:rPr>
          <w:rFonts w:ascii="Arial" w:hAnsi="Arial" w:cs="Arial"/>
          <w:b/>
          <w:sz w:val="22"/>
          <w:szCs w:val="22"/>
        </w:rPr>
        <w:t xml:space="preserve"> </w:t>
      </w:r>
      <w:r w:rsidRPr="00812E55">
        <w:rPr>
          <w:rFonts w:ascii="Arial" w:eastAsia="MS Mincho" w:hAnsi="Arial" w:cs="Arial"/>
          <w:b/>
          <w:sz w:val="22"/>
          <w:szCs w:val="22"/>
          <w:u w:val="single"/>
          <w:lang w:eastAsia="ar-SA"/>
        </w:rPr>
        <w:t>OCTAVA</w:t>
      </w:r>
      <w:r>
        <w:rPr>
          <w:rFonts w:ascii="Arial" w:eastAsia="MS Mincho" w:hAnsi="Arial" w:cs="Arial"/>
          <w:b/>
          <w:sz w:val="22"/>
          <w:szCs w:val="22"/>
          <w:lang w:eastAsia="ar-SA"/>
        </w:rPr>
        <w:t xml:space="preserve">: </w:t>
      </w:r>
      <w:r w:rsidRPr="00621B54">
        <w:rPr>
          <w:rFonts w:ascii="Arial" w:hAnsi="Arial" w:cs="Arial"/>
          <w:b/>
          <w:sz w:val="22"/>
          <w:szCs w:val="22"/>
        </w:rPr>
        <w:t xml:space="preserve">(Prohibiciones): </w:t>
      </w:r>
      <w:r w:rsidRPr="00621B54">
        <w:rPr>
          <w:rFonts w:ascii="Arial" w:eastAsia="Arial" w:hAnsi="Arial" w:cs="Arial"/>
          <w:sz w:val="22"/>
          <w:szCs w:val="22"/>
        </w:rPr>
        <w:t xml:space="preserve">Las partes no podrán ceder los derechos y obligaciones emergentes de este convenio </w:t>
      </w:r>
      <w:r w:rsidRPr="00621B54">
        <w:rPr>
          <w:rFonts w:ascii="Arial" w:hAnsi="Arial" w:cs="Arial"/>
          <w:sz w:val="22"/>
          <w:szCs w:val="22"/>
        </w:rPr>
        <w:t>a persona o institución pública o privada. ----------------------</w:t>
      </w:r>
    </w:p>
    <w:p w14:paraId="756D0A90" w14:textId="77777777" w:rsidR="00223C24" w:rsidRPr="006A23DA" w:rsidRDefault="00223C24" w:rsidP="00223C24">
      <w:pPr>
        <w:suppressAutoHyphens/>
        <w:spacing w:line="360" w:lineRule="auto"/>
        <w:jc w:val="both"/>
        <w:rPr>
          <w:rFonts w:ascii="Arial" w:eastAsia="MS Mincho" w:hAnsi="Arial" w:cs="Arial"/>
          <w:sz w:val="22"/>
          <w:szCs w:val="22"/>
          <w:lang w:eastAsia="ar-SA"/>
        </w:rPr>
      </w:pPr>
      <w:r w:rsidRPr="00812E55">
        <w:rPr>
          <w:rFonts w:ascii="Arial" w:eastAsia="MS Mincho" w:hAnsi="Arial" w:cs="Arial"/>
          <w:b/>
          <w:sz w:val="22"/>
          <w:szCs w:val="22"/>
          <w:u w:val="single"/>
          <w:lang w:eastAsia="ar-SA"/>
        </w:rPr>
        <w:t xml:space="preserve"> </w:t>
      </w:r>
      <w:r w:rsidRPr="00812E55">
        <w:rPr>
          <w:rFonts w:ascii="Arial" w:hAnsi="Arial" w:cs="Arial"/>
          <w:b/>
          <w:sz w:val="22"/>
          <w:szCs w:val="22"/>
          <w:u w:val="single"/>
        </w:rPr>
        <w:t>NOVENA</w:t>
      </w:r>
      <w:r>
        <w:rPr>
          <w:rFonts w:ascii="Arial" w:eastAsia="MS Mincho" w:hAnsi="Arial" w:cs="Arial"/>
          <w:b/>
          <w:sz w:val="22"/>
          <w:szCs w:val="22"/>
          <w:lang w:eastAsia="ar-SA"/>
        </w:rPr>
        <w:t>: (Modificaciones. Acuerdos complementarios):</w:t>
      </w:r>
      <w:r>
        <w:rPr>
          <w:rFonts w:ascii="Arial" w:eastAsia="MS Mincho" w:hAnsi="Arial" w:cs="Arial"/>
          <w:sz w:val="22"/>
          <w:szCs w:val="22"/>
          <w:lang w:eastAsia="ar-SA"/>
        </w:rPr>
        <w:t xml:space="preserve"> </w:t>
      </w:r>
      <w:r w:rsidRPr="006A23DA">
        <w:rPr>
          <w:rFonts w:ascii="Arial" w:eastAsia="MS Mincho" w:hAnsi="Arial" w:cs="Arial"/>
          <w:sz w:val="22"/>
          <w:szCs w:val="22"/>
          <w:lang w:eastAsia="ar-SA"/>
        </w:rPr>
        <w:t>El presente podrá ser modificado de común acuerdo entre las partes. Sin perjuicio de ello, a efectos de facilitar la formalización de cambios menores y comunicaciones relativas a elementos no esenciales</w:t>
      </w:r>
      <w:r>
        <w:rPr>
          <w:rFonts w:ascii="Arial" w:eastAsia="MS Mincho" w:hAnsi="Arial" w:cs="Arial"/>
          <w:sz w:val="22"/>
          <w:szCs w:val="22"/>
          <w:lang w:eastAsia="ar-SA"/>
        </w:rPr>
        <w:t>,</w:t>
      </w:r>
      <w:r w:rsidRPr="006A23DA">
        <w:rPr>
          <w:rFonts w:ascii="Arial" w:eastAsia="MS Mincho" w:hAnsi="Arial" w:cs="Arial"/>
          <w:sz w:val="22"/>
          <w:szCs w:val="22"/>
          <w:lang w:eastAsia="ar-SA"/>
        </w:rPr>
        <w:t xml:space="preserve"> sino operativos, se establece que los mismos podrán ser comunicados por correo electrónico, denunciándose como válidas las siguientes direcciones de e-mail: </w:t>
      </w:r>
    </w:p>
    <w:p w14:paraId="733B2E92" w14:textId="77777777" w:rsidR="00223C24" w:rsidRPr="006A23DA" w:rsidRDefault="00223C24" w:rsidP="00223C24">
      <w:pPr>
        <w:suppressAutoHyphens/>
        <w:spacing w:line="360" w:lineRule="auto"/>
        <w:jc w:val="both"/>
        <w:rPr>
          <w:rFonts w:ascii="Arial" w:eastAsia="MS Mincho" w:hAnsi="Arial" w:cs="Arial"/>
          <w:sz w:val="22"/>
          <w:szCs w:val="22"/>
          <w:lang w:eastAsia="ar-SA"/>
        </w:rPr>
      </w:pPr>
      <w:r w:rsidRPr="006A23DA">
        <w:rPr>
          <w:rFonts w:ascii="Arial" w:eastAsia="MS Mincho" w:hAnsi="Arial" w:cs="Arial"/>
          <w:sz w:val="22"/>
          <w:szCs w:val="22"/>
          <w:lang w:eastAsia="ar-SA"/>
        </w:rPr>
        <w:t>Por ANDE:</w:t>
      </w:r>
      <w:r>
        <w:rPr>
          <w:rFonts w:ascii="Arial" w:eastAsia="MS Mincho" w:hAnsi="Arial" w:cs="Arial"/>
          <w:sz w:val="22"/>
          <w:szCs w:val="22"/>
          <w:lang w:eastAsia="ar-SA"/>
        </w:rPr>
        <w:t xml:space="preserve"> Amalia </w:t>
      </w:r>
      <w:proofErr w:type="spellStart"/>
      <w:r>
        <w:rPr>
          <w:rFonts w:ascii="Arial" w:eastAsia="MS Mincho" w:hAnsi="Arial" w:cs="Arial"/>
          <w:sz w:val="22"/>
          <w:szCs w:val="22"/>
          <w:lang w:eastAsia="ar-SA"/>
        </w:rPr>
        <w:t>Quirici</w:t>
      </w:r>
      <w:proofErr w:type="spellEnd"/>
      <w:r>
        <w:rPr>
          <w:rFonts w:ascii="Arial" w:eastAsia="MS Mincho" w:hAnsi="Arial" w:cs="Arial"/>
          <w:sz w:val="22"/>
          <w:szCs w:val="22"/>
          <w:lang w:eastAsia="ar-SA"/>
        </w:rPr>
        <w:t xml:space="preserve">. </w:t>
      </w:r>
      <w:r w:rsidRPr="006A23DA">
        <w:rPr>
          <w:rFonts w:ascii="Arial" w:eastAsia="MS Mincho" w:hAnsi="Arial" w:cs="Arial"/>
          <w:sz w:val="22"/>
          <w:szCs w:val="22"/>
          <w:lang w:eastAsia="ar-SA"/>
        </w:rPr>
        <w:t>Correo Electrónico:</w:t>
      </w:r>
      <w:r>
        <w:rPr>
          <w:rFonts w:ascii="Arial" w:eastAsia="MS Mincho" w:hAnsi="Arial" w:cs="Arial"/>
          <w:sz w:val="22"/>
          <w:szCs w:val="22"/>
          <w:lang w:eastAsia="ar-SA"/>
        </w:rPr>
        <w:t xml:space="preserve"> </w:t>
      </w:r>
      <w:r w:rsidRPr="00416053">
        <w:rPr>
          <w:rFonts w:ascii="Arial" w:eastAsia="MS Mincho" w:hAnsi="Arial" w:cs="Arial"/>
          <w:sz w:val="22"/>
          <w:szCs w:val="22"/>
          <w:lang w:eastAsia="ar-SA"/>
        </w:rPr>
        <w:t>emprendimientos@ande.org.uy</w:t>
      </w:r>
      <w:r>
        <w:rPr>
          <w:rFonts w:ascii="Arial" w:eastAsia="MS Mincho" w:hAnsi="Arial" w:cs="Arial"/>
          <w:sz w:val="22"/>
          <w:szCs w:val="22"/>
          <w:lang w:eastAsia="ar-SA"/>
        </w:rPr>
        <w:t xml:space="preserve">. </w:t>
      </w:r>
      <w:r w:rsidRPr="006A23DA">
        <w:rPr>
          <w:rFonts w:ascii="Arial" w:eastAsia="MS Mincho" w:hAnsi="Arial" w:cs="Arial"/>
          <w:sz w:val="22"/>
          <w:szCs w:val="22"/>
          <w:lang w:eastAsia="ar-SA"/>
        </w:rPr>
        <w:t xml:space="preserve">Por </w:t>
      </w:r>
      <w:r>
        <w:rPr>
          <w:rFonts w:ascii="Arial" w:eastAsia="MS Mincho" w:hAnsi="Arial" w:cs="Arial"/>
          <w:sz w:val="22"/>
          <w:szCs w:val="22"/>
          <w:lang w:eastAsia="ar-SA"/>
        </w:rPr>
        <w:t xml:space="preserve">MINTUR Hyara Rodríguez </w:t>
      </w:r>
      <w:r w:rsidRPr="006A23DA">
        <w:rPr>
          <w:rFonts w:ascii="Arial" w:eastAsia="MS Mincho" w:hAnsi="Arial" w:cs="Arial"/>
          <w:sz w:val="22"/>
          <w:szCs w:val="22"/>
          <w:lang w:eastAsia="ar-SA"/>
        </w:rPr>
        <w:t>Correo Electrónico</w:t>
      </w:r>
      <w:r>
        <w:rPr>
          <w:rFonts w:ascii="Arial" w:eastAsia="MS Mincho" w:hAnsi="Arial" w:cs="Arial"/>
          <w:sz w:val="22"/>
          <w:szCs w:val="22"/>
          <w:lang w:eastAsia="ar-SA"/>
        </w:rPr>
        <w:t>: hrodriguez@mintur.gub.uy. ------------------</w:t>
      </w:r>
    </w:p>
    <w:p w14:paraId="40768569" w14:textId="77777777" w:rsidR="00223C24" w:rsidRPr="00AA0269" w:rsidRDefault="00223C24" w:rsidP="00223C24">
      <w:pPr>
        <w:suppressAutoHyphens/>
        <w:spacing w:line="360" w:lineRule="auto"/>
        <w:jc w:val="both"/>
        <w:rPr>
          <w:rFonts w:ascii="Arial" w:eastAsia="MS Mincho" w:hAnsi="Arial" w:cs="Arial"/>
          <w:sz w:val="22"/>
          <w:szCs w:val="22"/>
          <w:lang w:eastAsia="ar-SA"/>
        </w:rPr>
      </w:pPr>
      <w:r>
        <w:rPr>
          <w:rFonts w:ascii="Arial" w:eastAsia="MS Mincho" w:hAnsi="Arial" w:cs="Arial"/>
          <w:sz w:val="22"/>
          <w:szCs w:val="22"/>
          <w:lang w:eastAsia="ar-SA"/>
        </w:rPr>
        <w:t>Asimismo, l</w:t>
      </w:r>
      <w:r w:rsidRPr="00AA0269">
        <w:rPr>
          <w:rFonts w:ascii="Arial" w:eastAsia="MS Mincho" w:hAnsi="Arial" w:cs="Arial"/>
          <w:sz w:val="22"/>
          <w:szCs w:val="22"/>
          <w:lang w:eastAsia="ar-SA"/>
        </w:rPr>
        <w:t>as partes acuerdan que para la ejecución de actividades específicas y/o adicionales a las aquí previstas, que puedan incluir a otros actores y/o que puedan implicar más aportes de recursos para hacerlas efectivas, se coordinará para cada caso entre las mismas y serán motivo de nuevo acuerdos complementarios al presente---------</w:t>
      </w:r>
    </w:p>
    <w:p w14:paraId="1DE8D60D" w14:textId="57FFA367" w:rsidR="00223C24" w:rsidRDefault="00223C24" w:rsidP="00223C24">
      <w:pPr>
        <w:spacing w:line="360" w:lineRule="auto"/>
        <w:jc w:val="both"/>
        <w:rPr>
          <w:rFonts w:ascii="Arial" w:hAnsi="Arial" w:cs="Arial"/>
          <w:b/>
          <w:sz w:val="22"/>
          <w:szCs w:val="22"/>
          <w:u w:val="single"/>
        </w:rPr>
      </w:pPr>
      <w:r>
        <w:rPr>
          <w:rFonts w:ascii="Arial" w:hAnsi="Arial" w:cs="Arial"/>
          <w:b/>
          <w:sz w:val="22"/>
          <w:szCs w:val="22"/>
          <w:u w:val="single"/>
        </w:rPr>
        <w:t>DECIMA:</w:t>
      </w:r>
      <w:r w:rsidRPr="001E5DC1">
        <w:rPr>
          <w:rFonts w:ascii="Arial" w:hAnsi="Arial" w:cs="Arial"/>
          <w:b/>
          <w:sz w:val="22"/>
          <w:szCs w:val="22"/>
        </w:rPr>
        <w:t xml:space="preserve"> </w:t>
      </w:r>
      <w:r w:rsidRPr="00621B54">
        <w:rPr>
          <w:rFonts w:ascii="Arial" w:hAnsi="Arial" w:cs="Arial"/>
          <w:b/>
          <w:sz w:val="22"/>
          <w:szCs w:val="22"/>
        </w:rPr>
        <w:t>(Normativa Aplicable):</w:t>
      </w:r>
      <w:r w:rsidRPr="00621B54">
        <w:rPr>
          <w:rFonts w:ascii="Arial" w:hAnsi="Arial" w:cs="Arial"/>
          <w:sz w:val="22"/>
          <w:szCs w:val="22"/>
        </w:rPr>
        <w:t xml:space="preserve"> Este con</w:t>
      </w:r>
      <w:r>
        <w:rPr>
          <w:rFonts w:ascii="Arial" w:hAnsi="Arial" w:cs="Arial"/>
          <w:sz w:val="22"/>
          <w:szCs w:val="22"/>
        </w:rPr>
        <w:t xml:space="preserve">venio </w:t>
      </w:r>
      <w:r w:rsidRPr="00621B54">
        <w:rPr>
          <w:rFonts w:ascii="Arial" w:hAnsi="Arial" w:cs="Arial"/>
          <w:sz w:val="22"/>
          <w:szCs w:val="22"/>
        </w:rPr>
        <w:t xml:space="preserve">se firma al amparo de lo establecido en las políticas y disposiciones previstas por el BID para el </w:t>
      </w:r>
      <w:r>
        <w:rPr>
          <w:rFonts w:ascii="Arial" w:hAnsi="Arial" w:cs="Arial"/>
          <w:sz w:val="22"/>
          <w:szCs w:val="22"/>
        </w:rPr>
        <w:t>“</w:t>
      </w:r>
      <w:r w:rsidRPr="00621B54">
        <w:rPr>
          <w:rFonts w:ascii="Arial" w:hAnsi="Arial" w:cs="Arial"/>
          <w:sz w:val="22"/>
          <w:szCs w:val="22"/>
        </w:rPr>
        <w:t xml:space="preserve">Programa para el Desarrollo de </w:t>
      </w:r>
      <w:r w:rsidR="00CD51C8">
        <w:rPr>
          <w:rFonts w:ascii="Arial" w:hAnsi="Arial" w:cs="Arial"/>
          <w:sz w:val="22"/>
          <w:szCs w:val="22"/>
        </w:rPr>
        <w:lastRenderedPageBreak/>
        <w:t>Destinos</w:t>
      </w:r>
      <w:r w:rsidRPr="00621B54">
        <w:rPr>
          <w:rFonts w:ascii="Arial" w:hAnsi="Arial" w:cs="Arial"/>
          <w:sz w:val="22"/>
          <w:szCs w:val="22"/>
        </w:rPr>
        <w:t xml:space="preserve"> Turísticos</w:t>
      </w:r>
      <w:r w:rsidR="00CD51C8">
        <w:rPr>
          <w:rFonts w:ascii="Arial" w:hAnsi="Arial" w:cs="Arial"/>
          <w:sz w:val="22"/>
          <w:szCs w:val="22"/>
        </w:rPr>
        <w:t xml:space="preserve"> Emergentes</w:t>
      </w:r>
      <w:r>
        <w:rPr>
          <w:rFonts w:ascii="Arial" w:hAnsi="Arial" w:cs="Arial"/>
          <w:sz w:val="22"/>
          <w:szCs w:val="22"/>
        </w:rPr>
        <w:t xml:space="preserve">”, Contrato de Préstamos </w:t>
      </w:r>
      <w:r w:rsidR="00CD51C8" w:rsidRPr="00CD51C8">
        <w:rPr>
          <w:rFonts w:ascii="Arial" w:hAnsi="Arial" w:cs="Arial"/>
          <w:b/>
          <w:sz w:val="22"/>
          <w:szCs w:val="22"/>
        </w:rPr>
        <w:t>….</w:t>
      </w:r>
      <w:r w:rsidRPr="00621B54">
        <w:rPr>
          <w:rFonts w:ascii="Arial" w:hAnsi="Arial" w:cs="Arial"/>
          <w:sz w:val="22"/>
          <w:szCs w:val="22"/>
        </w:rPr>
        <w:t>/OC-UR</w:t>
      </w:r>
      <w:r>
        <w:rPr>
          <w:rFonts w:ascii="Arial" w:hAnsi="Arial" w:cs="Arial"/>
          <w:sz w:val="22"/>
          <w:szCs w:val="22"/>
        </w:rPr>
        <w:t xml:space="preserve"> y MOP, -documentos que ANDE declara conocer, los se entregan en este acto-; así como también de los documentos que se elaboren en relación a la implementación y funcionamiento del Fondo y en todas las normas complementarias y concordantes vigentes en la materia.</w:t>
      </w:r>
      <w:r w:rsidRPr="00621B54">
        <w:rPr>
          <w:rFonts w:ascii="Arial" w:hAnsi="Arial" w:cs="Arial"/>
          <w:sz w:val="22"/>
          <w:szCs w:val="22"/>
        </w:rPr>
        <w:t xml:space="preserve"> --</w:t>
      </w:r>
      <w:r w:rsidRPr="00381D9D">
        <w:rPr>
          <w:rFonts w:ascii="Arial" w:hAnsi="Arial" w:cs="Arial"/>
          <w:b/>
          <w:sz w:val="22"/>
          <w:szCs w:val="22"/>
          <w:u w:val="single"/>
        </w:rPr>
        <w:t xml:space="preserve"> </w:t>
      </w:r>
    </w:p>
    <w:p w14:paraId="08688073" w14:textId="77777777" w:rsidR="00223C24" w:rsidRDefault="00223C24" w:rsidP="00223C24">
      <w:pPr>
        <w:spacing w:line="360" w:lineRule="auto"/>
        <w:jc w:val="both"/>
        <w:rPr>
          <w:rFonts w:ascii="Arial" w:hAnsi="Arial" w:cs="Arial"/>
          <w:b/>
          <w:sz w:val="22"/>
          <w:szCs w:val="22"/>
        </w:rPr>
      </w:pPr>
      <w:r w:rsidRPr="004E2738">
        <w:rPr>
          <w:rFonts w:ascii="Arial" w:hAnsi="Arial" w:cs="Arial"/>
          <w:b/>
          <w:sz w:val="22"/>
          <w:szCs w:val="22"/>
          <w:u w:val="single"/>
        </w:rPr>
        <w:t>DÉCIM</w:t>
      </w:r>
      <w:r>
        <w:rPr>
          <w:rFonts w:ascii="Arial" w:hAnsi="Arial" w:cs="Arial"/>
          <w:b/>
          <w:sz w:val="22"/>
          <w:szCs w:val="22"/>
          <w:u w:val="single"/>
        </w:rPr>
        <w:t>A PRIMERA</w:t>
      </w:r>
      <w:r>
        <w:rPr>
          <w:rFonts w:ascii="Arial" w:hAnsi="Arial" w:cs="Arial"/>
          <w:b/>
          <w:sz w:val="22"/>
          <w:szCs w:val="22"/>
        </w:rPr>
        <w:t>:</w:t>
      </w:r>
      <w:r w:rsidRPr="00621B54">
        <w:rPr>
          <w:rFonts w:ascii="Arial" w:hAnsi="Arial" w:cs="Arial"/>
          <w:b/>
          <w:sz w:val="22"/>
          <w:szCs w:val="22"/>
        </w:rPr>
        <w:t>(Domicilios Especiales):</w:t>
      </w:r>
      <w:r w:rsidRPr="00621B54">
        <w:rPr>
          <w:rFonts w:ascii="Arial" w:eastAsia="Arial" w:hAnsi="Arial" w:cs="Arial"/>
          <w:sz w:val="22"/>
          <w:szCs w:val="22"/>
        </w:rPr>
        <w:t xml:space="preserve"> Las partes constituyen domicilios especiales a todos los efectos a que pueda dar lugar este convenio, en los indicados como suyos en la comparecencia, salvo notificación expresa de cambio. ---------------------</w:t>
      </w:r>
      <w:r w:rsidRPr="00621B54">
        <w:rPr>
          <w:rFonts w:ascii="Arial" w:hAnsi="Arial" w:cs="Arial"/>
          <w:b/>
          <w:sz w:val="22"/>
          <w:szCs w:val="22"/>
        </w:rPr>
        <w:t xml:space="preserve"> </w:t>
      </w:r>
    </w:p>
    <w:p w14:paraId="2C147972" w14:textId="77777777" w:rsidR="00223C24" w:rsidRDefault="00223C24" w:rsidP="00223C24">
      <w:pPr>
        <w:spacing w:line="360" w:lineRule="auto"/>
        <w:jc w:val="both"/>
        <w:rPr>
          <w:rFonts w:ascii="Arial" w:eastAsia="Arial" w:hAnsi="Arial" w:cs="Arial"/>
          <w:sz w:val="22"/>
          <w:szCs w:val="22"/>
        </w:rPr>
      </w:pPr>
      <w:r w:rsidRPr="004E2738">
        <w:rPr>
          <w:rFonts w:ascii="Arial" w:hAnsi="Arial" w:cs="Arial"/>
          <w:b/>
          <w:sz w:val="22"/>
          <w:szCs w:val="22"/>
          <w:u w:val="single"/>
        </w:rPr>
        <w:t>DÉCIMA</w:t>
      </w:r>
      <w:r>
        <w:rPr>
          <w:rFonts w:ascii="Arial" w:hAnsi="Arial" w:cs="Arial"/>
          <w:b/>
          <w:sz w:val="22"/>
          <w:szCs w:val="22"/>
          <w:u w:val="single"/>
        </w:rPr>
        <w:t xml:space="preserve"> SEGUNDA: </w:t>
      </w:r>
      <w:r>
        <w:rPr>
          <w:rFonts w:ascii="Arial" w:hAnsi="Arial" w:cs="Arial"/>
          <w:b/>
          <w:sz w:val="22"/>
          <w:szCs w:val="22"/>
        </w:rPr>
        <w:t>:</w:t>
      </w:r>
      <w:r w:rsidRPr="00621B54">
        <w:rPr>
          <w:rFonts w:ascii="Arial" w:hAnsi="Arial" w:cs="Arial"/>
          <w:b/>
          <w:sz w:val="22"/>
          <w:szCs w:val="22"/>
        </w:rPr>
        <w:t xml:space="preserve">(Solución de controversias): </w:t>
      </w:r>
      <w:r w:rsidRPr="00621B54">
        <w:rPr>
          <w:rFonts w:ascii="Arial" w:eastAsia="Arial" w:hAnsi="Arial" w:cs="Arial"/>
          <w:sz w:val="22"/>
          <w:szCs w:val="22"/>
        </w:rPr>
        <w:t>Las partes acuerdan que en caso de desavenencias aceptan la competencia de los Tribunales de Montevideo</w:t>
      </w:r>
      <w:r>
        <w:rPr>
          <w:rFonts w:ascii="Arial" w:eastAsia="Arial" w:hAnsi="Arial" w:cs="Arial"/>
          <w:sz w:val="22"/>
          <w:szCs w:val="22"/>
        </w:rPr>
        <w:t>. ---------------</w:t>
      </w:r>
    </w:p>
    <w:p w14:paraId="2883D0B3" w14:textId="77777777" w:rsidR="00223C24" w:rsidRDefault="00223C24" w:rsidP="00223C24">
      <w:pPr>
        <w:spacing w:line="360" w:lineRule="auto"/>
        <w:jc w:val="both"/>
        <w:rPr>
          <w:rFonts w:ascii="Arial" w:eastAsia="Arial" w:hAnsi="Arial" w:cs="Arial"/>
          <w:sz w:val="22"/>
          <w:szCs w:val="22"/>
        </w:rPr>
      </w:pPr>
    </w:p>
    <w:p w14:paraId="63EA250A" w14:textId="7ADAE2AD" w:rsidR="0008107D" w:rsidRDefault="00223C24" w:rsidP="00223C24">
      <w:pPr>
        <w:pStyle w:val="BodyText"/>
        <w:spacing w:line="360" w:lineRule="auto"/>
        <w:ind w:right="-1"/>
        <w:rPr>
          <w:b/>
          <w:sz w:val="22"/>
          <w:szCs w:val="22"/>
        </w:rPr>
      </w:pPr>
      <w:r w:rsidRPr="00812E55">
        <w:rPr>
          <w:b/>
          <w:sz w:val="22"/>
          <w:szCs w:val="22"/>
        </w:rPr>
        <w:t>EN SEÑAL DE CONFORMIDAD, SE SUSCRIBEN DOS EJEMPLARES DEL MISMO TENOR, EN LUGAR Y FECHA ARRIBA INDICADOS</w:t>
      </w:r>
    </w:p>
    <w:p w14:paraId="3A3703C1" w14:textId="77777777" w:rsidR="0008107D" w:rsidRDefault="0008107D">
      <w:pPr>
        <w:rPr>
          <w:rFonts w:ascii="Arial" w:hAnsi="Arial" w:cs="Arial"/>
          <w:b/>
          <w:sz w:val="22"/>
          <w:szCs w:val="22"/>
        </w:rPr>
      </w:pPr>
      <w:r>
        <w:rPr>
          <w:b/>
          <w:sz w:val="22"/>
          <w:szCs w:val="22"/>
        </w:rPr>
        <w:br w:type="page"/>
      </w:r>
    </w:p>
    <w:p w14:paraId="38AB5871" w14:textId="1C6E9F92" w:rsidR="008F2980" w:rsidRPr="008F2980" w:rsidRDefault="008F2980" w:rsidP="008F2980">
      <w:pPr>
        <w:ind w:right="-1"/>
        <w:jc w:val="center"/>
        <w:rPr>
          <w:sz w:val="22"/>
          <w:szCs w:val="22"/>
          <w:lang w:val="es-AR"/>
        </w:rPr>
      </w:pPr>
      <w:r w:rsidRPr="008F2980">
        <w:rPr>
          <w:rFonts w:ascii="Arial" w:hAnsi="Arial" w:cs="Arial"/>
          <w:b/>
          <w:bCs/>
          <w:sz w:val="22"/>
          <w:szCs w:val="22"/>
          <w:u w:val="single"/>
          <w:lang w:val="es-AR"/>
        </w:rPr>
        <w:lastRenderedPageBreak/>
        <w:t xml:space="preserve">CONVENIO DE ADHESIÓN ENTRE EL MINISTERIO DE TURISMO Y EL GOBIERNO DEPARTAMENTAL </w:t>
      </w:r>
    </w:p>
    <w:p w14:paraId="206CAD7C"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Cs/>
          <w:sz w:val="22"/>
          <w:szCs w:val="22"/>
        </w:rPr>
      </w:pPr>
      <w:r w:rsidRPr="008F2980">
        <w:rPr>
          <w:rFonts w:ascii="Arial" w:hAnsi="Arial" w:cs="Arial"/>
          <w:bCs/>
          <w:sz w:val="22"/>
          <w:szCs w:val="22"/>
        </w:rPr>
        <w:t>En (lugar), el (día) de (mes) de (año), comparecen por UNA PARTE: en representación del Estado la (nombre), en su carácter de Ministra de Turismo, en adelante “MINTUR”, con domicilio en la Rambla 25 de Agosto de 1825 s/n esquina calle Yacaré; y POR OTRA PARTE: el (nombre) en representación del Gobierno Departamental de ……., en su carácter de Intendente, en adelante  “la Intendencia”, con domicilio en la calle (dirección). Las partes acuerdan celebrar el presente convenio al tenor de las siguientes cláusulas:-----------------</w:t>
      </w:r>
    </w:p>
    <w:p w14:paraId="04483E00"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sz w:val="22"/>
          <w:szCs w:val="22"/>
        </w:rPr>
      </w:pPr>
      <w:r w:rsidRPr="008F2980">
        <w:rPr>
          <w:rFonts w:ascii="Arial" w:hAnsi="Arial" w:cs="Arial"/>
          <w:b/>
          <w:bCs/>
          <w:sz w:val="22"/>
          <w:szCs w:val="22"/>
          <w:u w:val="single"/>
        </w:rPr>
        <w:t>PRIMERA</w:t>
      </w:r>
      <w:r w:rsidRPr="008F2980">
        <w:rPr>
          <w:rFonts w:ascii="Arial" w:hAnsi="Arial" w:cs="Arial"/>
          <w:sz w:val="22"/>
          <w:szCs w:val="22"/>
        </w:rPr>
        <w:t xml:space="preserve">: </w:t>
      </w:r>
      <w:r w:rsidRPr="008F2980">
        <w:rPr>
          <w:rFonts w:ascii="Arial" w:hAnsi="Arial" w:cs="Arial"/>
          <w:b/>
          <w:sz w:val="22"/>
          <w:szCs w:val="22"/>
        </w:rPr>
        <w:t xml:space="preserve">Antecedentes: </w:t>
      </w:r>
    </w:p>
    <w:p w14:paraId="627F3235" w14:textId="4EF2276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lang w:val="es-ES" w:eastAsia="es-ES"/>
        </w:rPr>
      </w:pPr>
      <w:r w:rsidRPr="008F2980">
        <w:rPr>
          <w:rFonts w:ascii="Arial" w:hAnsi="Arial" w:cs="Arial"/>
          <w:bCs/>
          <w:sz w:val="22"/>
          <w:szCs w:val="22"/>
        </w:rPr>
        <w:t>La</w:t>
      </w:r>
      <w:r w:rsidRPr="008F2980">
        <w:rPr>
          <w:rFonts w:ascii="Arial" w:hAnsi="Arial" w:cs="Arial"/>
          <w:sz w:val="22"/>
          <w:szCs w:val="22"/>
          <w:lang w:val="es-ES" w:eastAsia="es-ES"/>
        </w:rPr>
        <w:t xml:space="preserve">República Oriental del Uruguay y el Banco Interamericano de Desarrollo, suscribieron el (día) de (mes) de </w:t>
      </w:r>
      <w:r w:rsidR="005D02D5" w:rsidRPr="005D02D5">
        <w:rPr>
          <w:rFonts w:ascii="Arial" w:hAnsi="Arial" w:cs="Arial"/>
          <w:sz w:val="22"/>
          <w:szCs w:val="22"/>
          <w:lang w:val="es-ES" w:eastAsia="es-ES"/>
        </w:rPr>
        <w:t>(año), el Contrato de Préstamo </w:t>
      </w:r>
      <w:r w:rsidRPr="005D02D5">
        <w:rPr>
          <w:rFonts w:ascii="Arial" w:hAnsi="Arial" w:cs="Arial"/>
          <w:b/>
          <w:sz w:val="22"/>
          <w:szCs w:val="22"/>
          <w:lang w:val="es-ES" w:eastAsia="es-ES"/>
        </w:rPr>
        <w:t>….</w:t>
      </w:r>
      <w:r w:rsidRPr="008F2980">
        <w:rPr>
          <w:rFonts w:ascii="Arial" w:hAnsi="Arial" w:cs="Arial"/>
          <w:sz w:val="22"/>
          <w:szCs w:val="22"/>
          <w:lang w:val="es-ES" w:eastAsia="es-ES"/>
        </w:rPr>
        <w:t xml:space="preserve">/OC-UR por el que se financia parcialmente la ejecución del Programa para el Desarrollo de </w:t>
      </w:r>
      <w:r w:rsidR="005D02D5" w:rsidRPr="005D02D5">
        <w:rPr>
          <w:rFonts w:ascii="Arial" w:hAnsi="Arial" w:cs="Arial"/>
          <w:sz w:val="22"/>
          <w:szCs w:val="22"/>
          <w:lang w:val="es-ES" w:eastAsia="es-ES"/>
        </w:rPr>
        <w:t>Destinos</w:t>
      </w:r>
      <w:r w:rsidRPr="008F2980">
        <w:rPr>
          <w:rFonts w:ascii="Arial" w:hAnsi="Arial" w:cs="Arial"/>
          <w:sz w:val="22"/>
          <w:szCs w:val="22"/>
          <w:lang w:val="es-ES" w:eastAsia="es-ES"/>
        </w:rPr>
        <w:t xml:space="preserve"> Turísticos</w:t>
      </w:r>
      <w:r w:rsidR="005D02D5" w:rsidRPr="005D02D5">
        <w:rPr>
          <w:rFonts w:ascii="Arial" w:hAnsi="Arial" w:cs="Arial"/>
          <w:sz w:val="22"/>
          <w:szCs w:val="22"/>
          <w:lang w:val="es-ES" w:eastAsia="es-ES"/>
        </w:rPr>
        <w:t xml:space="preserve"> Emergentes</w:t>
      </w:r>
      <w:r w:rsidRPr="008F2980">
        <w:rPr>
          <w:rFonts w:ascii="Arial" w:hAnsi="Arial" w:cs="Arial"/>
          <w:sz w:val="22"/>
          <w:szCs w:val="22"/>
          <w:lang w:val="es-ES" w:eastAsia="es-ES"/>
        </w:rPr>
        <w:t xml:space="preserve">, en adelante el “Programa”, cuyo objetivo es </w:t>
      </w:r>
      <w:r w:rsidR="005D02D5" w:rsidRPr="005D02D5">
        <w:rPr>
          <w:rFonts w:ascii="Arial" w:hAnsi="Arial" w:cs="Arial"/>
          <w:sz w:val="22"/>
          <w:szCs w:val="22"/>
        </w:rPr>
        <w:t>es consolidar los esfuerzos de generación de empleo y renta turística, dando continuidad a las actuaciones programáticas de largo plazo iniciadas y se adicionarán nuevos destinos emergentes</w:t>
      </w:r>
      <w:r w:rsidRPr="008F2980">
        <w:rPr>
          <w:rFonts w:ascii="Arial" w:hAnsi="Arial" w:cs="Arial"/>
          <w:sz w:val="22"/>
          <w:szCs w:val="22"/>
          <w:lang w:val="es-ES" w:eastAsia="es-ES"/>
        </w:rPr>
        <w:t xml:space="preserve">. </w:t>
      </w:r>
    </w:p>
    <w:p w14:paraId="44B5FB89" w14:textId="683BD17B"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bCs/>
          <w:sz w:val="22"/>
          <w:szCs w:val="22"/>
        </w:rPr>
      </w:pPr>
      <w:r w:rsidRPr="008F2980">
        <w:rPr>
          <w:rFonts w:ascii="Arial" w:hAnsi="Arial" w:cs="Arial"/>
          <w:sz w:val="22"/>
          <w:szCs w:val="22"/>
        </w:rPr>
        <w:t xml:space="preserve">El Programa financiará </w:t>
      </w:r>
      <w:r w:rsidRPr="005D02D5">
        <w:rPr>
          <w:rFonts w:ascii="Arial" w:hAnsi="Arial" w:cs="Arial"/>
          <w:b/>
          <w:sz w:val="22"/>
          <w:szCs w:val="22"/>
        </w:rPr>
        <w:t>………………………………….</w:t>
      </w:r>
      <w:r w:rsidRPr="008F2980">
        <w:rPr>
          <w:rFonts w:ascii="Arial" w:hAnsi="Arial" w:cs="Arial"/>
          <w:b/>
          <w:bCs/>
          <w:sz w:val="22"/>
          <w:szCs w:val="22"/>
        </w:rPr>
        <w:t xml:space="preserve">. </w:t>
      </w:r>
    </w:p>
    <w:p w14:paraId="147FA046" w14:textId="23C46FAA"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 xml:space="preserve">La Cláusula XX del  Contrato de Préstamo </w:t>
      </w:r>
      <w:r w:rsidRPr="005D02D5">
        <w:rPr>
          <w:rFonts w:ascii="Arial" w:hAnsi="Arial" w:cs="Arial"/>
          <w:b/>
          <w:sz w:val="22"/>
          <w:szCs w:val="22"/>
        </w:rPr>
        <w:t>….</w:t>
      </w:r>
      <w:r w:rsidRPr="008F2980">
        <w:rPr>
          <w:rFonts w:ascii="Arial" w:hAnsi="Arial" w:cs="Arial"/>
          <w:sz w:val="22"/>
          <w:szCs w:val="22"/>
        </w:rPr>
        <w:t>/OC-UR establece que</w:t>
      </w:r>
      <w:r w:rsidRPr="008F2980">
        <w:rPr>
          <w:rFonts w:ascii="Arial" w:hAnsi="Arial" w:cs="Arial"/>
          <w:bCs/>
          <w:sz w:val="22"/>
          <w:szCs w:val="22"/>
        </w:rPr>
        <w:t xml:space="preserve"> previo a la designación de un determinado Gobierno Departamental como </w:t>
      </w:r>
      <w:proofErr w:type="spellStart"/>
      <w:r w:rsidRPr="008F2980">
        <w:rPr>
          <w:rFonts w:ascii="Arial" w:hAnsi="Arial" w:cs="Arial"/>
          <w:bCs/>
          <w:sz w:val="22"/>
          <w:szCs w:val="22"/>
        </w:rPr>
        <w:t>sub-ejecutor</w:t>
      </w:r>
      <w:proofErr w:type="spellEnd"/>
      <w:r w:rsidRPr="008F2980">
        <w:rPr>
          <w:rFonts w:ascii="Arial" w:hAnsi="Arial" w:cs="Arial"/>
          <w:bCs/>
          <w:sz w:val="22"/>
          <w:szCs w:val="22"/>
        </w:rPr>
        <w:t xml:space="preserve"> del Programa, el MINTUR deberá presentar al Banco evidencia del cumplimiento de los requisitos establecidos para actuar como </w:t>
      </w:r>
      <w:proofErr w:type="spellStart"/>
      <w:r w:rsidRPr="008F2980">
        <w:rPr>
          <w:rFonts w:ascii="Arial" w:hAnsi="Arial" w:cs="Arial"/>
          <w:bCs/>
          <w:sz w:val="22"/>
          <w:szCs w:val="22"/>
        </w:rPr>
        <w:t>sub-ejecutor</w:t>
      </w:r>
      <w:proofErr w:type="spellEnd"/>
      <w:r w:rsidRPr="008F2980">
        <w:rPr>
          <w:rFonts w:ascii="Arial" w:hAnsi="Arial" w:cs="Arial"/>
          <w:bCs/>
          <w:sz w:val="22"/>
          <w:szCs w:val="22"/>
        </w:rPr>
        <w:t xml:space="preserve"> e identificados en el MOP, siendo entre  otros: (i) la firma del Convenio de Adhesión respectivo, según los términos previamente acordados con el Banco; (</w:t>
      </w:r>
      <w:proofErr w:type="spellStart"/>
      <w:r w:rsidRPr="008F2980">
        <w:rPr>
          <w:rFonts w:ascii="Arial" w:hAnsi="Arial" w:cs="Arial"/>
          <w:bCs/>
          <w:sz w:val="22"/>
          <w:szCs w:val="22"/>
        </w:rPr>
        <w:t>ii</w:t>
      </w:r>
      <w:proofErr w:type="spellEnd"/>
      <w:r w:rsidRPr="008F2980">
        <w:rPr>
          <w:rFonts w:ascii="Arial" w:hAnsi="Arial" w:cs="Arial"/>
          <w:bCs/>
          <w:sz w:val="22"/>
          <w:szCs w:val="22"/>
        </w:rPr>
        <w:t>) la designación del equipo responsable de llevar a cabo las tareas establecidas en el Convenio; y (</w:t>
      </w:r>
      <w:proofErr w:type="spellStart"/>
      <w:r w:rsidRPr="008F2980">
        <w:rPr>
          <w:rFonts w:ascii="Arial" w:hAnsi="Arial" w:cs="Arial"/>
          <w:bCs/>
          <w:sz w:val="22"/>
          <w:szCs w:val="22"/>
        </w:rPr>
        <w:t>iii</w:t>
      </w:r>
      <w:proofErr w:type="spellEnd"/>
      <w:r w:rsidRPr="008F2980">
        <w:rPr>
          <w:rFonts w:ascii="Arial" w:hAnsi="Arial" w:cs="Arial"/>
          <w:bCs/>
          <w:sz w:val="22"/>
          <w:szCs w:val="22"/>
        </w:rPr>
        <w:t>) la evaluación satisfactoria de la capacidad institucional de dicho Gobierno Departamental, siguiendo la metodología SECI del Banco.</w:t>
      </w:r>
      <w:r w:rsidRPr="008F2980">
        <w:rPr>
          <w:bCs/>
          <w:sz w:val="22"/>
          <w:szCs w:val="22"/>
        </w:rPr>
        <w:t xml:space="preserve"> </w:t>
      </w:r>
      <w:r w:rsidRPr="008F2980">
        <w:rPr>
          <w:rFonts w:ascii="Arial" w:hAnsi="Arial" w:cs="Arial"/>
          <w:sz w:val="22"/>
          <w:szCs w:val="22"/>
        </w:rPr>
        <w:t xml:space="preserve">  </w:t>
      </w:r>
    </w:p>
    <w:p w14:paraId="7F344750"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sz w:val="22"/>
          <w:szCs w:val="22"/>
          <w:u w:val="single"/>
        </w:rPr>
      </w:pPr>
      <w:r w:rsidRPr="008F2980">
        <w:rPr>
          <w:rFonts w:ascii="Arial" w:hAnsi="Arial" w:cs="Arial"/>
          <w:sz w:val="22"/>
          <w:szCs w:val="22"/>
        </w:rPr>
        <w:t xml:space="preserve">Con la intención de fortalecer el desarrollo del turismo en el departamento y corredor del río Uruguay, el Ministerio transferirá, a la Intendencia, en su calidad de </w:t>
      </w:r>
      <w:proofErr w:type="spellStart"/>
      <w:r w:rsidRPr="008F2980">
        <w:rPr>
          <w:rFonts w:ascii="Arial" w:hAnsi="Arial" w:cs="Arial"/>
          <w:sz w:val="22"/>
          <w:szCs w:val="22"/>
        </w:rPr>
        <w:t>sub-ejecutor</w:t>
      </w:r>
      <w:proofErr w:type="spellEnd"/>
      <w:r w:rsidRPr="008F2980">
        <w:rPr>
          <w:rFonts w:ascii="Arial" w:hAnsi="Arial" w:cs="Arial"/>
          <w:sz w:val="22"/>
          <w:szCs w:val="22"/>
        </w:rPr>
        <w:t xml:space="preserve"> del Programa, fondos para las obras y acciones que más abajo se especificarán.-------------</w:t>
      </w:r>
      <w:r w:rsidRPr="008F2980">
        <w:rPr>
          <w:rFonts w:ascii="Arial" w:hAnsi="Arial" w:cs="Arial"/>
          <w:b/>
          <w:sz w:val="22"/>
          <w:szCs w:val="22"/>
          <w:u w:val="single"/>
        </w:rPr>
        <w:t xml:space="preserve"> </w:t>
      </w:r>
    </w:p>
    <w:p w14:paraId="13A0B683"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sz w:val="22"/>
          <w:szCs w:val="22"/>
        </w:rPr>
      </w:pPr>
      <w:r w:rsidRPr="008F2980">
        <w:rPr>
          <w:rFonts w:ascii="Arial" w:hAnsi="Arial" w:cs="Arial"/>
          <w:b/>
          <w:sz w:val="22"/>
          <w:szCs w:val="22"/>
          <w:u w:val="single"/>
        </w:rPr>
        <w:t>SEGUNDA</w:t>
      </w:r>
      <w:r w:rsidRPr="008F2980">
        <w:rPr>
          <w:rFonts w:ascii="Arial" w:hAnsi="Arial" w:cs="Arial"/>
          <w:b/>
          <w:sz w:val="22"/>
          <w:szCs w:val="22"/>
        </w:rPr>
        <w:t xml:space="preserve">: Objeto: </w:t>
      </w:r>
    </w:p>
    <w:p w14:paraId="17866907" w14:textId="35F0ACF6"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sz w:val="22"/>
          <w:szCs w:val="22"/>
        </w:rPr>
      </w:pPr>
      <w:r w:rsidRPr="008F2980">
        <w:rPr>
          <w:rFonts w:ascii="Arial" w:hAnsi="Arial" w:cs="Arial"/>
          <w:sz w:val="22"/>
          <w:szCs w:val="22"/>
        </w:rPr>
        <w:t xml:space="preserve">El objeto de este convenio es establecer los términos y condiciones por los que se regirá la participación de la Intendencia de </w:t>
      </w:r>
      <w:r w:rsidRPr="005D02D5">
        <w:rPr>
          <w:rFonts w:ascii="Arial" w:hAnsi="Arial" w:cs="Arial"/>
          <w:sz w:val="22"/>
          <w:szCs w:val="22"/>
        </w:rPr>
        <w:t>(Departamento)</w:t>
      </w:r>
      <w:r w:rsidRPr="008F2980">
        <w:rPr>
          <w:rFonts w:ascii="Arial" w:hAnsi="Arial" w:cs="Arial"/>
          <w:sz w:val="22"/>
          <w:szCs w:val="22"/>
        </w:rPr>
        <w:t xml:space="preserve">, como </w:t>
      </w:r>
      <w:proofErr w:type="spellStart"/>
      <w:r w:rsidRPr="008F2980">
        <w:rPr>
          <w:rFonts w:ascii="Arial" w:hAnsi="Arial" w:cs="Arial"/>
          <w:sz w:val="22"/>
          <w:szCs w:val="22"/>
        </w:rPr>
        <w:t>sub-ejecutor</w:t>
      </w:r>
      <w:proofErr w:type="spellEnd"/>
      <w:r w:rsidRPr="008F2980">
        <w:rPr>
          <w:rFonts w:ascii="Arial" w:hAnsi="Arial" w:cs="Arial"/>
          <w:sz w:val="22"/>
          <w:szCs w:val="22"/>
        </w:rPr>
        <w:t xml:space="preserve"> de las </w:t>
      </w:r>
      <w:r w:rsidRPr="008F2980">
        <w:rPr>
          <w:rFonts w:ascii="Arial" w:hAnsi="Arial" w:cs="Arial"/>
          <w:sz w:val="22"/>
          <w:szCs w:val="22"/>
        </w:rPr>
        <w:lastRenderedPageBreak/>
        <w:t>inversiones previstas a ser financiadas bajo el Componente 1 del P</w:t>
      </w:r>
      <w:r w:rsidRPr="005D02D5">
        <w:rPr>
          <w:rFonts w:ascii="Arial" w:hAnsi="Arial" w:cs="Arial"/>
          <w:sz w:val="22"/>
          <w:szCs w:val="22"/>
        </w:rPr>
        <w:t>rograma en el Departamento de (D</w:t>
      </w:r>
      <w:r w:rsidRPr="008F2980">
        <w:rPr>
          <w:rFonts w:ascii="Arial" w:hAnsi="Arial" w:cs="Arial"/>
          <w:sz w:val="22"/>
          <w:szCs w:val="22"/>
        </w:rPr>
        <w:t xml:space="preserve">epartamento), que comprenden: </w:t>
      </w:r>
      <w:r w:rsidR="005D02D5" w:rsidRPr="005D02D5">
        <w:rPr>
          <w:rFonts w:ascii="Arial" w:hAnsi="Arial" w:cs="Arial"/>
          <w:b/>
          <w:sz w:val="22"/>
          <w:szCs w:val="22"/>
        </w:rPr>
        <w:t>…………………..</w:t>
      </w:r>
    </w:p>
    <w:p w14:paraId="072C04E0"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b/>
          <w:sz w:val="22"/>
          <w:szCs w:val="22"/>
        </w:rPr>
        <w:t>TERCERA</w:t>
      </w:r>
      <w:r w:rsidRPr="008F2980">
        <w:rPr>
          <w:rFonts w:ascii="Arial" w:hAnsi="Arial" w:cs="Arial"/>
          <w:sz w:val="22"/>
          <w:szCs w:val="22"/>
        </w:rPr>
        <w:t xml:space="preserve">: </w:t>
      </w:r>
      <w:r w:rsidRPr="008F2980">
        <w:rPr>
          <w:rFonts w:ascii="Arial" w:hAnsi="Arial" w:cs="Arial"/>
          <w:b/>
          <w:sz w:val="22"/>
          <w:szCs w:val="22"/>
        </w:rPr>
        <w:t xml:space="preserve">Adhesión a las condiciones de ejecución: </w:t>
      </w:r>
    </w:p>
    <w:p w14:paraId="3EC3C7C3"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La ejecución de las actividades del Programa se desarrollará de conformidad con los términos y condiciones del Contrato de Préstamo, y los distintos documentos que rigen la ejecución del Programa, incluyendo, entre otros, los Instructivos para la Preparación de Proyectos Ejecutivos del Programa y de supervisión de obras del Programa.</w:t>
      </w:r>
      <w:r w:rsidRPr="008F2980">
        <w:rPr>
          <w:rFonts w:ascii="Arial" w:eastAsia="Calibri" w:hAnsi="Arial" w:cs="Arial"/>
          <w:sz w:val="22"/>
          <w:szCs w:val="22"/>
        </w:rPr>
        <w:t xml:space="preserve"> </w:t>
      </w:r>
    </w:p>
    <w:p w14:paraId="77D35B21" w14:textId="455A59D3"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 xml:space="preserve">De conformidad con lo establecido en el Contrato de Préstamo </w:t>
      </w:r>
      <w:r w:rsidR="005D02D5" w:rsidRPr="005D02D5">
        <w:rPr>
          <w:rFonts w:ascii="Arial" w:hAnsi="Arial" w:cs="Arial"/>
          <w:b/>
          <w:sz w:val="22"/>
          <w:szCs w:val="22"/>
        </w:rPr>
        <w:t>….</w:t>
      </w:r>
      <w:r w:rsidRPr="008F2980">
        <w:rPr>
          <w:rFonts w:ascii="Arial" w:hAnsi="Arial" w:cs="Arial"/>
          <w:sz w:val="22"/>
          <w:szCs w:val="22"/>
        </w:rPr>
        <w:t>/OC-UR, MINTUR, a través de la Unidad Ejecutora del Programa (UE), será el organismo ejecutor del Programa, y como tal, responsable de la administración general, manejo financiero-contable, seguimiento y evaluación del Programa, así como de la contratación de los diseños, ejecución de obras y supervisión de las mismas, velando a lo largo de todo el ciclo de proyectos por el cumplimiento de la legislación ambiental y otra normativa sectorial aplicable.</w:t>
      </w:r>
    </w:p>
    <w:p w14:paraId="025BF249"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 xml:space="preserve">La Intendencia, como </w:t>
      </w:r>
      <w:proofErr w:type="spellStart"/>
      <w:r w:rsidRPr="008F2980">
        <w:rPr>
          <w:rFonts w:ascii="Arial" w:hAnsi="Arial" w:cs="Arial"/>
          <w:sz w:val="22"/>
          <w:szCs w:val="22"/>
        </w:rPr>
        <w:t>sub-ejecutor</w:t>
      </w:r>
      <w:proofErr w:type="spellEnd"/>
      <w:r w:rsidRPr="008F2980">
        <w:rPr>
          <w:rFonts w:ascii="Arial" w:hAnsi="Arial" w:cs="Arial"/>
          <w:sz w:val="22"/>
          <w:szCs w:val="22"/>
        </w:rPr>
        <w:t xml:space="preserve"> del Programa, declara conocer y aceptar el Contrato de Préstamo y los distintos documentos que rigen la ejecución del Programa, incluyendo, entre otros, los Instructivos para la Preparación de Proyectos Ejecutivos del Programa y de supervisión de obras del Programa, y se compromete a cumplir y hacer cumplir todas las obligaciones a ella asignadas por fuerza en dichos documentos y en el presente convenio. </w:t>
      </w:r>
    </w:p>
    <w:p w14:paraId="44F70C92" w14:textId="0E04369E" w:rsidR="008F2980" w:rsidRPr="00D77B6F" w:rsidRDefault="008F2980" w:rsidP="00D77B6F">
      <w:pPr>
        <w:tabs>
          <w:tab w:val="left" w:pos="-720"/>
          <w:tab w:val="left" w:pos="0"/>
        </w:tabs>
        <w:suppressAutoHyphens/>
        <w:autoSpaceDE w:val="0"/>
        <w:autoSpaceDN w:val="0"/>
        <w:spacing w:before="120" w:after="120" w:line="360" w:lineRule="auto"/>
        <w:ind w:right="-1"/>
        <w:jc w:val="both"/>
        <w:rPr>
          <w:rFonts w:ascii="Arial" w:eastAsia="Calibri" w:hAnsi="Arial" w:cs="Arial"/>
          <w:sz w:val="22"/>
          <w:szCs w:val="22"/>
          <w:lang w:val="es-AR"/>
        </w:rPr>
      </w:pPr>
      <w:r w:rsidRPr="008F2980">
        <w:rPr>
          <w:rFonts w:ascii="Arial" w:hAnsi="Arial" w:cs="Arial"/>
          <w:b/>
          <w:sz w:val="22"/>
          <w:szCs w:val="22"/>
          <w:u w:val="single"/>
        </w:rPr>
        <w:t>CUARTA</w:t>
      </w:r>
      <w:r w:rsidRPr="008F2980">
        <w:rPr>
          <w:rFonts w:ascii="Arial" w:hAnsi="Arial" w:cs="Arial"/>
          <w:b/>
          <w:sz w:val="22"/>
          <w:szCs w:val="22"/>
        </w:rPr>
        <w:t>: Obligaciones de las partes</w:t>
      </w:r>
      <w:r w:rsidRPr="008F2980">
        <w:rPr>
          <w:rFonts w:ascii="Arial" w:hAnsi="Arial" w:cs="Arial"/>
          <w:sz w:val="22"/>
          <w:szCs w:val="22"/>
        </w:rPr>
        <w:t xml:space="preserve">: </w:t>
      </w:r>
      <w:r w:rsidR="00D77B6F" w:rsidRPr="00D77B6F">
        <w:rPr>
          <w:rFonts w:ascii="Arial" w:hAnsi="Arial" w:cs="Arial"/>
          <w:b/>
          <w:sz w:val="22"/>
          <w:szCs w:val="22"/>
        </w:rPr>
        <w:t xml:space="preserve">1) </w:t>
      </w:r>
      <w:r w:rsidRPr="00D77B6F">
        <w:rPr>
          <w:rFonts w:ascii="Arial" w:eastAsia="Calibri" w:hAnsi="Arial" w:cs="Arial"/>
          <w:b/>
          <w:sz w:val="22"/>
          <w:szCs w:val="22"/>
          <w:u w:val="single"/>
          <w:lang w:val="es-AR"/>
        </w:rPr>
        <w:t>Obligaciones del Ministerio:</w:t>
      </w:r>
      <w:r w:rsidRPr="008F2980">
        <w:rPr>
          <w:rFonts w:ascii="Arial" w:eastAsia="Calibri" w:hAnsi="Arial" w:cs="Arial"/>
          <w:sz w:val="22"/>
          <w:szCs w:val="22"/>
          <w:lang w:val="es-AR"/>
        </w:rPr>
        <w:t xml:space="preserve"> </w:t>
      </w:r>
      <w:r w:rsidRPr="008F2980">
        <w:rPr>
          <w:rFonts w:ascii="Arial" w:eastAsia="Calibri" w:hAnsi="Arial" w:cs="Arial"/>
          <w:b/>
          <w:sz w:val="22"/>
          <w:szCs w:val="22"/>
          <w:lang w:val="es-AR"/>
        </w:rPr>
        <w:t>a)</w:t>
      </w:r>
      <w:r w:rsidRPr="008F2980">
        <w:rPr>
          <w:rFonts w:ascii="Arial" w:eastAsia="Calibri" w:hAnsi="Arial" w:cs="Arial"/>
          <w:sz w:val="22"/>
          <w:szCs w:val="22"/>
          <w:lang w:val="es-AR"/>
        </w:rPr>
        <w:t xml:space="preserve"> Se obliga a transferir la suma de $ </w:t>
      </w:r>
      <w:r w:rsidR="005D02D5" w:rsidRPr="005D02D5">
        <w:rPr>
          <w:rFonts w:ascii="Arial" w:eastAsia="Calibri" w:hAnsi="Arial" w:cs="Arial"/>
          <w:b/>
          <w:sz w:val="22"/>
          <w:szCs w:val="22"/>
          <w:lang w:val="es-AR"/>
        </w:rPr>
        <w:t>…….</w:t>
      </w:r>
      <w:r w:rsidRPr="008F2980">
        <w:rPr>
          <w:rFonts w:ascii="Arial" w:eastAsia="Calibri" w:hAnsi="Arial" w:cs="Arial"/>
          <w:sz w:val="22"/>
          <w:szCs w:val="22"/>
          <w:lang w:val="es-AR"/>
        </w:rPr>
        <w:t xml:space="preserve"> (pesos uruguayos ………), a la Intendencia para la ejecución parcial de las obras detalladas en el Anexo I) de conformidad con el proyecto ejecutivo que proporcionará el Ministerio. </w:t>
      </w:r>
      <w:r w:rsidRPr="008F2980">
        <w:rPr>
          <w:rFonts w:ascii="Arial" w:eastAsia="Calibri" w:hAnsi="Arial" w:cs="Arial"/>
          <w:b/>
          <w:sz w:val="22"/>
          <w:szCs w:val="22"/>
          <w:lang w:val="es-AR"/>
        </w:rPr>
        <w:t>b)</w:t>
      </w:r>
      <w:r w:rsidRPr="008F2980">
        <w:rPr>
          <w:rFonts w:ascii="Arial" w:eastAsia="Calibri" w:hAnsi="Arial" w:cs="Arial"/>
          <w:sz w:val="22"/>
          <w:szCs w:val="22"/>
          <w:lang w:val="es-AR"/>
        </w:rPr>
        <w:t xml:space="preserve"> Asimismo se compromete a proporcionar los proyectos ejecutivos correspondientes, y los profesionales que realizarán la Dirección y Supervisión de las obras mencionadas. </w:t>
      </w:r>
      <w:r w:rsidRPr="008F2980">
        <w:rPr>
          <w:rFonts w:ascii="Arial" w:eastAsia="Calibri" w:hAnsi="Arial" w:cs="Arial"/>
          <w:b/>
          <w:sz w:val="22"/>
          <w:szCs w:val="22"/>
          <w:lang w:val="es-AR"/>
        </w:rPr>
        <w:t xml:space="preserve">c) </w:t>
      </w:r>
      <w:r w:rsidRPr="008F2980">
        <w:rPr>
          <w:rFonts w:ascii="Arial" w:eastAsia="Calibri" w:hAnsi="Arial" w:cs="Arial"/>
          <w:sz w:val="22"/>
          <w:szCs w:val="22"/>
          <w:lang w:val="es-AR"/>
        </w:rPr>
        <w:t xml:space="preserve">La transferencia de fondos se realizará bajo las siguientes condiciones: </w:t>
      </w:r>
      <w:r w:rsidRPr="008F2980">
        <w:rPr>
          <w:rFonts w:ascii="Arial" w:eastAsia="Calibri" w:hAnsi="Arial" w:cs="Arial"/>
          <w:b/>
          <w:sz w:val="22"/>
          <w:szCs w:val="22"/>
          <w:lang w:val="es-AR"/>
        </w:rPr>
        <w:t>i)</w:t>
      </w:r>
      <w:r w:rsidRPr="008F2980">
        <w:rPr>
          <w:rFonts w:ascii="Arial" w:eastAsia="Calibri" w:hAnsi="Arial" w:cs="Arial"/>
          <w:sz w:val="22"/>
          <w:szCs w:val="22"/>
          <w:lang w:val="es-AR"/>
        </w:rPr>
        <w:t xml:space="preserve"> Los fondos serán transferidos ad referéndum de no existir rendiciones pendientes vencidas por parte de la Intendencia con el Ministerio de Turismo por cualquier concepto, de acuerdo a lo que establece la normativa vigente. </w:t>
      </w:r>
      <w:proofErr w:type="spellStart"/>
      <w:r w:rsidRPr="008F2980">
        <w:rPr>
          <w:rFonts w:ascii="Arial" w:eastAsia="Calibri" w:hAnsi="Arial" w:cs="Arial"/>
          <w:b/>
          <w:sz w:val="22"/>
          <w:szCs w:val="22"/>
          <w:lang w:val="es-AR"/>
        </w:rPr>
        <w:t>ii</w:t>
      </w:r>
      <w:proofErr w:type="spellEnd"/>
      <w:r w:rsidRPr="008F2980">
        <w:rPr>
          <w:rFonts w:ascii="Arial" w:eastAsia="Calibri" w:hAnsi="Arial" w:cs="Arial"/>
          <w:b/>
          <w:sz w:val="22"/>
          <w:szCs w:val="22"/>
          <w:lang w:val="es-AR"/>
        </w:rPr>
        <w:t>)</w:t>
      </w:r>
      <w:r w:rsidRPr="008F2980">
        <w:rPr>
          <w:rFonts w:ascii="Arial" w:eastAsia="Calibri" w:hAnsi="Arial" w:cs="Arial"/>
          <w:sz w:val="22"/>
          <w:szCs w:val="22"/>
          <w:lang w:val="es-AR"/>
        </w:rPr>
        <w:t xml:space="preserve"> Los fondos serán depositados en la siguiente cuenta bancaria nominada en pesos uruguayos a nombre de la Intendencia departamental de </w:t>
      </w:r>
      <w:r w:rsidR="005D02D5" w:rsidRPr="005D02D5">
        <w:rPr>
          <w:rFonts w:ascii="Arial" w:eastAsia="Calibri" w:hAnsi="Arial" w:cs="Arial"/>
          <w:sz w:val="22"/>
          <w:szCs w:val="22"/>
          <w:lang w:val="es-AR"/>
        </w:rPr>
        <w:t>(departamento)</w:t>
      </w:r>
      <w:r w:rsidRPr="008F2980">
        <w:rPr>
          <w:rFonts w:ascii="Arial" w:eastAsia="Calibri" w:hAnsi="Arial" w:cs="Arial"/>
          <w:sz w:val="22"/>
          <w:szCs w:val="22"/>
          <w:lang w:val="es-AR"/>
        </w:rPr>
        <w:t xml:space="preserve">……..: </w:t>
      </w:r>
      <w:r w:rsidRPr="008F2980">
        <w:rPr>
          <w:rFonts w:ascii="Arial" w:eastAsia="Calibri" w:hAnsi="Arial" w:cs="Arial"/>
          <w:sz w:val="22"/>
          <w:szCs w:val="22"/>
          <w:u w:val="single"/>
          <w:lang w:val="es-AR"/>
        </w:rPr>
        <w:t>Cuenta</w:t>
      </w:r>
      <w:r w:rsidR="005D02D5" w:rsidRPr="005D02D5">
        <w:rPr>
          <w:rFonts w:ascii="Arial" w:eastAsia="Calibri" w:hAnsi="Arial" w:cs="Arial"/>
          <w:sz w:val="22"/>
          <w:szCs w:val="22"/>
          <w:u w:val="single"/>
          <w:lang w:val="es-AR"/>
        </w:rPr>
        <w:t xml:space="preserve"> (número)</w:t>
      </w:r>
      <w:r w:rsidRPr="008F2980">
        <w:rPr>
          <w:rFonts w:ascii="Arial" w:eastAsia="Calibri" w:hAnsi="Arial" w:cs="Arial"/>
          <w:sz w:val="22"/>
          <w:szCs w:val="22"/>
          <w:lang w:val="es-AR"/>
        </w:rPr>
        <w:t xml:space="preserve">  dentro del plazo de 10 días posteriores a la intervención sin observaciones del Tribunal de Cuentas de la </w:t>
      </w:r>
      <w:r w:rsidRPr="008F2980">
        <w:rPr>
          <w:rFonts w:ascii="Arial" w:eastAsia="Calibri" w:hAnsi="Arial" w:cs="Arial"/>
          <w:sz w:val="22"/>
          <w:szCs w:val="22"/>
          <w:lang w:val="es-AR"/>
        </w:rPr>
        <w:lastRenderedPageBreak/>
        <w:t xml:space="preserve">República y de la Contaduría General de la Nación. </w:t>
      </w:r>
      <w:proofErr w:type="spellStart"/>
      <w:r w:rsidRPr="008F2980">
        <w:rPr>
          <w:rFonts w:ascii="Arial" w:eastAsia="Calibri" w:hAnsi="Arial" w:cs="Arial"/>
          <w:b/>
          <w:sz w:val="22"/>
          <w:szCs w:val="22"/>
          <w:lang w:val="es-AR"/>
        </w:rPr>
        <w:t>iii</w:t>
      </w:r>
      <w:proofErr w:type="spellEnd"/>
      <w:r w:rsidRPr="008F2980">
        <w:rPr>
          <w:rFonts w:ascii="Arial" w:eastAsia="Calibri" w:hAnsi="Arial" w:cs="Arial"/>
          <w:b/>
          <w:sz w:val="22"/>
          <w:szCs w:val="22"/>
          <w:lang w:val="es-AR"/>
        </w:rPr>
        <w:t>)</w:t>
      </w:r>
      <w:r w:rsidRPr="008F2980">
        <w:rPr>
          <w:rFonts w:ascii="Arial" w:eastAsia="Calibri" w:hAnsi="Arial" w:cs="Arial"/>
          <w:sz w:val="22"/>
          <w:szCs w:val="22"/>
          <w:lang w:val="es-AR"/>
        </w:rPr>
        <w:t xml:space="preserve"> Los fondos transferidos deberán ser rendidos por la Intendencia en el tiempo y la forma establecidos en la normativa vigente y de acuerdo a los documentos sugeridos e incluidos en el Anexo II) que forma parte </w:t>
      </w:r>
      <w:r w:rsidRPr="00585286">
        <w:rPr>
          <w:rFonts w:ascii="Arial" w:eastAsia="Calibri" w:hAnsi="Arial" w:cs="Arial"/>
          <w:sz w:val="22"/>
          <w:szCs w:val="22"/>
          <w:lang w:val="es-AR"/>
        </w:rPr>
        <w:t xml:space="preserve">del presente Convenio. </w:t>
      </w:r>
      <w:proofErr w:type="spellStart"/>
      <w:r w:rsidRPr="00585286">
        <w:rPr>
          <w:rFonts w:ascii="Arial" w:eastAsia="Calibri" w:hAnsi="Arial" w:cs="Arial"/>
          <w:b/>
          <w:sz w:val="22"/>
          <w:szCs w:val="22"/>
          <w:lang w:val="es-AR"/>
        </w:rPr>
        <w:t>iv</w:t>
      </w:r>
      <w:proofErr w:type="spellEnd"/>
      <w:r w:rsidRPr="00585286">
        <w:rPr>
          <w:rFonts w:ascii="Arial" w:eastAsia="Calibri" w:hAnsi="Arial" w:cs="Arial"/>
          <w:b/>
          <w:sz w:val="22"/>
          <w:szCs w:val="22"/>
          <w:lang w:val="es-AR"/>
        </w:rPr>
        <w:t>)</w:t>
      </w:r>
      <w:r w:rsidRPr="00585286">
        <w:rPr>
          <w:rFonts w:ascii="Arial" w:eastAsia="Calibri" w:hAnsi="Arial" w:cs="Arial"/>
          <w:sz w:val="22"/>
          <w:szCs w:val="22"/>
          <w:lang w:val="es-AR"/>
        </w:rPr>
        <w:t xml:space="preserve"> La aceptación de la rendición estará sujeta al cumplimiento de los requisitos establecidos en el Anexo I.</w:t>
      </w:r>
      <w:r w:rsidR="00D77B6F">
        <w:rPr>
          <w:rFonts w:ascii="Arial" w:eastAsia="Calibri" w:hAnsi="Arial" w:cs="Arial"/>
          <w:b/>
          <w:sz w:val="22"/>
          <w:szCs w:val="22"/>
          <w:lang w:val="es-AR"/>
        </w:rPr>
        <w:t xml:space="preserve"> 2)</w:t>
      </w:r>
      <w:r w:rsidRPr="00D77B6F">
        <w:rPr>
          <w:rFonts w:ascii="Arial" w:eastAsia="Calibri" w:hAnsi="Arial" w:cs="Arial"/>
          <w:b/>
          <w:sz w:val="22"/>
          <w:szCs w:val="22"/>
          <w:u w:val="single"/>
          <w:lang w:val="es-AR"/>
        </w:rPr>
        <w:t>Obligaciones de la Intendencia:</w:t>
      </w:r>
      <w:r w:rsidRPr="00D77B6F">
        <w:rPr>
          <w:rFonts w:ascii="Arial" w:hAnsi="Arial" w:cs="Arial"/>
        </w:rPr>
        <w:t xml:space="preserve"> </w:t>
      </w:r>
      <w:r w:rsidRPr="00D77B6F">
        <w:rPr>
          <w:rFonts w:ascii="Arial" w:eastAsia="Calibri" w:hAnsi="Arial" w:cs="Arial"/>
          <w:sz w:val="22"/>
          <w:szCs w:val="22"/>
          <w:lang w:val="es-AR"/>
        </w:rPr>
        <w:t xml:space="preserve">Se compromete a: a) destinar el dinero transferido para la ejecución parcial de las obras previstas para </w:t>
      </w:r>
      <w:r w:rsidR="005D02D5" w:rsidRPr="00D77B6F">
        <w:rPr>
          <w:rFonts w:ascii="Arial" w:eastAsia="Calibri" w:hAnsi="Arial" w:cs="Arial"/>
          <w:sz w:val="22"/>
          <w:szCs w:val="22"/>
          <w:lang w:val="es-AR"/>
        </w:rPr>
        <w:t>………..</w:t>
      </w:r>
      <w:r w:rsidRPr="00D77B6F">
        <w:rPr>
          <w:rFonts w:ascii="Arial" w:eastAsia="Calibri" w:hAnsi="Arial" w:cs="Arial"/>
          <w:sz w:val="22"/>
          <w:szCs w:val="22"/>
          <w:lang w:val="es-AR"/>
        </w:rPr>
        <w:t xml:space="preserve">, de conformidad a lo  previsto en el Proyecto Ejecutivo, en el marco del contrato de Préstamo </w:t>
      </w:r>
      <w:r w:rsidR="005D02D5" w:rsidRPr="00D77B6F">
        <w:rPr>
          <w:rFonts w:ascii="Arial" w:eastAsia="Calibri" w:hAnsi="Arial" w:cs="Arial"/>
          <w:sz w:val="22"/>
          <w:szCs w:val="22"/>
          <w:lang w:val="es-AR"/>
        </w:rPr>
        <w:t>….</w:t>
      </w:r>
      <w:r w:rsidRPr="00D77B6F">
        <w:rPr>
          <w:rFonts w:ascii="Arial" w:eastAsia="Calibri" w:hAnsi="Arial" w:cs="Arial"/>
          <w:sz w:val="22"/>
          <w:szCs w:val="22"/>
          <w:lang w:val="es-AR"/>
        </w:rPr>
        <w:t xml:space="preserve">/OC-UR, Programa para el Desarrollo de Corredores Turísticos, en permanente contacto y acuerdo con la Coordinación Regional de dicho programa, con quien se acordarán los pasos a seguir para la correcta ejecución de las acciones previstas; b) efectuar la rendición de cuentas en los términos del art. 132 del T.O.C.A.F., la Ordenanza 77/1999 y Pronunciamiento </w:t>
      </w:r>
      <w:proofErr w:type="spellStart"/>
      <w:r w:rsidRPr="00D77B6F">
        <w:rPr>
          <w:rFonts w:ascii="Arial" w:eastAsia="Calibri" w:hAnsi="Arial" w:cs="Arial"/>
          <w:sz w:val="22"/>
          <w:szCs w:val="22"/>
          <w:lang w:val="es-AR"/>
        </w:rPr>
        <w:t>Nº</w:t>
      </w:r>
      <w:proofErr w:type="spellEnd"/>
      <w:r w:rsidRPr="00D77B6F">
        <w:rPr>
          <w:rFonts w:ascii="Arial" w:eastAsia="Calibri" w:hAnsi="Arial" w:cs="Arial"/>
          <w:sz w:val="22"/>
          <w:szCs w:val="22"/>
          <w:lang w:val="es-AR"/>
        </w:rPr>
        <w:t xml:space="preserve"> 20 del Colegio de Contadores; (c) presentar a la UE proyectos de inversión y los documentos de licitación, de acuerdo a los documentos estándar del Banco; (d) acreditar la titularidad del derecho de dominio sobre las tierras donde se ejecutarán las obra; (e) prestar rendición de cuentas al MINTUR de los recursos recibidos en base a lo establecido por el TOCAF y preparar los informes financieros que sean solicitados;(f) informar formalmente a las autoridades municipales cuando el proyecto propuesto involucre áreas de jurisdicción municipal; (g) contratar las obras de conformidad con los procedimientos establecidos por el Programa; (h) mantener adecuados registros contables y financieros del uso de los recursos del Programa; (i) mantener debidamente archivada la documentación comprobatoria de contrataciones y gastos efectuados con recursos del financiamiento y de la contrapartida y disponible para examen por parte de los auditores externos y/o personal del Banco; (j) remitir informes periódicos de conformidad con los requerimientos de la UE y mantenerla informada de cualquier riesgo o problema que pueda afectar el normal desarrollo de las obras; (k) mantener adecuados estándares de mantenimiento para las inversiones del Programa; y (l) recibir y atender eventuales reclamos de los ciudadanos e informar al UE.</w:t>
      </w:r>
    </w:p>
    <w:p w14:paraId="6953A9E6"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 xml:space="preserve">Además, </w:t>
      </w:r>
      <w:r w:rsidRPr="008F2980">
        <w:rPr>
          <w:rFonts w:ascii="Arial" w:hAnsi="Arial" w:cs="Arial"/>
          <w:sz w:val="22"/>
          <w:szCs w:val="22"/>
          <w:u w:val="single"/>
        </w:rPr>
        <w:t>tanto el MINTUR como la Intendencia</w:t>
      </w:r>
      <w:r w:rsidRPr="008F2980">
        <w:rPr>
          <w:rFonts w:ascii="Arial" w:hAnsi="Arial" w:cs="Arial"/>
          <w:sz w:val="22"/>
          <w:szCs w:val="22"/>
        </w:rPr>
        <w:t xml:space="preserve"> serán conjuntamente responsables de la supervisión técnica y verificación del cumplimiento de la normativa ambiental, edificación y planeación, seguridad, acceso a personas de movilidad reducida, entre otras por parte de los contratistas de las obras. Los contratos para las obras del Programa incorporarán las medidas ambientales que resulten de dicha normativa. Para llevar a cabo la labor de supervisión, el MINTUR contará con la asistencia de firmas consultoras, las cuales </w:t>
      </w:r>
      <w:r w:rsidRPr="008F2980">
        <w:rPr>
          <w:rFonts w:ascii="Arial" w:hAnsi="Arial" w:cs="Arial"/>
          <w:sz w:val="22"/>
          <w:szCs w:val="22"/>
        </w:rPr>
        <w:lastRenderedPageBreak/>
        <w:t xml:space="preserve">seguirán los lineamientos establecidos en el Instructivo general de supervisión de obras del Programa. </w:t>
      </w:r>
    </w:p>
    <w:p w14:paraId="114255C9"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b/>
          <w:bCs/>
          <w:sz w:val="22"/>
          <w:szCs w:val="22"/>
          <w:u w:val="single"/>
        </w:rPr>
        <w:t>QUINTA</w:t>
      </w:r>
      <w:r w:rsidRPr="008F2980">
        <w:rPr>
          <w:rFonts w:ascii="Arial" w:hAnsi="Arial" w:cs="Arial"/>
          <w:b/>
          <w:bCs/>
          <w:sz w:val="22"/>
          <w:szCs w:val="22"/>
        </w:rPr>
        <w:t>: Plazo:</w:t>
      </w:r>
    </w:p>
    <w:p w14:paraId="38E1BD03"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El presente convenio se reputará vigente desde su firma hasta la finalización del objeto del presente convenio.--------------------</w:t>
      </w:r>
      <w:r w:rsidRPr="008F2980" w:rsidDel="007F2DF9">
        <w:rPr>
          <w:rFonts w:ascii="Arial" w:hAnsi="Arial" w:cs="Arial"/>
          <w:sz w:val="22"/>
          <w:szCs w:val="22"/>
        </w:rPr>
        <w:t xml:space="preserve"> </w:t>
      </w:r>
    </w:p>
    <w:p w14:paraId="471CF062"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b/>
          <w:bCs/>
          <w:sz w:val="22"/>
          <w:szCs w:val="22"/>
          <w:u w:val="single"/>
        </w:rPr>
        <w:t>SEXTA:</w:t>
      </w:r>
      <w:r w:rsidRPr="008F2980">
        <w:rPr>
          <w:rFonts w:ascii="Arial" w:hAnsi="Arial" w:cs="Arial"/>
          <w:b/>
          <w:bCs/>
          <w:sz w:val="22"/>
          <w:szCs w:val="22"/>
        </w:rPr>
        <w:t xml:space="preserve"> Prohibiciones: </w:t>
      </w:r>
    </w:p>
    <w:p w14:paraId="3C3EC6B4"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shd w:val="clear" w:color="auto" w:fill="FFFFFF"/>
        </w:rPr>
      </w:pPr>
      <w:r w:rsidRPr="008F2980">
        <w:rPr>
          <w:rFonts w:ascii="Arial" w:hAnsi="Arial" w:cs="Arial"/>
          <w:sz w:val="22"/>
          <w:szCs w:val="22"/>
        </w:rPr>
        <w:t>La Intendencia no podrá ceder los derechos y obligaciones emergentes de este convenio a persona o institución pública o privad</w:t>
      </w:r>
      <w:r w:rsidRPr="008F2980">
        <w:rPr>
          <w:rFonts w:ascii="Arial" w:hAnsi="Arial" w:cs="Arial"/>
          <w:sz w:val="22"/>
          <w:szCs w:val="22"/>
          <w:shd w:val="clear" w:color="auto" w:fill="FFFFFF"/>
        </w:rPr>
        <w:t>a.---------------------</w:t>
      </w:r>
    </w:p>
    <w:p w14:paraId="4F59BED5"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b/>
          <w:bCs/>
          <w:sz w:val="22"/>
          <w:szCs w:val="22"/>
          <w:u w:val="single"/>
          <w:shd w:val="clear" w:color="auto" w:fill="FFFFFF"/>
        </w:rPr>
        <w:t>S</w:t>
      </w:r>
      <w:r w:rsidRPr="008F2980">
        <w:rPr>
          <w:rFonts w:ascii="Arial" w:hAnsi="Arial" w:cs="Arial"/>
          <w:b/>
          <w:bCs/>
          <w:sz w:val="22"/>
          <w:szCs w:val="22"/>
          <w:u w:val="single"/>
        </w:rPr>
        <w:t>EPTIMA:</w:t>
      </w:r>
      <w:r w:rsidRPr="008F2980">
        <w:rPr>
          <w:rFonts w:ascii="Arial" w:hAnsi="Arial" w:cs="Arial"/>
          <w:b/>
          <w:bCs/>
          <w:sz w:val="22"/>
          <w:szCs w:val="22"/>
        </w:rPr>
        <w:t xml:space="preserve"> Normativa aplicable</w:t>
      </w:r>
      <w:r w:rsidRPr="008F2980">
        <w:rPr>
          <w:rFonts w:ascii="Arial" w:hAnsi="Arial" w:cs="Arial"/>
          <w:sz w:val="22"/>
          <w:szCs w:val="22"/>
        </w:rPr>
        <w:t xml:space="preserve">: </w:t>
      </w:r>
    </w:p>
    <w:p w14:paraId="40FACA3E" w14:textId="2CBCDF8F"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bCs/>
          <w:sz w:val="22"/>
          <w:szCs w:val="22"/>
          <w:u w:val="single"/>
        </w:rPr>
      </w:pPr>
      <w:r w:rsidRPr="008F2980">
        <w:rPr>
          <w:rFonts w:ascii="Arial" w:hAnsi="Arial" w:cs="Arial"/>
          <w:sz w:val="22"/>
          <w:szCs w:val="22"/>
        </w:rPr>
        <w:t xml:space="preserve">Este convenio se regulará por las disposiciones previstas en el Contrato de Préstamo </w:t>
      </w:r>
      <w:r w:rsidR="005D02D5" w:rsidRPr="005D02D5">
        <w:rPr>
          <w:rFonts w:ascii="Arial" w:hAnsi="Arial" w:cs="Arial"/>
          <w:b/>
          <w:sz w:val="22"/>
          <w:szCs w:val="22"/>
        </w:rPr>
        <w:t>….</w:t>
      </w:r>
      <w:r w:rsidRPr="008F2980">
        <w:rPr>
          <w:rFonts w:ascii="Arial" w:hAnsi="Arial" w:cs="Arial"/>
          <w:sz w:val="22"/>
          <w:szCs w:val="22"/>
        </w:rPr>
        <w:t>/OC-UR, declarando ambas partes conocer el mencionado instrumento, que consideran parte integrantes de este acuerdo al referido contrato y sus anexos y por la normativa nacional y departamental complementaria, concordante en la materia que se hallare vigente a la fecha de su firma. Y</w:t>
      </w:r>
      <w:r w:rsidRPr="008F2980">
        <w:rPr>
          <w:rFonts w:ascii="Arial" w:hAnsi="Arial" w:cs="Arial"/>
          <w:b/>
          <w:bCs/>
          <w:sz w:val="22"/>
          <w:szCs w:val="22"/>
        </w:rPr>
        <w:t xml:space="preserve"> </w:t>
      </w:r>
      <w:r w:rsidRPr="008F2980">
        <w:rPr>
          <w:rFonts w:ascii="Arial" w:hAnsi="Arial" w:cs="Arial"/>
          <w:sz w:val="22"/>
          <w:szCs w:val="22"/>
        </w:rPr>
        <w:t>asumen la carga de respetar y hacer cumplir dentro del límite de su competencia, el presente convenio.---------------------</w:t>
      </w:r>
      <w:r w:rsidRPr="008F2980">
        <w:rPr>
          <w:rFonts w:ascii="Arial" w:hAnsi="Arial" w:cs="Arial"/>
          <w:b/>
          <w:bCs/>
          <w:sz w:val="22"/>
          <w:szCs w:val="22"/>
          <w:u w:val="single"/>
        </w:rPr>
        <w:t xml:space="preserve"> </w:t>
      </w:r>
    </w:p>
    <w:p w14:paraId="1FFB1344"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b/>
          <w:bCs/>
          <w:sz w:val="22"/>
          <w:szCs w:val="22"/>
        </w:rPr>
      </w:pPr>
      <w:r w:rsidRPr="008F2980">
        <w:rPr>
          <w:rFonts w:ascii="Arial" w:hAnsi="Arial" w:cs="Arial"/>
          <w:b/>
          <w:bCs/>
          <w:sz w:val="22"/>
          <w:szCs w:val="22"/>
          <w:u w:val="single"/>
        </w:rPr>
        <w:t>OCTAVA</w:t>
      </w:r>
      <w:r w:rsidRPr="008F2980">
        <w:rPr>
          <w:rFonts w:ascii="Arial" w:hAnsi="Arial" w:cs="Arial"/>
          <w:b/>
          <w:bCs/>
          <w:sz w:val="22"/>
          <w:szCs w:val="22"/>
        </w:rPr>
        <w:t xml:space="preserve">: Domicilios Especiales:  </w:t>
      </w:r>
    </w:p>
    <w:p w14:paraId="7E1EE10E"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sz w:val="22"/>
          <w:szCs w:val="22"/>
        </w:rPr>
        <w:t>Las partes constituyen domicilios especiales a todos los efectos a que pueda dar lugar este convenio, en los indicados como suyos en la comparecencia, salvo notificación expresa de cambio.------------------------------------</w:t>
      </w:r>
    </w:p>
    <w:p w14:paraId="5DA5D210"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rPr>
      </w:pPr>
      <w:r w:rsidRPr="008F2980">
        <w:rPr>
          <w:rFonts w:ascii="Arial" w:hAnsi="Arial" w:cs="Arial"/>
          <w:b/>
          <w:bCs/>
          <w:sz w:val="22"/>
          <w:szCs w:val="22"/>
          <w:u w:val="single"/>
        </w:rPr>
        <w:t>NOVENA:</w:t>
      </w:r>
      <w:r w:rsidRPr="008F2980">
        <w:rPr>
          <w:rFonts w:ascii="Arial" w:hAnsi="Arial" w:cs="Arial"/>
          <w:sz w:val="22"/>
          <w:szCs w:val="22"/>
        </w:rPr>
        <w:t xml:space="preserve"> </w:t>
      </w:r>
      <w:r w:rsidRPr="008F2980">
        <w:rPr>
          <w:rFonts w:ascii="Arial" w:hAnsi="Arial" w:cs="Arial"/>
          <w:b/>
          <w:bCs/>
          <w:sz w:val="22"/>
          <w:szCs w:val="22"/>
        </w:rPr>
        <w:t>Solución de Controversias</w:t>
      </w:r>
    </w:p>
    <w:p w14:paraId="3D789EB6" w14:textId="77777777" w:rsidR="008F2980" w:rsidRPr="008F2980" w:rsidRDefault="008F2980" w:rsidP="00585286">
      <w:pPr>
        <w:tabs>
          <w:tab w:val="left" w:pos="-720"/>
          <w:tab w:val="left" w:pos="0"/>
        </w:tabs>
        <w:suppressAutoHyphens/>
        <w:autoSpaceDE w:val="0"/>
        <w:autoSpaceDN w:val="0"/>
        <w:spacing w:before="120" w:after="120" w:line="360" w:lineRule="auto"/>
        <w:ind w:right="-1"/>
        <w:jc w:val="both"/>
        <w:rPr>
          <w:rFonts w:ascii="Arial" w:hAnsi="Arial" w:cs="Arial"/>
          <w:sz w:val="22"/>
          <w:szCs w:val="22"/>
          <w:highlight w:val="yellow"/>
        </w:rPr>
      </w:pPr>
      <w:r w:rsidRPr="008F2980">
        <w:rPr>
          <w:rFonts w:ascii="Arial" w:hAnsi="Arial" w:cs="Arial"/>
          <w:sz w:val="22"/>
          <w:szCs w:val="22"/>
        </w:rPr>
        <w:t>Las partes acuerdan que en caso de</w:t>
      </w:r>
      <w:r w:rsidRPr="008F2980">
        <w:rPr>
          <w:rFonts w:ascii="Arial" w:hAnsi="Arial" w:cs="Arial"/>
          <w:b/>
          <w:bCs/>
          <w:sz w:val="22"/>
          <w:szCs w:val="22"/>
        </w:rPr>
        <w:t xml:space="preserve"> </w:t>
      </w:r>
      <w:r w:rsidRPr="008F2980">
        <w:rPr>
          <w:rFonts w:ascii="Arial" w:hAnsi="Arial" w:cs="Arial"/>
          <w:sz w:val="22"/>
          <w:szCs w:val="22"/>
        </w:rPr>
        <w:t>desavenencias aceptan la competencia de los Tribunales de Montevideo</w:t>
      </w:r>
      <w:r w:rsidRPr="008F2980">
        <w:rPr>
          <w:rFonts w:ascii="Arial" w:hAnsi="Arial" w:cs="Arial"/>
          <w:bCs/>
          <w:sz w:val="22"/>
          <w:szCs w:val="22"/>
        </w:rPr>
        <w:t>.</w:t>
      </w:r>
    </w:p>
    <w:p w14:paraId="1CAC79F4" w14:textId="77777777" w:rsidR="008F2980" w:rsidRDefault="008F2980" w:rsidP="00585286">
      <w:pPr>
        <w:spacing w:line="360" w:lineRule="auto"/>
        <w:rPr>
          <w:rFonts w:ascii="Arial" w:hAnsi="Arial" w:cs="Arial"/>
          <w:b/>
          <w:bCs/>
          <w:sz w:val="22"/>
          <w:szCs w:val="22"/>
          <w:lang w:val="es-ES" w:eastAsia="es-ES"/>
        </w:rPr>
      </w:pPr>
      <w:r>
        <w:rPr>
          <w:sz w:val="22"/>
          <w:szCs w:val="22"/>
        </w:rPr>
        <w:br w:type="page"/>
      </w:r>
    </w:p>
    <w:p w14:paraId="6D1C57AF" w14:textId="1DA6A249" w:rsidR="0008107D" w:rsidRDefault="0008107D" w:rsidP="0008107D">
      <w:pPr>
        <w:pStyle w:val="Heading1"/>
        <w:jc w:val="left"/>
        <w:rPr>
          <w:sz w:val="22"/>
          <w:szCs w:val="22"/>
          <w:u w:val="single"/>
          <w:lang w:val="es-AR"/>
        </w:rPr>
      </w:pPr>
      <w:bookmarkStart w:id="184" w:name="_Toc8828633"/>
      <w:r w:rsidRPr="001C5FC1">
        <w:rPr>
          <w:sz w:val="22"/>
          <w:szCs w:val="22"/>
        </w:rPr>
        <w:lastRenderedPageBreak/>
        <w:t xml:space="preserve">Anexo </w:t>
      </w:r>
      <w:r w:rsidR="00386D77">
        <w:rPr>
          <w:sz w:val="22"/>
          <w:szCs w:val="22"/>
        </w:rPr>
        <w:t>I</w:t>
      </w:r>
      <w:r w:rsidRPr="001C5FC1">
        <w:rPr>
          <w:sz w:val="22"/>
          <w:szCs w:val="22"/>
        </w:rPr>
        <w:t xml:space="preserve">II- </w:t>
      </w:r>
      <w:r w:rsidRPr="001C5FC1">
        <w:rPr>
          <w:sz w:val="22"/>
          <w:szCs w:val="22"/>
          <w:u w:val="single"/>
          <w:lang w:val="es-AR"/>
        </w:rPr>
        <w:t xml:space="preserve">Modelo de </w:t>
      </w:r>
      <w:r w:rsidR="00386D77">
        <w:rPr>
          <w:sz w:val="22"/>
          <w:szCs w:val="22"/>
          <w:u w:val="single"/>
          <w:lang w:val="es-AR"/>
        </w:rPr>
        <w:t>Acuerdo Específico</w:t>
      </w:r>
      <w:bookmarkEnd w:id="184"/>
    </w:p>
    <w:p w14:paraId="6960D162" w14:textId="77777777" w:rsidR="0008107D" w:rsidRPr="0008107D" w:rsidRDefault="0008107D" w:rsidP="0008107D">
      <w:pPr>
        <w:rPr>
          <w:lang w:val="es-AR" w:eastAsia="es-ES"/>
        </w:rPr>
      </w:pPr>
    </w:p>
    <w:p w14:paraId="4874F756" w14:textId="4D703615" w:rsidR="0008107D" w:rsidRDefault="0008107D" w:rsidP="0008107D">
      <w:pPr>
        <w:rPr>
          <w:rFonts w:ascii="Arial" w:eastAsia="Calibri" w:hAnsi="Arial" w:cs="Arial"/>
          <w:b/>
          <w:color w:val="00000A"/>
          <w:sz w:val="22"/>
          <w:szCs w:val="22"/>
          <w:lang w:val="es-UY"/>
        </w:rPr>
      </w:pPr>
      <w:r w:rsidRPr="0008107D">
        <w:rPr>
          <w:rFonts w:ascii="Arial" w:eastAsia="Calibri" w:hAnsi="Arial" w:cs="Arial"/>
          <w:b/>
          <w:color w:val="00000A"/>
          <w:sz w:val="22"/>
          <w:szCs w:val="22"/>
          <w:lang w:val="es-UY"/>
        </w:rPr>
        <w:t>ACUERDO ESPECÍFICO DE COOPERACIÓN ENTRE EL MINISTERIO DE TURISMO Y</w:t>
      </w:r>
      <w:r>
        <w:rPr>
          <w:rFonts w:ascii="Arial" w:eastAsia="Calibri" w:hAnsi="Arial" w:cs="Arial"/>
          <w:b/>
          <w:color w:val="00000A"/>
          <w:sz w:val="22"/>
          <w:szCs w:val="22"/>
          <w:lang w:val="es-UY"/>
        </w:rPr>
        <w:t>……. (Institución)</w:t>
      </w:r>
    </w:p>
    <w:p w14:paraId="4F60BE45" w14:textId="77777777" w:rsidR="0008107D" w:rsidRPr="0008107D" w:rsidRDefault="0008107D" w:rsidP="0008107D">
      <w:pPr>
        <w:rPr>
          <w:rFonts w:ascii="Arial" w:eastAsia="Calibri" w:hAnsi="Arial" w:cs="Arial"/>
          <w:b/>
          <w:color w:val="00000A"/>
          <w:sz w:val="22"/>
          <w:szCs w:val="22"/>
          <w:lang w:val="es-UY"/>
        </w:rPr>
      </w:pPr>
    </w:p>
    <w:p w14:paraId="73C031FB" w14:textId="77777777" w:rsidR="0008107D" w:rsidRDefault="0008107D" w:rsidP="00585286">
      <w:pPr>
        <w:spacing w:after="160" w:line="360" w:lineRule="auto"/>
        <w:jc w:val="both"/>
        <w:rPr>
          <w:rFonts w:ascii="Arial" w:eastAsia="Calibri" w:hAnsi="Arial" w:cs="Arial"/>
          <w:color w:val="00000A"/>
          <w:sz w:val="22"/>
          <w:szCs w:val="22"/>
          <w:lang w:val="es-UY"/>
        </w:rPr>
      </w:pPr>
      <w:r w:rsidRPr="0008107D">
        <w:rPr>
          <w:rFonts w:ascii="Arial" w:eastAsia="Calibri" w:hAnsi="Arial" w:cs="Arial"/>
          <w:color w:val="00000A"/>
          <w:sz w:val="22"/>
          <w:szCs w:val="22"/>
          <w:lang w:val="es-UY"/>
        </w:rPr>
        <w:t xml:space="preserve">En Montevideo, el día </w:t>
      </w:r>
      <w:r>
        <w:rPr>
          <w:rFonts w:ascii="Arial" w:eastAsia="Calibri" w:hAnsi="Arial" w:cs="Arial"/>
          <w:color w:val="00000A"/>
          <w:sz w:val="22"/>
          <w:szCs w:val="22"/>
          <w:lang w:val="es-UY"/>
        </w:rPr>
        <w:t>(fecha)</w:t>
      </w:r>
      <w:r w:rsidRPr="0008107D">
        <w:rPr>
          <w:rFonts w:ascii="Arial" w:eastAsia="Calibri" w:hAnsi="Arial" w:cs="Arial"/>
          <w:color w:val="00000A"/>
          <w:sz w:val="22"/>
          <w:szCs w:val="22"/>
          <w:lang w:val="es-UY"/>
        </w:rPr>
        <w:t xml:space="preserve">, comparecen, por </w:t>
      </w:r>
      <w:r w:rsidRPr="0008107D">
        <w:rPr>
          <w:rFonts w:ascii="Arial" w:eastAsia="Calibri" w:hAnsi="Arial" w:cs="Arial"/>
          <w:b/>
          <w:color w:val="00000A"/>
          <w:sz w:val="22"/>
          <w:szCs w:val="22"/>
          <w:u w:val="single"/>
          <w:lang w:val="es-UY"/>
        </w:rPr>
        <w:t>UNA PARTE</w:t>
      </w:r>
      <w:r w:rsidRPr="0008107D">
        <w:rPr>
          <w:rFonts w:ascii="Arial" w:eastAsia="Calibri" w:hAnsi="Arial" w:cs="Arial"/>
          <w:color w:val="00000A"/>
          <w:sz w:val="22"/>
          <w:szCs w:val="22"/>
          <w:lang w:val="es-UY"/>
        </w:rPr>
        <w:t xml:space="preserve">: el Ministerio de Turismo, representado por la Sra. Liliam </w:t>
      </w:r>
      <w:proofErr w:type="spellStart"/>
      <w:r w:rsidRPr="0008107D">
        <w:rPr>
          <w:rFonts w:ascii="Arial" w:eastAsia="Calibri" w:hAnsi="Arial" w:cs="Arial"/>
          <w:color w:val="00000A"/>
          <w:sz w:val="22"/>
          <w:szCs w:val="22"/>
          <w:lang w:val="es-UY"/>
        </w:rPr>
        <w:t>Kechichian</w:t>
      </w:r>
      <w:proofErr w:type="spellEnd"/>
      <w:r w:rsidRPr="0008107D">
        <w:rPr>
          <w:rFonts w:ascii="Arial" w:eastAsia="Calibri" w:hAnsi="Arial" w:cs="Arial"/>
          <w:color w:val="00000A"/>
          <w:sz w:val="22"/>
          <w:szCs w:val="22"/>
          <w:lang w:val="es-UY"/>
        </w:rPr>
        <w:t xml:space="preserve">, en su carácter de Ministra de Turismo, en adelante “MINTUR”, con domicilio en la Rambla 25 de Agosto de 1825 s/n esquina calle Yacaré; </w:t>
      </w:r>
      <w:r w:rsidRPr="0008107D">
        <w:rPr>
          <w:rFonts w:ascii="Arial" w:eastAsia="Calibri" w:hAnsi="Arial" w:cs="Arial"/>
          <w:b/>
          <w:color w:val="00000A"/>
          <w:sz w:val="22"/>
          <w:szCs w:val="22"/>
          <w:u w:val="single"/>
          <w:lang w:val="es-UY"/>
        </w:rPr>
        <w:t>POR OTRA PARTE</w:t>
      </w:r>
      <w:r w:rsidRPr="0008107D">
        <w:rPr>
          <w:rFonts w:ascii="Arial" w:eastAsia="Calibri" w:hAnsi="Arial" w:cs="Arial"/>
          <w:color w:val="00000A"/>
          <w:sz w:val="22"/>
          <w:szCs w:val="22"/>
          <w:lang w:val="es-UY"/>
        </w:rPr>
        <w:t xml:space="preserve">:  la </w:t>
      </w:r>
      <w:r>
        <w:rPr>
          <w:rFonts w:ascii="Arial" w:eastAsia="Calibri" w:hAnsi="Arial" w:cs="Arial"/>
          <w:color w:val="00000A"/>
          <w:sz w:val="22"/>
          <w:szCs w:val="22"/>
          <w:lang w:val="es-UY"/>
        </w:rPr>
        <w:t>(Institución/es), quienes acuerdan celebrar este</w:t>
      </w:r>
      <w:r w:rsidRPr="0008107D">
        <w:rPr>
          <w:rFonts w:ascii="Arial" w:eastAsia="Calibri" w:hAnsi="Arial" w:cs="Arial"/>
          <w:color w:val="00000A"/>
          <w:sz w:val="22"/>
          <w:szCs w:val="22"/>
          <w:lang w:val="es-UY"/>
        </w:rPr>
        <w:t xml:space="preserve"> acuerdo, en los siguientes términos:</w:t>
      </w:r>
      <w:r>
        <w:rPr>
          <w:rFonts w:ascii="Arial" w:eastAsia="Calibri" w:hAnsi="Arial" w:cs="Arial"/>
          <w:color w:val="00000A"/>
          <w:sz w:val="22"/>
          <w:szCs w:val="22"/>
          <w:lang w:val="es-UY"/>
        </w:rPr>
        <w:t xml:space="preserve"> </w:t>
      </w:r>
      <w:r w:rsidRPr="0008107D">
        <w:rPr>
          <w:rFonts w:ascii="Arial" w:eastAsia="Calibri" w:hAnsi="Arial" w:cs="Arial"/>
          <w:color w:val="00000A"/>
          <w:sz w:val="22"/>
          <w:szCs w:val="22"/>
          <w:lang w:val="es-UY"/>
        </w:rPr>
        <w:t xml:space="preserve">------------------------------------                                                                                                                                                                                                                                                                                                                                                                                                                                                                                                                                                                                                                                                                                                                                                                                                                                                                                                                                                                                                                                                                                                                                                                                                                                                                                                                                                                                                                                                                                                                                                                                                                                                                                                                                                                                                                                                                                                                                                                                                                                                                                                                                                                                                                                                                                                                                                                                                                                                                                                             </w:t>
      </w:r>
      <w:r w:rsidRPr="0008107D">
        <w:rPr>
          <w:rFonts w:ascii="Arial" w:eastAsia="Calibri" w:hAnsi="Arial" w:cs="Arial"/>
          <w:b/>
          <w:color w:val="00000A"/>
          <w:sz w:val="22"/>
          <w:szCs w:val="22"/>
          <w:u w:val="single"/>
          <w:lang w:val="es-UY"/>
        </w:rPr>
        <w:t>PRIMERO</w:t>
      </w:r>
      <w:r w:rsidRPr="0008107D">
        <w:rPr>
          <w:rFonts w:ascii="Arial" w:eastAsia="Calibri" w:hAnsi="Arial" w:cs="Arial"/>
          <w:color w:val="00000A"/>
          <w:sz w:val="22"/>
          <w:szCs w:val="22"/>
          <w:lang w:val="es-UY"/>
        </w:rPr>
        <w:t xml:space="preserve">: </w:t>
      </w:r>
      <w:r w:rsidRPr="0008107D">
        <w:rPr>
          <w:rFonts w:ascii="Arial" w:eastAsia="Calibri" w:hAnsi="Arial" w:cs="Arial"/>
          <w:b/>
          <w:color w:val="00000A"/>
          <w:sz w:val="22"/>
          <w:szCs w:val="22"/>
          <w:lang w:val="es-UY"/>
        </w:rPr>
        <w:t>Antecedentes:</w:t>
      </w:r>
      <w:r w:rsidRPr="0008107D">
        <w:rPr>
          <w:rFonts w:ascii="Arial" w:eastAsia="Calibri" w:hAnsi="Arial" w:cs="Arial"/>
          <w:color w:val="00000A"/>
          <w:sz w:val="22"/>
          <w:szCs w:val="22"/>
          <w:lang w:val="es-UY"/>
        </w:rPr>
        <w:t xml:space="preserve">  :----------------</w:t>
      </w:r>
      <w:r w:rsidRPr="0008107D" w:rsidDel="00154BFA">
        <w:rPr>
          <w:rFonts w:ascii="Arial" w:eastAsia="Calibri" w:hAnsi="Arial" w:cs="Arial"/>
          <w:color w:val="00000A"/>
          <w:sz w:val="22"/>
          <w:szCs w:val="22"/>
          <w:lang w:val="es-UY"/>
        </w:rPr>
        <w:t xml:space="preserve"> </w:t>
      </w:r>
    </w:p>
    <w:p w14:paraId="07AE89E6" w14:textId="5D68326F" w:rsidR="0008107D" w:rsidRDefault="0008107D" w:rsidP="0008107D">
      <w:pPr>
        <w:spacing w:after="160" w:line="360" w:lineRule="auto"/>
        <w:jc w:val="both"/>
        <w:rPr>
          <w:rFonts w:ascii="Arial" w:eastAsia="Calibri" w:hAnsi="Arial" w:cs="Arial"/>
          <w:color w:val="00000A"/>
          <w:sz w:val="22"/>
          <w:szCs w:val="22"/>
          <w:lang w:val="es-UY"/>
        </w:rPr>
      </w:pPr>
      <w:r w:rsidRPr="0008107D">
        <w:rPr>
          <w:rFonts w:ascii="Arial" w:eastAsia="Calibri" w:hAnsi="Arial" w:cs="Arial"/>
          <w:b/>
          <w:color w:val="00000A"/>
          <w:sz w:val="22"/>
          <w:szCs w:val="22"/>
          <w:u w:val="single"/>
          <w:lang w:val="es-UY"/>
        </w:rPr>
        <w:t>SEGUNDO:</w:t>
      </w:r>
      <w:r w:rsidRPr="0008107D">
        <w:rPr>
          <w:rFonts w:ascii="Arial" w:eastAsia="Calibri" w:hAnsi="Arial" w:cs="Arial"/>
          <w:color w:val="00000A"/>
          <w:sz w:val="22"/>
          <w:szCs w:val="22"/>
          <w:lang w:val="es-UY"/>
        </w:rPr>
        <w:t xml:space="preserve"> </w:t>
      </w:r>
      <w:r w:rsidRPr="0008107D">
        <w:rPr>
          <w:rFonts w:ascii="Arial" w:eastAsia="Calibri" w:hAnsi="Arial" w:cs="Arial"/>
          <w:b/>
          <w:color w:val="00000A"/>
          <w:sz w:val="22"/>
          <w:szCs w:val="22"/>
          <w:lang w:val="es-UY"/>
        </w:rPr>
        <w:t>Objeto:</w:t>
      </w:r>
      <w:r w:rsidRPr="0008107D">
        <w:rPr>
          <w:rFonts w:ascii="Arial" w:eastAsia="Calibri" w:hAnsi="Arial" w:cs="Arial"/>
          <w:color w:val="00000A"/>
          <w:sz w:val="22"/>
          <w:szCs w:val="22"/>
          <w:lang w:val="es-UY"/>
        </w:rPr>
        <w:t xml:space="preserve"> el presente acuerdo específico tiene como objeto reglar</w:t>
      </w:r>
      <w:r w:rsidR="0073768F">
        <w:rPr>
          <w:rFonts w:ascii="Arial" w:eastAsia="Calibri" w:hAnsi="Arial" w:cs="Arial"/>
          <w:color w:val="00000A"/>
          <w:sz w:val="22"/>
          <w:szCs w:val="22"/>
          <w:lang w:val="es-UY"/>
        </w:rPr>
        <w:t>.--------------</w:t>
      </w:r>
    </w:p>
    <w:p w14:paraId="15D5CF59" w14:textId="77777777" w:rsidR="0073768F" w:rsidRDefault="0008107D" w:rsidP="0008107D">
      <w:pPr>
        <w:spacing w:after="160" w:line="360" w:lineRule="auto"/>
        <w:jc w:val="both"/>
        <w:rPr>
          <w:rFonts w:ascii="Arial" w:eastAsia="Calibri" w:hAnsi="Arial" w:cs="Arial"/>
          <w:color w:val="00000A"/>
          <w:sz w:val="22"/>
          <w:szCs w:val="22"/>
          <w:lang w:val="es-UY"/>
        </w:rPr>
      </w:pPr>
      <w:r w:rsidRPr="0008107D">
        <w:rPr>
          <w:rFonts w:ascii="Arial" w:eastAsia="Calibri" w:hAnsi="Arial" w:cs="Arial"/>
          <w:b/>
          <w:color w:val="00000A"/>
          <w:sz w:val="22"/>
          <w:szCs w:val="22"/>
          <w:u w:val="single"/>
          <w:lang w:val="es-UY"/>
        </w:rPr>
        <w:t>TERCERO</w:t>
      </w:r>
      <w:r w:rsidRPr="0008107D">
        <w:rPr>
          <w:rFonts w:ascii="Arial" w:eastAsia="Calibri" w:hAnsi="Arial" w:cs="Arial"/>
          <w:b/>
          <w:color w:val="00000A"/>
          <w:sz w:val="22"/>
          <w:szCs w:val="22"/>
          <w:lang w:val="es-UY"/>
        </w:rPr>
        <w:t>: Integración, órganos y funcionamiento</w:t>
      </w:r>
      <w:r w:rsidRPr="0008107D">
        <w:rPr>
          <w:rFonts w:ascii="Arial" w:eastAsia="Calibri" w:hAnsi="Arial" w:cs="Arial"/>
          <w:color w:val="00000A"/>
          <w:sz w:val="22"/>
          <w:szCs w:val="22"/>
          <w:lang w:val="es-UY"/>
        </w:rPr>
        <w:t xml:space="preserve">: </w:t>
      </w:r>
      <w:r w:rsidRPr="0008107D">
        <w:rPr>
          <w:rFonts w:ascii="Arial" w:eastAsia="Calibri" w:hAnsi="Arial" w:cs="Arial"/>
          <w:b/>
          <w:color w:val="00000A"/>
          <w:sz w:val="22"/>
          <w:szCs w:val="22"/>
          <w:lang w:val="es-UY"/>
        </w:rPr>
        <w:t>A)</w:t>
      </w:r>
      <w:r w:rsidRPr="0008107D">
        <w:rPr>
          <w:rFonts w:ascii="Arial" w:eastAsia="Calibri" w:hAnsi="Arial" w:cs="Arial"/>
          <w:color w:val="00000A"/>
          <w:sz w:val="22"/>
          <w:szCs w:val="22"/>
          <w:lang w:val="es-UY"/>
        </w:rPr>
        <w:t xml:space="preserve"> Las partes acuerdan que </w:t>
      </w:r>
      <w:r w:rsidR="0073768F" w:rsidRPr="0073768F">
        <w:rPr>
          <w:rFonts w:ascii="Arial" w:eastAsia="Calibri" w:hAnsi="Arial" w:cs="Arial"/>
          <w:b/>
          <w:color w:val="00000A"/>
          <w:sz w:val="22"/>
          <w:szCs w:val="22"/>
          <w:lang w:val="es-UY"/>
        </w:rPr>
        <w:t>………………….</w:t>
      </w:r>
      <w:r w:rsidRPr="0008107D">
        <w:rPr>
          <w:rFonts w:ascii="Arial" w:eastAsia="Calibri" w:hAnsi="Arial" w:cs="Arial"/>
          <w:color w:val="00000A"/>
          <w:sz w:val="22"/>
          <w:szCs w:val="22"/>
          <w:lang w:val="es-UY"/>
        </w:rPr>
        <w:t xml:space="preserve"> </w:t>
      </w:r>
    </w:p>
    <w:p w14:paraId="1A9B71C5" w14:textId="77777777" w:rsidR="0073768F" w:rsidRPr="0073768F" w:rsidRDefault="0008107D" w:rsidP="0008107D">
      <w:pPr>
        <w:spacing w:after="160" w:line="360" w:lineRule="auto"/>
        <w:jc w:val="both"/>
        <w:rPr>
          <w:rFonts w:ascii="Arial" w:eastAsia="Calibri" w:hAnsi="Arial" w:cs="Arial"/>
          <w:b/>
          <w:color w:val="00000A"/>
          <w:sz w:val="22"/>
          <w:szCs w:val="22"/>
          <w:lang w:val="es-UY"/>
        </w:rPr>
      </w:pPr>
      <w:r w:rsidRPr="0008107D">
        <w:rPr>
          <w:rFonts w:ascii="Arial" w:eastAsia="Calibri" w:hAnsi="Arial" w:cs="Arial"/>
          <w:b/>
          <w:color w:val="00000A"/>
          <w:sz w:val="22"/>
          <w:szCs w:val="22"/>
          <w:u w:val="single"/>
          <w:lang w:val="es-UY"/>
        </w:rPr>
        <w:t>CUARTO</w:t>
      </w:r>
      <w:r w:rsidRPr="0008107D">
        <w:rPr>
          <w:rFonts w:ascii="Arial" w:eastAsia="Calibri" w:hAnsi="Arial" w:cs="Arial"/>
          <w:b/>
          <w:color w:val="00000A"/>
          <w:sz w:val="22"/>
          <w:szCs w:val="22"/>
          <w:lang w:val="es-UY"/>
        </w:rPr>
        <w:t>: Obligaciones de las partes</w:t>
      </w:r>
      <w:r w:rsidRPr="0008107D">
        <w:rPr>
          <w:rFonts w:ascii="Arial" w:eastAsia="Calibri" w:hAnsi="Arial" w:cs="Arial"/>
          <w:color w:val="00000A"/>
          <w:sz w:val="22"/>
          <w:szCs w:val="22"/>
          <w:lang w:val="es-UY"/>
        </w:rPr>
        <w:t xml:space="preserve">: </w:t>
      </w:r>
      <w:r w:rsidRPr="0008107D">
        <w:rPr>
          <w:rFonts w:ascii="Arial" w:eastAsia="Calibri" w:hAnsi="Arial" w:cs="Arial"/>
          <w:b/>
          <w:color w:val="00000A"/>
          <w:sz w:val="22"/>
          <w:szCs w:val="22"/>
          <w:lang w:val="es-UY"/>
        </w:rPr>
        <w:t>A)</w:t>
      </w:r>
      <w:r w:rsidRPr="0008107D">
        <w:rPr>
          <w:rFonts w:ascii="Arial" w:eastAsia="Calibri" w:hAnsi="Arial" w:cs="Arial"/>
          <w:color w:val="00000A"/>
          <w:sz w:val="22"/>
          <w:szCs w:val="22"/>
          <w:lang w:val="es-UY"/>
        </w:rPr>
        <w:t xml:space="preserve"> </w:t>
      </w:r>
      <w:r w:rsidRPr="0008107D">
        <w:rPr>
          <w:rFonts w:ascii="Arial" w:eastAsia="Calibri" w:hAnsi="Arial" w:cs="Arial"/>
          <w:color w:val="00000A"/>
          <w:sz w:val="22"/>
          <w:szCs w:val="22"/>
          <w:u w:val="single"/>
          <w:lang w:val="es-UY"/>
        </w:rPr>
        <w:t>Obligaciones del Ministerio</w:t>
      </w:r>
      <w:r w:rsidRPr="0008107D">
        <w:rPr>
          <w:rFonts w:ascii="Arial" w:eastAsia="Calibri" w:hAnsi="Arial" w:cs="Arial"/>
          <w:color w:val="00000A"/>
          <w:sz w:val="22"/>
          <w:szCs w:val="22"/>
          <w:lang w:val="es-UY"/>
        </w:rPr>
        <w:t xml:space="preserve">: </w:t>
      </w:r>
      <w:r w:rsidR="0073768F" w:rsidRPr="0073768F">
        <w:rPr>
          <w:rFonts w:ascii="Arial" w:eastAsia="Calibri" w:hAnsi="Arial" w:cs="Arial"/>
          <w:b/>
          <w:color w:val="00000A"/>
          <w:sz w:val="22"/>
          <w:szCs w:val="22"/>
          <w:lang w:val="es-UY"/>
        </w:rPr>
        <w:t xml:space="preserve">……………….. </w:t>
      </w:r>
      <w:r w:rsidRPr="0008107D">
        <w:rPr>
          <w:rFonts w:ascii="Arial" w:eastAsia="Calibri" w:hAnsi="Arial" w:cs="Arial"/>
          <w:b/>
          <w:color w:val="00000A"/>
          <w:sz w:val="22"/>
          <w:szCs w:val="22"/>
          <w:lang w:val="es-UY"/>
        </w:rPr>
        <w:t>B)</w:t>
      </w:r>
      <w:r w:rsidRPr="0008107D">
        <w:rPr>
          <w:rFonts w:ascii="Arial" w:eastAsia="Calibri" w:hAnsi="Arial" w:cs="Arial"/>
          <w:color w:val="00000A"/>
          <w:sz w:val="22"/>
          <w:szCs w:val="22"/>
          <w:lang w:val="es-UY"/>
        </w:rPr>
        <w:t xml:space="preserve"> </w:t>
      </w:r>
      <w:r w:rsidRPr="0008107D">
        <w:rPr>
          <w:rFonts w:ascii="Arial" w:eastAsia="Calibri" w:hAnsi="Arial" w:cs="Arial"/>
          <w:color w:val="00000A"/>
          <w:sz w:val="22"/>
          <w:szCs w:val="22"/>
          <w:u w:val="single"/>
          <w:lang w:val="es-UY"/>
        </w:rPr>
        <w:t xml:space="preserve">Obligaciones de las </w:t>
      </w:r>
      <w:r w:rsidR="0073768F">
        <w:rPr>
          <w:rFonts w:ascii="Arial" w:eastAsia="Calibri" w:hAnsi="Arial" w:cs="Arial"/>
          <w:color w:val="00000A"/>
          <w:sz w:val="22"/>
          <w:szCs w:val="22"/>
          <w:u w:val="single"/>
          <w:lang w:val="es-UY"/>
        </w:rPr>
        <w:t>(Instituciones)</w:t>
      </w:r>
      <w:r w:rsidRPr="0008107D">
        <w:rPr>
          <w:rFonts w:ascii="Arial" w:eastAsia="Calibri" w:hAnsi="Arial" w:cs="Arial"/>
          <w:color w:val="00000A"/>
          <w:sz w:val="22"/>
          <w:szCs w:val="22"/>
          <w:lang w:val="es-UY"/>
        </w:rPr>
        <w:t xml:space="preserve">: </w:t>
      </w:r>
      <w:r w:rsidR="0073768F" w:rsidRPr="0073768F">
        <w:rPr>
          <w:rFonts w:ascii="Arial" w:eastAsia="Calibri" w:hAnsi="Arial" w:cs="Arial"/>
          <w:b/>
          <w:color w:val="00000A"/>
          <w:sz w:val="22"/>
          <w:szCs w:val="22"/>
          <w:lang w:val="es-UY"/>
        </w:rPr>
        <w:t>………………………………</w:t>
      </w:r>
    </w:p>
    <w:p w14:paraId="7D4442FE" w14:textId="1DE8F28A" w:rsidR="0073768F" w:rsidRPr="0073768F" w:rsidRDefault="0008107D" w:rsidP="0073768F">
      <w:pPr>
        <w:spacing w:after="160" w:line="360" w:lineRule="auto"/>
        <w:jc w:val="both"/>
        <w:rPr>
          <w:rFonts w:ascii="Arial" w:hAnsi="Arial" w:cs="Arial"/>
          <w:sz w:val="22"/>
          <w:szCs w:val="22"/>
          <w:lang w:val="es-ES" w:eastAsia="es-ES"/>
        </w:rPr>
      </w:pPr>
      <w:r w:rsidRPr="0008107D">
        <w:rPr>
          <w:rFonts w:ascii="Arial" w:eastAsia="Calibri" w:hAnsi="Arial" w:cs="Arial"/>
          <w:b/>
          <w:bCs/>
          <w:sz w:val="22"/>
          <w:szCs w:val="22"/>
          <w:u w:val="single"/>
          <w:lang w:val="es-UY"/>
        </w:rPr>
        <w:t>QUINTO</w:t>
      </w:r>
      <w:r w:rsidRPr="0008107D">
        <w:rPr>
          <w:rFonts w:ascii="Arial" w:eastAsia="Calibri" w:hAnsi="Arial" w:cs="Arial"/>
          <w:b/>
          <w:bCs/>
          <w:sz w:val="22"/>
          <w:szCs w:val="22"/>
          <w:lang w:val="es-UY"/>
        </w:rPr>
        <w:t xml:space="preserve">: </w:t>
      </w:r>
      <w:r w:rsidRPr="0008107D">
        <w:rPr>
          <w:rFonts w:ascii="Arial" w:eastAsia="Calibri" w:hAnsi="Arial" w:cs="Arial"/>
          <w:b/>
          <w:color w:val="00000A"/>
          <w:sz w:val="22"/>
          <w:szCs w:val="22"/>
          <w:lang w:val="es-UY"/>
        </w:rPr>
        <w:t>Vigencia y plazo:</w:t>
      </w:r>
      <w:r w:rsidRPr="0008107D">
        <w:rPr>
          <w:rFonts w:ascii="Arial" w:eastAsia="Calibri" w:hAnsi="Arial" w:cs="Arial"/>
          <w:color w:val="00000A"/>
          <w:sz w:val="22"/>
          <w:szCs w:val="22"/>
          <w:lang w:val="es-UY"/>
        </w:rPr>
        <w:t xml:space="preserve"> Este documento se reputará vigente desde la verificación de la firma de las partes, hasta que se comunique formalmente la decisión de rescindirlo, por alguna de ellas, con un preaviso de 90 días. La parte que use de este derecho deberá cumplir con las obligaciones contraídas con anterioridad al momento de efectuar el preaviso.------------------------------------------------------------------------------------------</w:t>
      </w:r>
      <w:r w:rsidR="0073768F" w:rsidRPr="0008107D">
        <w:rPr>
          <w:rFonts w:ascii="Arial" w:eastAsia="Calibri" w:hAnsi="Arial" w:cs="Arial"/>
          <w:b/>
          <w:color w:val="00000A"/>
          <w:sz w:val="22"/>
          <w:szCs w:val="22"/>
          <w:u w:val="single"/>
          <w:lang w:val="es-UY"/>
        </w:rPr>
        <w:t xml:space="preserve"> </w:t>
      </w:r>
      <w:r w:rsidR="0073768F">
        <w:rPr>
          <w:rFonts w:ascii="Arial" w:eastAsia="Calibri" w:hAnsi="Arial" w:cs="Arial"/>
          <w:b/>
          <w:color w:val="00000A"/>
          <w:sz w:val="22"/>
          <w:szCs w:val="22"/>
          <w:u w:val="single"/>
          <w:lang w:val="es-UY"/>
        </w:rPr>
        <w:t>SEXTO</w:t>
      </w:r>
      <w:r w:rsidRPr="0008107D">
        <w:rPr>
          <w:rFonts w:ascii="Arial" w:eastAsia="Calibri" w:hAnsi="Arial" w:cs="Arial"/>
          <w:b/>
          <w:color w:val="00000A"/>
          <w:sz w:val="22"/>
          <w:szCs w:val="22"/>
          <w:u w:val="single"/>
          <w:lang w:val="es-UY"/>
        </w:rPr>
        <w:t>:</w:t>
      </w:r>
      <w:r w:rsidRPr="0008107D">
        <w:rPr>
          <w:rFonts w:ascii="Arial" w:eastAsia="Calibri" w:hAnsi="Arial" w:cs="Arial"/>
          <w:color w:val="00000A"/>
          <w:sz w:val="22"/>
          <w:szCs w:val="22"/>
          <w:lang w:val="es-UY"/>
        </w:rPr>
        <w:t xml:space="preserve"> </w:t>
      </w:r>
      <w:r w:rsidRPr="0008107D">
        <w:rPr>
          <w:rFonts w:ascii="Arial" w:eastAsia="Arial" w:hAnsi="Arial" w:cs="Arial"/>
          <w:b/>
          <w:color w:val="00000A"/>
          <w:sz w:val="22"/>
          <w:szCs w:val="22"/>
          <w:lang w:val="es-UY"/>
        </w:rPr>
        <w:t>Prohibiciones:</w:t>
      </w:r>
      <w:r w:rsidRPr="0008107D">
        <w:rPr>
          <w:rFonts w:ascii="Arial" w:eastAsia="Arial" w:hAnsi="Arial" w:cs="Arial"/>
          <w:color w:val="00000A"/>
          <w:sz w:val="22"/>
          <w:szCs w:val="22"/>
          <w:lang w:val="es-UY"/>
        </w:rPr>
        <w:t xml:space="preserve"> Las partes no podrán ceder los derechos y obligaciones emergentes de este acuerdo </w:t>
      </w:r>
      <w:r w:rsidRPr="0008107D">
        <w:rPr>
          <w:rFonts w:ascii="Arial" w:eastAsia="Calibri" w:hAnsi="Arial" w:cs="Arial"/>
          <w:color w:val="00000A"/>
          <w:sz w:val="22"/>
          <w:szCs w:val="22"/>
          <w:lang w:val="es-UY"/>
        </w:rPr>
        <w:t>a persona o institución pública o privada.---------------------</w:t>
      </w:r>
      <w:r w:rsidR="0073768F">
        <w:rPr>
          <w:rFonts w:ascii="Arial" w:eastAsia="Arial" w:hAnsi="Arial" w:cs="Arial"/>
          <w:b/>
          <w:bCs/>
          <w:color w:val="00000A"/>
          <w:sz w:val="22"/>
          <w:szCs w:val="22"/>
          <w:u w:val="single"/>
          <w:lang w:val="es-UY"/>
        </w:rPr>
        <w:t>SEPTIMO</w:t>
      </w:r>
      <w:r w:rsidRPr="0008107D">
        <w:rPr>
          <w:rFonts w:ascii="Arial" w:eastAsia="Arial" w:hAnsi="Arial" w:cs="Arial"/>
          <w:b/>
          <w:bCs/>
          <w:color w:val="00000A"/>
          <w:sz w:val="22"/>
          <w:szCs w:val="22"/>
          <w:u w:val="single"/>
          <w:lang w:val="es-UY"/>
        </w:rPr>
        <w:t>:</w:t>
      </w:r>
      <w:r w:rsidRPr="0008107D">
        <w:rPr>
          <w:rFonts w:ascii="Arial" w:eastAsia="Arial" w:hAnsi="Arial" w:cs="Arial"/>
          <w:b/>
          <w:color w:val="00000A"/>
          <w:sz w:val="22"/>
          <w:szCs w:val="22"/>
          <w:lang w:val="es-UY"/>
        </w:rPr>
        <w:t xml:space="preserve"> Normativa aplicable:</w:t>
      </w:r>
      <w:r w:rsidRPr="0008107D">
        <w:rPr>
          <w:rFonts w:ascii="Arial" w:eastAsia="Arial" w:hAnsi="Arial" w:cs="Arial"/>
          <w:color w:val="00000A"/>
          <w:sz w:val="22"/>
          <w:szCs w:val="22"/>
          <w:lang w:val="es-UY"/>
        </w:rPr>
        <w:t xml:space="preserve"> </w:t>
      </w:r>
      <w:r w:rsidR="0073768F" w:rsidRPr="0073768F">
        <w:rPr>
          <w:rFonts w:ascii="Arial" w:eastAsia="Calibri" w:hAnsi="Arial" w:cs="Arial"/>
          <w:sz w:val="22"/>
          <w:szCs w:val="22"/>
          <w:lang w:val="es-ES"/>
        </w:rPr>
        <w:t>Este contrato se regulará por las disposiciones previstas por la normativa nacional y departamental complementaria, concordante en la materia que se hallare vigente a la fecha de su firma. Y asumen la carga de respetar y hacer cumplir dentro del límites de su competencia, el presente acuerdo</w:t>
      </w:r>
      <w:r w:rsidRPr="0008107D">
        <w:rPr>
          <w:rFonts w:ascii="Arial" w:eastAsia="Arial" w:hAnsi="Arial" w:cs="Arial"/>
          <w:color w:val="00000A"/>
          <w:sz w:val="22"/>
          <w:szCs w:val="22"/>
          <w:lang w:val="es-UY"/>
        </w:rPr>
        <w:t>.---------------------</w:t>
      </w:r>
      <w:r w:rsidRPr="0008107D">
        <w:rPr>
          <w:rFonts w:ascii="Arial" w:eastAsia="Arial" w:hAnsi="Arial" w:cs="Arial"/>
          <w:b/>
          <w:bCs/>
          <w:color w:val="00000A"/>
          <w:sz w:val="22"/>
          <w:szCs w:val="22"/>
          <w:u w:val="single"/>
          <w:lang w:val="es-UY"/>
        </w:rPr>
        <w:t xml:space="preserve"> </w:t>
      </w:r>
      <w:r w:rsidR="0073768F">
        <w:rPr>
          <w:rFonts w:ascii="Arial" w:eastAsia="Arial" w:hAnsi="Arial" w:cs="Arial"/>
          <w:b/>
          <w:bCs/>
          <w:color w:val="00000A"/>
          <w:sz w:val="22"/>
          <w:szCs w:val="22"/>
          <w:u w:val="single"/>
          <w:lang w:val="es-UY"/>
        </w:rPr>
        <w:t>OCTAVO</w:t>
      </w:r>
      <w:r w:rsidRPr="0008107D">
        <w:rPr>
          <w:rFonts w:ascii="Arial" w:eastAsia="Arial" w:hAnsi="Arial" w:cs="Arial"/>
          <w:b/>
          <w:color w:val="00000A"/>
          <w:sz w:val="22"/>
          <w:szCs w:val="22"/>
          <w:u w:val="single"/>
          <w:lang w:val="es-UY"/>
        </w:rPr>
        <w:t xml:space="preserve">: </w:t>
      </w:r>
      <w:r w:rsidRPr="0008107D">
        <w:rPr>
          <w:rFonts w:ascii="Arial" w:eastAsia="Arial" w:hAnsi="Arial" w:cs="Arial"/>
          <w:b/>
          <w:color w:val="00000A"/>
          <w:sz w:val="22"/>
          <w:szCs w:val="22"/>
          <w:lang w:val="es-UY"/>
        </w:rPr>
        <w:t xml:space="preserve">Domicilios Especiales: </w:t>
      </w:r>
      <w:r w:rsidRPr="0008107D">
        <w:rPr>
          <w:rFonts w:ascii="Arial" w:eastAsia="Arial" w:hAnsi="Arial" w:cs="Arial"/>
          <w:color w:val="00000A"/>
          <w:sz w:val="22"/>
          <w:szCs w:val="22"/>
          <w:lang w:val="es-UY"/>
        </w:rPr>
        <w:t>Las partes constituyen domicilios especiales a todos los efectos a que pueda dar lugar este convenio, en los indicados como suyos en la comparecencia, salvo notificación expresa de cambio.-----------------------------------------</w:t>
      </w:r>
      <w:r w:rsidR="0073768F">
        <w:rPr>
          <w:rFonts w:ascii="Arial" w:hAnsi="Arial" w:cs="Arial"/>
          <w:b/>
          <w:bCs/>
          <w:sz w:val="22"/>
          <w:szCs w:val="22"/>
          <w:u w:val="single"/>
          <w:lang w:val="es-ES" w:eastAsia="es-ES"/>
        </w:rPr>
        <w:t>NOVENO</w:t>
      </w:r>
      <w:r w:rsidR="0073768F" w:rsidRPr="0073768F">
        <w:rPr>
          <w:rFonts w:ascii="Arial" w:hAnsi="Arial" w:cs="Arial"/>
          <w:b/>
          <w:bCs/>
          <w:sz w:val="22"/>
          <w:szCs w:val="22"/>
          <w:lang w:val="es-ES" w:eastAsia="es-ES"/>
        </w:rPr>
        <w:t xml:space="preserve">: Solución de Controversias: </w:t>
      </w:r>
      <w:r w:rsidR="0073768F" w:rsidRPr="0073768F">
        <w:rPr>
          <w:rFonts w:ascii="Arial" w:hAnsi="Arial" w:cs="Arial"/>
          <w:sz w:val="22"/>
          <w:szCs w:val="22"/>
          <w:lang w:val="es-ES" w:eastAsia="es-ES"/>
        </w:rPr>
        <w:t>Las partes acuerdan que en caso de</w:t>
      </w:r>
      <w:r w:rsidR="0073768F">
        <w:rPr>
          <w:rFonts w:ascii="Arial" w:hAnsi="Arial" w:cs="Arial"/>
          <w:sz w:val="22"/>
          <w:szCs w:val="22"/>
          <w:lang w:val="es-ES" w:eastAsia="es-ES"/>
        </w:rPr>
        <w:t xml:space="preserve"> </w:t>
      </w:r>
      <w:r w:rsidR="0073768F" w:rsidRPr="0073768F">
        <w:rPr>
          <w:rFonts w:ascii="Arial" w:hAnsi="Arial" w:cs="Arial"/>
          <w:sz w:val="22"/>
          <w:szCs w:val="22"/>
          <w:lang w:val="es-ES" w:eastAsia="es-ES"/>
        </w:rPr>
        <w:t>desavenencias aceptan la competencia de los Tribunales de Montevideo</w:t>
      </w:r>
      <w:r w:rsidR="0073768F" w:rsidRPr="0073768F">
        <w:rPr>
          <w:rFonts w:ascii="Arial" w:hAnsi="Arial" w:cs="Arial"/>
          <w:bCs/>
          <w:sz w:val="22"/>
          <w:szCs w:val="22"/>
          <w:lang w:val="es-ES" w:eastAsia="es-ES"/>
        </w:rPr>
        <w:t>.---------------</w:t>
      </w:r>
    </w:p>
    <w:p w14:paraId="673B3635" w14:textId="77777777" w:rsidR="0008107D" w:rsidRPr="0008107D" w:rsidRDefault="0008107D" w:rsidP="0008107D">
      <w:pPr>
        <w:spacing w:after="160" w:line="360" w:lineRule="auto"/>
        <w:jc w:val="both"/>
        <w:rPr>
          <w:rFonts w:ascii="Arial" w:eastAsia="Arial" w:hAnsi="Arial" w:cs="Arial"/>
          <w:b/>
          <w:bCs/>
          <w:sz w:val="22"/>
          <w:szCs w:val="22"/>
        </w:rPr>
      </w:pPr>
      <w:r w:rsidRPr="0008107D">
        <w:rPr>
          <w:rFonts w:ascii="Arial" w:eastAsia="Arial" w:hAnsi="Arial" w:cs="Arial"/>
          <w:b/>
          <w:bCs/>
          <w:sz w:val="22"/>
          <w:szCs w:val="22"/>
        </w:rPr>
        <w:lastRenderedPageBreak/>
        <w:t>PARA CONSTANCIA Y EN PRUEBA DE CONFORMIDAD LAS PARTES OTORGAN Y FIRMAN SIETE EJEMPLARES DE UN MISMO TENOR EN EL LUGAR Y FECHA ANTES INDICADOS.</w:t>
      </w:r>
    </w:p>
    <w:p w14:paraId="756D3D70" w14:textId="77777777" w:rsidR="00223C24" w:rsidRPr="0008107D" w:rsidRDefault="00223C24" w:rsidP="00223C24">
      <w:pPr>
        <w:pStyle w:val="BodyText"/>
        <w:spacing w:line="360" w:lineRule="auto"/>
        <w:ind w:right="-1"/>
        <w:rPr>
          <w:b/>
          <w:bCs/>
          <w:color w:val="365F91"/>
          <w:sz w:val="22"/>
          <w:szCs w:val="22"/>
          <w:u w:val="single"/>
        </w:rPr>
      </w:pPr>
    </w:p>
    <w:p w14:paraId="03E6A5CA" w14:textId="77777777" w:rsidR="006E6BE0" w:rsidRPr="00223C24" w:rsidRDefault="006E6BE0" w:rsidP="006E6BE0">
      <w:pPr>
        <w:pStyle w:val="NormalWeb"/>
        <w:spacing w:after="0" w:line="360" w:lineRule="auto"/>
        <w:jc w:val="both"/>
        <w:rPr>
          <w:rFonts w:ascii="Arial" w:hAnsi="Arial" w:cs="Arial"/>
          <w:b/>
          <w:bCs/>
          <w:sz w:val="22"/>
          <w:szCs w:val="22"/>
          <w:lang w:val="es-AR"/>
        </w:rPr>
      </w:pPr>
    </w:p>
    <w:p w14:paraId="6063425B" w14:textId="77777777" w:rsidR="00E51C45" w:rsidRPr="001C5FC1" w:rsidRDefault="00E51C45" w:rsidP="00E51C45">
      <w:pPr>
        <w:pStyle w:val="NormalWeb"/>
        <w:spacing w:after="0" w:line="360" w:lineRule="auto"/>
        <w:jc w:val="both"/>
        <w:rPr>
          <w:rFonts w:ascii="Arial" w:hAnsi="Arial" w:cs="Arial"/>
          <w:b/>
          <w:bCs/>
          <w:sz w:val="22"/>
          <w:szCs w:val="22"/>
        </w:rPr>
      </w:pPr>
    </w:p>
    <w:sectPr w:rsidR="00E51C45" w:rsidRPr="001C5FC1" w:rsidSect="00707C65">
      <w:headerReference w:type="default" r:id="rId14"/>
      <w:footerReference w:type="even" r:id="rId15"/>
      <w:footerReference w:type="default" r:id="rId16"/>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BBBD" w14:textId="77777777" w:rsidR="005066E2" w:rsidRDefault="005066E2">
      <w:r>
        <w:separator/>
      </w:r>
    </w:p>
  </w:endnote>
  <w:endnote w:type="continuationSeparator" w:id="0">
    <w:p w14:paraId="0CF7FFCD" w14:textId="77777777" w:rsidR="005066E2" w:rsidRDefault="005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3497" w14:textId="77777777" w:rsidR="00EB184B" w:rsidRDefault="00EB1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55867" w14:textId="77777777" w:rsidR="00EB184B" w:rsidRDefault="00EB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761839165"/>
      <w:docPartObj>
        <w:docPartGallery w:val="Page Numbers (Bottom of Page)"/>
        <w:docPartUnique/>
      </w:docPartObj>
    </w:sdtPr>
    <w:sdtEndPr/>
    <w:sdtContent>
      <w:sdt>
        <w:sdtPr>
          <w:rPr>
            <w:rFonts w:asciiTheme="majorHAnsi" w:eastAsiaTheme="majorEastAsia" w:hAnsiTheme="majorHAnsi" w:cstheme="majorBidi"/>
          </w:rPr>
          <w:id w:val="-142506150"/>
        </w:sdtPr>
        <w:sdtEndPr/>
        <w:sdtContent>
          <w:p w14:paraId="6C9891D0" w14:textId="77777777" w:rsidR="00EB184B" w:rsidRDefault="00EB184B">
            <w:pPr>
              <w:rPr>
                <w:rFonts w:asciiTheme="majorHAnsi" w:eastAsiaTheme="majorEastAsia" w:hAnsiTheme="majorHAnsi" w:cstheme="majorBidi"/>
              </w:rPr>
            </w:pPr>
            <w:r>
              <w:rPr>
                <w:rFonts w:asciiTheme="majorHAnsi" w:eastAsiaTheme="majorEastAsia" w:hAnsiTheme="majorHAnsi" w:cstheme="majorBidi"/>
                <w:noProof/>
                <w:lang w:val="es-UY" w:eastAsia="es-UY"/>
              </w:rPr>
              <mc:AlternateContent>
                <mc:Choice Requires="wps">
                  <w:drawing>
                    <wp:anchor distT="0" distB="0" distL="114300" distR="114300" simplePos="0" relativeHeight="251661312" behindDoc="0" locked="0" layoutInCell="1" allowOverlap="1" wp14:anchorId="7DE4DAA7" wp14:editId="4FA5228B">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FB4D" w14:textId="77777777" w:rsidR="00EB184B" w:rsidRDefault="00EB184B">
                                  <w:pPr>
                                    <w:pStyle w:val="Footer"/>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E7162" w:rsidRPr="009E7162">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4DAA7"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14:paraId="0D2AFB4D" w14:textId="77777777" w:rsidR="00EB184B" w:rsidRDefault="00EB184B">
                            <w:pPr>
                              <w:pStyle w:val="Footer"/>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E7162" w:rsidRPr="009E7162">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341ED40C" w14:textId="77777777" w:rsidR="00EB184B" w:rsidRPr="00D611FF" w:rsidRDefault="00EB184B" w:rsidP="004F28D6">
    <w:pPr>
      <w:pStyle w:val="Footer"/>
      <w:jc w:val="center"/>
      <w:rPr>
        <w:rFonts w:ascii="Calibri" w:hAnsi="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BEAA" w14:textId="77777777" w:rsidR="005066E2" w:rsidRDefault="005066E2">
      <w:r>
        <w:separator/>
      </w:r>
    </w:p>
  </w:footnote>
  <w:footnote w:type="continuationSeparator" w:id="0">
    <w:p w14:paraId="64E8C362" w14:textId="77777777" w:rsidR="005066E2" w:rsidRDefault="005066E2">
      <w:r>
        <w:continuationSeparator/>
      </w:r>
    </w:p>
  </w:footnote>
  <w:footnote w:id="1">
    <w:p w14:paraId="6EFFAF5A" w14:textId="77777777" w:rsidR="00B476BD" w:rsidRPr="00C46EC0" w:rsidRDefault="00B476BD" w:rsidP="00B476BD">
      <w:pPr>
        <w:pStyle w:val="FootnoteText"/>
        <w:ind w:left="360" w:hanging="360"/>
      </w:pPr>
      <w:r w:rsidRPr="00760E65">
        <w:rPr>
          <w:rStyle w:val="FootnoteReference"/>
          <w:rFonts w:ascii="Arial" w:hAnsi="Arial" w:cs="Arial"/>
          <w:sz w:val="18"/>
          <w:szCs w:val="18"/>
        </w:rPr>
        <w:footnoteRef/>
      </w:r>
      <w:r w:rsidRPr="00760E65">
        <w:rPr>
          <w:rFonts w:ascii="Arial" w:hAnsi="Arial" w:cs="Arial"/>
          <w:sz w:val="18"/>
          <w:szCs w:val="18"/>
        </w:rPr>
        <w:t xml:space="preserve"> </w:t>
      </w:r>
      <w:r>
        <w:rPr>
          <w:rFonts w:ascii="Arial" w:hAnsi="Arial" w:cs="Arial"/>
          <w:sz w:val="18"/>
          <w:szCs w:val="18"/>
        </w:rPr>
        <w:t xml:space="preserve">    </w:t>
      </w:r>
      <w:r w:rsidRPr="009577B2">
        <w:rPr>
          <w:rFonts w:ascii="Arial" w:hAnsi="Arial" w:cs="Arial"/>
          <w:sz w:val="18"/>
          <w:szCs w:val="18"/>
        </w:rPr>
        <w:t xml:space="preserve">Ver </w:t>
      </w:r>
      <w:hyperlink r:id="rId1" w:history="1">
        <w:r w:rsidRPr="00921BF8">
          <w:rPr>
            <w:rStyle w:val="Hyperlink"/>
            <w:rFonts w:ascii="Arial" w:hAnsi="Arial" w:cs="Arial"/>
            <w:sz w:val="18"/>
            <w:szCs w:val="18"/>
          </w:rPr>
          <w:t>Informe de Terminación del Programa</w:t>
        </w:r>
      </w:hyperlink>
      <w:r>
        <w:rPr>
          <w:rFonts w:ascii="Arial" w:hAnsi="Arial" w:cs="Arial"/>
          <w:sz w:val="18"/>
          <w:szCs w:val="18"/>
        </w:rPr>
        <w:t xml:space="preserve"> (PCR</w:t>
      </w:r>
      <w:r w:rsidRPr="009577B2">
        <w:rPr>
          <w:rFonts w:ascii="Arial" w:hAnsi="Arial" w:cs="Arial"/>
          <w:sz w:val="18"/>
          <w:szCs w:val="18"/>
        </w:rPr>
        <w:t>)</w:t>
      </w:r>
    </w:p>
  </w:footnote>
  <w:footnote w:id="2">
    <w:p w14:paraId="61F703FB" w14:textId="77777777" w:rsidR="00B476BD" w:rsidRPr="00BA3C69" w:rsidRDefault="00B476BD" w:rsidP="00B476BD">
      <w:pPr>
        <w:pStyle w:val="FootnoteText"/>
        <w:rPr>
          <w:lang w:val="es-ES"/>
        </w:rPr>
      </w:pPr>
      <w:r>
        <w:rPr>
          <w:rStyle w:val="FootnoteReference"/>
        </w:rPr>
        <w:footnoteRef/>
      </w:r>
      <w:r>
        <w:t xml:space="preserve"> Incremento gasto turístico por persona</w:t>
      </w:r>
      <w:r w:rsidRPr="00BA3C69">
        <w:t xml:space="preserve"> entre 2015 y 2018</w:t>
      </w:r>
      <w:r>
        <w:t xml:space="preserve"> en turismo de naturaleza 4,2%</w:t>
      </w:r>
      <w:r w:rsidRPr="00BA3C69">
        <w:rPr>
          <w:lang w:val="es-ES"/>
        </w:rPr>
        <w:t xml:space="preserve">; </w:t>
      </w:r>
      <w:r>
        <w:rPr>
          <w:lang w:val="es-ES"/>
        </w:rPr>
        <w:t xml:space="preserve">un 9,3% en turismo náutico y </w:t>
      </w:r>
      <w:r>
        <w:t>13,8% turismo cultural. Promedio nacional: turismo de naturaleza 1,8%; turismo náutico -1,6%</w:t>
      </w:r>
      <w:r w:rsidRPr="00BA3C69">
        <w:rPr>
          <w:lang w:val="es-ES"/>
        </w:rPr>
        <w:t>;</w:t>
      </w:r>
      <w:r>
        <w:rPr>
          <w:lang w:val="es-ES"/>
        </w:rPr>
        <w:t xml:space="preserve"> turismo cultural 0,9%. Encuesta de turismo receptivo del </w:t>
      </w:r>
      <w:proofErr w:type="spellStart"/>
      <w:r>
        <w:rPr>
          <w:lang w:val="es-ES"/>
        </w:rPr>
        <w:t>Mintur</w:t>
      </w:r>
      <w:proofErr w:type="spellEnd"/>
      <w:r>
        <w:rPr>
          <w:lang w:val="es-ES"/>
        </w:rPr>
        <w:t>.</w:t>
      </w:r>
    </w:p>
  </w:footnote>
  <w:footnote w:id="3">
    <w:p w14:paraId="020E441D" w14:textId="77777777" w:rsidR="00B476BD" w:rsidRPr="003A6334" w:rsidRDefault="00B476BD" w:rsidP="00B476BD">
      <w:pPr>
        <w:pStyle w:val="FootnoteText"/>
        <w:rPr>
          <w:lang w:val="es-ES"/>
        </w:rPr>
      </w:pPr>
      <w:r>
        <w:rPr>
          <w:rStyle w:val="FootnoteReference"/>
        </w:rPr>
        <w:footnoteRef/>
      </w:r>
      <w:r>
        <w:t xml:space="preserve"> </w:t>
      </w:r>
      <w:bookmarkStart w:id="15" w:name="_Hlk9936976"/>
      <w:r w:rsidRPr="003A6334">
        <w:rPr>
          <w:lang w:val="es-ES"/>
        </w:rPr>
        <w:t>Carmelo, Santa Lucía, Los Cerrillos,</w:t>
      </w:r>
      <w:r>
        <w:rPr>
          <w:lang w:val="es-ES"/>
        </w:rPr>
        <w:t xml:space="preserve"> Centro Comunal Zonal 18 de Montevideo, Tacuarembó, Valle Edén, Minas de Corrales, Tranqueras, Laureles</w:t>
      </w:r>
      <w:bookmarkEnd w:id="15"/>
    </w:p>
  </w:footnote>
  <w:footnote w:id="4">
    <w:p w14:paraId="17470F3C" w14:textId="77777777" w:rsidR="00B476BD" w:rsidRDefault="00B476BD" w:rsidP="00B476BD">
      <w:pPr>
        <w:pStyle w:val="FootnoteText"/>
        <w:ind w:left="360" w:hanging="360"/>
      </w:pPr>
      <w:r w:rsidRPr="003663DD">
        <w:rPr>
          <w:rStyle w:val="FootnoteReference"/>
          <w:rFonts w:ascii="Arial" w:hAnsi="Arial" w:cs="Arial"/>
          <w:sz w:val="18"/>
          <w:szCs w:val="18"/>
        </w:rPr>
        <w:footnoteRef/>
      </w:r>
      <w:r w:rsidRPr="003663DD">
        <w:rPr>
          <w:rFonts w:ascii="Arial" w:hAnsi="Arial" w:cs="Arial"/>
          <w:sz w:val="18"/>
          <w:szCs w:val="18"/>
        </w:rPr>
        <w:t xml:space="preserve"> </w:t>
      </w:r>
      <w:r>
        <w:rPr>
          <w:rFonts w:ascii="Arial" w:hAnsi="Arial" w:cs="Arial"/>
          <w:sz w:val="18"/>
          <w:szCs w:val="18"/>
        </w:rPr>
        <w:tab/>
      </w:r>
      <w:r w:rsidRPr="003663DD">
        <w:rPr>
          <w:rFonts w:ascii="Arial" w:hAnsi="Arial" w:cs="Arial"/>
          <w:sz w:val="18"/>
          <w:szCs w:val="18"/>
        </w:rPr>
        <w:t xml:space="preserve">Este límite se ha establecido en base a </w:t>
      </w:r>
      <w:r>
        <w:rPr>
          <w:rFonts w:ascii="Arial" w:hAnsi="Arial" w:cs="Arial"/>
          <w:sz w:val="18"/>
          <w:szCs w:val="18"/>
        </w:rPr>
        <w:t>evaluaciones</w:t>
      </w:r>
      <w:r w:rsidRPr="003663DD">
        <w:rPr>
          <w:rFonts w:ascii="Arial" w:hAnsi="Arial" w:cs="Arial"/>
          <w:sz w:val="18"/>
          <w:szCs w:val="18"/>
        </w:rPr>
        <w:t xml:space="preserve"> de ANII y ANDE con sus beneficiarios y a un </w:t>
      </w:r>
      <w:r>
        <w:rPr>
          <w:rFonts w:ascii="Arial" w:hAnsi="Arial" w:cs="Arial"/>
          <w:sz w:val="18"/>
          <w:szCs w:val="18"/>
        </w:rPr>
        <w:t xml:space="preserve">  </w:t>
      </w:r>
      <w:r w:rsidRPr="003663DD">
        <w:rPr>
          <w:rFonts w:ascii="Arial" w:hAnsi="Arial" w:cs="Arial"/>
          <w:sz w:val="18"/>
          <w:szCs w:val="18"/>
        </w:rPr>
        <w:t>ejercicio comparativo con otros países de la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7292" w14:textId="091B8097" w:rsidR="00EB184B" w:rsidRPr="005371A0" w:rsidRDefault="00EB184B" w:rsidP="004F28D6">
    <w:pPr>
      <w:pStyle w:val="Header"/>
      <w:jc w:val="center"/>
      <w:rPr>
        <w:rFonts w:ascii="Calibri" w:hAnsi="Calibri"/>
        <w:bCs/>
        <w:iCs/>
        <w:sz w:val="16"/>
        <w:szCs w:val="16"/>
        <w:lang w:val="es-MX"/>
      </w:rPr>
    </w:pPr>
    <w:r w:rsidRPr="005371A0">
      <w:rPr>
        <w:rFonts w:ascii="Calibri" w:hAnsi="Calibri"/>
        <w:sz w:val="16"/>
        <w:szCs w:val="16"/>
      </w:rPr>
      <w:t>UR-L1</w:t>
    </w:r>
    <w:r>
      <w:rPr>
        <w:rFonts w:ascii="Calibri" w:hAnsi="Calibri"/>
        <w:sz w:val="16"/>
        <w:szCs w:val="16"/>
      </w:rPr>
      <w:t>155</w:t>
    </w:r>
    <w:r w:rsidRPr="005371A0">
      <w:rPr>
        <w:rFonts w:ascii="Calibri" w:hAnsi="Calibri"/>
        <w:sz w:val="16"/>
        <w:szCs w:val="16"/>
      </w:rPr>
      <w:t xml:space="preserve">- </w:t>
    </w:r>
    <w:r>
      <w:rPr>
        <w:rFonts w:ascii="Calibri" w:hAnsi="Calibri"/>
        <w:bCs/>
        <w:iCs/>
        <w:sz w:val="16"/>
        <w:szCs w:val="16"/>
        <w:lang w:val="es-MX"/>
      </w:rPr>
      <w:t>Programa de Desarrollo de Destinos Turísticos</w:t>
    </w:r>
    <w:r w:rsidRPr="005371A0">
      <w:rPr>
        <w:rFonts w:ascii="Calibri" w:hAnsi="Calibri"/>
        <w:bCs/>
        <w:iCs/>
        <w:sz w:val="16"/>
        <w:szCs w:val="16"/>
        <w:lang w:val="es-MX"/>
      </w:rPr>
      <w:t xml:space="preserve"> </w:t>
    </w:r>
    <w:r>
      <w:rPr>
        <w:rFonts w:ascii="Calibri" w:hAnsi="Calibri"/>
        <w:bCs/>
        <w:iCs/>
        <w:sz w:val="16"/>
        <w:szCs w:val="16"/>
        <w:lang w:val="es-MX"/>
      </w:rPr>
      <w:t xml:space="preserve">Emergentes </w:t>
    </w:r>
    <w:r w:rsidRPr="005371A0">
      <w:rPr>
        <w:rFonts w:ascii="Calibri" w:hAnsi="Calibri"/>
        <w:bCs/>
        <w:iCs/>
        <w:sz w:val="16"/>
        <w:szCs w:val="16"/>
        <w:lang w:val="es-MX"/>
      </w:rPr>
      <w:t xml:space="preserve">– </w:t>
    </w:r>
    <w:r>
      <w:rPr>
        <w:rFonts w:ascii="Calibri" w:hAnsi="Calibri"/>
        <w:bCs/>
        <w:iCs/>
        <w:sz w:val="16"/>
        <w:szCs w:val="16"/>
        <w:lang w:val="es-MX"/>
      </w:rPr>
      <w:t>Manual Operativo (MOP)</w:t>
    </w:r>
  </w:p>
  <w:p w14:paraId="658C3549" w14:textId="77777777" w:rsidR="00EB184B" w:rsidRPr="00091188" w:rsidRDefault="00EB184B" w:rsidP="00091188">
    <w:pPr>
      <w:pStyle w:val="Header"/>
      <w:tabs>
        <w:tab w:val="left" w:pos="8280"/>
      </w:tabs>
      <w:jc w:val="center"/>
      <w:rPr>
        <w:rFonts w:ascii="Arial" w:hAnsi="Arial" w:cs="Arial"/>
        <w:i/>
        <w:sz w:val="18"/>
        <w:szCs w:val="18"/>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8C164C"/>
    <w:name w:val="WW8Num1"/>
    <w:lvl w:ilvl="0">
      <w:start w:val="1"/>
      <w:numFmt w:val="decimal"/>
      <w:lvlText w:val="%1."/>
      <w:lvlJc w:val="left"/>
      <w:pPr>
        <w:tabs>
          <w:tab w:val="num" w:pos="502"/>
        </w:tabs>
        <w:ind w:left="502" w:hanging="360"/>
      </w:pPr>
    </w:lvl>
    <w:lvl w:ilvl="1">
      <w:start w:val="1"/>
      <w:numFmt w:val="upperLetter"/>
      <w:lvlText w:val="%2."/>
      <w:lvlJc w:val="left"/>
      <w:pPr>
        <w:tabs>
          <w:tab w:val="num" w:pos="1440"/>
        </w:tabs>
        <w:ind w:left="1440" w:hanging="533"/>
      </w:pPr>
      <w:rPr>
        <w:rFonts w:ascii="Times New (W1)" w:hAnsi="Times New (W1)" w:cs="Symbol"/>
        <w:b/>
        <w:bCs/>
        <w:i w:val="0"/>
        <w:iCs w:val="0"/>
        <w:caps w:val="0"/>
        <w:smallCaps w:val="0"/>
        <w:strike w:val="0"/>
        <w:dstrike w:val="0"/>
        <w:vanish w:val="0"/>
        <w:color w:val="000000"/>
        <w:spacing w:val="0"/>
        <w:kern w:val="1"/>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87"/>
        </w:tabs>
        <w:ind w:left="2187" w:hanging="567"/>
      </w:pPr>
      <w:rPr>
        <w:rFonts w:ascii="Arial" w:eastAsia="Calibri" w:hAnsi="Arial" w:cs="Arial"/>
        <w:b w:val="0"/>
      </w:rPr>
    </w:lvl>
    <w:lvl w:ilvl="3">
      <w:start w:val="1"/>
      <w:numFmt w:val="lowerLetter"/>
      <w:lvlText w:val="%4)"/>
      <w:lvlJc w:val="left"/>
      <w:pPr>
        <w:tabs>
          <w:tab w:val="num" w:pos="2880"/>
        </w:tabs>
        <w:ind w:left="2880" w:firstLine="0"/>
      </w:pPr>
    </w:lvl>
    <w:lvl w:ilvl="4">
      <w:start w:val="1"/>
      <w:numFmt w:val="decimal"/>
      <w:lvlText w:val="(%5)"/>
      <w:lvlJc w:val="left"/>
      <w:pPr>
        <w:tabs>
          <w:tab w:val="num" w:pos="3600"/>
        </w:tabs>
        <w:ind w:left="3600" w:firstLine="0"/>
      </w:pPr>
    </w:lvl>
    <w:lvl w:ilvl="5">
      <w:start w:val="1"/>
      <w:numFmt w:val="lowerLetter"/>
      <w:lvlText w:val="(%6)"/>
      <w:lvlJc w:val="left"/>
      <w:pPr>
        <w:tabs>
          <w:tab w:val="num" w:pos="4320"/>
        </w:tabs>
        <w:ind w:left="4320" w:firstLine="0"/>
      </w:pPr>
    </w:lvl>
    <w:lvl w:ilvl="6">
      <w:start w:val="1"/>
      <w:numFmt w:val="lowerRoman"/>
      <w:lvlText w:val="(%7)"/>
      <w:lvlJc w:val="left"/>
      <w:pPr>
        <w:tabs>
          <w:tab w:val="num" w:pos="5040"/>
        </w:tabs>
        <w:ind w:left="5040" w:firstLine="0"/>
      </w:pPr>
    </w:lvl>
    <w:lvl w:ilvl="7">
      <w:start w:val="1"/>
      <w:numFmt w:val="lowerLetter"/>
      <w:lvlText w:val="(%8)"/>
      <w:lvlJc w:val="left"/>
      <w:pPr>
        <w:tabs>
          <w:tab w:val="num" w:pos="5760"/>
        </w:tabs>
        <w:ind w:left="5760" w:firstLine="0"/>
      </w:pPr>
    </w:lvl>
    <w:lvl w:ilvl="8">
      <w:start w:val="1"/>
      <w:numFmt w:val="lowerRoman"/>
      <w:lvlText w:val="(%9)"/>
      <w:lvlJc w:val="left"/>
      <w:pPr>
        <w:tabs>
          <w:tab w:val="num" w:pos="6480"/>
        </w:tabs>
        <w:ind w:left="648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735A2B"/>
    <w:multiLevelType w:val="hybridMultilevel"/>
    <w:tmpl w:val="A2ECB852"/>
    <w:lvl w:ilvl="0" w:tplc="8698FB50">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3" w15:restartNumberingAfterBreak="0">
    <w:nsid w:val="044923EC"/>
    <w:multiLevelType w:val="hybridMultilevel"/>
    <w:tmpl w:val="E1A893C6"/>
    <w:lvl w:ilvl="0" w:tplc="8328111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46486B"/>
    <w:multiLevelType w:val="hybridMultilevel"/>
    <w:tmpl w:val="B0D2D83E"/>
    <w:lvl w:ilvl="0" w:tplc="75F84446">
      <w:start w:val="1"/>
      <w:numFmt w:val="lowerRoman"/>
      <w:lvlText w:val="(%1)"/>
      <w:lvlJc w:val="left"/>
      <w:pPr>
        <w:tabs>
          <w:tab w:val="num" w:pos="720"/>
        </w:tabs>
        <w:ind w:left="720" w:hanging="360"/>
      </w:pPr>
      <w:rPr>
        <w:rFonts w:asciiTheme="minorHAnsi" w:eastAsia="Times New Roman" w:hAnsiTheme="minorHAnsi" w:cs="Times New Roman" w:hint="default"/>
      </w:rPr>
    </w:lvl>
    <w:lvl w:ilvl="1" w:tplc="88BE40CA" w:tentative="1">
      <w:start w:val="1"/>
      <w:numFmt w:val="lowerLetter"/>
      <w:lvlText w:val="%2."/>
      <w:lvlJc w:val="left"/>
      <w:pPr>
        <w:tabs>
          <w:tab w:val="num" w:pos="180"/>
        </w:tabs>
        <w:ind w:left="180" w:hanging="360"/>
      </w:pPr>
    </w:lvl>
    <w:lvl w:ilvl="2" w:tplc="FC423992" w:tentative="1">
      <w:start w:val="1"/>
      <w:numFmt w:val="lowerRoman"/>
      <w:lvlText w:val="%3."/>
      <w:lvlJc w:val="right"/>
      <w:pPr>
        <w:tabs>
          <w:tab w:val="num" w:pos="900"/>
        </w:tabs>
        <w:ind w:left="900" w:hanging="180"/>
      </w:pPr>
    </w:lvl>
    <w:lvl w:ilvl="3" w:tplc="27A42D64" w:tentative="1">
      <w:start w:val="1"/>
      <w:numFmt w:val="decimal"/>
      <w:lvlText w:val="%4."/>
      <w:lvlJc w:val="left"/>
      <w:pPr>
        <w:tabs>
          <w:tab w:val="num" w:pos="1620"/>
        </w:tabs>
        <w:ind w:left="1620" w:hanging="360"/>
      </w:pPr>
    </w:lvl>
    <w:lvl w:ilvl="4" w:tplc="9D101EFA" w:tentative="1">
      <w:start w:val="1"/>
      <w:numFmt w:val="lowerLetter"/>
      <w:lvlText w:val="%5."/>
      <w:lvlJc w:val="left"/>
      <w:pPr>
        <w:tabs>
          <w:tab w:val="num" w:pos="2340"/>
        </w:tabs>
        <w:ind w:left="2340" w:hanging="360"/>
      </w:pPr>
    </w:lvl>
    <w:lvl w:ilvl="5" w:tplc="CFF21982" w:tentative="1">
      <w:start w:val="1"/>
      <w:numFmt w:val="lowerRoman"/>
      <w:lvlText w:val="%6."/>
      <w:lvlJc w:val="right"/>
      <w:pPr>
        <w:tabs>
          <w:tab w:val="num" w:pos="3060"/>
        </w:tabs>
        <w:ind w:left="3060" w:hanging="180"/>
      </w:pPr>
    </w:lvl>
    <w:lvl w:ilvl="6" w:tplc="F9F00FFC" w:tentative="1">
      <w:start w:val="1"/>
      <w:numFmt w:val="decimal"/>
      <w:lvlText w:val="%7."/>
      <w:lvlJc w:val="left"/>
      <w:pPr>
        <w:tabs>
          <w:tab w:val="num" w:pos="3780"/>
        </w:tabs>
        <w:ind w:left="3780" w:hanging="360"/>
      </w:pPr>
    </w:lvl>
    <w:lvl w:ilvl="7" w:tplc="7D88595E" w:tentative="1">
      <w:start w:val="1"/>
      <w:numFmt w:val="lowerLetter"/>
      <w:lvlText w:val="%8."/>
      <w:lvlJc w:val="left"/>
      <w:pPr>
        <w:tabs>
          <w:tab w:val="num" w:pos="4500"/>
        </w:tabs>
        <w:ind w:left="4500" w:hanging="360"/>
      </w:pPr>
    </w:lvl>
    <w:lvl w:ilvl="8" w:tplc="003AF12E" w:tentative="1">
      <w:start w:val="1"/>
      <w:numFmt w:val="lowerRoman"/>
      <w:lvlText w:val="%9."/>
      <w:lvlJc w:val="right"/>
      <w:pPr>
        <w:tabs>
          <w:tab w:val="num" w:pos="5220"/>
        </w:tabs>
        <w:ind w:left="5220" w:hanging="180"/>
      </w:pPr>
    </w:lvl>
  </w:abstractNum>
  <w:abstractNum w:abstractNumId="5" w15:restartNumberingAfterBreak="0">
    <w:nsid w:val="095070F1"/>
    <w:multiLevelType w:val="hybridMultilevel"/>
    <w:tmpl w:val="24902816"/>
    <w:lvl w:ilvl="0" w:tplc="4732D3A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B7FC9"/>
    <w:multiLevelType w:val="multilevel"/>
    <w:tmpl w:val="66C2BAEE"/>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7" w15:restartNumberingAfterBreak="0">
    <w:nsid w:val="0E921DAC"/>
    <w:multiLevelType w:val="hybridMultilevel"/>
    <w:tmpl w:val="071E7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48041C"/>
    <w:multiLevelType w:val="hybridMultilevel"/>
    <w:tmpl w:val="D62CEF1C"/>
    <w:lvl w:ilvl="0" w:tplc="0C0A0001">
      <w:start w:val="1"/>
      <w:numFmt w:val="low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15:restartNumberingAfterBreak="0">
    <w:nsid w:val="1743256E"/>
    <w:multiLevelType w:val="hybridMultilevel"/>
    <w:tmpl w:val="5142C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19783C"/>
    <w:multiLevelType w:val="hybridMultilevel"/>
    <w:tmpl w:val="A39E60F6"/>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54DF4"/>
    <w:multiLevelType w:val="hybridMultilevel"/>
    <w:tmpl w:val="0D8C00B0"/>
    <w:lvl w:ilvl="0" w:tplc="C310C3D0">
      <w:start w:val="1"/>
      <w:numFmt w:val="lowerRoman"/>
      <w:lvlText w:val="%1."/>
      <w:lvlJc w:val="left"/>
      <w:pPr>
        <w:ind w:left="1288" w:hanging="72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797672"/>
    <w:multiLevelType w:val="hybridMultilevel"/>
    <w:tmpl w:val="C096D4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15:restartNumberingAfterBreak="0">
    <w:nsid w:val="1D79533A"/>
    <w:multiLevelType w:val="multilevel"/>
    <w:tmpl w:val="B54C966C"/>
    <w:lvl w:ilvl="0">
      <w:start w:val="1"/>
      <w:numFmt w:val="none"/>
      <w:pStyle w:val="Chapter"/>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ecHeading"/>
      <w:lvlText w:val="%3)"/>
      <w:lvlJc w:val="left"/>
      <w:pPr>
        <w:tabs>
          <w:tab w:val="num" w:pos="1872"/>
        </w:tabs>
        <w:ind w:left="1872" w:hanging="576"/>
      </w:pPr>
    </w:lvl>
    <w:lvl w:ilvl="3">
      <w:start w:val="1"/>
      <w:numFmt w:val="lowerRoman"/>
      <w:pStyle w:val="SubHeading1"/>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21335EF9"/>
    <w:multiLevelType w:val="hybridMultilevel"/>
    <w:tmpl w:val="BD0640F2"/>
    <w:lvl w:ilvl="0" w:tplc="6994BA5E">
      <w:start w:val="1"/>
      <w:numFmt w:val="upperLetter"/>
      <w:lvlText w:val="%1."/>
      <w:lvlJc w:val="left"/>
      <w:pPr>
        <w:tabs>
          <w:tab w:val="num" w:pos="1080"/>
        </w:tabs>
        <w:ind w:left="1080" w:hanging="720"/>
      </w:pPr>
      <w:rPr>
        <w:rFonts w:hint="default"/>
      </w:rPr>
    </w:lvl>
    <w:lvl w:ilvl="1" w:tplc="54BAB99A">
      <w:start w:val="1"/>
      <w:numFmt w:val="lowerLetter"/>
      <w:lvlText w:val="(%2)"/>
      <w:lvlJc w:val="left"/>
      <w:pPr>
        <w:tabs>
          <w:tab w:val="num" w:pos="1440"/>
        </w:tabs>
        <w:ind w:left="1440" w:hanging="360"/>
      </w:pPr>
      <w:rPr>
        <w:rFonts w:hint="default"/>
      </w:rPr>
    </w:lvl>
    <w:lvl w:ilvl="2" w:tplc="FF94898E">
      <w:start w:val="1"/>
      <w:numFmt w:val="lowerRoman"/>
      <w:lvlText w:val="%3."/>
      <w:lvlJc w:val="right"/>
      <w:pPr>
        <w:tabs>
          <w:tab w:val="num" w:pos="2160"/>
        </w:tabs>
        <w:ind w:left="2160" w:hanging="180"/>
      </w:pPr>
    </w:lvl>
    <w:lvl w:ilvl="3" w:tplc="D366908E">
      <w:start w:val="1"/>
      <w:numFmt w:val="decimal"/>
      <w:lvlText w:val="%4)"/>
      <w:lvlJc w:val="left"/>
      <w:pPr>
        <w:ind w:left="2880" w:hanging="360"/>
      </w:pPr>
      <w:rPr>
        <w:rFonts w:hint="default"/>
      </w:rPr>
    </w:lvl>
    <w:lvl w:ilvl="4" w:tplc="183C0100" w:tentative="1">
      <w:start w:val="1"/>
      <w:numFmt w:val="lowerLetter"/>
      <w:lvlText w:val="%5."/>
      <w:lvlJc w:val="left"/>
      <w:pPr>
        <w:tabs>
          <w:tab w:val="num" w:pos="3600"/>
        </w:tabs>
        <w:ind w:left="3600" w:hanging="360"/>
      </w:pPr>
    </w:lvl>
    <w:lvl w:ilvl="5" w:tplc="DB5CFDAC" w:tentative="1">
      <w:start w:val="1"/>
      <w:numFmt w:val="lowerRoman"/>
      <w:lvlText w:val="%6."/>
      <w:lvlJc w:val="right"/>
      <w:pPr>
        <w:tabs>
          <w:tab w:val="num" w:pos="4320"/>
        </w:tabs>
        <w:ind w:left="4320" w:hanging="180"/>
      </w:pPr>
    </w:lvl>
    <w:lvl w:ilvl="6" w:tplc="75F23866" w:tentative="1">
      <w:start w:val="1"/>
      <w:numFmt w:val="decimal"/>
      <w:lvlText w:val="%7."/>
      <w:lvlJc w:val="left"/>
      <w:pPr>
        <w:tabs>
          <w:tab w:val="num" w:pos="5040"/>
        </w:tabs>
        <w:ind w:left="5040" w:hanging="360"/>
      </w:pPr>
    </w:lvl>
    <w:lvl w:ilvl="7" w:tplc="ED766E6C" w:tentative="1">
      <w:start w:val="1"/>
      <w:numFmt w:val="lowerLetter"/>
      <w:lvlText w:val="%8."/>
      <w:lvlJc w:val="left"/>
      <w:pPr>
        <w:tabs>
          <w:tab w:val="num" w:pos="5760"/>
        </w:tabs>
        <w:ind w:left="5760" w:hanging="360"/>
      </w:pPr>
    </w:lvl>
    <w:lvl w:ilvl="8" w:tplc="810AE264" w:tentative="1">
      <w:start w:val="1"/>
      <w:numFmt w:val="lowerRoman"/>
      <w:lvlText w:val="%9."/>
      <w:lvlJc w:val="right"/>
      <w:pPr>
        <w:tabs>
          <w:tab w:val="num" w:pos="6480"/>
        </w:tabs>
        <w:ind w:left="6480" w:hanging="180"/>
      </w:pPr>
    </w:lvl>
  </w:abstractNum>
  <w:abstractNum w:abstractNumId="15" w15:restartNumberingAfterBreak="0">
    <w:nsid w:val="24807545"/>
    <w:multiLevelType w:val="hybridMultilevel"/>
    <w:tmpl w:val="5FA4740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25B30EFF"/>
    <w:multiLevelType w:val="hybridMultilevel"/>
    <w:tmpl w:val="030882A6"/>
    <w:lvl w:ilvl="0" w:tplc="7C4CE7FE">
      <w:start w:val="1"/>
      <w:numFmt w:val="lowerLetter"/>
      <w:lvlText w:val="%1)"/>
      <w:lvlJc w:val="left"/>
      <w:pPr>
        <w:ind w:left="1429" w:hanging="360"/>
      </w:pPr>
      <w:rPr>
        <w:color w:val="auto"/>
      </w:rPr>
    </w:lvl>
    <w:lvl w:ilvl="1" w:tplc="247E8332" w:tentative="1">
      <w:start w:val="1"/>
      <w:numFmt w:val="lowerLetter"/>
      <w:lvlText w:val="%2."/>
      <w:lvlJc w:val="left"/>
      <w:pPr>
        <w:ind w:left="2149" w:hanging="360"/>
      </w:pPr>
    </w:lvl>
    <w:lvl w:ilvl="2" w:tplc="92F42156" w:tentative="1">
      <w:start w:val="1"/>
      <w:numFmt w:val="lowerRoman"/>
      <w:lvlText w:val="%3."/>
      <w:lvlJc w:val="right"/>
      <w:pPr>
        <w:ind w:left="2869" w:hanging="180"/>
      </w:pPr>
    </w:lvl>
    <w:lvl w:ilvl="3" w:tplc="25101980" w:tentative="1">
      <w:start w:val="1"/>
      <w:numFmt w:val="decimal"/>
      <w:lvlText w:val="%4."/>
      <w:lvlJc w:val="left"/>
      <w:pPr>
        <w:ind w:left="3589" w:hanging="360"/>
      </w:pPr>
    </w:lvl>
    <w:lvl w:ilvl="4" w:tplc="9A8C862A" w:tentative="1">
      <w:start w:val="1"/>
      <w:numFmt w:val="lowerLetter"/>
      <w:lvlText w:val="%5."/>
      <w:lvlJc w:val="left"/>
      <w:pPr>
        <w:ind w:left="4309" w:hanging="360"/>
      </w:pPr>
    </w:lvl>
    <w:lvl w:ilvl="5" w:tplc="A13286B0" w:tentative="1">
      <w:start w:val="1"/>
      <w:numFmt w:val="lowerRoman"/>
      <w:lvlText w:val="%6."/>
      <w:lvlJc w:val="right"/>
      <w:pPr>
        <w:ind w:left="5029" w:hanging="180"/>
      </w:pPr>
    </w:lvl>
    <w:lvl w:ilvl="6" w:tplc="712E797A" w:tentative="1">
      <w:start w:val="1"/>
      <w:numFmt w:val="decimal"/>
      <w:lvlText w:val="%7."/>
      <w:lvlJc w:val="left"/>
      <w:pPr>
        <w:ind w:left="5749" w:hanging="360"/>
      </w:pPr>
    </w:lvl>
    <w:lvl w:ilvl="7" w:tplc="C7CA1DA0" w:tentative="1">
      <w:start w:val="1"/>
      <w:numFmt w:val="lowerLetter"/>
      <w:lvlText w:val="%8."/>
      <w:lvlJc w:val="left"/>
      <w:pPr>
        <w:ind w:left="6469" w:hanging="360"/>
      </w:pPr>
    </w:lvl>
    <w:lvl w:ilvl="8" w:tplc="DFE6FCAE" w:tentative="1">
      <w:start w:val="1"/>
      <w:numFmt w:val="lowerRoman"/>
      <w:lvlText w:val="%9."/>
      <w:lvlJc w:val="right"/>
      <w:pPr>
        <w:ind w:left="7189" w:hanging="180"/>
      </w:pPr>
    </w:lvl>
  </w:abstractNum>
  <w:abstractNum w:abstractNumId="17" w15:restartNumberingAfterBreak="0">
    <w:nsid w:val="29B243D6"/>
    <w:multiLevelType w:val="hybridMultilevel"/>
    <w:tmpl w:val="D8666600"/>
    <w:lvl w:ilvl="0" w:tplc="380A0017">
      <w:start w:val="6"/>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31FA0052"/>
    <w:multiLevelType w:val="hybridMultilevel"/>
    <w:tmpl w:val="013250CA"/>
    <w:lvl w:ilvl="0" w:tplc="FFFFFFFF">
      <w:start w:val="1"/>
      <w:numFmt w:val="lowerRoman"/>
      <w:lvlText w:val="%1."/>
      <w:lvlJc w:val="right"/>
      <w:pPr>
        <w:ind w:left="1800" w:hanging="360"/>
      </w:pPr>
      <w:rPr>
        <w:color w:val="auto"/>
      </w:rPr>
    </w:lvl>
    <w:lvl w:ilvl="1" w:tplc="CF42D086"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2F80AA4"/>
    <w:multiLevelType w:val="hybridMultilevel"/>
    <w:tmpl w:val="D278E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DC4FD8"/>
    <w:multiLevelType w:val="multilevel"/>
    <w:tmpl w:val="2462515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3E87A5E"/>
    <w:multiLevelType w:val="multilevel"/>
    <w:tmpl w:val="38E4EFE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3" w15:restartNumberingAfterBreak="0">
    <w:nsid w:val="366D3CC7"/>
    <w:multiLevelType w:val="hybridMultilevel"/>
    <w:tmpl w:val="1C0AEF6C"/>
    <w:lvl w:ilvl="0" w:tplc="920A0528">
      <w:start w:val="1"/>
      <w:numFmt w:val="lowerRoman"/>
      <w:lvlText w:val="%1."/>
      <w:lvlJc w:val="left"/>
      <w:pPr>
        <w:ind w:left="837" w:hanging="360"/>
      </w:pPr>
      <w:rPr>
        <w:rFonts w:ascii="Arial" w:eastAsia="Arial" w:hAnsi="Arial" w:cs="Arial"/>
        <w:w w:val="99"/>
        <w:sz w:val="24"/>
        <w:szCs w:val="24"/>
      </w:rPr>
    </w:lvl>
    <w:lvl w:ilvl="1" w:tplc="9C1A0E7E">
      <w:start w:val="1"/>
      <w:numFmt w:val="lowerLetter"/>
      <w:lvlText w:val="%2-"/>
      <w:lvlJc w:val="left"/>
      <w:pPr>
        <w:ind w:left="1557" w:hanging="480"/>
      </w:pPr>
      <w:rPr>
        <w:rFonts w:ascii="Arial" w:eastAsia="Arial" w:hAnsi="Arial" w:cs="Arial"/>
        <w:spacing w:val="-5"/>
        <w:w w:val="99"/>
        <w:sz w:val="24"/>
        <w:szCs w:val="24"/>
      </w:rPr>
    </w:lvl>
    <w:lvl w:ilvl="2" w:tplc="EA5A1C02">
      <w:numFmt w:val="bullet"/>
      <w:lvlText w:val="•"/>
      <w:lvlJc w:val="left"/>
      <w:pPr>
        <w:ind w:left="2373" w:hanging="480"/>
      </w:pPr>
      <w:rPr>
        <w:rFonts w:hint="default"/>
      </w:rPr>
    </w:lvl>
    <w:lvl w:ilvl="3" w:tplc="FA7059F6">
      <w:numFmt w:val="bullet"/>
      <w:lvlText w:val="•"/>
      <w:lvlJc w:val="left"/>
      <w:pPr>
        <w:ind w:left="3186" w:hanging="480"/>
      </w:pPr>
      <w:rPr>
        <w:rFonts w:hint="default"/>
      </w:rPr>
    </w:lvl>
    <w:lvl w:ilvl="4" w:tplc="A93E45F0">
      <w:numFmt w:val="bullet"/>
      <w:lvlText w:val="•"/>
      <w:lvlJc w:val="left"/>
      <w:pPr>
        <w:ind w:left="4000" w:hanging="480"/>
      </w:pPr>
      <w:rPr>
        <w:rFonts w:hint="default"/>
      </w:rPr>
    </w:lvl>
    <w:lvl w:ilvl="5" w:tplc="9BCEB58C">
      <w:numFmt w:val="bullet"/>
      <w:lvlText w:val="•"/>
      <w:lvlJc w:val="left"/>
      <w:pPr>
        <w:ind w:left="4813" w:hanging="480"/>
      </w:pPr>
      <w:rPr>
        <w:rFonts w:hint="default"/>
      </w:rPr>
    </w:lvl>
    <w:lvl w:ilvl="6" w:tplc="5A8640F2">
      <w:numFmt w:val="bullet"/>
      <w:lvlText w:val="•"/>
      <w:lvlJc w:val="left"/>
      <w:pPr>
        <w:ind w:left="5626" w:hanging="480"/>
      </w:pPr>
      <w:rPr>
        <w:rFonts w:hint="default"/>
      </w:rPr>
    </w:lvl>
    <w:lvl w:ilvl="7" w:tplc="FBD60C48">
      <w:numFmt w:val="bullet"/>
      <w:lvlText w:val="•"/>
      <w:lvlJc w:val="left"/>
      <w:pPr>
        <w:ind w:left="6440" w:hanging="480"/>
      </w:pPr>
      <w:rPr>
        <w:rFonts w:hint="default"/>
      </w:rPr>
    </w:lvl>
    <w:lvl w:ilvl="8" w:tplc="A8401D76">
      <w:numFmt w:val="bullet"/>
      <w:lvlText w:val="•"/>
      <w:lvlJc w:val="left"/>
      <w:pPr>
        <w:ind w:left="7253" w:hanging="480"/>
      </w:pPr>
      <w:rPr>
        <w:rFonts w:hint="default"/>
      </w:rPr>
    </w:lvl>
  </w:abstractNum>
  <w:abstractNum w:abstractNumId="24" w15:restartNumberingAfterBreak="0">
    <w:nsid w:val="36B90CFD"/>
    <w:multiLevelType w:val="hybridMultilevel"/>
    <w:tmpl w:val="12E2EC7C"/>
    <w:lvl w:ilvl="0" w:tplc="FA540538">
      <w:start w:val="1"/>
      <w:numFmt w:val="lowerRoman"/>
      <w:lvlText w:val="%1."/>
      <w:lvlJc w:val="right"/>
      <w:pPr>
        <w:ind w:left="928"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A3B2599"/>
    <w:multiLevelType w:val="hybridMultilevel"/>
    <w:tmpl w:val="E9F638F0"/>
    <w:lvl w:ilvl="0" w:tplc="242CF878">
      <w:start w:val="1"/>
      <w:numFmt w:val="lowerLetter"/>
      <w:lvlText w:val="%1)"/>
      <w:lvlJc w:val="left"/>
      <w:pPr>
        <w:ind w:left="1115" w:hanging="360"/>
      </w:pPr>
      <w:rPr>
        <w:rFonts w:hint="default"/>
      </w:rPr>
    </w:lvl>
    <w:lvl w:ilvl="1" w:tplc="0C0A0019" w:tentative="1">
      <w:start w:val="1"/>
      <w:numFmt w:val="lowerLetter"/>
      <w:lvlText w:val="%2."/>
      <w:lvlJc w:val="left"/>
      <w:pPr>
        <w:ind w:left="1835" w:hanging="360"/>
      </w:pPr>
    </w:lvl>
    <w:lvl w:ilvl="2" w:tplc="0C0A001B" w:tentative="1">
      <w:start w:val="1"/>
      <w:numFmt w:val="lowerRoman"/>
      <w:lvlText w:val="%3."/>
      <w:lvlJc w:val="right"/>
      <w:pPr>
        <w:ind w:left="2555" w:hanging="180"/>
      </w:pPr>
    </w:lvl>
    <w:lvl w:ilvl="3" w:tplc="0C0A000F" w:tentative="1">
      <w:start w:val="1"/>
      <w:numFmt w:val="decimal"/>
      <w:lvlText w:val="%4."/>
      <w:lvlJc w:val="left"/>
      <w:pPr>
        <w:ind w:left="3275" w:hanging="360"/>
      </w:pPr>
    </w:lvl>
    <w:lvl w:ilvl="4" w:tplc="0C0A0019" w:tentative="1">
      <w:start w:val="1"/>
      <w:numFmt w:val="lowerLetter"/>
      <w:lvlText w:val="%5."/>
      <w:lvlJc w:val="left"/>
      <w:pPr>
        <w:ind w:left="3995" w:hanging="360"/>
      </w:pPr>
    </w:lvl>
    <w:lvl w:ilvl="5" w:tplc="0C0A001B" w:tentative="1">
      <w:start w:val="1"/>
      <w:numFmt w:val="lowerRoman"/>
      <w:lvlText w:val="%6."/>
      <w:lvlJc w:val="right"/>
      <w:pPr>
        <w:ind w:left="4715" w:hanging="180"/>
      </w:pPr>
    </w:lvl>
    <w:lvl w:ilvl="6" w:tplc="0C0A000F" w:tentative="1">
      <w:start w:val="1"/>
      <w:numFmt w:val="decimal"/>
      <w:lvlText w:val="%7."/>
      <w:lvlJc w:val="left"/>
      <w:pPr>
        <w:ind w:left="5435" w:hanging="360"/>
      </w:pPr>
    </w:lvl>
    <w:lvl w:ilvl="7" w:tplc="0C0A0019" w:tentative="1">
      <w:start w:val="1"/>
      <w:numFmt w:val="lowerLetter"/>
      <w:lvlText w:val="%8."/>
      <w:lvlJc w:val="left"/>
      <w:pPr>
        <w:ind w:left="6155" w:hanging="360"/>
      </w:pPr>
    </w:lvl>
    <w:lvl w:ilvl="8" w:tplc="0C0A001B" w:tentative="1">
      <w:start w:val="1"/>
      <w:numFmt w:val="lowerRoman"/>
      <w:lvlText w:val="%9."/>
      <w:lvlJc w:val="right"/>
      <w:pPr>
        <w:ind w:left="6875" w:hanging="180"/>
      </w:pPr>
    </w:lvl>
  </w:abstractNum>
  <w:abstractNum w:abstractNumId="26" w15:restartNumberingAfterBreak="0">
    <w:nsid w:val="3B2B281E"/>
    <w:multiLevelType w:val="hybridMultilevel"/>
    <w:tmpl w:val="3948DAB4"/>
    <w:lvl w:ilvl="0" w:tplc="380A0011">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3D885318"/>
    <w:multiLevelType w:val="hybridMultilevel"/>
    <w:tmpl w:val="F10E6030"/>
    <w:lvl w:ilvl="0" w:tplc="8B84B03A">
      <w:numFmt w:val="bullet"/>
      <w:lvlText w:val="-"/>
      <w:lvlJc w:val="left"/>
      <w:pPr>
        <w:ind w:left="292" w:hanging="176"/>
      </w:pPr>
      <w:rPr>
        <w:rFonts w:ascii="Courier New" w:eastAsia="Courier New" w:hAnsi="Courier New" w:cs="Courier New" w:hint="default"/>
        <w:w w:val="97"/>
        <w:sz w:val="20"/>
        <w:szCs w:val="20"/>
      </w:rPr>
    </w:lvl>
    <w:lvl w:ilvl="1" w:tplc="29C00FB6">
      <w:numFmt w:val="bullet"/>
      <w:lvlText w:val=""/>
      <w:lvlJc w:val="left"/>
      <w:pPr>
        <w:ind w:left="837" w:hanging="360"/>
      </w:pPr>
      <w:rPr>
        <w:rFonts w:ascii="Symbol" w:eastAsia="Symbol" w:hAnsi="Symbol" w:cs="Symbol" w:hint="default"/>
        <w:w w:val="100"/>
        <w:sz w:val="24"/>
        <w:szCs w:val="24"/>
      </w:rPr>
    </w:lvl>
    <w:lvl w:ilvl="2" w:tplc="3EDC0E44">
      <w:numFmt w:val="bullet"/>
      <w:lvlText w:val="•"/>
      <w:lvlJc w:val="left"/>
      <w:pPr>
        <w:ind w:left="1733" w:hanging="360"/>
      </w:pPr>
      <w:rPr>
        <w:rFonts w:hint="default"/>
      </w:rPr>
    </w:lvl>
    <w:lvl w:ilvl="3" w:tplc="B92415E2">
      <w:numFmt w:val="bullet"/>
      <w:lvlText w:val="•"/>
      <w:lvlJc w:val="left"/>
      <w:pPr>
        <w:ind w:left="2626" w:hanging="360"/>
      </w:pPr>
      <w:rPr>
        <w:rFonts w:hint="default"/>
      </w:rPr>
    </w:lvl>
    <w:lvl w:ilvl="4" w:tplc="FCC6BE64">
      <w:numFmt w:val="bullet"/>
      <w:lvlText w:val="•"/>
      <w:lvlJc w:val="left"/>
      <w:pPr>
        <w:ind w:left="3520" w:hanging="360"/>
      </w:pPr>
      <w:rPr>
        <w:rFonts w:hint="default"/>
      </w:rPr>
    </w:lvl>
    <w:lvl w:ilvl="5" w:tplc="A894E8BC">
      <w:numFmt w:val="bullet"/>
      <w:lvlText w:val="•"/>
      <w:lvlJc w:val="left"/>
      <w:pPr>
        <w:ind w:left="4413" w:hanging="360"/>
      </w:pPr>
      <w:rPr>
        <w:rFonts w:hint="default"/>
      </w:rPr>
    </w:lvl>
    <w:lvl w:ilvl="6" w:tplc="01F0BEDE">
      <w:numFmt w:val="bullet"/>
      <w:lvlText w:val="•"/>
      <w:lvlJc w:val="left"/>
      <w:pPr>
        <w:ind w:left="5306" w:hanging="360"/>
      </w:pPr>
      <w:rPr>
        <w:rFonts w:hint="default"/>
      </w:rPr>
    </w:lvl>
    <w:lvl w:ilvl="7" w:tplc="EC5C2E1A">
      <w:numFmt w:val="bullet"/>
      <w:lvlText w:val="•"/>
      <w:lvlJc w:val="left"/>
      <w:pPr>
        <w:ind w:left="6200" w:hanging="360"/>
      </w:pPr>
      <w:rPr>
        <w:rFonts w:hint="default"/>
      </w:rPr>
    </w:lvl>
    <w:lvl w:ilvl="8" w:tplc="259AC686">
      <w:numFmt w:val="bullet"/>
      <w:lvlText w:val="•"/>
      <w:lvlJc w:val="left"/>
      <w:pPr>
        <w:ind w:left="7093" w:hanging="360"/>
      </w:pPr>
      <w:rPr>
        <w:rFonts w:hint="default"/>
      </w:rPr>
    </w:lvl>
  </w:abstractNum>
  <w:abstractNum w:abstractNumId="28" w15:restartNumberingAfterBreak="0">
    <w:nsid w:val="405D6AAF"/>
    <w:multiLevelType w:val="multilevel"/>
    <w:tmpl w:val="13DE76F2"/>
    <w:lvl w:ilvl="0">
      <w:start w:val="4"/>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0681DE1"/>
    <w:multiLevelType w:val="hybridMultilevel"/>
    <w:tmpl w:val="E2FC96B4"/>
    <w:lvl w:ilvl="0" w:tplc="D3B666C8">
      <w:start w:val="1"/>
      <w:numFmt w:val="lowerRoman"/>
      <w:lvlText w:val="%1."/>
      <w:lvlJc w:val="righ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4C738F6"/>
    <w:multiLevelType w:val="singleLevel"/>
    <w:tmpl w:val="969ECDD8"/>
    <w:lvl w:ilvl="0">
      <w:start w:val="1"/>
      <w:numFmt w:val="lowerRoman"/>
      <w:lvlText w:val="(%1)"/>
      <w:lvlJc w:val="left"/>
      <w:pPr>
        <w:tabs>
          <w:tab w:val="num" w:pos="1134"/>
        </w:tabs>
        <w:ind w:left="1134" w:hanging="454"/>
      </w:pPr>
      <w:rPr>
        <w:rFonts w:ascii="Calibri" w:eastAsia="Times New Roman" w:hAnsi="Calibri" w:cs="Times New Roman" w:hint="default"/>
      </w:rPr>
    </w:lvl>
  </w:abstractNum>
  <w:abstractNum w:abstractNumId="31" w15:restartNumberingAfterBreak="0">
    <w:nsid w:val="4B3D37F3"/>
    <w:multiLevelType w:val="hybridMultilevel"/>
    <w:tmpl w:val="A4A6EFA0"/>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32" w15:restartNumberingAfterBreak="0">
    <w:nsid w:val="4E9B5BFC"/>
    <w:multiLevelType w:val="hybridMultilevel"/>
    <w:tmpl w:val="D5384D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1F13C8"/>
    <w:multiLevelType w:val="hybridMultilevel"/>
    <w:tmpl w:val="E9F638F0"/>
    <w:lvl w:ilvl="0" w:tplc="242CF878">
      <w:start w:val="1"/>
      <w:numFmt w:val="lowerLetter"/>
      <w:lvlText w:val="%1)"/>
      <w:lvlJc w:val="left"/>
      <w:pPr>
        <w:ind w:left="1115" w:hanging="360"/>
      </w:pPr>
      <w:rPr>
        <w:rFonts w:hint="default"/>
      </w:rPr>
    </w:lvl>
    <w:lvl w:ilvl="1" w:tplc="0C0A0019" w:tentative="1">
      <w:start w:val="1"/>
      <w:numFmt w:val="lowerLetter"/>
      <w:lvlText w:val="%2."/>
      <w:lvlJc w:val="left"/>
      <w:pPr>
        <w:ind w:left="1835" w:hanging="360"/>
      </w:pPr>
    </w:lvl>
    <w:lvl w:ilvl="2" w:tplc="0C0A001B" w:tentative="1">
      <w:start w:val="1"/>
      <w:numFmt w:val="lowerRoman"/>
      <w:lvlText w:val="%3."/>
      <w:lvlJc w:val="right"/>
      <w:pPr>
        <w:ind w:left="2555" w:hanging="180"/>
      </w:pPr>
    </w:lvl>
    <w:lvl w:ilvl="3" w:tplc="0C0A000F" w:tentative="1">
      <w:start w:val="1"/>
      <w:numFmt w:val="decimal"/>
      <w:lvlText w:val="%4."/>
      <w:lvlJc w:val="left"/>
      <w:pPr>
        <w:ind w:left="3275" w:hanging="360"/>
      </w:pPr>
    </w:lvl>
    <w:lvl w:ilvl="4" w:tplc="0C0A0019" w:tentative="1">
      <w:start w:val="1"/>
      <w:numFmt w:val="lowerLetter"/>
      <w:lvlText w:val="%5."/>
      <w:lvlJc w:val="left"/>
      <w:pPr>
        <w:ind w:left="3995" w:hanging="360"/>
      </w:pPr>
    </w:lvl>
    <w:lvl w:ilvl="5" w:tplc="0C0A001B" w:tentative="1">
      <w:start w:val="1"/>
      <w:numFmt w:val="lowerRoman"/>
      <w:lvlText w:val="%6."/>
      <w:lvlJc w:val="right"/>
      <w:pPr>
        <w:ind w:left="4715" w:hanging="180"/>
      </w:pPr>
    </w:lvl>
    <w:lvl w:ilvl="6" w:tplc="0C0A000F" w:tentative="1">
      <w:start w:val="1"/>
      <w:numFmt w:val="decimal"/>
      <w:lvlText w:val="%7."/>
      <w:lvlJc w:val="left"/>
      <w:pPr>
        <w:ind w:left="5435" w:hanging="360"/>
      </w:pPr>
    </w:lvl>
    <w:lvl w:ilvl="7" w:tplc="0C0A0019" w:tentative="1">
      <w:start w:val="1"/>
      <w:numFmt w:val="lowerLetter"/>
      <w:lvlText w:val="%8."/>
      <w:lvlJc w:val="left"/>
      <w:pPr>
        <w:ind w:left="6155" w:hanging="360"/>
      </w:pPr>
    </w:lvl>
    <w:lvl w:ilvl="8" w:tplc="0C0A001B" w:tentative="1">
      <w:start w:val="1"/>
      <w:numFmt w:val="lowerRoman"/>
      <w:lvlText w:val="%9."/>
      <w:lvlJc w:val="right"/>
      <w:pPr>
        <w:ind w:left="6875" w:hanging="180"/>
      </w:pPr>
    </w:lvl>
  </w:abstractNum>
  <w:abstractNum w:abstractNumId="34" w15:restartNumberingAfterBreak="0">
    <w:nsid w:val="60E91873"/>
    <w:multiLevelType w:val="hybridMultilevel"/>
    <w:tmpl w:val="3404F728"/>
    <w:lvl w:ilvl="0" w:tplc="75606BD0">
      <w:start w:val="1"/>
      <w:numFmt w:val="lowerRoman"/>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3C61B4"/>
    <w:multiLevelType w:val="hybridMultilevel"/>
    <w:tmpl w:val="6E842F6C"/>
    <w:lvl w:ilvl="0" w:tplc="88F6C08A">
      <w:start w:val="1"/>
      <w:numFmt w:val="lowerRoman"/>
      <w:lvlText w:val="%1."/>
      <w:lvlJc w:val="left"/>
      <w:pPr>
        <w:ind w:left="1080" w:hanging="360"/>
      </w:pPr>
      <w:rPr>
        <w:rFonts w:ascii="Arial" w:eastAsia="Times New Roman" w:hAnsi="Arial" w:cs="Arial"/>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6" w15:restartNumberingAfterBreak="0">
    <w:nsid w:val="71953A53"/>
    <w:multiLevelType w:val="hybridMultilevel"/>
    <w:tmpl w:val="8794B350"/>
    <w:lvl w:ilvl="0" w:tplc="D68A1FA2">
      <w:start w:val="1"/>
      <w:numFmt w:val="lowerRoman"/>
      <w:lvlText w:val="%1."/>
      <w:lvlJc w:val="right"/>
      <w:pPr>
        <w:ind w:left="644" w:hanging="360"/>
      </w:pPr>
      <w:rPr>
        <w:rFonts w:ascii="Calibri" w:hAnsi="Calibri" w:hint="default"/>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22E2C31"/>
    <w:multiLevelType w:val="hybridMultilevel"/>
    <w:tmpl w:val="B4022AAE"/>
    <w:lvl w:ilvl="0" w:tplc="CF14D5B2">
      <w:start w:val="1"/>
      <w:numFmt w:val="lowerLetter"/>
      <w:lvlText w:val="%1)"/>
      <w:lvlJc w:val="left"/>
      <w:pPr>
        <w:ind w:left="720" w:hanging="360"/>
      </w:pPr>
      <w:rPr>
        <w:rFonts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35E29D7"/>
    <w:multiLevelType w:val="hybridMultilevel"/>
    <w:tmpl w:val="88AA4DC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4471504"/>
    <w:multiLevelType w:val="hybridMultilevel"/>
    <w:tmpl w:val="4A38D058"/>
    <w:lvl w:ilvl="0" w:tplc="DC80B456">
      <w:start w:val="1"/>
      <w:numFmt w:val="lowerRoman"/>
      <w:lvlText w:val="(%1)"/>
      <w:lvlJc w:val="left"/>
      <w:pPr>
        <w:tabs>
          <w:tab w:val="num" w:pos="1080"/>
        </w:tabs>
        <w:ind w:left="1080" w:hanging="720"/>
      </w:pPr>
      <w:rPr>
        <w:rFonts w:hint="default"/>
        <w:color w:val="auto"/>
      </w:rPr>
    </w:lvl>
    <w:lvl w:ilvl="1" w:tplc="FA867BFA" w:tentative="1">
      <w:start w:val="1"/>
      <w:numFmt w:val="lowerLetter"/>
      <w:lvlText w:val="%2."/>
      <w:lvlJc w:val="left"/>
      <w:pPr>
        <w:tabs>
          <w:tab w:val="num" w:pos="1440"/>
        </w:tabs>
        <w:ind w:left="1440" w:hanging="360"/>
      </w:pPr>
    </w:lvl>
    <w:lvl w:ilvl="2" w:tplc="9D00B3D2" w:tentative="1">
      <w:start w:val="1"/>
      <w:numFmt w:val="lowerRoman"/>
      <w:lvlText w:val="%3."/>
      <w:lvlJc w:val="right"/>
      <w:pPr>
        <w:tabs>
          <w:tab w:val="num" w:pos="2160"/>
        </w:tabs>
        <w:ind w:left="2160" w:hanging="180"/>
      </w:pPr>
    </w:lvl>
    <w:lvl w:ilvl="3" w:tplc="FDF8CE4C" w:tentative="1">
      <w:start w:val="1"/>
      <w:numFmt w:val="decimal"/>
      <w:lvlText w:val="%4."/>
      <w:lvlJc w:val="left"/>
      <w:pPr>
        <w:tabs>
          <w:tab w:val="num" w:pos="2880"/>
        </w:tabs>
        <w:ind w:left="2880" w:hanging="360"/>
      </w:pPr>
    </w:lvl>
    <w:lvl w:ilvl="4" w:tplc="D8F83ED2" w:tentative="1">
      <w:start w:val="1"/>
      <w:numFmt w:val="lowerLetter"/>
      <w:lvlText w:val="%5."/>
      <w:lvlJc w:val="left"/>
      <w:pPr>
        <w:tabs>
          <w:tab w:val="num" w:pos="3600"/>
        </w:tabs>
        <w:ind w:left="3600" w:hanging="360"/>
      </w:pPr>
    </w:lvl>
    <w:lvl w:ilvl="5" w:tplc="7EC00638" w:tentative="1">
      <w:start w:val="1"/>
      <w:numFmt w:val="lowerRoman"/>
      <w:lvlText w:val="%6."/>
      <w:lvlJc w:val="right"/>
      <w:pPr>
        <w:tabs>
          <w:tab w:val="num" w:pos="4320"/>
        </w:tabs>
        <w:ind w:left="4320" w:hanging="180"/>
      </w:pPr>
    </w:lvl>
    <w:lvl w:ilvl="6" w:tplc="F2BE13F8" w:tentative="1">
      <w:start w:val="1"/>
      <w:numFmt w:val="decimal"/>
      <w:lvlText w:val="%7."/>
      <w:lvlJc w:val="left"/>
      <w:pPr>
        <w:tabs>
          <w:tab w:val="num" w:pos="5040"/>
        </w:tabs>
        <w:ind w:left="5040" w:hanging="360"/>
      </w:pPr>
    </w:lvl>
    <w:lvl w:ilvl="7" w:tplc="72360908" w:tentative="1">
      <w:start w:val="1"/>
      <w:numFmt w:val="lowerLetter"/>
      <w:lvlText w:val="%8."/>
      <w:lvlJc w:val="left"/>
      <w:pPr>
        <w:tabs>
          <w:tab w:val="num" w:pos="5760"/>
        </w:tabs>
        <w:ind w:left="5760" w:hanging="360"/>
      </w:pPr>
    </w:lvl>
    <w:lvl w:ilvl="8" w:tplc="F724EA7E" w:tentative="1">
      <w:start w:val="1"/>
      <w:numFmt w:val="lowerRoman"/>
      <w:lvlText w:val="%9."/>
      <w:lvlJc w:val="right"/>
      <w:pPr>
        <w:tabs>
          <w:tab w:val="num" w:pos="6480"/>
        </w:tabs>
        <w:ind w:left="6480" w:hanging="180"/>
      </w:pPr>
    </w:lvl>
  </w:abstractNum>
  <w:abstractNum w:abstractNumId="40" w15:restartNumberingAfterBreak="0">
    <w:nsid w:val="78E13413"/>
    <w:multiLevelType w:val="hybridMultilevel"/>
    <w:tmpl w:val="C01C7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7B3659"/>
    <w:multiLevelType w:val="multilevel"/>
    <w:tmpl w:val="2C681F94"/>
    <w:lvl w:ilvl="0">
      <w:start w:val="5"/>
      <w:numFmt w:val="decimal"/>
      <w:lvlText w:val="%1"/>
      <w:lvlJc w:val="left"/>
      <w:pPr>
        <w:ind w:left="453" w:hanging="337"/>
      </w:pPr>
      <w:rPr>
        <w:rFonts w:hint="default"/>
      </w:rPr>
    </w:lvl>
    <w:lvl w:ilvl="1">
      <w:start w:val="5"/>
      <w:numFmt w:val="decimal"/>
      <w:lvlText w:val="%1.%2"/>
      <w:lvlJc w:val="left"/>
      <w:pPr>
        <w:ind w:left="453" w:hanging="337"/>
      </w:pPr>
      <w:rPr>
        <w:rFonts w:hint="default"/>
        <w:spacing w:val="-2"/>
        <w:w w:val="99"/>
        <w:u w:val="thick" w:color="000000"/>
      </w:rPr>
    </w:lvl>
    <w:lvl w:ilvl="2">
      <w:numFmt w:val="bullet"/>
      <w:lvlText w:val=""/>
      <w:lvlJc w:val="left"/>
      <w:pPr>
        <w:ind w:left="1197" w:hanging="360"/>
      </w:pPr>
      <w:rPr>
        <w:rFonts w:ascii="Symbol" w:eastAsia="Symbol" w:hAnsi="Symbol" w:cs="Symbol" w:hint="default"/>
        <w:w w:val="100"/>
        <w:sz w:val="24"/>
        <w:szCs w:val="24"/>
      </w:rPr>
    </w:lvl>
    <w:lvl w:ilvl="3">
      <w:numFmt w:val="bullet"/>
      <w:lvlText w:val="•"/>
      <w:lvlJc w:val="left"/>
      <w:pPr>
        <w:ind w:left="2160" w:hanging="360"/>
      </w:pPr>
      <w:rPr>
        <w:rFonts w:hint="default"/>
      </w:rPr>
    </w:lvl>
    <w:lvl w:ilvl="4">
      <w:numFmt w:val="bullet"/>
      <w:lvlText w:val="•"/>
      <w:lvlJc w:val="left"/>
      <w:pPr>
        <w:ind w:left="3120" w:hanging="360"/>
      </w:pPr>
      <w:rPr>
        <w:rFonts w:hint="default"/>
      </w:rPr>
    </w:lvl>
    <w:lvl w:ilvl="5">
      <w:numFmt w:val="bullet"/>
      <w:lvlText w:val="•"/>
      <w:lvlJc w:val="left"/>
      <w:pPr>
        <w:ind w:left="4080" w:hanging="360"/>
      </w:pPr>
      <w:rPr>
        <w:rFonts w:hint="default"/>
      </w:rPr>
    </w:lvl>
    <w:lvl w:ilvl="6">
      <w:numFmt w:val="bullet"/>
      <w:lvlText w:val="•"/>
      <w:lvlJc w:val="left"/>
      <w:pPr>
        <w:ind w:left="5040" w:hanging="360"/>
      </w:pPr>
      <w:rPr>
        <w:rFonts w:hint="default"/>
      </w:rPr>
    </w:lvl>
    <w:lvl w:ilvl="7">
      <w:numFmt w:val="bullet"/>
      <w:lvlText w:val="•"/>
      <w:lvlJc w:val="left"/>
      <w:pPr>
        <w:ind w:left="6000" w:hanging="360"/>
      </w:pPr>
      <w:rPr>
        <w:rFonts w:hint="default"/>
      </w:rPr>
    </w:lvl>
    <w:lvl w:ilvl="8">
      <w:numFmt w:val="bullet"/>
      <w:lvlText w:val="•"/>
      <w:lvlJc w:val="left"/>
      <w:pPr>
        <w:ind w:left="6960" w:hanging="360"/>
      </w:pPr>
      <w:rPr>
        <w:rFonts w:hint="default"/>
      </w:rPr>
    </w:lvl>
  </w:abstractNum>
  <w:num w:numId="1">
    <w:abstractNumId w:val="13"/>
  </w:num>
  <w:num w:numId="2">
    <w:abstractNumId w:val="20"/>
  </w:num>
  <w:num w:numId="3">
    <w:abstractNumId w:val="14"/>
  </w:num>
  <w:num w:numId="4">
    <w:abstractNumId w:val="30"/>
    <w:lvlOverride w:ilvl="0">
      <w:startOverride w:val="1"/>
    </w:lvlOverride>
  </w:num>
  <w:num w:numId="5">
    <w:abstractNumId w:val="8"/>
  </w:num>
  <w:num w:numId="6">
    <w:abstractNumId w:val="39"/>
  </w:num>
  <w:num w:numId="7">
    <w:abstractNumId w:val="3"/>
  </w:num>
  <w:num w:numId="8">
    <w:abstractNumId w:val="4"/>
  </w:num>
  <w:num w:numId="9">
    <w:abstractNumId w:val="5"/>
  </w:num>
  <w:num w:numId="10">
    <w:abstractNumId w:val="18"/>
  </w:num>
  <w:num w:numId="11">
    <w:abstractNumId w:val="29"/>
  </w:num>
  <w:num w:numId="12">
    <w:abstractNumId w:val="24"/>
  </w:num>
  <w:num w:numId="13">
    <w:abstractNumId w:val="31"/>
  </w:num>
  <w:num w:numId="14">
    <w:abstractNumId w:val="16"/>
  </w:num>
  <w:num w:numId="15">
    <w:abstractNumId w:val="15"/>
  </w:num>
  <w:num w:numId="16">
    <w:abstractNumId w:val="28"/>
  </w:num>
  <w:num w:numId="17">
    <w:abstractNumId w:val="33"/>
  </w:num>
  <w:num w:numId="18">
    <w:abstractNumId w:val="32"/>
  </w:num>
  <w:num w:numId="19">
    <w:abstractNumId w:val="11"/>
  </w:num>
  <w:num w:numId="20">
    <w:abstractNumId w:val="9"/>
  </w:num>
  <w:num w:numId="21">
    <w:abstractNumId w:val="19"/>
  </w:num>
  <w:num w:numId="22">
    <w:abstractNumId w:val="7"/>
  </w:num>
  <w:num w:numId="23">
    <w:abstractNumId w:val="2"/>
  </w:num>
  <w:num w:numId="24">
    <w:abstractNumId w:val="40"/>
  </w:num>
  <w:num w:numId="25">
    <w:abstractNumId w:val="35"/>
  </w:num>
  <w:num w:numId="26">
    <w:abstractNumId w:val="36"/>
  </w:num>
  <w:num w:numId="27">
    <w:abstractNumId w:val="34"/>
  </w:num>
  <w:num w:numId="28">
    <w:abstractNumId w:val="41"/>
  </w:num>
  <w:num w:numId="29">
    <w:abstractNumId w:val="23"/>
  </w:num>
  <w:num w:numId="30">
    <w:abstractNumId w:val="27"/>
  </w:num>
  <w:num w:numId="31">
    <w:abstractNumId w:val="0"/>
  </w:num>
  <w:num w:numId="32">
    <w:abstractNumId w:val="26"/>
  </w:num>
  <w:num w:numId="33">
    <w:abstractNumId w:val="12"/>
  </w:num>
  <w:num w:numId="34">
    <w:abstractNumId w:val="25"/>
  </w:num>
  <w:num w:numId="35">
    <w:abstractNumId w:val="10"/>
  </w:num>
  <w:num w:numId="36">
    <w:abstractNumId w:val="38"/>
  </w:num>
  <w:num w:numId="37">
    <w:abstractNumId w:val="17"/>
  </w:num>
  <w:num w:numId="38">
    <w:abstractNumId w:val="37"/>
  </w:num>
  <w:num w:numId="39">
    <w:abstractNumId w:val="22"/>
  </w:num>
  <w:num w:numId="40">
    <w:abstractNumId w:val="21"/>
  </w:num>
  <w:num w:numId="41">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EE"/>
    <w:rsid w:val="000008F4"/>
    <w:rsid w:val="0001010D"/>
    <w:rsid w:val="00011EFA"/>
    <w:rsid w:val="00014DF0"/>
    <w:rsid w:val="00016803"/>
    <w:rsid w:val="00016966"/>
    <w:rsid w:val="0002187E"/>
    <w:rsid w:val="00024A4B"/>
    <w:rsid w:val="00031CCF"/>
    <w:rsid w:val="00034A21"/>
    <w:rsid w:val="000355FA"/>
    <w:rsid w:val="00037D45"/>
    <w:rsid w:val="000400CF"/>
    <w:rsid w:val="00042758"/>
    <w:rsid w:val="00042ACC"/>
    <w:rsid w:val="000509C6"/>
    <w:rsid w:val="00052261"/>
    <w:rsid w:val="0005237D"/>
    <w:rsid w:val="000523E9"/>
    <w:rsid w:val="000532FD"/>
    <w:rsid w:val="00057519"/>
    <w:rsid w:val="000621D1"/>
    <w:rsid w:val="00070ACA"/>
    <w:rsid w:val="00071227"/>
    <w:rsid w:val="000720A7"/>
    <w:rsid w:val="0007260F"/>
    <w:rsid w:val="00073BF0"/>
    <w:rsid w:val="0007597B"/>
    <w:rsid w:val="0007695B"/>
    <w:rsid w:val="0008107D"/>
    <w:rsid w:val="00081C00"/>
    <w:rsid w:val="0008250F"/>
    <w:rsid w:val="00082F21"/>
    <w:rsid w:val="00083573"/>
    <w:rsid w:val="000852D2"/>
    <w:rsid w:val="00086B81"/>
    <w:rsid w:val="00086CD9"/>
    <w:rsid w:val="00087AE6"/>
    <w:rsid w:val="00087ED4"/>
    <w:rsid w:val="00090ECB"/>
    <w:rsid w:val="00091188"/>
    <w:rsid w:val="00091F81"/>
    <w:rsid w:val="00093FC9"/>
    <w:rsid w:val="00096BA0"/>
    <w:rsid w:val="000A394C"/>
    <w:rsid w:val="000A4042"/>
    <w:rsid w:val="000A4507"/>
    <w:rsid w:val="000A6034"/>
    <w:rsid w:val="000A6038"/>
    <w:rsid w:val="000B2532"/>
    <w:rsid w:val="000B25AB"/>
    <w:rsid w:val="000B2BFF"/>
    <w:rsid w:val="000B5F1F"/>
    <w:rsid w:val="000C03FD"/>
    <w:rsid w:val="000C0C5B"/>
    <w:rsid w:val="000C42D3"/>
    <w:rsid w:val="000C5C62"/>
    <w:rsid w:val="000C6A04"/>
    <w:rsid w:val="000C7745"/>
    <w:rsid w:val="000D000E"/>
    <w:rsid w:val="000D2B09"/>
    <w:rsid w:val="000D76E6"/>
    <w:rsid w:val="000E4E5B"/>
    <w:rsid w:val="000E5A2D"/>
    <w:rsid w:val="000E65A3"/>
    <w:rsid w:val="000E697E"/>
    <w:rsid w:val="000F094C"/>
    <w:rsid w:val="000F1204"/>
    <w:rsid w:val="000F2715"/>
    <w:rsid w:val="000F366D"/>
    <w:rsid w:val="000F5748"/>
    <w:rsid w:val="000F67E4"/>
    <w:rsid w:val="00105B4C"/>
    <w:rsid w:val="00107FAB"/>
    <w:rsid w:val="001129BE"/>
    <w:rsid w:val="00114050"/>
    <w:rsid w:val="00115F86"/>
    <w:rsid w:val="00116A17"/>
    <w:rsid w:val="00120C2E"/>
    <w:rsid w:val="00121A88"/>
    <w:rsid w:val="00122B17"/>
    <w:rsid w:val="00122E81"/>
    <w:rsid w:val="001242F1"/>
    <w:rsid w:val="00124D58"/>
    <w:rsid w:val="00125BE2"/>
    <w:rsid w:val="00127271"/>
    <w:rsid w:val="00130741"/>
    <w:rsid w:val="00130CB5"/>
    <w:rsid w:val="00130CE7"/>
    <w:rsid w:val="00133EEE"/>
    <w:rsid w:val="00134130"/>
    <w:rsid w:val="00135FFE"/>
    <w:rsid w:val="00136793"/>
    <w:rsid w:val="00137DB7"/>
    <w:rsid w:val="00142007"/>
    <w:rsid w:val="0014415C"/>
    <w:rsid w:val="00147F03"/>
    <w:rsid w:val="001522C7"/>
    <w:rsid w:val="00157D0D"/>
    <w:rsid w:val="00163BCB"/>
    <w:rsid w:val="0016716D"/>
    <w:rsid w:val="001732E1"/>
    <w:rsid w:val="00174D32"/>
    <w:rsid w:val="00175E0A"/>
    <w:rsid w:val="00176D74"/>
    <w:rsid w:val="0018072D"/>
    <w:rsid w:val="00194D43"/>
    <w:rsid w:val="001A3034"/>
    <w:rsid w:val="001A6496"/>
    <w:rsid w:val="001A6F90"/>
    <w:rsid w:val="001A76A3"/>
    <w:rsid w:val="001A7E16"/>
    <w:rsid w:val="001B2869"/>
    <w:rsid w:val="001C5FC1"/>
    <w:rsid w:val="001E07D7"/>
    <w:rsid w:val="001E59DF"/>
    <w:rsid w:val="001E75D6"/>
    <w:rsid w:val="001F208F"/>
    <w:rsid w:val="001F76B0"/>
    <w:rsid w:val="00200CF3"/>
    <w:rsid w:val="00201EC4"/>
    <w:rsid w:val="00202D56"/>
    <w:rsid w:val="002032FB"/>
    <w:rsid w:val="00203F95"/>
    <w:rsid w:val="00205049"/>
    <w:rsid w:val="00210BED"/>
    <w:rsid w:val="002121D0"/>
    <w:rsid w:val="00212939"/>
    <w:rsid w:val="00214F93"/>
    <w:rsid w:val="00215FCA"/>
    <w:rsid w:val="00217A4D"/>
    <w:rsid w:val="00217C7D"/>
    <w:rsid w:val="00223C24"/>
    <w:rsid w:val="00232929"/>
    <w:rsid w:val="00234FF7"/>
    <w:rsid w:val="00236E8F"/>
    <w:rsid w:val="002406B9"/>
    <w:rsid w:val="00241F1B"/>
    <w:rsid w:val="002425E0"/>
    <w:rsid w:val="002439DB"/>
    <w:rsid w:val="00245953"/>
    <w:rsid w:val="00245CCA"/>
    <w:rsid w:val="00246D5D"/>
    <w:rsid w:val="00254416"/>
    <w:rsid w:val="00255758"/>
    <w:rsid w:val="0025582C"/>
    <w:rsid w:val="0026166A"/>
    <w:rsid w:val="00265820"/>
    <w:rsid w:val="00271139"/>
    <w:rsid w:val="002733D6"/>
    <w:rsid w:val="00274374"/>
    <w:rsid w:val="0027444E"/>
    <w:rsid w:val="00275880"/>
    <w:rsid w:val="0027681F"/>
    <w:rsid w:val="00276A76"/>
    <w:rsid w:val="00280992"/>
    <w:rsid w:val="0028271B"/>
    <w:rsid w:val="00287DC3"/>
    <w:rsid w:val="0029123B"/>
    <w:rsid w:val="00291CAA"/>
    <w:rsid w:val="00293682"/>
    <w:rsid w:val="002971A6"/>
    <w:rsid w:val="002A0ABD"/>
    <w:rsid w:val="002A3923"/>
    <w:rsid w:val="002B067B"/>
    <w:rsid w:val="002B3EA8"/>
    <w:rsid w:val="002B6899"/>
    <w:rsid w:val="002B7554"/>
    <w:rsid w:val="002C048A"/>
    <w:rsid w:val="002C1914"/>
    <w:rsid w:val="002C1D1F"/>
    <w:rsid w:val="002C313F"/>
    <w:rsid w:val="002C46A0"/>
    <w:rsid w:val="002D0F50"/>
    <w:rsid w:val="002E2009"/>
    <w:rsid w:val="002E2A2E"/>
    <w:rsid w:val="002E5243"/>
    <w:rsid w:val="002E579F"/>
    <w:rsid w:val="002E5A01"/>
    <w:rsid w:val="002E6800"/>
    <w:rsid w:val="002F03B6"/>
    <w:rsid w:val="002F3940"/>
    <w:rsid w:val="002F502B"/>
    <w:rsid w:val="002F5B13"/>
    <w:rsid w:val="002F6F2B"/>
    <w:rsid w:val="00300F66"/>
    <w:rsid w:val="0030573F"/>
    <w:rsid w:val="00307B81"/>
    <w:rsid w:val="00307F95"/>
    <w:rsid w:val="003107AC"/>
    <w:rsid w:val="00311A38"/>
    <w:rsid w:val="00313893"/>
    <w:rsid w:val="00320C4F"/>
    <w:rsid w:val="003221DF"/>
    <w:rsid w:val="003241F0"/>
    <w:rsid w:val="0032566E"/>
    <w:rsid w:val="00326865"/>
    <w:rsid w:val="00326A44"/>
    <w:rsid w:val="00327496"/>
    <w:rsid w:val="00331FEA"/>
    <w:rsid w:val="0033468C"/>
    <w:rsid w:val="003400B8"/>
    <w:rsid w:val="00340484"/>
    <w:rsid w:val="00340E53"/>
    <w:rsid w:val="00341B79"/>
    <w:rsid w:val="00345662"/>
    <w:rsid w:val="00346B65"/>
    <w:rsid w:val="0035053F"/>
    <w:rsid w:val="00351743"/>
    <w:rsid w:val="00351BBB"/>
    <w:rsid w:val="00351D65"/>
    <w:rsid w:val="00354EFB"/>
    <w:rsid w:val="00356807"/>
    <w:rsid w:val="0036427F"/>
    <w:rsid w:val="00364624"/>
    <w:rsid w:val="00365F3D"/>
    <w:rsid w:val="00370F3C"/>
    <w:rsid w:val="0037288E"/>
    <w:rsid w:val="00374568"/>
    <w:rsid w:val="00375251"/>
    <w:rsid w:val="00375BBE"/>
    <w:rsid w:val="00375FCF"/>
    <w:rsid w:val="003771D4"/>
    <w:rsid w:val="00377D58"/>
    <w:rsid w:val="00380868"/>
    <w:rsid w:val="0038104A"/>
    <w:rsid w:val="003824FE"/>
    <w:rsid w:val="003830F0"/>
    <w:rsid w:val="00384E27"/>
    <w:rsid w:val="003855D9"/>
    <w:rsid w:val="00386D77"/>
    <w:rsid w:val="00386EFC"/>
    <w:rsid w:val="00386FDC"/>
    <w:rsid w:val="0039116E"/>
    <w:rsid w:val="00391D5E"/>
    <w:rsid w:val="00391E58"/>
    <w:rsid w:val="0039366A"/>
    <w:rsid w:val="00396C46"/>
    <w:rsid w:val="003A1790"/>
    <w:rsid w:val="003A34D7"/>
    <w:rsid w:val="003A3FB0"/>
    <w:rsid w:val="003A425A"/>
    <w:rsid w:val="003A4D03"/>
    <w:rsid w:val="003A5351"/>
    <w:rsid w:val="003A5C31"/>
    <w:rsid w:val="003A60B5"/>
    <w:rsid w:val="003A7334"/>
    <w:rsid w:val="003B34B3"/>
    <w:rsid w:val="003B7F86"/>
    <w:rsid w:val="003C058C"/>
    <w:rsid w:val="003D0647"/>
    <w:rsid w:val="003D1611"/>
    <w:rsid w:val="003D1F05"/>
    <w:rsid w:val="003D1F86"/>
    <w:rsid w:val="003D4E31"/>
    <w:rsid w:val="003D5E4D"/>
    <w:rsid w:val="003D714C"/>
    <w:rsid w:val="003E21B1"/>
    <w:rsid w:val="003E3231"/>
    <w:rsid w:val="003E3754"/>
    <w:rsid w:val="003E38CC"/>
    <w:rsid w:val="003E395A"/>
    <w:rsid w:val="003E48D0"/>
    <w:rsid w:val="003F0C34"/>
    <w:rsid w:val="003F7048"/>
    <w:rsid w:val="0040139E"/>
    <w:rsid w:val="004020EE"/>
    <w:rsid w:val="00405D63"/>
    <w:rsid w:val="00407C44"/>
    <w:rsid w:val="004104E4"/>
    <w:rsid w:val="00411C88"/>
    <w:rsid w:val="004123EC"/>
    <w:rsid w:val="00412B2C"/>
    <w:rsid w:val="00413156"/>
    <w:rsid w:val="00413F70"/>
    <w:rsid w:val="00414493"/>
    <w:rsid w:val="004145FB"/>
    <w:rsid w:val="00415320"/>
    <w:rsid w:val="004159CC"/>
    <w:rsid w:val="00415AE4"/>
    <w:rsid w:val="00420A92"/>
    <w:rsid w:val="00420D44"/>
    <w:rsid w:val="004210E1"/>
    <w:rsid w:val="00423538"/>
    <w:rsid w:val="00423D57"/>
    <w:rsid w:val="004242F5"/>
    <w:rsid w:val="0042702B"/>
    <w:rsid w:val="004301AD"/>
    <w:rsid w:val="004307E9"/>
    <w:rsid w:val="00434D4C"/>
    <w:rsid w:val="00435D7E"/>
    <w:rsid w:val="004367EF"/>
    <w:rsid w:val="00436FC8"/>
    <w:rsid w:val="00437B3E"/>
    <w:rsid w:val="00450828"/>
    <w:rsid w:val="00450B4E"/>
    <w:rsid w:val="00450C8D"/>
    <w:rsid w:val="0045179D"/>
    <w:rsid w:val="00455D02"/>
    <w:rsid w:val="00455EED"/>
    <w:rsid w:val="0045761C"/>
    <w:rsid w:val="0045776B"/>
    <w:rsid w:val="00460565"/>
    <w:rsid w:val="00461157"/>
    <w:rsid w:val="00462682"/>
    <w:rsid w:val="00464E58"/>
    <w:rsid w:val="0046546E"/>
    <w:rsid w:val="00467314"/>
    <w:rsid w:val="00473C9B"/>
    <w:rsid w:val="00474CF5"/>
    <w:rsid w:val="00476B52"/>
    <w:rsid w:val="00477EF1"/>
    <w:rsid w:val="00481E8D"/>
    <w:rsid w:val="004839DF"/>
    <w:rsid w:val="0048411C"/>
    <w:rsid w:val="00487129"/>
    <w:rsid w:val="0048780F"/>
    <w:rsid w:val="0049010F"/>
    <w:rsid w:val="0049130B"/>
    <w:rsid w:val="00491EBC"/>
    <w:rsid w:val="00493867"/>
    <w:rsid w:val="004A20FC"/>
    <w:rsid w:val="004B0DC9"/>
    <w:rsid w:val="004B21B6"/>
    <w:rsid w:val="004B2958"/>
    <w:rsid w:val="004B36CC"/>
    <w:rsid w:val="004B4604"/>
    <w:rsid w:val="004B6C9E"/>
    <w:rsid w:val="004B757B"/>
    <w:rsid w:val="004C4A80"/>
    <w:rsid w:val="004C53A1"/>
    <w:rsid w:val="004C5761"/>
    <w:rsid w:val="004C7C46"/>
    <w:rsid w:val="004D19A7"/>
    <w:rsid w:val="004D3F1D"/>
    <w:rsid w:val="004D4AC4"/>
    <w:rsid w:val="004E1C5E"/>
    <w:rsid w:val="004E6BFB"/>
    <w:rsid w:val="004F10BB"/>
    <w:rsid w:val="004F2125"/>
    <w:rsid w:val="004F242D"/>
    <w:rsid w:val="004F28D6"/>
    <w:rsid w:val="004F2A17"/>
    <w:rsid w:val="004F5D78"/>
    <w:rsid w:val="004F6ADB"/>
    <w:rsid w:val="004F6F94"/>
    <w:rsid w:val="00500623"/>
    <w:rsid w:val="005016CD"/>
    <w:rsid w:val="00501CE9"/>
    <w:rsid w:val="00502F7A"/>
    <w:rsid w:val="005055A0"/>
    <w:rsid w:val="005066E2"/>
    <w:rsid w:val="00510358"/>
    <w:rsid w:val="00510FCF"/>
    <w:rsid w:val="005135CD"/>
    <w:rsid w:val="00514E24"/>
    <w:rsid w:val="00515421"/>
    <w:rsid w:val="00515A64"/>
    <w:rsid w:val="0052171D"/>
    <w:rsid w:val="0052271B"/>
    <w:rsid w:val="005247B8"/>
    <w:rsid w:val="00531DC1"/>
    <w:rsid w:val="0053459C"/>
    <w:rsid w:val="005371A0"/>
    <w:rsid w:val="00537770"/>
    <w:rsid w:val="00537A49"/>
    <w:rsid w:val="0054607F"/>
    <w:rsid w:val="00546083"/>
    <w:rsid w:val="0054633C"/>
    <w:rsid w:val="005474DF"/>
    <w:rsid w:val="005503CA"/>
    <w:rsid w:val="005510E6"/>
    <w:rsid w:val="00554503"/>
    <w:rsid w:val="00556653"/>
    <w:rsid w:val="005572DA"/>
    <w:rsid w:val="005635A0"/>
    <w:rsid w:val="00565EAB"/>
    <w:rsid w:val="005666C2"/>
    <w:rsid w:val="00566CF6"/>
    <w:rsid w:val="00573D6A"/>
    <w:rsid w:val="00574A8D"/>
    <w:rsid w:val="005769C6"/>
    <w:rsid w:val="00580CFF"/>
    <w:rsid w:val="00585286"/>
    <w:rsid w:val="00585A58"/>
    <w:rsid w:val="005864E9"/>
    <w:rsid w:val="005906C1"/>
    <w:rsid w:val="00592708"/>
    <w:rsid w:val="0059301F"/>
    <w:rsid w:val="00593758"/>
    <w:rsid w:val="00595159"/>
    <w:rsid w:val="00595F68"/>
    <w:rsid w:val="005A0B09"/>
    <w:rsid w:val="005A5784"/>
    <w:rsid w:val="005A59A2"/>
    <w:rsid w:val="005A6685"/>
    <w:rsid w:val="005A72FD"/>
    <w:rsid w:val="005A7870"/>
    <w:rsid w:val="005B2000"/>
    <w:rsid w:val="005B2C56"/>
    <w:rsid w:val="005B5477"/>
    <w:rsid w:val="005B5CB2"/>
    <w:rsid w:val="005C0E73"/>
    <w:rsid w:val="005C280A"/>
    <w:rsid w:val="005C41DD"/>
    <w:rsid w:val="005C536E"/>
    <w:rsid w:val="005D02D5"/>
    <w:rsid w:val="005D089F"/>
    <w:rsid w:val="005D31A6"/>
    <w:rsid w:val="005D5490"/>
    <w:rsid w:val="005E02BB"/>
    <w:rsid w:val="005E053B"/>
    <w:rsid w:val="005E2FF2"/>
    <w:rsid w:val="005E34F4"/>
    <w:rsid w:val="005E4406"/>
    <w:rsid w:val="005E5E21"/>
    <w:rsid w:val="005E6547"/>
    <w:rsid w:val="005E77A2"/>
    <w:rsid w:val="005E7EBB"/>
    <w:rsid w:val="005F1F92"/>
    <w:rsid w:val="005F2B1C"/>
    <w:rsid w:val="005F464B"/>
    <w:rsid w:val="005F5E70"/>
    <w:rsid w:val="005F6B92"/>
    <w:rsid w:val="005F6E6D"/>
    <w:rsid w:val="00604B16"/>
    <w:rsid w:val="006120A2"/>
    <w:rsid w:val="0061265D"/>
    <w:rsid w:val="00615A84"/>
    <w:rsid w:val="00621217"/>
    <w:rsid w:val="00622630"/>
    <w:rsid w:val="006229BC"/>
    <w:rsid w:val="00622D39"/>
    <w:rsid w:val="00623201"/>
    <w:rsid w:val="006255EB"/>
    <w:rsid w:val="00632411"/>
    <w:rsid w:val="00634658"/>
    <w:rsid w:val="006362B6"/>
    <w:rsid w:val="0064123A"/>
    <w:rsid w:val="006425D0"/>
    <w:rsid w:val="006469CC"/>
    <w:rsid w:val="00650C75"/>
    <w:rsid w:val="00651BAE"/>
    <w:rsid w:val="00654A51"/>
    <w:rsid w:val="006577F9"/>
    <w:rsid w:val="006623F3"/>
    <w:rsid w:val="00663262"/>
    <w:rsid w:val="006655F5"/>
    <w:rsid w:val="006660DE"/>
    <w:rsid w:val="006672BD"/>
    <w:rsid w:val="006674B3"/>
    <w:rsid w:val="00667C38"/>
    <w:rsid w:val="00671254"/>
    <w:rsid w:val="00672CB3"/>
    <w:rsid w:val="0067567C"/>
    <w:rsid w:val="00675FBB"/>
    <w:rsid w:val="0067763B"/>
    <w:rsid w:val="00682A7C"/>
    <w:rsid w:val="006856FB"/>
    <w:rsid w:val="0068733E"/>
    <w:rsid w:val="006879E4"/>
    <w:rsid w:val="00691B1C"/>
    <w:rsid w:val="006933BA"/>
    <w:rsid w:val="006939ED"/>
    <w:rsid w:val="00694755"/>
    <w:rsid w:val="00694AD2"/>
    <w:rsid w:val="006951EF"/>
    <w:rsid w:val="00697B74"/>
    <w:rsid w:val="006A03CE"/>
    <w:rsid w:val="006A3BD7"/>
    <w:rsid w:val="006A5639"/>
    <w:rsid w:val="006A6879"/>
    <w:rsid w:val="006B5982"/>
    <w:rsid w:val="006B67DD"/>
    <w:rsid w:val="006C767B"/>
    <w:rsid w:val="006D127F"/>
    <w:rsid w:val="006D2F15"/>
    <w:rsid w:val="006D48AC"/>
    <w:rsid w:val="006D597A"/>
    <w:rsid w:val="006D6049"/>
    <w:rsid w:val="006D6517"/>
    <w:rsid w:val="006D66E2"/>
    <w:rsid w:val="006E17F1"/>
    <w:rsid w:val="006E48CC"/>
    <w:rsid w:val="006E66EA"/>
    <w:rsid w:val="006E6BE0"/>
    <w:rsid w:val="006E6F36"/>
    <w:rsid w:val="006F33A6"/>
    <w:rsid w:val="006F40DB"/>
    <w:rsid w:val="006F5162"/>
    <w:rsid w:val="006F7669"/>
    <w:rsid w:val="00700B7D"/>
    <w:rsid w:val="00703E3D"/>
    <w:rsid w:val="00705DF7"/>
    <w:rsid w:val="00706889"/>
    <w:rsid w:val="00706A03"/>
    <w:rsid w:val="0070796F"/>
    <w:rsid w:val="00707C65"/>
    <w:rsid w:val="0071037B"/>
    <w:rsid w:val="00712066"/>
    <w:rsid w:val="007122BF"/>
    <w:rsid w:val="007126E5"/>
    <w:rsid w:val="00712CA9"/>
    <w:rsid w:val="0071441B"/>
    <w:rsid w:val="00715D51"/>
    <w:rsid w:val="00721E16"/>
    <w:rsid w:val="007237FB"/>
    <w:rsid w:val="007326AF"/>
    <w:rsid w:val="0073380A"/>
    <w:rsid w:val="00736023"/>
    <w:rsid w:val="00736BE6"/>
    <w:rsid w:val="00736FB9"/>
    <w:rsid w:val="0073768F"/>
    <w:rsid w:val="007416F9"/>
    <w:rsid w:val="00741FF9"/>
    <w:rsid w:val="007504E5"/>
    <w:rsid w:val="007536C5"/>
    <w:rsid w:val="00761B45"/>
    <w:rsid w:val="00765A39"/>
    <w:rsid w:val="007665B8"/>
    <w:rsid w:val="0077009E"/>
    <w:rsid w:val="00773D23"/>
    <w:rsid w:val="00774351"/>
    <w:rsid w:val="00774BCC"/>
    <w:rsid w:val="00775D46"/>
    <w:rsid w:val="00777C30"/>
    <w:rsid w:val="00780FCB"/>
    <w:rsid w:val="007815DD"/>
    <w:rsid w:val="007821B4"/>
    <w:rsid w:val="00782B04"/>
    <w:rsid w:val="00783088"/>
    <w:rsid w:val="007876E2"/>
    <w:rsid w:val="00790552"/>
    <w:rsid w:val="00793BD5"/>
    <w:rsid w:val="00794801"/>
    <w:rsid w:val="00795299"/>
    <w:rsid w:val="007958DF"/>
    <w:rsid w:val="007A50C9"/>
    <w:rsid w:val="007A5A22"/>
    <w:rsid w:val="007A75A6"/>
    <w:rsid w:val="007B1646"/>
    <w:rsid w:val="007B165F"/>
    <w:rsid w:val="007B2FE0"/>
    <w:rsid w:val="007B3952"/>
    <w:rsid w:val="007B3F8E"/>
    <w:rsid w:val="007B56F3"/>
    <w:rsid w:val="007B6937"/>
    <w:rsid w:val="007C1043"/>
    <w:rsid w:val="007C18FD"/>
    <w:rsid w:val="007C2C2E"/>
    <w:rsid w:val="007C5510"/>
    <w:rsid w:val="007C6B03"/>
    <w:rsid w:val="007C706E"/>
    <w:rsid w:val="007D0026"/>
    <w:rsid w:val="007D0E37"/>
    <w:rsid w:val="007D4F7D"/>
    <w:rsid w:val="007E3167"/>
    <w:rsid w:val="007E3E67"/>
    <w:rsid w:val="007E48B4"/>
    <w:rsid w:val="007E7903"/>
    <w:rsid w:val="007F2609"/>
    <w:rsid w:val="007F4939"/>
    <w:rsid w:val="007F521F"/>
    <w:rsid w:val="007F658E"/>
    <w:rsid w:val="00803B04"/>
    <w:rsid w:val="008057AC"/>
    <w:rsid w:val="00806D53"/>
    <w:rsid w:val="0081069B"/>
    <w:rsid w:val="0081104E"/>
    <w:rsid w:val="00813F48"/>
    <w:rsid w:val="00814130"/>
    <w:rsid w:val="0081648A"/>
    <w:rsid w:val="008253F9"/>
    <w:rsid w:val="008264CD"/>
    <w:rsid w:val="00827049"/>
    <w:rsid w:val="00831E21"/>
    <w:rsid w:val="008352A7"/>
    <w:rsid w:val="008370D0"/>
    <w:rsid w:val="008371F8"/>
    <w:rsid w:val="008411EB"/>
    <w:rsid w:val="0084170B"/>
    <w:rsid w:val="00845A42"/>
    <w:rsid w:val="00846E43"/>
    <w:rsid w:val="00851738"/>
    <w:rsid w:val="00851797"/>
    <w:rsid w:val="00852EA8"/>
    <w:rsid w:val="0085345A"/>
    <w:rsid w:val="008636B3"/>
    <w:rsid w:val="008647E0"/>
    <w:rsid w:val="0086489C"/>
    <w:rsid w:val="00871CAD"/>
    <w:rsid w:val="008745CA"/>
    <w:rsid w:val="00875FDA"/>
    <w:rsid w:val="008803EC"/>
    <w:rsid w:val="00881F45"/>
    <w:rsid w:val="00882CE3"/>
    <w:rsid w:val="0088325C"/>
    <w:rsid w:val="00890B2F"/>
    <w:rsid w:val="008920B7"/>
    <w:rsid w:val="00894A21"/>
    <w:rsid w:val="00896A68"/>
    <w:rsid w:val="008A0A9D"/>
    <w:rsid w:val="008A379F"/>
    <w:rsid w:val="008A6BCF"/>
    <w:rsid w:val="008B1E46"/>
    <w:rsid w:val="008B3420"/>
    <w:rsid w:val="008B38A9"/>
    <w:rsid w:val="008B57F0"/>
    <w:rsid w:val="008C1CBC"/>
    <w:rsid w:val="008C2069"/>
    <w:rsid w:val="008C3199"/>
    <w:rsid w:val="008C34F9"/>
    <w:rsid w:val="008C7C31"/>
    <w:rsid w:val="008D0EB1"/>
    <w:rsid w:val="008D2699"/>
    <w:rsid w:val="008D4B1A"/>
    <w:rsid w:val="008D4B33"/>
    <w:rsid w:val="008D50B7"/>
    <w:rsid w:val="008D636A"/>
    <w:rsid w:val="008E4C45"/>
    <w:rsid w:val="008E7851"/>
    <w:rsid w:val="008F1B69"/>
    <w:rsid w:val="008F2980"/>
    <w:rsid w:val="008F4D0E"/>
    <w:rsid w:val="008F72C1"/>
    <w:rsid w:val="008F7EC2"/>
    <w:rsid w:val="00904C2E"/>
    <w:rsid w:val="009050D0"/>
    <w:rsid w:val="00910A18"/>
    <w:rsid w:val="0091135E"/>
    <w:rsid w:val="00911DF4"/>
    <w:rsid w:val="0091290A"/>
    <w:rsid w:val="009132BD"/>
    <w:rsid w:val="009158D0"/>
    <w:rsid w:val="0092036B"/>
    <w:rsid w:val="009203D0"/>
    <w:rsid w:val="00921648"/>
    <w:rsid w:val="009217A8"/>
    <w:rsid w:val="00922B33"/>
    <w:rsid w:val="00926AC1"/>
    <w:rsid w:val="00927601"/>
    <w:rsid w:val="0093369B"/>
    <w:rsid w:val="00933EA7"/>
    <w:rsid w:val="009356F5"/>
    <w:rsid w:val="009429CE"/>
    <w:rsid w:val="0094584D"/>
    <w:rsid w:val="009462B9"/>
    <w:rsid w:val="0095036E"/>
    <w:rsid w:val="009504C1"/>
    <w:rsid w:val="00954DAC"/>
    <w:rsid w:val="00956266"/>
    <w:rsid w:val="00956C97"/>
    <w:rsid w:val="00957C19"/>
    <w:rsid w:val="00961D24"/>
    <w:rsid w:val="00964823"/>
    <w:rsid w:val="00965235"/>
    <w:rsid w:val="009708C1"/>
    <w:rsid w:val="00970E71"/>
    <w:rsid w:val="00971EC4"/>
    <w:rsid w:val="00972A13"/>
    <w:rsid w:val="00972C2B"/>
    <w:rsid w:val="00976590"/>
    <w:rsid w:val="009845AD"/>
    <w:rsid w:val="00985A50"/>
    <w:rsid w:val="0098648F"/>
    <w:rsid w:val="00987B90"/>
    <w:rsid w:val="009934D5"/>
    <w:rsid w:val="0099424B"/>
    <w:rsid w:val="00995CD2"/>
    <w:rsid w:val="009A5CE4"/>
    <w:rsid w:val="009A65CF"/>
    <w:rsid w:val="009A7B66"/>
    <w:rsid w:val="009B456F"/>
    <w:rsid w:val="009B4FEB"/>
    <w:rsid w:val="009B5B00"/>
    <w:rsid w:val="009B617B"/>
    <w:rsid w:val="009C07E9"/>
    <w:rsid w:val="009D172C"/>
    <w:rsid w:val="009D27DC"/>
    <w:rsid w:val="009D2B1C"/>
    <w:rsid w:val="009D2D73"/>
    <w:rsid w:val="009D34B3"/>
    <w:rsid w:val="009D4DEA"/>
    <w:rsid w:val="009D53C1"/>
    <w:rsid w:val="009D7517"/>
    <w:rsid w:val="009D7529"/>
    <w:rsid w:val="009D7C3C"/>
    <w:rsid w:val="009E1A18"/>
    <w:rsid w:val="009E1B66"/>
    <w:rsid w:val="009E32CA"/>
    <w:rsid w:val="009E7162"/>
    <w:rsid w:val="009E76C5"/>
    <w:rsid w:val="009F0C67"/>
    <w:rsid w:val="009F2615"/>
    <w:rsid w:val="009F26AE"/>
    <w:rsid w:val="009F312C"/>
    <w:rsid w:val="009F72F0"/>
    <w:rsid w:val="00A0106B"/>
    <w:rsid w:val="00A01C7F"/>
    <w:rsid w:val="00A041AA"/>
    <w:rsid w:val="00A13AA1"/>
    <w:rsid w:val="00A13D38"/>
    <w:rsid w:val="00A14179"/>
    <w:rsid w:val="00A1513E"/>
    <w:rsid w:val="00A172EE"/>
    <w:rsid w:val="00A17E7C"/>
    <w:rsid w:val="00A20BC6"/>
    <w:rsid w:val="00A21B09"/>
    <w:rsid w:val="00A22D46"/>
    <w:rsid w:val="00A2385A"/>
    <w:rsid w:val="00A25CC3"/>
    <w:rsid w:val="00A2751A"/>
    <w:rsid w:val="00A31F05"/>
    <w:rsid w:val="00A33B35"/>
    <w:rsid w:val="00A356EB"/>
    <w:rsid w:val="00A3597C"/>
    <w:rsid w:val="00A41042"/>
    <w:rsid w:val="00A41746"/>
    <w:rsid w:val="00A47265"/>
    <w:rsid w:val="00A47C69"/>
    <w:rsid w:val="00A501F8"/>
    <w:rsid w:val="00A51605"/>
    <w:rsid w:val="00A51A36"/>
    <w:rsid w:val="00A51DAB"/>
    <w:rsid w:val="00A54A5B"/>
    <w:rsid w:val="00A5702D"/>
    <w:rsid w:val="00A600A6"/>
    <w:rsid w:val="00A62403"/>
    <w:rsid w:val="00A64945"/>
    <w:rsid w:val="00A70F2E"/>
    <w:rsid w:val="00A736F3"/>
    <w:rsid w:val="00A7392A"/>
    <w:rsid w:val="00A74571"/>
    <w:rsid w:val="00A7708C"/>
    <w:rsid w:val="00A81FDA"/>
    <w:rsid w:val="00A81FE8"/>
    <w:rsid w:val="00A946A1"/>
    <w:rsid w:val="00A94C2D"/>
    <w:rsid w:val="00AA053A"/>
    <w:rsid w:val="00AA132E"/>
    <w:rsid w:val="00AA5A9F"/>
    <w:rsid w:val="00AA6CDC"/>
    <w:rsid w:val="00AB3F17"/>
    <w:rsid w:val="00AB6614"/>
    <w:rsid w:val="00AC0E11"/>
    <w:rsid w:val="00AC5215"/>
    <w:rsid w:val="00AC67CD"/>
    <w:rsid w:val="00AC781A"/>
    <w:rsid w:val="00AD0371"/>
    <w:rsid w:val="00AD04BA"/>
    <w:rsid w:val="00AD66E7"/>
    <w:rsid w:val="00AE06BA"/>
    <w:rsid w:val="00AE5B23"/>
    <w:rsid w:val="00AF1F65"/>
    <w:rsid w:val="00AF230D"/>
    <w:rsid w:val="00AF237B"/>
    <w:rsid w:val="00AF659B"/>
    <w:rsid w:val="00B02750"/>
    <w:rsid w:val="00B10DAF"/>
    <w:rsid w:val="00B132D8"/>
    <w:rsid w:val="00B1368F"/>
    <w:rsid w:val="00B15447"/>
    <w:rsid w:val="00B155FE"/>
    <w:rsid w:val="00B207AD"/>
    <w:rsid w:val="00B20864"/>
    <w:rsid w:val="00B20BBE"/>
    <w:rsid w:val="00B2268B"/>
    <w:rsid w:val="00B22979"/>
    <w:rsid w:val="00B2737C"/>
    <w:rsid w:val="00B30586"/>
    <w:rsid w:val="00B30EF5"/>
    <w:rsid w:val="00B32E99"/>
    <w:rsid w:val="00B3374F"/>
    <w:rsid w:val="00B365F5"/>
    <w:rsid w:val="00B36BE1"/>
    <w:rsid w:val="00B378A9"/>
    <w:rsid w:val="00B400B0"/>
    <w:rsid w:val="00B421C7"/>
    <w:rsid w:val="00B43442"/>
    <w:rsid w:val="00B44EB7"/>
    <w:rsid w:val="00B47562"/>
    <w:rsid w:val="00B476BD"/>
    <w:rsid w:val="00B53C53"/>
    <w:rsid w:val="00B572F2"/>
    <w:rsid w:val="00B60FA9"/>
    <w:rsid w:val="00B63F09"/>
    <w:rsid w:val="00B70AAE"/>
    <w:rsid w:val="00B70CC6"/>
    <w:rsid w:val="00B716D0"/>
    <w:rsid w:val="00B71F8C"/>
    <w:rsid w:val="00B75065"/>
    <w:rsid w:val="00B87EED"/>
    <w:rsid w:val="00B87F80"/>
    <w:rsid w:val="00B9503A"/>
    <w:rsid w:val="00BA0BB9"/>
    <w:rsid w:val="00BA33DE"/>
    <w:rsid w:val="00BA6830"/>
    <w:rsid w:val="00BB3C12"/>
    <w:rsid w:val="00BB5D24"/>
    <w:rsid w:val="00BB692E"/>
    <w:rsid w:val="00BC31CE"/>
    <w:rsid w:val="00BC35E9"/>
    <w:rsid w:val="00BC3F1B"/>
    <w:rsid w:val="00BC4422"/>
    <w:rsid w:val="00BC4553"/>
    <w:rsid w:val="00BC700C"/>
    <w:rsid w:val="00BD1946"/>
    <w:rsid w:val="00BD3002"/>
    <w:rsid w:val="00BD4B89"/>
    <w:rsid w:val="00BD551B"/>
    <w:rsid w:val="00BD5A79"/>
    <w:rsid w:val="00BD77A9"/>
    <w:rsid w:val="00BE0A4A"/>
    <w:rsid w:val="00BE1566"/>
    <w:rsid w:val="00BE1592"/>
    <w:rsid w:val="00BE1619"/>
    <w:rsid w:val="00BE162B"/>
    <w:rsid w:val="00BE44ED"/>
    <w:rsid w:val="00BE4FE8"/>
    <w:rsid w:val="00BF1F97"/>
    <w:rsid w:val="00BF425C"/>
    <w:rsid w:val="00BF573E"/>
    <w:rsid w:val="00C034AD"/>
    <w:rsid w:val="00C03550"/>
    <w:rsid w:val="00C0678A"/>
    <w:rsid w:val="00C077B0"/>
    <w:rsid w:val="00C14158"/>
    <w:rsid w:val="00C15009"/>
    <w:rsid w:val="00C16101"/>
    <w:rsid w:val="00C20C79"/>
    <w:rsid w:val="00C218A8"/>
    <w:rsid w:val="00C25E91"/>
    <w:rsid w:val="00C32EF8"/>
    <w:rsid w:val="00C34089"/>
    <w:rsid w:val="00C36069"/>
    <w:rsid w:val="00C379B1"/>
    <w:rsid w:val="00C432C0"/>
    <w:rsid w:val="00C43ED5"/>
    <w:rsid w:val="00C460F6"/>
    <w:rsid w:val="00C50D71"/>
    <w:rsid w:val="00C52B06"/>
    <w:rsid w:val="00C55A19"/>
    <w:rsid w:val="00C575DF"/>
    <w:rsid w:val="00C6109B"/>
    <w:rsid w:val="00C6150D"/>
    <w:rsid w:val="00C6385D"/>
    <w:rsid w:val="00C65263"/>
    <w:rsid w:val="00C7206A"/>
    <w:rsid w:val="00C75524"/>
    <w:rsid w:val="00C76BE2"/>
    <w:rsid w:val="00C775B3"/>
    <w:rsid w:val="00C81BC7"/>
    <w:rsid w:val="00C82CB4"/>
    <w:rsid w:val="00C85708"/>
    <w:rsid w:val="00C86258"/>
    <w:rsid w:val="00C8791A"/>
    <w:rsid w:val="00C93901"/>
    <w:rsid w:val="00CA10D9"/>
    <w:rsid w:val="00CA2CEE"/>
    <w:rsid w:val="00CA4DAB"/>
    <w:rsid w:val="00CA5B5A"/>
    <w:rsid w:val="00CA703E"/>
    <w:rsid w:val="00CB1D9E"/>
    <w:rsid w:val="00CB4CC5"/>
    <w:rsid w:val="00CB5EF1"/>
    <w:rsid w:val="00CD2171"/>
    <w:rsid w:val="00CD30BD"/>
    <w:rsid w:val="00CD51C8"/>
    <w:rsid w:val="00CE5310"/>
    <w:rsid w:val="00CF7919"/>
    <w:rsid w:val="00D002CB"/>
    <w:rsid w:val="00D028D3"/>
    <w:rsid w:val="00D0408D"/>
    <w:rsid w:val="00D040E6"/>
    <w:rsid w:val="00D053E0"/>
    <w:rsid w:val="00D071C8"/>
    <w:rsid w:val="00D1294C"/>
    <w:rsid w:val="00D12F76"/>
    <w:rsid w:val="00D2630D"/>
    <w:rsid w:val="00D263B0"/>
    <w:rsid w:val="00D26508"/>
    <w:rsid w:val="00D274A8"/>
    <w:rsid w:val="00D3012A"/>
    <w:rsid w:val="00D345D3"/>
    <w:rsid w:val="00D362BA"/>
    <w:rsid w:val="00D4045C"/>
    <w:rsid w:val="00D41B5C"/>
    <w:rsid w:val="00D42E5B"/>
    <w:rsid w:val="00D4517B"/>
    <w:rsid w:val="00D457DE"/>
    <w:rsid w:val="00D52753"/>
    <w:rsid w:val="00D52B56"/>
    <w:rsid w:val="00D52DE5"/>
    <w:rsid w:val="00D5387B"/>
    <w:rsid w:val="00D5473E"/>
    <w:rsid w:val="00D60521"/>
    <w:rsid w:val="00D611FF"/>
    <w:rsid w:val="00D64A29"/>
    <w:rsid w:val="00D672B8"/>
    <w:rsid w:val="00D721C4"/>
    <w:rsid w:val="00D7339C"/>
    <w:rsid w:val="00D76ADA"/>
    <w:rsid w:val="00D77B6F"/>
    <w:rsid w:val="00D82FB0"/>
    <w:rsid w:val="00D83159"/>
    <w:rsid w:val="00D860F5"/>
    <w:rsid w:val="00D9021D"/>
    <w:rsid w:val="00D907AF"/>
    <w:rsid w:val="00D90A2D"/>
    <w:rsid w:val="00D92FA1"/>
    <w:rsid w:val="00D95ACD"/>
    <w:rsid w:val="00DA24D6"/>
    <w:rsid w:val="00DA56D8"/>
    <w:rsid w:val="00DB01A0"/>
    <w:rsid w:val="00DB06C5"/>
    <w:rsid w:val="00DB07F1"/>
    <w:rsid w:val="00DB7385"/>
    <w:rsid w:val="00DC0FFE"/>
    <w:rsid w:val="00DC179F"/>
    <w:rsid w:val="00DC1A68"/>
    <w:rsid w:val="00DC1ADA"/>
    <w:rsid w:val="00DC1EFD"/>
    <w:rsid w:val="00DC413A"/>
    <w:rsid w:val="00DC5726"/>
    <w:rsid w:val="00DC7BF9"/>
    <w:rsid w:val="00DD0E84"/>
    <w:rsid w:val="00DD25A1"/>
    <w:rsid w:val="00DD5370"/>
    <w:rsid w:val="00DD7BC6"/>
    <w:rsid w:val="00DE0B52"/>
    <w:rsid w:val="00DE5FBF"/>
    <w:rsid w:val="00DE6978"/>
    <w:rsid w:val="00DE6DF3"/>
    <w:rsid w:val="00DF0508"/>
    <w:rsid w:val="00DF2169"/>
    <w:rsid w:val="00DF5615"/>
    <w:rsid w:val="00DF6E53"/>
    <w:rsid w:val="00E01C2B"/>
    <w:rsid w:val="00E02577"/>
    <w:rsid w:val="00E0637D"/>
    <w:rsid w:val="00E1311F"/>
    <w:rsid w:val="00E13F47"/>
    <w:rsid w:val="00E14AB2"/>
    <w:rsid w:val="00E15B8F"/>
    <w:rsid w:val="00E1693C"/>
    <w:rsid w:val="00E17E6D"/>
    <w:rsid w:val="00E17F53"/>
    <w:rsid w:val="00E20146"/>
    <w:rsid w:val="00E24A2D"/>
    <w:rsid w:val="00E257E4"/>
    <w:rsid w:val="00E2722D"/>
    <w:rsid w:val="00E300E0"/>
    <w:rsid w:val="00E30902"/>
    <w:rsid w:val="00E3493F"/>
    <w:rsid w:val="00E3665D"/>
    <w:rsid w:val="00E4166B"/>
    <w:rsid w:val="00E42725"/>
    <w:rsid w:val="00E43C51"/>
    <w:rsid w:val="00E445F2"/>
    <w:rsid w:val="00E5123F"/>
    <w:rsid w:val="00E5151E"/>
    <w:rsid w:val="00E51C45"/>
    <w:rsid w:val="00E53575"/>
    <w:rsid w:val="00E54AAA"/>
    <w:rsid w:val="00E5618F"/>
    <w:rsid w:val="00E576B1"/>
    <w:rsid w:val="00E617F1"/>
    <w:rsid w:val="00E63693"/>
    <w:rsid w:val="00E660B2"/>
    <w:rsid w:val="00E67EBF"/>
    <w:rsid w:val="00E738C6"/>
    <w:rsid w:val="00E74B46"/>
    <w:rsid w:val="00E7573F"/>
    <w:rsid w:val="00E762FE"/>
    <w:rsid w:val="00E7630F"/>
    <w:rsid w:val="00E7733E"/>
    <w:rsid w:val="00E830DF"/>
    <w:rsid w:val="00E83DA2"/>
    <w:rsid w:val="00E846C3"/>
    <w:rsid w:val="00E85385"/>
    <w:rsid w:val="00E9397D"/>
    <w:rsid w:val="00E94FE8"/>
    <w:rsid w:val="00E9631F"/>
    <w:rsid w:val="00E967B4"/>
    <w:rsid w:val="00EA0208"/>
    <w:rsid w:val="00EA127D"/>
    <w:rsid w:val="00EA2A98"/>
    <w:rsid w:val="00EA2DCD"/>
    <w:rsid w:val="00EA5188"/>
    <w:rsid w:val="00EA7800"/>
    <w:rsid w:val="00EB1631"/>
    <w:rsid w:val="00EB184B"/>
    <w:rsid w:val="00EB1BDA"/>
    <w:rsid w:val="00EB207B"/>
    <w:rsid w:val="00EB3CA7"/>
    <w:rsid w:val="00EB5C5C"/>
    <w:rsid w:val="00EC5002"/>
    <w:rsid w:val="00EC7E8B"/>
    <w:rsid w:val="00ED3537"/>
    <w:rsid w:val="00EE054C"/>
    <w:rsid w:val="00EE1680"/>
    <w:rsid w:val="00EE27C6"/>
    <w:rsid w:val="00EE4EE0"/>
    <w:rsid w:val="00EE7F40"/>
    <w:rsid w:val="00EF078F"/>
    <w:rsid w:val="00EF090F"/>
    <w:rsid w:val="00EF3E51"/>
    <w:rsid w:val="00EF5695"/>
    <w:rsid w:val="00EF5982"/>
    <w:rsid w:val="00EF6378"/>
    <w:rsid w:val="00EF72F1"/>
    <w:rsid w:val="00F01169"/>
    <w:rsid w:val="00F0313D"/>
    <w:rsid w:val="00F063BB"/>
    <w:rsid w:val="00F06D32"/>
    <w:rsid w:val="00F10C04"/>
    <w:rsid w:val="00F1236B"/>
    <w:rsid w:val="00F1252C"/>
    <w:rsid w:val="00F1407B"/>
    <w:rsid w:val="00F22FCE"/>
    <w:rsid w:val="00F24B3B"/>
    <w:rsid w:val="00F2644C"/>
    <w:rsid w:val="00F278C2"/>
    <w:rsid w:val="00F30695"/>
    <w:rsid w:val="00F351CC"/>
    <w:rsid w:val="00F35AC0"/>
    <w:rsid w:val="00F3639E"/>
    <w:rsid w:val="00F407D8"/>
    <w:rsid w:val="00F41248"/>
    <w:rsid w:val="00F41381"/>
    <w:rsid w:val="00F43828"/>
    <w:rsid w:val="00F464AC"/>
    <w:rsid w:val="00F471E9"/>
    <w:rsid w:val="00F50B49"/>
    <w:rsid w:val="00F51242"/>
    <w:rsid w:val="00F55F57"/>
    <w:rsid w:val="00F56520"/>
    <w:rsid w:val="00F56739"/>
    <w:rsid w:val="00F567FA"/>
    <w:rsid w:val="00F60647"/>
    <w:rsid w:val="00F61439"/>
    <w:rsid w:val="00F61C32"/>
    <w:rsid w:val="00F62323"/>
    <w:rsid w:val="00F632A4"/>
    <w:rsid w:val="00F66C31"/>
    <w:rsid w:val="00F6762C"/>
    <w:rsid w:val="00F71FE0"/>
    <w:rsid w:val="00F80448"/>
    <w:rsid w:val="00F816EA"/>
    <w:rsid w:val="00F81E10"/>
    <w:rsid w:val="00F85004"/>
    <w:rsid w:val="00F8737B"/>
    <w:rsid w:val="00F9121A"/>
    <w:rsid w:val="00F93F0C"/>
    <w:rsid w:val="00FA3AB4"/>
    <w:rsid w:val="00FA5217"/>
    <w:rsid w:val="00FB675B"/>
    <w:rsid w:val="00FB7659"/>
    <w:rsid w:val="00FC1572"/>
    <w:rsid w:val="00FC3757"/>
    <w:rsid w:val="00FC69DB"/>
    <w:rsid w:val="00FD11F6"/>
    <w:rsid w:val="00FD14FC"/>
    <w:rsid w:val="00FD2197"/>
    <w:rsid w:val="00FD43F9"/>
    <w:rsid w:val="00FD6D54"/>
    <w:rsid w:val="00FE18EA"/>
    <w:rsid w:val="00FE4947"/>
    <w:rsid w:val="00FE6D3F"/>
    <w:rsid w:val="00FE7A8D"/>
    <w:rsid w:val="00FF0F38"/>
    <w:rsid w:val="00FF4A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7AB423"/>
  <w15:docId w15:val="{3F397150-1100-47C5-8E96-29D0E598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2EE"/>
    <w:rPr>
      <w:rFonts w:ascii="Courier" w:hAnsi="Courier"/>
      <w:lang w:val="es-ES_tradnl" w:eastAsia="en-US"/>
    </w:rPr>
  </w:style>
  <w:style w:type="paragraph" w:styleId="Heading1">
    <w:name w:val="heading 1"/>
    <w:basedOn w:val="Normal"/>
    <w:next w:val="Normal"/>
    <w:link w:val="Heading1Char"/>
    <w:uiPriority w:val="9"/>
    <w:qFormat/>
    <w:rsid w:val="00A172EE"/>
    <w:pPr>
      <w:keepNext/>
      <w:jc w:val="center"/>
      <w:outlineLvl w:val="0"/>
    </w:pPr>
    <w:rPr>
      <w:rFonts w:ascii="Arial" w:hAnsi="Arial" w:cs="Arial"/>
      <w:b/>
      <w:bCs/>
      <w:sz w:val="28"/>
      <w:szCs w:val="24"/>
      <w:lang w:val="es-ES" w:eastAsia="es-ES"/>
    </w:rPr>
  </w:style>
  <w:style w:type="paragraph" w:styleId="Heading2">
    <w:name w:val="heading 2"/>
    <w:basedOn w:val="Normal"/>
    <w:next w:val="Normal"/>
    <w:link w:val="Heading2Char"/>
    <w:uiPriority w:val="9"/>
    <w:qFormat/>
    <w:rsid w:val="00846E43"/>
    <w:pPr>
      <w:keepNext/>
      <w:outlineLvl w:val="1"/>
    </w:pPr>
    <w:rPr>
      <w:rFonts w:ascii="Arial" w:hAnsi="Arial"/>
      <w:b/>
      <w:bCs/>
      <w:caps/>
      <w:sz w:val="24"/>
      <w:szCs w:val="24"/>
      <w:u w:val="single"/>
      <w:lang w:val="es-ES" w:eastAsia="es-ES"/>
    </w:rPr>
  </w:style>
  <w:style w:type="paragraph" w:styleId="Heading3">
    <w:name w:val="heading 3"/>
    <w:basedOn w:val="Normal"/>
    <w:next w:val="Normal"/>
    <w:link w:val="Heading3Char"/>
    <w:uiPriority w:val="9"/>
    <w:qFormat/>
    <w:rsid w:val="00790552"/>
    <w:pPr>
      <w:keepNext/>
      <w:outlineLvl w:val="2"/>
    </w:pPr>
    <w:rPr>
      <w:rFonts w:ascii="Arial" w:hAnsi="Arial"/>
      <w:b/>
      <w:bCs/>
      <w:i/>
      <w:sz w:val="24"/>
      <w:szCs w:val="24"/>
      <w:u w:val="single"/>
      <w:lang w:val="es-ES" w:eastAsia="es-ES"/>
    </w:rPr>
  </w:style>
  <w:style w:type="paragraph" w:styleId="Heading4">
    <w:name w:val="heading 4"/>
    <w:basedOn w:val="Normal"/>
    <w:next w:val="Normal"/>
    <w:link w:val="Heading4Char"/>
    <w:uiPriority w:val="9"/>
    <w:qFormat/>
    <w:rsid w:val="002C46A0"/>
    <w:pPr>
      <w:keepNext/>
      <w:outlineLvl w:val="3"/>
    </w:pPr>
    <w:rPr>
      <w:rFonts w:ascii="Arial" w:hAnsi="Arial"/>
      <w:b/>
      <w:bCs/>
      <w:sz w:val="24"/>
      <w:szCs w:val="24"/>
      <w:lang w:val="es-ES" w:eastAsia="es-ES"/>
    </w:rPr>
  </w:style>
  <w:style w:type="paragraph" w:styleId="Heading5">
    <w:name w:val="heading 5"/>
    <w:basedOn w:val="Normal"/>
    <w:next w:val="Normal"/>
    <w:link w:val="Heading5Char"/>
    <w:uiPriority w:val="9"/>
    <w:semiHidden/>
    <w:unhideWhenUsed/>
    <w:qFormat/>
    <w:rsid w:val="000C0C5B"/>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A172EE"/>
    <w:pPr>
      <w:keepNext/>
      <w:jc w:val="center"/>
      <w:outlineLvl w:val="5"/>
    </w:pPr>
    <w:rPr>
      <w:rFonts w:ascii="Arial" w:hAnsi="Arial" w:cs="Arial"/>
      <w:b/>
      <w:bCs/>
      <w:sz w:val="22"/>
      <w:szCs w:val="24"/>
      <w:lang w:val="es-ES" w:eastAsia="es-ES"/>
    </w:rPr>
  </w:style>
  <w:style w:type="paragraph" w:styleId="Heading7">
    <w:name w:val="heading 7"/>
    <w:basedOn w:val="Normal"/>
    <w:next w:val="Normal"/>
    <w:link w:val="Heading7Char"/>
    <w:uiPriority w:val="9"/>
    <w:qFormat/>
    <w:rsid w:val="00A172EE"/>
    <w:pPr>
      <w:keepNext/>
      <w:jc w:val="center"/>
      <w:outlineLvl w:val="6"/>
    </w:pPr>
    <w:rPr>
      <w:rFonts w:ascii="Arial" w:hAnsi="Arial" w:cs="Arial"/>
      <w:b/>
      <w:bCs/>
      <w:szCs w:val="24"/>
      <w:lang w:val="es-ES" w:eastAsia="es-ES"/>
    </w:rPr>
  </w:style>
  <w:style w:type="paragraph" w:styleId="Heading8">
    <w:name w:val="heading 8"/>
    <w:basedOn w:val="Normal"/>
    <w:next w:val="Normal"/>
    <w:link w:val="Heading8Char"/>
    <w:uiPriority w:val="9"/>
    <w:semiHidden/>
    <w:unhideWhenUsed/>
    <w:qFormat/>
    <w:rsid w:val="000C0C5B"/>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unhideWhenUsed/>
    <w:qFormat/>
    <w:rsid w:val="00AA132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72EE"/>
    <w:pPr>
      <w:jc w:val="both"/>
    </w:pPr>
    <w:rPr>
      <w:rFonts w:ascii="Arial" w:hAnsi="Arial" w:cs="Arial"/>
      <w:sz w:val="24"/>
    </w:rPr>
  </w:style>
  <w:style w:type="paragraph" w:styleId="Footer">
    <w:name w:val="footer"/>
    <w:basedOn w:val="Normal"/>
    <w:link w:val="FooterChar"/>
    <w:uiPriority w:val="99"/>
    <w:rsid w:val="00A172EE"/>
    <w:pPr>
      <w:tabs>
        <w:tab w:val="center" w:pos="4320"/>
        <w:tab w:val="right" w:pos="8640"/>
      </w:tabs>
    </w:pPr>
  </w:style>
  <w:style w:type="character" w:styleId="PageNumber">
    <w:name w:val="page number"/>
    <w:basedOn w:val="DefaultParagraphFont"/>
    <w:rsid w:val="00A172EE"/>
  </w:style>
  <w:style w:type="paragraph" w:customStyle="1" w:styleId="Paragraph">
    <w:name w:val="Paragraph"/>
    <w:aliases w:val="paragraph,p,PARAGRAPH,PG,pa,at"/>
    <w:basedOn w:val="BodyText2"/>
    <w:link w:val="ParagraphChar"/>
    <w:qFormat/>
    <w:rsid w:val="00A172EE"/>
    <w:pPr>
      <w:tabs>
        <w:tab w:val="num" w:pos="720"/>
      </w:tabs>
      <w:spacing w:before="120" w:line="240" w:lineRule="auto"/>
      <w:ind w:left="720" w:hanging="720"/>
      <w:jc w:val="both"/>
    </w:pPr>
    <w:rPr>
      <w:rFonts w:ascii="Times New Roman" w:hAnsi="Times New Roman"/>
      <w:sz w:val="24"/>
      <w:szCs w:val="24"/>
      <w:lang w:eastAsia="es-ES"/>
    </w:rPr>
  </w:style>
  <w:style w:type="paragraph" w:styleId="BodyText2">
    <w:name w:val="Body Text 2"/>
    <w:basedOn w:val="Normal"/>
    <w:rsid w:val="00A172EE"/>
    <w:pPr>
      <w:spacing w:after="120" w:line="480" w:lineRule="auto"/>
    </w:pPr>
  </w:style>
  <w:style w:type="character" w:customStyle="1" w:styleId="ParagraphChar">
    <w:name w:val="Paragraph Char"/>
    <w:basedOn w:val="DefaultParagraphFont"/>
    <w:link w:val="Paragraph"/>
    <w:rsid w:val="00E02577"/>
    <w:rPr>
      <w:sz w:val="24"/>
      <w:szCs w:val="24"/>
      <w:lang w:val="es-ES_tradnl" w:eastAsia="es-ES" w:bidi="ar-SA"/>
    </w:rPr>
  </w:style>
  <w:style w:type="paragraph" w:styleId="FootnoteText">
    <w:name w:val="footnote text"/>
    <w:aliases w:val="single space,fn"/>
    <w:basedOn w:val="Normal"/>
    <w:link w:val="FootnoteTextChar"/>
    <w:semiHidden/>
    <w:rsid w:val="00A172EE"/>
    <w:pPr>
      <w:jc w:val="both"/>
    </w:pPr>
    <w:rPr>
      <w:rFonts w:ascii="Times New Roman" w:hAnsi="Times New Roman"/>
      <w:szCs w:val="24"/>
      <w:lang w:val="es-CL" w:eastAsia="es-ES"/>
    </w:rPr>
  </w:style>
  <w:style w:type="character" w:styleId="FootnoteReference">
    <w:name w:val="footnote reference"/>
    <w:basedOn w:val="DefaultParagraphFont"/>
    <w:semiHidden/>
    <w:rsid w:val="00A172EE"/>
    <w:rPr>
      <w:vertAlign w:val="superscript"/>
    </w:rPr>
  </w:style>
  <w:style w:type="paragraph" w:styleId="BodyText3">
    <w:name w:val="Body Text 3"/>
    <w:basedOn w:val="Normal"/>
    <w:rsid w:val="00A172EE"/>
    <w:pPr>
      <w:jc w:val="both"/>
    </w:pPr>
    <w:rPr>
      <w:rFonts w:ascii="Times New Roman" w:hAnsi="Times New Roman"/>
      <w:color w:val="000000"/>
      <w:sz w:val="24"/>
      <w:szCs w:val="24"/>
      <w:lang w:val="es-ES" w:eastAsia="es-ES"/>
    </w:rPr>
  </w:style>
  <w:style w:type="paragraph" w:customStyle="1" w:styleId="Chapter">
    <w:name w:val="Chapter"/>
    <w:basedOn w:val="Normal"/>
    <w:next w:val="Normal"/>
    <w:rsid w:val="00A172EE"/>
    <w:pPr>
      <w:numPr>
        <w:numId w:val="1"/>
      </w:numPr>
      <w:tabs>
        <w:tab w:val="left" w:pos="1440"/>
      </w:tabs>
      <w:spacing w:after="240"/>
      <w:jc w:val="center"/>
    </w:pPr>
    <w:rPr>
      <w:rFonts w:ascii="Times New Roman" w:hAnsi="Times New Roman"/>
      <w:b/>
      <w:smallCaps/>
      <w:sz w:val="24"/>
      <w:lang w:val="es-ES"/>
    </w:rPr>
  </w:style>
  <w:style w:type="paragraph" w:customStyle="1" w:styleId="FirstHeading">
    <w:name w:val="FirstHeading"/>
    <w:basedOn w:val="Normal"/>
    <w:uiPriority w:val="99"/>
    <w:rsid w:val="00A172EE"/>
    <w:pPr>
      <w:keepNext/>
      <w:tabs>
        <w:tab w:val="left" w:pos="0"/>
        <w:tab w:val="left" w:pos="90"/>
      </w:tabs>
      <w:spacing w:before="120" w:after="120"/>
      <w:ind w:left="720" w:hanging="720"/>
    </w:pPr>
    <w:rPr>
      <w:rFonts w:ascii="Times New Roman" w:hAnsi="Times New Roman"/>
      <w:b/>
      <w:sz w:val="24"/>
      <w:lang w:val="es-ES"/>
    </w:rPr>
  </w:style>
  <w:style w:type="paragraph" w:customStyle="1" w:styleId="Newpage">
    <w:name w:val="Newpage"/>
    <w:basedOn w:val="Chapter"/>
    <w:rsid w:val="00A172EE"/>
    <w:pPr>
      <w:numPr>
        <w:numId w:val="0"/>
      </w:numPr>
      <w:tabs>
        <w:tab w:val="clear" w:pos="1440"/>
        <w:tab w:val="left" w:pos="3060"/>
      </w:tabs>
      <w:spacing w:after="0"/>
    </w:pPr>
  </w:style>
  <w:style w:type="paragraph" w:customStyle="1" w:styleId="SecHeading">
    <w:name w:val="SecHeading"/>
    <w:basedOn w:val="Normal"/>
    <w:next w:val="Paragraph"/>
    <w:rsid w:val="00A172EE"/>
    <w:pPr>
      <w:keepNext/>
      <w:numPr>
        <w:ilvl w:val="1"/>
        <w:numId w:val="1"/>
      </w:numPr>
      <w:spacing w:before="120" w:after="120"/>
    </w:pPr>
    <w:rPr>
      <w:rFonts w:ascii="Times New Roman" w:hAnsi="Times New Roman"/>
      <w:b/>
      <w:sz w:val="24"/>
    </w:rPr>
  </w:style>
  <w:style w:type="paragraph" w:customStyle="1" w:styleId="SubHeading1">
    <w:name w:val="SubHeading1"/>
    <w:basedOn w:val="SecHeading"/>
    <w:rsid w:val="00A172EE"/>
    <w:pPr>
      <w:numPr>
        <w:ilvl w:val="2"/>
      </w:numPr>
    </w:pPr>
  </w:style>
  <w:style w:type="paragraph" w:customStyle="1" w:styleId="Subheading2">
    <w:name w:val="Subheading2"/>
    <w:basedOn w:val="SecHeading"/>
    <w:rsid w:val="00A172EE"/>
    <w:pPr>
      <w:numPr>
        <w:ilvl w:val="0"/>
        <w:numId w:val="0"/>
      </w:numPr>
      <w:tabs>
        <w:tab w:val="num" w:pos="2376"/>
      </w:tabs>
      <w:ind w:left="2376" w:hanging="288"/>
    </w:pPr>
  </w:style>
  <w:style w:type="paragraph" w:customStyle="1" w:styleId="subpar">
    <w:name w:val="subpar"/>
    <w:basedOn w:val="BodyTextIndent3"/>
    <w:rsid w:val="00A172EE"/>
    <w:pPr>
      <w:tabs>
        <w:tab w:val="num" w:pos="1152"/>
      </w:tabs>
      <w:spacing w:before="120"/>
      <w:ind w:left="1152" w:hanging="432"/>
      <w:jc w:val="both"/>
      <w:outlineLvl w:val="2"/>
    </w:pPr>
    <w:rPr>
      <w:rFonts w:ascii="Times New Roman" w:hAnsi="Times New Roman"/>
      <w:sz w:val="24"/>
      <w:szCs w:val="20"/>
    </w:rPr>
  </w:style>
  <w:style w:type="paragraph" w:styleId="BodyTextIndent3">
    <w:name w:val="Body Text Indent 3"/>
    <w:basedOn w:val="Normal"/>
    <w:rsid w:val="00A172EE"/>
    <w:pPr>
      <w:spacing w:after="120"/>
      <w:ind w:left="283"/>
    </w:pPr>
    <w:rPr>
      <w:sz w:val="16"/>
      <w:szCs w:val="16"/>
    </w:rPr>
  </w:style>
  <w:style w:type="paragraph" w:customStyle="1" w:styleId="SubSubPar">
    <w:name w:val="SubSubPar"/>
    <w:basedOn w:val="subpar"/>
    <w:rsid w:val="00A172EE"/>
    <w:pPr>
      <w:tabs>
        <w:tab w:val="clear" w:pos="1152"/>
        <w:tab w:val="left" w:pos="0"/>
        <w:tab w:val="num" w:pos="360"/>
      </w:tabs>
      <w:ind w:left="1584" w:hanging="288"/>
    </w:pPr>
  </w:style>
  <w:style w:type="paragraph" w:styleId="Title">
    <w:name w:val="Title"/>
    <w:basedOn w:val="Normal"/>
    <w:qFormat/>
    <w:rsid w:val="00A172EE"/>
    <w:pPr>
      <w:jc w:val="center"/>
    </w:pPr>
    <w:rPr>
      <w:rFonts w:ascii="Times New Roman" w:hAnsi="Times New Roman"/>
      <w:b/>
      <w:bCs/>
      <w:sz w:val="24"/>
      <w:lang w:val="es-ES"/>
    </w:rPr>
  </w:style>
  <w:style w:type="paragraph" w:customStyle="1" w:styleId="AbbrDesc">
    <w:name w:val="AbbrDesc"/>
    <w:basedOn w:val="Normal"/>
    <w:rsid w:val="00A172EE"/>
    <w:pPr>
      <w:tabs>
        <w:tab w:val="left" w:pos="3060"/>
      </w:tabs>
      <w:jc w:val="both"/>
    </w:pPr>
    <w:rPr>
      <w:rFonts w:ascii="Times New Roman" w:hAnsi="Times New Roman"/>
      <w:sz w:val="24"/>
      <w:lang w:val="es-ES" w:eastAsia="es-ES"/>
    </w:rPr>
  </w:style>
  <w:style w:type="paragraph" w:styleId="NormalWeb">
    <w:name w:val="Normal (Web)"/>
    <w:basedOn w:val="Normal"/>
    <w:uiPriority w:val="99"/>
    <w:rsid w:val="00391E58"/>
    <w:pPr>
      <w:spacing w:before="100" w:beforeAutospacing="1" w:after="100" w:afterAutospacing="1"/>
    </w:pPr>
    <w:rPr>
      <w:rFonts w:ascii="Times New Roman" w:hAnsi="Times New Roman"/>
      <w:sz w:val="24"/>
      <w:szCs w:val="24"/>
      <w:lang w:val="es-ES" w:eastAsia="es-ES"/>
    </w:rPr>
  </w:style>
  <w:style w:type="paragraph" w:styleId="Header">
    <w:name w:val="header"/>
    <w:basedOn w:val="Normal"/>
    <w:rsid w:val="00091188"/>
    <w:pPr>
      <w:tabs>
        <w:tab w:val="center" w:pos="4252"/>
        <w:tab w:val="right" w:pos="8504"/>
      </w:tabs>
    </w:pPr>
  </w:style>
  <w:style w:type="paragraph" w:customStyle="1" w:styleId="xl25">
    <w:name w:val="xl25"/>
    <w:basedOn w:val="Normal"/>
    <w:rsid w:val="004F242D"/>
    <w:pPr>
      <w:pBdr>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character" w:styleId="Hyperlink">
    <w:name w:val="Hyperlink"/>
    <w:basedOn w:val="DefaultParagraphFont"/>
    <w:rsid w:val="004F242D"/>
    <w:rPr>
      <w:color w:val="0000FF"/>
      <w:u w:val="single"/>
    </w:rPr>
  </w:style>
  <w:style w:type="character" w:styleId="FollowedHyperlink">
    <w:name w:val="FollowedHyperlink"/>
    <w:basedOn w:val="DefaultParagraphFont"/>
    <w:rsid w:val="004F242D"/>
    <w:rPr>
      <w:color w:val="800080"/>
      <w:u w:val="single"/>
    </w:rPr>
  </w:style>
  <w:style w:type="paragraph" w:customStyle="1" w:styleId="xl24">
    <w:name w:val="xl24"/>
    <w:basedOn w:val="Normal"/>
    <w:rsid w:val="004F242D"/>
    <w:pPr>
      <w:pBdr>
        <w:left w:val="single" w:sz="4" w:space="0" w:color="auto"/>
        <w:bottom w:val="single" w:sz="4" w:space="0" w:color="auto"/>
      </w:pBdr>
      <w:shd w:val="clear" w:color="auto" w:fill="C0C0C0"/>
      <w:spacing w:before="100" w:beforeAutospacing="1" w:after="100" w:afterAutospacing="1"/>
    </w:pPr>
    <w:rPr>
      <w:rFonts w:ascii="Times New Roman" w:hAnsi="Times New Roman"/>
      <w:sz w:val="24"/>
      <w:szCs w:val="24"/>
      <w:lang w:val="es-ES" w:eastAsia="es-ES"/>
    </w:rPr>
  </w:style>
  <w:style w:type="paragraph" w:styleId="BalloonText">
    <w:name w:val="Balloon Text"/>
    <w:basedOn w:val="Normal"/>
    <w:link w:val="BalloonTextChar"/>
    <w:uiPriority w:val="99"/>
    <w:semiHidden/>
    <w:rsid w:val="001F208F"/>
    <w:rPr>
      <w:rFonts w:ascii="Tahoma" w:hAnsi="Tahoma" w:cs="Tahoma"/>
      <w:sz w:val="16"/>
      <w:szCs w:val="16"/>
    </w:rPr>
  </w:style>
  <w:style w:type="paragraph" w:styleId="ListBullet2">
    <w:name w:val="List Bullet 2"/>
    <w:basedOn w:val="Normal"/>
    <w:autoRedefine/>
    <w:rsid w:val="00A5702D"/>
    <w:pPr>
      <w:widowControl w:val="0"/>
      <w:tabs>
        <w:tab w:val="left" w:pos="0"/>
      </w:tabs>
      <w:spacing w:after="120"/>
    </w:pPr>
    <w:rPr>
      <w:rFonts w:ascii="Times New Roman" w:hAnsi="Times New Roman"/>
      <w:snapToGrid w:val="0"/>
      <w:color w:val="000000"/>
      <w:sz w:val="24"/>
    </w:rPr>
  </w:style>
  <w:style w:type="character" w:styleId="CommentReference">
    <w:name w:val="annotation reference"/>
    <w:basedOn w:val="DefaultParagraphFont"/>
    <w:rsid w:val="00C20C79"/>
    <w:rPr>
      <w:sz w:val="16"/>
      <w:szCs w:val="16"/>
    </w:rPr>
  </w:style>
  <w:style w:type="paragraph" w:styleId="CommentText">
    <w:name w:val="annotation text"/>
    <w:basedOn w:val="Normal"/>
    <w:link w:val="CommentTextChar"/>
    <w:rsid w:val="00C20C79"/>
  </w:style>
  <w:style w:type="character" w:customStyle="1" w:styleId="CommentTextChar">
    <w:name w:val="Comment Text Char"/>
    <w:basedOn w:val="DefaultParagraphFont"/>
    <w:link w:val="CommentText"/>
    <w:rsid w:val="00C20C79"/>
    <w:rPr>
      <w:rFonts w:ascii="Courier" w:hAnsi="Courier"/>
      <w:lang w:val="es-ES_tradnl"/>
    </w:rPr>
  </w:style>
  <w:style w:type="paragraph" w:styleId="CommentSubject">
    <w:name w:val="annotation subject"/>
    <w:basedOn w:val="CommentText"/>
    <w:next w:val="CommentText"/>
    <w:link w:val="CommentSubjectChar"/>
    <w:rsid w:val="00C20C79"/>
    <w:rPr>
      <w:b/>
      <w:bCs/>
    </w:rPr>
  </w:style>
  <w:style w:type="character" w:customStyle="1" w:styleId="CommentSubjectChar">
    <w:name w:val="Comment Subject Char"/>
    <w:basedOn w:val="CommentTextChar"/>
    <w:link w:val="CommentSubject"/>
    <w:rsid w:val="00C20C79"/>
    <w:rPr>
      <w:rFonts w:ascii="Courier" w:hAnsi="Courier"/>
      <w:b/>
      <w:bCs/>
      <w:lang w:val="es-ES_tradnl"/>
    </w:rPr>
  </w:style>
  <w:style w:type="character" w:customStyle="1" w:styleId="Heading9Char">
    <w:name w:val="Heading 9 Char"/>
    <w:basedOn w:val="DefaultParagraphFont"/>
    <w:link w:val="Heading9"/>
    <w:uiPriority w:val="9"/>
    <w:semiHidden/>
    <w:rsid w:val="00AA132E"/>
    <w:rPr>
      <w:rFonts w:ascii="Cambria" w:eastAsia="Times New Roman" w:hAnsi="Cambria" w:cs="Times New Roman"/>
      <w:sz w:val="22"/>
      <w:szCs w:val="22"/>
      <w:lang w:val="es-ES_tradnl" w:eastAsia="en-US"/>
    </w:rPr>
  </w:style>
  <w:style w:type="character" w:customStyle="1" w:styleId="longtext1">
    <w:name w:val="long_text1"/>
    <w:basedOn w:val="DefaultParagraphFont"/>
    <w:rsid w:val="00A13D38"/>
    <w:rPr>
      <w:sz w:val="20"/>
      <w:szCs w:val="20"/>
    </w:rPr>
  </w:style>
  <w:style w:type="paragraph" w:styleId="ListParagraph">
    <w:name w:val="List Paragraph"/>
    <w:basedOn w:val="Normal"/>
    <w:uiPriority w:val="34"/>
    <w:qFormat/>
    <w:rsid w:val="00A31F05"/>
    <w:pPr>
      <w:ind w:left="720"/>
      <w:contextualSpacing/>
      <w:jc w:val="center"/>
    </w:pPr>
    <w:rPr>
      <w:rFonts w:ascii="Calibri" w:eastAsia="Calibri" w:hAnsi="Calibri"/>
      <w:sz w:val="22"/>
      <w:szCs w:val="22"/>
      <w:lang w:val="es-AR"/>
    </w:rPr>
  </w:style>
  <w:style w:type="paragraph" w:customStyle="1" w:styleId="Title1">
    <w:name w:val="Title1"/>
    <w:basedOn w:val="Normal"/>
    <w:rsid w:val="007504E5"/>
    <w:pPr>
      <w:spacing w:before="100" w:beforeAutospacing="1" w:after="100" w:afterAutospacing="1"/>
    </w:pPr>
    <w:rPr>
      <w:rFonts w:ascii="Times New Roman" w:hAnsi="Times New Roman"/>
      <w:sz w:val="24"/>
      <w:szCs w:val="24"/>
      <w:lang w:val="es-AR" w:eastAsia="es-AR"/>
    </w:rPr>
  </w:style>
  <w:style w:type="character" w:customStyle="1" w:styleId="titlechar">
    <w:name w:val="title__char"/>
    <w:basedOn w:val="DefaultParagraphFont"/>
    <w:rsid w:val="007504E5"/>
  </w:style>
  <w:style w:type="paragraph" w:customStyle="1" w:styleId="Normal1">
    <w:name w:val="Normal1"/>
    <w:basedOn w:val="Normal"/>
    <w:rsid w:val="007504E5"/>
    <w:pPr>
      <w:spacing w:before="100" w:beforeAutospacing="1" w:after="100" w:afterAutospacing="1"/>
    </w:pPr>
    <w:rPr>
      <w:rFonts w:ascii="Times New Roman" w:hAnsi="Times New Roman"/>
      <w:sz w:val="24"/>
      <w:szCs w:val="24"/>
      <w:lang w:val="es-AR" w:eastAsia="es-AR"/>
    </w:rPr>
  </w:style>
  <w:style w:type="character" w:customStyle="1" w:styleId="normalchar">
    <w:name w:val="normal__char"/>
    <w:basedOn w:val="DefaultParagraphFont"/>
    <w:rsid w:val="007504E5"/>
  </w:style>
  <w:style w:type="paragraph" w:customStyle="1" w:styleId="body0020text00203">
    <w:name w:val="body_0020text_00203"/>
    <w:basedOn w:val="Normal"/>
    <w:rsid w:val="007504E5"/>
    <w:pPr>
      <w:spacing w:before="100" w:beforeAutospacing="1" w:after="100" w:afterAutospacing="1"/>
    </w:pPr>
    <w:rPr>
      <w:rFonts w:ascii="Times New Roman" w:hAnsi="Times New Roman"/>
      <w:sz w:val="24"/>
      <w:szCs w:val="24"/>
      <w:lang w:val="es-AR" w:eastAsia="es-AR"/>
    </w:rPr>
  </w:style>
  <w:style w:type="paragraph" w:customStyle="1" w:styleId="body0020text00202">
    <w:name w:val="body_0020text_00202"/>
    <w:basedOn w:val="Normal"/>
    <w:rsid w:val="007504E5"/>
    <w:pPr>
      <w:spacing w:before="100" w:beforeAutospacing="1" w:after="100" w:afterAutospacing="1"/>
    </w:pPr>
    <w:rPr>
      <w:rFonts w:ascii="Times New Roman" w:hAnsi="Times New Roman"/>
      <w:sz w:val="24"/>
      <w:szCs w:val="24"/>
      <w:lang w:val="es-AR" w:eastAsia="es-AR"/>
    </w:rPr>
  </w:style>
  <w:style w:type="character" w:customStyle="1" w:styleId="body0020text00202char">
    <w:name w:val="body_0020text_00202__char"/>
    <w:basedOn w:val="DefaultParagraphFont"/>
    <w:rsid w:val="007504E5"/>
  </w:style>
  <w:style w:type="character" w:customStyle="1" w:styleId="FootnoteTextChar">
    <w:name w:val="Footnote Text Char"/>
    <w:aliases w:val="single space Char,fn Char"/>
    <w:basedOn w:val="DefaultParagraphFont"/>
    <w:link w:val="FootnoteText"/>
    <w:semiHidden/>
    <w:locked/>
    <w:rsid w:val="00DF2169"/>
    <w:rPr>
      <w:szCs w:val="24"/>
      <w:lang w:val="es-CL" w:eastAsia="es-ES"/>
    </w:rPr>
  </w:style>
  <w:style w:type="paragraph" w:customStyle="1" w:styleId="Default">
    <w:name w:val="Default"/>
    <w:rsid w:val="005E5E21"/>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71037B"/>
    <w:pPr>
      <w:spacing w:after="120"/>
      <w:ind w:left="283"/>
    </w:pPr>
  </w:style>
  <w:style w:type="character" w:customStyle="1" w:styleId="BodyTextIndentChar">
    <w:name w:val="Body Text Indent Char"/>
    <w:basedOn w:val="DefaultParagraphFont"/>
    <w:link w:val="BodyTextIndent"/>
    <w:rsid w:val="0071037B"/>
    <w:rPr>
      <w:rFonts w:ascii="Courier" w:hAnsi="Courier"/>
      <w:lang w:val="es-ES_tradnl" w:eastAsia="en-US"/>
    </w:rPr>
  </w:style>
  <w:style w:type="character" w:customStyle="1" w:styleId="Heading5Char">
    <w:name w:val="Heading 5 Char"/>
    <w:basedOn w:val="DefaultParagraphFont"/>
    <w:link w:val="Heading5"/>
    <w:uiPriority w:val="9"/>
    <w:semiHidden/>
    <w:rsid w:val="000C0C5B"/>
    <w:rPr>
      <w:rFonts w:asciiTheme="minorHAnsi" w:eastAsiaTheme="minorEastAsia" w:hAnsiTheme="minorHAnsi" w:cstheme="minorBidi"/>
      <w:b/>
      <w:bCs/>
      <w:i/>
      <w:iCs/>
      <w:sz w:val="26"/>
      <w:szCs w:val="26"/>
      <w:lang w:val="en-US" w:eastAsia="en-US"/>
    </w:rPr>
  </w:style>
  <w:style w:type="character" w:customStyle="1" w:styleId="Heading8Char">
    <w:name w:val="Heading 8 Char"/>
    <w:basedOn w:val="DefaultParagraphFont"/>
    <w:link w:val="Heading8"/>
    <w:uiPriority w:val="9"/>
    <w:semiHidden/>
    <w:rsid w:val="000C0C5B"/>
    <w:rPr>
      <w:rFonts w:asciiTheme="minorHAnsi" w:eastAsiaTheme="minorEastAsia" w:hAnsiTheme="minorHAnsi" w:cstheme="minorBidi"/>
      <w:i/>
      <w:iCs/>
      <w:sz w:val="24"/>
      <w:szCs w:val="24"/>
      <w:lang w:val="en-US" w:eastAsia="en-US"/>
    </w:rPr>
  </w:style>
  <w:style w:type="character" w:customStyle="1" w:styleId="Heading1Char">
    <w:name w:val="Heading 1 Char"/>
    <w:basedOn w:val="DefaultParagraphFont"/>
    <w:link w:val="Heading1"/>
    <w:uiPriority w:val="9"/>
    <w:rsid w:val="000C0C5B"/>
    <w:rPr>
      <w:rFonts w:ascii="Arial" w:hAnsi="Arial" w:cs="Arial"/>
      <w:b/>
      <w:bCs/>
      <w:sz w:val="28"/>
      <w:szCs w:val="24"/>
      <w:lang w:val="es-ES" w:eastAsia="es-ES"/>
    </w:rPr>
  </w:style>
  <w:style w:type="character" w:customStyle="1" w:styleId="Heading2Char">
    <w:name w:val="Heading 2 Char"/>
    <w:basedOn w:val="DefaultParagraphFont"/>
    <w:link w:val="Heading2"/>
    <w:uiPriority w:val="9"/>
    <w:rsid w:val="00846E43"/>
    <w:rPr>
      <w:rFonts w:ascii="Arial" w:hAnsi="Arial"/>
      <w:b/>
      <w:bCs/>
      <w:caps/>
      <w:sz w:val="24"/>
      <w:szCs w:val="24"/>
      <w:u w:val="single"/>
      <w:lang w:val="es-ES" w:eastAsia="es-ES"/>
    </w:rPr>
  </w:style>
  <w:style w:type="character" w:customStyle="1" w:styleId="Heading3Char">
    <w:name w:val="Heading 3 Char"/>
    <w:basedOn w:val="DefaultParagraphFont"/>
    <w:link w:val="Heading3"/>
    <w:uiPriority w:val="9"/>
    <w:rsid w:val="00790552"/>
    <w:rPr>
      <w:rFonts w:ascii="Arial" w:hAnsi="Arial"/>
      <w:b/>
      <w:bCs/>
      <w:i/>
      <w:sz w:val="24"/>
      <w:szCs w:val="24"/>
      <w:u w:val="single"/>
      <w:lang w:val="es-ES" w:eastAsia="es-ES"/>
    </w:rPr>
  </w:style>
  <w:style w:type="character" w:customStyle="1" w:styleId="Heading4Char">
    <w:name w:val="Heading 4 Char"/>
    <w:basedOn w:val="DefaultParagraphFont"/>
    <w:link w:val="Heading4"/>
    <w:uiPriority w:val="9"/>
    <w:rsid w:val="002C46A0"/>
    <w:rPr>
      <w:rFonts w:ascii="Arial" w:hAnsi="Arial"/>
      <w:b/>
      <w:bCs/>
      <w:sz w:val="24"/>
      <w:szCs w:val="24"/>
      <w:lang w:val="es-ES" w:eastAsia="es-ES"/>
    </w:rPr>
  </w:style>
  <w:style w:type="character" w:customStyle="1" w:styleId="Heading6Char">
    <w:name w:val="Heading 6 Char"/>
    <w:basedOn w:val="DefaultParagraphFont"/>
    <w:link w:val="Heading6"/>
    <w:rsid w:val="000C0C5B"/>
    <w:rPr>
      <w:rFonts w:ascii="Arial" w:hAnsi="Arial" w:cs="Arial"/>
      <w:b/>
      <w:bCs/>
      <w:sz w:val="22"/>
      <w:szCs w:val="24"/>
      <w:lang w:val="es-ES" w:eastAsia="es-ES"/>
    </w:rPr>
  </w:style>
  <w:style w:type="character" w:customStyle="1" w:styleId="Heading7Char">
    <w:name w:val="Heading 7 Char"/>
    <w:basedOn w:val="DefaultParagraphFont"/>
    <w:link w:val="Heading7"/>
    <w:uiPriority w:val="9"/>
    <w:rsid w:val="000C0C5B"/>
    <w:rPr>
      <w:rFonts w:ascii="Arial" w:hAnsi="Arial" w:cs="Arial"/>
      <w:b/>
      <w:bCs/>
      <w:szCs w:val="24"/>
      <w:lang w:val="es-ES" w:eastAsia="es-ES"/>
    </w:rPr>
  </w:style>
  <w:style w:type="paragraph" w:styleId="TOCHeading">
    <w:name w:val="TOC Heading"/>
    <w:basedOn w:val="Heading1"/>
    <w:next w:val="Normal"/>
    <w:uiPriority w:val="39"/>
    <w:unhideWhenUsed/>
    <w:qFormat/>
    <w:rsid w:val="00790552"/>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90552"/>
    <w:pPr>
      <w:spacing w:after="100"/>
    </w:pPr>
  </w:style>
  <w:style w:type="paragraph" w:styleId="TOC2">
    <w:name w:val="toc 2"/>
    <w:basedOn w:val="Normal"/>
    <w:next w:val="Normal"/>
    <w:autoRedefine/>
    <w:uiPriority w:val="39"/>
    <w:unhideWhenUsed/>
    <w:rsid w:val="00790552"/>
    <w:pPr>
      <w:spacing w:after="100"/>
      <w:ind w:left="200"/>
    </w:pPr>
  </w:style>
  <w:style w:type="paragraph" w:styleId="TOC3">
    <w:name w:val="toc 3"/>
    <w:basedOn w:val="Normal"/>
    <w:next w:val="Normal"/>
    <w:autoRedefine/>
    <w:uiPriority w:val="39"/>
    <w:unhideWhenUsed/>
    <w:rsid w:val="00790552"/>
    <w:pPr>
      <w:spacing w:after="100"/>
      <w:ind w:left="400"/>
    </w:pPr>
  </w:style>
  <w:style w:type="character" w:customStyle="1" w:styleId="FooterChar">
    <w:name w:val="Footer Char"/>
    <w:basedOn w:val="DefaultParagraphFont"/>
    <w:link w:val="Footer"/>
    <w:uiPriority w:val="99"/>
    <w:rsid w:val="00477EF1"/>
    <w:rPr>
      <w:rFonts w:ascii="Courier" w:hAnsi="Courier"/>
      <w:lang w:val="es-ES_tradnl" w:eastAsia="en-US"/>
    </w:rPr>
  </w:style>
  <w:style w:type="character" w:styleId="Strong">
    <w:name w:val="Strong"/>
    <w:basedOn w:val="DefaultParagraphFont"/>
    <w:qFormat/>
    <w:rsid w:val="005C280A"/>
    <w:rPr>
      <w:b/>
      <w:bCs/>
    </w:rPr>
  </w:style>
  <w:style w:type="character" w:styleId="Emphasis">
    <w:name w:val="Emphasis"/>
    <w:basedOn w:val="DefaultParagraphFont"/>
    <w:qFormat/>
    <w:rsid w:val="00985A50"/>
    <w:rPr>
      <w:i/>
      <w:iCs/>
    </w:rPr>
  </w:style>
  <w:style w:type="character" w:customStyle="1" w:styleId="WW8Num6z0">
    <w:name w:val="WW8Num6z0"/>
    <w:rsid w:val="00F60647"/>
    <w:rPr>
      <w:rFonts w:ascii="Wingdings" w:hAnsi="Wingdings" w:cs="StarSymbol"/>
      <w:sz w:val="18"/>
      <w:szCs w:val="18"/>
    </w:rPr>
  </w:style>
  <w:style w:type="paragraph" w:customStyle="1" w:styleId="Textoindependiente31">
    <w:name w:val="Texto independiente 31"/>
    <w:basedOn w:val="Normal"/>
    <w:rsid w:val="00121A88"/>
    <w:pPr>
      <w:suppressAutoHyphens/>
    </w:pPr>
    <w:rPr>
      <w:rFonts w:ascii="Times New Roman" w:hAnsi="Times New Roman"/>
      <w:sz w:val="24"/>
      <w:lang w:val="es-ES" w:eastAsia="ar-SA"/>
    </w:rPr>
  </w:style>
  <w:style w:type="character" w:customStyle="1" w:styleId="BalloonTextChar">
    <w:name w:val="Balloon Text Char"/>
    <w:link w:val="BalloonText"/>
    <w:uiPriority w:val="99"/>
    <w:semiHidden/>
    <w:rsid w:val="0005237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058">
      <w:bodyDiv w:val="1"/>
      <w:marLeft w:val="0"/>
      <w:marRight w:val="0"/>
      <w:marTop w:val="0"/>
      <w:marBottom w:val="0"/>
      <w:divBdr>
        <w:top w:val="none" w:sz="0" w:space="0" w:color="auto"/>
        <w:left w:val="none" w:sz="0" w:space="0" w:color="auto"/>
        <w:bottom w:val="none" w:sz="0" w:space="0" w:color="auto"/>
        <w:right w:val="none" w:sz="0" w:space="0" w:color="auto"/>
      </w:divBdr>
    </w:div>
    <w:div w:id="152600355">
      <w:bodyDiv w:val="1"/>
      <w:marLeft w:val="0"/>
      <w:marRight w:val="0"/>
      <w:marTop w:val="0"/>
      <w:marBottom w:val="0"/>
      <w:divBdr>
        <w:top w:val="none" w:sz="0" w:space="0" w:color="auto"/>
        <w:left w:val="none" w:sz="0" w:space="0" w:color="auto"/>
        <w:bottom w:val="none" w:sz="0" w:space="0" w:color="auto"/>
        <w:right w:val="none" w:sz="0" w:space="0" w:color="auto"/>
      </w:divBdr>
    </w:div>
    <w:div w:id="526141336">
      <w:bodyDiv w:val="1"/>
      <w:marLeft w:val="0"/>
      <w:marRight w:val="0"/>
      <w:marTop w:val="0"/>
      <w:marBottom w:val="0"/>
      <w:divBdr>
        <w:top w:val="none" w:sz="0" w:space="0" w:color="auto"/>
        <w:left w:val="none" w:sz="0" w:space="0" w:color="auto"/>
        <w:bottom w:val="none" w:sz="0" w:space="0" w:color="auto"/>
        <w:right w:val="none" w:sz="0" w:space="0" w:color="auto"/>
      </w:divBdr>
    </w:div>
    <w:div w:id="1181971730">
      <w:bodyDiv w:val="1"/>
      <w:marLeft w:val="0"/>
      <w:marRight w:val="0"/>
      <w:marTop w:val="0"/>
      <w:marBottom w:val="0"/>
      <w:divBdr>
        <w:top w:val="none" w:sz="0" w:space="0" w:color="auto"/>
        <w:left w:val="none" w:sz="0" w:space="0" w:color="auto"/>
        <w:bottom w:val="none" w:sz="0" w:space="0" w:color="auto"/>
        <w:right w:val="none" w:sz="0" w:space="0" w:color="auto"/>
      </w:divBdr>
    </w:div>
    <w:div w:id="1245841525">
      <w:bodyDiv w:val="1"/>
      <w:marLeft w:val="0"/>
      <w:marRight w:val="0"/>
      <w:marTop w:val="0"/>
      <w:marBottom w:val="0"/>
      <w:divBdr>
        <w:top w:val="none" w:sz="0" w:space="0" w:color="auto"/>
        <w:left w:val="none" w:sz="0" w:space="0" w:color="auto"/>
        <w:bottom w:val="none" w:sz="0" w:space="0" w:color="auto"/>
        <w:right w:val="none" w:sz="0" w:space="0" w:color="auto"/>
      </w:divBdr>
    </w:div>
    <w:div w:id="1563559793">
      <w:bodyDiv w:val="1"/>
      <w:marLeft w:val="0"/>
      <w:marRight w:val="0"/>
      <w:marTop w:val="0"/>
      <w:marBottom w:val="0"/>
      <w:divBdr>
        <w:top w:val="none" w:sz="0" w:space="0" w:color="auto"/>
        <w:left w:val="none" w:sz="0" w:space="0" w:color="auto"/>
        <w:bottom w:val="none" w:sz="0" w:space="0" w:color="auto"/>
        <w:right w:val="none" w:sz="0" w:space="0" w:color="auto"/>
      </w:divBdr>
    </w:div>
    <w:div w:id="1618100830">
      <w:bodyDiv w:val="1"/>
      <w:marLeft w:val="0"/>
      <w:marRight w:val="0"/>
      <w:marTop w:val="0"/>
      <w:marBottom w:val="0"/>
      <w:divBdr>
        <w:top w:val="none" w:sz="0" w:space="0" w:color="auto"/>
        <w:left w:val="none" w:sz="0" w:space="0" w:color="auto"/>
        <w:bottom w:val="none" w:sz="0" w:space="0" w:color="auto"/>
        <w:right w:val="none" w:sz="0" w:space="0" w:color="auto"/>
      </w:divBdr>
    </w:div>
    <w:div w:id="1651715363">
      <w:bodyDiv w:val="1"/>
      <w:marLeft w:val="0"/>
      <w:marRight w:val="0"/>
      <w:marTop w:val="0"/>
      <w:marBottom w:val="0"/>
      <w:divBdr>
        <w:top w:val="none" w:sz="0" w:space="0" w:color="auto"/>
        <w:left w:val="none" w:sz="0" w:space="0" w:color="auto"/>
        <w:bottom w:val="none" w:sz="0" w:space="0" w:color="auto"/>
        <w:right w:val="none" w:sz="0" w:space="0" w:color="auto"/>
      </w:divBdr>
    </w:div>
    <w:div w:id="1808276938">
      <w:bodyDiv w:val="1"/>
      <w:marLeft w:val="0"/>
      <w:marRight w:val="0"/>
      <w:marTop w:val="0"/>
      <w:marBottom w:val="0"/>
      <w:divBdr>
        <w:top w:val="none" w:sz="0" w:space="0" w:color="auto"/>
        <w:left w:val="none" w:sz="0" w:space="0" w:color="auto"/>
        <w:bottom w:val="none" w:sz="0" w:space="0" w:color="auto"/>
        <w:right w:val="none" w:sz="0" w:space="0" w:color="auto"/>
      </w:divBdr>
    </w:div>
    <w:div w:id="1820684047">
      <w:bodyDiv w:val="1"/>
      <w:marLeft w:val="0"/>
      <w:marRight w:val="0"/>
      <w:marTop w:val="0"/>
      <w:marBottom w:val="0"/>
      <w:divBdr>
        <w:top w:val="none" w:sz="0" w:space="0" w:color="auto"/>
        <w:left w:val="none" w:sz="0" w:space="0" w:color="auto"/>
        <w:bottom w:val="none" w:sz="0" w:space="0" w:color="auto"/>
        <w:right w:val="none" w:sz="0" w:space="0" w:color="auto"/>
      </w:divBdr>
      <w:divsChild>
        <w:div w:id="1104884650">
          <w:marLeft w:val="0"/>
          <w:marRight w:val="0"/>
          <w:marTop w:val="0"/>
          <w:marBottom w:val="0"/>
          <w:divBdr>
            <w:top w:val="none" w:sz="0" w:space="0" w:color="auto"/>
            <w:left w:val="none" w:sz="0" w:space="0" w:color="auto"/>
            <w:bottom w:val="none" w:sz="0" w:space="0" w:color="auto"/>
            <w:right w:val="none" w:sz="0" w:space="0" w:color="auto"/>
          </w:divBdr>
        </w:div>
        <w:div w:id="155734658">
          <w:marLeft w:val="0"/>
          <w:marRight w:val="0"/>
          <w:marTop w:val="0"/>
          <w:marBottom w:val="0"/>
          <w:divBdr>
            <w:top w:val="none" w:sz="0" w:space="0" w:color="auto"/>
            <w:left w:val="none" w:sz="0" w:space="0" w:color="auto"/>
            <w:bottom w:val="none" w:sz="0" w:space="0" w:color="auto"/>
            <w:right w:val="none" w:sz="0" w:space="0" w:color="auto"/>
          </w:divBdr>
        </w:div>
        <w:div w:id="1499660951">
          <w:marLeft w:val="0"/>
          <w:marRight w:val="0"/>
          <w:marTop w:val="0"/>
          <w:marBottom w:val="0"/>
          <w:divBdr>
            <w:top w:val="none" w:sz="0" w:space="0" w:color="auto"/>
            <w:left w:val="none" w:sz="0" w:space="0" w:color="auto"/>
            <w:bottom w:val="none" w:sz="0" w:space="0" w:color="auto"/>
            <w:right w:val="none" w:sz="0" w:space="0" w:color="auto"/>
          </w:divBdr>
        </w:div>
        <w:div w:id="1925528156">
          <w:marLeft w:val="0"/>
          <w:marRight w:val="0"/>
          <w:marTop w:val="0"/>
          <w:marBottom w:val="0"/>
          <w:divBdr>
            <w:top w:val="none" w:sz="0" w:space="0" w:color="auto"/>
            <w:left w:val="none" w:sz="0" w:space="0" w:color="auto"/>
            <w:bottom w:val="none" w:sz="0" w:space="0" w:color="auto"/>
            <w:right w:val="none" w:sz="0" w:space="0" w:color="auto"/>
          </w:divBdr>
        </w:div>
        <w:div w:id="1707101901">
          <w:marLeft w:val="0"/>
          <w:marRight w:val="0"/>
          <w:marTop w:val="0"/>
          <w:marBottom w:val="0"/>
          <w:divBdr>
            <w:top w:val="none" w:sz="0" w:space="0" w:color="auto"/>
            <w:left w:val="none" w:sz="0" w:space="0" w:color="auto"/>
            <w:bottom w:val="none" w:sz="0" w:space="0" w:color="auto"/>
            <w:right w:val="none" w:sz="0" w:space="0" w:color="auto"/>
          </w:divBdr>
        </w:div>
        <w:div w:id="924652625">
          <w:marLeft w:val="0"/>
          <w:marRight w:val="0"/>
          <w:marTop w:val="0"/>
          <w:marBottom w:val="0"/>
          <w:divBdr>
            <w:top w:val="none" w:sz="0" w:space="0" w:color="auto"/>
            <w:left w:val="none" w:sz="0" w:space="0" w:color="auto"/>
            <w:bottom w:val="none" w:sz="0" w:space="0" w:color="auto"/>
            <w:right w:val="none" w:sz="0" w:space="0" w:color="auto"/>
          </w:divBdr>
        </w:div>
      </w:divsChild>
    </w:div>
    <w:div w:id="1942301820">
      <w:bodyDiv w:val="1"/>
      <w:marLeft w:val="0"/>
      <w:marRight w:val="0"/>
      <w:marTop w:val="0"/>
      <w:marBottom w:val="0"/>
      <w:divBdr>
        <w:top w:val="none" w:sz="0" w:space="0" w:color="auto"/>
        <w:left w:val="none" w:sz="0" w:space="0" w:color="auto"/>
        <w:bottom w:val="none" w:sz="0" w:space="0" w:color="auto"/>
        <w:right w:val="none" w:sz="0" w:space="0" w:color="auto"/>
      </w:divBdr>
    </w:div>
    <w:div w:id="21042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os@mintur.gub.uy" TargetMode="External"/><Relationship Id="rId18" Type="http://schemas.openxmlformats.org/officeDocument/2006/relationships/theme" Target="theme/theme1.xml"/><Relationship Id="rId26" Type="http://schemas.openxmlformats.org/officeDocument/2006/relationships/customXml" Target="../customXml/item9.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idbdocs.iadb.org/wsdocs/getDocument.aspx?DOCNUM=363679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bdocs.iadb.org/wsdocs/getDocument.aspx?DOCNUM=36367943" TargetMode="Externa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5.xml"/><Relationship Id="rId27" Type="http://schemas.openxmlformats.org/officeDocument/2006/relationships/customXml" Target="../customXml/item10.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407052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40E6DFD35C75244A9DFCDECC5E0FDB1E" ma:contentTypeVersion="1289" ma:contentTypeDescription="The base project type from which other project content types inherit their information." ma:contentTypeScope="" ma:versionID="7fc163e0689faa854edb171feb7fa42e">
  <xsd:schema xmlns:xsd="http://www.w3.org/2001/XMLSchema" xmlns:xs="http://www.w3.org/2001/XMLSchema" xmlns:p="http://schemas.microsoft.com/office/2006/metadata/properties" xmlns:ns2="cdc7663a-08f0-4737-9e8c-148ce897a09c" targetNamespace="http://schemas.microsoft.com/office/2006/metadata/properties" ma:root="true" ma:fieldsID="9befaca324cd554cf181823e8b0fde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40E6DFD35C75244A9DFCDECC5E0FDB1E" ma:contentTypeVersion="1326" ma:contentTypeDescription="The base project type from which other project content types inherit their information." ma:contentTypeScope="" ma:versionID="2b953c6ac445ee5c8228a97ebe19cdfc">
  <xsd:schema xmlns:xsd="http://www.w3.org/2001/XMLSchema" xmlns:xs="http://www.w3.org/2001/XMLSchema" xmlns:p="http://schemas.microsoft.com/office/2006/metadata/properties" xmlns:ns2="cdc7663a-08f0-4737-9e8c-148ce897a09c" targetNamespace="http://schemas.microsoft.com/office/2006/metadata/properties" ma:root="true" ma:fieldsID="9befaca324cd554cf181823e8b0fde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IDBDocs_x0020_Number xmlns="cdc7663a-08f0-4737-9e8c-148ce897a09c" xsi:nil="true"/>
    <Division_x0020_or_x0020_Unit xmlns="cdc7663a-08f0-4737-9e8c-148ce897a09c">CSD/RND</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Chavez, Elizabeth</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DEVELOPMENT TOURISM DESTINATION ＆ PRODUCT MANAGEMENT</TermName>
          <TermId xmlns="http://schemas.microsoft.com/office/infopath/2007/PartnerControls">f4570f6a-e36e-424a-9731-4b0a880a3701</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64</Value>
      <Value>65</Value>
      <Value>1</Value>
      <Value>32</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UR-L1155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SUSTAINABLE TOURISM</TermName>
          <TermId xmlns="http://schemas.microsoft.com/office/infopath/2007/PartnerControls">c57da669-d3b7-4333-ac8f-f43af22e4bb4</TermId>
        </TermInfo>
      </Terms>
    </nddeef1749674d76abdbe4b239a70bc6>
    <Record_x0020_Number xmlns="cdc7663a-08f0-4737-9e8c-148ce897a09c" xsi:nil="true"/>
    <_dlc_DocId xmlns="cdc7663a-08f0-4737-9e8c-148ce897a09c">EZSHARE-1489994736-4</_dlc_DocId>
    <_dlc_DocIdUrl xmlns="cdc7663a-08f0-4737-9e8c-148ce897a09c">
      <Url>https://idbg.sharepoint.com/teams/EZ-UR-LON/UR-L1155/_layouts/15/DocIdRedir.aspx?ID=EZSHARE-1489994736-4</Url>
      <Description>EZSHARE-1489994736-4</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Ecotourism;;</Webtopic>
    <Abstract xmlns="cdc7663a-08f0-4737-9e8c-148ce897a09c" xsi:nil="true"/>
    <Publishing_x0020_House xmlns="cdc7663a-08f0-4737-9e8c-148ce897a09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40E6DFD35C75244A9DFCDECC5E0FDB1E" ma:contentTypeVersion="1380" ma:contentTypeDescription="The base project type from which other project content types inherit their information." ma:contentTypeScope="" ma:versionID="58f4c46cd87bc7f920edbfc16df649e0">
  <xsd:schema xmlns:xsd="http://www.w3.org/2001/XMLSchema" xmlns:xs="http://www.w3.org/2001/XMLSchema" xmlns:p="http://schemas.microsoft.com/office/2006/metadata/properties" xmlns:ns2="cdc7663a-08f0-4737-9e8c-148ce897a09c" targetNamespace="http://schemas.microsoft.com/office/2006/metadata/properties" ma:root="true" ma:fieldsID="9befaca324cd554cf181823e8b0fde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22A2651737DE641B317B53C672F2299" ma:contentTypeVersion="1412" ma:contentTypeDescription="A content type to manage public (operations) IDB documents" ma:contentTypeScope="" ma:versionID="535ddfa5bbf6a7893de68486353b83d0">
  <xsd:schema xmlns:xsd="http://www.w3.org/2001/XMLSchema" xmlns:xs="http://www.w3.org/2001/XMLSchema" xmlns:p="http://schemas.microsoft.com/office/2006/metadata/properties" xmlns:ns2="cdc7663a-08f0-4737-9e8c-148ce897a09c" targetNamespace="http://schemas.microsoft.com/office/2006/metadata/properties" ma:root="true" ma:fieldsID="be458e9a7a74465ee295cf52fbf364f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6D5D3-95AB-4E6E-A811-A35C1922C57F}">
  <ds:schemaRefs>
    <ds:schemaRef ds:uri="http://schemas.openxmlformats.org/officeDocument/2006/bibliography"/>
  </ds:schemaRefs>
</ds:datastoreItem>
</file>

<file path=customXml/itemProps10.xml><?xml version="1.0" encoding="utf-8"?>
<ds:datastoreItem xmlns:ds="http://schemas.openxmlformats.org/officeDocument/2006/customXml" ds:itemID="{55075FE0-DC93-4A45-86C0-54642DBD5024}"/>
</file>

<file path=customXml/itemProps2.xml><?xml version="1.0" encoding="utf-8"?>
<ds:datastoreItem xmlns:ds="http://schemas.openxmlformats.org/officeDocument/2006/customXml" ds:itemID="{C333EFA7-A931-4895-BDA1-BAAFB5202533}"/>
</file>

<file path=customXml/itemProps3.xml><?xml version="1.0" encoding="utf-8"?>
<ds:datastoreItem xmlns:ds="http://schemas.openxmlformats.org/officeDocument/2006/customXml" ds:itemID="{1BCE4903-1FE5-45B8-B2D1-0D35E7998EC2}"/>
</file>

<file path=customXml/itemProps4.xml><?xml version="1.0" encoding="utf-8"?>
<ds:datastoreItem xmlns:ds="http://schemas.openxmlformats.org/officeDocument/2006/customXml" ds:itemID="{15AC0904-91B0-4249-A4D8-2EE4EE8DA677}"/>
</file>

<file path=customXml/itemProps5.xml><?xml version="1.0" encoding="utf-8"?>
<ds:datastoreItem xmlns:ds="http://schemas.openxmlformats.org/officeDocument/2006/customXml" ds:itemID="{98076309-5528-45E2-8873-B638AAF18048}"/>
</file>

<file path=customXml/itemProps6.xml><?xml version="1.0" encoding="utf-8"?>
<ds:datastoreItem xmlns:ds="http://schemas.openxmlformats.org/officeDocument/2006/customXml" ds:itemID="{EED9AC09-4B61-467B-BBDC-7A097AC9A8A4}"/>
</file>

<file path=customXml/itemProps7.xml><?xml version="1.0" encoding="utf-8"?>
<ds:datastoreItem xmlns:ds="http://schemas.openxmlformats.org/officeDocument/2006/customXml" ds:itemID="{538C33A0-6D98-4A23-8055-822670322499}"/>
</file>

<file path=customXml/itemProps8.xml><?xml version="1.0" encoding="utf-8"?>
<ds:datastoreItem xmlns:ds="http://schemas.openxmlformats.org/officeDocument/2006/customXml" ds:itemID="{171C3CBA-0DCB-4468-A162-D8AD9A7FEFB5}"/>
</file>

<file path=customXml/itemProps9.xml><?xml version="1.0" encoding="utf-8"?>
<ds:datastoreItem xmlns:ds="http://schemas.openxmlformats.org/officeDocument/2006/customXml" ds:itemID="{2D8A0781-8049-4E10-829B-A7346CD0C60A}"/>
</file>

<file path=docProps/app.xml><?xml version="1.0" encoding="utf-8"?>
<Properties xmlns="http://schemas.openxmlformats.org/officeDocument/2006/extended-properties" xmlns:vt="http://schemas.openxmlformats.org/officeDocument/2006/docPropsVTypes">
  <Template>Normal</Template>
  <TotalTime>6</TotalTime>
  <Pages>69</Pages>
  <Words>24139</Words>
  <Characters>137593</Characters>
  <Application>Microsoft Office Word</Application>
  <DocSecurity>0</DocSecurity>
  <Lines>1146</Lines>
  <Paragraphs>322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BO-L1053 - REGLAMENTO OPERATIVO</vt:lpstr>
      <vt:lpstr>BO-L1053 - REGLAMENTO OPERATIVO</vt:lpstr>
    </vt:vector>
  </TitlesOfParts>
  <Company>Windows XP Colossus Edition 2 Reloaded</Company>
  <LinksUpToDate>false</LinksUpToDate>
  <CharactersWithSpaces>161410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BO-L1053 - REGLAMENTO OPERATIVO</dc:title>
  <dc:creator>Colossus User</dc:creator>
  <cp:keywords/>
  <cp:lastModifiedBy>Moreda Mora, Adela</cp:lastModifiedBy>
  <cp:revision>3</cp:revision>
  <cp:lastPrinted>2016-10-13T14:15:00Z</cp:lastPrinted>
  <dcterms:created xsi:type="dcterms:W3CDTF">2019-05-29T22:58:00Z</dcterms:created>
  <dcterms:modified xsi:type="dcterms:W3CDTF">2019-05-31T17:23:00Z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65;#DEVELOPMENT TOURISM DESTINATION ＆ PRODUCT MANAGEMENT|f4570f6a-e36e-424a-9731-4b0a880a3701</vt:lpwstr>
  </property>
  <property fmtid="{D5CDD505-2E9C-101B-9397-08002B2CF9AE}" pid="7" name="Fund IDB">
    <vt:lpwstr/>
  </property>
  <property fmtid="{D5CDD505-2E9C-101B-9397-08002B2CF9AE}" pid="8" name="Country">
    <vt:lpwstr>32;#Uruguay|5d9b6fdd-d595-4446-a0eb-c14b465f6d0e</vt:lpwstr>
  </property>
  <property fmtid="{D5CDD505-2E9C-101B-9397-08002B2CF9AE}" pid="9" name="Sector IDB">
    <vt:lpwstr>64;#SUSTAINABLE TOURISM|c57da669-d3b7-4333-ac8f-f43af22e4bb4</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fc5de5ab-55c3-48c3-a36a-44f2d87491f9</vt:lpwstr>
  </property>
  <property fmtid="{D5CDD505-2E9C-101B-9397-08002B2CF9AE}" pid="12" name="ContentTypeId">
    <vt:lpwstr>0x0101001A458A224826124E8B45B1D613300CFC00E22A2651737DE641B317B53C672F2299</vt:lpwstr>
  </property>
</Properties>
</file>