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86" w:rsidRPr="00877197" w:rsidRDefault="006D01D1" w:rsidP="00332D8A">
      <w:pPr>
        <w:pStyle w:val="Title"/>
        <w:tabs>
          <w:tab w:val="clear" w:pos="1440"/>
          <w:tab w:val="clear" w:pos="3060"/>
        </w:tabs>
        <w:outlineLvl w:val="9"/>
        <w:rPr>
          <w:rFonts w:ascii="Arial" w:hAnsi="Arial" w:cs="Arial"/>
          <w:smallCaps/>
          <w:sz w:val="22"/>
          <w:szCs w:val="22"/>
        </w:rPr>
      </w:pPr>
      <w:r w:rsidRPr="00877197">
        <w:rPr>
          <w:rFonts w:ascii="Arial" w:hAnsi="Arial" w:cs="Arial"/>
          <w:smallCaps/>
          <w:sz w:val="22"/>
          <w:szCs w:val="22"/>
        </w:rPr>
        <w:t>Documento del Banco Interamericano de Desarrollo</w:t>
      </w:r>
    </w:p>
    <w:p w:rsidR="001B5186" w:rsidRPr="00877197" w:rsidRDefault="001B5186" w:rsidP="00332D8A">
      <w:pPr>
        <w:pStyle w:val="Listavistosa-nfasis11"/>
        <w:ind w:left="1080"/>
        <w:jc w:val="center"/>
        <w:rPr>
          <w:rFonts w:ascii="Arial" w:hAnsi="Arial" w:cs="Arial"/>
          <w:b/>
        </w:rPr>
      </w:pPr>
    </w:p>
    <w:p w:rsidR="001B5186" w:rsidRPr="00877197" w:rsidRDefault="001B5186" w:rsidP="00332D8A">
      <w:pPr>
        <w:tabs>
          <w:tab w:val="left" w:pos="1440"/>
          <w:tab w:val="left" w:pos="3060"/>
        </w:tabs>
        <w:jc w:val="center"/>
        <w:rPr>
          <w:rFonts w:ascii="Arial" w:hAnsi="Arial" w:cs="Arial"/>
          <w:b/>
          <w:smallCaps/>
          <w:sz w:val="22"/>
          <w:szCs w:val="22"/>
          <w:lang w:val="es-ES_tradnl"/>
        </w:rPr>
      </w:pPr>
    </w:p>
    <w:p w:rsidR="0013626E" w:rsidRPr="00877197" w:rsidRDefault="0013626E" w:rsidP="00332D8A">
      <w:pPr>
        <w:tabs>
          <w:tab w:val="left" w:pos="1440"/>
          <w:tab w:val="left" w:pos="3060"/>
        </w:tabs>
        <w:jc w:val="center"/>
        <w:rPr>
          <w:rFonts w:ascii="Arial" w:hAnsi="Arial" w:cs="Arial"/>
          <w:b/>
          <w:smallCaps/>
          <w:sz w:val="22"/>
          <w:szCs w:val="22"/>
          <w:lang w:val="es-ES_tradnl"/>
        </w:rPr>
      </w:pPr>
    </w:p>
    <w:p w:rsidR="0013626E" w:rsidRPr="00877197" w:rsidRDefault="0013626E" w:rsidP="00332D8A">
      <w:pPr>
        <w:tabs>
          <w:tab w:val="left" w:pos="1440"/>
          <w:tab w:val="left" w:pos="3060"/>
        </w:tabs>
        <w:jc w:val="center"/>
        <w:rPr>
          <w:rFonts w:ascii="Arial" w:hAnsi="Arial" w:cs="Arial"/>
          <w:b/>
          <w:smallCaps/>
          <w:sz w:val="22"/>
          <w:szCs w:val="22"/>
          <w:lang w:val="es-ES_tradnl"/>
        </w:rPr>
      </w:pPr>
    </w:p>
    <w:p w:rsidR="0013626E" w:rsidRPr="00877197" w:rsidRDefault="0013626E" w:rsidP="00332D8A">
      <w:pPr>
        <w:tabs>
          <w:tab w:val="left" w:pos="1440"/>
          <w:tab w:val="left" w:pos="3060"/>
        </w:tabs>
        <w:jc w:val="center"/>
        <w:rPr>
          <w:rFonts w:ascii="Arial" w:hAnsi="Arial" w:cs="Arial"/>
          <w:b/>
          <w:smallCaps/>
          <w:sz w:val="22"/>
          <w:szCs w:val="22"/>
          <w:lang w:val="es-ES_tradnl"/>
        </w:rPr>
      </w:pPr>
    </w:p>
    <w:p w:rsidR="0013626E" w:rsidRPr="00877197" w:rsidRDefault="0013626E" w:rsidP="00332D8A">
      <w:pPr>
        <w:tabs>
          <w:tab w:val="left" w:pos="1440"/>
          <w:tab w:val="left" w:pos="3060"/>
        </w:tabs>
        <w:jc w:val="center"/>
        <w:rPr>
          <w:rFonts w:ascii="Arial" w:hAnsi="Arial" w:cs="Arial"/>
          <w:b/>
          <w:smallCaps/>
          <w:sz w:val="22"/>
          <w:szCs w:val="22"/>
          <w:lang w:val="es-ES_tradnl"/>
        </w:rPr>
      </w:pPr>
    </w:p>
    <w:p w:rsidR="0013626E" w:rsidRPr="00877197" w:rsidRDefault="0013626E" w:rsidP="00332D8A">
      <w:pPr>
        <w:tabs>
          <w:tab w:val="left" w:pos="1440"/>
          <w:tab w:val="left" w:pos="3060"/>
        </w:tabs>
        <w:jc w:val="center"/>
        <w:rPr>
          <w:rFonts w:ascii="Arial" w:hAnsi="Arial" w:cs="Arial"/>
          <w:b/>
          <w:smallCaps/>
          <w:sz w:val="22"/>
          <w:szCs w:val="22"/>
          <w:lang w:val="es-ES_tradnl"/>
        </w:rPr>
      </w:pPr>
    </w:p>
    <w:p w:rsidR="0013626E" w:rsidRPr="00877197" w:rsidRDefault="0013626E" w:rsidP="00332D8A">
      <w:pPr>
        <w:tabs>
          <w:tab w:val="left" w:pos="1440"/>
          <w:tab w:val="left" w:pos="3060"/>
        </w:tabs>
        <w:jc w:val="center"/>
        <w:rPr>
          <w:rFonts w:ascii="Arial" w:hAnsi="Arial" w:cs="Arial"/>
          <w:b/>
          <w:smallCaps/>
          <w:sz w:val="22"/>
          <w:szCs w:val="22"/>
          <w:lang w:val="es-ES_tradnl"/>
        </w:rPr>
      </w:pPr>
    </w:p>
    <w:p w:rsidR="001B5186" w:rsidRPr="00877197" w:rsidRDefault="001B5186" w:rsidP="00332D8A">
      <w:pPr>
        <w:tabs>
          <w:tab w:val="left" w:pos="1440"/>
          <w:tab w:val="left" w:pos="3060"/>
        </w:tabs>
        <w:jc w:val="center"/>
        <w:rPr>
          <w:rFonts w:ascii="Arial" w:hAnsi="Arial" w:cs="Arial"/>
          <w:b/>
          <w:smallCaps/>
          <w:sz w:val="22"/>
          <w:szCs w:val="22"/>
          <w:lang w:val="es-ES_tradnl"/>
        </w:rPr>
      </w:pPr>
    </w:p>
    <w:p w:rsidR="00C45776" w:rsidRPr="00877197" w:rsidRDefault="00994936" w:rsidP="00C45776">
      <w:pPr>
        <w:tabs>
          <w:tab w:val="left" w:pos="1440"/>
          <w:tab w:val="left" w:pos="3060"/>
        </w:tabs>
        <w:jc w:val="center"/>
        <w:rPr>
          <w:rFonts w:ascii="Arial" w:hAnsi="Arial" w:cs="Arial"/>
          <w:b/>
          <w:smallCaps/>
          <w:sz w:val="28"/>
          <w:szCs w:val="28"/>
          <w:lang w:val="es-ES_tradnl"/>
        </w:rPr>
      </w:pPr>
      <w:r>
        <w:rPr>
          <w:rFonts w:ascii="Arial" w:hAnsi="Arial" w:cs="Arial"/>
          <w:b/>
          <w:smallCaps/>
          <w:sz w:val="28"/>
          <w:szCs w:val="28"/>
          <w:lang w:val="es-ES_tradnl"/>
        </w:rPr>
        <w:t>Perú</w:t>
      </w:r>
    </w:p>
    <w:p w:rsidR="00C45776" w:rsidRPr="00877197" w:rsidRDefault="00C45776" w:rsidP="00C45776">
      <w:pPr>
        <w:tabs>
          <w:tab w:val="left" w:pos="1440"/>
          <w:tab w:val="left" w:pos="3060"/>
        </w:tabs>
        <w:jc w:val="center"/>
        <w:rPr>
          <w:rFonts w:ascii="Arial" w:hAnsi="Arial" w:cs="Arial"/>
          <w:smallCaps/>
          <w:sz w:val="22"/>
          <w:szCs w:val="22"/>
          <w:lang w:val="es-ES_tradnl"/>
        </w:rPr>
      </w:pPr>
    </w:p>
    <w:p w:rsidR="00C45776" w:rsidRPr="00877197" w:rsidRDefault="00C45776" w:rsidP="00C45776">
      <w:pPr>
        <w:tabs>
          <w:tab w:val="left" w:pos="1440"/>
          <w:tab w:val="left" w:pos="3060"/>
        </w:tabs>
        <w:jc w:val="center"/>
        <w:rPr>
          <w:rFonts w:ascii="Arial" w:hAnsi="Arial" w:cs="Arial"/>
          <w:smallCaps/>
          <w:sz w:val="22"/>
          <w:szCs w:val="22"/>
          <w:lang w:val="es-ES_tradnl"/>
        </w:rPr>
      </w:pPr>
    </w:p>
    <w:p w:rsidR="00C45776" w:rsidRPr="00877197" w:rsidRDefault="00C45776" w:rsidP="00C45776">
      <w:pPr>
        <w:tabs>
          <w:tab w:val="left" w:pos="1440"/>
          <w:tab w:val="left" w:pos="3060"/>
        </w:tabs>
        <w:jc w:val="center"/>
        <w:rPr>
          <w:rFonts w:ascii="Arial" w:hAnsi="Arial" w:cs="Arial"/>
          <w:smallCaps/>
          <w:sz w:val="22"/>
          <w:szCs w:val="22"/>
          <w:lang w:val="es-ES_tradnl"/>
        </w:rPr>
      </w:pPr>
    </w:p>
    <w:p w:rsidR="00C45776" w:rsidRPr="00877197" w:rsidRDefault="00C45776" w:rsidP="00C45776">
      <w:pPr>
        <w:tabs>
          <w:tab w:val="left" w:pos="1440"/>
          <w:tab w:val="left" w:pos="3060"/>
        </w:tabs>
        <w:jc w:val="center"/>
        <w:rPr>
          <w:rFonts w:ascii="Arial" w:hAnsi="Arial" w:cs="Arial"/>
          <w:smallCaps/>
          <w:sz w:val="22"/>
          <w:szCs w:val="22"/>
          <w:lang w:val="es-ES_tradnl"/>
        </w:rPr>
      </w:pPr>
    </w:p>
    <w:p w:rsidR="00C45776" w:rsidRPr="00877197" w:rsidRDefault="00C45776" w:rsidP="00C45776">
      <w:pPr>
        <w:tabs>
          <w:tab w:val="left" w:pos="1440"/>
          <w:tab w:val="left" w:pos="3060"/>
        </w:tabs>
        <w:jc w:val="center"/>
        <w:rPr>
          <w:rFonts w:ascii="Arial" w:hAnsi="Arial" w:cs="Arial"/>
          <w:smallCaps/>
          <w:sz w:val="22"/>
          <w:szCs w:val="22"/>
          <w:lang w:val="es-ES_tradnl"/>
        </w:rPr>
      </w:pPr>
    </w:p>
    <w:p w:rsidR="00C45776" w:rsidRPr="00877197" w:rsidRDefault="00994936" w:rsidP="00C45776">
      <w:pPr>
        <w:autoSpaceDE w:val="0"/>
        <w:autoSpaceDN w:val="0"/>
        <w:adjustRightInd w:val="0"/>
        <w:jc w:val="center"/>
        <w:rPr>
          <w:rFonts w:ascii="Arial" w:hAnsi="Arial" w:cs="Arial"/>
          <w:b/>
          <w:smallCaps/>
          <w:sz w:val="28"/>
          <w:szCs w:val="28"/>
          <w:lang w:val="es-ES_tradnl"/>
        </w:rPr>
      </w:pPr>
      <w:r>
        <w:rPr>
          <w:rFonts w:ascii="Arial" w:hAnsi="Arial" w:cs="Arial"/>
          <w:b/>
          <w:smallCaps/>
          <w:sz w:val="28"/>
          <w:szCs w:val="28"/>
          <w:lang w:val="es-ES_tradnl"/>
        </w:rPr>
        <w:t>Carretera Longitudinal de La Sierra</w:t>
      </w:r>
    </w:p>
    <w:p w:rsidR="00C45776" w:rsidRPr="00877197" w:rsidRDefault="00C45776" w:rsidP="00C45776">
      <w:pPr>
        <w:pStyle w:val="Newpage"/>
        <w:rPr>
          <w:rFonts w:ascii="Arial" w:hAnsi="Arial"/>
          <w:b w:val="0"/>
          <w:caps/>
          <w:smallCaps w:val="0"/>
          <w:sz w:val="22"/>
          <w:szCs w:val="22"/>
        </w:rPr>
      </w:pPr>
    </w:p>
    <w:p w:rsidR="00C45776" w:rsidRPr="00877197" w:rsidRDefault="00C45776" w:rsidP="00C45776">
      <w:pPr>
        <w:pStyle w:val="Newpage"/>
        <w:rPr>
          <w:rFonts w:ascii="Arial" w:hAnsi="Arial"/>
          <w:b w:val="0"/>
          <w:caps/>
          <w:smallCaps w:val="0"/>
          <w:sz w:val="22"/>
          <w:szCs w:val="22"/>
        </w:rPr>
      </w:pPr>
    </w:p>
    <w:p w:rsidR="00C45776" w:rsidRPr="00877197" w:rsidRDefault="00994936" w:rsidP="00C45776">
      <w:pPr>
        <w:tabs>
          <w:tab w:val="left" w:pos="1440"/>
          <w:tab w:val="left" w:pos="3060"/>
        </w:tabs>
        <w:jc w:val="center"/>
        <w:rPr>
          <w:rFonts w:ascii="Arial" w:hAnsi="Arial" w:cs="Arial"/>
          <w:b/>
          <w:smallCaps/>
          <w:sz w:val="22"/>
          <w:szCs w:val="22"/>
          <w:lang w:val="es-ES_tradnl"/>
        </w:rPr>
      </w:pPr>
      <w:r>
        <w:rPr>
          <w:rFonts w:ascii="Arial" w:hAnsi="Arial" w:cs="Arial"/>
          <w:b/>
          <w:smallCaps/>
          <w:sz w:val="22"/>
          <w:szCs w:val="22"/>
          <w:lang w:val="es-ES_tradnl"/>
        </w:rPr>
        <w:t>(PE-L1151</w:t>
      </w:r>
      <w:r w:rsidR="00C45776" w:rsidRPr="00877197">
        <w:rPr>
          <w:rFonts w:ascii="Arial" w:hAnsi="Arial" w:cs="Arial"/>
          <w:b/>
          <w:smallCaps/>
          <w:sz w:val="22"/>
          <w:szCs w:val="22"/>
          <w:lang w:val="es-ES_tradnl"/>
        </w:rPr>
        <w:t>)</w:t>
      </w:r>
    </w:p>
    <w:p w:rsidR="001B5186" w:rsidRPr="00877197" w:rsidRDefault="001B5186" w:rsidP="00332D8A">
      <w:pPr>
        <w:pStyle w:val="Newpage"/>
        <w:rPr>
          <w:rFonts w:ascii="Arial" w:hAnsi="Arial"/>
          <w:b w:val="0"/>
          <w:caps/>
          <w:smallCaps w:val="0"/>
          <w:sz w:val="22"/>
          <w:szCs w:val="22"/>
        </w:rPr>
      </w:pPr>
    </w:p>
    <w:p w:rsidR="001B5186" w:rsidRPr="00877197" w:rsidRDefault="001B5186" w:rsidP="00332D8A">
      <w:pPr>
        <w:tabs>
          <w:tab w:val="left" w:pos="1440"/>
          <w:tab w:val="left" w:pos="3060"/>
        </w:tabs>
        <w:jc w:val="center"/>
        <w:rPr>
          <w:rFonts w:ascii="Arial" w:hAnsi="Arial" w:cs="Arial"/>
          <w:smallCaps/>
          <w:sz w:val="22"/>
          <w:szCs w:val="22"/>
          <w:lang w:val="es-ES_tradnl"/>
        </w:rPr>
      </w:pPr>
    </w:p>
    <w:p w:rsidR="0013626E" w:rsidRPr="00877197" w:rsidRDefault="0013626E" w:rsidP="00332D8A">
      <w:pPr>
        <w:tabs>
          <w:tab w:val="left" w:pos="1440"/>
          <w:tab w:val="left" w:pos="3060"/>
        </w:tabs>
        <w:jc w:val="center"/>
        <w:rPr>
          <w:rFonts w:ascii="Arial" w:hAnsi="Arial" w:cs="Arial"/>
          <w:smallCaps/>
          <w:sz w:val="22"/>
          <w:szCs w:val="22"/>
          <w:lang w:val="es-ES_tradnl"/>
        </w:rPr>
      </w:pPr>
    </w:p>
    <w:p w:rsidR="0013626E" w:rsidRPr="00877197" w:rsidRDefault="0013626E" w:rsidP="00332D8A">
      <w:pPr>
        <w:tabs>
          <w:tab w:val="left" w:pos="1440"/>
          <w:tab w:val="left" w:pos="3060"/>
        </w:tabs>
        <w:jc w:val="center"/>
        <w:rPr>
          <w:rFonts w:ascii="Arial" w:hAnsi="Arial" w:cs="Arial"/>
          <w:smallCaps/>
          <w:sz w:val="22"/>
          <w:szCs w:val="22"/>
          <w:lang w:val="es-ES_tradnl"/>
        </w:rPr>
      </w:pPr>
    </w:p>
    <w:p w:rsidR="0013626E" w:rsidRPr="00877197" w:rsidRDefault="0013626E" w:rsidP="00332D8A">
      <w:pPr>
        <w:tabs>
          <w:tab w:val="left" w:pos="1440"/>
          <w:tab w:val="left" w:pos="3060"/>
        </w:tabs>
        <w:jc w:val="center"/>
        <w:rPr>
          <w:rFonts w:ascii="Arial" w:hAnsi="Arial" w:cs="Arial"/>
          <w:smallCaps/>
          <w:sz w:val="22"/>
          <w:szCs w:val="22"/>
          <w:lang w:val="es-ES_tradnl"/>
        </w:rPr>
      </w:pPr>
    </w:p>
    <w:p w:rsidR="0013626E" w:rsidRPr="00877197" w:rsidRDefault="0013626E" w:rsidP="00332D8A">
      <w:pPr>
        <w:tabs>
          <w:tab w:val="left" w:pos="1440"/>
          <w:tab w:val="left" w:pos="3060"/>
        </w:tabs>
        <w:jc w:val="center"/>
        <w:rPr>
          <w:rFonts w:ascii="Arial" w:hAnsi="Arial" w:cs="Arial"/>
          <w:smallCaps/>
          <w:sz w:val="22"/>
          <w:szCs w:val="22"/>
          <w:lang w:val="es-ES_tradnl"/>
        </w:rPr>
      </w:pPr>
    </w:p>
    <w:p w:rsidR="001B5186" w:rsidRPr="00877197" w:rsidRDefault="006D01D1" w:rsidP="00332D8A">
      <w:pPr>
        <w:tabs>
          <w:tab w:val="left" w:pos="1440"/>
          <w:tab w:val="left" w:pos="3060"/>
        </w:tabs>
        <w:jc w:val="center"/>
        <w:outlineLvl w:val="0"/>
        <w:rPr>
          <w:rFonts w:ascii="Arial" w:hAnsi="Arial" w:cs="Arial"/>
          <w:b/>
          <w:smallCaps/>
          <w:sz w:val="22"/>
          <w:szCs w:val="22"/>
          <w:lang w:val="es-ES_tradnl"/>
        </w:rPr>
      </w:pPr>
      <w:r w:rsidRPr="00877197">
        <w:rPr>
          <w:rFonts w:ascii="Arial" w:hAnsi="Arial" w:cs="Arial"/>
          <w:b/>
          <w:smallCaps/>
          <w:sz w:val="22"/>
          <w:szCs w:val="22"/>
          <w:lang w:val="es-ES_tradnl"/>
        </w:rPr>
        <w:t>Plan de Monitoreo y Evaluación</w:t>
      </w:r>
    </w:p>
    <w:p w:rsidR="001B5186" w:rsidRPr="00877197" w:rsidRDefault="001B5186" w:rsidP="00332D8A">
      <w:pPr>
        <w:tabs>
          <w:tab w:val="left" w:pos="1440"/>
          <w:tab w:val="left" w:pos="3060"/>
        </w:tabs>
        <w:outlineLvl w:val="0"/>
        <w:rPr>
          <w:b/>
          <w:smallCaps/>
          <w:sz w:val="22"/>
          <w:szCs w:val="22"/>
          <w:lang w:val="es-ES_tradnl"/>
        </w:rPr>
      </w:pPr>
    </w:p>
    <w:p w:rsidR="001B5186" w:rsidRPr="00877197" w:rsidRDefault="001B5186" w:rsidP="00332D8A">
      <w:pPr>
        <w:pStyle w:val="Listavistosa-nfasis11"/>
        <w:ind w:left="1080"/>
        <w:jc w:val="center"/>
        <w:rPr>
          <w:rFonts w:ascii="Times New Roman" w:hAnsi="Times New Roman"/>
          <w:b/>
        </w:rPr>
      </w:pPr>
    </w:p>
    <w:p w:rsidR="001B5186" w:rsidRPr="00877197" w:rsidRDefault="001B5186" w:rsidP="00332D8A">
      <w:pPr>
        <w:pStyle w:val="Listavistosa-nfasis11"/>
        <w:ind w:left="1080"/>
        <w:jc w:val="center"/>
        <w:rPr>
          <w:rFonts w:ascii="Times New Roman" w:hAnsi="Times New Roman"/>
          <w:b/>
        </w:rPr>
      </w:pPr>
    </w:p>
    <w:p w:rsidR="001B5186" w:rsidRPr="00877197" w:rsidRDefault="001B5186" w:rsidP="00332D8A">
      <w:pPr>
        <w:pStyle w:val="Listavistosa-nfasis11"/>
        <w:ind w:left="1080"/>
        <w:jc w:val="center"/>
        <w:rPr>
          <w:rFonts w:ascii="Times New Roman" w:hAnsi="Times New Roman"/>
          <w:b/>
        </w:rPr>
      </w:pPr>
    </w:p>
    <w:p w:rsidR="0013626E" w:rsidRPr="00877197" w:rsidRDefault="0013626E" w:rsidP="00332D8A">
      <w:pPr>
        <w:pStyle w:val="Listavistosa-nfasis11"/>
        <w:ind w:left="1080"/>
        <w:jc w:val="center"/>
        <w:rPr>
          <w:rFonts w:ascii="Times New Roman" w:hAnsi="Times New Roman"/>
          <w:b/>
        </w:rPr>
      </w:pPr>
    </w:p>
    <w:p w:rsidR="0013626E" w:rsidRPr="00877197" w:rsidRDefault="0013626E" w:rsidP="00332D8A">
      <w:pPr>
        <w:pStyle w:val="Listavistosa-nfasis11"/>
        <w:ind w:left="1080"/>
        <w:jc w:val="center"/>
        <w:rPr>
          <w:rFonts w:ascii="Times New Roman" w:hAnsi="Times New Roman"/>
          <w:b/>
        </w:rPr>
      </w:pPr>
    </w:p>
    <w:p w:rsidR="0013626E" w:rsidRPr="00877197" w:rsidRDefault="0013626E" w:rsidP="00332D8A">
      <w:pPr>
        <w:pStyle w:val="Listavistosa-nfasis11"/>
        <w:ind w:left="1080"/>
        <w:jc w:val="center"/>
        <w:rPr>
          <w:rFonts w:ascii="Times New Roman" w:hAnsi="Times New Roman"/>
          <w:b/>
        </w:rPr>
      </w:pPr>
    </w:p>
    <w:p w:rsidR="0013626E" w:rsidRPr="00877197" w:rsidRDefault="0013626E" w:rsidP="00332D8A">
      <w:pPr>
        <w:pStyle w:val="Listavistosa-nfasis11"/>
        <w:ind w:left="1080"/>
        <w:jc w:val="center"/>
        <w:rPr>
          <w:rFonts w:ascii="Times New Roman" w:hAnsi="Times New Roman"/>
          <w:b/>
        </w:rPr>
      </w:pPr>
    </w:p>
    <w:p w:rsidR="0013626E" w:rsidRPr="00877197" w:rsidRDefault="0013626E" w:rsidP="00332D8A">
      <w:pPr>
        <w:pStyle w:val="Listavistosa-nfasis11"/>
        <w:ind w:left="1080"/>
        <w:jc w:val="center"/>
        <w:rPr>
          <w:rFonts w:ascii="Times New Roman" w:hAnsi="Times New Roman"/>
          <w:b/>
        </w:rPr>
      </w:pPr>
    </w:p>
    <w:p w:rsidR="0013626E" w:rsidRPr="00877197" w:rsidRDefault="0013626E" w:rsidP="00332D8A">
      <w:pPr>
        <w:pStyle w:val="Listavistosa-nfasis11"/>
        <w:ind w:left="1080"/>
        <w:jc w:val="center"/>
        <w:rPr>
          <w:rFonts w:ascii="Times New Roman" w:hAnsi="Times New Roman"/>
          <w:b/>
        </w:rPr>
      </w:pPr>
    </w:p>
    <w:p w:rsidR="0013626E" w:rsidRPr="00877197" w:rsidRDefault="0013626E" w:rsidP="00332D8A">
      <w:pPr>
        <w:pStyle w:val="Listavistosa-nfasis11"/>
        <w:ind w:left="1080"/>
        <w:jc w:val="center"/>
        <w:rPr>
          <w:rFonts w:ascii="Times New Roman" w:hAnsi="Times New Roman"/>
          <w:b/>
        </w:rPr>
      </w:pPr>
    </w:p>
    <w:p w:rsidR="0013626E" w:rsidRPr="00877197" w:rsidRDefault="0013626E" w:rsidP="00D924C5">
      <w:pPr>
        <w:pStyle w:val="Listavistosa-nfasis11"/>
        <w:ind w:left="0"/>
        <w:rPr>
          <w:rFonts w:ascii="Times New Roman" w:hAnsi="Times New Roman"/>
          <w:b/>
        </w:rPr>
      </w:pPr>
    </w:p>
    <w:p w:rsidR="0013626E" w:rsidRPr="00877197" w:rsidRDefault="0013626E" w:rsidP="00332D8A">
      <w:pPr>
        <w:pStyle w:val="Listavistosa-nfasis11"/>
        <w:ind w:left="1080"/>
        <w:jc w:val="center"/>
        <w:rPr>
          <w:rFonts w:ascii="Times New Roman" w:hAnsi="Times New Roman"/>
          <w:b/>
        </w:rPr>
      </w:pPr>
    </w:p>
    <w:p w:rsidR="0013626E" w:rsidRPr="00877197" w:rsidRDefault="0013626E" w:rsidP="00332D8A">
      <w:pPr>
        <w:pStyle w:val="Listavistosa-nfasis11"/>
        <w:ind w:left="1080"/>
        <w:jc w:val="center"/>
        <w:rPr>
          <w:rFonts w:ascii="Times New Roman" w:hAnsi="Times New Roman"/>
          <w:b/>
        </w:rPr>
      </w:pPr>
    </w:p>
    <w:p w:rsidR="001B5186" w:rsidRPr="00877197" w:rsidRDefault="001B5186" w:rsidP="00332D8A">
      <w:pPr>
        <w:pStyle w:val="Listavistosa-nfasis11"/>
        <w:ind w:left="1080"/>
        <w:jc w:val="center"/>
        <w:rPr>
          <w:rFonts w:ascii="Times New Roman" w:hAnsi="Times New Roman"/>
          <w:b/>
        </w:rPr>
      </w:pPr>
    </w:p>
    <w:p w:rsidR="00D924C5" w:rsidRPr="00877197" w:rsidRDefault="000D4A7A" w:rsidP="005E1401">
      <w:pPr>
        <w:pStyle w:val="BodyText"/>
        <w:pBdr>
          <w:top w:val="single" w:sz="4" w:space="1" w:color="auto"/>
          <w:left w:val="single" w:sz="4" w:space="1" w:color="auto"/>
          <w:bottom w:val="single" w:sz="4" w:space="1" w:color="auto"/>
          <w:right w:val="single" w:sz="4" w:space="4" w:color="auto"/>
        </w:pBdr>
        <w:tabs>
          <w:tab w:val="left" w:pos="1440"/>
        </w:tabs>
        <w:jc w:val="both"/>
        <w:rPr>
          <w:rFonts w:ascii="Arial" w:hAnsi="Arial" w:cs="Arial"/>
          <w:sz w:val="20"/>
        </w:rPr>
      </w:pPr>
      <w:r w:rsidRPr="00877197">
        <w:rPr>
          <w:rFonts w:ascii="Arial" w:hAnsi="Arial" w:cs="Arial"/>
          <w:sz w:val="20"/>
        </w:rPr>
        <w:t>Este documento fue preparado por el e</w:t>
      </w:r>
      <w:r w:rsidR="00994936">
        <w:rPr>
          <w:rFonts w:ascii="Arial" w:hAnsi="Arial" w:cs="Arial"/>
          <w:sz w:val="20"/>
        </w:rPr>
        <w:t xml:space="preserve">quipo de proyecto integrado y validado por el Gobierno de Perú. </w:t>
      </w:r>
    </w:p>
    <w:p w:rsidR="009357C8" w:rsidRPr="00877197" w:rsidRDefault="009357C8">
      <w:pPr>
        <w:rPr>
          <w:smallCaps/>
          <w:spacing w:val="-2"/>
          <w:sz w:val="22"/>
          <w:szCs w:val="22"/>
          <w:lang w:val="es-ES_tradnl"/>
        </w:rPr>
      </w:pPr>
      <w:r w:rsidRPr="00877197">
        <w:rPr>
          <w:smallCaps/>
          <w:sz w:val="22"/>
          <w:szCs w:val="22"/>
          <w:lang w:val="es-ES_tradnl"/>
        </w:rPr>
        <w:br w:type="page"/>
      </w:r>
    </w:p>
    <w:p w:rsidR="000C4CBB" w:rsidRPr="00877197" w:rsidRDefault="009357C8" w:rsidP="00524DCC">
      <w:pPr>
        <w:pStyle w:val="Listavistosa-nfasis11"/>
        <w:ind w:left="0"/>
        <w:rPr>
          <w:rFonts w:ascii="Arial" w:hAnsi="Arial" w:cs="Arial"/>
          <w:b/>
          <w:smallCaps/>
        </w:rPr>
      </w:pPr>
      <w:r w:rsidRPr="00877197">
        <w:rPr>
          <w:rFonts w:ascii="Arial" w:hAnsi="Arial" w:cs="Arial"/>
          <w:b/>
          <w:smallCaps/>
        </w:rPr>
        <w:lastRenderedPageBreak/>
        <w:t>Contenido</w:t>
      </w:r>
    </w:p>
    <w:p w:rsidR="00524DCC" w:rsidRPr="00877197" w:rsidRDefault="00524DCC" w:rsidP="00524DCC">
      <w:pPr>
        <w:pStyle w:val="Listavistosa-nfasis11"/>
        <w:ind w:left="0"/>
        <w:rPr>
          <w:rFonts w:ascii="Arial" w:hAnsi="Arial" w:cs="Arial"/>
          <w:b/>
          <w:smallCaps/>
        </w:rPr>
      </w:pPr>
    </w:p>
    <w:p w:rsidR="00524DCC" w:rsidRPr="00877197" w:rsidRDefault="00524DCC" w:rsidP="00524DCC">
      <w:pPr>
        <w:pStyle w:val="Listavistosa-nfasis11"/>
        <w:ind w:left="0"/>
        <w:rPr>
          <w:rFonts w:ascii="Arial" w:hAnsi="Arial" w:cs="Arial"/>
          <w:b/>
          <w:smallCaps/>
        </w:rPr>
      </w:pPr>
    </w:p>
    <w:p w:rsidR="00524DCC" w:rsidRPr="00877197" w:rsidRDefault="00524DCC" w:rsidP="00524DCC">
      <w:pPr>
        <w:widowControl w:val="0"/>
        <w:autoSpaceDE w:val="0"/>
        <w:autoSpaceDN w:val="0"/>
        <w:adjustRightInd w:val="0"/>
        <w:rPr>
          <w:rFonts w:ascii="Arial" w:hAnsi="Arial" w:cs="Arial"/>
          <w:b/>
          <w:sz w:val="22"/>
          <w:szCs w:val="22"/>
          <w:lang w:val="es-ES_tradnl"/>
        </w:rPr>
      </w:pPr>
      <w:r w:rsidRPr="00877197">
        <w:rPr>
          <w:rFonts w:ascii="Arial" w:hAnsi="Arial" w:cs="Arial"/>
          <w:b/>
          <w:sz w:val="22"/>
          <w:szCs w:val="22"/>
          <w:lang w:val="es-ES_tradnl"/>
        </w:rPr>
        <w:t>I. Introducción</w:t>
      </w:r>
    </w:p>
    <w:p w:rsidR="00524DCC" w:rsidRPr="00877197" w:rsidRDefault="00524DCC" w:rsidP="00524DCC">
      <w:pPr>
        <w:widowControl w:val="0"/>
        <w:autoSpaceDE w:val="0"/>
        <w:autoSpaceDN w:val="0"/>
        <w:adjustRightInd w:val="0"/>
        <w:rPr>
          <w:rFonts w:ascii="Arial" w:hAnsi="Arial" w:cs="Arial"/>
          <w:b/>
          <w:sz w:val="22"/>
          <w:szCs w:val="22"/>
          <w:lang w:val="es-ES_tradnl"/>
        </w:rPr>
      </w:pPr>
    </w:p>
    <w:p w:rsidR="00524DCC" w:rsidRPr="00877197" w:rsidRDefault="00524DCC" w:rsidP="00524DCC">
      <w:pPr>
        <w:widowControl w:val="0"/>
        <w:autoSpaceDE w:val="0"/>
        <w:autoSpaceDN w:val="0"/>
        <w:adjustRightInd w:val="0"/>
        <w:rPr>
          <w:rFonts w:ascii="Arial" w:hAnsi="Arial" w:cs="Arial"/>
          <w:b/>
          <w:sz w:val="22"/>
          <w:szCs w:val="22"/>
          <w:lang w:val="es-ES_tradnl"/>
        </w:rPr>
      </w:pPr>
      <w:r w:rsidRPr="00877197">
        <w:rPr>
          <w:rFonts w:ascii="Arial" w:hAnsi="Arial" w:cs="Arial"/>
          <w:b/>
          <w:sz w:val="22"/>
          <w:szCs w:val="22"/>
          <w:lang w:val="es-ES_tradnl"/>
        </w:rPr>
        <w:t>II. Monitoreo</w:t>
      </w:r>
    </w:p>
    <w:p w:rsidR="00524DCC" w:rsidRPr="00877197" w:rsidRDefault="00524DCC" w:rsidP="00524DCC">
      <w:pPr>
        <w:widowControl w:val="0"/>
        <w:autoSpaceDE w:val="0"/>
        <w:autoSpaceDN w:val="0"/>
        <w:adjustRightInd w:val="0"/>
        <w:rPr>
          <w:rFonts w:ascii="Arial" w:hAnsi="Arial" w:cs="Arial"/>
          <w:sz w:val="22"/>
          <w:szCs w:val="22"/>
          <w:lang w:val="es-ES_tradnl"/>
        </w:rPr>
      </w:pPr>
    </w:p>
    <w:p w:rsidR="00524DCC" w:rsidRPr="00877197" w:rsidRDefault="00524DCC" w:rsidP="00524DCC">
      <w:pPr>
        <w:widowControl w:val="0"/>
        <w:autoSpaceDE w:val="0"/>
        <w:autoSpaceDN w:val="0"/>
        <w:adjustRightInd w:val="0"/>
        <w:ind w:left="720"/>
        <w:rPr>
          <w:rFonts w:ascii="Arial" w:hAnsi="Arial" w:cs="Arial"/>
          <w:sz w:val="22"/>
          <w:szCs w:val="22"/>
          <w:lang w:val="es-ES_tradnl"/>
        </w:rPr>
      </w:pPr>
      <w:r w:rsidRPr="00877197">
        <w:rPr>
          <w:rFonts w:ascii="Arial" w:hAnsi="Arial" w:cs="Arial"/>
          <w:sz w:val="22"/>
          <w:szCs w:val="22"/>
          <w:lang w:val="es-ES_tradnl"/>
        </w:rPr>
        <w:t xml:space="preserve">2.1 Indicadores </w:t>
      </w:r>
    </w:p>
    <w:p w:rsidR="00524DCC" w:rsidRPr="00877197" w:rsidRDefault="00524DCC" w:rsidP="00524DCC">
      <w:pPr>
        <w:widowControl w:val="0"/>
        <w:autoSpaceDE w:val="0"/>
        <w:autoSpaceDN w:val="0"/>
        <w:adjustRightInd w:val="0"/>
        <w:ind w:left="720"/>
        <w:rPr>
          <w:rFonts w:ascii="Arial" w:hAnsi="Arial" w:cs="Arial"/>
          <w:sz w:val="22"/>
          <w:szCs w:val="22"/>
          <w:lang w:val="es-ES_tradnl"/>
        </w:rPr>
      </w:pPr>
    </w:p>
    <w:p w:rsidR="00524DCC" w:rsidRPr="00877197" w:rsidRDefault="00524DCC" w:rsidP="00524DCC">
      <w:pPr>
        <w:widowControl w:val="0"/>
        <w:autoSpaceDE w:val="0"/>
        <w:autoSpaceDN w:val="0"/>
        <w:adjustRightInd w:val="0"/>
        <w:ind w:left="720"/>
        <w:rPr>
          <w:rFonts w:ascii="Arial" w:hAnsi="Arial" w:cs="Arial"/>
          <w:sz w:val="22"/>
          <w:szCs w:val="22"/>
          <w:lang w:val="es-ES_tradnl"/>
        </w:rPr>
      </w:pPr>
      <w:r w:rsidRPr="00877197">
        <w:rPr>
          <w:rFonts w:ascii="Arial" w:hAnsi="Arial" w:cs="Arial"/>
          <w:sz w:val="22"/>
          <w:szCs w:val="22"/>
          <w:lang w:val="es-ES_tradnl"/>
        </w:rPr>
        <w:t>2.2 Estructura de ejecución del Programa</w:t>
      </w:r>
    </w:p>
    <w:p w:rsidR="00524DCC" w:rsidRPr="00877197" w:rsidRDefault="00524DCC" w:rsidP="00524DCC">
      <w:pPr>
        <w:widowControl w:val="0"/>
        <w:autoSpaceDE w:val="0"/>
        <w:autoSpaceDN w:val="0"/>
        <w:adjustRightInd w:val="0"/>
        <w:ind w:left="720"/>
        <w:rPr>
          <w:rFonts w:ascii="Arial" w:hAnsi="Arial" w:cs="Arial"/>
          <w:sz w:val="22"/>
          <w:szCs w:val="22"/>
          <w:lang w:val="es-ES_tradnl"/>
        </w:rPr>
      </w:pPr>
    </w:p>
    <w:p w:rsidR="00524DCC" w:rsidRPr="00877197" w:rsidRDefault="00524DCC" w:rsidP="00524DCC">
      <w:pPr>
        <w:widowControl w:val="0"/>
        <w:autoSpaceDE w:val="0"/>
        <w:autoSpaceDN w:val="0"/>
        <w:adjustRightInd w:val="0"/>
        <w:ind w:left="720"/>
        <w:rPr>
          <w:rFonts w:ascii="Arial" w:hAnsi="Arial" w:cs="Arial"/>
          <w:sz w:val="22"/>
          <w:szCs w:val="22"/>
          <w:lang w:val="es-ES_tradnl"/>
        </w:rPr>
      </w:pPr>
      <w:r w:rsidRPr="00877197">
        <w:rPr>
          <w:rFonts w:ascii="Arial" w:hAnsi="Arial" w:cs="Arial"/>
          <w:sz w:val="22"/>
          <w:szCs w:val="22"/>
          <w:lang w:val="es-ES_tradnl"/>
        </w:rPr>
        <w:t xml:space="preserve">2.3 Recolección de Información e Instrumentos </w:t>
      </w:r>
    </w:p>
    <w:p w:rsidR="00524DCC" w:rsidRPr="00877197" w:rsidRDefault="00524DCC" w:rsidP="00524DCC">
      <w:pPr>
        <w:widowControl w:val="0"/>
        <w:autoSpaceDE w:val="0"/>
        <w:autoSpaceDN w:val="0"/>
        <w:adjustRightInd w:val="0"/>
        <w:ind w:left="720"/>
        <w:rPr>
          <w:rFonts w:ascii="Arial" w:hAnsi="Arial" w:cs="Arial"/>
          <w:sz w:val="22"/>
          <w:szCs w:val="22"/>
          <w:lang w:val="es-ES_tradnl"/>
        </w:rPr>
      </w:pPr>
    </w:p>
    <w:p w:rsidR="00524DCC" w:rsidRPr="00877197" w:rsidRDefault="00524DCC" w:rsidP="00524DCC">
      <w:pPr>
        <w:widowControl w:val="0"/>
        <w:autoSpaceDE w:val="0"/>
        <w:autoSpaceDN w:val="0"/>
        <w:adjustRightInd w:val="0"/>
        <w:ind w:left="720"/>
        <w:rPr>
          <w:rFonts w:ascii="Arial" w:hAnsi="Arial" w:cs="Arial"/>
          <w:sz w:val="22"/>
          <w:szCs w:val="22"/>
          <w:lang w:val="es-ES_tradnl"/>
        </w:rPr>
      </w:pPr>
      <w:r w:rsidRPr="00877197">
        <w:rPr>
          <w:rFonts w:ascii="Arial" w:hAnsi="Arial" w:cs="Arial"/>
          <w:sz w:val="22"/>
          <w:szCs w:val="22"/>
          <w:lang w:val="es-ES_tradnl"/>
        </w:rPr>
        <w:t>2.4 Presentación de Informes</w:t>
      </w:r>
    </w:p>
    <w:p w:rsidR="00524DCC" w:rsidRPr="00877197" w:rsidRDefault="00524DCC" w:rsidP="00524DCC">
      <w:pPr>
        <w:widowControl w:val="0"/>
        <w:autoSpaceDE w:val="0"/>
        <w:autoSpaceDN w:val="0"/>
        <w:adjustRightInd w:val="0"/>
        <w:ind w:left="720"/>
        <w:rPr>
          <w:rFonts w:ascii="Arial" w:hAnsi="Arial" w:cs="Arial"/>
          <w:sz w:val="22"/>
          <w:szCs w:val="22"/>
          <w:lang w:val="es-ES_tradnl"/>
        </w:rPr>
      </w:pPr>
    </w:p>
    <w:p w:rsidR="00524DCC" w:rsidRPr="00877197" w:rsidRDefault="00524DCC" w:rsidP="00524DCC">
      <w:pPr>
        <w:widowControl w:val="0"/>
        <w:autoSpaceDE w:val="0"/>
        <w:autoSpaceDN w:val="0"/>
        <w:adjustRightInd w:val="0"/>
        <w:ind w:left="720"/>
        <w:rPr>
          <w:rFonts w:ascii="Arial" w:hAnsi="Arial" w:cs="Arial"/>
          <w:sz w:val="22"/>
          <w:szCs w:val="22"/>
          <w:lang w:val="es-ES_tradnl"/>
        </w:rPr>
      </w:pPr>
      <w:r w:rsidRPr="00877197">
        <w:rPr>
          <w:rFonts w:ascii="Arial" w:hAnsi="Arial" w:cs="Arial"/>
          <w:sz w:val="22"/>
          <w:szCs w:val="22"/>
          <w:lang w:val="es-ES_tradnl"/>
        </w:rPr>
        <w:t>2.5 Costo Anual por producto</w:t>
      </w:r>
    </w:p>
    <w:p w:rsidR="00524DCC" w:rsidRPr="00877197" w:rsidRDefault="00524DCC" w:rsidP="00524DCC">
      <w:pPr>
        <w:widowControl w:val="0"/>
        <w:autoSpaceDE w:val="0"/>
        <w:autoSpaceDN w:val="0"/>
        <w:adjustRightInd w:val="0"/>
        <w:ind w:left="720"/>
        <w:rPr>
          <w:rFonts w:ascii="Arial" w:hAnsi="Arial" w:cs="Arial"/>
          <w:sz w:val="22"/>
          <w:szCs w:val="22"/>
          <w:lang w:val="es-ES_tradnl"/>
        </w:rPr>
      </w:pPr>
    </w:p>
    <w:p w:rsidR="00524DCC" w:rsidRPr="00877197" w:rsidRDefault="00524DCC" w:rsidP="00524DCC">
      <w:pPr>
        <w:widowControl w:val="0"/>
        <w:autoSpaceDE w:val="0"/>
        <w:autoSpaceDN w:val="0"/>
        <w:adjustRightInd w:val="0"/>
        <w:ind w:left="720"/>
        <w:rPr>
          <w:rFonts w:ascii="Arial" w:hAnsi="Arial" w:cs="Arial"/>
          <w:sz w:val="22"/>
          <w:szCs w:val="22"/>
          <w:lang w:val="es-ES_tradnl"/>
        </w:rPr>
      </w:pPr>
      <w:r w:rsidRPr="00877197">
        <w:rPr>
          <w:rFonts w:ascii="Arial" w:hAnsi="Arial" w:cs="Arial"/>
          <w:sz w:val="22"/>
          <w:szCs w:val="22"/>
          <w:lang w:val="es-ES_tradnl"/>
        </w:rPr>
        <w:t>2.6 Coordinación, Plan de Trabajo y Presupuesto del Seguimiento</w:t>
      </w:r>
    </w:p>
    <w:p w:rsidR="00524DCC" w:rsidRPr="00877197" w:rsidRDefault="00524DCC" w:rsidP="00524DCC">
      <w:pPr>
        <w:widowControl w:val="0"/>
        <w:autoSpaceDE w:val="0"/>
        <w:autoSpaceDN w:val="0"/>
        <w:adjustRightInd w:val="0"/>
        <w:rPr>
          <w:rFonts w:ascii="Arial" w:hAnsi="Arial" w:cs="Arial"/>
          <w:sz w:val="22"/>
          <w:szCs w:val="22"/>
          <w:lang w:val="es-ES_tradnl"/>
        </w:rPr>
      </w:pPr>
    </w:p>
    <w:p w:rsidR="00524DCC" w:rsidRPr="00877197" w:rsidRDefault="00524DCC" w:rsidP="00524DCC">
      <w:pPr>
        <w:widowControl w:val="0"/>
        <w:autoSpaceDE w:val="0"/>
        <w:autoSpaceDN w:val="0"/>
        <w:adjustRightInd w:val="0"/>
        <w:rPr>
          <w:rFonts w:ascii="Arial" w:hAnsi="Arial" w:cs="Arial"/>
          <w:b/>
          <w:sz w:val="22"/>
          <w:szCs w:val="22"/>
          <w:lang w:val="es-ES_tradnl"/>
        </w:rPr>
      </w:pPr>
      <w:r w:rsidRPr="00877197">
        <w:rPr>
          <w:rFonts w:ascii="Arial" w:hAnsi="Arial" w:cs="Arial"/>
          <w:b/>
          <w:sz w:val="22"/>
          <w:szCs w:val="22"/>
          <w:lang w:val="es-ES_tradnl"/>
        </w:rPr>
        <w:t>III. Evaluación</w:t>
      </w:r>
    </w:p>
    <w:p w:rsidR="00524DCC" w:rsidRPr="00877197" w:rsidRDefault="00524DCC" w:rsidP="00524DCC">
      <w:pPr>
        <w:widowControl w:val="0"/>
        <w:autoSpaceDE w:val="0"/>
        <w:autoSpaceDN w:val="0"/>
        <w:adjustRightInd w:val="0"/>
        <w:rPr>
          <w:rFonts w:ascii="Arial" w:hAnsi="Arial" w:cs="Arial"/>
          <w:sz w:val="22"/>
          <w:szCs w:val="22"/>
          <w:lang w:val="es-ES_tradnl"/>
        </w:rPr>
      </w:pPr>
    </w:p>
    <w:p w:rsidR="00524DCC" w:rsidRPr="00877197" w:rsidRDefault="00524DCC" w:rsidP="00312534">
      <w:pPr>
        <w:pStyle w:val="ListParagraph"/>
        <w:widowControl w:val="0"/>
        <w:numPr>
          <w:ilvl w:val="1"/>
          <w:numId w:val="17"/>
        </w:numPr>
        <w:autoSpaceDE w:val="0"/>
        <w:autoSpaceDN w:val="0"/>
        <w:adjustRightInd w:val="0"/>
        <w:spacing w:after="200" w:line="276" w:lineRule="auto"/>
        <w:contextualSpacing w:val="0"/>
        <w:rPr>
          <w:rFonts w:ascii="Arial" w:hAnsi="Arial" w:cs="Arial"/>
          <w:sz w:val="22"/>
          <w:szCs w:val="22"/>
          <w:lang w:val="es-ES_tradnl"/>
        </w:rPr>
      </w:pPr>
      <w:r w:rsidRPr="00877197">
        <w:rPr>
          <w:rFonts w:ascii="Arial" w:hAnsi="Arial" w:cs="Arial"/>
          <w:sz w:val="22"/>
          <w:szCs w:val="22"/>
          <w:lang w:val="es-ES_tradnl"/>
        </w:rPr>
        <w:t xml:space="preserve"> Principales preguntas de evaluación</w:t>
      </w:r>
    </w:p>
    <w:p w:rsidR="00524DCC" w:rsidRPr="00877197" w:rsidRDefault="00524DCC" w:rsidP="00312534">
      <w:pPr>
        <w:pStyle w:val="ListParagraph"/>
        <w:widowControl w:val="0"/>
        <w:numPr>
          <w:ilvl w:val="1"/>
          <w:numId w:val="17"/>
        </w:numPr>
        <w:autoSpaceDE w:val="0"/>
        <w:autoSpaceDN w:val="0"/>
        <w:adjustRightInd w:val="0"/>
        <w:spacing w:after="200" w:line="276" w:lineRule="auto"/>
        <w:contextualSpacing w:val="0"/>
        <w:rPr>
          <w:rFonts w:ascii="Arial" w:hAnsi="Arial" w:cs="Arial"/>
          <w:sz w:val="22"/>
          <w:szCs w:val="22"/>
          <w:lang w:val="es-ES_tradnl"/>
        </w:rPr>
      </w:pPr>
      <w:r w:rsidRPr="00877197">
        <w:rPr>
          <w:rFonts w:ascii="Arial" w:hAnsi="Arial" w:cs="Arial"/>
          <w:sz w:val="22"/>
          <w:szCs w:val="22"/>
          <w:lang w:val="es-ES_tradnl"/>
        </w:rPr>
        <w:t>Indicadores de impacto</w:t>
      </w:r>
    </w:p>
    <w:p w:rsidR="00524DCC" w:rsidRPr="00877197" w:rsidRDefault="00524DCC" w:rsidP="00312534">
      <w:pPr>
        <w:pStyle w:val="ListParagraph"/>
        <w:widowControl w:val="0"/>
        <w:numPr>
          <w:ilvl w:val="1"/>
          <w:numId w:val="17"/>
        </w:numPr>
        <w:autoSpaceDE w:val="0"/>
        <w:autoSpaceDN w:val="0"/>
        <w:adjustRightInd w:val="0"/>
        <w:spacing w:after="200" w:line="276" w:lineRule="auto"/>
        <w:contextualSpacing w:val="0"/>
        <w:rPr>
          <w:rFonts w:ascii="Arial" w:eastAsia="Batang" w:hAnsi="Arial" w:cs="Arial"/>
          <w:sz w:val="22"/>
          <w:szCs w:val="22"/>
          <w:lang w:val="es-ES_tradnl"/>
        </w:rPr>
      </w:pPr>
      <w:r w:rsidRPr="00877197">
        <w:rPr>
          <w:rFonts w:ascii="Arial" w:eastAsia="Batang" w:hAnsi="Arial" w:cs="Arial"/>
          <w:sz w:val="22"/>
          <w:szCs w:val="22"/>
          <w:lang w:val="es-ES_tradnl"/>
        </w:rPr>
        <w:t>Principales indicadores de resultados y su metodología.</w:t>
      </w:r>
    </w:p>
    <w:p w:rsidR="00524DCC" w:rsidRPr="00877197" w:rsidRDefault="00524DCC" w:rsidP="00312534">
      <w:pPr>
        <w:pStyle w:val="ListParagraph"/>
        <w:widowControl w:val="0"/>
        <w:numPr>
          <w:ilvl w:val="1"/>
          <w:numId w:val="17"/>
        </w:numPr>
        <w:autoSpaceDE w:val="0"/>
        <w:autoSpaceDN w:val="0"/>
        <w:adjustRightInd w:val="0"/>
        <w:spacing w:after="200" w:line="276" w:lineRule="auto"/>
        <w:contextualSpacing w:val="0"/>
        <w:rPr>
          <w:rFonts w:ascii="Arial" w:hAnsi="Arial" w:cs="Arial"/>
          <w:sz w:val="22"/>
          <w:szCs w:val="22"/>
          <w:lang w:val="es-ES_tradnl"/>
        </w:rPr>
      </w:pPr>
      <w:r w:rsidRPr="00877197">
        <w:rPr>
          <w:rFonts w:ascii="Arial" w:hAnsi="Arial" w:cs="Arial"/>
          <w:sz w:val="22"/>
          <w:szCs w:val="22"/>
          <w:lang w:val="es-ES_tradnl"/>
        </w:rPr>
        <w:t xml:space="preserve"> Conocimiento existente sobre la efectividad de intervenciones de infraestructura vial similares a al Programa </w:t>
      </w:r>
    </w:p>
    <w:p w:rsidR="00524DCC" w:rsidRPr="00877197" w:rsidRDefault="00524DCC" w:rsidP="00312534">
      <w:pPr>
        <w:pStyle w:val="ListParagraph"/>
        <w:widowControl w:val="0"/>
        <w:numPr>
          <w:ilvl w:val="1"/>
          <w:numId w:val="17"/>
        </w:numPr>
        <w:autoSpaceDE w:val="0"/>
        <w:autoSpaceDN w:val="0"/>
        <w:adjustRightInd w:val="0"/>
        <w:spacing w:after="200" w:line="276" w:lineRule="auto"/>
        <w:contextualSpacing w:val="0"/>
        <w:rPr>
          <w:rFonts w:ascii="Arial" w:eastAsia="Batang" w:hAnsi="Arial" w:cs="Arial"/>
          <w:sz w:val="22"/>
          <w:szCs w:val="22"/>
          <w:lang w:val="es-ES_tradnl"/>
        </w:rPr>
      </w:pPr>
      <w:r w:rsidRPr="00877197">
        <w:rPr>
          <w:rFonts w:ascii="Arial" w:eastAsia="Batang" w:hAnsi="Arial" w:cs="Arial"/>
          <w:sz w:val="22"/>
          <w:szCs w:val="22"/>
          <w:lang w:val="es-ES_tradnl"/>
        </w:rPr>
        <w:t xml:space="preserve">Análisis Costo Beneficio Ex-Ante del Programa </w:t>
      </w:r>
    </w:p>
    <w:p w:rsidR="00524DCC" w:rsidRPr="00877197" w:rsidRDefault="00524DCC" w:rsidP="00312534">
      <w:pPr>
        <w:pStyle w:val="ListParagraph"/>
        <w:widowControl w:val="0"/>
        <w:numPr>
          <w:ilvl w:val="1"/>
          <w:numId w:val="17"/>
        </w:numPr>
        <w:autoSpaceDE w:val="0"/>
        <w:autoSpaceDN w:val="0"/>
        <w:adjustRightInd w:val="0"/>
        <w:spacing w:after="200" w:line="276" w:lineRule="auto"/>
        <w:contextualSpacing w:val="0"/>
        <w:rPr>
          <w:rFonts w:ascii="Arial" w:eastAsia="Batang" w:hAnsi="Arial" w:cs="Arial"/>
          <w:sz w:val="22"/>
          <w:szCs w:val="22"/>
          <w:lang w:val="es-ES_tradnl"/>
        </w:rPr>
      </w:pPr>
      <w:r w:rsidRPr="00877197">
        <w:rPr>
          <w:rFonts w:ascii="Arial" w:eastAsia="Batang" w:hAnsi="Arial" w:cs="Arial"/>
          <w:sz w:val="22"/>
          <w:szCs w:val="22"/>
          <w:lang w:val="es-ES_tradnl"/>
        </w:rPr>
        <w:t xml:space="preserve">Metodología de Evaluación Económica Ex Post del Programa </w:t>
      </w:r>
      <w:r w:rsidR="006156D9">
        <w:rPr>
          <w:rFonts w:ascii="Arial" w:eastAsia="Batang" w:hAnsi="Arial" w:cs="Arial"/>
          <w:sz w:val="22"/>
          <w:szCs w:val="22"/>
          <w:lang w:val="es-ES_tradnl"/>
        </w:rPr>
        <w:t>Carretera Longitudinal de la Sierra</w:t>
      </w:r>
    </w:p>
    <w:p w:rsidR="00524DCC" w:rsidRPr="00877197" w:rsidRDefault="00524DCC" w:rsidP="00312534">
      <w:pPr>
        <w:pStyle w:val="ListParagraph"/>
        <w:widowControl w:val="0"/>
        <w:numPr>
          <w:ilvl w:val="1"/>
          <w:numId w:val="17"/>
        </w:numPr>
        <w:autoSpaceDE w:val="0"/>
        <w:autoSpaceDN w:val="0"/>
        <w:adjustRightInd w:val="0"/>
        <w:spacing w:after="200" w:line="276" w:lineRule="auto"/>
        <w:contextualSpacing w:val="0"/>
        <w:rPr>
          <w:rFonts w:ascii="Arial" w:eastAsia="Batang" w:hAnsi="Arial" w:cs="Arial"/>
          <w:sz w:val="22"/>
          <w:szCs w:val="22"/>
          <w:lang w:val="es-ES_tradnl"/>
        </w:rPr>
      </w:pPr>
      <w:r w:rsidRPr="00877197">
        <w:rPr>
          <w:rFonts w:ascii="Arial" w:hAnsi="Arial" w:cs="Arial"/>
          <w:sz w:val="22"/>
          <w:szCs w:val="22"/>
          <w:lang w:val="es-ES_tradnl"/>
        </w:rPr>
        <w:t xml:space="preserve">Información de los Resultados </w:t>
      </w:r>
    </w:p>
    <w:p w:rsidR="00524DCC" w:rsidRPr="00877197" w:rsidRDefault="00524DCC" w:rsidP="00312534">
      <w:pPr>
        <w:pStyle w:val="ListParagraph"/>
        <w:widowControl w:val="0"/>
        <w:numPr>
          <w:ilvl w:val="1"/>
          <w:numId w:val="17"/>
        </w:numPr>
        <w:autoSpaceDE w:val="0"/>
        <w:autoSpaceDN w:val="0"/>
        <w:adjustRightInd w:val="0"/>
        <w:spacing w:after="200" w:line="276" w:lineRule="auto"/>
        <w:contextualSpacing w:val="0"/>
        <w:rPr>
          <w:rFonts w:ascii="Arial" w:eastAsia="Batang" w:hAnsi="Arial" w:cs="Arial"/>
          <w:sz w:val="22"/>
          <w:szCs w:val="22"/>
          <w:lang w:val="es-ES_tradnl"/>
        </w:rPr>
      </w:pPr>
      <w:r w:rsidRPr="00877197">
        <w:rPr>
          <w:rFonts w:ascii="Arial" w:hAnsi="Arial" w:cs="Arial"/>
          <w:sz w:val="22"/>
          <w:szCs w:val="22"/>
          <w:lang w:val="es-ES_tradnl"/>
        </w:rPr>
        <w:t>Coordinación de Evaluación, Plan de Trabajo y Presupuesto</w:t>
      </w:r>
    </w:p>
    <w:p w:rsidR="00524DCC" w:rsidRPr="00877197" w:rsidRDefault="00524DCC" w:rsidP="00524DCC">
      <w:pPr>
        <w:pStyle w:val="Listavistosa-nfasis11"/>
        <w:ind w:left="0"/>
        <w:rPr>
          <w:rFonts w:ascii="Arial" w:hAnsi="Arial" w:cs="Arial"/>
          <w:b/>
          <w:smallCaps/>
        </w:rPr>
      </w:pPr>
    </w:p>
    <w:p w:rsidR="00943BD3" w:rsidRPr="00877197" w:rsidRDefault="00943BD3">
      <w:pPr>
        <w:rPr>
          <w:smallCaps/>
          <w:spacing w:val="-2"/>
          <w:sz w:val="22"/>
          <w:szCs w:val="22"/>
          <w:lang w:val="es-ES_tradnl"/>
        </w:rPr>
      </w:pPr>
      <w:r w:rsidRPr="00877197">
        <w:rPr>
          <w:smallCaps/>
          <w:sz w:val="22"/>
          <w:szCs w:val="22"/>
          <w:lang w:val="es-ES_tradnl"/>
        </w:rPr>
        <w:br w:type="page"/>
      </w:r>
    </w:p>
    <w:p w:rsidR="00D924C5" w:rsidRPr="00877197" w:rsidRDefault="00D924C5" w:rsidP="00D924C5">
      <w:pPr>
        <w:pStyle w:val="AutoNumpara"/>
        <w:numPr>
          <w:ilvl w:val="0"/>
          <w:numId w:val="0"/>
        </w:numPr>
        <w:ind w:left="180"/>
        <w:jc w:val="left"/>
        <w:rPr>
          <w:smallCaps/>
          <w:noProof w:val="0"/>
          <w:sz w:val="22"/>
          <w:szCs w:val="22"/>
        </w:rPr>
      </w:pPr>
    </w:p>
    <w:p w:rsidR="008651BD" w:rsidRPr="004C5341" w:rsidRDefault="006D01D1" w:rsidP="00524DCC">
      <w:pPr>
        <w:pStyle w:val="AutoNumpara"/>
        <w:numPr>
          <w:ilvl w:val="1"/>
          <w:numId w:val="10"/>
        </w:numPr>
        <w:tabs>
          <w:tab w:val="clear" w:pos="720"/>
          <w:tab w:val="num" w:pos="180"/>
        </w:tabs>
        <w:ind w:left="180" w:hanging="180"/>
        <w:jc w:val="left"/>
        <w:rPr>
          <w:rFonts w:ascii="Arial" w:hAnsi="Arial" w:cs="Arial"/>
          <w:b/>
          <w:smallCaps/>
          <w:noProof w:val="0"/>
          <w:szCs w:val="24"/>
        </w:rPr>
      </w:pPr>
      <w:r w:rsidRPr="004C5341">
        <w:rPr>
          <w:rFonts w:ascii="Arial" w:hAnsi="Arial" w:cs="Arial"/>
          <w:b/>
          <w:smallCaps/>
          <w:noProof w:val="0"/>
          <w:szCs w:val="24"/>
        </w:rPr>
        <w:t>Introducción</w:t>
      </w:r>
    </w:p>
    <w:p w:rsidR="00CF570A" w:rsidRPr="004C5341" w:rsidRDefault="00CF570A" w:rsidP="002D3351">
      <w:pPr>
        <w:rPr>
          <w:color w:val="000000"/>
          <w:lang w:val="es-ES_tradnl"/>
        </w:rPr>
      </w:pPr>
    </w:p>
    <w:p w:rsidR="00CF570A" w:rsidRDefault="00516E35" w:rsidP="00CF570A">
      <w:pPr>
        <w:spacing w:after="120"/>
        <w:jc w:val="both"/>
        <w:rPr>
          <w:rFonts w:ascii="Arial" w:eastAsia="Calibri" w:hAnsi="Arial" w:cs="Arial"/>
          <w:lang w:val="es-ES_tradnl"/>
        </w:rPr>
      </w:pPr>
      <w:r w:rsidRPr="004C5341">
        <w:rPr>
          <w:rFonts w:ascii="Arial" w:hAnsi="Arial" w:cs="Arial"/>
        </w:rPr>
        <w:t xml:space="preserve">El objetivo del proyecto es </w:t>
      </w:r>
      <w:r w:rsidR="00E9470B">
        <w:rPr>
          <w:rFonts w:ascii="Arial" w:hAnsi="Arial" w:cs="Arial"/>
        </w:rPr>
        <w:t xml:space="preserve">contribuir a la productividad y a la integración regional y nacional de Perú, mediante la mejora de la infraestructura vial que conecta los mercados y zonas productivas de la </w:t>
      </w:r>
      <w:r w:rsidRPr="004C5341">
        <w:rPr>
          <w:rFonts w:ascii="Arial" w:hAnsi="Arial" w:cs="Arial"/>
        </w:rPr>
        <w:t>sierra y selva de Perú</w:t>
      </w:r>
      <w:r w:rsidR="00E9470B">
        <w:rPr>
          <w:rFonts w:ascii="Arial" w:hAnsi="Arial" w:cs="Arial"/>
        </w:rPr>
        <w:t xml:space="preserve"> con los nodos de comercio exterior del país.  El objetivo específico del proyecto es contribuir a mejorar el nivel de servicio del tramo Huánuco-</w:t>
      </w:r>
      <w:proofErr w:type="spellStart"/>
      <w:r w:rsidR="00E9470B">
        <w:rPr>
          <w:rFonts w:ascii="Arial" w:hAnsi="Arial" w:cs="Arial"/>
        </w:rPr>
        <w:t>Huallanca</w:t>
      </w:r>
      <w:proofErr w:type="spellEnd"/>
      <w:r w:rsidR="00E9470B">
        <w:rPr>
          <w:rFonts w:ascii="Arial" w:hAnsi="Arial" w:cs="Arial"/>
        </w:rPr>
        <w:t xml:space="preserve"> Ruta PE-3N, a través de su rehabilitación, mejoramiento y conservación, que resultarán en la </w:t>
      </w:r>
      <w:proofErr w:type="spellStart"/>
      <w:r w:rsidR="00E9470B">
        <w:rPr>
          <w:rFonts w:ascii="Arial" w:hAnsi="Arial" w:cs="Arial"/>
        </w:rPr>
        <w:t>reduccion</w:t>
      </w:r>
      <w:proofErr w:type="spellEnd"/>
      <w:r w:rsidR="00E9470B">
        <w:rPr>
          <w:rFonts w:ascii="Arial" w:hAnsi="Arial" w:cs="Arial"/>
        </w:rPr>
        <w:t xml:space="preserve"> de costos de operación vehicular y reducción de los tiempos de viaje de los usuarios</w:t>
      </w:r>
      <w:r>
        <w:rPr>
          <w:rFonts w:ascii="Arial" w:hAnsi="Arial" w:cs="Arial"/>
        </w:rPr>
        <w:t xml:space="preserve">. </w:t>
      </w:r>
    </w:p>
    <w:p w:rsidR="00516E35" w:rsidRDefault="00516E35" w:rsidP="00CF570A">
      <w:pPr>
        <w:spacing w:after="120"/>
        <w:jc w:val="both"/>
        <w:rPr>
          <w:rFonts w:ascii="Arial" w:eastAsia="Calibri" w:hAnsi="Arial" w:cs="Arial"/>
          <w:lang w:val="es-ES_tradnl"/>
        </w:rPr>
      </w:pPr>
      <w:r>
        <w:rPr>
          <w:rFonts w:ascii="Arial" w:eastAsia="Calibri" w:hAnsi="Arial" w:cs="Arial"/>
          <w:lang w:val="es-ES_tradnl"/>
        </w:rPr>
        <w:t xml:space="preserve">Para alcanzar el objetivo propuesto, el proyecto se estructura en un único componente que se indica a continuación: </w:t>
      </w:r>
    </w:p>
    <w:p w:rsidR="00516E35" w:rsidRDefault="00516E35" w:rsidP="00CF570A">
      <w:pPr>
        <w:spacing w:after="120"/>
        <w:jc w:val="both"/>
        <w:rPr>
          <w:rFonts w:ascii="Arial" w:eastAsia="Calibri" w:hAnsi="Arial" w:cs="Arial"/>
          <w:lang w:val="es-ES_tradnl"/>
        </w:rPr>
      </w:pPr>
    </w:p>
    <w:p w:rsidR="00226F80" w:rsidRPr="004C5341" w:rsidRDefault="00226F80" w:rsidP="00226F80">
      <w:pPr>
        <w:pStyle w:val="Paragraph"/>
        <w:tabs>
          <w:tab w:val="clear" w:pos="720"/>
        </w:tabs>
        <w:spacing w:before="80" w:after="80"/>
        <w:ind w:left="720" w:firstLine="0"/>
        <w:rPr>
          <w:rFonts w:ascii="Arial" w:hAnsi="Arial" w:cs="Arial"/>
          <w:szCs w:val="24"/>
        </w:rPr>
      </w:pPr>
      <w:bookmarkStart w:id="0" w:name="_Ref458528447"/>
      <w:r w:rsidRPr="004C5341">
        <w:rPr>
          <w:rFonts w:ascii="Arial" w:hAnsi="Arial" w:cs="Arial"/>
          <w:b/>
          <w:szCs w:val="24"/>
        </w:rPr>
        <w:t>Componente 1. Mejoramiento, conservación y operación vial (US$4</w:t>
      </w:r>
      <w:r w:rsidR="00E9470B">
        <w:rPr>
          <w:rFonts w:ascii="Arial" w:hAnsi="Arial" w:cs="Arial"/>
          <w:b/>
          <w:szCs w:val="24"/>
        </w:rPr>
        <w:t>92</w:t>
      </w:r>
      <w:r w:rsidRPr="004C5341">
        <w:rPr>
          <w:rFonts w:ascii="Arial" w:hAnsi="Arial" w:cs="Arial"/>
          <w:b/>
          <w:szCs w:val="24"/>
        </w:rPr>
        <w:t>,</w:t>
      </w:r>
      <w:r w:rsidR="00E9470B">
        <w:rPr>
          <w:rFonts w:ascii="Arial" w:hAnsi="Arial" w:cs="Arial"/>
          <w:b/>
          <w:szCs w:val="24"/>
        </w:rPr>
        <w:t>2</w:t>
      </w:r>
      <w:r w:rsidRPr="004C5341">
        <w:rPr>
          <w:rFonts w:ascii="Arial" w:hAnsi="Arial" w:cs="Arial"/>
          <w:b/>
          <w:szCs w:val="24"/>
        </w:rPr>
        <w:t xml:space="preserve">  millones).</w:t>
      </w:r>
      <w:r w:rsidRPr="004C5341">
        <w:rPr>
          <w:rFonts w:ascii="Arial" w:hAnsi="Arial" w:cs="Arial"/>
          <w:szCs w:val="24"/>
        </w:rPr>
        <w:t xml:space="preserve"> Financiará un contrato integral cuyo alcance incluirá:</w:t>
      </w:r>
      <w:bookmarkEnd w:id="0"/>
    </w:p>
    <w:p w:rsidR="00226F80" w:rsidRPr="004C5341" w:rsidRDefault="00226F80" w:rsidP="00312534">
      <w:pPr>
        <w:pStyle w:val="Paragraph"/>
        <w:numPr>
          <w:ilvl w:val="0"/>
          <w:numId w:val="20"/>
        </w:numPr>
        <w:spacing w:before="20" w:after="20"/>
        <w:ind w:left="1080" w:hanging="360"/>
        <w:rPr>
          <w:rFonts w:ascii="Arial" w:hAnsi="Arial" w:cs="Arial"/>
          <w:szCs w:val="24"/>
        </w:rPr>
      </w:pPr>
      <w:r w:rsidRPr="004C5341">
        <w:rPr>
          <w:rFonts w:ascii="Arial" w:hAnsi="Arial" w:cs="Arial"/>
          <w:b/>
          <w:szCs w:val="24"/>
        </w:rPr>
        <w:t xml:space="preserve">Obras de mejoramiento vial del tramo Huánuco - La Unión - </w:t>
      </w:r>
      <w:proofErr w:type="spellStart"/>
      <w:r w:rsidRPr="004C5341">
        <w:rPr>
          <w:rFonts w:ascii="Arial" w:hAnsi="Arial" w:cs="Arial"/>
          <w:b/>
          <w:szCs w:val="24"/>
        </w:rPr>
        <w:t>Huallanca</w:t>
      </w:r>
      <w:proofErr w:type="spellEnd"/>
      <w:r w:rsidRPr="004C5341">
        <w:rPr>
          <w:rFonts w:ascii="Arial" w:hAnsi="Arial" w:cs="Arial"/>
          <w:b/>
          <w:szCs w:val="24"/>
        </w:rPr>
        <w:t xml:space="preserve">. </w:t>
      </w:r>
      <w:r w:rsidRPr="004C5341">
        <w:rPr>
          <w:rFonts w:ascii="Arial" w:hAnsi="Arial" w:cs="Arial"/>
          <w:szCs w:val="24"/>
        </w:rPr>
        <w:t xml:space="preserve">Con una longitud de </w:t>
      </w:r>
      <w:r w:rsidR="00F92B3F">
        <w:rPr>
          <w:rFonts w:ascii="Arial" w:hAnsi="Arial" w:cs="Arial"/>
          <w:szCs w:val="24"/>
        </w:rPr>
        <w:t>150,40</w:t>
      </w:r>
      <w:r w:rsidRPr="004C5341">
        <w:rPr>
          <w:rFonts w:ascii="Arial" w:hAnsi="Arial" w:cs="Arial"/>
          <w:szCs w:val="24"/>
        </w:rPr>
        <w:t xml:space="preserve"> km</w:t>
      </w:r>
      <w:r w:rsidR="00F92B3F">
        <w:rPr>
          <w:rStyle w:val="FootnoteReference"/>
          <w:rFonts w:cs="Arial"/>
          <w:szCs w:val="24"/>
        </w:rPr>
        <w:footnoteReference w:id="1"/>
      </w:r>
      <w:r w:rsidRPr="004C5341">
        <w:rPr>
          <w:rFonts w:ascii="Arial" w:hAnsi="Arial" w:cs="Arial"/>
          <w:szCs w:val="24"/>
        </w:rPr>
        <w:t>, incluye el mejoramiento del tramo y su pavimentación en 6,60 metros de calzada con bermas de 1,20 metros. Las obras incluirán las medidas de seguridad vial necesarias, tomando en consideración las recomendaciones de la auditoría de seguridad vial. Incluye también la implementación del plan de gestión ambiental así como los planes de compensación y reasentamiento involuntario.</w:t>
      </w:r>
    </w:p>
    <w:p w:rsidR="00226F80" w:rsidRPr="004C5341" w:rsidRDefault="00226F80" w:rsidP="00312534">
      <w:pPr>
        <w:pStyle w:val="Paragraph"/>
        <w:numPr>
          <w:ilvl w:val="0"/>
          <w:numId w:val="20"/>
        </w:numPr>
        <w:spacing w:before="20" w:after="20"/>
        <w:ind w:left="1080" w:hanging="360"/>
        <w:rPr>
          <w:rFonts w:ascii="Arial" w:hAnsi="Arial" w:cs="Arial"/>
          <w:szCs w:val="24"/>
        </w:rPr>
      </w:pPr>
      <w:r w:rsidRPr="004C5341">
        <w:rPr>
          <w:rFonts w:ascii="Arial" w:hAnsi="Arial" w:cs="Arial"/>
          <w:b/>
          <w:szCs w:val="24"/>
        </w:rPr>
        <w:t xml:space="preserve">Conservación por niveles de servicio de los tramos Huánuco - La Unión - </w:t>
      </w:r>
      <w:proofErr w:type="spellStart"/>
      <w:r w:rsidRPr="004C5341">
        <w:rPr>
          <w:rFonts w:ascii="Arial" w:hAnsi="Arial" w:cs="Arial"/>
          <w:b/>
          <w:szCs w:val="24"/>
        </w:rPr>
        <w:t>Huallanca</w:t>
      </w:r>
      <w:proofErr w:type="spellEnd"/>
      <w:r w:rsidRPr="004C5341">
        <w:rPr>
          <w:rFonts w:ascii="Arial" w:hAnsi="Arial" w:cs="Arial"/>
          <w:b/>
          <w:szCs w:val="24"/>
        </w:rPr>
        <w:t xml:space="preserve"> - </w:t>
      </w:r>
      <w:proofErr w:type="spellStart"/>
      <w:r w:rsidRPr="004C5341">
        <w:rPr>
          <w:rFonts w:ascii="Arial" w:hAnsi="Arial" w:cs="Arial"/>
          <w:b/>
          <w:szCs w:val="24"/>
        </w:rPr>
        <w:t>Dv</w:t>
      </w:r>
      <w:proofErr w:type="spellEnd"/>
      <w:r w:rsidRPr="004C5341">
        <w:rPr>
          <w:rFonts w:ascii="Arial" w:hAnsi="Arial" w:cs="Arial"/>
          <w:b/>
          <w:szCs w:val="24"/>
        </w:rPr>
        <w:t xml:space="preserve">. </w:t>
      </w:r>
      <w:proofErr w:type="spellStart"/>
      <w:r w:rsidRPr="004C5341">
        <w:rPr>
          <w:rFonts w:ascii="Arial" w:hAnsi="Arial" w:cs="Arial"/>
          <w:b/>
          <w:szCs w:val="24"/>
        </w:rPr>
        <w:t>Antamina</w:t>
      </w:r>
      <w:proofErr w:type="spellEnd"/>
      <w:r w:rsidRPr="004C5341">
        <w:rPr>
          <w:rFonts w:ascii="Arial" w:hAnsi="Arial" w:cs="Arial"/>
          <w:b/>
          <w:szCs w:val="24"/>
        </w:rPr>
        <w:t xml:space="preserve"> y </w:t>
      </w:r>
      <w:proofErr w:type="spellStart"/>
      <w:r w:rsidRPr="004C5341">
        <w:rPr>
          <w:rFonts w:ascii="Arial" w:hAnsi="Arial" w:cs="Arial"/>
          <w:b/>
          <w:szCs w:val="24"/>
        </w:rPr>
        <w:t>Emp</w:t>
      </w:r>
      <w:proofErr w:type="spellEnd"/>
      <w:r w:rsidRPr="004C5341">
        <w:rPr>
          <w:rFonts w:ascii="Arial" w:hAnsi="Arial" w:cs="Arial"/>
          <w:b/>
          <w:szCs w:val="24"/>
        </w:rPr>
        <w:t xml:space="preserve"> PE-3N (Tingo Chico) - Nuevas Flores - </w:t>
      </w:r>
      <w:proofErr w:type="spellStart"/>
      <w:r w:rsidRPr="004C5341">
        <w:rPr>
          <w:rFonts w:ascii="Arial" w:hAnsi="Arial" w:cs="Arial"/>
          <w:b/>
          <w:szCs w:val="24"/>
        </w:rPr>
        <w:t>Llata</w:t>
      </w:r>
      <w:proofErr w:type="spellEnd"/>
      <w:r w:rsidRPr="004C5341">
        <w:rPr>
          <w:rFonts w:ascii="Arial" w:hAnsi="Arial" w:cs="Arial"/>
          <w:b/>
          <w:szCs w:val="24"/>
        </w:rPr>
        <w:t xml:space="preserve"> - </w:t>
      </w:r>
      <w:proofErr w:type="spellStart"/>
      <w:r w:rsidRPr="004C5341">
        <w:rPr>
          <w:rFonts w:ascii="Arial" w:hAnsi="Arial" w:cs="Arial"/>
          <w:b/>
          <w:szCs w:val="24"/>
        </w:rPr>
        <w:t>Emp</w:t>
      </w:r>
      <w:proofErr w:type="spellEnd"/>
      <w:r w:rsidRPr="004C5341">
        <w:rPr>
          <w:rFonts w:ascii="Arial" w:hAnsi="Arial" w:cs="Arial"/>
          <w:b/>
          <w:szCs w:val="24"/>
        </w:rPr>
        <w:t xml:space="preserve">      AN-111 (</w:t>
      </w:r>
      <w:proofErr w:type="spellStart"/>
      <w:r w:rsidRPr="004C5341">
        <w:rPr>
          <w:rFonts w:ascii="Arial" w:hAnsi="Arial" w:cs="Arial"/>
          <w:b/>
          <w:szCs w:val="24"/>
        </w:rPr>
        <w:t>Dv</w:t>
      </w:r>
      <w:proofErr w:type="spellEnd"/>
      <w:r w:rsidRPr="004C5341">
        <w:rPr>
          <w:rFonts w:ascii="Arial" w:hAnsi="Arial" w:cs="Arial"/>
          <w:b/>
          <w:szCs w:val="24"/>
        </w:rPr>
        <w:t xml:space="preserve">. </w:t>
      </w:r>
      <w:proofErr w:type="spellStart"/>
      <w:r w:rsidRPr="004C5341">
        <w:rPr>
          <w:rFonts w:ascii="Arial" w:hAnsi="Arial" w:cs="Arial"/>
          <w:b/>
          <w:szCs w:val="24"/>
        </w:rPr>
        <w:t>Antamina</w:t>
      </w:r>
      <w:proofErr w:type="spellEnd"/>
      <w:r w:rsidRPr="004C5341">
        <w:rPr>
          <w:rFonts w:ascii="Arial" w:hAnsi="Arial" w:cs="Arial"/>
          <w:b/>
          <w:szCs w:val="24"/>
        </w:rPr>
        <w:t>),</w:t>
      </w:r>
      <w:r w:rsidRPr="004C5341">
        <w:rPr>
          <w:rFonts w:ascii="Arial" w:hAnsi="Arial" w:cs="Arial"/>
          <w:szCs w:val="24"/>
        </w:rPr>
        <w:t xml:space="preserve"> que con una</w:t>
      </w:r>
      <w:r w:rsidRPr="004C5341">
        <w:rPr>
          <w:rFonts w:ascii="Arial" w:hAnsi="Arial" w:cs="Arial"/>
          <w:b/>
          <w:szCs w:val="24"/>
        </w:rPr>
        <w:t xml:space="preserve"> </w:t>
      </w:r>
      <w:r w:rsidRPr="004C5341">
        <w:rPr>
          <w:rFonts w:ascii="Arial" w:hAnsi="Arial" w:cs="Arial"/>
          <w:szCs w:val="24"/>
        </w:rPr>
        <w:t>longitud de 239,02 km,</w:t>
      </w:r>
      <w:r w:rsidRPr="004C5341">
        <w:rPr>
          <w:rFonts w:ascii="Arial" w:hAnsi="Arial" w:cs="Arial"/>
          <w:b/>
          <w:szCs w:val="24"/>
        </w:rPr>
        <w:t xml:space="preserve"> </w:t>
      </w:r>
      <w:r w:rsidRPr="004C5341">
        <w:rPr>
          <w:rFonts w:ascii="Arial" w:hAnsi="Arial" w:cs="Arial"/>
          <w:szCs w:val="24"/>
        </w:rPr>
        <w:t>incluye</w:t>
      </w:r>
      <w:r w:rsidRPr="004C5341">
        <w:rPr>
          <w:rFonts w:ascii="Arial" w:hAnsi="Arial" w:cs="Arial"/>
          <w:b/>
          <w:szCs w:val="24"/>
        </w:rPr>
        <w:t xml:space="preserve"> </w:t>
      </w:r>
      <w:r w:rsidRPr="004C5341">
        <w:rPr>
          <w:rFonts w:ascii="Arial" w:hAnsi="Arial" w:cs="Arial"/>
          <w:szCs w:val="24"/>
        </w:rPr>
        <w:t xml:space="preserve">las actividades de conservación que contiene los mantenimientos periódicos y rutinarios, la atención de las emergencias, así como la gestión y conservación por niveles de servicio del corredor por un periodo de ocho años. </w:t>
      </w:r>
    </w:p>
    <w:p w:rsidR="00226F80" w:rsidRPr="004C5341" w:rsidRDefault="00226F80" w:rsidP="00312534">
      <w:pPr>
        <w:pStyle w:val="Paragraph"/>
        <w:numPr>
          <w:ilvl w:val="0"/>
          <w:numId w:val="20"/>
        </w:numPr>
        <w:spacing w:before="20" w:after="20"/>
        <w:ind w:left="1080" w:hanging="360"/>
        <w:rPr>
          <w:rFonts w:ascii="Arial" w:hAnsi="Arial" w:cs="Arial"/>
          <w:szCs w:val="24"/>
        </w:rPr>
      </w:pPr>
      <w:r w:rsidRPr="004C5341">
        <w:rPr>
          <w:rFonts w:ascii="Arial" w:hAnsi="Arial" w:cs="Arial"/>
          <w:b/>
          <w:szCs w:val="24"/>
        </w:rPr>
        <w:t>Obras de construcción de estaciones de pesaje y peaje,</w:t>
      </w:r>
      <w:r w:rsidRPr="004C5341">
        <w:rPr>
          <w:rFonts w:ascii="Arial" w:hAnsi="Arial" w:cs="Arial"/>
          <w:szCs w:val="24"/>
        </w:rPr>
        <w:t xml:space="preserve"> incluye</w:t>
      </w:r>
      <w:r w:rsidRPr="004C5341">
        <w:rPr>
          <w:rFonts w:ascii="Arial" w:hAnsi="Arial" w:cs="Arial"/>
          <w:b/>
          <w:szCs w:val="24"/>
        </w:rPr>
        <w:t xml:space="preserve"> </w:t>
      </w:r>
      <w:r w:rsidRPr="004C5341">
        <w:rPr>
          <w:rFonts w:ascii="Arial" w:hAnsi="Arial" w:cs="Arial"/>
          <w:szCs w:val="24"/>
        </w:rPr>
        <w:t>la construcción de estaciones de peaje y pesajes que serán ubicados dentro del corredor.</w:t>
      </w:r>
    </w:p>
    <w:p w:rsidR="00226F80" w:rsidRPr="004C5341" w:rsidRDefault="00226F80" w:rsidP="00312534">
      <w:pPr>
        <w:pStyle w:val="Paragraph"/>
        <w:numPr>
          <w:ilvl w:val="0"/>
          <w:numId w:val="20"/>
        </w:numPr>
        <w:spacing w:before="20" w:after="20"/>
        <w:ind w:left="1080" w:hanging="360"/>
        <w:rPr>
          <w:rFonts w:ascii="Arial" w:hAnsi="Arial" w:cs="Arial"/>
          <w:szCs w:val="24"/>
        </w:rPr>
      </w:pPr>
      <w:r w:rsidRPr="004C5341">
        <w:rPr>
          <w:rFonts w:ascii="Arial" w:hAnsi="Arial" w:cs="Arial"/>
          <w:b/>
          <w:szCs w:val="24"/>
        </w:rPr>
        <w:t xml:space="preserve"> Operación de pesajes y peajes y servicios de apoyo. </w:t>
      </w:r>
      <w:r w:rsidRPr="004C5341">
        <w:rPr>
          <w:rFonts w:ascii="Arial" w:hAnsi="Arial" w:cs="Arial"/>
          <w:szCs w:val="24"/>
        </w:rPr>
        <w:t xml:space="preserve">Se financiarán los costos de operación de pesajes y peajes, así como provisión de grúas y ambulancias en el corredor. </w:t>
      </w:r>
    </w:p>
    <w:p w:rsidR="00226F80" w:rsidRPr="004C5341" w:rsidRDefault="00226F80" w:rsidP="00312534">
      <w:pPr>
        <w:pStyle w:val="Paragraph"/>
        <w:numPr>
          <w:ilvl w:val="0"/>
          <w:numId w:val="20"/>
        </w:numPr>
        <w:spacing w:before="20" w:after="20"/>
        <w:ind w:left="1080" w:hanging="360"/>
        <w:rPr>
          <w:rFonts w:ascii="Arial" w:hAnsi="Arial" w:cs="Arial"/>
          <w:szCs w:val="24"/>
        </w:rPr>
      </w:pPr>
      <w:r w:rsidRPr="004C5341">
        <w:rPr>
          <w:rFonts w:ascii="Arial" w:hAnsi="Arial" w:cs="Arial"/>
          <w:b/>
          <w:szCs w:val="24"/>
        </w:rPr>
        <w:t xml:space="preserve">Supervisión del mejoramiento, conservación y operación. </w:t>
      </w:r>
      <w:r w:rsidRPr="004C5341">
        <w:rPr>
          <w:rFonts w:ascii="Arial" w:hAnsi="Arial" w:cs="Arial"/>
          <w:szCs w:val="24"/>
        </w:rPr>
        <w:t>Se financiará un solo contrato integral de supervisión tanto para la supervisión de la ejecución de la obra, así como para la revisión del cumplimiento de los niveles de servicio por parte del contratista.</w:t>
      </w:r>
    </w:p>
    <w:p w:rsidR="00226F80" w:rsidRPr="004C5341" w:rsidRDefault="00226F80" w:rsidP="00226F80">
      <w:pPr>
        <w:pStyle w:val="Paragraph"/>
        <w:tabs>
          <w:tab w:val="clear" w:pos="720"/>
        </w:tabs>
        <w:spacing w:before="80" w:after="80"/>
        <w:ind w:left="720" w:firstLine="0"/>
        <w:rPr>
          <w:rFonts w:ascii="Arial" w:hAnsi="Arial" w:cs="Arial"/>
          <w:szCs w:val="24"/>
        </w:rPr>
      </w:pPr>
      <w:r w:rsidRPr="004C5341">
        <w:rPr>
          <w:rFonts w:ascii="Arial" w:hAnsi="Arial" w:cs="Arial"/>
          <w:b/>
          <w:szCs w:val="24"/>
        </w:rPr>
        <w:lastRenderedPageBreak/>
        <w:t>Otros gastos (US$</w:t>
      </w:r>
      <w:r w:rsidR="00E9470B">
        <w:rPr>
          <w:rFonts w:ascii="Arial" w:hAnsi="Arial" w:cs="Arial"/>
          <w:b/>
          <w:szCs w:val="24"/>
        </w:rPr>
        <w:t>2,8</w:t>
      </w:r>
      <w:r w:rsidRPr="004C5341">
        <w:rPr>
          <w:rFonts w:ascii="Arial" w:hAnsi="Arial" w:cs="Arial"/>
          <w:b/>
          <w:szCs w:val="24"/>
        </w:rPr>
        <w:t xml:space="preserve"> millones). </w:t>
      </w:r>
      <w:r w:rsidRPr="004C5341">
        <w:rPr>
          <w:rFonts w:ascii="Arial" w:hAnsi="Arial" w:cs="Arial"/>
          <w:szCs w:val="24"/>
        </w:rPr>
        <w:t xml:space="preserve">Para la implementación del proyecto también se tiene previsto </w:t>
      </w:r>
      <w:r w:rsidRPr="004C5341">
        <w:rPr>
          <w:rFonts w:ascii="Arial" w:hAnsi="Arial" w:cs="Arial"/>
          <w:szCs w:val="24"/>
          <w:lang w:val="es-AR"/>
        </w:rPr>
        <w:t xml:space="preserve">el financiamiento de: (i) gastos operativos y administrativos de PVN, (ii) estudios y actividades </w:t>
      </w:r>
      <w:r w:rsidR="00E9470B">
        <w:rPr>
          <w:rFonts w:ascii="Arial" w:hAnsi="Arial" w:cs="Arial"/>
          <w:szCs w:val="24"/>
          <w:lang w:val="es-AR"/>
        </w:rPr>
        <w:t>para mejorar la gestión técnica, financiera así como de seguimiento y evaluación del proyecto</w:t>
      </w:r>
      <w:r w:rsidRPr="004C5341">
        <w:rPr>
          <w:rFonts w:ascii="Arial" w:hAnsi="Arial" w:cs="Arial"/>
          <w:szCs w:val="24"/>
          <w:lang w:val="es-AR"/>
        </w:rPr>
        <w:t xml:space="preserve"> y (iii) la</w:t>
      </w:r>
      <w:r w:rsidRPr="004C5341">
        <w:rPr>
          <w:rFonts w:ascii="Arial" w:hAnsi="Arial" w:cs="Arial"/>
          <w:szCs w:val="24"/>
        </w:rPr>
        <w:t xml:space="preserve"> auditoría financiera. </w:t>
      </w:r>
    </w:p>
    <w:p w:rsidR="00FE393E" w:rsidRDefault="00D53A4E" w:rsidP="00312534">
      <w:pPr>
        <w:pStyle w:val="Paragraph"/>
        <w:numPr>
          <w:ilvl w:val="1"/>
          <w:numId w:val="19"/>
        </w:numPr>
        <w:tabs>
          <w:tab w:val="clear" w:pos="2448"/>
          <w:tab w:val="num" w:pos="720"/>
        </w:tabs>
        <w:ind w:left="720" w:hanging="720"/>
        <w:rPr>
          <w:rFonts w:ascii="Arial" w:hAnsi="Arial" w:cs="Arial"/>
          <w:szCs w:val="24"/>
        </w:rPr>
      </w:pPr>
      <w:r w:rsidRPr="00D53A4E">
        <w:rPr>
          <w:rFonts w:ascii="Arial" w:hAnsi="Arial" w:cs="Arial"/>
          <w:szCs w:val="24"/>
        </w:rPr>
        <w:t xml:space="preserve">El tramo Huánuco - La Unión – </w:t>
      </w:r>
      <w:proofErr w:type="spellStart"/>
      <w:r w:rsidRPr="00D53A4E">
        <w:rPr>
          <w:rFonts w:ascii="Arial" w:hAnsi="Arial" w:cs="Arial"/>
          <w:szCs w:val="24"/>
        </w:rPr>
        <w:t>Huallanca</w:t>
      </w:r>
      <w:proofErr w:type="spellEnd"/>
      <w:r w:rsidRPr="00D53A4E">
        <w:rPr>
          <w:rFonts w:ascii="Arial" w:hAnsi="Arial" w:cs="Arial"/>
          <w:szCs w:val="24"/>
        </w:rPr>
        <w:t xml:space="preserve"> es un tramo de</w:t>
      </w:r>
      <w:r w:rsidRPr="00D53A4E">
        <w:rPr>
          <w:rFonts w:ascii="Arial" w:hAnsi="Arial" w:cs="Arial"/>
          <w:color w:val="FF0000"/>
          <w:szCs w:val="24"/>
        </w:rPr>
        <w:t xml:space="preserve"> </w:t>
      </w:r>
      <w:r w:rsidRPr="00D53A4E">
        <w:rPr>
          <w:rFonts w:ascii="Arial" w:hAnsi="Arial" w:cs="Arial"/>
          <w:szCs w:val="24"/>
        </w:rPr>
        <w:t>15</w:t>
      </w:r>
      <w:r w:rsidR="00F92B3F">
        <w:rPr>
          <w:rFonts w:ascii="Arial" w:hAnsi="Arial" w:cs="Arial"/>
          <w:szCs w:val="24"/>
        </w:rPr>
        <w:t>0.40</w:t>
      </w:r>
      <w:r w:rsidRPr="00D53A4E">
        <w:rPr>
          <w:rFonts w:ascii="Arial" w:hAnsi="Arial" w:cs="Arial"/>
          <w:szCs w:val="24"/>
        </w:rPr>
        <w:t xml:space="preserve"> kilómetros, de camino sinuoso y topografía ondulada, que conecta el Corredor Logístico Lima - Pucallpa (eje Amazonas Centro de IIRSA), por la Ciudad de Huánuco, y el Corredor </w:t>
      </w:r>
      <w:proofErr w:type="spellStart"/>
      <w:r w:rsidRPr="00D53A4E">
        <w:rPr>
          <w:rFonts w:ascii="Arial" w:hAnsi="Arial" w:cs="Arial"/>
          <w:szCs w:val="24"/>
        </w:rPr>
        <w:t>Pativilca</w:t>
      </w:r>
      <w:proofErr w:type="spellEnd"/>
      <w:r w:rsidRPr="00D53A4E">
        <w:rPr>
          <w:rFonts w:ascii="Arial" w:hAnsi="Arial" w:cs="Arial"/>
          <w:szCs w:val="24"/>
        </w:rPr>
        <w:t xml:space="preserve"> - </w:t>
      </w:r>
      <w:proofErr w:type="spellStart"/>
      <w:r w:rsidRPr="00D53A4E">
        <w:rPr>
          <w:rFonts w:ascii="Arial" w:hAnsi="Arial" w:cs="Arial"/>
          <w:szCs w:val="24"/>
        </w:rPr>
        <w:t>Carhuaz</w:t>
      </w:r>
      <w:proofErr w:type="spellEnd"/>
      <w:r w:rsidRPr="00D53A4E">
        <w:rPr>
          <w:rFonts w:ascii="Arial" w:hAnsi="Arial" w:cs="Arial"/>
          <w:szCs w:val="24"/>
        </w:rPr>
        <w:t>, uno de los principales accesos a la carretera Panamericana. Unos 86% del tramo Huánuco-La Unión-</w:t>
      </w:r>
      <w:proofErr w:type="spellStart"/>
      <w:r w:rsidRPr="00D53A4E">
        <w:rPr>
          <w:rFonts w:ascii="Arial" w:hAnsi="Arial" w:cs="Arial"/>
          <w:szCs w:val="24"/>
        </w:rPr>
        <w:t>Huallanca</w:t>
      </w:r>
      <w:proofErr w:type="spellEnd"/>
      <w:r w:rsidRPr="00D53A4E">
        <w:rPr>
          <w:rFonts w:ascii="Arial" w:hAnsi="Arial" w:cs="Arial"/>
          <w:szCs w:val="24"/>
        </w:rPr>
        <w:t xml:space="preserve"> se encuentra en estado regular, 6% en malo y solamente 8% en buen estado. Este tramo es parte de la carretera longitudinal de la sierra (3.463 km)</w:t>
      </w:r>
      <w:r w:rsidRPr="00D53A4E">
        <w:rPr>
          <w:rStyle w:val="FootnoteReference"/>
          <w:rFonts w:ascii="Arial" w:hAnsi="Arial" w:cs="Arial"/>
          <w:sz w:val="24"/>
          <w:szCs w:val="24"/>
        </w:rPr>
        <w:footnoteReference w:id="2"/>
      </w:r>
      <w:r w:rsidRPr="00D53A4E">
        <w:rPr>
          <w:rFonts w:ascii="Arial" w:hAnsi="Arial" w:cs="Arial"/>
          <w:szCs w:val="24"/>
        </w:rPr>
        <w:t>, que une la frontera de Ecuador, en Vado Grande, y la frontera sur con Bolivia, en el Puente Desaguadero, en Puno, cruzando 12 departamentos, y es una vía arterial importante para el flujo de bienes, principalmente agropecuarios (cacao papa, arroz, azúcar, café) y minero (estaño, zinc, plomo, oro, cobre) que van de Perú hacia Ecuador y Bolivia</w:t>
      </w:r>
      <w:r w:rsidRPr="00D53A4E">
        <w:rPr>
          <w:rStyle w:val="FootnoteReference"/>
          <w:rFonts w:ascii="Arial" w:hAnsi="Arial" w:cs="Arial"/>
          <w:sz w:val="24"/>
          <w:szCs w:val="24"/>
        </w:rPr>
        <w:footnoteReference w:id="3"/>
      </w:r>
      <w:r w:rsidRPr="00D53A4E">
        <w:rPr>
          <w:rFonts w:ascii="Arial" w:hAnsi="Arial" w:cs="Arial"/>
          <w:szCs w:val="24"/>
        </w:rPr>
        <w:t xml:space="preserve">. Un 48% del tráfico del tramo objeto de este proyecto está compuesto por vehículos de carga, lo que muestra la importancia de esta vía para el comercio local y regional. </w:t>
      </w:r>
    </w:p>
    <w:p w:rsidR="00DF2971" w:rsidRPr="00FE393E" w:rsidRDefault="00DF2971" w:rsidP="00312534">
      <w:pPr>
        <w:pStyle w:val="Paragraph"/>
        <w:numPr>
          <w:ilvl w:val="1"/>
          <w:numId w:val="19"/>
        </w:numPr>
        <w:tabs>
          <w:tab w:val="clear" w:pos="2448"/>
          <w:tab w:val="num" w:pos="720"/>
        </w:tabs>
        <w:ind w:left="720" w:hanging="720"/>
        <w:rPr>
          <w:rFonts w:ascii="Arial" w:hAnsi="Arial" w:cs="Arial"/>
          <w:szCs w:val="24"/>
        </w:rPr>
      </w:pPr>
      <w:r w:rsidRPr="00FE393E">
        <w:rPr>
          <w:rFonts w:ascii="Arial" w:hAnsi="Arial" w:cs="Arial"/>
          <w:szCs w:val="24"/>
        </w:rPr>
        <w:t>El Programa se diseña para obtener los siguientes resultados principales y que serán evaluados con base a los indicadores propuestos en la matriz de resultados (Ver Anexo II); i) r</w:t>
      </w:r>
      <w:r w:rsidRPr="000F6B84">
        <w:rPr>
          <w:rFonts w:ascii="Arial" w:hAnsi="Arial" w:cs="Arial"/>
          <w:szCs w:val="24"/>
        </w:rPr>
        <w:t xml:space="preserve">educción del tiempo de viaje en </w:t>
      </w:r>
      <w:r w:rsidR="00E9470B" w:rsidRPr="000F6B84">
        <w:rPr>
          <w:rFonts w:ascii="Arial" w:hAnsi="Arial" w:cs="Arial"/>
          <w:szCs w:val="24"/>
        </w:rPr>
        <w:t>215 minutos</w:t>
      </w:r>
      <w:r w:rsidRPr="000F6B84">
        <w:rPr>
          <w:rFonts w:ascii="Arial" w:hAnsi="Arial" w:cs="Arial"/>
          <w:szCs w:val="24"/>
        </w:rPr>
        <w:t xml:space="preserve">; ii) reducción del costo anual de operación vehicular en </w:t>
      </w:r>
      <w:r w:rsidR="00E9470B" w:rsidRPr="000F6B84">
        <w:rPr>
          <w:rFonts w:ascii="Arial" w:hAnsi="Arial" w:cs="Arial"/>
          <w:szCs w:val="24"/>
        </w:rPr>
        <w:t>aproximadamente 30%</w:t>
      </w:r>
      <w:r w:rsidRPr="000F6B84">
        <w:rPr>
          <w:rFonts w:ascii="Arial" w:hAnsi="Arial" w:cs="Arial"/>
          <w:szCs w:val="24"/>
        </w:rPr>
        <w:t>; iii) índice medio diario que refleja el nivel de tránsito de la vía</w:t>
      </w:r>
      <w:r w:rsidR="000F6B84" w:rsidRPr="000F6B84">
        <w:rPr>
          <w:rFonts w:ascii="Arial" w:hAnsi="Arial" w:cs="Arial"/>
          <w:szCs w:val="24"/>
        </w:rPr>
        <w:t xml:space="preserve"> que se estima se incrementará en aproximadamente un 34%</w:t>
      </w:r>
      <w:r w:rsidRPr="000F6B84">
        <w:rPr>
          <w:rFonts w:ascii="Arial" w:hAnsi="Arial" w:cs="Arial"/>
          <w:szCs w:val="24"/>
        </w:rPr>
        <w:t xml:space="preserve">. Asimismo a nivel de impacto el programa contribuirá a la </w:t>
      </w:r>
      <w:r w:rsidR="000F6B84" w:rsidRPr="000F6B84">
        <w:rPr>
          <w:rFonts w:ascii="Arial" w:hAnsi="Arial" w:cs="Arial"/>
          <w:szCs w:val="24"/>
        </w:rPr>
        <w:t xml:space="preserve">reducción de los costos de transporte de carga, </w:t>
      </w:r>
      <w:proofErr w:type="spellStart"/>
      <w:r w:rsidR="000F6B84" w:rsidRPr="000F6B84">
        <w:rPr>
          <w:rFonts w:ascii="Arial" w:hAnsi="Arial" w:cs="Arial"/>
          <w:szCs w:val="24"/>
        </w:rPr>
        <w:t>especificamente</w:t>
      </w:r>
      <w:proofErr w:type="spellEnd"/>
      <w:r w:rsidR="000F6B84" w:rsidRPr="000F6B84">
        <w:rPr>
          <w:rFonts w:ascii="Arial" w:hAnsi="Arial" w:cs="Arial"/>
          <w:szCs w:val="24"/>
        </w:rPr>
        <w:t xml:space="preserve"> del Cacao que es uno de los productos cuyo transporte se realizaría por la vía a intervenir</w:t>
      </w:r>
      <w:r w:rsidRPr="000F6B84">
        <w:rPr>
          <w:rFonts w:ascii="Arial" w:hAnsi="Arial" w:cs="Arial"/>
          <w:szCs w:val="24"/>
        </w:rPr>
        <w:t>. Los indicadores de productos y resultados serán verificados directamente y se</w:t>
      </w:r>
      <w:r w:rsidRPr="00FE393E">
        <w:rPr>
          <w:rFonts w:ascii="Arial" w:hAnsi="Arial" w:cs="Arial"/>
          <w:szCs w:val="24"/>
        </w:rPr>
        <w:t xml:space="preserve"> compararán con los valores presentados en la matriz de resultados.  </w:t>
      </w:r>
    </w:p>
    <w:p w:rsidR="00CF570A" w:rsidRPr="00FE393E" w:rsidRDefault="00CF570A" w:rsidP="00312534">
      <w:pPr>
        <w:pStyle w:val="Paragraph"/>
        <w:numPr>
          <w:ilvl w:val="1"/>
          <w:numId w:val="19"/>
        </w:numPr>
        <w:tabs>
          <w:tab w:val="clear" w:pos="2448"/>
          <w:tab w:val="num" w:pos="720"/>
        </w:tabs>
        <w:ind w:left="720" w:hanging="720"/>
        <w:rPr>
          <w:rFonts w:ascii="Arial" w:hAnsi="Arial" w:cs="Arial"/>
          <w:szCs w:val="24"/>
        </w:rPr>
      </w:pPr>
      <w:r w:rsidRPr="00FE393E">
        <w:rPr>
          <w:rFonts w:ascii="Arial" w:hAnsi="Arial" w:cs="Arial"/>
          <w:szCs w:val="24"/>
        </w:rPr>
        <w:t xml:space="preserve">Para el monitoreo y la evaluación de los resultados esperados del Programa se utilizarán metodologías Antes y Después, así como Análisis Costo-Beneficio ex Post. La </w:t>
      </w:r>
      <w:r w:rsidR="00361804" w:rsidRPr="00FE393E">
        <w:rPr>
          <w:rFonts w:ascii="Arial" w:hAnsi="Arial" w:cs="Arial"/>
          <w:szCs w:val="24"/>
        </w:rPr>
        <w:t xml:space="preserve">estimación de los costos y beneficios viales </w:t>
      </w:r>
      <w:r w:rsidRPr="00FE393E">
        <w:rPr>
          <w:rFonts w:ascii="Arial" w:hAnsi="Arial" w:cs="Arial"/>
          <w:szCs w:val="24"/>
        </w:rPr>
        <w:t xml:space="preserve">se basará en la utilización del Modelo </w:t>
      </w:r>
      <w:proofErr w:type="spellStart"/>
      <w:r w:rsidRPr="00FE393E">
        <w:rPr>
          <w:rFonts w:ascii="Arial" w:hAnsi="Arial" w:cs="Arial"/>
          <w:i/>
          <w:szCs w:val="24"/>
        </w:rPr>
        <w:t>Highway</w:t>
      </w:r>
      <w:proofErr w:type="spellEnd"/>
      <w:r w:rsidRPr="00FE393E">
        <w:rPr>
          <w:rFonts w:ascii="Arial" w:hAnsi="Arial" w:cs="Arial"/>
          <w:i/>
          <w:szCs w:val="24"/>
        </w:rPr>
        <w:t xml:space="preserve"> </w:t>
      </w:r>
      <w:proofErr w:type="spellStart"/>
      <w:r w:rsidRPr="00FE393E">
        <w:rPr>
          <w:rFonts w:ascii="Arial" w:hAnsi="Arial" w:cs="Arial"/>
          <w:i/>
          <w:szCs w:val="24"/>
        </w:rPr>
        <w:t>Development</w:t>
      </w:r>
      <w:proofErr w:type="spellEnd"/>
      <w:r w:rsidRPr="00FE393E">
        <w:rPr>
          <w:rFonts w:ascii="Arial" w:hAnsi="Arial" w:cs="Arial"/>
          <w:i/>
          <w:szCs w:val="24"/>
        </w:rPr>
        <w:t xml:space="preserve"> and Management</w:t>
      </w:r>
      <w:r w:rsidRPr="00FE393E">
        <w:rPr>
          <w:rFonts w:ascii="Arial" w:hAnsi="Arial" w:cs="Arial"/>
          <w:szCs w:val="24"/>
        </w:rPr>
        <w:t xml:space="preserve"> (HDM-4</w:t>
      </w:r>
      <w:r w:rsidR="00361804" w:rsidRPr="00FE393E">
        <w:rPr>
          <w:rFonts w:ascii="Arial" w:hAnsi="Arial" w:cs="Arial"/>
          <w:szCs w:val="24"/>
        </w:rPr>
        <w:t xml:space="preserve">) </w:t>
      </w:r>
      <w:r w:rsidRPr="00FE393E">
        <w:rPr>
          <w:rFonts w:ascii="Arial" w:hAnsi="Arial" w:cs="Arial"/>
          <w:szCs w:val="24"/>
        </w:rPr>
        <w:t>tal como fue realizad</w:t>
      </w:r>
      <w:r w:rsidR="00361804" w:rsidRPr="00FE393E">
        <w:rPr>
          <w:rFonts w:ascii="Arial" w:hAnsi="Arial" w:cs="Arial"/>
          <w:szCs w:val="24"/>
        </w:rPr>
        <w:t>o con el proyecto de la muestra</w:t>
      </w:r>
      <w:r w:rsidRPr="00FE393E">
        <w:rPr>
          <w:rFonts w:ascii="Arial" w:hAnsi="Arial" w:cs="Arial"/>
          <w:szCs w:val="24"/>
        </w:rPr>
        <w:t>.</w:t>
      </w:r>
    </w:p>
    <w:p w:rsidR="00CF570A" w:rsidRPr="00FE393E" w:rsidRDefault="00CF570A" w:rsidP="00312534">
      <w:pPr>
        <w:pStyle w:val="Paragraph"/>
        <w:numPr>
          <w:ilvl w:val="1"/>
          <w:numId w:val="19"/>
        </w:numPr>
        <w:tabs>
          <w:tab w:val="clear" w:pos="2448"/>
          <w:tab w:val="num" w:pos="720"/>
        </w:tabs>
        <w:ind w:left="720" w:hanging="720"/>
        <w:rPr>
          <w:rFonts w:ascii="Arial" w:hAnsi="Arial" w:cs="Arial"/>
          <w:szCs w:val="24"/>
        </w:rPr>
      </w:pPr>
      <w:r w:rsidRPr="00FE393E">
        <w:rPr>
          <w:rFonts w:ascii="Arial" w:hAnsi="Arial" w:cs="Arial"/>
          <w:szCs w:val="24"/>
        </w:rPr>
        <w:t>El análisis costo beneficio ex post de las obras financiadas por el Programa será una réplica del análisis costo be</w:t>
      </w:r>
      <w:r w:rsidR="00361804" w:rsidRPr="00FE393E">
        <w:rPr>
          <w:rFonts w:ascii="Arial" w:hAnsi="Arial" w:cs="Arial"/>
          <w:szCs w:val="24"/>
        </w:rPr>
        <w:t xml:space="preserve">neficio ex ante, con el uso de </w:t>
      </w:r>
      <w:r w:rsidRPr="00FE393E">
        <w:rPr>
          <w:rFonts w:ascii="Arial" w:hAnsi="Arial" w:cs="Arial"/>
          <w:szCs w:val="24"/>
        </w:rPr>
        <w:t>los modelos similares al utilizad</w:t>
      </w:r>
      <w:r w:rsidR="00361804" w:rsidRPr="00FE393E">
        <w:rPr>
          <w:rFonts w:ascii="Arial" w:hAnsi="Arial" w:cs="Arial"/>
          <w:szCs w:val="24"/>
        </w:rPr>
        <w:t>o para la diligencia debida del proyecto de la muestra</w:t>
      </w:r>
      <w:r w:rsidRPr="00FE393E">
        <w:rPr>
          <w:rFonts w:ascii="Arial" w:hAnsi="Arial" w:cs="Arial"/>
          <w:szCs w:val="24"/>
        </w:rPr>
        <w:t xml:space="preserve">. Se </w:t>
      </w:r>
      <w:r w:rsidRPr="00FE393E">
        <w:rPr>
          <w:rFonts w:ascii="Arial" w:hAnsi="Arial" w:cs="Arial"/>
          <w:szCs w:val="24"/>
        </w:rPr>
        <w:lastRenderedPageBreak/>
        <w:t xml:space="preserve">prevé la realización de este análisis en dos escenarios: i) se medirán y actualizarán los beneficios esperados de la intervención y los costos,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 Este análisis  </w:t>
      </w:r>
      <w:r w:rsidR="00EF65CC" w:rsidRPr="00FE393E">
        <w:rPr>
          <w:rFonts w:ascii="Arial" w:hAnsi="Arial" w:cs="Arial"/>
          <w:szCs w:val="24"/>
        </w:rPr>
        <w:t xml:space="preserve">realizado en </w:t>
      </w:r>
      <w:r w:rsidRPr="00FE393E">
        <w:rPr>
          <w:rFonts w:ascii="Arial" w:hAnsi="Arial" w:cs="Arial"/>
          <w:szCs w:val="24"/>
        </w:rPr>
        <w:t xml:space="preserve">etapas permite aislar el efecto de un posible aumento exógeno de costos del efecto de cambios en los beneficios realizados. </w:t>
      </w:r>
    </w:p>
    <w:p w:rsidR="00CF570A" w:rsidRPr="00FE393E" w:rsidRDefault="00CF570A" w:rsidP="00312534">
      <w:pPr>
        <w:pStyle w:val="Paragraph"/>
        <w:numPr>
          <w:ilvl w:val="1"/>
          <w:numId w:val="19"/>
        </w:numPr>
        <w:tabs>
          <w:tab w:val="clear" w:pos="2448"/>
          <w:tab w:val="num" w:pos="720"/>
        </w:tabs>
        <w:ind w:left="720" w:hanging="720"/>
        <w:rPr>
          <w:rFonts w:ascii="Arial" w:hAnsi="Arial" w:cs="Arial"/>
          <w:szCs w:val="24"/>
        </w:rPr>
      </w:pPr>
      <w:r w:rsidRPr="00FE393E">
        <w:rPr>
          <w:rFonts w:ascii="Arial" w:hAnsi="Arial" w:cs="Arial"/>
          <w:szCs w:val="24"/>
        </w:rPr>
        <w:t xml:space="preserve">El Organismo Ejecutor del Programa será </w:t>
      </w:r>
      <w:proofErr w:type="spellStart"/>
      <w:r w:rsidR="00FE393E" w:rsidRPr="00FE393E">
        <w:rPr>
          <w:rFonts w:ascii="Arial" w:hAnsi="Arial" w:cs="Arial"/>
          <w:szCs w:val="24"/>
        </w:rPr>
        <w:t>Provias</w:t>
      </w:r>
      <w:proofErr w:type="spellEnd"/>
      <w:r w:rsidR="00FE393E" w:rsidRPr="00FE393E">
        <w:rPr>
          <w:rFonts w:ascii="Arial" w:hAnsi="Arial" w:cs="Arial"/>
          <w:szCs w:val="24"/>
        </w:rPr>
        <w:t xml:space="preserve"> Nacional</w:t>
      </w:r>
      <w:r w:rsidRPr="00FE393E">
        <w:rPr>
          <w:rFonts w:ascii="Arial" w:hAnsi="Arial" w:cs="Arial"/>
          <w:szCs w:val="24"/>
        </w:rPr>
        <w:t>. En la coordinación e implementación del monitoreo y la evaluación del Programa in</w:t>
      </w:r>
      <w:r w:rsidR="00FE393E" w:rsidRPr="00FE393E">
        <w:rPr>
          <w:rFonts w:ascii="Arial" w:hAnsi="Arial" w:cs="Arial"/>
          <w:szCs w:val="24"/>
        </w:rPr>
        <w:t xml:space="preserve">terviene </w:t>
      </w:r>
      <w:proofErr w:type="spellStart"/>
      <w:r w:rsidR="00FE393E" w:rsidRPr="00FE393E">
        <w:rPr>
          <w:rFonts w:ascii="Arial" w:hAnsi="Arial" w:cs="Arial"/>
          <w:szCs w:val="24"/>
        </w:rPr>
        <w:t>Provias</w:t>
      </w:r>
      <w:proofErr w:type="spellEnd"/>
      <w:r w:rsidR="00FE393E" w:rsidRPr="00FE393E">
        <w:rPr>
          <w:rFonts w:ascii="Arial" w:hAnsi="Arial" w:cs="Arial"/>
          <w:szCs w:val="24"/>
        </w:rPr>
        <w:t xml:space="preserve"> Nacional </w:t>
      </w:r>
      <w:r w:rsidRPr="00FE393E">
        <w:rPr>
          <w:rFonts w:ascii="Arial" w:hAnsi="Arial" w:cs="Arial"/>
          <w:szCs w:val="24"/>
        </w:rPr>
        <w:t xml:space="preserve">como entidad responsable de la coordinación y ejecución de las obras, y los especialistas del BID tanto de la Sede como de la Oficina de País. </w:t>
      </w:r>
    </w:p>
    <w:p w:rsidR="00BA4276" w:rsidRPr="00877197" w:rsidRDefault="00E31303" w:rsidP="00CF570A">
      <w:pPr>
        <w:spacing w:after="120"/>
        <w:jc w:val="both"/>
        <w:rPr>
          <w:color w:val="000000"/>
          <w:spacing w:val="-2"/>
          <w:sz w:val="22"/>
          <w:szCs w:val="22"/>
          <w:lang w:val="es-ES_tradnl"/>
        </w:rPr>
      </w:pPr>
      <w:r w:rsidRPr="00877197">
        <w:rPr>
          <w:color w:val="000000"/>
          <w:sz w:val="22"/>
          <w:szCs w:val="22"/>
          <w:lang w:val="es-ES_tradnl"/>
        </w:rPr>
        <w:br w:type="page"/>
      </w:r>
    </w:p>
    <w:p w:rsidR="008651BD" w:rsidRDefault="006D01D1" w:rsidP="00103DD1">
      <w:pPr>
        <w:pStyle w:val="AutoNumpara"/>
        <w:numPr>
          <w:ilvl w:val="1"/>
          <w:numId w:val="10"/>
        </w:numPr>
        <w:tabs>
          <w:tab w:val="clear" w:pos="720"/>
          <w:tab w:val="num" w:pos="180"/>
        </w:tabs>
        <w:ind w:left="180" w:right="-720" w:hanging="180"/>
        <w:jc w:val="left"/>
        <w:rPr>
          <w:rFonts w:ascii="Arial" w:hAnsi="Arial" w:cs="Arial"/>
          <w:b/>
          <w:smallCaps/>
          <w:noProof w:val="0"/>
          <w:szCs w:val="24"/>
        </w:rPr>
      </w:pPr>
      <w:r w:rsidRPr="0047455D">
        <w:rPr>
          <w:rFonts w:ascii="Arial" w:hAnsi="Arial" w:cs="Arial"/>
          <w:b/>
          <w:smallCaps/>
          <w:noProof w:val="0"/>
          <w:szCs w:val="24"/>
        </w:rPr>
        <w:lastRenderedPageBreak/>
        <w:t>Monitoreo</w:t>
      </w:r>
    </w:p>
    <w:p w:rsidR="00E647F7" w:rsidRPr="0047455D" w:rsidRDefault="00E647F7" w:rsidP="0047455D">
      <w:pPr>
        <w:pStyle w:val="AutoNumpara"/>
        <w:numPr>
          <w:ilvl w:val="0"/>
          <w:numId w:val="0"/>
        </w:numPr>
        <w:ind w:left="180" w:right="-720"/>
        <w:jc w:val="left"/>
        <w:rPr>
          <w:rFonts w:ascii="Arial" w:hAnsi="Arial" w:cs="Arial"/>
          <w:b/>
          <w:smallCaps/>
          <w:noProof w:val="0"/>
          <w:szCs w:val="24"/>
        </w:rPr>
      </w:pPr>
    </w:p>
    <w:p w:rsidR="001B5186" w:rsidRPr="00877197" w:rsidRDefault="006D01D1" w:rsidP="00312534">
      <w:pPr>
        <w:pStyle w:val="Heading4"/>
        <w:numPr>
          <w:ilvl w:val="1"/>
          <w:numId w:val="11"/>
        </w:numPr>
        <w:tabs>
          <w:tab w:val="clear" w:pos="1440"/>
          <w:tab w:val="left" w:pos="720"/>
        </w:tabs>
        <w:jc w:val="left"/>
        <w:rPr>
          <w:rFonts w:ascii="Arial" w:hAnsi="Arial" w:cs="Arial"/>
          <w:noProof w:val="0"/>
          <w:szCs w:val="22"/>
          <w:lang w:val="es-ES_tradnl"/>
        </w:rPr>
      </w:pPr>
      <w:r w:rsidRPr="00877197">
        <w:rPr>
          <w:rFonts w:ascii="Arial" w:hAnsi="Arial" w:cs="Arial"/>
          <w:noProof w:val="0"/>
          <w:szCs w:val="22"/>
          <w:lang w:val="es-ES_tradnl"/>
        </w:rPr>
        <w:t xml:space="preserve">Indicadores </w:t>
      </w:r>
    </w:p>
    <w:p w:rsidR="0024571D" w:rsidRPr="00877197" w:rsidRDefault="006D01D1" w:rsidP="00CE7983">
      <w:pPr>
        <w:pStyle w:val="AutoNumpara"/>
        <w:numPr>
          <w:ilvl w:val="0"/>
          <w:numId w:val="0"/>
        </w:numPr>
        <w:ind w:right="-540"/>
        <w:rPr>
          <w:rFonts w:ascii="Arial" w:hAnsi="Arial" w:cs="Arial"/>
          <w:noProof w:val="0"/>
          <w:color w:val="000000"/>
          <w:szCs w:val="22"/>
        </w:rPr>
      </w:pPr>
      <w:r w:rsidRPr="00877197">
        <w:rPr>
          <w:rFonts w:ascii="Arial" w:hAnsi="Arial" w:cs="Arial"/>
          <w:noProof w:val="0"/>
          <w:szCs w:val="22"/>
        </w:rPr>
        <w:t>A continuación se presentan los indicadores definidos para el monitoreo del avance en la implementación d</w:t>
      </w:r>
      <w:r w:rsidR="00B277E5">
        <w:rPr>
          <w:rFonts w:ascii="Arial" w:hAnsi="Arial" w:cs="Arial"/>
          <w:noProof w:val="0"/>
          <w:szCs w:val="22"/>
        </w:rPr>
        <w:t xml:space="preserve">e los principales productos de este proyecto. </w:t>
      </w:r>
    </w:p>
    <w:p w:rsidR="001B5186" w:rsidRPr="00877197" w:rsidRDefault="00960191" w:rsidP="00103DD1">
      <w:pPr>
        <w:pStyle w:val="TableTitle"/>
        <w:rPr>
          <w:rFonts w:ascii="Arial" w:hAnsi="Arial" w:cs="Arial"/>
          <w:lang w:val="es-ES_tradnl"/>
        </w:rPr>
      </w:pPr>
      <w:r w:rsidRPr="00877197">
        <w:rPr>
          <w:rFonts w:ascii="Arial" w:hAnsi="Arial" w:cs="Arial"/>
          <w:lang w:val="es-ES_tradnl"/>
        </w:rPr>
        <w:t xml:space="preserve">Cuadro </w:t>
      </w:r>
      <w:r w:rsidR="00B61BD9" w:rsidRPr="00877197">
        <w:rPr>
          <w:rFonts w:ascii="Arial" w:hAnsi="Arial" w:cs="Arial"/>
          <w:lang w:val="es-ES_tradnl"/>
        </w:rPr>
        <w:t>1</w:t>
      </w:r>
    </w:p>
    <w:p w:rsidR="00BF338B" w:rsidRPr="00877197" w:rsidRDefault="00B277E5" w:rsidP="00B87A39">
      <w:pPr>
        <w:pStyle w:val="TableTitle"/>
        <w:rPr>
          <w:rFonts w:ascii="Arial" w:eastAsia="Arial Unicode MS" w:hAnsi="Arial" w:cs="Arial"/>
          <w:bCs/>
          <w:lang w:val="es-ES_tradnl"/>
        </w:rPr>
      </w:pPr>
      <w:r>
        <w:rPr>
          <w:rFonts w:ascii="Arial" w:hAnsi="Arial" w:cs="Arial"/>
          <w:sz w:val="22"/>
          <w:szCs w:val="22"/>
          <w:lang w:val="es-ES_tradnl"/>
        </w:rPr>
        <w:t xml:space="preserve">Carretera Longitudinal de la Sierra </w:t>
      </w:r>
      <w:r w:rsidR="00483522">
        <w:rPr>
          <w:rFonts w:ascii="Arial" w:eastAsia="Arial Unicode MS" w:hAnsi="Arial" w:cs="Arial"/>
          <w:bCs/>
          <w:lang w:val="es-ES_tradnl"/>
        </w:rPr>
        <w:t xml:space="preserve"> (</w:t>
      </w:r>
      <w:r>
        <w:rPr>
          <w:rFonts w:ascii="Arial" w:eastAsia="Arial Unicode MS" w:hAnsi="Arial" w:cs="Arial"/>
          <w:bCs/>
          <w:lang w:val="es-ES_tradnl"/>
        </w:rPr>
        <w:t>PE-L1151</w:t>
      </w:r>
      <w:r w:rsidR="00483522">
        <w:rPr>
          <w:rFonts w:ascii="Arial" w:eastAsia="Arial Unicode MS" w:hAnsi="Arial" w:cs="Arial"/>
          <w:bCs/>
          <w:lang w:val="es-ES_tradnl"/>
        </w:rPr>
        <w:t>)</w:t>
      </w:r>
    </w:p>
    <w:p w:rsidR="00EF65CC" w:rsidRDefault="006D01D1" w:rsidP="002B0AF7">
      <w:pPr>
        <w:pStyle w:val="TableTitle"/>
        <w:rPr>
          <w:rFonts w:ascii="Arial" w:eastAsia="Arial Unicode MS" w:hAnsi="Arial" w:cs="Arial"/>
          <w:bCs/>
          <w:lang w:val="es-ES_tradnl"/>
        </w:rPr>
      </w:pPr>
      <w:r w:rsidRPr="00877197">
        <w:rPr>
          <w:rFonts w:ascii="Arial" w:eastAsia="Arial Unicode MS" w:hAnsi="Arial" w:cs="Arial"/>
          <w:bCs/>
          <w:lang w:val="es-ES_tradnl"/>
        </w:rPr>
        <w:t>Indicadores de Producto por Componente</w:t>
      </w:r>
    </w:p>
    <w:p w:rsidR="00E647F7" w:rsidRPr="00877197" w:rsidRDefault="00E647F7" w:rsidP="002B0AF7">
      <w:pPr>
        <w:pStyle w:val="TableTitle"/>
        <w:rPr>
          <w:rFonts w:ascii="Arial" w:eastAsia="Arial Unicode MS" w:hAnsi="Arial" w:cs="Arial"/>
          <w:bCs/>
          <w:lang w:val="es-ES_tradnl"/>
        </w:rPr>
      </w:pPr>
    </w:p>
    <w:tbl>
      <w:tblPr>
        <w:tblW w:w="5210" w:type="pct"/>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53"/>
        <w:gridCol w:w="14"/>
        <w:gridCol w:w="684"/>
        <w:gridCol w:w="734"/>
        <w:gridCol w:w="643"/>
        <w:gridCol w:w="706"/>
        <w:gridCol w:w="706"/>
        <w:gridCol w:w="688"/>
        <w:gridCol w:w="860"/>
        <w:gridCol w:w="1980"/>
      </w:tblGrid>
      <w:tr w:rsidR="00483166" w:rsidRPr="00877197" w:rsidTr="0033671F">
        <w:trPr>
          <w:trHeight w:val="291"/>
          <w:tblHeader/>
          <w:jc w:val="center"/>
        </w:trPr>
        <w:tc>
          <w:tcPr>
            <w:tcW w:w="1157" w:type="pct"/>
            <w:vMerge w:val="restart"/>
            <w:shd w:val="clear" w:color="auto" w:fill="D9D9D9" w:themeFill="background1" w:themeFillShade="D9"/>
            <w:vAlign w:val="center"/>
          </w:tcPr>
          <w:p w:rsidR="00483166" w:rsidRPr="00877197" w:rsidRDefault="00483166" w:rsidP="00853144">
            <w:pPr>
              <w:jc w:val="center"/>
              <w:rPr>
                <w:rFonts w:ascii="Arial" w:hAnsi="Arial" w:cs="Arial"/>
                <w:b/>
                <w:sz w:val="16"/>
                <w:szCs w:val="16"/>
                <w:lang w:val="es-ES_tradnl"/>
              </w:rPr>
            </w:pPr>
            <w:r w:rsidRPr="00877197">
              <w:rPr>
                <w:rFonts w:ascii="Arial" w:hAnsi="Arial" w:cs="Arial"/>
                <w:b/>
                <w:sz w:val="16"/>
                <w:szCs w:val="16"/>
                <w:lang w:val="es-ES_tradnl"/>
              </w:rPr>
              <w:t>Indicadores de Productos</w:t>
            </w:r>
          </w:p>
        </w:tc>
        <w:tc>
          <w:tcPr>
            <w:tcW w:w="334" w:type="pct"/>
            <w:gridSpan w:val="2"/>
            <w:shd w:val="clear" w:color="auto" w:fill="D9D9D9" w:themeFill="background1" w:themeFillShade="D9"/>
          </w:tcPr>
          <w:p w:rsidR="00483166" w:rsidRPr="00877197" w:rsidRDefault="00483166" w:rsidP="00EF65CC">
            <w:pPr>
              <w:rPr>
                <w:rFonts w:ascii="Arial" w:hAnsi="Arial" w:cs="Arial"/>
                <w:b/>
                <w:sz w:val="16"/>
                <w:szCs w:val="16"/>
                <w:lang w:val="es-ES_tradnl"/>
              </w:rPr>
            </w:pPr>
          </w:p>
        </w:tc>
        <w:tc>
          <w:tcPr>
            <w:tcW w:w="3509" w:type="pct"/>
            <w:gridSpan w:val="8"/>
            <w:shd w:val="clear" w:color="auto" w:fill="D9D9D9" w:themeFill="background1" w:themeFillShade="D9"/>
            <w:vAlign w:val="center"/>
          </w:tcPr>
          <w:p w:rsidR="00483166" w:rsidRPr="00877197" w:rsidRDefault="00483166" w:rsidP="00EF65CC">
            <w:pPr>
              <w:rPr>
                <w:rFonts w:ascii="Arial" w:hAnsi="Arial" w:cs="Arial"/>
                <w:b/>
                <w:sz w:val="16"/>
                <w:szCs w:val="16"/>
                <w:lang w:val="es-ES_tradnl"/>
              </w:rPr>
            </w:pPr>
            <w:r w:rsidRPr="00877197">
              <w:rPr>
                <w:rFonts w:ascii="Arial" w:hAnsi="Arial" w:cs="Arial"/>
                <w:b/>
                <w:sz w:val="16"/>
                <w:szCs w:val="16"/>
                <w:lang w:val="es-ES_tradnl"/>
              </w:rPr>
              <w:t>Componente 1: Obras Viales</w:t>
            </w:r>
          </w:p>
        </w:tc>
      </w:tr>
      <w:tr w:rsidR="00483166" w:rsidRPr="00877197" w:rsidTr="00483166">
        <w:trPr>
          <w:trHeight w:val="404"/>
          <w:tblHeader/>
          <w:jc w:val="center"/>
        </w:trPr>
        <w:tc>
          <w:tcPr>
            <w:tcW w:w="1157" w:type="pct"/>
            <w:vMerge/>
            <w:shd w:val="clear" w:color="auto" w:fill="D9D9D9" w:themeFill="background1" w:themeFillShade="D9"/>
            <w:vAlign w:val="center"/>
          </w:tcPr>
          <w:p w:rsidR="00483166" w:rsidRPr="00877197" w:rsidRDefault="00483166" w:rsidP="00853144">
            <w:pPr>
              <w:jc w:val="center"/>
              <w:rPr>
                <w:rFonts w:ascii="Arial" w:hAnsi="Arial" w:cs="Arial"/>
                <w:b/>
                <w:sz w:val="16"/>
                <w:szCs w:val="16"/>
                <w:lang w:val="es-ES_tradnl"/>
              </w:rPr>
            </w:pPr>
          </w:p>
        </w:tc>
        <w:tc>
          <w:tcPr>
            <w:tcW w:w="327" w:type="pct"/>
            <w:shd w:val="clear" w:color="auto" w:fill="D9D9D9" w:themeFill="background1" w:themeFillShade="D9"/>
            <w:vAlign w:val="center"/>
          </w:tcPr>
          <w:p w:rsidR="00483166" w:rsidRPr="00877197" w:rsidRDefault="00483166" w:rsidP="00853144">
            <w:pPr>
              <w:ind w:left="-108" w:right="27"/>
              <w:jc w:val="center"/>
              <w:rPr>
                <w:rFonts w:ascii="Arial" w:hAnsi="Arial" w:cs="Arial"/>
                <w:b/>
                <w:sz w:val="16"/>
                <w:szCs w:val="16"/>
                <w:lang w:val="es-ES_tradnl"/>
              </w:rPr>
            </w:pPr>
            <w:r w:rsidRPr="00877197">
              <w:rPr>
                <w:rFonts w:ascii="Arial" w:hAnsi="Arial" w:cs="Arial"/>
                <w:b/>
                <w:sz w:val="16"/>
                <w:szCs w:val="16"/>
                <w:lang w:val="es-ES_tradnl"/>
              </w:rPr>
              <w:t xml:space="preserve">Base </w:t>
            </w:r>
          </w:p>
          <w:p w:rsidR="00483166" w:rsidRPr="00877197" w:rsidRDefault="00483166" w:rsidP="00853144">
            <w:pPr>
              <w:ind w:left="-108" w:right="27"/>
              <w:jc w:val="center"/>
              <w:rPr>
                <w:rFonts w:ascii="Arial" w:hAnsi="Arial" w:cs="Arial"/>
                <w:b/>
                <w:sz w:val="16"/>
                <w:szCs w:val="16"/>
                <w:lang w:val="es-ES_tradnl"/>
              </w:rPr>
            </w:pPr>
            <w:r w:rsidRPr="00877197">
              <w:rPr>
                <w:rFonts w:ascii="Arial" w:hAnsi="Arial" w:cs="Arial"/>
                <w:b/>
                <w:sz w:val="16"/>
                <w:szCs w:val="16"/>
                <w:lang w:val="es-ES_tradnl"/>
              </w:rPr>
              <w:t xml:space="preserve">2016 </w:t>
            </w:r>
          </w:p>
        </w:tc>
        <w:tc>
          <w:tcPr>
            <w:tcW w:w="350" w:type="pct"/>
            <w:gridSpan w:val="2"/>
            <w:shd w:val="clear" w:color="auto" w:fill="D9D9D9" w:themeFill="background1" w:themeFillShade="D9"/>
            <w:vAlign w:val="center"/>
          </w:tcPr>
          <w:p w:rsidR="00483166" w:rsidRPr="00877197" w:rsidRDefault="00483166" w:rsidP="00853144">
            <w:pPr>
              <w:jc w:val="center"/>
              <w:rPr>
                <w:rFonts w:ascii="Arial" w:hAnsi="Arial" w:cs="Arial"/>
                <w:b/>
                <w:sz w:val="16"/>
                <w:szCs w:val="16"/>
                <w:lang w:val="es-ES_tradnl"/>
              </w:rPr>
            </w:pPr>
            <w:r w:rsidRPr="00877197">
              <w:rPr>
                <w:rFonts w:ascii="Arial" w:hAnsi="Arial" w:cs="Arial"/>
                <w:b/>
                <w:sz w:val="16"/>
                <w:szCs w:val="16"/>
                <w:lang w:val="es-ES_tradnl"/>
              </w:rPr>
              <w:t>2017</w:t>
            </w:r>
          </w:p>
        </w:tc>
        <w:tc>
          <w:tcPr>
            <w:tcW w:w="368" w:type="pct"/>
            <w:shd w:val="clear" w:color="auto" w:fill="D9D9D9" w:themeFill="background1" w:themeFillShade="D9"/>
            <w:vAlign w:val="center"/>
          </w:tcPr>
          <w:p w:rsidR="00483166" w:rsidRPr="00877197" w:rsidRDefault="00483166" w:rsidP="00853144">
            <w:pPr>
              <w:jc w:val="center"/>
              <w:rPr>
                <w:rFonts w:ascii="Arial" w:hAnsi="Arial" w:cs="Arial"/>
                <w:b/>
                <w:sz w:val="16"/>
                <w:szCs w:val="16"/>
                <w:lang w:val="es-ES_tradnl"/>
              </w:rPr>
            </w:pPr>
            <w:r w:rsidRPr="00877197">
              <w:rPr>
                <w:rFonts w:ascii="Arial" w:hAnsi="Arial" w:cs="Arial"/>
                <w:b/>
                <w:sz w:val="16"/>
                <w:szCs w:val="16"/>
                <w:lang w:val="es-ES_tradnl"/>
              </w:rPr>
              <w:t>2018</w:t>
            </w:r>
          </w:p>
        </w:tc>
        <w:tc>
          <w:tcPr>
            <w:tcW w:w="322" w:type="pct"/>
            <w:shd w:val="clear" w:color="auto" w:fill="D9D9D9" w:themeFill="background1" w:themeFillShade="D9"/>
            <w:vAlign w:val="center"/>
          </w:tcPr>
          <w:p w:rsidR="00483166" w:rsidRPr="00877197" w:rsidRDefault="00483166" w:rsidP="00853144">
            <w:pPr>
              <w:jc w:val="center"/>
              <w:rPr>
                <w:rFonts w:ascii="Arial" w:hAnsi="Arial" w:cs="Arial"/>
                <w:b/>
                <w:sz w:val="16"/>
                <w:szCs w:val="16"/>
                <w:lang w:val="es-ES_tradnl"/>
              </w:rPr>
            </w:pPr>
            <w:r w:rsidRPr="00877197">
              <w:rPr>
                <w:rFonts w:ascii="Arial" w:hAnsi="Arial" w:cs="Arial"/>
                <w:b/>
                <w:sz w:val="16"/>
                <w:szCs w:val="16"/>
                <w:lang w:val="es-ES_tradnl"/>
              </w:rPr>
              <w:t>2019</w:t>
            </w:r>
          </w:p>
        </w:tc>
        <w:tc>
          <w:tcPr>
            <w:tcW w:w="354" w:type="pct"/>
            <w:shd w:val="clear" w:color="auto" w:fill="D9D9D9" w:themeFill="background1" w:themeFillShade="D9"/>
            <w:vAlign w:val="center"/>
          </w:tcPr>
          <w:p w:rsidR="00483166" w:rsidRPr="00877197" w:rsidRDefault="00483166" w:rsidP="00853144">
            <w:pPr>
              <w:jc w:val="center"/>
              <w:rPr>
                <w:rFonts w:ascii="Arial" w:hAnsi="Arial" w:cs="Arial"/>
                <w:b/>
                <w:sz w:val="16"/>
                <w:szCs w:val="16"/>
                <w:lang w:val="es-ES_tradnl"/>
              </w:rPr>
            </w:pPr>
            <w:r w:rsidRPr="00877197">
              <w:rPr>
                <w:rFonts w:ascii="Arial" w:hAnsi="Arial" w:cs="Arial"/>
                <w:b/>
                <w:sz w:val="16"/>
                <w:szCs w:val="16"/>
                <w:lang w:val="es-ES_tradnl"/>
              </w:rPr>
              <w:t>2020</w:t>
            </w:r>
          </w:p>
        </w:tc>
        <w:tc>
          <w:tcPr>
            <w:tcW w:w="354" w:type="pct"/>
            <w:shd w:val="clear" w:color="auto" w:fill="D9D9D9" w:themeFill="background1" w:themeFillShade="D9"/>
            <w:vAlign w:val="center"/>
          </w:tcPr>
          <w:p w:rsidR="00483166" w:rsidRPr="00877197" w:rsidRDefault="00483166" w:rsidP="00853144">
            <w:pPr>
              <w:jc w:val="center"/>
              <w:rPr>
                <w:rFonts w:ascii="Arial" w:hAnsi="Arial" w:cs="Arial"/>
                <w:b/>
                <w:sz w:val="16"/>
                <w:szCs w:val="16"/>
                <w:lang w:val="es-ES_tradnl"/>
              </w:rPr>
            </w:pPr>
            <w:r w:rsidRPr="00877197">
              <w:rPr>
                <w:rFonts w:ascii="Arial" w:hAnsi="Arial" w:cs="Arial"/>
                <w:b/>
                <w:sz w:val="16"/>
                <w:szCs w:val="16"/>
                <w:lang w:val="es-ES_tradnl"/>
              </w:rPr>
              <w:t>2021</w:t>
            </w:r>
          </w:p>
        </w:tc>
        <w:tc>
          <w:tcPr>
            <w:tcW w:w="345" w:type="pct"/>
            <w:shd w:val="clear" w:color="auto" w:fill="D9D9D9" w:themeFill="background1" w:themeFillShade="D9"/>
          </w:tcPr>
          <w:p w:rsidR="00483166" w:rsidRDefault="00483166" w:rsidP="00853144">
            <w:pPr>
              <w:jc w:val="center"/>
              <w:rPr>
                <w:rFonts w:ascii="Arial" w:hAnsi="Arial" w:cs="Arial"/>
                <w:b/>
                <w:sz w:val="16"/>
                <w:szCs w:val="16"/>
                <w:lang w:val="es-ES_tradnl"/>
              </w:rPr>
            </w:pPr>
          </w:p>
          <w:p w:rsidR="00483166" w:rsidRPr="00877197" w:rsidRDefault="00483166" w:rsidP="00853144">
            <w:pPr>
              <w:jc w:val="center"/>
              <w:rPr>
                <w:rFonts w:ascii="Arial" w:hAnsi="Arial" w:cs="Arial"/>
                <w:b/>
                <w:sz w:val="16"/>
                <w:szCs w:val="16"/>
                <w:lang w:val="es-ES_tradnl"/>
              </w:rPr>
            </w:pPr>
            <w:r>
              <w:rPr>
                <w:rFonts w:ascii="Arial" w:hAnsi="Arial" w:cs="Arial"/>
                <w:b/>
                <w:sz w:val="16"/>
                <w:szCs w:val="16"/>
                <w:lang w:val="es-ES_tradnl"/>
              </w:rPr>
              <w:t>2022</w:t>
            </w:r>
          </w:p>
        </w:tc>
        <w:tc>
          <w:tcPr>
            <w:tcW w:w="431" w:type="pct"/>
            <w:shd w:val="clear" w:color="auto" w:fill="D9D9D9" w:themeFill="background1" w:themeFillShade="D9"/>
            <w:vAlign w:val="center"/>
          </w:tcPr>
          <w:p w:rsidR="00483166" w:rsidRPr="00877197" w:rsidRDefault="00483166" w:rsidP="00853144">
            <w:pPr>
              <w:jc w:val="center"/>
              <w:rPr>
                <w:rFonts w:ascii="Arial" w:hAnsi="Arial" w:cs="Arial"/>
                <w:b/>
                <w:sz w:val="16"/>
                <w:szCs w:val="16"/>
                <w:lang w:val="es-ES_tradnl"/>
              </w:rPr>
            </w:pPr>
            <w:r w:rsidRPr="00877197">
              <w:rPr>
                <w:rFonts w:ascii="Arial" w:hAnsi="Arial" w:cs="Arial"/>
                <w:b/>
                <w:sz w:val="16"/>
                <w:szCs w:val="16"/>
                <w:lang w:val="es-ES_tradnl"/>
              </w:rPr>
              <w:t xml:space="preserve">Meta </w:t>
            </w:r>
          </w:p>
        </w:tc>
        <w:tc>
          <w:tcPr>
            <w:tcW w:w="993" w:type="pct"/>
            <w:shd w:val="clear" w:color="auto" w:fill="D9D9D9" w:themeFill="background1" w:themeFillShade="D9"/>
            <w:vAlign w:val="center"/>
          </w:tcPr>
          <w:p w:rsidR="00483166" w:rsidRPr="00877197" w:rsidRDefault="00483166" w:rsidP="00853144">
            <w:pPr>
              <w:jc w:val="center"/>
              <w:rPr>
                <w:rFonts w:ascii="Arial" w:hAnsi="Arial" w:cs="Arial"/>
                <w:b/>
                <w:sz w:val="16"/>
                <w:szCs w:val="16"/>
                <w:lang w:val="es-ES_tradnl"/>
              </w:rPr>
            </w:pPr>
            <w:r w:rsidRPr="00877197">
              <w:rPr>
                <w:rFonts w:ascii="Arial" w:hAnsi="Arial" w:cs="Arial"/>
                <w:b/>
                <w:sz w:val="16"/>
                <w:szCs w:val="16"/>
                <w:lang w:val="es-ES_tradnl"/>
              </w:rPr>
              <w:t>Medios de Verificación</w:t>
            </w:r>
          </w:p>
        </w:tc>
      </w:tr>
      <w:tr w:rsidR="00F92B3F" w:rsidRPr="00877197" w:rsidTr="00483166">
        <w:trPr>
          <w:trHeight w:val="818"/>
          <w:jc w:val="center"/>
        </w:trPr>
        <w:tc>
          <w:tcPr>
            <w:tcW w:w="1157" w:type="pct"/>
            <w:vAlign w:val="center"/>
          </w:tcPr>
          <w:p w:rsidR="00483166" w:rsidRPr="005637C1" w:rsidRDefault="00483166" w:rsidP="005637C1">
            <w:pPr>
              <w:jc w:val="both"/>
              <w:rPr>
                <w:rFonts w:ascii="Arial" w:hAnsi="Arial" w:cs="Arial"/>
                <w:sz w:val="16"/>
                <w:szCs w:val="16"/>
                <w:lang w:val="es-ES_tradnl"/>
              </w:rPr>
            </w:pPr>
            <w:r w:rsidRPr="005637C1">
              <w:rPr>
                <w:rFonts w:ascii="Arial" w:hAnsi="Arial" w:cs="Arial"/>
                <w:sz w:val="16"/>
                <w:szCs w:val="16"/>
                <w:lang w:val="es-ES"/>
              </w:rPr>
              <w:t>Km de carreteras mejoradas</w:t>
            </w:r>
            <w:r w:rsidRPr="005637C1">
              <w:rPr>
                <w:rStyle w:val="FootnoteReference"/>
                <w:rFonts w:ascii="Arial" w:hAnsi="Arial" w:cs="Arial"/>
                <w:sz w:val="16"/>
                <w:szCs w:val="16"/>
                <w:lang w:val="es-ES"/>
              </w:rPr>
              <w:footnoteReference w:id="4"/>
            </w:r>
            <w:r w:rsidR="005C3F06">
              <w:rPr>
                <w:rFonts w:ascii="Arial" w:hAnsi="Arial" w:cs="Arial"/>
                <w:sz w:val="16"/>
                <w:szCs w:val="16"/>
                <w:lang w:val="es-ES"/>
              </w:rPr>
              <w:t xml:space="preserve"> del tramo Huánuco-La Unión-</w:t>
            </w:r>
            <w:proofErr w:type="spellStart"/>
            <w:r w:rsidR="005C3F06">
              <w:rPr>
                <w:rFonts w:ascii="Arial" w:hAnsi="Arial" w:cs="Arial"/>
                <w:sz w:val="16"/>
                <w:szCs w:val="16"/>
                <w:lang w:val="es-ES"/>
              </w:rPr>
              <w:t>Huallanca</w:t>
            </w:r>
            <w:proofErr w:type="spellEnd"/>
            <w:r w:rsidR="005C3F06">
              <w:rPr>
                <w:rFonts w:ascii="Arial" w:hAnsi="Arial" w:cs="Arial"/>
                <w:sz w:val="16"/>
                <w:szCs w:val="16"/>
                <w:lang w:val="es-ES"/>
              </w:rPr>
              <w:t>.</w:t>
            </w:r>
          </w:p>
        </w:tc>
        <w:tc>
          <w:tcPr>
            <w:tcW w:w="327" w:type="pct"/>
            <w:vAlign w:val="center"/>
          </w:tcPr>
          <w:p w:rsidR="00483166" w:rsidRPr="00877197" w:rsidRDefault="00483166" w:rsidP="00CE0B55">
            <w:pPr>
              <w:pStyle w:val="AbbrDesc"/>
              <w:tabs>
                <w:tab w:val="clear" w:pos="3060"/>
              </w:tabs>
              <w:jc w:val="center"/>
              <w:rPr>
                <w:rFonts w:ascii="Arial" w:hAnsi="Arial" w:cs="Arial"/>
                <w:sz w:val="16"/>
                <w:szCs w:val="16"/>
              </w:rPr>
            </w:pPr>
            <w:r>
              <w:rPr>
                <w:rFonts w:ascii="Arial" w:hAnsi="Arial" w:cs="Arial"/>
                <w:sz w:val="16"/>
                <w:szCs w:val="16"/>
              </w:rPr>
              <w:t>0</w:t>
            </w:r>
          </w:p>
        </w:tc>
        <w:tc>
          <w:tcPr>
            <w:tcW w:w="350" w:type="pct"/>
            <w:gridSpan w:val="2"/>
            <w:vAlign w:val="center"/>
          </w:tcPr>
          <w:p w:rsidR="00483166" w:rsidRPr="00877197" w:rsidRDefault="00404CBE" w:rsidP="00CE0B55">
            <w:pPr>
              <w:pStyle w:val="AbbrDesc"/>
              <w:tabs>
                <w:tab w:val="clear" w:pos="3060"/>
              </w:tabs>
              <w:jc w:val="center"/>
              <w:rPr>
                <w:rFonts w:ascii="Arial" w:hAnsi="Arial" w:cs="Arial"/>
                <w:sz w:val="16"/>
                <w:szCs w:val="16"/>
              </w:rPr>
            </w:pPr>
            <w:r>
              <w:rPr>
                <w:rFonts w:ascii="Arial" w:hAnsi="Arial" w:cs="Arial"/>
                <w:sz w:val="16"/>
                <w:szCs w:val="16"/>
              </w:rPr>
              <w:t>0</w:t>
            </w:r>
          </w:p>
        </w:tc>
        <w:tc>
          <w:tcPr>
            <w:tcW w:w="368" w:type="pct"/>
            <w:vAlign w:val="center"/>
          </w:tcPr>
          <w:p w:rsidR="00483166" w:rsidRPr="00877197" w:rsidRDefault="00404CBE" w:rsidP="00CE0B55">
            <w:pPr>
              <w:pStyle w:val="AbbrDesc"/>
              <w:tabs>
                <w:tab w:val="clear" w:pos="3060"/>
              </w:tabs>
              <w:jc w:val="center"/>
              <w:rPr>
                <w:rFonts w:ascii="Arial" w:hAnsi="Arial" w:cs="Arial"/>
                <w:sz w:val="16"/>
                <w:szCs w:val="16"/>
              </w:rPr>
            </w:pPr>
            <w:r>
              <w:rPr>
                <w:rFonts w:ascii="Arial" w:hAnsi="Arial" w:cs="Arial"/>
                <w:sz w:val="16"/>
                <w:szCs w:val="16"/>
              </w:rPr>
              <w:t>0</w:t>
            </w:r>
          </w:p>
        </w:tc>
        <w:tc>
          <w:tcPr>
            <w:tcW w:w="322" w:type="pct"/>
            <w:vAlign w:val="center"/>
          </w:tcPr>
          <w:p w:rsidR="00483166" w:rsidRPr="00877197" w:rsidRDefault="00404CBE" w:rsidP="00CE0B55">
            <w:pPr>
              <w:pStyle w:val="AbbrDesc"/>
              <w:tabs>
                <w:tab w:val="clear" w:pos="3060"/>
              </w:tabs>
              <w:jc w:val="center"/>
              <w:rPr>
                <w:rFonts w:ascii="Arial" w:hAnsi="Arial" w:cs="Arial"/>
                <w:sz w:val="16"/>
                <w:szCs w:val="16"/>
              </w:rPr>
            </w:pPr>
            <w:r>
              <w:rPr>
                <w:rFonts w:ascii="Arial" w:hAnsi="Arial" w:cs="Arial"/>
                <w:sz w:val="16"/>
                <w:szCs w:val="16"/>
              </w:rPr>
              <w:t>0</w:t>
            </w:r>
          </w:p>
        </w:tc>
        <w:tc>
          <w:tcPr>
            <w:tcW w:w="354" w:type="pct"/>
            <w:vAlign w:val="center"/>
          </w:tcPr>
          <w:p w:rsidR="00483166" w:rsidRPr="00877197" w:rsidRDefault="00404CBE" w:rsidP="00CE0B55">
            <w:pPr>
              <w:pStyle w:val="AbbrDesc"/>
              <w:tabs>
                <w:tab w:val="clear" w:pos="3060"/>
              </w:tabs>
              <w:jc w:val="center"/>
              <w:rPr>
                <w:rFonts w:ascii="Arial" w:hAnsi="Arial" w:cs="Arial"/>
                <w:sz w:val="16"/>
                <w:szCs w:val="16"/>
              </w:rPr>
            </w:pPr>
            <w:r>
              <w:rPr>
                <w:rFonts w:ascii="Arial" w:hAnsi="Arial" w:cs="Arial"/>
                <w:sz w:val="16"/>
                <w:szCs w:val="16"/>
              </w:rPr>
              <w:t>0</w:t>
            </w:r>
          </w:p>
        </w:tc>
        <w:tc>
          <w:tcPr>
            <w:tcW w:w="354" w:type="pct"/>
            <w:vAlign w:val="center"/>
          </w:tcPr>
          <w:p w:rsidR="00483166" w:rsidRPr="00877197" w:rsidRDefault="00483166" w:rsidP="00F92B3F">
            <w:pPr>
              <w:pStyle w:val="AbbrDesc"/>
              <w:tabs>
                <w:tab w:val="clear" w:pos="3060"/>
              </w:tabs>
              <w:jc w:val="center"/>
              <w:rPr>
                <w:rFonts w:ascii="Arial" w:hAnsi="Arial" w:cs="Arial"/>
                <w:sz w:val="16"/>
                <w:szCs w:val="16"/>
              </w:rPr>
            </w:pPr>
            <w:r>
              <w:rPr>
                <w:rFonts w:ascii="Arial" w:hAnsi="Arial" w:cs="Arial"/>
                <w:sz w:val="16"/>
                <w:szCs w:val="16"/>
              </w:rPr>
              <w:t>15</w:t>
            </w:r>
            <w:r w:rsidR="00F92B3F">
              <w:rPr>
                <w:rFonts w:ascii="Arial" w:hAnsi="Arial" w:cs="Arial"/>
                <w:sz w:val="16"/>
                <w:szCs w:val="16"/>
              </w:rPr>
              <w:t>0</w:t>
            </w:r>
            <w:r>
              <w:rPr>
                <w:rFonts w:ascii="Arial" w:hAnsi="Arial" w:cs="Arial"/>
                <w:sz w:val="16"/>
                <w:szCs w:val="16"/>
              </w:rPr>
              <w:t>,</w:t>
            </w:r>
            <w:r w:rsidR="00F92B3F">
              <w:rPr>
                <w:rFonts w:ascii="Arial" w:hAnsi="Arial" w:cs="Arial"/>
                <w:sz w:val="16"/>
                <w:szCs w:val="16"/>
              </w:rPr>
              <w:t>40</w:t>
            </w:r>
          </w:p>
        </w:tc>
        <w:tc>
          <w:tcPr>
            <w:tcW w:w="345" w:type="pct"/>
          </w:tcPr>
          <w:p w:rsidR="00483166" w:rsidRDefault="00483166" w:rsidP="00853144">
            <w:pPr>
              <w:pStyle w:val="AbbrDesc"/>
              <w:tabs>
                <w:tab w:val="clear" w:pos="3060"/>
              </w:tabs>
              <w:jc w:val="left"/>
              <w:rPr>
                <w:rFonts w:ascii="Arial" w:hAnsi="Arial" w:cs="Arial"/>
                <w:sz w:val="16"/>
                <w:szCs w:val="16"/>
              </w:rPr>
            </w:pPr>
          </w:p>
          <w:p w:rsidR="00404CBE" w:rsidRDefault="00404CBE" w:rsidP="00853144">
            <w:pPr>
              <w:pStyle w:val="AbbrDesc"/>
              <w:tabs>
                <w:tab w:val="clear" w:pos="3060"/>
              </w:tabs>
              <w:jc w:val="left"/>
              <w:rPr>
                <w:rFonts w:ascii="Arial" w:hAnsi="Arial" w:cs="Arial"/>
                <w:sz w:val="16"/>
                <w:szCs w:val="16"/>
              </w:rPr>
            </w:pPr>
          </w:p>
          <w:p w:rsidR="00404CBE" w:rsidRPr="00877197" w:rsidRDefault="00404CBE" w:rsidP="00853144">
            <w:pPr>
              <w:pStyle w:val="AbbrDesc"/>
              <w:tabs>
                <w:tab w:val="clear" w:pos="3060"/>
              </w:tabs>
              <w:jc w:val="left"/>
              <w:rPr>
                <w:rFonts w:ascii="Arial" w:hAnsi="Arial" w:cs="Arial"/>
                <w:sz w:val="16"/>
                <w:szCs w:val="16"/>
              </w:rPr>
            </w:pPr>
            <w:r>
              <w:rPr>
                <w:rFonts w:ascii="Arial" w:hAnsi="Arial" w:cs="Arial"/>
                <w:sz w:val="16"/>
                <w:szCs w:val="16"/>
              </w:rPr>
              <w:t>0</w:t>
            </w:r>
          </w:p>
        </w:tc>
        <w:tc>
          <w:tcPr>
            <w:tcW w:w="431" w:type="pct"/>
            <w:vAlign w:val="center"/>
          </w:tcPr>
          <w:p w:rsidR="00483166" w:rsidRPr="00877197" w:rsidRDefault="00404CBE" w:rsidP="00F92B3F">
            <w:pPr>
              <w:pStyle w:val="AbbrDesc"/>
              <w:tabs>
                <w:tab w:val="clear" w:pos="3060"/>
              </w:tabs>
              <w:jc w:val="left"/>
              <w:rPr>
                <w:rFonts w:ascii="Arial" w:hAnsi="Arial" w:cs="Arial"/>
                <w:sz w:val="16"/>
                <w:szCs w:val="16"/>
              </w:rPr>
            </w:pPr>
            <w:r>
              <w:rPr>
                <w:rFonts w:ascii="Arial" w:hAnsi="Arial" w:cs="Arial"/>
                <w:sz w:val="16"/>
                <w:szCs w:val="16"/>
              </w:rPr>
              <w:t>15</w:t>
            </w:r>
            <w:r w:rsidR="00F92B3F">
              <w:rPr>
                <w:rFonts w:ascii="Arial" w:hAnsi="Arial" w:cs="Arial"/>
                <w:sz w:val="16"/>
                <w:szCs w:val="16"/>
              </w:rPr>
              <w:t>0</w:t>
            </w:r>
            <w:r>
              <w:rPr>
                <w:rFonts w:ascii="Arial" w:hAnsi="Arial" w:cs="Arial"/>
                <w:sz w:val="16"/>
                <w:szCs w:val="16"/>
              </w:rPr>
              <w:t>,</w:t>
            </w:r>
            <w:r w:rsidR="00F92B3F">
              <w:rPr>
                <w:rFonts w:ascii="Arial" w:hAnsi="Arial" w:cs="Arial"/>
                <w:sz w:val="16"/>
                <w:szCs w:val="16"/>
              </w:rPr>
              <w:t>40</w:t>
            </w:r>
          </w:p>
        </w:tc>
        <w:tc>
          <w:tcPr>
            <w:tcW w:w="993" w:type="pct"/>
            <w:vAlign w:val="center"/>
          </w:tcPr>
          <w:p w:rsidR="00483166" w:rsidRPr="005637C1"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Informes de la Supervisión </w:t>
            </w:r>
          </w:p>
          <w:p w:rsidR="00483166" w:rsidRPr="005637C1"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Acta de recepción de las obras </w:t>
            </w:r>
          </w:p>
          <w:p w:rsidR="00483166" w:rsidRPr="00877197"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Responsable: </w:t>
            </w:r>
            <w:proofErr w:type="spellStart"/>
            <w:r w:rsidRPr="005637C1">
              <w:rPr>
                <w:rFonts w:ascii="Arial" w:hAnsi="Arial" w:cs="Arial"/>
                <w:sz w:val="16"/>
                <w:szCs w:val="16"/>
                <w:lang w:val="es-ES_tradnl"/>
              </w:rPr>
              <w:t>Provias</w:t>
            </w:r>
            <w:proofErr w:type="spellEnd"/>
            <w:r w:rsidRPr="005637C1">
              <w:rPr>
                <w:rFonts w:ascii="Arial" w:hAnsi="Arial" w:cs="Arial"/>
                <w:sz w:val="16"/>
                <w:szCs w:val="16"/>
                <w:lang w:val="es-ES_tradnl"/>
              </w:rPr>
              <w:t xml:space="preserve"> Nacional</w:t>
            </w:r>
          </w:p>
        </w:tc>
      </w:tr>
      <w:tr w:rsidR="00F92B3F" w:rsidRPr="00877197" w:rsidTr="00483166">
        <w:trPr>
          <w:trHeight w:val="926"/>
          <w:jc w:val="center"/>
        </w:trPr>
        <w:tc>
          <w:tcPr>
            <w:tcW w:w="1157" w:type="pct"/>
            <w:vAlign w:val="center"/>
          </w:tcPr>
          <w:p w:rsidR="00483166" w:rsidRPr="005637C1" w:rsidRDefault="00483166" w:rsidP="005637C1">
            <w:pPr>
              <w:jc w:val="both"/>
              <w:rPr>
                <w:rFonts w:ascii="Arial" w:hAnsi="Arial" w:cs="Arial"/>
                <w:sz w:val="16"/>
                <w:szCs w:val="16"/>
                <w:lang w:val="es-ES_tradnl"/>
              </w:rPr>
            </w:pPr>
            <w:r w:rsidRPr="005637C1">
              <w:rPr>
                <w:rFonts w:ascii="Arial" w:hAnsi="Arial" w:cs="Arial"/>
                <w:sz w:val="16"/>
                <w:szCs w:val="16"/>
                <w:lang w:val="es-ES"/>
              </w:rPr>
              <w:t>Km de carreteras conservadas por niveles de servicios</w:t>
            </w:r>
            <w:r w:rsidRPr="005637C1">
              <w:rPr>
                <w:rStyle w:val="FootnoteReference"/>
                <w:rFonts w:ascii="Arial" w:hAnsi="Arial" w:cs="Arial"/>
                <w:sz w:val="16"/>
                <w:szCs w:val="16"/>
                <w:lang w:val="es-ES"/>
              </w:rPr>
              <w:footnoteReference w:id="5"/>
            </w:r>
            <w:r w:rsidR="005C3F06">
              <w:rPr>
                <w:rStyle w:val="FootnoteReference"/>
                <w:rFonts w:cs="Arial"/>
                <w:szCs w:val="16"/>
                <w:lang w:val="es-ES"/>
              </w:rPr>
              <w:footnoteReference w:id="6"/>
            </w:r>
          </w:p>
        </w:tc>
        <w:tc>
          <w:tcPr>
            <w:tcW w:w="327" w:type="pct"/>
            <w:vAlign w:val="center"/>
          </w:tcPr>
          <w:p w:rsidR="00483166" w:rsidRPr="00877197" w:rsidRDefault="00483166"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50" w:type="pct"/>
            <w:gridSpan w:val="2"/>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68" w:type="pct"/>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22" w:type="pct"/>
            <w:vAlign w:val="center"/>
          </w:tcPr>
          <w:p w:rsidR="00483166" w:rsidRPr="00877197" w:rsidRDefault="00483166"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69,52</w:t>
            </w:r>
          </w:p>
        </w:tc>
        <w:tc>
          <w:tcPr>
            <w:tcW w:w="354" w:type="pct"/>
            <w:vAlign w:val="center"/>
          </w:tcPr>
          <w:p w:rsidR="00483166" w:rsidRPr="00877197" w:rsidRDefault="00483166"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117,20</w:t>
            </w:r>
          </w:p>
        </w:tc>
        <w:tc>
          <w:tcPr>
            <w:tcW w:w="354" w:type="pct"/>
            <w:vAlign w:val="center"/>
          </w:tcPr>
          <w:p w:rsidR="00483166" w:rsidRPr="00877197" w:rsidRDefault="00483166"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183,70</w:t>
            </w:r>
          </w:p>
        </w:tc>
        <w:tc>
          <w:tcPr>
            <w:tcW w:w="345" w:type="pct"/>
          </w:tcPr>
          <w:p w:rsidR="00483166" w:rsidRDefault="00483166" w:rsidP="00853144">
            <w:pPr>
              <w:pStyle w:val="AbbrDesc"/>
              <w:tabs>
                <w:tab w:val="clear" w:pos="3060"/>
              </w:tabs>
              <w:jc w:val="center"/>
              <w:rPr>
                <w:rFonts w:ascii="Arial" w:eastAsia="Times New Roman" w:hAnsi="Arial" w:cs="Arial"/>
                <w:spacing w:val="-3"/>
                <w:sz w:val="16"/>
                <w:szCs w:val="16"/>
              </w:rPr>
            </w:pPr>
          </w:p>
          <w:p w:rsidR="00483166" w:rsidRDefault="00483166" w:rsidP="00853144">
            <w:pPr>
              <w:pStyle w:val="AbbrDesc"/>
              <w:tabs>
                <w:tab w:val="clear" w:pos="3060"/>
              </w:tabs>
              <w:jc w:val="center"/>
              <w:rPr>
                <w:rFonts w:ascii="Arial" w:eastAsia="Times New Roman" w:hAnsi="Arial" w:cs="Arial"/>
                <w:spacing w:val="-3"/>
                <w:sz w:val="16"/>
                <w:szCs w:val="16"/>
              </w:rPr>
            </w:pPr>
          </w:p>
          <w:p w:rsidR="00483166" w:rsidRDefault="00483166" w:rsidP="001F0F32">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23</w:t>
            </w:r>
            <w:r w:rsidR="001F0F32">
              <w:rPr>
                <w:rFonts w:ascii="Arial" w:eastAsia="Times New Roman" w:hAnsi="Arial" w:cs="Arial"/>
                <w:spacing w:val="-3"/>
                <w:sz w:val="16"/>
                <w:szCs w:val="16"/>
              </w:rPr>
              <w:t>6,6</w:t>
            </w:r>
          </w:p>
        </w:tc>
        <w:tc>
          <w:tcPr>
            <w:tcW w:w="431" w:type="pct"/>
            <w:vAlign w:val="center"/>
          </w:tcPr>
          <w:p w:rsidR="00483166" w:rsidRPr="00877197" w:rsidRDefault="00483166" w:rsidP="001F0F32">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236,06</w:t>
            </w:r>
          </w:p>
        </w:tc>
        <w:tc>
          <w:tcPr>
            <w:tcW w:w="993" w:type="pct"/>
            <w:vAlign w:val="center"/>
          </w:tcPr>
          <w:p w:rsidR="00483166" w:rsidRPr="005637C1"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Informes de la Supervisión </w:t>
            </w:r>
          </w:p>
          <w:p w:rsidR="00483166" w:rsidRPr="005637C1"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Acta de recepción de las obras </w:t>
            </w:r>
          </w:p>
          <w:p w:rsidR="00483166" w:rsidRPr="00877197"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Responsable: </w:t>
            </w:r>
            <w:proofErr w:type="spellStart"/>
            <w:r w:rsidRPr="005637C1">
              <w:rPr>
                <w:rFonts w:ascii="Arial" w:hAnsi="Arial" w:cs="Arial"/>
                <w:sz w:val="16"/>
                <w:szCs w:val="16"/>
                <w:lang w:val="es-ES_tradnl"/>
              </w:rPr>
              <w:t>Provias</w:t>
            </w:r>
            <w:proofErr w:type="spellEnd"/>
            <w:r w:rsidRPr="005637C1">
              <w:rPr>
                <w:rFonts w:ascii="Arial" w:hAnsi="Arial" w:cs="Arial"/>
                <w:sz w:val="16"/>
                <w:szCs w:val="16"/>
                <w:lang w:val="es-ES_tradnl"/>
              </w:rPr>
              <w:t xml:space="preserve"> Nacional</w:t>
            </w:r>
          </w:p>
        </w:tc>
      </w:tr>
      <w:tr w:rsidR="00F92B3F" w:rsidRPr="00877197" w:rsidTr="00483166">
        <w:trPr>
          <w:trHeight w:val="926"/>
          <w:jc w:val="center"/>
        </w:trPr>
        <w:tc>
          <w:tcPr>
            <w:tcW w:w="1157" w:type="pct"/>
            <w:vAlign w:val="center"/>
          </w:tcPr>
          <w:p w:rsidR="00483166" w:rsidRPr="00E82D98" w:rsidRDefault="00483166" w:rsidP="00E82D98">
            <w:pPr>
              <w:jc w:val="both"/>
              <w:rPr>
                <w:rFonts w:ascii="Arial" w:hAnsi="Arial" w:cs="Arial"/>
                <w:sz w:val="16"/>
                <w:szCs w:val="16"/>
                <w:lang w:val="es-ES_tradnl"/>
              </w:rPr>
            </w:pPr>
            <w:r w:rsidRPr="00E82D98">
              <w:rPr>
                <w:rFonts w:ascii="Arial" w:hAnsi="Arial" w:cs="Arial"/>
                <w:sz w:val="16"/>
                <w:szCs w:val="16"/>
                <w:lang w:val="es-ES"/>
              </w:rPr>
              <w:t>Número de estaciones de peaje construidas y en operación</w:t>
            </w:r>
            <w:r w:rsidR="005C3F06">
              <w:rPr>
                <w:rFonts w:ascii="Arial" w:hAnsi="Arial" w:cs="Arial"/>
                <w:sz w:val="16"/>
                <w:szCs w:val="16"/>
                <w:lang w:val="es-ES"/>
              </w:rPr>
              <w:t xml:space="preserve"> en el tramo Huánuco-La Unión-</w:t>
            </w:r>
            <w:proofErr w:type="spellStart"/>
            <w:r w:rsidR="005C3F06">
              <w:rPr>
                <w:rFonts w:ascii="Arial" w:hAnsi="Arial" w:cs="Arial"/>
                <w:sz w:val="16"/>
                <w:szCs w:val="16"/>
                <w:lang w:val="es-ES"/>
              </w:rPr>
              <w:t>Huallanca</w:t>
            </w:r>
            <w:proofErr w:type="spellEnd"/>
          </w:p>
        </w:tc>
        <w:tc>
          <w:tcPr>
            <w:tcW w:w="327" w:type="pct"/>
            <w:vAlign w:val="center"/>
          </w:tcPr>
          <w:p w:rsidR="00483166" w:rsidRPr="00877197" w:rsidRDefault="00483166"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50" w:type="pct"/>
            <w:gridSpan w:val="2"/>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68" w:type="pct"/>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22" w:type="pct"/>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54" w:type="pct"/>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54" w:type="pct"/>
            <w:vAlign w:val="center"/>
          </w:tcPr>
          <w:p w:rsidR="00483166" w:rsidRPr="00877197" w:rsidRDefault="00483166"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1</w:t>
            </w:r>
          </w:p>
        </w:tc>
        <w:tc>
          <w:tcPr>
            <w:tcW w:w="345" w:type="pct"/>
          </w:tcPr>
          <w:p w:rsidR="00483166" w:rsidRDefault="00483166" w:rsidP="00853144">
            <w:pPr>
              <w:pStyle w:val="AbbrDesc"/>
              <w:tabs>
                <w:tab w:val="clear" w:pos="3060"/>
              </w:tabs>
              <w:jc w:val="center"/>
              <w:rPr>
                <w:rFonts w:ascii="Arial" w:eastAsia="Times New Roman" w:hAnsi="Arial" w:cs="Arial"/>
                <w:spacing w:val="-3"/>
                <w:sz w:val="16"/>
                <w:szCs w:val="16"/>
              </w:rPr>
            </w:pPr>
          </w:p>
          <w:p w:rsidR="00404CBE" w:rsidRDefault="00404CBE" w:rsidP="00853144">
            <w:pPr>
              <w:pStyle w:val="AbbrDesc"/>
              <w:tabs>
                <w:tab w:val="clear" w:pos="3060"/>
              </w:tabs>
              <w:jc w:val="center"/>
              <w:rPr>
                <w:rFonts w:ascii="Arial" w:eastAsia="Times New Roman" w:hAnsi="Arial" w:cs="Arial"/>
                <w:spacing w:val="-3"/>
                <w:sz w:val="16"/>
                <w:szCs w:val="16"/>
              </w:rPr>
            </w:pPr>
          </w:p>
          <w:p w:rsidR="00404CBE" w:rsidRDefault="00404CBE" w:rsidP="00853144">
            <w:pPr>
              <w:pStyle w:val="AbbrDesc"/>
              <w:tabs>
                <w:tab w:val="clear" w:pos="3060"/>
              </w:tabs>
              <w:jc w:val="center"/>
              <w:rPr>
                <w:rFonts w:ascii="Arial" w:eastAsia="Times New Roman" w:hAnsi="Arial" w:cs="Arial"/>
                <w:spacing w:val="-3"/>
                <w:sz w:val="16"/>
                <w:szCs w:val="16"/>
              </w:rPr>
            </w:pPr>
          </w:p>
          <w:p w:rsidR="00404CBE" w:rsidRPr="00877197" w:rsidRDefault="00404CBE" w:rsidP="0033671F">
            <w:pPr>
              <w:pStyle w:val="AbbrDesc"/>
              <w:tabs>
                <w:tab w:val="clear" w:pos="3060"/>
              </w:tabs>
              <w:rPr>
                <w:rFonts w:ascii="Arial" w:eastAsia="Times New Roman" w:hAnsi="Arial" w:cs="Arial"/>
                <w:spacing w:val="-3"/>
                <w:sz w:val="16"/>
                <w:szCs w:val="16"/>
              </w:rPr>
            </w:pPr>
            <w:r>
              <w:rPr>
                <w:rFonts w:ascii="Arial" w:eastAsia="Times New Roman" w:hAnsi="Arial" w:cs="Arial"/>
                <w:spacing w:val="-3"/>
                <w:sz w:val="16"/>
                <w:szCs w:val="16"/>
              </w:rPr>
              <w:t>0</w:t>
            </w:r>
          </w:p>
        </w:tc>
        <w:tc>
          <w:tcPr>
            <w:tcW w:w="431" w:type="pct"/>
            <w:vAlign w:val="center"/>
          </w:tcPr>
          <w:p w:rsidR="00483166" w:rsidRPr="00877197" w:rsidRDefault="00404CBE" w:rsidP="00853144">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1</w:t>
            </w:r>
          </w:p>
        </w:tc>
        <w:tc>
          <w:tcPr>
            <w:tcW w:w="993" w:type="pct"/>
            <w:vAlign w:val="center"/>
          </w:tcPr>
          <w:p w:rsidR="00483166" w:rsidRPr="005637C1"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Informes de la Supervisión </w:t>
            </w:r>
          </w:p>
          <w:p w:rsidR="00483166" w:rsidRPr="005637C1"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Acta de recepción de las obras </w:t>
            </w:r>
          </w:p>
          <w:p w:rsidR="00483166" w:rsidRPr="00877197"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Responsable: </w:t>
            </w:r>
            <w:proofErr w:type="spellStart"/>
            <w:r w:rsidRPr="005637C1">
              <w:rPr>
                <w:rFonts w:ascii="Arial" w:hAnsi="Arial" w:cs="Arial"/>
                <w:sz w:val="16"/>
                <w:szCs w:val="16"/>
                <w:lang w:val="es-ES_tradnl"/>
              </w:rPr>
              <w:t>Provias</w:t>
            </w:r>
            <w:proofErr w:type="spellEnd"/>
            <w:r w:rsidRPr="005637C1">
              <w:rPr>
                <w:rFonts w:ascii="Arial" w:hAnsi="Arial" w:cs="Arial"/>
                <w:sz w:val="16"/>
                <w:szCs w:val="16"/>
                <w:lang w:val="es-ES_tradnl"/>
              </w:rPr>
              <w:t xml:space="preserve"> Nacional</w:t>
            </w:r>
          </w:p>
        </w:tc>
      </w:tr>
      <w:tr w:rsidR="00F92B3F" w:rsidRPr="00877197" w:rsidTr="00483166">
        <w:trPr>
          <w:trHeight w:val="926"/>
          <w:jc w:val="center"/>
        </w:trPr>
        <w:tc>
          <w:tcPr>
            <w:tcW w:w="1157" w:type="pct"/>
            <w:vAlign w:val="center"/>
          </w:tcPr>
          <w:p w:rsidR="00483166" w:rsidRPr="00E82D98" w:rsidRDefault="00483166" w:rsidP="00E82D98">
            <w:pPr>
              <w:jc w:val="both"/>
              <w:rPr>
                <w:rFonts w:ascii="Arial" w:hAnsi="Arial" w:cs="Arial"/>
                <w:sz w:val="16"/>
                <w:szCs w:val="16"/>
                <w:lang w:val="es-ES"/>
              </w:rPr>
            </w:pPr>
            <w:r w:rsidRPr="005070C0">
              <w:rPr>
                <w:rFonts w:ascii="Arial" w:hAnsi="Arial" w:cs="Arial"/>
                <w:sz w:val="16"/>
                <w:szCs w:val="16"/>
                <w:lang w:val="es-ES"/>
              </w:rPr>
              <w:t>Número de estaciones de pesaje construidas y en operación</w:t>
            </w:r>
            <w:r w:rsidR="005C3F06">
              <w:rPr>
                <w:rFonts w:ascii="Arial" w:hAnsi="Arial" w:cs="Arial"/>
                <w:sz w:val="16"/>
                <w:szCs w:val="16"/>
                <w:lang w:val="es-ES"/>
              </w:rPr>
              <w:t xml:space="preserve"> en el tramo Huánuco-La Unión-</w:t>
            </w:r>
            <w:proofErr w:type="spellStart"/>
            <w:r w:rsidR="005C3F06">
              <w:rPr>
                <w:rFonts w:ascii="Arial" w:hAnsi="Arial" w:cs="Arial"/>
                <w:sz w:val="16"/>
                <w:szCs w:val="16"/>
                <w:lang w:val="es-ES"/>
              </w:rPr>
              <w:t>Huallanca</w:t>
            </w:r>
            <w:proofErr w:type="spellEnd"/>
          </w:p>
        </w:tc>
        <w:tc>
          <w:tcPr>
            <w:tcW w:w="327" w:type="pct"/>
            <w:vAlign w:val="center"/>
          </w:tcPr>
          <w:p w:rsidR="00483166" w:rsidRPr="00877197" w:rsidRDefault="00483166"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50" w:type="pct"/>
            <w:gridSpan w:val="2"/>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68" w:type="pct"/>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22" w:type="pct"/>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54" w:type="pct"/>
            <w:vAlign w:val="center"/>
          </w:tcPr>
          <w:p w:rsidR="00483166" w:rsidRPr="00877197" w:rsidRDefault="00404CBE"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354" w:type="pct"/>
            <w:vAlign w:val="center"/>
          </w:tcPr>
          <w:p w:rsidR="00483166" w:rsidRPr="00877197" w:rsidRDefault="00483166" w:rsidP="00CE0B55">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1</w:t>
            </w:r>
          </w:p>
        </w:tc>
        <w:tc>
          <w:tcPr>
            <w:tcW w:w="345" w:type="pct"/>
          </w:tcPr>
          <w:p w:rsidR="00483166" w:rsidRDefault="00483166" w:rsidP="00853144">
            <w:pPr>
              <w:pStyle w:val="AbbrDesc"/>
              <w:tabs>
                <w:tab w:val="clear" w:pos="3060"/>
              </w:tabs>
              <w:jc w:val="center"/>
              <w:rPr>
                <w:rFonts w:ascii="Arial" w:eastAsia="Times New Roman" w:hAnsi="Arial" w:cs="Arial"/>
                <w:spacing w:val="-3"/>
                <w:sz w:val="16"/>
                <w:szCs w:val="16"/>
              </w:rPr>
            </w:pPr>
          </w:p>
          <w:p w:rsidR="00404CBE" w:rsidRDefault="00404CBE" w:rsidP="00853144">
            <w:pPr>
              <w:pStyle w:val="AbbrDesc"/>
              <w:tabs>
                <w:tab w:val="clear" w:pos="3060"/>
              </w:tabs>
              <w:jc w:val="center"/>
              <w:rPr>
                <w:rFonts w:ascii="Arial" w:eastAsia="Times New Roman" w:hAnsi="Arial" w:cs="Arial"/>
                <w:spacing w:val="-3"/>
                <w:sz w:val="16"/>
                <w:szCs w:val="16"/>
              </w:rPr>
            </w:pPr>
          </w:p>
          <w:p w:rsidR="00404CBE" w:rsidRDefault="00404CBE" w:rsidP="00853144">
            <w:pPr>
              <w:pStyle w:val="AbbrDesc"/>
              <w:tabs>
                <w:tab w:val="clear" w:pos="3060"/>
              </w:tabs>
              <w:jc w:val="center"/>
              <w:rPr>
                <w:rFonts w:ascii="Arial" w:eastAsia="Times New Roman" w:hAnsi="Arial" w:cs="Arial"/>
                <w:spacing w:val="-3"/>
                <w:sz w:val="16"/>
                <w:szCs w:val="16"/>
              </w:rPr>
            </w:pPr>
          </w:p>
          <w:p w:rsidR="00404CBE" w:rsidRPr="00877197" w:rsidRDefault="00404CBE" w:rsidP="00853144">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0</w:t>
            </w:r>
          </w:p>
        </w:tc>
        <w:tc>
          <w:tcPr>
            <w:tcW w:w="431" w:type="pct"/>
            <w:vAlign w:val="center"/>
          </w:tcPr>
          <w:p w:rsidR="00483166" w:rsidRPr="00877197" w:rsidRDefault="00404CBE" w:rsidP="00853144">
            <w:pPr>
              <w:pStyle w:val="AbbrDesc"/>
              <w:tabs>
                <w:tab w:val="clear" w:pos="3060"/>
              </w:tabs>
              <w:jc w:val="center"/>
              <w:rPr>
                <w:rFonts w:ascii="Arial" w:eastAsia="Times New Roman" w:hAnsi="Arial" w:cs="Arial"/>
                <w:spacing w:val="-3"/>
                <w:sz w:val="16"/>
                <w:szCs w:val="16"/>
              </w:rPr>
            </w:pPr>
            <w:r>
              <w:rPr>
                <w:rFonts w:ascii="Arial" w:eastAsia="Times New Roman" w:hAnsi="Arial" w:cs="Arial"/>
                <w:spacing w:val="-3"/>
                <w:sz w:val="16"/>
                <w:szCs w:val="16"/>
              </w:rPr>
              <w:t>1</w:t>
            </w:r>
          </w:p>
        </w:tc>
        <w:tc>
          <w:tcPr>
            <w:tcW w:w="993" w:type="pct"/>
            <w:vAlign w:val="center"/>
          </w:tcPr>
          <w:p w:rsidR="00483166" w:rsidRPr="005637C1"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Informes de la Supervisión </w:t>
            </w:r>
          </w:p>
          <w:p w:rsidR="00483166" w:rsidRPr="005637C1"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Acta de recepción de las obras </w:t>
            </w:r>
          </w:p>
          <w:p w:rsidR="00483166" w:rsidRPr="005637C1" w:rsidRDefault="00483166" w:rsidP="005070C0">
            <w:pPr>
              <w:jc w:val="both"/>
              <w:rPr>
                <w:rFonts w:ascii="Arial" w:hAnsi="Arial" w:cs="Arial"/>
                <w:sz w:val="16"/>
                <w:szCs w:val="16"/>
                <w:lang w:val="es-ES_tradnl"/>
              </w:rPr>
            </w:pPr>
            <w:r w:rsidRPr="005637C1">
              <w:rPr>
                <w:rFonts w:ascii="Arial" w:hAnsi="Arial" w:cs="Arial"/>
                <w:sz w:val="16"/>
                <w:szCs w:val="16"/>
                <w:lang w:val="es-ES_tradnl"/>
              </w:rPr>
              <w:t xml:space="preserve">Responsable: </w:t>
            </w:r>
            <w:proofErr w:type="spellStart"/>
            <w:r w:rsidRPr="005637C1">
              <w:rPr>
                <w:rFonts w:ascii="Arial" w:hAnsi="Arial" w:cs="Arial"/>
                <w:sz w:val="16"/>
                <w:szCs w:val="16"/>
                <w:lang w:val="es-ES_tradnl"/>
              </w:rPr>
              <w:t>Provias</w:t>
            </w:r>
            <w:proofErr w:type="spellEnd"/>
            <w:r w:rsidRPr="005637C1">
              <w:rPr>
                <w:rFonts w:ascii="Arial" w:hAnsi="Arial" w:cs="Arial"/>
                <w:sz w:val="16"/>
                <w:szCs w:val="16"/>
                <w:lang w:val="es-ES_tradnl"/>
              </w:rPr>
              <w:t xml:space="preserve"> Nacional</w:t>
            </w:r>
          </w:p>
        </w:tc>
      </w:tr>
    </w:tbl>
    <w:p w:rsidR="00EF65CC" w:rsidRPr="00877197" w:rsidRDefault="00EF65CC">
      <w:pPr>
        <w:rPr>
          <w:lang w:val="es-ES_tradnl"/>
        </w:rPr>
      </w:pPr>
    </w:p>
    <w:p w:rsidR="00280175" w:rsidRPr="00877197" w:rsidRDefault="00280175" w:rsidP="00A72787">
      <w:pPr>
        <w:pStyle w:val="Listavistosa-nfasis11"/>
        <w:ind w:left="1080"/>
        <w:jc w:val="both"/>
        <w:rPr>
          <w:rFonts w:ascii="Arial" w:hAnsi="Arial" w:cs="Arial"/>
          <w:b/>
          <w:sz w:val="18"/>
          <w:szCs w:val="18"/>
        </w:rPr>
      </w:pPr>
    </w:p>
    <w:p w:rsidR="001B5186" w:rsidRPr="0047455D" w:rsidRDefault="006D01D1" w:rsidP="00312534">
      <w:pPr>
        <w:pStyle w:val="Heading4"/>
        <w:numPr>
          <w:ilvl w:val="1"/>
          <w:numId w:val="11"/>
        </w:numPr>
        <w:tabs>
          <w:tab w:val="clear" w:pos="1440"/>
          <w:tab w:val="left" w:pos="720"/>
        </w:tabs>
        <w:jc w:val="left"/>
        <w:rPr>
          <w:rFonts w:ascii="Arial" w:hAnsi="Arial" w:cs="Arial"/>
          <w:noProof w:val="0"/>
          <w:szCs w:val="24"/>
          <w:lang w:val="es-ES_tradnl"/>
        </w:rPr>
      </w:pPr>
      <w:r w:rsidRPr="0047455D">
        <w:rPr>
          <w:rFonts w:ascii="Arial" w:hAnsi="Arial" w:cs="Arial"/>
          <w:noProof w:val="0"/>
          <w:szCs w:val="24"/>
          <w:lang w:val="es-ES_tradnl"/>
        </w:rPr>
        <w:lastRenderedPageBreak/>
        <w:t>Instrumentos para el Monitoreo de los Indicadores y Recopilación de Datos</w:t>
      </w:r>
    </w:p>
    <w:p w:rsidR="00131BD9" w:rsidRPr="0047455D" w:rsidRDefault="00E85A74" w:rsidP="00770578">
      <w:pPr>
        <w:pStyle w:val="AutoNumpara"/>
        <w:numPr>
          <w:ilvl w:val="0"/>
          <w:numId w:val="0"/>
        </w:numPr>
        <w:rPr>
          <w:rFonts w:ascii="Arial" w:hAnsi="Arial" w:cs="Arial"/>
          <w:noProof w:val="0"/>
          <w:szCs w:val="24"/>
        </w:rPr>
      </w:pPr>
      <w:r>
        <w:rPr>
          <w:rFonts w:ascii="Arial" w:hAnsi="Arial" w:cs="Arial"/>
          <w:noProof w:val="0"/>
          <w:szCs w:val="24"/>
        </w:rPr>
        <w:t xml:space="preserve">El Organismo </w:t>
      </w:r>
      <w:r w:rsidR="000F31E4" w:rsidRPr="0047455D">
        <w:rPr>
          <w:rFonts w:ascii="Arial" w:hAnsi="Arial" w:cs="Arial"/>
          <w:noProof w:val="0"/>
          <w:szCs w:val="24"/>
        </w:rPr>
        <w:t xml:space="preserve"> Ejecutor del Proyecto</w:t>
      </w:r>
      <w:r w:rsidR="00D84D1F" w:rsidRPr="0047455D">
        <w:rPr>
          <w:rFonts w:ascii="Arial" w:hAnsi="Arial" w:cs="Arial"/>
          <w:noProof w:val="0"/>
          <w:szCs w:val="24"/>
        </w:rPr>
        <w:t xml:space="preserve"> </w:t>
      </w:r>
      <w:r w:rsidR="00CF4042" w:rsidRPr="0047455D">
        <w:rPr>
          <w:rFonts w:ascii="Arial" w:hAnsi="Arial" w:cs="Arial"/>
          <w:noProof w:val="0"/>
          <w:szCs w:val="24"/>
        </w:rPr>
        <w:t>(</w:t>
      </w:r>
      <w:r>
        <w:rPr>
          <w:rFonts w:ascii="Arial" w:hAnsi="Arial" w:cs="Arial"/>
          <w:noProof w:val="0"/>
          <w:szCs w:val="24"/>
        </w:rPr>
        <w:t>OE</w:t>
      </w:r>
      <w:r w:rsidR="00CF4042" w:rsidRPr="0047455D">
        <w:rPr>
          <w:rFonts w:ascii="Arial" w:hAnsi="Arial" w:cs="Arial"/>
          <w:noProof w:val="0"/>
          <w:szCs w:val="24"/>
        </w:rPr>
        <w:t xml:space="preserve">) </w:t>
      </w:r>
      <w:r w:rsidR="00D84D1F" w:rsidRPr="0047455D">
        <w:rPr>
          <w:rFonts w:ascii="Arial" w:hAnsi="Arial" w:cs="Arial"/>
          <w:noProof w:val="0"/>
          <w:szCs w:val="24"/>
        </w:rPr>
        <w:t xml:space="preserve">es </w:t>
      </w:r>
      <w:proofErr w:type="spellStart"/>
      <w:r w:rsidR="00316BD2">
        <w:rPr>
          <w:rFonts w:ascii="Arial" w:hAnsi="Arial" w:cs="Arial"/>
          <w:noProof w:val="0"/>
          <w:szCs w:val="24"/>
        </w:rPr>
        <w:t>Provías</w:t>
      </w:r>
      <w:proofErr w:type="spellEnd"/>
      <w:r w:rsidR="00316BD2">
        <w:rPr>
          <w:rFonts w:ascii="Arial" w:hAnsi="Arial" w:cs="Arial"/>
          <w:noProof w:val="0"/>
          <w:szCs w:val="24"/>
        </w:rPr>
        <w:t xml:space="preserve"> Nacional. </w:t>
      </w:r>
      <w:r>
        <w:rPr>
          <w:rFonts w:ascii="Arial" w:hAnsi="Arial" w:cs="Arial"/>
          <w:noProof w:val="0"/>
          <w:szCs w:val="24"/>
        </w:rPr>
        <w:t>El OE</w:t>
      </w:r>
      <w:r w:rsidR="001C268B" w:rsidRPr="0047455D">
        <w:rPr>
          <w:rFonts w:ascii="Arial" w:hAnsi="Arial" w:cs="Arial"/>
          <w:noProof w:val="0"/>
          <w:szCs w:val="24"/>
        </w:rPr>
        <w:t xml:space="preserve"> </w:t>
      </w:r>
      <w:r w:rsidR="00CE7983" w:rsidRPr="0047455D">
        <w:rPr>
          <w:rFonts w:ascii="Arial" w:hAnsi="Arial" w:cs="Arial"/>
          <w:noProof w:val="0"/>
          <w:szCs w:val="24"/>
        </w:rPr>
        <w:t>será la</w:t>
      </w:r>
      <w:r w:rsidR="006D01D1" w:rsidRPr="0047455D">
        <w:rPr>
          <w:rFonts w:ascii="Arial" w:hAnsi="Arial" w:cs="Arial"/>
          <w:noProof w:val="0"/>
          <w:szCs w:val="24"/>
        </w:rPr>
        <w:t xml:space="preserve"> responsable </w:t>
      </w:r>
      <w:r w:rsidR="00CE7983" w:rsidRPr="0047455D">
        <w:rPr>
          <w:rFonts w:ascii="Arial" w:eastAsia="Batang" w:hAnsi="Arial" w:cs="Arial"/>
          <w:noProof w:val="0"/>
          <w:szCs w:val="24"/>
        </w:rPr>
        <w:t>de</w:t>
      </w:r>
      <w:r w:rsidR="006D01D1" w:rsidRPr="0047455D">
        <w:rPr>
          <w:rFonts w:ascii="Arial" w:eastAsia="Batang" w:hAnsi="Arial" w:cs="Arial"/>
          <w:noProof w:val="0"/>
          <w:szCs w:val="24"/>
        </w:rPr>
        <w:t xml:space="preserve"> la</w:t>
      </w:r>
      <w:r w:rsidR="00D85262" w:rsidRPr="0047455D">
        <w:rPr>
          <w:rFonts w:ascii="Arial" w:hAnsi="Arial" w:cs="Arial"/>
          <w:noProof w:val="0"/>
          <w:szCs w:val="24"/>
        </w:rPr>
        <w:t xml:space="preserve"> coordinación técnica, ad</w:t>
      </w:r>
      <w:r w:rsidR="006D01D1" w:rsidRPr="0047455D">
        <w:rPr>
          <w:rFonts w:ascii="Arial" w:hAnsi="Arial" w:cs="Arial"/>
          <w:noProof w:val="0"/>
          <w:szCs w:val="24"/>
        </w:rPr>
        <w:t xml:space="preserve">ministrativa y financiera de la ejecución del </w:t>
      </w:r>
      <w:r w:rsidR="00CE7983" w:rsidRPr="0047455D">
        <w:rPr>
          <w:rFonts w:ascii="Arial" w:hAnsi="Arial" w:cs="Arial"/>
          <w:noProof w:val="0"/>
          <w:szCs w:val="24"/>
        </w:rPr>
        <w:t>proyecto, así como la encargada de la plane</w:t>
      </w:r>
      <w:r w:rsidR="00131BD9" w:rsidRPr="0047455D">
        <w:rPr>
          <w:rFonts w:ascii="Arial" w:hAnsi="Arial" w:cs="Arial"/>
          <w:noProof w:val="0"/>
          <w:szCs w:val="24"/>
        </w:rPr>
        <w:t>ación y el monitoreo del mismo.</w:t>
      </w:r>
    </w:p>
    <w:p w:rsidR="00770578" w:rsidRPr="0047455D" w:rsidRDefault="00E85A74" w:rsidP="00770578">
      <w:pPr>
        <w:pStyle w:val="AutoNumpara"/>
        <w:numPr>
          <w:ilvl w:val="0"/>
          <w:numId w:val="0"/>
        </w:numPr>
        <w:rPr>
          <w:rFonts w:ascii="Arial" w:hAnsi="Arial" w:cs="Arial"/>
          <w:noProof w:val="0"/>
          <w:szCs w:val="24"/>
        </w:rPr>
      </w:pPr>
      <w:r>
        <w:rPr>
          <w:rFonts w:ascii="Arial" w:hAnsi="Arial" w:cs="Arial"/>
          <w:noProof w:val="0"/>
          <w:szCs w:val="24"/>
        </w:rPr>
        <w:t xml:space="preserve">El OE </w:t>
      </w:r>
      <w:r w:rsidR="006D01D1" w:rsidRPr="0047455D">
        <w:rPr>
          <w:rFonts w:ascii="Arial" w:hAnsi="Arial" w:cs="Arial"/>
          <w:noProof w:val="0"/>
          <w:szCs w:val="24"/>
        </w:rPr>
        <w:t xml:space="preserve">realiza, entre otras, las siguientes actividades para la planeación del Programa: </w:t>
      </w:r>
    </w:p>
    <w:p w:rsidR="00770578" w:rsidRPr="0047455D" w:rsidRDefault="006D01D1" w:rsidP="00312534">
      <w:pPr>
        <w:pStyle w:val="AutoNumpara"/>
        <w:numPr>
          <w:ilvl w:val="0"/>
          <w:numId w:val="13"/>
        </w:numPr>
        <w:ind w:left="540" w:hanging="540"/>
        <w:rPr>
          <w:rFonts w:ascii="Arial" w:hAnsi="Arial" w:cs="Arial"/>
          <w:noProof w:val="0"/>
          <w:szCs w:val="24"/>
        </w:rPr>
      </w:pPr>
      <w:r w:rsidRPr="0047455D">
        <w:rPr>
          <w:rFonts w:ascii="Arial" w:hAnsi="Arial" w:cs="Arial"/>
          <w:b/>
          <w:noProof w:val="0"/>
          <w:szCs w:val="24"/>
        </w:rPr>
        <w:t>Plan Operativo Anual (POA).</w:t>
      </w:r>
      <w:r w:rsidRPr="0047455D">
        <w:rPr>
          <w:rFonts w:ascii="Arial" w:hAnsi="Arial" w:cs="Arial"/>
          <w:noProof w:val="0"/>
          <w:szCs w:val="24"/>
        </w:rPr>
        <w:t xml:space="preserve"> El POA consolida todas las actividades que serán desarrolladas durante determinado perío</w:t>
      </w:r>
      <w:r w:rsidR="00CE7983" w:rsidRPr="0047455D">
        <w:rPr>
          <w:rFonts w:ascii="Arial" w:hAnsi="Arial" w:cs="Arial"/>
          <w:noProof w:val="0"/>
          <w:szCs w:val="24"/>
        </w:rPr>
        <w:t>do de ejecución</w:t>
      </w:r>
      <w:r w:rsidRPr="0047455D">
        <w:rPr>
          <w:rFonts w:ascii="Arial" w:hAnsi="Arial" w:cs="Arial"/>
          <w:noProof w:val="0"/>
          <w:szCs w:val="24"/>
        </w:rPr>
        <w:t xml:space="preserve"> por producto y cuenta con un cronograma físico financiero. La UEP presentará semestralmente, como parte integral de los informes semestrales de seguimiento, el POA y el Plan de Ejecución de Proyecto (PEP) para los siguientes dos semestres, incluyendo las actividades, cronogramas y presupuestos estimados para los proyectos financiados el año consecutivo anterior y aquellos propuestos para el año siguiente. El POA y PEP finales del primer año serán incluidos en el informe inicial de la operación. El POA y el PEP incluirán, como mínimo, la siguiente información: i) </w:t>
      </w:r>
      <w:r w:rsidR="00495F62" w:rsidRPr="0047455D">
        <w:rPr>
          <w:rFonts w:ascii="Arial" w:hAnsi="Arial" w:cs="Arial"/>
          <w:noProof w:val="0"/>
          <w:szCs w:val="24"/>
        </w:rPr>
        <w:t>estado de ejecución del proyecto</w:t>
      </w:r>
      <w:r w:rsidRPr="0047455D">
        <w:rPr>
          <w:rFonts w:ascii="Arial" w:hAnsi="Arial" w:cs="Arial"/>
          <w:noProof w:val="0"/>
          <w:szCs w:val="24"/>
        </w:rPr>
        <w:t>, discriminado por componentes; ii) el plan de adquisiciones</w:t>
      </w:r>
      <w:r w:rsidR="00495F62" w:rsidRPr="0047455D">
        <w:rPr>
          <w:rFonts w:ascii="Arial" w:hAnsi="Arial" w:cs="Arial"/>
          <w:noProof w:val="0"/>
          <w:szCs w:val="24"/>
        </w:rPr>
        <w:t xml:space="preserve"> de obras, bienes y servicios,</w:t>
      </w:r>
      <w:r w:rsidRPr="0047455D">
        <w:rPr>
          <w:rFonts w:ascii="Arial" w:hAnsi="Arial" w:cs="Arial"/>
          <w:noProof w:val="0"/>
          <w:szCs w:val="24"/>
        </w:rPr>
        <w:t xml:space="preserve"> incluyendo presupuesto y proyecciones de desembolsos; iii) avance en el cumplimiento de las</w:t>
      </w:r>
      <w:r w:rsidR="00495F62" w:rsidRPr="0047455D">
        <w:rPr>
          <w:rFonts w:ascii="Arial" w:hAnsi="Arial" w:cs="Arial"/>
          <w:noProof w:val="0"/>
          <w:szCs w:val="24"/>
        </w:rPr>
        <w:t xml:space="preserve"> metas y resultados del proyecto</w:t>
      </w:r>
      <w:r w:rsidRPr="0047455D">
        <w:rPr>
          <w:rFonts w:ascii="Arial" w:hAnsi="Arial" w:cs="Arial"/>
          <w:noProof w:val="0"/>
          <w:szCs w:val="24"/>
        </w:rPr>
        <w:t>; iv) avance en el cumplimiento de los indicadores de producto p</w:t>
      </w:r>
      <w:r w:rsidR="00C3027B" w:rsidRPr="0047455D">
        <w:rPr>
          <w:rFonts w:ascii="Arial" w:hAnsi="Arial" w:cs="Arial"/>
          <w:noProof w:val="0"/>
          <w:szCs w:val="24"/>
        </w:rPr>
        <w:t>ara cada componente del proyecto</w:t>
      </w:r>
      <w:r w:rsidRPr="0047455D">
        <w:rPr>
          <w:rFonts w:ascii="Arial" w:hAnsi="Arial" w:cs="Arial"/>
          <w:noProof w:val="0"/>
          <w:szCs w:val="24"/>
        </w:rPr>
        <w:t>, de acuerdo a la Matriz de Result</w:t>
      </w:r>
      <w:r w:rsidR="00C3027B" w:rsidRPr="0047455D">
        <w:rPr>
          <w:rFonts w:ascii="Arial" w:hAnsi="Arial" w:cs="Arial"/>
          <w:noProof w:val="0"/>
          <w:szCs w:val="24"/>
        </w:rPr>
        <w:t xml:space="preserve">ados </w:t>
      </w:r>
      <w:r w:rsidRPr="0047455D">
        <w:rPr>
          <w:rFonts w:ascii="Arial" w:hAnsi="Arial" w:cs="Arial"/>
          <w:noProof w:val="0"/>
          <w:szCs w:val="24"/>
        </w:rPr>
        <w:t xml:space="preserve"> y el cronograma de su implementación; v) problemas presentados; y vi) soluciones implementadas.</w:t>
      </w:r>
    </w:p>
    <w:p w:rsidR="00FD5895" w:rsidRPr="0047455D" w:rsidRDefault="006D01D1" w:rsidP="00312534">
      <w:pPr>
        <w:pStyle w:val="AutoNumpara"/>
        <w:numPr>
          <w:ilvl w:val="0"/>
          <w:numId w:val="13"/>
        </w:numPr>
        <w:ind w:left="540" w:hanging="540"/>
        <w:rPr>
          <w:rFonts w:ascii="Arial" w:hAnsi="Arial" w:cs="Arial"/>
          <w:noProof w:val="0"/>
          <w:szCs w:val="24"/>
        </w:rPr>
      </w:pPr>
      <w:r w:rsidRPr="0047455D">
        <w:rPr>
          <w:rFonts w:ascii="Arial" w:hAnsi="Arial" w:cs="Arial"/>
          <w:b/>
          <w:noProof w:val="0"/>
          <w:szCs w:val="24"/>
        </w:rPr>
        <w:t xml:space="preserve">Plan de Ejecución de Proyectos (PEP). </w:t>
      </w:r>
      <w:r w:rsidRPr="0047455D">
        <w:rPr>
          <w:rFonts w:ascii="Arial" w:hAnsi="Arial" w:cs="Arial"/>
          <w:noProof w:val="0"/>
          <w:szCs w:val="24"/>
        </w:rPr>
        <w:t xml:space="preserve">El PEP establece el calendario de los desembolsos (número y monto de los desembolsos) en función de los indicadores de </w:t>
      </w:r>
      <w:r w:rsidR="00F61389" w:rsidRPr="0047455D">
        <w:rPr>
          <w:rFonts w:ascii="Arial" w:hAnsi="Arial" w:cs="Arial"/>
          <w:noProof w:val="0"/>
          <w:szCs w:val="24"/>
        </w:rPr>
        <w:t>resultados y productos</w:t>
      </w:r>
      <w:r w:rsidRPr="0047455D">
        <w:rPr>
          <w:rFonts w:ascii="Arial" w:hAnsi="Arial" w:cs="Arial"/>
          <w:noProof w:val="0"/>
          <w:szCs w:val="24"/>
        </w:rPr>
        <w:t xml:space="preserve"> ya incluidos en la matriz de resultado, y el tiempo de ejecución del proyecto.</w:t>
      </w:r>
    </w:p>
    <w:p w:rsidR="00770578" w:rsidRPr="0047455D" w:rsidRDefault="006D01D1" w:rsidP="00312534">
      <w:pPr>
        <w:pStyle w:val="AutoNumpara"/>
        <w:numPr>
          <w:ilvl w:val="0"/>
          <w:numId w:val="13"/>
        </w:numPr>
        <w:ind w:left="540" w:hanging="540"/>
        <w:rPr>
          <w:rFonts w:ascii="Arial" w:hAnsi="Arial" w:cs="Arial"/>
          <w:noProof w:val="0"/>
          <w:szCs w:val="24"/>
        </w:rPr>
      </w:pPr>
      <w:r w:rsidRPr="0047455D">
        <w:rPr>
          <w:rFonts w:ascii="Arial" w:hAnsi="Arial" w:cs="Arial"/>
          <w:b/>
          <w:noProof w:val="0"/>
          <w:szCs w:val="24"/>
        </w:rPr>
        <w:t>Plan de Adquisiciones (PA).</w:t>
      </w:r>
      <w:r w:rsidRPr="0047455D">
        <w:rPr>
          <w:rFonts w:ascii="Arial" w:hAnsi="Arial" w:cs="Arial"/>
          <w:noProof w:val="0"/>
          <w:szCs w:val="24"/>
        </w:rPr>
        <w:t xml:space="preserve"> Este instrumento tiene por finalidad presentar al Banco y hacer público el detalle de todas las adquisiciones y contrataciones que serán efectuadas en un determinado p</w:t>
      </w:r>
      <w:r w:rsidR="00F61389" w:rsidRPr="0047455D">
        <w:rPr>
          <w:rFonts w:ascii="Arial" w:hAnsi="Arial" w:cs="Arial"/>
          <w:noProof w:val="0"/>
          <w:szCs w:val="24"/>
        </w:rPr>
        <w:t>eriodo de ejecución del proyecto</w:t>
      </w:r>
      <w:r w:rsidRPr="0047455D">
        <w:rPr>
          <w:rFonts w:ascii="Arial" w:hAnsi="Arial" w:cs="Arial"/>
          <w:noProof w:val="0"/>
          <w:szCs w:val="24"/>
        </w:rPr>
        <w:t xml:space="preserve">. El PA informa sobres las adquisiciones y contratos que se ejecutaran de conformidad con las Políticas para Adquisiciones de bienes y obras financiadas por el Banco” (GN-2349-9) y las “Políticas para 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todo el período de ejecución del </w:t>
      </w:r>
      <w:r w:rsidR="00F61389" w:rsidRPr="0047455D">
        <w:rPr>
          <w:rFonts w:ascii="Arial" w:hAnsi="Arial" w:cs="Arial"/>
          <w:noProof w:val="0"/>
          <w:szCs w:val="24"/>
        </w:rPr>
        <w:t>proyecto</w:t>
      </w:r>
      <w:r w:rsidRPr="0047455D">
        <w:rPr>
          <w:rFonts w:ascii="Arial" w:hAnsi="Arial" w:cs="Arial"/>
          <w:noProof w:val="0"/>
          <w:szCs w:val="24"/>
        </w:rPr>
        <w:t>.</w:t>
      </w:r>
    </w:p>
    <w:p w:rsidR="00D84D1F" w:rsidRPr="0047455D" w:rsidRDefault="00D84D1F" w:rsidP="001718B2">
      <w:pPr>
        <w:pStyle w:val="AutoNumpara"/>
        <w:numPr>
          <w:ilvl w:val="0"/>
          <w:numId w:val="0"/>
        </w:numPr>
        <w:rPr>
          <w:rFonts w:ascii="Arial" w:hAnsi="Arial" w:cs="Arial"/>
          <w:noProof w:val="0"/>
          <w:szCs w:val="24"/>
        </w:rPr>
      </w:pPr>
      <w:r w:rsidRPr="0047455D">
        <w:rPr>
          <w:rFonts w:ascii="Arial" w:hAnsi="Arial" w:cs="Arial"/>
          <w:noProof w:val="0"/>
          <w:szCs w:val="24"/>
        </w:rPr>
        <w:t xml:space="preserve">En cuanto al monitoreo del Programa, los principales medios de verificación corresponden a </w:t>
      </w:r>
      <w:r w:rsidRPr="0047455D">
        <w:rPr>
          <w:rFonts w:ascii="Arial" w:hAnsi="Arial" w:cs="Arial"/>
          <w:b/>
          <w:noProof w:val="0"/>
          <w:szCs w:val="24"/>
        </w:rPr>
        <w:t>documentos administrativos y contractuales</w:t>
      </w:r>
      <w:r w:rsidRPr="0047455D">
        <w:rPr>
          <w:rFonts w:ascii="Arial" w:hAnsi="Arial" w:cs="Arial"/>
          <w:noProof w:val="0"/>
          <w:szCs w:val="24"/>
        </w:rPr>
        <w:t xml:space="preserve">, a saber: i) Actas de Recepción Definitivas de las </w:t>
      </w:r>
      <w:r w:rsidR="001E7DC5" w:rsidRPr="0047455D">
        <w:rPr>
          <w:rFonts w:ascii="Arial" w:hAnsi="Arial" w:cs="Arial"/>
          <w:noProof w:val="0"/>
          <w:szCs w:val="24"/>
        </w:rPr>
        <w:t xml:space="preserve">bienes y </w:t>
      </w:r>
      <w:r w:rsidRPr="0047455D">
        <w:rPr>
          <w:rFonts w:ascii="Arial" w:hAnsi="Arial" w:cs="Arial"/>
          <w:noProof w:val="0"/>
          <w:szCs w:val="24"/>
        </w:rPr>
        <w:t>obras, entre otros documentos como i</w:t>
      </w:r>
      <w:r w:rsidR="001E7DC5" w:rsidRPr="0047455D">
        <w:rPr>
          <w:rFonts w:ascii="Arial" w:hAnsi="Arial" w:cs="Arial"/>
          <w:noProof w:val="0"/>
          <w:szCs w:val="24"/>
        </w:rPr>
        <w:t>i</w:t>
      </w:r>
      <w:r w:rsidRPr="0047455D">
        <w:rPr>
          <w:rFonts w:ascii="Arial" w:hAnsi="Arial" w:cs="Arial"/>
          <w:noProof w:val="0"/>
          <w:szCs w:val="24"/>
        </w:rPr>
        <w:t>) Informes Finales de Servicios de Consultoría; ii</w:t>
      </w:r>
      <w:r w:rsidR="001E7DC5" w:rsidRPr="0047455D">
        <w:rPr>
          <w:rFonts w:ascii="Arial" w:hAnsi="Arial" w:cs="Arial"/>
          <w:noProof w:val="0"/>
          <w:szCs w:val="24"/>
        </w:rPr>
        <w:t>i</w:t>
      </w:r>
      <w:r w:rsidRPr="0047455D">
        <w:rPr>
          <w:rFonts w:ascii="Arial" w:hAnsi="Arial" w:cs="Arial"/>
          <w:noProof w:val="0"/>
          <w:szCs w:val="24"/>
        </w:rPr>
        <w:t>) Contrat</w:t>
      </w:r>
      <w:r w:rsidR="001E7DC5" w:rsidRPr="0047455D">
        <w:rPr>
          <w:rFonts w:ascii="Arial" w:hAnsi="Arial" w:cs="Arial"/>
          <w:noProof w:val="0"/>
          <w:szCs w:val="24"/>
        </w:rPr>
        <w:t xml:space="preserve">os de Locación de Servicios; iv) Cláusulas contractuales; </w:t>
      </w:r>
      <w:r w:rsidRPr="0047455D">
        <w:rPr>
          <w:rFonts w:ascii="Arial" w:hAnsi="Arial" w:cs="Arial"/>
          <w:noProof w:val="0"/>
          <w:szCs w:val="24"/>
        </w:rPr>
        <w:t>v) Informes Finales de Auditoria</w:t>
      </w:r>
      <w:r w:rsidR="00361717">
        <w:rPr>
          <w:rFonts w:ascii="Arial" w:hAnsi="Arial" w:cs="Arial"/>
          <w:noProof w:val="0"/>
          <w:szCs w:val="24"/>
        </w:rPr>
        <w:t>,</w:t>
      </w:r>
      <w:r w:rsidRPr="0047455D">
        <w:rPr>
          <w:rFonts w:ascii="Arial" w:hAnsi="Arial" w:cs="Arial"/>
          <w:noProof w:val="0"/>
          <w:szCs w:val="24"/>
        </w:rPr>
        <w:t xml:space="preserve">  v</w:t>
      </w:r>
      <w:r w:rsidR="001E7DC5" w:rsidRPr="0047455D">
        <w:rPr>
          <w:rFonts w:ascii="Arial" w:hAnsi="Arial" w:cs="Arial"/>
          <w:noProof w:val="0"/>
          <w:szCs w:val="24"/>
        </w:rPr>
        <w:t>i</w:t>
      </w:r>
      <w:r w:rsidRPr="0047455D">
        <w:rPr>
          <w:rFonts w:ascii="Arial" w:hAnsi="Arial" w:cs="Arial"/>
          <w:noProof w:val="0"/>
          <w:szCs w:val="24"/>
        </w:rPr>
        <w:t>) Informes de Evaluación</w:t>
      </w:r>
      <w:r w:rsidR="00361717">
        <w:rPr>
          <w:rFonts w:ascii="Arial" w:hAnsi="Arial" w:cs="Arial"/>
          <w:noProof w:val="0"/>
          <w:szCs w:val="24"/>
        </w:rPr>
        <w:t xml:space="preserve"> y vii) Informes del Supervisor.</w:t>
      </w:r>
    </w:p>
    <w:p w:rsidR="00736793" w:rsidRPr="0047455D" w:rsidRDefault="006D01D1" w:rsidP="00770578">
      <w:pPr>
        <w:pStyle w:val="AutoNumpara"/>
        <w:numPr>
          <w:ilvl w:val="0"/>
          <w:numId w:val="0"/>
        </w:numPr>
        <w:rPr>
          <w:rFonts w:ascii="Arial" w:hAnsi="Arial" w:cs="Arial"/>
          <w:noProof w:val="0"/>
          <w:szCs w:val="24"/>
        </w:rPr>
      </w:pPr>
      <w:r w:rsidRPr="0047455D">
        <w:rPr>
          <w:rFonts w:ascii="Arial" w:hAnsi="Arial" w:cs="Arial"/>
          <w:noProof w:val="0"/>
          <w:szCs w:val="24"/>
        </w:rPr>
        <w:t xml:space="preserve">Asimismo, </w:t>
      </w:r>
      <w:r w:rsidR="00C27091" w:rsidRPr="0047455D">
        <w:rPr>
          <w:rFonts w:ascii="Arial" w:hAnsi="Arial" w:cs="Arial"/>
          <w:noProof w:val="0"/>
          <w:szCs w:val="24"/>
        </w:rPr>
        <w:t xml:space="preserve">si así lo considera pertinente, </w:t>
      </w:r>
      <w:r w:rsidRPr="0047455D">
        <w:rPr>
          <w:rFonts w:ascii="Arial" w:hAnsi="Arial" w:cs="Arial"/>
          <w:noProof w:val="0"/>
          <w:szCs w:val="24"/>
        </w:rPr>
        <w:t xml:space="preserve">el Banco, a través del Equipo de Proyecto, realizará </w:t>
      </w:r>
      <w:r w:rsidRPr="0047455D">
        <w:rPr>
          <w:rFonts w:ascii="Arial" w:hAnsi="Arial" w:cs="Arial"/>
          <w:b/>
          <w:noProof w:val="0"/>
          <w:szCs w:val="24"/>
        </w:rPr>
        <w:t>Visitas de Inspección</w:t>
      </w:r>
      <w:r w:rsidRPr="0047455D">
        <w:rPr>
          <w:rFonts w:ascii="Arial" w:hAnsi="Arial" w:cs="Arial"/>
          <w:noProof w:val="0"/>
          <w:szCs w:val="24"/>
        </w:rPr>
        <w:t xml:space="preserve"> anuales con la finalidad de monitorear las actividades </w:t>
      </w:r>
      <w:r w:rsidRPr="0047455D">
        <w:rPr>
          <w:rFonts w:ascii="Arial" w:hAnsi="Arial" w:cs="Arial"/>
          <w:noProof w:val="0"/>
          <w:szCs w:val="24"/>
        </w:rPr>
        <w:lastRenderedPageBreak/>
        <w:t xml:space="preserve">del </w:t>
      </w:r>
      <w:r w:rsidR="00C27091" w:rsidRPr="0047455D">
        <w:rPr>
          <w:rFonts w:ascii="Arial" w:hAnsi="Arial" w:cs="Arial"/>
          <w:noProof w:val="0"/>
          <w:szCs w:val="24"/>
        </w:rPr>
        <w:t>proyecto</w:t>
      </w:r>
      <w:r w:rsidRPr="0047455D">
        <w:rPr>
          <w:rFonts w:ascii="Arial" w:hAnsi="Arial" w:cs="Arial"/>
          <w:noProof w:val="0"/>
          <w:szCs w:val="24"/>
        </w:rPr>
        <w:t>. También se apoyará de Misiones de Administración anuales con el objetivo de a</w:t>
      </w:r>
      <w:r w:rsidR="00C27091" w:rsidRPr="0047455D">
        <w:rPr>
          <w:rFonts w:ascii="Arial" w:hAnsi="Arial" w:cs="Arial"/>
          <w:noProof w:val="0"/>
          <w:szCs w:val="24"/>
        </w:rPr>
        <w:t>nalizar los avances del proyecto</w:t>
      </w:r>
      <w:r w:rsidRPr="0047455D">
        <w:rPr>
          <w:rFonts w:ascii="Arial" w:hAnsi="Arial" w:cs="Arial"/>
          <w:noProof w:val="0"/>
          <w:szCs w:val="24"/>
        </w:rPr>
        <w:t xml:space="preserve"> y tratar temas específicos identificados. Finalmente, d</w:t>
      </w:r>
      <w:r w:rsidR="00C27091" w:rsidRPr="0047455D">
        <w:rPr>
          <w:rFonts w:ascii="Arial" w:hAnsi="Arial" w:cs="Arial"/>
          <w:noProof w:val="0"/>
          <w:szCs w:val="24"/>
        </w:rPr>
        <w:t>urante la ejecución del proyecto</w:t>
      </w:r>
      <w:r w:rsidRPr="0047455D">
        <w:rPr>
          <w:rFonts w:ascii="Arial" w:hAnsi="Arial" w:cs="Arial"/>
          <w:noProof w:val="0"/>
          <w:szCs w:val="24"/>
        </w:rPr>
        <w:t xml:space="preserve"> la UEP presentará anualmente al Banco los </w:t>
      </w:r>
      <w:r w:rsidR="00C27091" w:rsidRPr="0047455D">
        <w:rPr>
          <w:rFonts w:ascii="Arial" w:hAnsi="Arial" w:cs="Arial"/>
          <w:noProof w:val="0"/>
          <w:szCs w:val="24"/>
        </w:rPr>
        <w:t>estados financieros del proyecto</w:t>
      </w:r>
      <w:r w:rsidRPr="0047455D">
        <w:rPr>
          <w:rFonts w:ascii="Arial" w:hAnsi="Arial" w:cs="Arial"/>
          <w:noProof w:val="0"/>
          <w:szCs w:val="24"/>
        </w:rPr>
        <w:t xml:space="preserve"> para la realización de la </w:t>
      </w:r>
      <w:r w:rsidRPr="0047455D">
        <w:rPr>
          <w:rFonts w:ascii="Arial" w:hAnsi="Arial" w:cs="Arial"/>
          <w:b/>
          <w:noProof w:val="0"/>
          <w:szCs w:val="24"/>
        </w:rPr>
        <w:t>Auditoria Financiera</w:t>
      </w:r>
      <w:r w:rsidRPr="0047455D">
        <w:rPr>
          <w:rFonts w:ascii="Arial" w:hAnsi="Arial" w:cs="Arial"/>
          <w:noProof w:val="0"/>
          <w:szCs w:val="24"/>
        </w:rPr>
        <w:t xml:space="preserve"> correspondiente, en los términos establecidos en las Condiciones Generales del Contrato de Préstamo.</w:t>
      </w:r>
    </w:p>
    <w:p w:rsidR="009E7B66" w:rsidRPr="0047455D" w:rsidRDefault="009E7B66" w:rsidP="00620E6B">
      <w:pPr>
        <w:pStyle w:val="AutoNumpara"/>
        <w:numPr>
          <w:ilvl w:val="0"/>
          <w:numId w:val="0"/>
        </w:numPr>
        <w:rPr>
          <w:rFonts w:ascii="Arial" w:hAnsi="Arial" w:cs="Arial"/>
          <w:noProof w:val="0"/>
          <w:color w:val="000000"/>
          <w:szCs w:val="24"/>
        </w:rPr>
      </w:pPr>
    </w:p>
    <w:p w:rsidR="001B5186" w:rsidRPr="0047455D" w:rsidRDefault="006D01D1" w:rsidP="00312534">
      <w:pPr>
        <w:pStyle w:val="Heading4"/>
        <w:numPr>
          <w:ilvl w:val="1"/>
          <w:numId w:val="11"/>
        </w:numPr>
        <w:tabs>
          <w:tab w:val="clear" w:pos="1440"/>
          <w:tab w:val="left" w:pos="720"/>
        </w:tabs>
        <w:jc w:val="left"/>
        <w:rPr>
          <w:rFonts w:ascii="Arial" w:hAnsi="Arial" w:cs="Arial"/>
          <w:noProof w:val="0"/>
          <w:szCs w:val="24"/>
          <w:lang w:val="es-ES_tradnl"/>
        </w:rPr>
      </w:pPr>
      <w:r w:rsidRPr="0047455D">
        <w:rPr>
          <w:rFonts w:ascii="Arial" w:hAnsi="Arial" w:cs="Arial"/>
          <w:noProof w:val="0"/>
          <w:szCs w:val="24"/>
          <w:lang w:val="es-ES_tradnl"/>
        </w:rPr>
        <w:t xml:space="preserve">Presentación de Informes </w:t>
      </w:r>
    </w:p>
    <w:p w:rsidR="00C8370E" w:rsidRPr="0047455D" w:rsidRDefault="00C8370E" w:rsidP="00C8370E">
      <w:pPr>
        <w:pStyle w:val="AutoNumpara"/>
        <w:numPr>
          <w:ilvl w:val="0"/>
          <w:numId w:val="0"/>
        </w:numPr>
        <w:rPr>
          <w:rFonts w:ascii="Arial" w:hAnsi="Arial" w:cs="Arial"/>
          <w:noProof w:val="0"/>
          <w:szCs w:val="24"/>
        </w:rPr>
      </w:pPr>
      <w:r w:rsidRPr="0047455D">
        <w:rPr>
          <w:rFonts w:ascii="Arial" w:hAnsi="Arial" w:cs="Arial"/>
          <w:noProof w:val="0"/>
          <w:szCs w:val="24"/>
        </w:rPr>
        <w:t xml:space="preserve">Como parte del cumplimiento de las cláusulas contractuales y durante la ejecución de los proyectos, </w:t>
      </w:r>
      <w:r w:rsidR="00E85A74">
        <w:rPr>
          <w:rFonts w:ascii="Arial" w:hAnsi="Arial" w:cs="Arial"/>
          <w:noProof w:val="0"/>
          <w:szCs w:val="24"/>
        </w:rPr>
        <w:t>el OE</w:t>
      </w:r>
      <w:r w:rsidRPr="0047455D">
        <w:rPr>
          <w:rFonts w:ascii="Arial" w:hAnsi="Arial" w:cs="Arial"/>
          <w:noProof w:val="0"/>
          <w:szCs w:val="24"/>
        </w:rPr>
        <w:t xml:space="preserve"> debe presentar al Banco informes semestrales de avance o de progreso,  60 días después de finalizar cada semestre calendario, indicando los avances logrados del Programa y de los indicadores acordados en la Matriz de Resultados, información de relevancia, tanto para el equipo gestor del Programa como para otras instancias relacionadas.</w:t>
      </w:r>
    </w:p>
    <w:p w:rsidR="00C8370E" w:rsidRPr="0047455D" w:rsidRDefault="00C8370E" w:rsidP="00C8370E">
      <w:pPr>
        <w:pStyle w:val="AutoNumpara"/>
        <w:numPr>
          <w:ilvl w:val="0"/>
          <w:numId w:val="0"/>
        </w:numPr>
        <w:rPr>
          <w:rFonts w:ascii="Arial" w:hAnsi="Arial" w:cs="Arial"/>
          <w:noProof w:val="0"/>
          <w:szCs w:val="24"/>
        </w:rPr>
      </w:pPr>
      <w:r w:rsidRPr="0047455D">
        <w:rPr>
          <w:rFonts w:ascii="Arial" w:hAnsi="Arial" w:cs="Arial"/>
          <w:noProof w:val="0"/>
          <w:szCs w:val="24"/>
        </w:rPr>
        <w:t xml:space="preserve">Este informe es el insumo principal para el Reporte de Monitoreo de Progreso  (PMR por sus siglas en inglés) instrumento del Marco de Efectividad en el Desarrollo del Banco, que monitorea las operaciones con garantía soberana. Dicho instrumento incorpora un </w:t>
      </w:r>
      <w:r w:rsidR="003B4EF5">
        <w:rPr>
          <w:rFonts w:ascii="Arial" w:hAnsi="Arial" w:cs="Arial"/>
          <w:noProof w:val="0"/>
          <w:szCs w:val="24"/>
        </w:rPr>
        <w:t>conjunto</w:t>
      </w:r>
      <w:r w:rsidR="003B4EF5" w:rsidRPr="0047455D">
        <w:rPr>
          <w:rFonts w:ascii="Arial" w:hAnsi="Arial" w:cs="Arial"/>
          <w:noProof w:val="0"/>
          <w:szCs w:val="24"/>
        </w:rPr>
        <w:t xml:space="preserve"> </w:t>
      </w:r>
      <w:r w:rsidRPr="0047455D">
        <w:rPr>
          <w:rFonts w:ascii="Arial" w:hAnsi="Arial" w:cs="Arial"/>
          <w:noProof w:val="0"/>
          <w:szCs w:val="24"/>
        </w:rPr>
        <w:t xml:space="preserve">de indicadores, para dar seguimiento a los proyectos y medir su desempeño en distintas fases del ciclo de proyecto con información relacionada con la Matriz de Resultados del Programa incluyendo su objetivo, resultados y productos.  </w:t>
      </w:r>
    </w:p>
    <w:p w:rsidR="00C8370E" w:rsidRPr="0047455D" w:rsidRDefault="00C8370E" w:rsidP="00C8370E">
      <w:pPr>
        <w:pStyle w:val="AutoNumpara"/>
        <w:numPr>
          <w:ilvl w:val="0"/>
          <w:numId w:val="0"/>
        </w:numPr>
        <w:rPr>
          <w:rFonts w:ascii="Arial" w:hAnsi="Arial" w:cs="Arial"/>
          <w:noProof w:val="0"/>
          <w:szCs w:val="24"/>
        </w:rPr>
      </w:pPr>
      <w:r w:rsidRPr="0047455D">
        <w:rPr>
          <w:rFonts w:ascii="Arial" w:hAnsi="Arial" w:cs="Arial"/>
          <w:noProof w:val="0"/>
          <w:szCs w:val="24"/>
        </w:rPr>
        <w:t xml:space="preserve">Se requiere que el informe contenga al menos los siguientes aspectos: (i) una descripción de actividades realizadas, (ii) cronogramas actualizados de ejecución física y financiera, (iii) grado de cumplimiento de los indicadores de ejecución acordados, (iv) cronograma de actividades para el semestre entrante, (v) un resumen del estado de ejecución financiera del Programa y el flujo de recursos previstos para el próximo semestre, (iv) identificación de posibles eventos que pudieran poner en riesgo el logro de las metas previstas para el período, y del objetivo del Programa y (vi) principales hallazgos y lecciones aprendidas. </w:t>
      </w:r>
    </w:p>
    <w:p w:rsidR="00C8370E" w:rsidRPr="0047455D" w:rsidRDefault="00E85A74" w:rsidP="00C8370E">
      <w:pPr>
        <w:pStyle w:val="AutoNumpara"/>
        <w:numPr>
          <w:ilvl w:val="0"/>
          <w:numId w:val="0"/>
        </w:numPr>
        <w:rPr>
          <w:rFonts w:ascii="Arial" w:hAnsi="Arial" w:cs="Arial"/>
          <w:noProof w:val="0"/>
          <w:szCs w:val="24"/>
        </w:rPr>
      </w:pPr>
      <w:r>
        <w:rPr>
          <w:rFonts w:ascii="Arial" w:hAnsi="Arial" w:cs="Arial"/>
          <w:noProof w:val="0"/>
          <w:szCs w:val="24"/>
        </w:rPr>
        <w:t>El OE</w:t>
      </w:r>
      <w:r w:rsidR="00C8370E" w:rsidRPr="0047455D">
        <w:rPr>
          <w:rFonts w:ascii="Arial" w:hAnsi="Arial" w:cs="Arial"/>
          <w:noProof w:val="0"/>
          <w:szCs w:val="24"/>
        </w:rPr>
        <w:t xml:space="preserve"> tiene pleno conocimiento de la guía básica para la elaboración del informe semestral que debe reportar los organismos ejecutores y que está basado en la Planificación Plurianual del Proyecto (PEP) y su Planificación Operativa Anual (POA). La guía está estructurada en las siguientes secciones: </w:t>
      </w:r>
    </w:p>
    <w:p w:rsidR="00C8370E" w:rsidRPr="003F37D4" w:rsidRDefault="00C8370E" w:rsidP="00C8370E">
      <w:pPr>
        <w:ind w:left="720"/>
        <w:rPr>
          <w:rFonts w:ascii="Arial" w:hAnsi="Arial" w:cs="Arial"/>
          <w:lang w:val="es-ES_tradnl"/>
        </w:rPr>
      </w:pPr>
      <w:r w:rsidRPr="003F37D4">
        <w:rPr>
          <w:rFonts w:ascii="Arial" w:hAnsi="Arial" w:cs="Arial"/>
          <w:lang w:val="es-ES_tradnl"/>
        </w:rPr>
        <w:t>A.</w:t>
      </w:r>
      <w:r w:rsidRPr="003F37D4">
        <w:rPr>
          <w:rFonts w:ascii="Arial" w:hAnsi="Arial" w:cs="Arial"/>
          <w:lang w:val="es-ES_tradnl"/>
        </w:rPr>
        <w:tab/>
        <w:t>Datos Generales del Proyecto</w:t>
      </w:r>
    </w:p>
    <w:p w:rsidR="00C8370E" w:rsidRPr="003F37D4" w:rsidRDefault="00C8370E" w:rsidP="00C8370E">
      <w:pPr>
        <w:ind w:left="720"/>
        <w:rPr>
          <w:rFonts w:ascii="Arial" w:hAnsi="Arial" w:cs="Arial"/>
          <w:lang w:val="es-ES_tradnl"/>
        </w:rPr>
      </w:pPr>
      <w:r w:rsidRPr="003F37D4">
        <w:rPr>
          <w:rFonts w:ascii="Arial" w:hAnsi="Arial" w:cs="Arial"/>
          <w:lang w:val="es-ES_tradnl"/>
        </w:rPr>
        <w:t>B.</w:t>
      </w:r>
      <w:r w:rsidRPr="003F37D4">
        <w:rPr>
          <w:rFonts w:ascii="Arial" w:hAnsi="Arial" w:cs="Arial"/>
          <w:lang w:val="es-ES_tradnl"/>
        </w:rPr>
        <w:tab/>
        <w:t>Avances de Indicadores de Resultados</w:t>
      </w:r>
    </w:p>
    <w:p w:rsidR="00C8370E" w:rsidRPr="003F37D4" w:rsidRDefault="00C8370E" w:rsidP="00C8370E">
      <w:pPr>
        <w:ind w:left="720"/>
        <w:rPr>
          <w:rFonts w:ascii="Arial" w:hAnsi="Arial" w:cs="Arial"/>
          <w:lang w:val="es-ES_tradnl"/>
        </w:rPr>
      </w:pPr>
      <w:r w:rsidRPr="003F37D4">
        <w:rPr>
          <w:rFonts w:ascii="Arial" w:hAnsi="Arial" w:cs="Arial"/>
          <w:lang w:val="es-ES_tradnl"/>
        </w:rPr>
        <w:t>C.</w:t>
      </w:r>
      <w:r w:rsidRPr="003F37D4">
        <w:rPr>
          <w:rFonts w:ascii="Arial" w:hAnsi="Arial" w:cs="Arial"/>
          <w:lang w:val="es-ES_tradnl"/>
        </w:rPr>
        <w:tab/>
        <w:t xml:space="preserve">Avance de Indicadores de Producto (metas físicas– financieras) </w:t>
      </w:r>
    </w:p>
    <w:p w:rsidR="00C8370E" w:rsidRPr="003F37D4" w:rsidRDefault="00C8370E" w:rsidP="00C8370E">
      <w:pPr>
        <w:ind w:left="720"/>
        <w:rPr>
          <w:rFonts w:ascii="Arial" w:hAnsi="Arial" w:cs="Arial"/>
          <w:lang w:val="es-ES_tradnl"/>
        </w:rPr>
      </w:pPr>
      <w:r w:rsidRPr="003F37D4">
        <w:rPr>
          <w:rFonts w:ascii="Arial" w:hAnsi="Arial" w:cs="Arial"/>
          <w:lang w:val="es-ES_tradnl"/>
        </w:rPr>
        <w:t>D.</w:t>
      </w:r>
      <w:r w:rsidRPr="003F37D4">
        <w:rPr>
          <w:rFonts w:ascii="Arial" w:hAnsi="Arial" w:cs="Arial"/>
          <w:lang w:val="es-ES_tradnl"/>
        </w:rPr>
        <w:tab/>
        <w:t>Avances del Proyecto (% Completado) – PEP en Ms Project</w:t>
      </w:r>
    </w:p>
    <w:p w:rsidR="00C8370E" w:rsidRPr="003F37D4" w:rsidRDefault="00C8370E" w:rsidP="00C8370E">
      <w:pPr>
        <w:ind w:left="720"/>
        <w:rPr>
          <w:rFonts w:ascii="Arial" w:hAnsi="Arial" w:cs="Arial"/>
          <w:lang w:val="es-ES_tradnl"/>
        </w:rPr>
      </w:pPr>
      <w:r w:rsidRPr="003F37D4">
        <w:rPr>
          <w:rFonts w:ascii="Arial" w:hAnsi="Arial" w:cs="Arial"/>
          <w:lang w:val="es-ES_tradnl"/>
        </w:rPr>
        <w:t>E.</w:t>
      </w:r>
      <w:r w:rsidRPr="003F37D4">
        <w:rPr>
          <w:rFonts w:ascii="Arial" w:hAnsi="Arial" w:cs="Arial"/>
          <w:lang w:val="es-ES_tradnl"/>
        </w:rPr>
        <w:tab/>
        <w:t>Análisis de Riesgos</w:t>
      </w:r>
    </w:p>
    <w:p w:rsidR="00C8370E" w:rsidRPr="003F37D4" w:rsidRDefault="00C8370E" w:rsidP="00C8370E">
      <w:pPr>
        <w:ind w:left="720"/>
        <w:rPr>
          <w:rFonts w:ascii="Arial" w:hAnsi="Arial" w:cs="Arial"/>
          <w:lang w:val="es-ES_tradnl"/>
        </w:rPr>
      </w:pPr>
      <w:r w:rsidRPr="003F37D4">
        <w:rPr>
          <w:rFonts w:ascii="Arial" w:hAnsi="Arial" w:cs="Arial"/>
          <w:lang w:val="es-ES_tradnl"/>
        </w:rPr>
        <w:t>F.</w:t>
      </w:r>
      <w:r w:rsidRPr="003F37D4">
        <w:rPr>
          <w:rFonts w:ascii="Arial" w:hAnsi="Arial" w:cs="Arial"/>
          <w:lang w:val="es-ES_tradnl"/>
        </w:rPr>
        <w:tab/>
        <w:t>Cláusulas Contractuales</w:t>
      </w:r>
    </w:p>
    <w:p w:rsidR="00C8370E" w:rsidRPr="003F37D4" w:rsidRDefault="00C8370E" w:rsidP="00C8370E">
      <w:pPr>
        <w:ind w:left="720"/>
        <w:rPr>
          <w:rFonts w:ascii="Arial" w:hAnsi="Arial" w:cs="Arial"/>
          <w:lang w:val="es-ES_tradnl"/>
        </w:rPr>
      </w:pPr>
      <w:r w:rsidRPr="003F37D4">
        <w:rPr>
          <w:rFonts w:ascii="Arial" w:hAnsi="Arial" w:cs="Arial"/>
          <w:lang w:val="es-ES_tradnl"/>
        </w:rPr>
        <w:t>G.</w:t>
      </w:r>
      <w:r w:rsidRPr="003F37D4">
        <w:rPr>
          <w:rFonts w:ascii="Arial" w:hAnsi="Arial" w:cs="Arial"/>
          <w:lang w:val="es-ES_tradnl"/>
        </w:rPr>
        <w:tab/>
        <w:t xml:space="preserve">Hallazgos y Recomendaciones  </w:t>
      </w:r>
    </w:p>
    <w:p w:rsidR="00C8370E" w:rsidRPr="003F37D4" w:rsidRDefault="00C8370E" w:rsidP="00C8370E">
      <w:pPr>
        <w:ind w:left="720"/>
        <w:rPr>
          <w:rFonts w:ascii="Arial" w:hAnsi="Arial" w:cs="Arial"/>
          <w:lang w:val="es-ES_tradnl"/>
        </w:rPr>
      </w:pPr>
      <w:r w:rsidRPr="003F37D4">
        <w:rPr>
          <w:rFonts w:ascii="Arial" w:hAnsi="Arial" w:cs="Arial"/>
          <w:lang w:val="es-ES_tradnl"/>
        </w:rPr>
        <w:t>H.</w:t>
      </w:r>
      <w:r w:rsidRPr="003F37D4">
        <w:rPr>
          <w:rFonts w:ascii="Arial" w:hAnsi="Arial" w:cs="Arial"/>
          <w:lang w:val="es-ES_tradnl"/>
        </w:rPr>
        <w:tab/>
        <w:t xml:space="preserve">Gestión Fiduciaria: Flujo de Caja y Estado del Plan de Adquisiciones </w:t>
      </w:r>
    </w:p>
    <w:p w:rsidR="00735654" w:rsidRDefault="00C8370E" w:rsidP="0044745C">
      <w:pPr>
        <w:ind w:left="720"/>
        <w:rPr>
          <w:rFonts w:ascii="Arial" w:hAnsi="Arial" w:cs="Arial"/>
          <w:lang w:val="es-ES_tradnl"/>
        </w:rPr>
      </w:pPr>
      <w:r w:rsidRPr="003F37D4">
        <w:rPr>
          <w:rFonts w:ascii="Arial" w:hAnsi="Arial" w:cs="Arial"/>
          <w:lang w:val="es-ES_tradnl"/>
        </w:rPr>
        <w:t>I.</w:t>
      </w:r>
      <w:r w:rsidRPr="003F37D4">
        <w:rPr>
          <w:rFonts w:ascii="Arial" w:hAnsi="Arial" w:cs="Arial"/>
          <w:lang w:val="es-ES_tradnl"/>
        </w:rPr>
        <w:tab/>
        <w:t>Visualización</w:t>
      </w:r>
    </w:p>
    <w:p w:rsidR="0055310C" w:rsidRDefault="0055310C" w:rsidP="0044745C">
      <w:pPr>
        <w:ind w:left="720"/>
        <w:rPr>
          <w:rFonts w:ascii="Arial" w:hAnsi="Arial" w:cs="Arial"/>
          <w:lang w:val="es-ES_tradnl"/>
        </w:rPr>
      </w:pPr>
    </w:p>
    <w:p w:rsidR="0055310C" w:rsidRDefault="0055310C" w:rsidP="0033671F">
      <w:pPr>
        <w:jc w:val="both"/>
        <w:rPr>
          <w:rFonts w:ascii="Arial" w:hAnsi="Arial" w:cs="Arial"/>
          <w:lang w:val="es-ES_tradnl"/>
        </w:rPr>
      </w:pPr>
      <w:r>
        <w:rPr>
          <w:rFonts w:ascii="Arial" w:hAnsi="Arial" w:cs="Arial"/>
          <w:lang w:val="es-ES_tradnl"/>
        </w:rPr>
        <w:t xml:space="preserve">Una vez culminadas las obras del proyecto y cuando el proyecto se encuentra en fase de operación, </w:t>
      </w:r>
      <w:proofErr w:type="spellStart"/>
      <w:r>
        <w:rPr>
          <w:rFonts w:ascii="Arial" w:hAnsi="Arial" w:cs="Arial"/>
          <w:lang w:val="es-ES_tradnl"/>
        </w:rPr>
        <w:t>aún</w:t>
      </w:r>
      <w:proofErr w:type="spellEnd"/>
      <w:r>
        <w:rPr>
          <w:rFonts w:ascii="Arial" w:hAnsi="Arial" w:cs="Arial"/>
          <w:lang w:val="es-ES_tradnl"/>
        </w:rPr>
        <w:t xml:space="preserve"> cuando la operación de préstamo del Banco haya culminado, el OE </w:t>
      </w:r>
      <w:r>
        <w:rPr>
          <w:rFonts w:ascii="Arial" w:hAnsi="Arial" w:cs="Arial"/>
          <w:lang w:val="es-ES_tradnl"/>
        </w:rPr>
        <w:lastRenderedPageBreak/>
        <w:t>deberá remitir al Banco de manera semestral los reportes elaborados por la firma supervisora respecto a la conservación de la vía.</w:t>
      </w:r>
    </w:p>
    <w:p w:rsidR="00361717" w:rsidRDefault="00361717" w:rsidP="0033671F">
      <w:pPr>
        <w:jc w:val="both"/>
        <w:rPr>
          <w:rFonts w:ascii="Arial" w:hAnsi="Arial" w:cs="Arial"/>
          <w:lang w:val="es-ES_tradnl"/>
        </w:rPr>
      </w:pPr>
    </w:p>
    <w:p w:rsidR="00361717" w:rsidRDefault="00361717" w:rsidP="0033671F">
      <w:pPr>
        <w:jc w:val="both"/>
        <w:rPr>
          <w:rFonts w:ascii="Arial" w:hAnsi="Arial" w:cs="Arial"/>
          <w:lang w:val="es-ES_tradnl"/>
        </w:rPr>
      </w:pPr>
      <w:r w:rsidRPr="00361717">
        <w:rPr>
          <w:rFonts w:ascii="Arial" w:hAnsi="Arial" w:cs="Arial"/>
          <w:lang w:val="es-ES_tradnl"/>
        </w:rPr>
        <w:t xml:space="preserve">Respecto al monitoreo de los aspectos </w:t>
      </w:r>
      <w:proofErr w:type="spellStart"/>
      <w:r w:rsidRPr="00361717">
        <w:rPr>
          <w:rFonts w:ascii="Arial" w:hAnsi="Arial" w:cs="Arial"/>
          <w:lang w:val="es-ES_tradnl"/>
        </w:rPr>
        <w:t>socioambientales</w:t>
      </w:r>
      <w:proofErr w:type="spellEnd"/>
      <w:r w:rsidRPr="00361717">
        <w:rPr>
          <w:rFonts w:ascii="Arial" w:hAnsi="Arial" w:cs="Arial"/>
          <w:lang w:val="es-ES_tradnl"/>
        </w:rPr>
        <w:t xml:space="preserve"> del proyecto, el OE deberá </w:t>
      </w:r>
      <w:r w:rsidRPr="0033671F">
        <w:rPr>
          <w:rFonts w:ascii="Arial" w:hAnsi="Arial" w:cs="Arial"/>
          <w:lang w:val="es-ES_tradnl"/>
        </w:rPr>
        <w:t>presentar trimestralmente al Banco, cuarenta (40) días contados a partir del final de cada trimestre calendario, el Informe de Cumplimiento Ambiental y Social (ICAS) con el contenido definido en el MOP,  empezando al final del primer trimestre después de la entrada en vigencia del contrato de préstamo y hasta dos años después de la finalización de todas las actividades de construcción y las actividades del PACRI</w:t>
      </w:r>
      <w:r>
        <w:rPr>
          <w:rFonts w:ascii="Arial" w:hAnsi="Arial" w:cs="Arial"/>
          <w:lang w:val="es-ES_tradnl"/>
        </w:rPr>
        <w:t>.</w:t>
      </w:r>
    </w:p>
    <w:p w:rsidR="00361717" w:rsidRPr="00361717" w:rsidRDefault="00361717" w:rsidP="0033671F">
      <w:pPr>
        <w:jc w:val="both"/>
        <w:rPr>
          <w:rFonts w:ascii="Arial" w:hAnsi="Arial" w:cs="Arial"/>
          <w:lang w:val="es-ES_tradnl"/>
        </w:rPr>
      </w:pPr>
    </w:p>
    <w:p w:rsidR="001B5186" w:rsidRPr="0047455D" w:rsidRDefault="006D01D1" w:rsidP="00312534">
      <w:pPr>
        <w:pStyle w:val="Heading4"/>
        <w:numPr>
          <w:ilvl w:val="1"/>
          <w:numId w:val="11"/>
        </w:numPr>
        <w:tabs>
          <w:tab w:val="clear" w:pos="1440"/>
          <w:tab w:val="left" w:pos="720"/>
        </w:tabs>
        <w:jc w:val="left"/>
        <w:rPr>
          <w:rFonts w:ascii="Arial" w:hAnsi="Arial" w:cs="Arial"/>
          <w:noProof w:val="0"/>
          <w:szCs w:val="24"/>
          <w:lang w:val="es-ES_tradnl"/>
        </w:rPr>
      </w:pPr>
      <w:r w:rsidRPr="0047455D">
        <w:rPr>
          <w:rFonts w:ascii="Arial" w:hAnsi="Arial" w:cs="Arial"/>
          <w:noProof w:val="0"/>
          <w:szCs w:val="24"/>
          <w:lang w:val="es-ES_tradnl"/>
        </w:rPr>
        <w:t>Coordinación, Plan de Trabajo y Presupuesto del Monitoreo</w:t>
      </w:r>
    </w:p>
    <w:p w:rsidR="00AF4CA1" w:rsidRPr="0047455D" w:rsidRDefault="00E85A74" w:rsidP="00631DB5">
      <w:pPr>
        <w:pStyle w:val="AutoNumpara"/>
        <w:numPr>
          <w:ilvl w:val="0"/>
          <w:numId w:val="0"/>
        </w:numPr>
        <w:rPr>
          <w:rFonts w:ascii="Arial" w:hAnsi="Arial" w:cs="Arial"/>
          <w:noProof w:val="0"/>
          <w:szCs w:val="24"/>
        </w:rPr>
      </w:pPr>
      <w:r>
        <w:rPr>
          <w:rFonts w:ascii="Arial" w:hAnsi="Arial" w:cs="Arial"/>
          <w:noProof w:val="0"/>
          <w:szCs w:val="24"/>
        </w:rPr>
        <w:t>El OE</w:t>
      </w:r>
      <w:r w:rsidR="0044745C" w:rsidRPr="0047455D">
        <w:rPr>
          <w:rFonts w:ascii="Arial" w:hAnsi="Arial" w:cs="Arial"/>
          <w:noProof w:val="0"/>
          <w:szCs w:val="24"/>
        </w:rPr>
        <w:t xml:space="preserve"> es responsable, entre otras, de las siguientes actividades, 1 ) la planificación de la ejecución del préstamo; 2) la preparación y actualización de los informes semestrales de seguimiento, los que incluirán las actualizaciones de los POA, PEP y planes de adquisiciones en conformidad con las Políticas de Adquisición y Contratación del Banco; 3) el acompañamiento y monitoreo del avance de contratos, incluyendo el apoyo en los procesos de contrataciones, la formulación de los informes de acompañamiento y análisis, y la preparación y tramitación de los pagos correspondientes; 4) la recolección de datos y el seguimiento de los indicadores de productos y resultados, su procesamiento y análisis , 5) el reporte de avances del Programa, 6) mantener de forma accesible y actualizada, la información relevante sobre la ejecución y el monitoreo de las actividades del Programa y sus recursos, 7) la prestación de servicios técnicos especializados de ingeniería para verificación y asesoría para aprobación de los proyectos ejecutivos y términos de referencia; 8) la asesoría técnica especializada para seguimiento de la ejecución del Programa, 9) la supervisión de obras, proyectos y otros servicios (visita a obras, orientación y revisión de los proyectos finales de ingeniería; control de calidad); y 10) la supervisión socio ambiental de la implementación del Programa.</w:t>
      </w:r>
    </w:p>
    <w:p w:rsidR="001718B2" w:rsidRPr="0047455D" w:rsidRDefault="006D01D1" w:rsidP="001718B2">
      <w:pPr>
        <w:pStyle w:val="AutoNumpara"/>
        <w:numPr>
          <w:ilvl w:val="0"/>
          <w:numId w:val="0"/>
        </w:numPr>
        <w:rPr>
          <w:rFonts w:ascii="Arial" w:hAnsi="Arial" w:cs="Arial"/>
          <w:noProof w:val="0"/>
          <w:szCs w:val="24"/>
        </w:rPr>
      </w:pPr>
      <w:r w:rsidRPr="0047455D">
        <w:rPr>
          <w:rFonts w:ascii="Arial" w:hAnsi="Arial" w:cs="Arial"/>
          <w:noProof w:val="0"/>
          <w:szCs w:val="24"/>
        </w:rPr>
        <w:t xml:space="preserve">Por su parte el BID, a través del Jefe y Equipo de Proyecto es responsable de coordinar y asegurar que el plan de monitoreo se cumple con la calidad técnica y el tiempo establecidos. Para ello, llevará a cabo </w:t>
      </w:r>
      <w:r w:rsidRPr="0047455D">
        <w:rPr>
          <w:rFonts w:ascii="Arial" w:hAnsi="Arial" w:cs="Arial"/>
          <w:b/>
          <w:noProof w:val="0"/>
          <w:szCs w:val="24"/>
        </w:rPr>
        <w:t>reuniones periódicas</w:t>
      </w:r>
      <w:r w:rsidRPr="0047455D">
        <w:rPr>
          <w:rFonts w:ascii="Arial" w:hAnsi="Arial" w:cs="Arial"/>
          <w:noProof w:val="0"/>
          <w:szCs w:val="24"/>
        </w:rPr>
        <w:t xml:space="preserve"> con los responsables de la ejecución de este plan y de ser necesario solicitará informes o presentaciones de resultados extraordinarias. </w:t>
      </w:r>
    </w:p>
    <w:p w:rsidR="001718B2" w:rsidRPr="0047455D" w:rsidRDefault="006D01D1" w:rsidP="006E5147">
      <w:pPr>
        <w:pStyle w:val="AutoNumpara"/>
        <w:numPr>
          <w:ilvl w:val="0"/>
          <w:numId w:val="0"/>
        </w:numPr>
        <w:rPr>
          <w:rFonts w:ascii="Arial" w:hAnsi="Arial" w:cs="Arial"/>
          <w:noProof w:val="0"/>
          <w:szCs w:val="24"/>
        </w:rPr>
      </w:pPr>
      <w:r w:rsidRPr="0047455D">
        <w:rPr>
          <w:rFonts w:ascii="Arial" w:hAnsi="Arial" w:cs="Arial"/>
          <w:noProof w:val="0"/>
          <w:szCs w:val="24"/>
        </w:rPr>
        <w:t xml:space="preserve">Los resultados de los indicadores al final de la ejecución de la operación </w:t>
      </w:r>
      <w:r w:rsidR="00D85262" w:rsidRPr="0047455D">
        <w:rPr>
          <w:rFonts w:ascii="Arial" w:hAnsi="Arial" w:cs="Arial"/>
          <w:noProof w:val="0"/>
          <w:szCs w:val="24"/>
        </w:rPr>
        <w:t>deberán</w:t>
      </w:r>
      <w:r w:rsidRPr="0047455D">
        <w:rPr>
          <w:rFonts w:ascii="Arial" w:hAnsi="Arial" w:cs="Arial"/>
          <w:noProof w:val="0"/>
          <w:szCs w:val="24"/>
        </w:rPr>
        <w:t xml:space="preserve"> ser incluidos en el Informe de Terminación de Proyecto (PCR, por sus siglas en Inglés) del cual la Oficina de País es responsable de su elaboración, con el apoyo de los especialistas de la Sede y de otros </w:t>
      </w:r>
      <w:r w:rsidR="00D85262" w:rsidRPr="0047455D">
        <w:rPr>
          <w:rFonts w:ascii="Arial" w:hAnsi="Arial" w:cs="Arial"/>
          <w:noProof w:val="0"/>
          <w:szCs w:val="24"/>
        </w:rPr>
        <w:t>especialistas</w:t>
      </w:r>
      <w:r w:rsidRPr="0047455D">
        <w:rPr>
          <w:rFonts w:ascii="Arial" w:hAnsi="Arial" w:cs="Arial"/>
          <w:noProof w:val="0"/>
          <w:szCs w:val="24"/>
        </w:rPr>
        <w:t xml:space="preserve"> que hayan intervenido en el diseño, ejecución y evaluación de las obras financiadas.</w:t>
      </w:r>
    </w:p>
    <w:p w:rsidR="00FC017C" w:rsidRPr="00877197" w:rsidRDefault="00FC017C" w:rsidP="006E5147">
      <w:pPr>
        <w:pStyle w:val="AutoNumpara"/>
        <w:numPr>
          <w:ilvl w:val="0"/>
          <w:numId w:val="0"/>
        </w:numPr>
        <w:rPr>
          <w:rFonts w:ascii="Arial" w:hAnsi="Arial" w:cs="Arial"/>
          <w:noProof w:val="0"/>
          <w:sz w:val="22"/>
          <w:szCs w:val="22"/>
        </w:rPr>
      </w:pPr>
    </w:p>
    <w:p w:rsidR="004021F1" w:rsidRPr="00877197" w:rsidRDefault="004021F1" w:rsidP="006E5147">
      <w:pPr>
        <w:pStyle w:val="AutoNumpara"/>
        <w:numPr>
          <w:ilvl w:val="0"/>
          <w:numId w:val="0"/>
        </w:numPr>
        <w:rPr>
          <w:rFonts w:ascii="Arial" w:hAnsi="Arial" w:cs="Arial"/>
          <w:noProof w:val="0"/>
          <w:sz w:val="22"/>
          <w:szCs w:val="22"/>
        </w:rPr>
        <w:sectPr w:rsidR="004021F1" w:rsidRPr="00877197" w:rsidSect="00CE7983">
          <w:footerReference w:type="even" r:id="rId9"/>
          <w:footerReference w:type="default" r:id="rId10"/>
          <w:pgSz w:w="12240" w:h="15840"/>
          <w:pgMar w:top="1440" w:right="1800" w:bottom="1440" w:left="1080" w:header="720" w:footer="720" w:gutter="0"/>
          <w:cols w:space="720"/>
          <w:docGrid w:linePitch="360"/>
        </w:sectPr>
      </w:pPr>
    </w:p>
    <w:p w:rsidR="00652F3E" w:rsidRPr="00877197" w:rsidRDefault="00652F3E" w:rsidP="00652F3E">
      <w:pPr>
        <w:pStyle w:val="Default"/>
        <w:jc w:val="center"/>
        <w:rPr>
          <w:sz w:val="18"/>
          <w:szCs w:val="18"/>
        </w:rPr>
      </w:pPr>
      <w:r w:rsidRPr="00877197">
        <w:rPr>
          <w:b/>
          <w:sz w:val="22"/>
          <w:szCs w:val="22"/>
        </w:rPr>
        <w:lastRenderedPageBreak/>
        <w:t>Cuadro</w:t>
      </w:r>
      <w:r w:rsidRPr="00877197">
        <w:rPr>
          <w:b/>
        </w:rPr>
        <w:t xml:space="preserve"> </w:t>
      </w:r>
      <w:r w:rsidR="00836193" w:rsidRPr="00877197">
        <w:rPr>
          <w:b/>
        </w:rPr>
        <w:t>2</w:t>
      </w:r>
      <w:r w:rsidRPr="00877197">
        <w:br/>
      </w:r>
      <w:r w:rsidR="001229EA" w:rsidRPr="00877197">
        <w:rPr>
          <w:rFonts w:eastAsia="Times New Roman"/>
          <w:b/>
          <w:color w:val="auto"/>
          <w:spacing w:val="-3"/>
          <w:sz w:val="20"/>
          <w:szCs w:val="20"/>
          <w:lang w:eastAsia="en-US"/>
        </w:rPr>
        <w:t xml:space="preserve">Programa de </w:t>
      </w:r>
      <w:r w:rsidR="00A95E5A">
        <w:rPr>
          <w:rFonts w:eastAsia="Times New Roman"/>
          <w:b/>
          <w:color w:val="auto"/>
          <w:spacing w:val="-3"/>
          <w:sz w:val="20"/>
          <w:szCs w:val="20"/>
          <w:lang w:eastAsia="en-US"/>
        </w:rPr>
        <w:t>la Carretera Longitudinal de la Sierra</w:t>
      </w:r>
      <w:r w:rsidR="001229EA" w:rsidRPr="00877197">
        <w:rPr>
          <w:rFonts w:eastAsia="Times New Roman"/>
          <w:b/>
          <w:color w:val="auto"/>
          <w:spacing w:val="-3"/>
          <w:sz w:val="20"/>
          <w:szCs w:val="20"/>
          <w:lang w:eastAsia="en-US"/>
        </w:rPr>
        <w:t xml:space="preserve"> </w:t>
      </w:r>
      <w:r w:rsidR="00A550AE" w:rsidRPr="00877197">
        <w:rPr>
          <w:rFonts w:eastAsia="Times New Roman"/>
          <w:b/>
          <w:color w:val="auto"/>
          <w:spacing w:val="-3"/>
          <w:sz w:val="20"/>
          <w:szCs w:val="20"/>
          <w:lang w:eastAsia="en-US"/>
        </w:rPr>
        <w:t>(</w:t>
      </w:r>
      <w:r w:rsidR="00A95E5A">
        <w:rPr>
          <w:rFonts w:eastAsia="Times New Roman"/>
          <w:b/>
          <w:color w:val="auto"/>
          <w:spacing w:val="-3"/>
          <w:sz w:val="20"/>
          <w:szCs w:val="20"/>
          <w:lang w:eastAsia="en-US"/>
        </w:rPr>
        <w:t>PE-L1151</w:t>
      </w:r>
      <w:r w:rsidRPr="00877197">
        <w:rPr>
          <w:rFonts w:eastAsia="Times New Roman"/>
          <w:b/>
          <w:color w:val="auto"/>
          <w:spacing w:val="-3"/>
          <w:sz w:val="20"/>
          <w:szCs w:val="20"/>
          <w:lang w:eastAsia="en-US"/>
        </w:rPr>
        <w:t>)</w:t>
      </w:r>
    </w:p>
    <w:p w:rsidR="005478A9" w:rsidRPr="00877197" w:rsidRDefault="00652F3E" w:rsidP="00FC017C">
      <w:pPr>
        <w:pStyle w:val="heading-b24"/>
        <w:spacing w:after="0"/>
        <w:rPr>
          <w:rFonts w:ascii="Arial" w:eastAsia="Calibri" w:hAnsi="Arial" w:cs="Arial"/>
          <w:smallCaps w:val="0"/>
          <w:sz w:val="20"/>
        </w:rPr>
      </w:pPr>
      <w:r w:rsidRPr="00877197">
        <w:rPr>
          <w:rFonts w:ascii="Arial" w:eastAsia="Calibri" w:hAnsi="Arial" w:cs="Arial"/>
          <w:smallCaps w:val="0"/>
          <w:sz w:val="20"/>
        </w:rPr>
        <w:t>Monitoreo -</w:t>
      </w:r>
      <w:r w:rsidR="00E6051F" w:rsidRPr="00877197">
        <w:rPr>
          <w:rFonts w:ascii="Arial" w:eastAsia="Calibri" w:hAnsi="Arial" w:cs="Arial"/>
          <w:smallCaps w:val="0"/>
          <w:sz w:val="20"/>
        </w:rPr>
        <w:t xml:space="preserve"> </w:t>
      </w:r>
      <w:r w:rsidRPr="00877197">
        <w:rPr>
          <w:rFonts w:ascii="Arial" w:eastAsia="Calibri" w:hAnsi="Arial" w:cs="Arial"/>
          <w:smallCaps w:val="0"/>
          <w:sz w:val="20"/>
        </w:rPr>
        <w:t>Plan de trabajo</w:t>
      </w:r>
    </w:p>
    <w:tbl>
      <w:tblPr>
        <w:tblW w:w="48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61"/>
        <w:gridCol w:w="338"/>
        <w:gridCol w:w="346"/>
        <w:gridCol w:w="380"/>
        <w:gridCol w:w="262"/>
        <w:gridCol w:w="339"/>
        <w:gridCol w:w="346"/>
        <w:gridCol w:w="370"/>
        <w:gridCol w:w="262"/>
        <w:gridCol w:w="339"/>
        <w:gridCol w:w="346"/>
        <w:gridCol w:w="370"/>
        <w:gridCol w:w="262"/>
        <w:gridCol w:w="339"/>
        <w:gridCol w:w="346"/>
        <w:gridCol w:w="370"/>
        <w:gridCol w:w="316"/>
        <w:gridCol w:w="380"/>
        <w:gridCol w:w="346"/>
        <w:gridCol w:w="411"/>
        <w:gridCol w:w="1209"/>
        <w:gridCol w:w="1127"/>
        <w:gridCol w:w="1578"/>
      </w:tblGrid>
      <w:tr w:rsidR="006E42B3" w:rsidRPr="00877197" w:rsidTr="00A95E5A">
        <w:trPr>
          <w:trHeight w:val="226"/>
          <w:tblHeader/>
        </w:trPr>
        <w:tc>
          <w:tcPr>
            <w:tcW w:w="853" w:type="pct"/>
            <w:vMerge w:val="restart"/>
          </w:tcPr>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Principales actividades de seguimiento/Productos por actividad</w:t>
            </w:r>
          </w:p>
        </w:tc>
        <w:tc>
          <w:tcPr>
            <w:tcW w:w="516" w:type="pct"/>
            <w:gridSpan w:val="4"/>
          </w:tcPr>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Año 2017</w:t>
            </w:r>
          </w:p>
        </w:tc>
        <w:tc>
          <w:tcPr>
            <w:tcW w:w="513" w:type="pct"/>
            <w:gridSpan w:val="4"/>
          </w:tcPr>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Año 2018</w:t>
            </w:r>
          </w:p>
        </w:tc>
        <w:tc>
          <w:tcPr>
            <w:tcW w:w="513" w:type="pct"/>
            <w:gridSpan w:val="4"/>
          </w:tcPr>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Año 2019</w:t>
            </w:r>
          </w:p>
        </w:tc>
        <w:tc>
          <w:tcPr>
            <w:tcW w:w="513" w:type="pct"/>
            <w:gridSpan w:val="4"/>
          </w:tcPr>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Año 2020</w:t>
            </w:r>
          </w:p>
        </w:tc>
        <w:tc>
          <w:tcPr>
            <w:tcW w:w="566" w:type="pct"/>
            <w:gridSpan w:val="4"/>
          </w:tcPr>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Año 2021</w:t>
            </w:r>
          </w:p>
        </w:tc>
        <w:tc>
          <w:tcPr>
            <w:tcW w:w="471" w:type="pct"/>
          </w:tcPr>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Responsable</w:t>
            </w:r>
          </w:p>
        </w:tc>
        <w:tc>
          <w:tcPr>
            <w:tcW w:w="439" w:type="pct"/>
          </w:tcPr>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Costo</w:t>
            </w:r>
          </w:p>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(USD)</w:t>
            </w:r>
          </w:p>
        </w:tc>
        <w:tc>
          <w:tcPr>
            <w:tcW w:w="615" w:type="pct"/>
          </w:tcPr>
          <w:p w:rsidR="008B5204" w:rsidRPr="00877197" w:rsidRDefault="008B5204" w:rsidP="005478A9">
            <w:pPr>
              <w:jc w:val="center"/>
              <w:rPr>
                <w:rFonts w:ascii="Arial" w:hAnsi="Arial" w:cs="Arial"/>
                <w:b/>
                <w:sz w:val="16"/>
                <w:szCs w:val="16"/>
                <w:lang w:val="es-ES_tradnl"/>
              </w:rPr>
            </w:pPr>
            <w:r w:rsidRPr="00877197">
              <w:rPr>
                <w:rFonts w:ascii="Arial" w:hAnsi="Arial" w:cs="Arial"/>
                <w:b/>
                <w:sz w:val="16"/>
                <w:szCs w:val="16"/>
                <w:lang w:val="es-ES_tradnl"/>
              </w:rPr>
              <w:t>Financiamiento</w:t>
            </w:r>
          </w:p>
        </w:tc>
      </w:tr>
      <w:tr w:rsidR="006A7E0D" w:rsidRPr="00877197" w:rsidTr="00A95E5A">
        <w:trPr>
          <w:trHeight w:val="134"/>
          <w:tblHeader/>
        </w:trPr>
        <w:tc>
          <w:tcPr>
            <w:tcW w:w="853" w:type="pct"/>
            <w:vMerge/>
          </w:tcPr>
          <w:p w:rsidR="008B5204" w:rsidRPr="00877197" w:rsidRDefault="008B5204" w:rsidP="008B5204">
            <w:pPr>
              <w:jc w:val="center"/>
              <w:rPr>
                <w:rFonts w:ascii="Arial" w:hAnsi="Arial" w:cs="Arial"/>
                <w:sz w:val="16"/>
                <w:szCs w:val="16"/>
                <w:lang w:val="es-ES_tradnl"/>
              </w:rPr>
            </w:pPr>
          </w:p>
        </w:tc>
        <w:tc>
          <w:tcPr>
            <w:tcW w:w="102"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w:t>
            </w:r>
          </w:p>
        </w:tc>
        <w:tc>
          <w:tcPr>
            <w:tcW w:w="132"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w:t>
            </w:r>
          </w:p>
        </w:tc>
        <w:tc>
          <w:tcPr>
            <w:tcW w:w="135"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III</w:t>
            </w:r>
          </w:p>
        </w:tc>
        <w:tc>
          <w:tcPr>
            <w:tcW w:w="148"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IV</w:t>
            </w:r>
          </w:p>
        </w:tc>
        <w:tc>
          <w:tcPr>
            <w:tcW w:w="102"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w:t>
            </w:r>
          </w:p>
        </w:tc>
        <w:tc>
          <w:tcPr>
            <w:tcW w:w="132"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w:t>
            </w:r>
          </w:p>
        </w:tc>
        <w:tc>
          <w:tcPr>
            <w:tcW w:w="135"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III</w:t>
            </w:r>
          </w:p>
        </w:tc>
        <w:tc>
          <w:tcPr>
            <w:tcW w:w="144"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IV</w:t>
            </w:r>
          </w:p>
        </w:tc>
        <w:tc>
          <w:tcPr>
            <w:tcW w:w="102"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w:t>
            </w:r>
          </w:p>
        </w:tc>
        <w:tc>
          <w:tcPr>
            <w:tcW w:w="132"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w:t>
            </w:r>
          </w:p>
        </w:tc>
        <w:tc>
          <w:tcPr>
            <w:tcW w:w="135"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III</w:t>
            </w:r>
          </w:p>
        </w:tc>
        <w:tc>
          <w:tcPr>
            <w:tcW w:w="144"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IV</w:t>
            </w:r>
          </w:p>
        </w:tc>
        <w:tc>
          <w:tcPr>
            <w:tcW w:w="102"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w:t>
            </w:r>
          </w:p>
        </w:tc>
        <w:tc>
          <w:tcPr>
            <w:tcW w:w="132"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w:t>
            </w:r>
          </w:p>
        </w:tc>
        <w:tc>
          <w:tcPr>
            <w:tcW w:w="135"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III</w:t>
            </w:r>
          </w:p>
        </w:tc>
        <w:tc>
          <w:tcPr>
            <w:tcW w:w="144"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IV</w:t>
            </w:r>
          </w:p>
        </w:tc>
        <w:tc>
          <w:tcPr>
            <w:tcW w:w="123"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w:t>
            </w:r>
          </w:p>
        </w:tc>
        <w:tc>
          <w:tcPr>
            <w:tcW w:w="148"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w:t>
            </w:r>
          </w:p>
        </w:tc>
        <w:tc>
          <w:tcPr>
            <w:tcW w:w="135"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III</w:t>
            </w:r>
          </w:p>
        </w:tc>
        <w:tc>
          <w:tcPr>
            <w:tcW w:w="160" w:type="pct"/>
          </w:tcPr>
          <w:p w:rsidR="008B5204" w:rsidRPr="00877197" w:rsidRDefault="008B5204" w:rsidP="008B5204">
            <w:pPr>
              <w:tabs>
                <w:tab w:val="left" w:pos="255"/>
              </w:tabs>
              <w:jc w:val="center"/>
              <w:rPr>
                <w:rFonts w:ascii="Arial" w:hAnsi="Arial" w:cs="Arial"/>
                <w:b/>
                <w:sz w:val="14"/>
                <w:szCs w:val="16"/>
                <w:lang w:val="es-ES_tradnl"/>
              </w:rPr>
            </w:pPr>
            <w:r w:rsidRPr="00877197">
              <w:rPr>
                <w:rFonts w:ascii="Arial" w:hAnsi="Arial" w:cs="Arial"/>
                <w:b/>
                <w:sz w:val="14"/>
                <w:szCs w:val="16"/>
                <w:lang w:val="es-ES_tradnl"/>
              </w:rPr>
              <w:t>IV</w:t>
            </w:r>
          </w:p>
        </w:tc>
        <w:tc>
          <w:tcPr>
            <w:tcW w:w="471" w:type="pct"/>
          </w:tcPr>
          <w:p w:rsidR="008B5204" w:rsidRPr="00877197" w:rsidRDefault="008B5204" w:rsidP="008B5204">
            <w:pPr>
              <w:jc w:val="center"/>
              <w:rPr>
                <w:rFonts w:ascii="Arial" w:hAnsi="Arial" w:cs="Arial"/>
                <w:sz w:val="16"/>
                <w:szCs w:val="16"/>
                <w:lang w:val="es-ES_tradnl"/>
              </w:rPr>
            </w:pPr>
          </w:p>
        </w:tc>
        <w:tc>
          <w:tcPr>
            <w:tcW w:w="439" w:type="pct"/>
          </w:tcPr>
          <w:p w:rsidR="008B5204" w:rsidRPr="00877197" w:rsidRDefault="008B5204" w:rsidP="008B5204">
            <w:pPr>
              <w:jc w:val="center"/>
              <w:rPr>
                <w:rFonts w:ascii="Arial" w:hAnsi="Arial" w:cs="Arial"/>
                <w:sz w:val="16"/>
                <w:szCs w:val="16"/>
                <w:lang w:val="es-ES_tradnl"/>
              </w:rPr>
            </w:pPr>
          </w:p>
        </w:tc>
        <w:tc>
          <w:tcPr>
            <w:tcW w:w="615" w:type="pct"/>
          </w:tcPr>
          <w:p w:rsidR="008B5204" w:rsidRPr="00877197" w:rsidRDefault="008B5204" w:rsidP="008B5204">
            <w:pPr>
              <w:jc w:val="center"/>
              <w:rPr>
                <w:rFonts w:ascii="Arial" w:hAnsi="Arial" w:cs="Arial"/>
                <w:sz w:val="16"/>
                <w:szCs w:val="16"/>
                <w:lang w:val="es-ES_tradnl"/>
              </w:rPr>
            </w:pPr>
          </w:p>
        </w:tc>
      </w:tr>
      <w:tr w:rsidR="00BD35B5" w:rsidRPr="00877197" w:rsidTr="00A95E5A">
        <w:trPr>
          <w:trHeight w:val="2645"/>
        </w:trPr>
        <w:tc>
          <w:tcPr>
            <w:tcW w:w="853" w:type="pct"/>
          </w:tcPr>
          <w:p w:rsidR="00BD35B5" w:rsidRPr="00877197" w:rsidRDefault="00BD35B5" w:rsidP="00E52EAD">
            <w:pPr>
              <w:rPr>
                <w:rFonts w:ascii="Arial" w:hAnsi="Arial" w:cs="Arial"/>
                <w:b/>
                <w:sz w:val="18"/>
                <w:szCs w:val="18"/>
                <w:lang w:val="es-ES_tradnl"/>
              </w:rPr>
            </w:pPr>
          </w:p>
          <w:p w:rsidR="00BD35B5" w:rsidRPr="00877197" w:rsidRDefault="00BD35B5" w:rsidP="00E52EAD">
            <w:pPr>
              <w:pStyle w:val="ListParagraph"/>
              <w:tabs>
                <w:tab w:val="left" w:pos="252"/>
              </w:tabs>
              <w:ind w:left="162"/>
              <w:rPr>
                <w:rFonts w:ascii="Arial" w:hAnsi="Arial" w:cs="Arial"/>
                <w:b/>
                <w:sz w:val="16"/>
                <w:szCs w:val="16"/>
                <w:lang w:val="es-ES_tradnl"/>
              </w:rPr>
            </w:pPr>
            <w:r w:rsidRPr="00877197">
              <w:rPr>
                <w:rFonts w:ascii="Arial" w:hAnsi="Arial" w:cs="Arial"/>
                <w:b/>
                <w:sz w:val="16"/>
                <w:szCs w:val="16"/>
                <w:lang w:val="es-ES_tradnl"/>
              </w:rPr>
              <w:t>Componente 1: Obras Viales</w:t>
            </w:r>
          </w:p>
          <w:p w:rsidR="00BD35B5" w:rsidRPr="00A95E5A" w:rsidRDefault="00BD35B5" w:rsidP="00E52EAD">
            <w:pPr>
              <w:rPr>
                <w:rFonts w:ascii="Arial" w:hAnsi="Arial" w:cs="Arial"/>
                <w:b/>
                <w:sz w:val="16"/>
                <w:szCs w:val="16"/>
                <w:lang w:val="es-ES_tradnl"/>
              </w:rPr>
            </w:pPr>
            <w:r w:rsidRPr="00A95E5A">
              <w:rPr>
                <w:rFonts w:ascii="Arial" w:hAnsi="Arial" w:cs="Arial"/>
                <w:i/>
                <w:sz w:val="16"/>
                <w:szCs w:val="16"/>
                <w:lang w:val="es-ES_tradnl"/>
              </w:rPr>
              <w:t xml:space="preserve">         Recopilación y análisis de información </w:t>
            </w:r>
          </w:p>
          <w:p w:rsidR="00A91999" w:rsidRPr="00A95E5A" w:rsidRDefault="00A91999" w:rsidP="00312534">
            <w:pPr>
              <w:pStyle w:val="ListParagraph"/>
              <w:numPr>
                <w:ilvl w:val="0"/>
                <w:numId w:val="15"/>
              </w:numPr>
              <w:spacing w:after="120"/>
              <w:ind w:left="318" w:hanging="142"/>
              <w:contextualSpacing w:val="0"/>
              <w:rPr>
                <w:rFonts w:ascii="Arial" w:hAnsi="Arial" w:cs="Arial"/>
                <w:sz w:val="16"/>
                <w:szCs w:val="16"/>
                <w:lang w:val="es-ES_tradnl"/>
              </w:rPr>
            </w:pPr>
            <w:r w:rsidRPr="00A95E5A">
              <w:rPr>
                <w:rFonts w:ascii="Arial" w:hAnsi="Arial" w:cs="Arial"/>
                <w:sz w:val="16"/>
                <w:szCs w:val="16"/>
                <w:lang w:val="es-ES"/>
              </w:rPr>
              <w:t>Km de carreteras mejorados</w:t>
            </w:r>
          </w:p>
          <w:p w:rsidR="00BD35B5" w:rsidRPr="00A95E5A" w:rsidRDefault="00A95E5A" w:rsidP="00312534">
            <w:pPr>
              <w:pStyle w:val="ListParagraph"/>
              <w:numPr>
                <w:ilvl w:val="0"/>
                <w:numId w:val="15"/>
              </w:numPr>
              <w:spacing w:after="120"/>
              <w:ind w:left="318" w:hanging="142"/>
              <w:contextualSpacing w:val="0"/>
              <w:rPr>
                <w:rFonts w:ascii="Arial" w:hAnsi="Arial" w:cs="Arial"/>
                <w:sz w:val="16"/>
                <w:szCs w:val="16"/>
                <w:lang w:val="es-ES_tradnl"/>
              </w:rPr>
            </w:pPr>
            <w:r w:rsidRPr="00A95E5A">
              <w:rPr>
                <w:rFonts w:ascii="Arial" w:hAnsi="Arial" w:cs="Arial"/>
                <w:sz w:val="16"/>
                <w:szCs w:val="16"/>
                <w:lang w:val="es-ES"/>
              </w:rPr>
              <w:t>Km de carreteras conservados por niveles de servicios</w:t>
            </w:r>
          </w:p>
          <w:p w:rsidR="00A95E5A" w:rsidRPr="00A95E5A" w:rsidRDefault="00A95E5A" w:rsidP="00312534">
            <w:pPr>
              <w:pStyle w:val="ListParagraph"/>
              <w:numPr>
                <w:ilvl w:val="0"/>
                <w:numId w:val="15"/>
              </w:numPr>
              <w:spacing w:after="120"/>
              <w:ind w:left="318" w:hanging="142"/>
              <w:contextualSpacing w:val="0"/>
              <w:rPr>
                <w:rFonts w:ascii="Arial" w:hAnsi="Arial" w:cs="Arial"/>
                <w:sz w:val="16"/>
                <w:szCs w:val="16"/>
                <w:lang w:val="es-ES_tradnl"/>
              </w:rPr>
            </w:pPr>
            <w:r w:rsidRPr="00A95E5A">
              <w:rPr>
                <w:rFonts w:ascii="Arial" w:hAnsi="Arial" w:cs="Arial"/>
                <w:sz w:val="16"/>
                <w:szCs w:val="16"/>
                <w:lang w:val="es-ES"/>
              </w:rPr>
              <w:t>Número de estaciones de peaje construidas y en operación</w:t>
            </w:r>
          </w:p>
          <w:p w:rsidR="00A95E5A" w:rsidRPr="00877197" w:rsidRDefault="00A95E5A" w:rsidP="00312534">
            <w:pPr>
              <w:pStyle w:val="ListParagraph"/>
              <w:numPr>
                <w:ilvl w:val="0"/>
                <w:numId w:val="15"/>
              </w:numPr>
              <w:spacing w:after="120"/>
              <w:ind w:left="318" w:hanging="142"/>
              <w:contextualSpacing w:val="0"/>
              <w:rPr>
                <w:rFonts w:ascii="Arial" w:hAnsi="Arial" w:cs="Arial"/>
                <w:sz w:val="16"/>
                <w:szCs w:val="16"/>
                <w:lang w:val="es-ES_tradnl"/>
              </w:rPr>
            </w:pPr>
            <w:r w:rsidRPr="00A95E5A">
              <w:rPr>
                <w:rFonts w:ascii="Arial" w:hAnsi="Arial" w:cs="Arial"/>
                <w:sz w:val="16"/>
                <w:szCs w:val="16"/>
                <w:lang w:val="es-ES"/>
              </w:rPr>
              <w:t>Número de estaciones de pesaje construidas y en operación</w:t>
            </w:r>
          </w:p>
        </w:tc>
        <w:tc>
          <w:tcPr>
            <w:tcW w:w="102" w:type="pct"/>
          </w:tcPr>
          <w:p w:rsidR="00BD35B5" w:rsidRPr="00877197" w:rsidRDefault="00BD35B5" w:rsidP="00E52EAD">
            <w:pPr>
              <w:jc w:val="center"/>
              <w:rPr>
                <w:rFonts w:ascii="Arial" w:hAnsi="Arial" w:cs="Arial"/>
                <w:sz w:val="16"/>
                <w:szCs w:val="16"/>
                <w:lang w:val="es-ES_tradnl"/>
              </w:rPr>
            </w:pPr>
          </w:p>
        </w:tc>
        <w:tc>
          <w:tcPr>
            <w:tcW w:w="132" w:type="pct"/>
          </w:tcPr>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135" w:type="pct"/>
          </w:tcPr>
          <w:p w:rsidR="00BD35B5" w:rsidRPr="00877197" w:rsidRDefault="00BD35B5" w:rsidP="00E52EAD">
            <w:pPr>
              <w:rPr>
                <w:rFonts w:ascii="Arial" w:hAnsi="Arial" w:cs="Arial"/>
                <w:sz w:val="16"/>
                <w:szCs w:val="16"/>
                <w:lang w:val="es-ES_tradnl"/>
              </w:rPr>
            </w:pPr>
          </w:p>
        </w:tc>
        <w:tc>
          <w:tcPr>
            <w:tcW w:w="148" w:type="pct"/>
          </w:tcPr>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6E42B3">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102" w:type="pct"/>
          </w:tcPr>
          <w:p w:rsidR="00BD35B5" w:rsidRPr="00877197" w:rsidRDefault="00BD35B5" w:rsidP="00E52EAD">
            <w:pPr>
              <w:jc w:val="center"/>
              <w:rPr>
                <w:rFonts w:ascii="Arial" w:hAnsi="Arial" w:cs="Arial"/>
                <w:sz w:val="16"/>
                <w:szCs w:val="16"/>
                <w:lang w:val="es-ES_tradnl"/>
              </w:rPr>
            </w:pPr>
          </w:p>
        </w:tc>
        <w:tc>
          <w:tcPr>
            <w:tcW w:w="132" w:type="pct"/>
          </w:tcPr>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6E42B3">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135" w:type="pct"/>
          </w:tcPr>
          <w:p w:rsidR="00BD35B5" w:rsidRPr="00877197" w:rsidRDefault="00BD35B5" w:rsidP="00E52EAD">
            <w:pPr>
              <w:jc w:val="center"/>
              <w:rPr>
                <w:rFonts w:ascii="Arial" w:hAnsi="Arial" w:cs="Arial"/>
                <w:sz w:val="16"/>
                <w:szCs w:val="16"/>
                <w:lang w:val="es-ES_tradnl"/>
              </w:rPr>
            </w:pPr>
          </w:p>
        </w:tc>
        <w:tc>
          <w:tcPr>
            <w:tcW w:w="144" w:type="pct"/>
          </w:tcPr>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6E42B3">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102" w:type="pct"/>
          </w:tcPr>
          <w:p w:rsidR="00BD35B5" w:rsidRPr="00877197" w:rsidRDefault="00BD35B5" w:rsidP="00E52EAD">
            <w:pPr>
              <w:jc w:val="center"/>
              <w:rPr>
                <w:rFonts w:ascii="Arial" w:hAnsi="Arial" w:cs="Arial"/>
                <w:sz w:val="16"/>
                <w:szCs w:val="16"/>
                <w:lang w:val="es-ES_tradnl"/>
              </w:rPr>
            </w:pPr>
          </w:p>
        </w:tc>
        <w:tc>
          <w:tcPr>
            <w:tcW w:w="132" w:type="pct"/>
          </w:tcPr>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6E42B3">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135" w:type="pct"/>
          </w:tcPr>
          <w:p w:rsidR="00BD35B5" w:rsidRPr="00877197" w:rsidRDefault="00BD35B5" w:rsidP="00E52EAD">
            <w:pPr>
              <w:jc w:val="center"/>
              <w:rPr>
                <w:rFonts w:ascii="Arial" w:hAnsi="Arial" w:cs="Arial"/>
                <w:sz w:val="16"/>
                <w:szCs w:val="16"/>
                <w:lang w:val="es-ES_tradnl"/>
              </w:rPr>
            </w:pPr>
          </w:p>
        </w:tc>
        <w:tc>
          <w:tcPr>
            <w:tcW w:w="144" w:type="pct"/>
          </w:tcPr>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6E42B3">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102" w:type="pct"/>
          </w:tcPr>
          <w:p w:rsidR="00BD35B5" w:rsidRPr="00877197" w:rsidRDefault="00BD35B5" w:rsidP="00E52EAD">
            <w:pPr>
              <w:jc w:val="center"/>
              <w:rPr>
                <w:rFonts w:ascii="Arial" w:hAnsi="Arial" w:cs="Arial"/>
                <w:sz w:val="16"/>
                <w:szCs w:val="16"/>
                <w:lang w:val="es-ES_tradnl"/>
              </w:rPr>
            </w:pPr>
          </w:p>
        </w:tc>
        <w:tc>
          <w:tcPr>
            <w:tcW w:w="132" w:type="pct"/>
          </w:tcPr>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6E42B3">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135" w:type="pct"/>
          </w:tcPr>
          <w:p w:rsidR="00BD35B5" w:rsidRPr="00877197" w:rsidRDefault="00BD35B5" w:rsidP="00E52EAD">
            <w:pPr>
              <w:jc w:val="center"/>
              <w:rPr>
                <w:rFonts w:ascii="Arial" w:hAnsi="Arial" w:cs="Arial"/>
                <w:sz w:val="16"/>
                <w:szCs w:val="16"/>
                <w:lang w:val="es-ES_tradnl"/>
              </w:rPr>
            </w:pPr>
          </w:p>
        </w:tc>
        <w:tc>
          <w:tcPr>
            <w:tcW w:w="144" w:type="pct"/>
          </w:tcPr>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123" w:type="pct"/>
          </w:tcPr>
          <w:p w:rsidR="00BD35B5" w:rsidRPr="00877197" w:rsidRDefault="00BD35B5" w:rsidP="00E52EAD">
            <w:pPr>
              <w:jc w:val="center"/>
              <w:rPr>
                <w:rFonts w:ascii="Arial" w:hAnsi="Arial" w:cs="Arial"/>
                <w:sz w:val="16"/>
                <w:szCs w:val="16"/>
                <w:lang w:val="es-ES_tradnl"/>
              </w:rPr>
            </w:pPr>
          </w:p>
        </w:tc>
        <w:tc>
          <w:tcPr>
            <w:tcW w:w="148" w:type="pct"/>
          </w:tcPr>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135" w:type="pct"/>
          </w:tcPr>
          <w:p w:rsidR="00BD35B5" w:rsidRPr="00877197" w:rsidRDefault="00BD35B5" w:rsidP="00E52EAD">
            <w:pPr>
              <w:jc w:val="center"/>
              <w:rPr>
                <w:rFonts w:ascii="Arial" w:hAnsi="Arial" w:cs="Arial"/>
                <w:sz w:val="16"/>
                <w:szCs w:val="16"/>
                <w:lang w:val="es-ES_tradnl"/>
              </w:rPr>
            </w:pPr>
          </w:p>
        </w:tc>
        <w:tc>
          <w:tcPr>
            <w:tcW w:w="160" w:type="pct"/>
          </w:tcPr>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p>
          <w:p w:rsidR="00BD35B5" w:rsidRPr="00877197" w:rsidRDefault="00BD35B5" w:rsidP="006E42B3">
            <w:pPr>
              <w:jc w:val="center"/>
              <w:rPr>
                <w:rFonts w:ascii="Arial" w:hAnsi="Arial" w:cs="Arial"/>
                <w:sz w:val="16"/>
                <w:szCs w:val="16"/>
                <w:lang w:val="es-ES_tradnl"/>
              </w:rPr>
            </w:pPr>
            <w:r w:rsidRPr="00877197">
              <w:rPr>
                <w:rFonts w:ascii="Arial" w:hAnsi="Arial" w:cs="Arial"/>
                <w:sz w:val="16"/>
                <w:szCs w:val="16"/>
                <w:lang w:val="es-ES_tradnl"/>
              </w:rPr>
              <w:t>X</w:t>
            </w:r>
          </w:p>
          <w:p w:rsidR="00BD35B5" w:rsidRPr="00877197" w:rsidRDefault="00BD35B5" w:rsidP="006E42B3">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jc w:val="center"/>
              <w:rPr>
                <w:rFonts w:ascii="Arial" w:hAnsi="Arial" w:cs="Arial"/>
                <w:sz w:val="16"/>
                <w:szCs w:val="16"/>
                <w:lang w:val="es-ES_tradnl"/>
              </w:rPr>
            </w:pPr>
          </w:p>
          <w:p w:rsidR="00BD35B5" w:rsidRPr="00877197" w:rsidRDefault="00BD35B5" w:rsidP="00E52EAD">
            <w:pPr>
              <w:rPr>
                <w:rFonts w:ascii="Arial" w:hAnsi="Arial" w:cs="Arial"/>
                <w:sz w:val="16"/>
                <w:szCs w:val="16"/>
                <w:lang w:val="es-ES_tradnl"/>
              </w:rPr>
            </w:pPr>
          </w:p>
        </w:tc>
        <w:tc>
          <w:tcPr>
            <w:tcW w:w="471" w:type="pct"/>
            <w:vAlign w:val="center"/>
          </w:tcPr>
          <w:p w:rsidR="00BD35B5" w:rsidRDefault="00A95E5A" w:rsidP="00E52EAD">
            <w:pPr>
              <w:jc w:val="center"/>
              <w:rPr>
                <w:rFonts w:ascii="Arial" w:hAnsi="Arial" w:cs="Arial"/>
                <w:sz w:val="16"/>
                <w:szCs w:val="16"/>
                <w:lang w:val="es-ES_tradnl"/>
              </w:rPr>
            </w:pPr>
            <w:proofErr w:type="spellStart"/>
            <w:r>
              <w:rPr>
                <w:rFonts w:ascii="Arial" w:hAnsi="Arial" w:cs="Arial"/>
                <w:sz w:val="16"/>
                <w:szCs w:val="16"/>
                <w:lang w:val="es-ES_tradnl"/>
              </w:rPr>
              <w:t>Provias</w:t>
            </w:r>
            <w:proofErr w:type="spellEnd"/>
          </w:p>
          <w:p w:rsidR="00A95E5A" w:rsidRPr="00877197" w:rsidRDefault="00A95E5A" w:rsidP="00E52EAD">
            <w:pPr>
              <w:jc w:val="center"/>
              <w:rPr>
                <w:rFonts w:ascii="Arial" w:hAnsi="Arial" w:cs="Arial"/>
                <w:sz w:val="16"/>
                <w:szCs w:val="16"/>
                <w:lang w:val="es-ES_tradnl"/>
              </w:rPr>
            </w:pPr>
            <w:r>
              <w:rPr>
                <w:rFonts w:ascii="Arial" w:hAnsi="Arial" w:cs="Arial"/>
                <w:sz w:val="16"/>
                <w:szCs w:val="16"/>
                <w:lang w:val="es-ES_tradnl"/>
              </w:rPr>
              <w:t xml:space="preserve">Nacional </w:t>
            </w:r>
          </w:p>
        </w:tc>
        <w:tc>
          <w:tcPr>
            <w:tcW w:w="439" w:type="pct"/>
            <w:vMerge w:val="restart"/>
            <w:shd w:val="clear" w:color="auto" w:fill="auto"/>
            <w:vAlign w:val="center"/>
          </w:tcPr>
          <w:p w:rsidR="00BD35B5" w:rsidRPr="00877197" w:rsidRDefault="00BD35B5" w:rsidP="00E52EAD">
            <w:pPr>
              <w:pStyle w:val="CommentText"/>
              <w:rPr>
                <w:rFonts w:ascii="Arial" w:hAnsi="Arial" w:cs="Arial"/>
                <w:sz w:val="16"/>
                <w:szCs w:val="16"/>
              </w:rPr>
            </w:pPr>
            <w:r w:rsidRPr="00877197">
              <w:rPr>
                <w:rFonts w:ascii="Arial" w:hAnsi="Arial" w:cs="Arial"/>
                <w:sz w:val="16"/>
                <w:szCs w:val="16"/>
              </w:rPr>
              <w:t>Costos de recopilación de Información, análisis de datos y realización de los informes de monitoreo.</w:t>
            </w:r>
          </w:p>
          <w:p w:rsidR="00BD35B5" w:rsidRPr="00877197" w:rsidRDefault="00BD35B5" w:rsidP="00C869E0">
            <w:pPr>
              <w:jc w:val="center"/>
              <w:rPr>
                <w:rFonts w:ascii="Arial" w:hAnsi="Arial" w:cs="Arial"/>
                <w:sz w:val="16"/>
                <w:szCs w:val="16"/>
                <w:lang w:val="es-ES_tradnl"/>
              </w:rPr>
            </w:pPr>
            <w:r w:rsidRPr="00877197">
              <w:rPr>
                <w:rFonts w:ascii="Arial" w:hAnsi="Arial" w:cs="Arial"/>
                <w:sz w:val="16"/>
                <w:szCs w:val="16"/>
                <w:lang w:val="es-ES_tradnl"/>
              </w:rPr>
              <w:t xml:space="preserve"> ($3.000 X 48 meses)</w:t>
            </w:r>
          </w:p>
        </w:tc>
        <w:tc>
          <w:tcPr>
            <w:tcW w:w="615" w:type="pct"/>
            <w:vMerge w:val="restart"/>
            <w:vAlign w:val="center"/>
          </w:tcPr>
          <w:p w:rsidR="00BD35B5" w:rsidRPr="00877197" w:rsidRDefault="00BD35B5" w:rsidP="00E52EAD">
            <w:pPr>
              <w:jc w:val="center"/>
              <w:rPr>
                <w:rFonts w:ascii="Arial" w:hAnsi="Arial" w:cs="Arial"/>
                <w:sz w:val="16"/>
                <w:szCs w:val="16"/>
                <w:lang w:val="es-ES_tradnl"/>
              </w:rPr>
            </w:pPr>
            <w:r w:rsidRPr="00877197">
              <w:rPr>
                <w:rFonts w:ascii="Arial" w:hAnsi="Arial" w:cs="Arial"/>
                <w:sz w:val="16"/>
                <w:szCs w:val="16"/>
                <w:lang w:val="es-ES_tradnl"/>
              </w:rPr>
              <w:t>Presupuesto administrativo incluidos en la categoría de Gastos de Gestión del programa</w:t>
            </w:r>
          </w:p>
        </w:tc>
      </w:tr>
      <w:tr w:rsidR="00BD35B5" w:rsidRPr="00877197" w:rsidTr="00A95E5A">
        <w:trPr>
          <w:trHeight w:val="350"/>
        </w:trPr>
        <w:tc>
          <w:tcPr>
            <w:tcW w:w="853" w:type="pct"/>
          </w:tcPr>
          <w:p w:rsidR="00BD35B5" w:rsidRPr="00877197" w:rsidRDefault="00BD35B5" w:rsidP="00312534">
            <w:pPr>
              <w:pStyle w:val="ListParagraph"/>
              <w:numPr>
                <w:ilvl w:val="0"/>
                <w:numId w:val="18"/>
              </w:numPr>
              <w:tabs>
                <w:tab w:val="left" w:pos="252"/>
                <w:tab w:val="left" w:pos="342"/>
              </w:tabs>
              <w:ind w:left="162" w:hanging="90"/>
              <w:rPr>
                <w:rFonts w:ascii="Arial" w:hAnsi="Arial" w:cs="Arial"/>
                <w:b/>
                <w:sz w:val="16"/>
                <w:szCs w:val="16"/>
                <w:lang w:val="es-ES_tradnl"/>
              </w:rPr>
            </w:pPr>
            <w:r w:rsidRPr="00877197">
              <w:rPr>
                <w:rFonts w:ascii="Arial" w:hAnsi="Arial" w:cs="Arial"/>
                <w:b/>
                <w:sz w:val="16"/>
                <w:szCs w:val="16"/>
                <w:lang w:val="es-ES_tradnl"/>
              </w:rPr>
              <w:t>Informe de Monitoreo de Progreso</w:t>
            </w:r>
          </w:p>
        </w:tc>
        <w:tc>
          <w:tcPr>
            <w:tcW w:w="102" w:type="pct"/>
          </w:tcPr>
          <w:p w:rsidR="00BD35B5" w:rsidRPr="00877197" w:rsidRDefault="00BD35B5" w:rsidP="00E52EAD">
            <w:pPr>
              <w:rPr>
                <w:rFonts w:ascii="Arial" w:hAnsi="Arial" w:cs="Arial"/>
                <w:sz w:val="16"/>
                <w:szCs w:val="16"/>
                <w:lang w:val="es-ES_tradnl"/>
              </w:rPr>
            </w:pPr>
          </w:p>
        </w:tc>
        <w:tc>
          <w:tcPr>
            <w:tcW w:w="132" w:type="pct"/>
          </w:tcPr>
          <w:p w:rsidR="00BD35B5" w:rsidRPr="00877197" w:rsidRDefault="00BD35B5" w:rsidP="00E52EAD">
            <w:pPr>
              <w:rPr>
                <w:rFonts w:ascii="Arial" w:hAnsi="Arial" w:cs="Arial"/>
                <w:sz w:val="16"/>
                <w:szCs w:val="16"/>
                <w:lang w:val="es-ES_tradnl"/>
              </w:rPr>
            </w:pPr>
            <w:r w:rsidRPr="00877197">
              <w:rPr>
                <w:rFonts w:ascii="Arial" w:hAnsi="Arial" w:cs="Arial"/>
                <w:sz w:val="16"/>
                <w:szCs w:val="16"/>
                <w:lang w:val="es-ES_tradnl"/>
              </w:rPr>
              <w:t>X</w:t>
            </w:r>
          </w:p>
        </w:tc>
        <w:tc>
          <w:tcPr>
            <w:tcW w:w="135" w:type="pct"/>
          </w:tcPr>
          <w:p w:rsidR="00BD35B5" w:rsidRPr="00877197" w:rsidRDefault="00BD35B5" w:rsidP="00E52EAD">
            <w:pPr>
              <w:rPr>
                <w:rFonts w:ascii="Arial" w:hAnsi="Arial" w:cs="Arial"/>
                <w:sz w:val="16"/>
                <w:szCs w:val="16"/>
                <w:lang w:val="es-ES_tradnl"/>
              </w:rPr>
            </w:pPr>
          </w:p>
        </w:tc>
        <w:tc>
          <w:tcPr>
            <w:tcW w:w="148" w:type="pct"/>
          </w:tcPr>
          <w:p w:rsidR="00BD35B5" w:rsidRPr="00877197" w:rsidRDefault="00BD35B5" w:rsidP="00E52EAD">
            <w:pPr>
              <w:rPr>
                <w:rFonts w:ascii="Arial" w:hAnsi="Arial" w:cs="Arial"/>
                <w:sz w:val="16"/>
                <w:szCs w:val="16"/>
                <w:lang w:val="es-ES_tradnl"/>
              </w:rPr>
            </w:pPr>
            <w:r w:rsidRPr="00877197">
              <w:rPr>
                <w:rFonts w:ascii="Arial" w:hAnsi="Arial" w:cs="Arial"/>
                <w:sz w:val="16"/>
                <w:szCs w:val="16"/>
                <w:lang w:val="es-ES_tradnl"/>
              </w:rPr>
              <w:t>X</w:t>
            </w:r>
          </w:p>
        </w:tc>
        <w:tc>
          <w:tcPr>
            <w:tcW w:w="102" w:type="pct"/>
          </w:tcPr>
          <w:p w:rsidR="00BD35B5" w:rsidRPr="00877197" w:rsidRDefault="00BD35B5" w:rsidP="00E52EAD">
            <w:pPr>
              <w:rPr>
                <w:rFonts w:ascii="Arial" w:hAnsi="Arial" w:cs="Arial"/>
                <w:sz w:val="16"/>
                <w:szCs w:val="16"/>
                <w:lang w:val="es-ES_tradnl"/>
              </w:rPr>
            </w:pPr>
          </w:p>
        </w:tc>
        <w:tc>
          <w:tcPr>
            <w:tcW w:w="132" w:type="pct"/>
          </w:tcPr>
          <w:p w:rsidR="00BD35B5" w:rsidRPr="00877197" w:rsidRDefault="00BD35B5" w:rsidP="00E52EAD">
            <w:pPr>
              <w:rPr>
                <w:rFonts w:ascii="Arial" w:hAnsi="Arial" w:cs="Arial"/>
                <w:sz w:val="16"/>
                <w:szCs w:val="16"/>
                <w:lang w:val="es-ES_tradnl"/>
              </w:rPr>
            </w:pPr>
            <w:r w:rsidRPr="00877197">
              <w:rPr>
                <w:rFonts w:ascii="Arial" w:hAnsi="Arial" w:cs="Arial"/>
                <w:sz w:val="16"/>
                <w:szCs w:val="16"/>
                <w:lang w:val="es-ES_tradnl"/>
              </w:rPr>
              <w:t>X</w:t>
            </w:r>
          </w:p>
        </w:tc>
        <w:tc>
          <w:tcPr>
            <w:tcW w:w="135" w:type="pct"/>
          </w:tcPr>
          <w:p w:rsidR="00BD35B5" w:rsidRPr="00877197" w:rsidRDefault="00BD35B5" w:rsidP="00E52EAD">
            <w:pPr>
              <w:rPr>
                <w:rFonts w:ascii="Arial" w:hAnsi="Arial" w:cs="Arial"/>
                <w:sz w:val="16"/>
                <w:szCs w:val="16"/>
                <w:lang w:val="es-ES_tradnl"/>
              </w:rPr>
            </w:pPr>
          </w:p>
        </w:tc>
        <w:tc>
          <w:tcPr>
            <w:tcW w:w="144" w:type="pct"/>
          </w:tcPr>
          <w:p w:rsidR="00BD35B5" w:rsidRPr="00877197" w:rsidRDefault="00BD35B5" w:rsidP="00E52EAD">
            <w:pPr>
              <w:rPr>
                <w:rFonts w:ascii="Arial" w:hAnsi="Arial" w:cs="Arial"/>
                <w:sz w:val="16"/>
                <w:szCs w:val="16"/>
                <w:lang w:val="es-ES_tradnl"/>
              </w:rPr>
            </w:pPr>
            <w:r w:rsidRPr="00877197">
              <w:rPr>
                <w:rFonts w:ascii="Arial" w:hAnsi="Arial" w:cs="Arial"/>
                <w:sz w:val="16"/>
                <w:szCs w:val="16"/>
                <w:lang w:val="es-ES_tradnl"/>
              </w:rPr>
              <w:t>X</w:t>
            </w:r>
          </w:p>
        </w:tc>
        <w:tc>
          <w:tcPr>
            <w:tcW w:w="102" w:type="pct"/>
          </w:tcPr>
          <w:p w:rsidR="00BD35B5" w:rsidRPr="00877197" w:rsidRDefault="00BD35B5" w:rsidP="00E52EAD">
            <w:pPr>
              <w:rPr>
                <w:rFonts w:ascii="Arial" w:hAnsi="Arial" w:cs="Arial"/>
                <w:sz w:val="16"/>
                <w:szCs w:val="16"/>
                <w:lang w:val="es-ES_tradnl"/>
              </w:rPr>
            </w:pPr>
          </w:p>
        </w:tc>
        <w:tc>
          <w:tcPr>
            <w:tcW w:w="132" w:type="pct"/>
          </w:tcPr>
          <w:p w:rsidR="00BD35B5" w:rsidRPr="00877197" w:rsidRDefault="00BD35B5" w:rsidP="00E52EAD">
            <w:pPr>
              <w:rPr>
                <w:rFonts w:ascii="Arial" w:hAnsi="Arial" w:cs="Arial"/>
                <w:sz w:val="16"/>
                <w:szCs w:val="16"/>
                <w:lang w:val="es-ES_tradnl"/>
              </w:rPr>
            </w:pPr>
            <w:r w:rsidRPr="00877197">
              <w:rPr>
                <w:rFonts w:ascii="Arial" w:hAnsi="Arial" w:cs="Arial"/>
                <w:sz w:val="16"/>
                <w:szCs w:val="16"/>
                <w:lang w:val="es-ES_tradnl"/>
              </w:rPr>
              <w:t>X</w:t>
            </w:r>
          </w:p>
        </w:tc>
        <w:tc>
          <w:tcPr>
            <w:tcW w:w="135" w:type="pct"/>
          </w:tcPr>
          <w:p w:rsidR="00BD35B5" w:rsidRPr="00877197" w:rsidRDefault="00BD35B5" w:rsidP="00E52EAD">
            <w:pPr>
              <w:rPr>
                <w:rFonts w:ascii="Arial" w:hAnsi="Arial" w:cs="Arial"/>
                <w:sz w:val="16"/>
                <w:szCs w:val="16"/>
                <w:lang w:val="es-ES_tradnl"/>
              </w:rPr>
            </w:pPr>
          </w:p>
        </w:tc>
        <w:tc>
          <w:tcPr>
            <w:tcW w:w="144" w:type="pct"/>
          </w:tcPr>
          <w:p w:rsidR="00BD35B5" w:rsidRPr="00877197" w:rsidRDefault="00BD35B5" w:rsidP="00E52EAD">
            <w:pPr>
              <w:rPr>
                <w:rFonts w:ascii="Arial" w:hAnsi="Arial" w:cs="Arial"/>
                <w:sz w:val="16"/>
                <w:szCs w:val="16"/>
                <w:lang w:val="es-ES_tradnl"/>
              </w:rPr>
            </w:pPr>
            <w:r w:rsidRPr="00877197">
              <w:rPr>
                <w:rFonts w:ascii="Arial" w:hAnsi="Arial" w:cs="Arial"/>
                <w:sz w:val="16"/>
                <w:szCs w:val="16"/>
                <w:lang w:val="es-ES_tradnl"/>
              </w:rPr>
              <w:t>X</w:t>
            </w:r>
          </w:p>
        </w:tc>
        <w:tc>
          <w:tcPr>
            <w:tcW w:w="102" w:type="pct"/>
          </w:tcPr>
          <w:p w:rsidR="00BD35B5" w:rsidRPr="00877197" w:rsidRDefault="00BD35B5" w:rsidP="00E52EAD">
            <w:pPr>
              <w:jc w:val="center"/>
              <w:rPr>
                <w:rFonts w:ascii="Arial" w:hAnsi="Arial" w:cs="Arial"/>
                <w:sz w:val="16"/>
                <w:szCs w:val="16"/>
                <w:lang w:val="es-ES_tradnl"/>
              </w:rPr>
            </w:pPr>
          </w:p>
        </w:tc>
        <w:tc>
          <w:tcPr>
            <w:tcW w:w="132" w:type="pct"/>
          </w:tcPr>
          <w:p w:rsidR="00BD35B5" w:rsidRPr="00877197" w:rsidRDefault="00BD35B5" w:rsidP="00E52EAD">
            <w:pPr>
              <w:jc w:val="center"/>
              <w:rPr>
                <w:rFonts w:ascii="Arial" w:hAnsi="Arial" w:cs="Arial"/>
                <w:sz w:val="16"/>
                <w:szCs w:val="16"/>
                <w:lang w:val="es-ES_tradnl"/>
              </w:rPr>
            </w:pPr>
            <w:r w:rsidRPr="00877197">
              <w:rPr>
                <w:rFonts w:ascii="Arial" w:hAnsi="Arial" w:cs="Arial"/>
                <w:sz w:val="16"/>
                <w:szCs w:val="16"/>
                <w:lang w:val="es-ES_tradnl"/>
              </w:rPr>
              <w:t>X</w:t>
            </w:r>
          </w:p>
        </w:tc>
        <w:tc>
          <w:tcPr>
            <w:tcW w:w="135" w:type="pct"/>
          </w:tcPr>
          <w:p w:rsidR="00BD35B5" w:rsidRPr="00877197" w:rsidRDefault="00BD35B5" w:rsidP="00E52EAD">
            <w:pPr>
              <w:jc w:val="center"/>
              <w:rPr>
                <w:rFonts w:ascii="Arial" w:hAnsi="Arial" w:cs="Arial"/>
                <w:sz w:val="16"/>
                <w:szCs w:val="16"/>
                <w:lang w:val="es-ES_tradnl"/>
              </w:rPr>
            </w:pPr>
          </w:p>
        </w:tc>
        <w:tc>
          <w:tcPr>
            <w:tcW w:w="144" w:type="pct"/>
          </w:tcPr>
          <w:p w:rsidR="00BD35B5" w:rsidRPr="00877197" w:rsidRDefault="00BD35B5" w:rsidP="00E52EAD">
            <w:pPr>
              <w:jc w:val="center"/>
              <w:rPr>
                <w:rFonts w:ascii="Arial" w:hAnsi="Arial" w:cs="Arial"/>
                <w:sz w:val="16"/>
                <w:szCs w:val="16"/>
                <w:lang w:val="es-ES_tradnl"/>
              </w:rPr>
            </w:pPr>
            <w:r w:rsidRPr="00877197">
              <w:rPr>
                <w:rFonts w:ascii="Arial" w:hAnsi="Arial" w:cs="Arial"/>
                <w:sz w:val="16"/>
                <w:szCs w:val="16"/>
                <w:lang w:val="es-ES_tradnl"/>
              </w:rPr>
              <w:t>X</w:t>
            </w:r>
          </w:p>
        </w:tc>
        <w:tc>
          <w:tcPr>
            <w:tcW w:w="123" w:type="pct"/>
          </w:tcPr>
          <w:p w:rsidR="00BD35B5" w:rsidRPr="00877197" w:rsidRDefault="00BD35B5" w:rsidP="00E52EAD">
            <w:pPr>
              <w:jc w:val="center"/>
              <w:rPr>
                <w:rFonts w:ascii="Arial" w:hAnsi="Arial" w:cs="Arial"/>
                <w:sz w:val="16"/>
                <w:szCs w:val="16"/>
                <w:lang w:val="es-ES_tradnl"/>
              </w:rPr>
            </w:pPr>
          </w:p>
        </w:tc>
        <w:tc>
          <w:tcPr>
            <w:tcW w:w="148" w:type="pct"/>
          </w:tcPr>
          <w:p w:rsidR="00BD35B5" w:rsidRPr="00877197" w:rsidRDefault="00BD35B5" w:rsidP="00E52EAD">
            <w:pPr>
              <w:jc w:val="center"/>
              <w:rPr>
                <w:rFonts w:ascii="Arial" w:hAnsi="Arial" w:cs="Arial"/>
                <w:sz w:val="16"/>
                <w:szCs w:val="16"/>
                <w:lang w:val="es-ES_tradnl"/>
              </w:rPr>
            </w:pPr>
            <w:r w:rsidRPr="00877197">
              <w:rPr>
                <w:rFonts w:ascii="Arial" w:hAnsi="Arial" w:cs="Arial"/>
                <w:sz w:val="16"/>
                <w:szCs w:val="16"/>
                <w:lang w:val="es-ES_tradnl"/>
              </w:rPr>
              <w:t>X</w:t>
            </w:r>
          </w:p>
        </w:tc>
        <w:tc>
          <w:tcPr>
            <w:tcW w:w="135" w:type="pct"/>
          </w:tcPr>
          <w:p w:rsidR="00BD35B5" w:rsidRPr="00877197" w:rsidRDefault="00BD35B5" w:rsidP="00E52EAD">
            <w:pPr>
              <w:jc w:val="center"/>
              <w:rPr>
                <w:rFonts w:ascii="Arial" w:hAnsi="Arial" w:cs="Arial"/>
                <w:sz w:val="16"/>
                <w:szCs w:val="16"/>
                <w:lang w:val="es-ES_tradnl"/>
              </w:rPr>
            </w:pPr>
          </w:p>
        </w:tc>
        <w:tc>
          <w:tcPr>
            <w:tcW w:w="160" w:type="pct"/>
          </w:tcPr>
          <w:p w:rsidR="00BD35B5" w:rsidRPr="00877197" w:rsidRDefault="00BD35B5" w:rsidP="00E52EAD">
            <w:pPr>
              <w:jc w:val="center"/>
              <w:rPr>
                <w:rFonts w:ascii="Arial" w:hAnsi="Arial" w:cs="Arial"/>
                <w:sz w:val="16"/>
                <w:szCs w:val="16"/>
                <w:lang w:val="es-ES_tradnl"/>
              </w:rPr>
            </w:pPr>
          </w:p>
        </w:tc>
        <w:tc>
          <w:tcPr>
            <w:tcW w:w="471" w:type="pct"/>
          </w:tcPr>
          <w:p w:rsidR="00A95E5A" w:rsidRDefault="00A95E5A" w:rsidP="00A95E5A">
            <w:pPr>
              <w:jc w:val="center"/>
              <w:rPr>
                <w:rFonts w:ascii="Arial" w:hAnsi="Arial" w:cs="Arial"/>
                <w:sz w:val="16"/>
                <w:szCs w:val="16"/>
                <w:lang w:val="es-ES_tradnl"/>
              </w:rPr>
            </w:pPr>
            <w:proofErr w:type="spellStart"/>
            <w:r>
              <w:rPr>
                <w:rFonts w:ascii="Arial" w:hAnsi="Arial" w:cs="Arial"/>
                <w:sz w:val="16"/>
                <w:szCs w:val="16"/>
                <w:lang w:val="es-ES_tradnl"/>
              </w:rPr>
              <w:t>Provias</w:t>
            </w:r>
            <w:proofErr w:type="spellEnd"/>
          </w:p>
          <w:p w:rsidR="00BD35B5" w:rsidRPr="00877197" w:rsidRDefault="00A95E5A" w:rsidP="00A95E5A">
            <w:pPr>
              <w:jc w:val="center"/>
              <w:rPr>
                <w:rFonts w:ascii="Arial" w:hAnsi="Arial" w:cs="Arial"/>
                <w:sz w:val="16"/>
                <w:szCs w:val="16"/>
                <w:lang w:val="es-ES_tradnl"/>
              </w:rPr>
            </w:pPr>
            <w:r>
              <w:rPr>
                <w:rFonts w:ascii="Arial" w:hAnsi="Arial" w:cs="Arial"/>
                <w:sz w:val="16"/>
                <w:szCs w:val="16"/>
                <w:lang w:val="es-ES_tradnl"/>
              </w:rPr>
              <w:t>Nacional</w:t>
            </w:r>
          </w:p>
        </w:tc>
        <w:tc>
          <w:tcPr>
            <w:tcW w:w="439" w:type="pct"/>
            <w:vMerge/>
          </w:tcPr>
          <w:p w:rsidR="00BD35B5" w:rsidRPr="00877197" w:rsidRDefault="00BD35B5" w:rsidP="00E52EAD">
            <w:pPr>
              <w:jc w:val="center"/>
              <w:rPr>
                <w:rFonts w:ascii="Arial" w:hAnsi="Arial" w:cs="Arial"/>
                <w:sz w:val="16"/>
                <w:szCs w:val="16"/>
                <w:lang w:val="es-ES_tradnl"/>
              </w:rPr>
            </w:pPr>
          </w:p>
        </w:tc>
        <w:tc>
          <w:tcPr>
            <w:tcW w:w="615" w:type="pct"/>
            <w:vMerge/>
          </w:tcPr>
          <w:p w:rsidR="00BD35B5" w:rsidRPr="00877197" w:rsidRDefault="00BD35B5" w:rsidP="00E52EAD">
            <w:pPr>
              <w:jc w:val="center"/>
              <w:rPr>
                <w:rFonts w:ascii="Arial" w:hAnsi="Arial" w:cs="Arial"/>
                <w:sz w:val="16"/>
                <w:szCs w:val="16"/>
                <w:lang w:val="es-ES_tradnl"/>
              </w:rPr>
            </w:pPr>
          </w:p>
        </w:tc>
      </w:tr>
      <w:tr w:rsidR="005C3F06" w:rsidRPr="00877197" w:rsidTr="00A95E5A">
        <w:trPr>
          <w:trHeight w:val="350"/>
        </w:trPr>
        <w:tc>
          <w:tcPr>
            <w:tcW w:w="853" w:type="pct"/>
          </w:tcPr>
          <w:p w:rsidR="005C3F06" w:rsidRPr="00877197" w:rsidRDefault="005C3F06" w:rsidP="00312534">
            <w:pPr>
              <w:pStyle w:val="ListParagraph"/>
              <w:numPr>
                <w:ilvl w:val="0"/>
                <w:numId w:val="18"/>
              </w:numPr>
              <w:tabs>
                <w:tab w:val="left" w:pos="252"/>
                <w:tab w:val="left" w:pos="432"/>
              </w:tabs>
              <w:ind w:left="162" w:hanging="90"/>
              <w:rPr>
                <w:rFonts w:ascii="Arial" w:hAnsi="Arial" w:cs="Arial"/>
                <w:b/>
                <w:sz w:val="16"/>
                <w:szCs w:val="16"/>
                <w:lang w:val="es-ES_tradnl"/>
              </w:rPr>
            </w:pPr>
            <w:r>
              <w:rPr>
                <w:rFonts w:ascii="Arial" w:hAnsi="Arial" w:cs="Arial"/>
                <w:b/>
                <w:sz w:val="16"/>
                <w:szCs w:val="16"/>
                <w:lang w:val="es-ES_tradnl"/>
              </w:rPr>
              <w:t xml:space="preserve"> Informe </w:t>
            </w:r>
            <w:proofErr w:type="spellStart"/>
            <w:r>
              <w:rPr>
                <w:rFonts w:ascii="Arial" w:hAnsi="Arial" w:cs="Arial"/>
                <w:b/>
                <w:sz w:val="16"/>
                <w:szCs w:val="16"/>
                <w:lang w:val="es-ES_tradnl"/>
              </w:rPr>
              <w:t>Socioambiental</w:t>
            </w:r>
            <w:proofErr w:type="spellEnd"/>
          </w:p>
        </w:tc>
        <w:tc>
          <w:tcPr>
            <w:tcW w:w="102"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32"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35"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48"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02"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32"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35"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44"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02"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32"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35"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44" w:type="pct"/>
          </w:tcPr>
          <w:p w:rsidR="005C3F06" w:rsidRPr="00877197" w:rsidRDefault="005C3F06" w:rsidP="00E52EAD">
            <w:pPr>
              <w:rPr>
                <w:rFonts w:ascii="Arial" w:hAnsi="Arial" w:cs="Arial"/>
                <w:sz w:val="16"/>
                <w:szCs w:val="16"/>
                <w:lang w:val="es-ES_tradnl"/>
              </w:rPr>
            </w:pPr>
            <w:r>
              <w:rPr>
                <w:rFonts w:ascii="Arial" w:hAnsi="Arial" w:cs="Arial"/>
                <w:sz w:val="16"/>
                <w:szCs w:val="16"/>
                <w:lang w:val="es-ES_tradnl"/>
              </w:rPr>
              <w:t>X</w:t>
            </w:r>
          </w:p>
        </w:tc>
        <w:tc>
          <w:tcPr>
            <w:tcW w:w="102" w:type="pct"/>
          </w:tcPr>
          <w:p w:rsidR="005C3F06" w:rsidRPr="00877197" w:rsidRDefault="005C3F06" w:rsidP="00E52EAD">
            <w:pPr>
              <w:jc w:val="center"/>
              <w:rPr>
                <w:rFonts w:ascii="Arial" w:hAnsi="Arial" w:cs="Arial"/>
                <w:sz w:val="16"/>
                <w:szCs w:val="16"/>
                <w:lang w:val="es-ES_tradnl"/>
              </w:rPr>
            </w:pPr>
            <w:r>
              <w:rPr>
                <w:rFonts w:ascii="Arial" w:hAnsi="Arial" w:cs="Arial"/>
                <w:sz w:val="16"/>
                <w:szCs w:val="16"/>
                <w:lang w:val="es-ES_tradnl"/>
              </w:rPr>
              <w:t>X</w:t>
            </w:r>
          </w:p>
        </w:tc>
        <w:tc>
          <w:tcPr>
            <w:tcW w:w="132" w:type="pct"/>
          </w:tcPr>
          <w:p w:rsidR="005C3F06" w:rsidRPr="00877197" w:rsidRDefault="005C3F06" w:rsidP="00E52EAD">
            <w:pPr>
              <w:jc w:val="center"/>
              <w:rPr>
                <w:rFonts w:ascii="Arial" w:hAnsi="Arial" w:cs="Arial"/>
                <w:sz w:val="16"/>
                <w:szCs w:val="16"/>
                <w:lang w:val="es-ES_tradnl"/>
              </w:rPr>
            </w:pPr>
            <w:r>
              <w:rPr>
                <w:rFonts w:ascii="Arial" w:hAnsi="Arial" w:cs="Arial"/>
                <w:sz w:val="16"/>
                <w:szCs w:val="16"/>
                <w:lang w:val="es-ES_tradnl"/>
              </w:rPr>
              <w:t>X</w:t>
            </w:r>
          </w:p>
        </w:tc>
        <w:tc>
          <w:tcPr>
            <w:tcW w:w="135" w:type="pct"/>
          </w:tcPr>
          <w:p w:rsidR="005C3F06" w:rsidRPr="00877197" w:rsidRDefault="005C3F06" w:rsidP="00E52EAD">
            <w:pPr>
              <w:jc w:val="center"/>
              <w:rPr>
                <w:rFonts w:ascii="Arial" w:hAnsi="Arial" w:cs="Arial"/>
                <w:sz w:val="16"/>
                <w:szCs w:val="16"/>
                <w:lang w:val="es-ES_tradnl"/>
              </w:rPr>
            </w:pPr>
            <w:r>
              <w:rPr>
                <w:rFonts w:ascii="Arial" w:hAnsi="Arial" w:cs="Arial"/>
                <w:sz w:val="16"/>
                <w:szCs w:val="16"/>
                <w:lang w:val="es-ES_tradnl"/>
              </w:rPr>
              <w:t>X</w:t>
            </w:r>
          </w:p>
        </w:tc>
        <w:tc>
          <w:tcPr>
            <w:tcW w:w="144" w:type="pct"/>
          </w:tcPr>
          <w:p w:rsidR="005C3F06" w:rsidRPr="00877197" w:rsidRDefault="005C3F06" w:rsidP="00E52EAD">
            <w:pPr>
              <w:jc w:val="center"/>
              <w:rPr>
                <w:rFonts w:ascii="Arial" w:hAnsi="Arial" w:cs="Arial"/>
                <w:sz w:val="16"/>
                <w:szCs w:val="16"/>
                <w:lang w:val="es-ES_tradnl"/>
              </w:rPr>
            </w:pPr>
            <w:r>
              <w:rPr>
                <w:rFonts w:ascii="Arial" w:hAnsi="Arial" w:cs="Arial"/>
                <w:sz w:val="16"/>
                <w:szCs w:val="16"/>
                <w:lang w:val="es-ES_tradnl"/>
              </w:rPr>
              <w:t>X</w:t>
            </w:r>
          </w:p>
        </w:tc>
        <w:tc>
          <w:tcPr>
            <w:tcW w:w="123" w:type="pct"/>
          </w:tcPr>
          <w:p w:rsidR="005C3F06" w:rsidRPr="00877197" w:rsidRDefault="005C3F06" w:rsidP="00E52EAD">
            <w:pPr>
              <w:jc w:val="center"/>
              <w:rPr>
                <w:rFonts w:ascii="Arial" w:hAnsi="Arial" w:cs="Arial"/>
                <w:sz w:val="16"/>
                <w:szCs w:val="16"/>
                <w:lang w:val="es-ES_tradnl"/>
              </w:rPr>
            </w:pPr>
            <w:r>
              <w:rPr>
                <w:rFonts w:ascii="Arial" w:hAnsi="Arial" w:cs="Arial"/>
                <w:sz w:val="16"/>
                <w:szCs w:val="16"/>
                <w:lang w:val="es-ES_tradnl"/>
              </w:rPr>
              <w:t>X</w:t>
            </w:r>
          </w:p>
        </w:tc>
        <w:tc>
          <w:tcPr>
            <w:tcW w:w="148" w:type="pct"/>
          </w:tcPr>
          <w:p w:rsidR="005C3F06" w:rsidRPr="00877197" w:rsidRDefault="005C3F06" w:rsidP="00E52EAD">
            <w:pPr>
              <w:jc w:val="center"/>
              <w:rPr>
                <w:rFonts w:ascii="Arial" w:hAnsi="Arial" w:cs="Arial"/>
                <w:sz w:val="16"/>
                <w:szCs w:val="16"/>
                <w:lang w:val="es-ES_tradnl"/>
              </w:rPr>
            </w:pPr>
            <w:r>
              <w:rPr>
                <w:rFonts w:ascii="Arial" w:hAnsi="Arial" w:cs="Arial"/>
                <w:sz w:val="16"/>
                <w:szCs w:val="16"/>
                <w:lang w:val="es-ES_tradnl"/>
              </w:rPr>
              <w:t>X</w:t>
            </w:r>
          </w:p>
        </w:tc>
        <w:tc>
          <w:tcPr>
            <w:tcW w:w="135" w:type="pct"/>
          </w:tcPr>
          <w:p w:rsidR="005C3F06" w:rsidRPr="00877197" w:rsidRDefault="005C3F06" w:rsidP="00E52EAD">
            <w:pPr>
              <w:jc w:val="center"/>
              <w:rPr>
                <w:rFonts w:ascii="Arial" w:hAnsi="Arial" w:cs="Arial"/>
                <w:sz w:val="16"/>
                <w:szCs w:val="16"/>
                <w:lang w:val="es-ES_tradnl"/>
              </w:rPr>
            </w:pPr>
            <w:r>
              <w:rPr>
                <w:rFonts w:ascii="Arial" w:hAnsi="Arial" w:cs="Arial"/>
                <w:sz w:val="16"/>
                <w:szCs w:val="16"/>
                <w:lang w:val="es-ES_tradnl"/>
              </w:rPr>
              <w:t>X</w:t>
            </w:r>
          </w:p>
        </w:tc>
        <w:tc>
          <w:tcPr>
            <w:tcW w:w="160" w:type="pct"/>
          </w:tcPr>
          <w:p w:rsidR="005C3F06" w:rsidRPr="00877197" w:rsidRDefault="005C3F06" w:rsidP="00E52EAD">
            <w:pPr>
              <w:jc w:val="center"/>
              <w:rPr>
                <w:rFonts w:ascii="Arial" w:hAnsi="Arial" w:cs="Arial"/>
                <w:sz w:val="16"/>
                <w:szCs w:val="16"/>
                <w:lang w:val="es-ES_tradnl"/>
              </w:rPr>
            </w:pPr>
            <w:r>
              <w:rPr>
                <w:rFonts w:ascii="Arial" w:hAnsi="Arial" w:cs="Arial"/>
                <w:sz w:val="16"/>
                <w:szCs w:val="16"/>
                <w:lang w:val="es-ES_tradnl"/>
              </w:rPr>
              <w:t>X</w:t>
            </w:r>
          </w:p>
        </w:tc>
        <w:tc>
          <w:tcPr>
            <w:tcW w:w="471" w:type="pct"/>
          </w:tcPr>
          <w:p w:rsidR="005C3F06" w:rsidRDefault="005C3F06" w:rsidP="00A95E5A">
            <w:pPr>
              <w:jc w:val="center"/>
              <w:rPr>
                <w:rFonts w:ascii="Arial" w:hAnsi="Arial" w:cs="Arial"/>
                <w:sz w:val="16"/>
                <w:szCs w:val="16"/>
                <w:lang w:val="es-ES_tradnl"/>
              </w:rPr>
            </w:pPr>
            <w:proofErr w:type="spellStart"/>
            <w:r>
              <w:rPr>
                <w:rFonts w:ascii="Arial" w:hAnsi="Arial" w:cs="Arial"/>
                <w:sz w:val="16"/>
                <w:szCs w:val="16"/>
                <w:lang w:val="es-ES_tradnl"/>
              </w:rPr>
              <w:t>Provías</w:t>
            </w:r>
            <w:proofErr w:type="spellEnd"/>
            <w:r>
              <w:rPr>
                <w:rFonts w:ascii="Arial" w:hAnsi="Arial" w:cs="Arial"/>
                <w:sz w:val="16"/>
                <w:szCs w:val="16"/>
                <w:lang w:val="es-ES_tradnl"/>
              </w:rPr>
              <w:t xml:space="preserve"> Nacional</w:t>
            </w:r>
          </w:p>
        </w:tc>
        <w:tc>
          <w:tcPr>
            <w:tcW w:w="439" w:type="pct"/>
            <w:vMerge/>
          </w:tcPr>
          <w:p w:rsidR="005C3F06" w:rsidRPr="00877197" w:rsidRDefault="005C3F06" w:rsidP="001B1618">
            <w:pPr>
              <w:jc w:val="center"/>
              <w:rPr>
                <w:rFonts w:ascii="Arial" w:hAnsi="Arial" w:cs="Arial"/>
                <w:sz w:val="16"/>
                <w:szCs w:val="16"/>
                <w:lang w:val="es-ES_tradnl"/>
              </w:rPr>
            </w:pPr>
          </w:p>
        </w:tc>
        <w:tc>
          <w:tcPr>
            <w:tcW w:w="615" w:type="pct"/>
            <w:vMerge/>
          </w:tcPr>
          <w:p w:rsidR="005C3F06" w:rsidRPr="00877197" w:rsidRDefault="005C3F06" w:rsidP="00E52EAD">
            <w:pPr>
              <w:jc w:val="center"/>
              <w:rPr>
                <w:rFonts w:ascii="Arial" w:hAnsi="Arial" w:cs="Arial"/>
                <w:sz w:val="16"/>
                <w:szCs w:val="16"/>
                <w:lang w:val="es-ES_tradnl"/>
              </w:rPr>
            </w:pPr>
          </w:p>
        </w:tc>
      </w:tr>
      <w:tr w:rsidR="00BD35B5" w:rsidRPr="00877197" w:rsidTr="00A95E5A">
        <w:trPr>
          <w:trHeight w:val="350"/>
        </w:trPr>
        <w:tc>
          <w:tcPr>
            <w:tcW w:w="853" w:type="pct"/>
          </w:tcPr>
          <w:p w:rsidR="00BD35B5" w:rsidRPr="007E120A" w:rsidRDefault="00BD35B5" w:rsidP="00312534">
            <w:pPr>
              <w:pStyle w:val="ListParagraph"/>
              <w:numPr>
                <w:ilvl w:val="0"/>
                <w:numId w:val="18"/>
              </w:numPr>
              <w:tabs>
                <w:tab w:val="left" w:pos="252"/>
                <w:tab w:val="left" w:pos="432"/>
              </w:tabs>
              <w:ind w:left="162" w:hanging="90"/>
              <w:rPr>
                <w:rFonts w:ascii="Arial" w:hAnsi="Arial" w:cs="Arial"/>
                <w:b/>
                <w:sz w:val="16"/>
                <w:szCs w:val="16"/>
                <w:lang w:val="es-ES_tradnl"/>
              </w:rPr>
            </w:pPr>
            <w:r w:rsidRPr="00877197">
              <w:rPr>
                <w:rFonts w:ascii="Arial" w:hAnsi="Arial" w:cs="Arial"/>
                <w:b/>
                <w:sz w:val="16"/>
                <w:szCs w:val="16"/>
                <w:lang w:val="es-ES_tradnl"/>
              </w:rPr>
              <w:t>Informe de Monitoreo Final del Programa</w:t>
            </w:r>
          </w:p>
        </w:tc>
        <w:tc>
          <w:tcPr>
            <w:tcW w:w="102" w:type="pct"/>
          </w:tcPr>
          <w:p w:rsidR="00BD35B5" w:rsidRPr="00877197" w:rsidRDefault="00BD35B5" w:rsidP="00E52EAD">
            <w:pPr>
              <w:rPr>
                <w:rFonts w:ascii="Arial" w:hAnsi="Arial" w:cs="Arial"/>
                <w:sz w:val="16"/>
                <w:szCs w:val="16"/>
                <w:lang w:val="es-ES_tradnl"/>
              </w:rPr>
            </w:pPr>
          </w:p>
        </w:tc>
        <w:tc>
          <w:tcPr>
            <w:tcW w:w="132" w:type="pct"/>
          </w:tcPr>
          <w:p w:rsidR="00BD35B5" w:rsidRPr="00877197" w:rsidRDefault="00BD35B5" w:rsidP="00E52EAD">
            <w:pPr>
              <w:rPr>
                <w:rFonts w:ascii="Arial" w:hAnsi="Arial" w:cs="Arial"/>
                <w:sz w:val="16"/>
                <w:szCs w:val="16"/>
                <w:lang w:val="es-ES_tradnl"/>
              </w:rPr>
            </w:pPr>
          </w:p>
        </w:tc>
        <w:tc>
          <w:tcPr>
            <w:tcW w:w="135" w:type="pct"/>
          </w:tcPr>
          <w:p w:rsidR="00BD35B5" w:rsidRPr="00877197" w:rsidRDefault="00BD35B5" w:rsidP="00E52EAD">
            <w:pPr>
              <w:rPr>
                <w:rFonts w:ascii="Arial" w:hAnsi="Arial" w:cs="Arial"/>
                <w:sz w:val="16"/>
                <w:szCs w:val="16"/>
                <w:lang w:val="es-ES_tradnl"/>
              </w:rPr>
            </w:pPr>
          </w:p>
        </w:tc>
        <w:tc>
          <w:tcPr>
            <w:tcW w:w="148" w:type="pct"/>
          </w:tcPr>
          <w:p w:rsidR="00BD35B5" w:rsidRPr="00877197" w:rsidRDefault="00BD35B5" w:rsidP="00E52EAD">
            <w:pPr>
              <w:rPr>
                <w:rFonts w:ascii="Arial" w:hAnsi="Arial" w:cs="Arial"/>
                <w:sz w:val="16"/>
                <w:szCs w:val="16"/>
                <w:lang w:val="es-ES_tradnl"/>
              </w:rPr>
            </w:pPr>
          </w:p>
        </w:tc>
        <w:tc>
          <w:tcPr>
            <w:tcW w:w="102" w:type="pct"/>
          </w:tcPr>
          <w:p w:rsidR="00BD35B5" w:rsidRPr="00877197" w:rsidRDefault="00BD35B5" w:rsidP="00E52EAD">
            <w:pPr>
              <w:rPr>
                <w:rFonts w:ascii="Arial" w:hAnsi="Arial" w:cs="Arial"/>
                <w:sz w:val="16"/>
                <w:szCs w:val="16"/>
                <w:lang w:val="es-ES_tradnl"/>
              </w:rPr>
            </w:pPr>
          </w:p>
        </w:tc>
        <w:tc>
          <w:tcPr>
            <w:tcW w:w="132" w:type="pct"/>
          </w:tcPr>
          <w:p w:rsidR="00BD35B5" w:rsidRPr="00877197" w:rsidRDefault="00BD35B5" w:rsidP="00E52EAD">
            <w:pPr>
              <w:rPr>
                <w:rFonts w:ascii="Arial" w:hAnsi="Arial" w:cs="Arial"/>
                <w:sz w:val="16"/>
                <w:szCs w:val="16"/>
                <w:lang w:val="es-ES_tradnl"/>
              </w:rPr>
            </w:pPr>
          </w:p>
        </w:tc>
        <w:tc>
          <w:tcPr>
            <w:tcW w:w="135" w:type="pct"/>
          </w:tcPr>
          <w:p w:rsidR="00BD35B5" w:rsidRPr="00877197" w:rsidRDefault="00BD35B5" w:rsidP="00E52EAD">
            <w:pPr>
              <w:rPr>
                <w:rFonts w:ascii="Arial" w:hAnsi="Arial" w:cs="Arial"/>
                <w:sz w:val="16"/>
                <w:szCs w:val="16"/>
                <w:lang w:val="es-ES_tradnl"/>
              </w:rPr>
            </w:pPr>
          </w:p>
        </w:tc>
        <w:tc>
          <w:tcPr>
            <w:tcW w:w="144" w:type="pct"/>
          </w:tcPr>
          <w:p w:rsidR="00BD35B5" w:rsidRPr="00877197" w:rsidRDefault="00BD35B5" w:rsidP="00E52EAD">
            <w:pPr>
              <w:rPr>
                <w:rFonts w:ascii="Arial" w:hAnsi="Arial" w:cs="Arial"/>
                <w:sz w:val="16"/>
                <w:szCs w:val="16"/>
                <w:lang w:val="es-ES_tradnl"/>
              </w:rPr>
            </w:pPr>
          </w:p>
        </w:tc>
        <w:tc>
          <w:tcPr>
            <w:tcW w:w="102" w:type="pct"/>
          </w:tcPr>
          <w:p w:rsidR="00BD35B5" w:rsidRPr="00877197" w:rsidRDefault="00BD35B5" w:rsidP="00E52EAD">
            <w:pPr>
              <w:rPr>
                <w:rFonts w:ascii="Arial" w:hAnsi="Arial" w:cs="Arial"/>
                <w:sz w:val="16"/>
                <w:szCs w:val="16"/>
                <w:lang w:val="es-ES_tradnl"/>
              </w:rPr>
            </w:pPr>
          </w:p>
        </w:tc>
        <w:tc>
          <w:tcPr>
            <w:tcW w:w="132" w:type="pct"/>
          </w:tcPr>
          <w:p w:rsidR="00BD35B5" w:rsidRPr="00877197" w:rsidRDefault="00BD35B5" w:rsidP="00E52EAD">
            <w:pPr>
              <w:rPr>
                <w:rFonts w:ascii="Arial" w:hAnsi="Arial" w:cs="Arial"/>
                <w:sz w:val="16"/>
                <w:szCs w:val="16"/>
                <w:lang w:val="es-ES_tradnl"/>
              </w:rPr>
            </w:pPr>
          </w:p>
        </w:tc>
        <w:tc>
          <w:tcPr>
            <w:tcW w:w="135" w:type="pct"/>
          </w:tcPr>
          <w:p w:rsidR="00BD35B5" w:rsidRPr="00877197" w:rsidRDefault="00BD35B5" w:rsidP="00E52EAD">
            <w:pPr>
              <w:rPr>
                <w:rFonts w:ascii="Arial" w:hAnsi="Arial" w:cs="Arial"/>
                <w:sz w:val="16"/>
                <w:szCs w:val="16"/>
                <w:lang w:val="es-ES_tradnl"/>
              </w:rPr>
            </w:pPr>
          </w:p>
        </w:tc>
        <w:tc>
          <w:tcPr>
            <w:tcW w:w="144" w:type="pct"/>
          </w:tcPr>
          <w:p w:rsidR="00BD35B5" w:rsidRPr="00877197" w:rsidRDefault="00BD35B5" w:rsidP="00E52EAD">
            <w:pPr>
              <w:rPr>
                <w:rFonts w:ascii="Arial" w:hAnsi="Arial" w:cs="Arial"/>
                <w:sz w:val="16"/>
                <w:szCs w:val="16"/>
                <w:lang w:val="es-ES_tradnl"/>
              </w:rPr>
            </w:pPr>
          </w:p>
        </w:tc>
        <w:tc>
          <w:tcPr>
            <w:tcW w:w="102" w:type="pct"/>
          </w:tcPr>
          <w:p w:rsidR="00BD35B5" w:rsidRPr="00877197" w:rsidRDefault="00BD35B5" w:rsidP="00E52EAD">
            <w:pPr>
              <w:jc w:val="center"/>
              <w:rPr>
                <w:rFonts w:ascii="Arial" w:hAnsi="Arial" w:cs="Arial"/>
                <w:sz w:val="16"/>
                <w:szCs w:val="16"/>
                <w:lang w:val="es-ES_tradnl"/>
              </w:rPr>
            </w:pPr>
          </w:p>
        </w:tc>
        <w:tc>
          <w:tcPr>
            <w:tcW w:w="132" w:type="pct"/>
          </w:tcPr>
          <w:p w:rsidR="00BD35B5" w:rsidRPr="00877197" w:rsidRDefault="00BD35B5" w:rsidP="00E52EAD">
            <w:pPr>
              <w:jc w:val="center"/>
              <w:rPr>
                <w:rFonts w:ascii="Arial" w:hAnsi="Arial" w:cs="Arial"/>
                <w:sz w:val="16"/>
                <w:szCs w:val="16"/>
                <w:lang w:val="es-ES_tradnl"/>
              </w:rPr>
            </w:pPr>
          </w:p>
        </w:tc>
        <w:tc>
          <w:tcPr>
            <w:tcW w:w="135" w:type="pct"/>
          </w:tcPr>
          <w:p w:rsidR="00BD35B5" w:rsidRPr="00877197" w:rsidRDefault="00BD35B5" w:rsidP="00E52EAD">
            <w:pPr>
              <w:jc w:val="center"/>
              <w:rPr>
                <w:rFonts w:ascii="Arial" w:hAnsi="Arial" w:cs="Arial"/>
                <w:sz w:val="16"/>
                <w:szCs w:val="16"/>
                <w:lang w:val="es-ES_tradnl"/>
              </w:rPr>
            </w:pPr>
          </w:p>
        </w:tc>
        <w:tc>
          <w:tcPr>
            <w:tcW w:w="144" w:type="pct"/>
          </w:tcPr>
          <w:p w:rsidR="00BD35B5" w:rsidRPr="00877197" w:rsidRDefault="00BD35B5" w:rsidP="00E52EAD">
            <w:pPr>
              <w:jc w:val="center"/>
              <w:rPr>
                <w:rFonts w:ascii="Arial" w:hAnsi="Arial" w:cs="Arial"/>
                <w:sz w:val="16"/>
                <w:szCs w:val="16"/>
                <w:lang w:val="es-ES_tradnl"/>
              </w:rPr>
            </w:pPr>
          </w:p>
        </w:tc>
        <w:tc>
          <w:tcPr>
            <w:tcW w:w="123" w:type="pct"/>
          </w:tcPr>
          <w:p w:rsidR="00BD35B5" w:rsidRPr="00877197" w:rsidRDefault="00BD35B5" w:rsidP="00E52EAD">
            <w:pPr>
              <w:jc w:val="center"/>
              <w:rPr>
                <w:rFonts w:ascii="Arial" w:hAnsi="Arial" w:cs="Arial"/>
                <w:sz w:val="16"/>
                <w:szCs w:val="16"/>
                <w:lang w:val="es-ES_tradnl"/>
              </w:rPr>
            </w:pPr>
          </w:p>
        </w:tc>
        <w:tc>
          <w:tcPr>
            <w:tcW w:w="148" w:type="pct"/>
          </w:tcPr>
          <w:p w:rsidR="00BD35B5" w:rsidRPr="00877197" w:rsidRDefault="00BD35B5" w:rsidP="00E52EAD">
            <w:pPr>
              <w:jc w:val="center"/>
              <w:rPr>
                <w:rFonts w:ascii="Arial" w:hAnsi="Arial" w:cs="Arial"/>
                <w:sz w:val="16"/>
                <w:szCs w:val="16"/>
                <w:lang w:val="es-ES_tradnl"/>
              </w:rPr>
            </w:pPr>
          </w:p>
        </w:tc>
        <w:tc>
          <w:tcPr>
            <w:tcW w:w="135" w:type="pct"/>
          </w:tcPr>
          <w:p w:rsidR="00BD35B5" w:rsidRPr="00877197" w:rsidRDefault="00BD35B5" w:rsidP="00E52EAD">
            <w:pPr>
              <w:jc w:val="center"/>
              <w:rPr>
                <w:rFonts w:ascii="Arial" w:hAnsi="Arial" w:cs="Arial"/>
                <w:sz w:val="16"/>
                <w:szCs w:val="16"/>
                <w:lang w:val="es-ES_tradnl"/>
              </w:rPr>
            </w:pPr>
          </w:p>
        </w:tc>
        <w:tc>
          <w:tcPr>
            <w:tcW w:w="160" w:type="pct"/>
          </w:tcPr>
          <w:p w:rsidR="00BD35B5" w:rsidRPr="00877197" w:rsidRDefault="00BD35B5" w:rsidP="00E52EAD">
            <w:pPr>
              <w:jc w:val="center"/>
              <w:rPr>
                <w:rFonts w:ascii="Arial" w:hAnsi="Arial" w:cs="Arial"/>
                <w:sz w:val="16"/>
                <w:szCs w:val="16"/>
                <w:lang w:val="es-ES_tradnl"/>
              </w:rPr>
            </w:pPr>
            <w:r w:rsidRPr="00877197">
              <w:rPr>
                <w:rFonts w:ascii="Arial" w:hAnsi="Arial" w:cs="Arial"/>
                <w:sz w:val="16"/>
                <w:szCs w:val="16"/>
                <w:lang w:val="es-ES_tradnl"/>
              </w:rPr>
              <w:t>X</w:t>
            </w:r>
          </w:p>
        </w:tc>
        <w:tc>
          <w:tcPr>
            <w:tcW w:w="471" w:type="pct"/>
          </w:tcPr>
          <w:p w:rsidR="00A95E5A" w:rsidRDefault="00A95E5A" w:rsidP="00A95E5A">
            <w:pPr>
              <w:jc w:val="center"/>
              <w:rPr>
                <w:rFonts w:ascii="Arial" w:hAnsi="Arial" w:cs="Arial"/>
                <w:sz w:val="16"/>
                <w:szCs w:val="16"/>
                <w:lang w:val="es-ES_tradnl"/>
              </w:rPr>
            </w:pPr>
            <w:proofErr w:type="spellStart"/>
            <w:r>
              <w:rPr>
                <w:rFonts w:ascii="Arial" w:hAnsi="Arial" w:cs="Arial"/>
                <w:sz w:val="16"/>
                <w:szCs w:val="16"/>
                <w:lang w:val="es-ES_tradnl"/>
              </w:rPr>
              <w:t>Provias</w:t>
            </w:r>
            <w:proofErr w:type="spellEnd"/>
          </w:p>
          <w:p w:rsidR="00BD35B5" w:rsidRPr="00877197" w:rsidRDefault="00A95E5A" w:rsidP="00A95E5A">
            <w:pPr>
              <w:jc w:val="center"/>
              <w:rPr>
                <w:rFonts w:ascii="Arial" w:hAnsi="Arial" w:cs="Arial"/>
                <w:sz w:val="16"/>
                <w:szCs w:val="16"/>
                <w:lang w:val="es-ES_tradnl"/>
              </w:rPr>
            </w:pPr>
            <w:r>
              <w:rPr>
                <w:rFonts w:ascii="Arial" w:hAnsi="Arial" w:cs="Arial"/>
                <w:sz w:val="16"/>
                <w:szCs w:val="16"/>
                <w:lang w:val="es-ES_tradnl"/>
              </w:rPr>
              <w:t>Nacional</w:t>
            </w:r>
          </w:p>
        </w:tc>
        <w:tc>
          <w:tcPr>
            <w:tcW w:w="439" w:type="pct"/>
            <w:vMerge/>
          </w:tcPr>
          <w:p w:rsidR="00BD35B5" w:rsidRPr="00877197" w:rsidRDefault="00BD35B5" w:rsidP="001B1618">
            <w:pPr>
              <w:jc w:val="center"/>
              <w:rPr>
                <w:rFonts w:ascii="Arial" w:hAnsi="Arial" w:cs="Arial"/>
                <w:sz w:val="16"/>
                <w:szCs w:val="16"/>
                <w:lang w:val="es-ES_tradnl"/>
              </w:rPr>
            </w:pPr>
          </w:p>
        </w:tc>
        <w:tc>
          <w:tcPr>
            <w:tcW w:w="615" w:type="pct"/>
            <w:vMerge/>
          </w:tcPr>
          <w:p w:rsidR="00BD35B5" w:rsidRPr="00877197" w:rsidRDefault="00BD35B5" w:rsidP="00E52EAD">
            <w:pPr>
              <w:jc w:val="center"/>
              <w:rPr>
                <w:rFonts w:ascii="Arial" w:hAnsi="Arial" w:cs="Arial"/>
                <w:sz w:val="16"/>
                <w:szCs w:val="16"/>
                <w:lang w:val="es-ES_tradnl"/>
              </w:rPr>
            </w:pPr>
          </w:p>
        </w:tc>
      </w:tr>
      <w:tr w:rsidR="00980A56" w:rsidRPr="00877197" w:rsidTr="00A95E5A">
        <w:trPr>
          <w:trHeight w:val="350"/>
        </w:trPr>
        <w:tc>
          <w:tcPr>
            <w:tcW w:w="3946" w:type="pct"/>
            <w:gridSpan w:val="22"/>
            <w:vAlign w:val="center"/>
          </w:tcPr>
          <w:p w:rsidR="00980A56" w:rsidRPr="00877197" w:rsidRDefault="00980A56" w:rsidP="00E52EAD">
            <w:pPr>
              <w:jc w:val="right"/>
              <w:rPr>
                <w:rFonts w:ascii="Arial" w:hAnsi="Arial" w:cs="Arial"/>
                <w:b/>
                <w:sz w:val="16"/>
                <w:szCs w:val="16"/>
                <w:lang w:val="es-ES_tradnl"/>
              </w:rPr>
            </w:pPr>
            <w:r w:rsidRPr="00877197">
              <w:rPr>
                <w:rFonts w:ascii="Arial" w:hAnsi="Arial" w:cs="Arial"/>
                <w:b/>
                <w:sz w:val="16"/>
                <w:szCs w:val="16"/>
                <w:lang w:val="es-ES_tradnl"/>
              </w:rPr>
              <w:t>TOTAL</w:t>
            </w:r>
          </w:p>
        </w:tc>
        <w:tc>
          <w:tcPr>
            <w:tcW w:w="439" w:type="pct"/>
            <w:vAlign w:val="center"/>
          </w:tcPr>
          <w:p w:rsidR="00980A56" w:rsidRPr="00877197" w:rsidRDefault="00C31E3D" w:rsidP="00E52EAD">
            <w:pPr>
              <w:jc w:val="right"/>
              <w:rPr>
                <w:rFonts w:ascii="Arial" w:hAnsi="Arial" w:cs="Arial"/>
                <w:b/>
                <w:sz w:val="18"/>
                <w:szCs w:val="18"/>
                <w:lang w:val="es-ES_tradnl"/>
              </w:rPr>
            </w:pPr>
            <w:r>
              <w:rPr>
                <w:rFonts w:ascii="Arial" w:hAnsi="Arial" w:cs="Arial"/>
                <w:b/>
                <w:sz w:val="18"/>
                <w:szCs w:val="18"/>
                <w:lang w:val="es-ES_tradnl"/>
              </w:rPr>
              <w:t>$14</w:t>
            </w:r>
            <w:r w:rsidR="00980A56" w:rsidRPr="00877197">
              <w:rPr>
                <w:rFonts w:ascii="Arial" w:hAnsi="Arial" w:cs="Arial"/>
                <w:b/>
                <w:sz w:val="18"/>
                <w:szCs w:val="18"/>
                <w:lang w:val="es-ES_tradnl"/>
              </w:rPr>
              <w:t>4.000</w:t>
            </w:r>
          </w:p>
        </w:tc>
        <w:tc>
          <w:tcPr>
            <w:tcW w:w="615" w:type="pct"/>
            <w:vAlign w:val="center"/>
          </w:tcPr>
          <w:p w:rsidR="00980A56" w:rsidRPr="00877197" w:rsidRDefault="00980A56" w:rsidP="00E52EAD">
            <w:pPr>
              <w:rPr>
                <w:rFonts w:ascii="Arial" w:hAnsi="Arial" w:cs="Arial"/>
                <w:sz w:val="18"/>
                <w:szCs w:val="18"/>
                <w:lang w:val="es-ES_tradnl"/>
              </w:rPr>
            </w:pPr>
          </w:p>
        </w:tc>
      </w:tr>
    </w:tbl>
    <w:p w:rsidR="00C90BE0" w:rsidRPr="0033671F" w:rsidRDefault="005C3F06" w:rsidP="006E5147">
      <w:pPr>
        <w:pStyle w:val="AutoNumpara"/>
        <w:numPr>
          <w:ilvl w:val="0"/>
          <w:numId w:val="0"/>
        </w:numPr>
        <w:rPr>
          <w:rFonts w:ascii="Arial" w:hAnsi="Arial" w:cs="Arial"/>
          <w:noProof w:val="0"/>
          <w:sz w:val="18"/>
          <w:szCs w:val="18"/>
        </w:rPr>
      </w:pPr>
      <w:r w:rsidRPr="0033671F">
        <w:rPr>
          <w:rFonts w:ascii="Arial" w:hAnsi="Arial" w:cs="Arial"/>
          <w:noProof w:val="0"/>
          <w:sz w:val="18"/>
          <w:szCs w:val="18"/>
        </w:rPr>
        <w:t>Nota</w:t>
      </w:r>
      <w:proofErr w:type="gramStart"/>
      <w:r w:rsidRPr="0033671F">
        <w:rPr>
          <w:rFonts w:ascii="Arial" w:hAnsi="Arial" w:cs="Arial"/>
          <w:noProof w:val="0"/>
          <w:sz w:val="18"/>
          <w:szCs w:val="18"/>
        </w:rPr>
        <w:t>:  Luego</w:t>
      </w:r>
      <w:proofErr w:type="gramEnd"/>
      <w:r w:rsidRPr="0033671F">
        <w:rPr>
          <w:rFonts w:ascii="Arial" w:hAnsi="Arial" w:cs="Arial"/>
          <w:noProof w:val="0"/>
          <w:sz w:val="18"/>
          <w:szCs w:val="18"/>
        </w:rPr>
        <w:t xml:space="preserve"> de culminadas las obras, </w:t>
      </w:r>
      <w:proofErr w:type="spellStart"/>
      <w:r w:rsidRPr="0033671F">
        <w:rPr>
          <w:rFonts w:ascii="Arial" w:hAnsi="Arial" w:cs="Arial"/>
          <w:noProof w:val="0"/>
          <w:sz w:val="18"/>
          <w:szCs w:val="18"/>
        </w:rPr>
        <w:t>Provías</w:t>
      </w:r>
      <w:proofErr w:type="spellEnd"/>
      <w:r w:rsidRPr="0033671F">
        <w:rPr>
          <w:rFonts w:ascii="Arial" w:hAnsi="Arial" w:cs="Arial"/>
          <w:noProof w:val="0"/>
          <w:sz w:val="18"/>
          <w:szCs w:val="18"/>
        </w:rPr>
        <w:t xml:space="preserve"> deberá remitir los informes del supervisor respecto a la conservación que se viene realizando a la vía.</w:t>
      </w:r>
    </w:p>
    <w:p w:rsidR="005C3F06" w:rsidRDefault="005C3F06" w:rsidP="006E5147">
      <w:pPr>
        <w:pStyle w:val="AutoNumpara"/>
        <w:numPr>
          <w:ilvl w:val="0"/>
          <w:numId w:val="0"/>
        </w:numPr>
        <w:rPr>
          <w:rFonts w:ascii="Arial" w:hAnsi="Arial" w:cs="Arial"/>
          <w:noProof w:val="0"/>
          <w:sz w:val="22"/>
          <w:szCs w:val="22"/>
        </w:rPr>
      </w:pPr>
    </w:p>
    <w:p w:rsidR="00EF4042" w:rsidRDefault="00EF4042" w:rsidP="006E5147">
      <w:pPr>
        <w:pStyle w:val="AutoNumpara"/>
        <w:numPr>
          <w:ilvl w:val="0"/>
          <w:numId w:val="0"/>
        </w:numPr>
        <w:rPr>
          <w:rFonts w:ascii="Arial" w:hAnsi="Arial" w:cs="Arial"/>
          <w:noProof w:val="0"/>
          <w:sz w:val="22"/>
          <w:szCs w:val="22"/>
        </w:rPr>
      </w:pPr>
    </w:p>
    <w:p w:rsidR="00EF4042" w:rsidRDefault="00EF4042" w:rsidP="006E5147">
      <w:pPr>
        <w:pStyle w:val="AutoNumpara"/>
        <w:numPr>
          <w:ilvl w:val="0"/>
          <w:numId w:val="0"/>
        </w:numPr>
        <w:rPr>
          <w:rFonts w:ascii="Arial" w:hAnsi="Arial" w:cs="Arial"/>
          <w:noProof w:val="0"/>
          <w:sz w:val="22"/>
          <w:szCs w:val="22"/>
        </w:rPr>
      </w:pPr>
    </w:p>
    <w:p w:rsidR="00EF4042" w:rsidRDefault="00EF4042" w:rsidP="006E5147">
      <w:pPr>
        <w:pStyle w:val="AutoNumpara"/>
        <w:numPr>
          <w:ilvl w:val="0"/>
          <w:numId w:val="0"/>
        </w:numPr>
        <w:rPr>
          <w:rFonts w:ascii="Arial" w:hAnsi="Arial" w:cs="Arial"/>
          <w:noProof w:val="0"/>
          <w:sz w:val="22"/>
          <w:szCs w:val="22"/>
        </w:rPr>
      </w:pPr>
    </w:p>
    <w:p w:rsidR="00EF4042" w:rsidRDefault="00EF4042" w:rsidP="006E5147">
      <w:pPr>
        <w:pStyle w:val="AutoNumpara"/>
        <w:numPr>
          <w:ilvl w:val="0"/>
          <w:numId w:val="0"/>
        </w:numPr>
        <w:rPr>
          <w:rFonts w:ascii="Arial" w:hAnsi="Arial" w:cs="Arial"/>
          <w:noProof w:val="0"/>
          <w:sz w:val="22"/>
          <w:szCs w:val="22"/>
        </w:rPr>
      </w:pPr>
    </w:p>
    <w:p w:rsidR="00EF4042" w:rsidRDefault="00EF4042" w:rsidP="006E5147">
      <w:pPr>
        <w:pStyle w:val="AutoNumpara"/>
        <w:numPr>
          <w:ilvl w:val="0"/>
          <w:numId w:val="0"/>
        </w:numPr>
        <w:rPr>
          <w:rFonts w:ascii="Arial" w:hAnsi="Arial" w:cs="Arial"/>
          <w:noProof w:val="0"/>
          <w:sz w:val="22"/>
          <w:szCs w:val="22"/>
        </w:rPr>
      </w:pPr>
    </w:p>
    <w:p w:rsidR="00EF4042" w:rsidRPr="0033671F" w:rsidRDefault="00EF4042" w:rsidP="0033671F">
      <w:pPr>
        <w:pStyle w:val="AutoNumpara"/>
        <w:numPr>
          <w:ilvl w:val="0"/>
          <w:numId w:val="0"/>
        </w:numPr>
        <w:jc w:val="center"/>
        <w:rPr>
          <w:rFonts w:ascii="Arial" w:hAnsi="Arial" w:cs="Arial"/>
          <w:b/>
          <w:noProof w:val="0"/>
          <w:sz w:val="22"/>
          <w:szCs w:val="22"/>
        </w:rPr>
      </w:pPr>
      <w:r w:rsidRPr="0033671F">
        <w:rPr>
          <w:rFonts w:ascii="Arial" w:hAnsi="Arial" w:cs="Arial"/>
          <w:b/>
          <w:noProof w:val="0"/>
          <w:sz w:val="22"/>
          <w:szCs w:val="22"/>
        </w:rPr>
        <w:lastRenderedPageBreak/>
        <w:t>Cuadro 3: Plan de Ejecuci</w:t>
      </w:r>
      <w:r w:rsidR="002A093E">
        <w:rPr>
          <w:rFonts w:ascii="Arial" w:hAnsi="Arial" w:cs="Arial"/>
          <w:b/>
          <w:noProof w:val="0"/>
          <w:sz w:val="22"/>
          <w:szCs w:val="22"/>
        </w:rPr>
        <w:t>ón An</w:t>
      </w:r>
      <w:r w:rsidRPr="0033671F">
        <w:rPr>
          <w:rFonts w:ascii="Arial" w:hAnsi="Arial" w:cs="Arial"/>
          <w:b/>
          <w:noProof w:val="0"/>
          <w:sz w:val="22"/>
          <w:szCs w:val="22"/>
        </w:rPr>
        <w:t>ual por Producto</w:t>
      </w:r>
    </w:p>
    <w:tbl>
      <w:tblPr>
        <w:tblW w:w="14670" w:type="dxa"/>
        <w:tblInd w:w="-1152" w:type="dxa"/>
        <w:tblLayout w:type="fixed"/>
        <w:tblLook w:val="04A0" w:firstRow="1" w:lastRow="0" w:firstColumn="1" w:lastColumn="0" w:noHBand="0" w:noVBand="1"/>
      </w:tblPr>
      <w:tblGrid>
        <w:gridCol w:w="600"/>
        <w:gridCol w:w="3220"/>
        <w:gridCol w:w="960"/>
        <w:gridCol w:w="620"/>
        <w:gridCol w:w="630"/>
        <w:gridCol w:w="667"/>
        <w:gridCol w:w="773"/>
        <w:gridCol w:w="810"/>
        <w:gridCol w:w="810"/>
        <w:gridCol w:w="810"/>
        <w:gridCol w:w="810"/>
        <w:gridCol w:w="810"/>
        <w:gridCol w:w="810"/>
        <w:gridCol w:w="900"/>
        <w:gridCol w:w="1440"/>
      </w:tblGrid>
      <w:tr w:rsidR="00EF4042" w:rsidRPr="00EF4042" w:rsidTr="0033671F">
        <w:trPr>
          <w:trHeight w:val="300"/>
        </w:trPr>
        <w:tc>
          <w:tcPr>
            <w:tcW w:w="14670" w:type="dxa"/>
            <w:gridSpan w:val="15"/>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r w:rsidRPr="0033671F">
              <w:rPr>
                <w:rFonts w:ascii="Arial" w:hAnsi="Arial" w:cs="Arial"/>
                <w:b/>
                <w:bCs/>
                <w:color w:val="000000"/>
                <w:sz w:val="22"/>
                <w:szCs w:val="22"/>
                <w:lang w:val="es-ES_tradnl" w:eastAsia="en-US"/>
              </w:rPr>
              <w:t xml:space="preserve">     </w:t>
            </w:r>
            <w:proofErr w:type="spellStart"/>
            <w:r w:rsidRPr="00EF4042">
              <w:rPr>
                <w:rFonts w:ascii="Arial" w:hAnsi="Arial" w:cs="Arial"/>
                <w:b/>
                <w:bCs/>
                <w:color w:val="000000"/>
                <w:sz w:val="22"/>
                <w:szCs w:val="22"/>
                <w:lang w:val="en-US" w:eastAsia="en-US"/>
              </w:rPr>
              <w:t>Metas</w:t>
            </w:r>
            <w:proofErr w:type="spellEnd"/>
            <w:r w:rsidRPr="00EF4042">
              <w:rPr>
                <w:rFonts w:ascii="Arial" w:hAnsi="Arial" w:cs="Arial"/>
                <w:b/>
                <w:bCs/>
                <w:color w:val="000000"/>
                <w:sz w:val="22"/>
                <w:szCs w:val="22"/>
                <w:lang w:val="en-US" w:eastAsia="en-US"/>
              </w:rPr>
              <w:t xml:space="preserve"> </w:t>
            </w:r>
            <w:proofErr w:type="spellStart"/>
            <w:r w:rsidRPr="00EF4042">
              <w:rPr>
                <w:rFonts w:ascii="Arial" w:hAnsi="Arial" w:cs="Arial"/>
                <w:b/>
                <w:bCs/>
                <w:color w:val="000000"/>
                <w:sz w:val="22"/>
                <w:szCs w:val="22"/>
                <w:lang w:val="en-US" w:eastAsia="en-US"/>
              </w:rPr>
              <w:t>Física</w:t>
            </w:r>
            <w:r>
              <w:rPr>
                <w:rFonts w:ascii="Arial" w:hAnsi="Arial" w:cs="Arial"/>
                <w:b/>
                <w:bCs/>
                <w:color w:val="000000"/>
                <w:sz w:val="22"/>
                <w:szCs w:val="22"/>
                <w:lang w:val="en-US" w:eastAsia="en-US"/>
              </w:rPr>
              <w:t>s</w:t>
            </w:r>
            <w:proofErr w:type="spellEnd"/>
          </w:p>
        </w:tc>
      </w:tr>
      <w:tr w:rsidR="00EF4042" w:rsidRPr="00EF4042" w:rsidTr="0033671F">
        <w:trPr>
          <w:trHeight w:val="300"/>
        </w:trPr>
        <w:tc>
          <w:tcPr>
            <w:tcW w:w="60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322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96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62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63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667"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773"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81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81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81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81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81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81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90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c>
          <w:tcPr>
            <w:tcW w:w="1440" w:type="dxa"/>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
        </w:tc>
      </w:tr>
      <w:tr w:rsidR="00312534" w:rsidRPr="00EF4042" w:rsidTr="00EF4042">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r w:rsidRPr="00EF4042">
              <w:rPr>
                <w:rFonts w:ascii="Arial" w:hAnsi="Arial" w:cs="Arial"/>
                <w:b/>
                <w:bCs/>
                <w:color w:val="000000"/>
                <w:sz w:val="18"/>
                <w:szCs w:val="18"/>
                <w:lang w:val="en-US" w:eastAsia="en-US"/>
              </w:rPr>
              <w:t>EDT</w:t>
            </w:r>
          </w:p>
        </w:tc>
        <w:tc>
          <w:tcPr>
            <w:tcW w:w="32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Componente</w:t>
            </w:r>
            <w:proofErr w:type="spellEnd"/>
            <w:r w:rsidRPr="00EF4042">
              <w:rPr>
                <w:rFonts w:ascii="Arial" w:hAnsi="Arial" w:cs="Arial"/>
                <w:b/>
                <w:bCs/>
                <w:color w:val="000000"/>
                <w:sz w:val="18"/>
                <w:szCs w:val="18"/>
                <w:lang w:val="en-US" w:eastAsia="en-US"/>
              </w:rPr>
              <w:t xml:space="preserve"> , </w:t>
            </w:r>
            <w:proofErr w:type="spellStart"/>
            <w:r w:rsidRPr="00EF4042">
              <w:rPr>
                <w:rFonts w:ascii="Arial" w:hAnsi="Arial" w:cs="Arial"/>
                <w:b/>
                <w:bCs/>
                <w:color w:val="000000"/>
                <w:sz w:val="18"/>
                <w:szCs w:val="18"/>
                <w:lang w:val="en-US" w:eastAsia="en-US"/>
              </w:rPr>
              <w:t>Producto</w:t>
            </w:r>
            <w:proofErr w:type="spellEnd"/>
            <w:r w:rsidRPr="00EF4042">
              <w:rPr>
                <w:rFonts w:ascii="Arial" w:hAnsi="Arial" w:cs="Arial"/>
                <w:b/>
                <w:bCs/>
                <w:color w:val="000000"/>
                <w:sz w:val="18"/>
                <w:szCs w:val="18"/>
                <w:lang w:val="en-US" w:eastAsia="en-US"/>
              </w:rPr>
              <w:t xml:space="preserve"> y </w:t>
            </w:r>
            <w:proofErr w:type="spellStart"/>
            <w:r w:rsidRPr="00EF4042">
              <w:rPr>
                <w:rFonts w:ascii="Arial" w:hAnsi="Arial" w:cs="Arial"/>
                <w:b/>
                <w:bCs/>
                <w:color w:val="000000"/>
                <w:sz w:val="18"/>
                <w:szCs w:val="18"/>
                <w:lang w:val="en-US" w:eastAsia="en-US"/>
              </w:rPr>
              <w:t>Actividad</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Unidad</w:t>
            </w:r>
            <w:proofErr w:type="spellEnd"/>
            <w:r w:rsidRPr="00EF4042">
              <w:rPr>
                <w:rFonts w:ascii="Arial" w:hAnsi="Arial" w:cs="Arial"/>
                <w:b/>
                <w:bCs/>
                <w:color w:val="000000"/>
                <w:sz w:val="18"/>
                <w:szCs w:val="18"/>
                <w:lang w:val="en-US" w:eastAsia="en-US"/>
              </w:rPr>
              <w:t xml:space="preserve"> de </w:t>
            </w:r>
            <w:proofErr w:type="spellStart"/>
            <w:r w:rsidRPr="00EF4042">
              <w:rPr>
                <w:rFonts w:ascii="Arial" w:hAnsi="Arial" w:cs="Arial"/>
                <w:b/>
                <w:bCs/>
                <w:color w:val="000000"/>
                <w:sz w:val="18"/>
                <w:szCs w:val="18"/>
                <w:lang w:val="en-US" w:eastAsia="en-US"/>
              </w:rPr>
              <w:t>medida</w:t>
            </w:r>
            <w:proofErr w:type="spellEnd"/>
          </w:p>
        </w:tc>
        <w:tc>
          <w:tcPr>
            <w:tcW w:w="6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2017</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2018</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2019</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2020</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2021</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2022</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2023</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2024</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2025</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2026</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2027</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r w:rsidRPr="00EF4042">
              <w:rPr>
                <w:rFonts w:ascii="Arial" w:hAnsi="Arial" w:cs="Arial"/>
                <w:b/>
                <w:bCs/>
                <w:color w:val="000000"/>
                <w:sz w:val="18"/>
                <w:szCs w:val="18"/>
                <w:lang w:val="en-US" w:eastAsia="en-US"/>
              </w:rPr>
              <w:t>Total</w:t>
            </w:r>
          </w:p>
        </w:tc>
      </w:tr>
      <w:tr w:rsidR="00EF4042" w:rsidRPr="00EF4042" w:rsidTr="0033671F">
        <w:trPr>
          <w:trHeight w:val="4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r>
      <w:tr w:rsidR="00EF4042" w:rsidRPr="00EF4042" w:rsidTr="0033671F">
        <w:trPr>
          <w:trHeight w:val="300"/>
        </w:trPr>
        <w:tc>
          <w:tcPr>
            <w:tcW w:w="600" w:type="dxa"/>
            <w:tcBorders>
              <w:top w:val="nil"/>
              <w:left w:val="nil"/>
              <w:bottom w:val="nil"/>
              <w:right w:val="nil"/>
            </w:tcBorders>
            <w:shd w:val="clear" w:color="000000" w:fill="C5D9F1"/>
            <w:noWrap/>
            <w:vAlign w:val="bottom"/>
            <w:hideMark/>
          </w:tcPr>
          <w:p w:rsidR="00EF4042" w:rsidRPr="0033671F" w:rsidRDefault="00EF4042" w:rsidP="00EF4042">
            <w:pPr>
              <w:jc w:val="right"/>
              <w:rPr>
                <w:rFonts w:ascii="Calibri" w:hAnsi="Calibri"/>
                <w:color w:val="000000"/>
                <w:sz w:val="18"/>
                <w:szCs w:val="18"/>
                <w:lang w:val="en-US" w:eastAsia="en-US"/>
              </w:rPr>
            </w:pPr>
            <w:r w:rsidRPr="0033671F">
              <w:rPr>
                <w:rFonts w:ascii="Calibri" w:hAnsi="Calibri"/>
                <w:color w:val="000000"/>
                <w:sz w:val="18"/>
                <w:szCs w:val="18"/>
                <w:lang w:val="en-US" w:eastAsia="en-US"/>
              </w:rPr>
              <w:t>1</w:t>
            </w:r>
          </w:p>
        </w:tc>
        <w:tc>
          <w:tcPr>
            <w:tcW w:w="14070" w:type="dxa"/>
            <w:gridSpan w:val="14"/>
            <w:tcBorders>
              <w:top w:val="single" w:sz="4" w:space="0" w:color="auto"/>
              <w:left w:val="single" w:sz="4" w:space="0" w:color="auto"/>
              <w:bottom w:val="single" w:sz="4" w:space="0" w:color="auto"/>
              <w:right w:val="single" w:sz="4" w:space="0" w:color="auto"/>
            </w:tcBorders>
            <w:shd w:val="clear" w:color="000000" w:fill="C5D9F1"/>
            <w:vAlign w:val="center"/>
            <w:hideMark/>
          </w:tcPr>
          <w:p w:rsidR="00EF4042" w:rsidRPr="00EF4042" w:rsidRDefault="00EF4042" w:rsidP="00EF4042">
            <w:pP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Componente</w:t>
            </w:r>
            <w:proofErr w:type="spellEnd"/>
            <w:r w:rsidRPr="00EF4042">
              <w:rPr>
                <w:rFonts w:ascii="Arial" w:hAnsi="Arial" w:cs="Arial"/>
                <w:b/>
                <w:bCs/>
                <w:color w:val="000000"/>
                <w:sz w:val="18"/>
                <w:szCs w:val="18"/>
                <w:lang w:val="en-US" w:eastAsia="en-US"/>
              </w:rPr>
              <w:t xml:space="preserve"> 1. </w:t>
            </w:r>
            <w:proofErr w:type="spellStart"/>
            <w:r w:rsidRPr="00EF4042">
              <w:rPr>
                <w:rFonts w:ascii="Arial" w:hAnsi="Arial" w:cs="Arial"/>
                <w:b/>
                <w:bCs/>
                <w:color w:val="000000"/>
                <w:sz w:val="18"/>
                <w:szCs w:val="18"/>
                <w:lang w:val="en-US" w:eastAsia="en-US"/>
              </w:rPr>
              <w:t>Obras</w:t>
            </w:r>
            <w:proofErr w:type="spellEnd"/>
            <w:r w:rsidRPr="00EF4042">
              <w:rPr>
                <w:rFonts w:ascii="Arial" w:hAnsi="Arial" w:cs="Arial"/>
                <w:b/>
                <w:bCs/>
                <w:color w:val="000000"/>
                <w:sz w:val="18"/>
                <w:szCs w:val="18"/>
                <w:lang w:val="en-US" w:eastAsia="en-US"/>
              </w:rPr>
              <w:t xml:space="preserve"> </w:t>
            </w:r>
            <w:proofErr w:type="spellStart"/>
            <w:r w:rsidRPr="00EF4042">
              <w:rPr>
                <w:rFonts w:ascii="Arial" w:hAnsi="Arial" w:cs="Arial"/>
                <w:b/>
                <w:bCs/>
                <w:color w:val="000000"/>
                <w:sz w:val="18"/>
                <w:szCs w:val="18"/>
                <w:lang w:val="en-US" w:eastAsia="en-US"/>
              </w:rPr>
              <w:t>viales</w:t>
            </w:r>
            <w:proofErr w:type="spellEnd"/>
          </w:p>
        </w:tc>
      </w:tr>
      <w:tr w:rsidR="00EF4042" w:rsidRPr="00EF4042" w:rsidTr="0033671F">
        <w:trPr>
          <w:trHeight w:val="79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042" w:rsidRPr="0033671F" w:rsidRDefault="00EF4042" w:rsidP="00EF4042">
            <w:pPr>
              <w:rPr>
                <w:rFonts w:ascii="Arial" w:hAnsi="Arial" w:cs="Arial"/>
                <w:color w:val="000000"/>
                <w:sz w:val="18"/>
                <w:szCs w:val="18"/>
                <w:lang w:val="en-US" w:eastAsia="en-US"/>
              </w:rPr>
            </w:pPr>
            <w:r w:rsidRPr="0033671F">
              <w:rPr>
                <w:rFonts w:ascii="Arial" w:hAnsi="Arial" w:cs="Arial"/>
                <w:color w:val="000000"/>
                <w:sz w:val="18"/>
                <w:szCs w:val="18"/>
                <w:lang w:val="en-US" w:eastAsia="en-US"/>
              </w:rPr>
              <w:t> </w:t>
            </w:r>
          </w:p>
        </w:tc>
        <w:tc>
          <w:tcPr>
            <w:tcW w:w="32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33671F">
            <w:pPr>
              <w:jc w:val="both"/>
              <w:rPr>
                <w:rFonts w:ascii="Arial" w:hAnsi="Arial" w:cs="Arial"/>
                <w:color w:val="000000"/>
                <w:sz w:val="18"/>
                <w:szCs w:val="18"/>
                <w:lang w:val="es-ES_tradnl" w:eastAsia="en-US"/>
              </w:rPr>
            </w:pPr>
            <w:bookmarkStart w:id="1" w:name="RANGE!B9"/>
            <w:r w:rsidRPr="0033671F">
              <w:rPr>
                <w:rFonts w:ascii="Arial" w:hAnsi="Arial" w:cs="Arial"/>
                <w:color w:val="000000"/>
                <w:sz w:val="18"/>
                <w:szCs w:val="18"/>
                <w:lang w:val="es-ES_tradnl" w:eastAsia="en-US"/>
              </w:rPr>
              <w:t xml:space="preserve">Km de carreteras mejoradas </w:t>
            </w:r>
            <w:r w:rsidRPr="0033671F">
              <w:rPr>
                <w:rFonts w:ascii="Arial" w:hAnsi="Arial" w:cs="Arial"/>
                <w:color w:val="000000"/>
                <w:sz w:val="18"/>
                <w:szCs w:val="18"/>
                <w:vertAlign w:val="superscript"/>
                <w:lang w:val="es-ES_tradnl" w:eastAsia="en-US"/>
              </w:rPr>
              <w:t>[1]</w:t>
            </w:r>
            <w:r w:rsidRPr="0033671F">
              <w:rPr>
                <w:rFonts w:ascii="Arial" w:hAnsi="Arial" w:cs="Arial"/>
                <w:color w:val="000000"/>
                <w:sz w:val="18"/>
                <w:szCs w:val="18"/>
                <w:lang w:val="es-ES_tradnl" w:eastAsia="en-US"/>
              </w:rPr>
              <w:t xml:space="preserve"> del tramo Huánuco - La Unión - </w:t>
            </w:r>
            <w:proofErr w:type="spellStart"/>
            <w:r w:rsidRPr="0033671F">
              <w:rPr>
                <w:rFonts w:ascii="Arial" w:hAnsi="Arial" w:cs="Arial"/>
                <w:color w:val="000000"/>
                <w:sz w:val="18"/>
                <w:szCs w:val="18"/>
                <w:lang w:val="es-ES_tradnl" w:eastAsia="en-US"/>
              </w:rPr>
              <w:t>Huallanca</w:t>
            </w:r>
            <w:bookmarkEnd w:id="1"/>
            <w:proofErr w:type="spellEnd"/>
          </w:p>
        </w:tc>
        <w:tc>
          <w:tcPr>
            <w:tcW w:w="96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Km</w:t>
            </w:r>
          </w:p>
        </w:tc>
        <w:tc>
          <w:tcPr>
            <w:tcW w:w="6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63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667"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773"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150.40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90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bookmarkStart w:id="2" w:name="RANGE!O9"/>
            <w:r w:rsidRPr="0033671F">
              <w:rPr>
                <w:rFonts w:ascii="Arial" w:hAnsi="Arial" w:cs="Arial"/>
                <w:color w:val="000000"/>
                <w:sz w:val="18"/>
                <w:szCs w:val="18"/>
                <w:lang w:val="en-US" w:eastAsia="en-US"/>
              </w:rPr>
              <w:t>150.40</w:t>
            </w:r>
            <w:r w:rsidRPr="0033671F">
              <w:rPr>
                <w:rFonts w:ascii="Arial" w:hAnsi="Arial" w:cs="Arial"/>
                <w:color w:val="000000"/>
                <w:sz w:val="18"/>
                <w:szCs w:val="18"/>
                <w:vertAlign w:val="superscript"/>
                <w:lang w:val="en-US" w:eastAsia="en-US"/>
              </w:rPr>
              <w:t>[2]</w:t>
            </w:r>
            <w:bookmarkEnd w:id="2"/>
          </w:p>
        </w:tc>
      </w:tr>
      <w:tr w:rsidR="00EF4042" w:rsidRPr="00EF4042" w:rsidTr="0033671F">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F4042" w:rsidRPr="0033671F" w:rsidRDefault="00EF4042" w:rsidP="00EF4042">
            <w:pPr>
              <w:rPr>
                <w:rFonts w:ascii="Arial" w:hAnsi="Arial" w:cs="Arial"/>
                <w:color w:val="000000"/>
                <w:sz w:val="18"/>
                <w:szCs w:val="18"/>
                <w:lang w:val="en-US" w:eastAsia="en-US"/>
              </w:rPr>
            </w:pPr>
            <w:r w:rsidRPr="0033671F">
              <w:rPr>
                <w:rFonts w:ascii="Arial" w:hAnsi="Arial" w:cs="Arial"/>
                <w:color w:val="000000"/>
                <w:sz w:val="18"/>
                <w:szCs w:val="18"/>
                <w:lang w:val="en-US" w:eastAsia="en-US"/>
              </w:rPr>
              <w:t> </w:t>
            </w:r>
          </w:p>
        </w:tc>
        <w:tc>
          <w:tcPr>
            <w:tcW w:w="32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33671F">
            <w:pPr>
              <w:jc w:val="both"/>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Km de </w:t>
            </w:r>
            <w:proofErr w:type="spellStart"/>
            <w:r w:rsidRPr="0033671F">
              <w:rPr>
                <w:rFonts w:ascii="Arial" w:hAnsi="Arial" w:cs="Arial"/>
                <w:color w:val="000000"/>
                <w:sz w:val="18"/>
                <w:szCs w:val="18"/>
                <w:lang w:val="en-US" w:eastAsia="en-US"/>
              </w:rPr>
              <w:t>carreteras</w:t>
            </w:r>
            <w:proofErr w:type="spellEnd"/>
            <w:r w:rsidRPr="0033671F">
              <w:rPr>
                <w:rFonts w:ascii="Arial" w:hAnsi="Arial" w:cs="Arial"/>
                <w:color w:val="000000"/>
                <w:sz w:val="18"/>
                <w:szCs w:val="18"/>
                <w:lang w:val="en-US" w:eastAsia="en-US"/>
              </w:rPr>
              <w:t xml:space="preserve"> </w:t>
            </w:r>
            <w:proofErr w:type="spellStart"/>
            <w:r w:rsidRPr="0033671F">
              <w:rPr>
                <w:rFonts w:ascii="Arial" w:hAnsi="Arial" w:cs="Arial"/>
                <w:color w:val="000000"/>
                <w:sz w:val="18"/>
                <w:szCs w:val="18"/>
                <w:lang w:val="en-US" w:eastAsia="en-US"/>
              </w:rPr>
              <w:t>conservados</w:t>
            </w:r>
            <w:proofErr w:type="spellEnd"/>
            <w:r w:rsidRPr="0033671F">
              <w:rPr>
                <w:rFonts w:ascii="Arial" w:hAnsi="Arial" w:cs="Arial"/>
                <w:color w:val="000000"/>
                <w:sz w:val="18"/>
                <w:szCs w:val="18"/>
                <w:lang w:val="en-US" w:eastAsia="en-US"/>
              </w:rPr>
              <w:t xml:space="preserve"> </w:t>
            </w:r>
            <w:proofErr w:type="spellStart"/>
            <w:r w:rsidRPr="0033671F">
              <w:rPr>
                <w:rFonts w:ascii="Arial" w:hAnsi="Arial" w:cs="Arial"/>
                <w:color w:val="000000"/>
                <w:sz w:val="18"/>
                <w:szCs w:val="18"/>
                <w:lang w:val="en-US" w:eastAsia="en-US"/>
              </w:rPr>
              <w:t>por</w:t>
            </w:r>
            <w:proofErr w:type="spellEnd"/>
            <w:r w:rsidRPr="0033671F">
              <w:rPr>
                <w:rFonts w:ascii="Arial" w:hAnsi="Arial" w:cs="Arial"/>
                <w:color w:val="000000"/>
                <w:sz w:val="18"/>
                <w:szCs w:val="18"/>
                <w:lang w:val="en-US" w:eastAsia="en-US"/>
              </w:rPr>
              <w:t xml:space="preserve"> </w:t>
            </w:r>
            <w:proofErr w:type="spellStart"/>
            <w:r w:rsidRPr="0033671F">
              <w:rPr>
                <w:rFonts w:ascii="Arial" w:hAnsi="Arial" w:cs="Arial"/>
                <w:color w:val="000000"/>
                <w:sz w:val="18"/>
                <w:szCs w:val="18"/>
                <w:lang w:val="en-US" w:eastAsia="en-US"/>
              </w:rPr>
              <w:t>niveles</w:t>
            </w:r>
            <w:proofErr w:type="spellEnd"/>
            <w:r w:rsidRPr="0033671F">
              <w:rPr>
                <w:rFonts w:ascii="Arial" w:hAnsi="Arial" w:cs="Arial"/>
                <w:color w:val="000000"/>
                <w:sz w:val="18"/>
                <w:szCs w:val="18"/>
                <w:lang w:val="en-US" w:eastAsia="en-US"/>
              </w:rPr>
              <w:t xml:space="preserve"> de </w:t>
            </w:r>
            <w:proofErr w:type="spellStart"/>
            <w:r w:rsidRPr="0033671F">
              <w:rPr>
                <w:rFonts w:ascii="Arial" w:hAnsi="Arial" w:cs="Arial"/>
                <w:color w:val="000000"/>
                <w:sz w:val="18"/>
                <w:szCs w:val="18"/>
                <w:lang w:val="en-US" w:eastAsia="en-US"/>
              </w:rPr>
              <w:t>servicios</w:t>
            </w:r>
            <w:proofErr w:type="spellEnd"/>
            <w:r w:rsidRPr="0033671F">
              <w:rPr>
                <w:rFonts w:ascii="Arial" w:hAnsi="Arial" w:cs="Arial"/>
                <w:color w:val="000000"/>
                <w:sz w:val="18"/>
                <w:szCs w:val="18"/>
                <w:vertAlign w:val="superscript"/>
                <w:lang w:val="en-US" w:eastAsia="en-US"/>
              </w:rPr>
              <w:t>[3][4]</w:t>
            </w:r>
          </w:p>
        </w:tc>
        <w:tc>
          <w:tcPr>
            <w:tcW w:w="96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Km</w:t>
            </w:r>
          </w:p>
        </w:tc>
        <w:tc>
          <w:tcPr>
            <w:tcW w:w="6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63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667"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69.52 </w:t>
            </w:r>
          </w:p>
        </w:tc>
        <w:tc>
          <w:tcPr>
            <w:tcW w:w="773"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117.20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183.70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236.60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236.60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236.60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236.60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236.60 </w:t>
            </w:r>
          </w:p>
        </w:tc>
        <w:tc>
          <w:tcPr>
            <w:tcW w:w="90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236.60 </w:t>
            </w:r>
          </w:p>
        </w:tc>
        <w:tc>
          <w:tcPr>
            <w:tcW w:w="144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236.60</w:t>
            </w:r>
          </w:p>
        </w:tc>
      </w:tr>
      <w:tr w:rsidR="00EF4042" w:rsidRPr="00EF4042" w:rsidTr="0033671F">
        <w:trPr>
          <w:trHeight w:val="10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F4042" w:rsidRPr="0033671F" w:rsidRDefault="00EF4042" w:rsidP="00EF4042">
            <w:pPr>
              <w:rPr>
                <w:rFonts w:ascii="Arial" w:hAnsi="Arial" w:cs="Arial"/>
                <w:color w:val="000000"/>
                <w:sz w:val="18"/>
                <w:szCs w:val="18"/>
                <w:lang w:val="en-US" w:eastAsia="en-US"/>
              </w:rPr>
            </w:pPr>
            <w:r w:rsidRPr="0033671F">
              <w:rPr>
                <w:rFonts w:ascii="Arial" w:hAnsi="Arial" w:cs="Arial"/>
                <w:color w:val="000000"/>
                <w:sz w:val="18"/>
                <w:szCs w:val="18"/>
                <w:lang w:val="en-US" w:eastAsia="en-US"/>
              </w:rPr>
              <w:t> </w:t>
            </w:r>
          </w:p>
        </w:tc>
        <w:tc>
          <w:tcPr>
            <w:tcW w:w="32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33671F">
            <w:pPr>
              <w:jc w:val="both"/>
              <w:rPr>
                <w:rFonts w:ascii="Arial" w:hAnsi="Arial" w:cs="Arial"/>
                <w:color w:val="000000"/>
                <w:sz w:val="18"/>
                <w:szCs w:val="18"/>
                <w:lang w:val="es-ES_tradnl" w:eastAsia="en-US"/>
              </w:rPr>
            </w:pPr>
            <w:r w:rsidRPr="0033671F">
              <w:rPr>
                <w:rFonts w:ascii="Arial" w:hAnsi="Arial" w:cs="Arial"/>
                <w:color w:val="000000"/>
                <w:sz w:val="18"/>
                <w:szCs w:val="18"/>
                <w:lang w:val="es-ES_tradnl" w:eastAsia="en-US"/>
              </w:rPr>
              <w:t>Número de estaciones de peaje construidas y en operación en el tramo Huánuco-La Unión-</w:t>
            </w:r>
            <w:proofErr w:type="spellStart"/>
            <w:r w:rsidRPr="0033671F">
              <w:rPr>
                <w:rFonts w:ascii="Arial" w:hAnsi="Arial" w:cs="Arial"/>
                <w:color w:val="000000"/>
                <w:sz w:val="18"/>
                <w:szCs w:val="18"/>
                <w:lang w:val="es-ES_tradnl" w:eastAsia="en-US"/>
              </w:rPr>
              <w:t>Huallanca</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proofErr w:type="spellStart"/>
            <w:r w:rsidRPr="0033671F">
              <w:rPr>
                <w:rFonts w:ascii="Arial" w:hAnsi="Arial" w:cs="Arial"/>
                <w:color w:val="000000"/>
                <w:sz w:val="18"/>
                <w:szCs w:val="18"/>
                <w:lang w:val="en-US" w:eastAsia="en-US"/>
              </w:rPr>
              <w:t>Unidad</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63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667"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773"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1</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90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EF4042" w:rsidRPr="00EF4042" w:rsidRDefault="00EF4042" w:rsidP="00EF4042">
            <w:pPr>
              <w:jc w:val="center"/>
              <w:rPr>
                <w:rFonts w:ascii="Arial" w:hAnsi="Arial" w:cs="Arial"/>
                <w:color w:val="000000"/>
                <w:sz w:val="20"/>
                <w:szCs w:val="20"/>
                <w:lang w:val="en-US" w:eastAsia="en-US"/>
              </w:rPr>
            </w:pPr>
            <w:r w:rsidRPr="00EF4042">
              <w:rPr>
                <w:rFonts w:ascii="Arial" w:hAnsi="Arial" w:cs="Arial"/>
                <w:color w:val="000000"/>
                <w:sz w:val="20"/>
                <w:szCs w:val="20"/>
                <w:lang w:val="en-US" w:eastAsia="en-US"/>
              </w:rPr>
              <w:t>1</w:t>
            </w:r>
          </w:p>
        </w:tc>
      </w:tr>
      <w:tr w:rsidR="00EF4042" w:rsidRPr="00EF4042" w:rsidTr="0033671F">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F4042" w:rsidRPr="0033671F" w:rsidRDefault="00EF4042" w:rsidP="00EF4042">
            <w:pPr>
              <w:rPr>
                <w:rFonts w:ascii="Arial" w:hAnsi="Arial" w:cs="Arial"/>
                <w:color w:val="000000"/>
                <w:sz w:val="18"/>
                <w:szCs w:val="18"/>
                <w:lang w:val="en-US" w:eastAsia="en-US"/>
              </w:rPr>
            </w:pPr>
            <w:r w:rsidRPr="0033671F">
              <w:rPr>
                <w:rFonts w:ascii="Arial" w:hAnsi="Arial" w:cs="Arial"/>
                <w:color w:val="000000"/>
                <w:sz w:val="18"/>
                <w:szCs w:val="18"/>
                <w:lang w:val="en-US" w:eastAsia="en-US"/>
              </w:rPr>
              <w:t> </w:t>
            </w:r>
          </w:p>
        </w:tc>
        <w:tc>
          <w:tcPr>
            <w:tcW w:w="32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33671F">
            <w:pPr>
              <w:jc w:val="both"/>
              <w:rPr>
                <w:rFonts w:ascii="Arial" w:hAnsi="Arial" w:cs="Arial"/>
                <w:color w:val="000000"/>
                <w:sz w:val="18"/>
                <w:szCs w:val="18"/>
                <w:lang w:val="es-ES_tradnl" w:eastAsia="en-US"/>
              </w:rPr>
            </w:pPr>
            <w:r w:rsidRPr="0033671F">
              <w:rPr>
                <w:rFonts w:ascii="Arial" w:hAnsi="Arial" w:cs="Arial"/>
                <w:color w:val="000000"/>
                <w:sz w:val="18"/>
                <w:szCs w:val="18"/>
                <w:lang w:val="es-ES_tradnl" w:eastAsia="en-US"/>
              </w:rPr>
              <w:t>Número de estaciones de pesaje construidas y en operación en el tramo Huánuco-La Unión-</w:t>
            </w:r>
            <w:proofErr w:type="spellStart"/>
            <w:r w:rsidRPr="0033671F">
              <w:rPr>
                <w:rFonts w:ascii="Arial" w:hAnsi="Arial" w:cs="Arial"/>
                <w:color w:val="000000"/>
                <w:sz w:val="18"/>
                <w:szCs w:val="18"/>
                <w:lang w:val="es-ES_tradnl" w:eastAsia="en-US"/>
              </w:rPr>
              <w:t>Huallanca</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proofErr w:type="spellStart"/>
            <w:r w:rsidRPr="0033671F">
              <w:rPr>
                <w:rFonts w:ascii="Arial" w:hAnsi="Arial" w:cs="Arial"/>
                <w:color w:val="000000"/>
                <w:sz w:val="18"/>
                <w:szCs w:val="18"/>
                <w:lang w:val="en-US" w:eastAsia="en-US"/>
              </w:rPr>
              <w:t>Unidad</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63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667"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773"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1</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90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1440" w:type="dxa"/>
            <w:tcBorders>
              <w:top w:val="nil"/>
              <w:left w:val="nil"/>
              <w:bottom w:val="single" w:sz="4" w:space="0" w:color="auto"/>
              <w:right w:val="single" w:sz="4" w:space="0" w:color="auto"/>
            </w:tcBorders>
            <w:shd w:val="clear" w:color="auto" w:fill="auto"/>
            <w:vAlign w:val="center"/>
            <w:hideMark/>
          </w:tcPr>
          <w:p w:rsidR="00EF4042" w:rsidRPr="00EF4042" w:rsidRDefault="00EF4042" w:rsidP="00EF4042">
            <w:pPr>
              <w:jc w:val="center"/>
              <w:rPr>
                <w:rFonts w:ascii="Arial" w:hAnsi="Arial" w:cs="Arial"/>
                <w:color w:val="000000"/>
                <w:sz w:val="20"/>
                <w:szCs w:val="20"/>
                <w:lang w:val="en-US" w:eastAsia="en-US"/>
              </w:rPr>
            </w:pPr>
            <w:r w:rsidRPr="00EF4042">
              <w:rPr>
                <w:rFonts w:ascii="Arial" w:hAnsi="Arial" w:cs="Arial"/>
                <w:color w:val="000000"/>
                <w:sz w:val="20"/>
                <w:szCs w:val="20"/>
                <w:lang w:val="en-US" w:eastAsia="en-US"/>
              </w:rPr>
              <w:t>1</w:t>
            </w:r>
          </w:p>
        </w:tc>
      </w:tr>
      <w:tr w:rsidR="00EF4042" w:rsidRPr="00EF4042" w:rsidTr="0033671F">
        <w:trPr>
          <w:trHeight w:val="300"/>
        </w:trPr>
        <w:tc>
          <w:tcPr>
            <w:tcW w:w="60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322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96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62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63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667"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773"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81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81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81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81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81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81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90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c>
          <w:tcPr>
            <w:tcW w:w="1440" w:type="dxa"/>
            <w:tcBorders>
              <w:top w:val="nil"/>
              <w:left w:val="nil"/>
              <w:bottom w:val="nil"/>
              <w:right w:val="nil"/>
            </w:tcBorders>
            <w:shd w:val="clear" w:color="auto" w:fill="auto"/>
            <w:noWrap/>
            <w:vAlign w:val="bottom"/>
            <w:hideMark/>
          </w:tcPr>
          <w:p w:rsidR="00EF4042" w:rsidRPr="00EF4042" w:rsidRDefault="00EF4042" w:rsidP="00EF4042">
            <w:pPr>
              <w:rPr>
                <w:rFonts w:ascii="Calibri" w:hAnsi="Calibri"/>
                <w:color w:val="000000"/>
                <w:sz w:val="22"/>
                <w:szCs w:val="22"/>
                <w:lang w:val="en-US" w:eastAsia="en-US"/>
              </w:rPr>
            </w:pPr>
          </w:p>
        </w:tc>
      </w:tr>
      <w:tr w:rsidR="00EF4042" w:rsidRPr="00EF4042" w:rsidTr="0033671F">
        <w:trPr>
          <w:trHeight w:val="1335"/>
        </w:trPr>
        <w:tc>
          <w:tcPr>
            <w:tcW w:w="14670" w:type="dxa"/>
            <w:gridSpan w:val="15"/>
            <w:tcBorders>
              <w:top w:val="nil"/>
              <w:left w:val="nil"/>
              <w:bottom w:val="nil"/>
              <w:right w:val="nil"/>
            </w:tcBorders>
            <w:shd w:val="clear" w:color="auto" w:fill="auto"/>
            <w:vAlign w:val="bottom"/>
            <w:hideMark/>
          </w:tcPr>
          <w:p w:rsidR="00EF4042" w:rsidRPr="0033671F" w:rsidRDefault="00EF4042" w:rsidP="0033671F">
            <w:pPr>
              <w:jc w:val="both"/>
              <w:rPr>
                <w:rFonts w:ascii="Calibri" w:hAnsi="Calibri"/>
                <w:color w:val="000000"/>
                <w:sz w:val="16"/>
                <w:szCs w:val="16"/>
                <w:lang w:val="es-ES_tradnl" w:eastAsia="en-US"/>
              </w:rPr>
            </w:pPr>
            <w:r w:rsidRPr="0033671F">
              <w:rPr>
                <w:rFonts w:ascii="Calibri" w:hAnsi="Calibri"/>
                <w:color w:val="000000"/>
                <w:sz w:val="16"/>
                <w:szCs w:val="16"/>
                <w:lang w:val="es-ES_tradnl" w:eastAsia="en-US"/>
              </w:rPr>
              <w:t xml:space="preserve"> </w:t>
            </w:r>
            <w:r w:rsidRPr="0033671F">
              <w:rPr>
                <w:rFonts w:ascii="Calibri" w:hAnsi="Calibri"/>
                <w:color w:val="000000"/>
                <w:sz w:val="16"/>
                <w:szCs w:val="16"/>
                <w:vertAlign w:val="superscript"/>
                <w:lang w:val="es-ES_tradnl" w:eastAsia="en-US"/>
              </w:rPr>
              <w:t>1</w:t>
            </w:r>
            <w:r w:rsidRPr="0033671F">
              <w:rPr>
                <w:rFonts w:ascii="Calibri" w:hAnsi="Calibri"/>
                <w:color w:val="000000"/>
                <w:sz w:val="16"/>
                <w:szCs w:val="16"/>
                <w:lang w:val="es-ES_tradnl" w:eastAsia="en-US"/>
              </w:rPr>
              <w:t xml:space="preserve"> Construcción o mejoramiento incluye la construcción de nuevos carriles, mejora de la estructura de pavimento, bacheos profundos, sellados a la carpeta asfáltica existente, adecuación de terraplenes a condiciones hidrológicas críticas, alcantarillas y cunetas, rehabilitación y mejoramiento de los sistemas de drenaje longitudinal y transversal, puentes, obras de arte, señalización vertical y horizontal y otras obras necesarias para la seguridad vial y funcionalidad de los tramos considerados. Asimismo, incluye actividades de mejoras de estándar horizontal o vertical de los caminos, ancho, alineamiento, curvatura o pendiente longitudinal, a fin de incrementar la capacidad de la vía, la velocidad de circulación y aumentar la seguridad vial en los centros poblados, incluyendo instalación de cruces y puentes peatonales, mejora de intersecciones, pasos a desnivel, así como la aplicación de dispositivos de seguridad vial como mecanismos de disipación de energía y reducción de velocidad. </w:t>
            </w:r>
          </w:p>
        </w:tc>
      </w:tr>
      <w:tr w:rsidR="00EF4042" w:rsidRPr="00EF4042" w:rsidTr="0033671F">
        <w:trPr>
          <w:trHeight w:val="630"/>
        </w:trPr>
        <w:tc>
          <w:tcPr>
            <w:tcW w:w="14670" w:type="dxa"/>
            <w:gridSpan w:val="15"/>
            <w:tcBorders>
              <w:top w:val="nil"/>
              <w:left w:val="nil"/>
              <w:bottom w:val="nil"/>
              <w:right w:val="nil"/>
            </w:tcBorders>
            <w:shd w:val="clear" w:color="auto" w:fill="auto"/>
            <w:vAlign w:val="bottom"/>
            <w:hideMark/>
          </w:tcPr>
          <w:p w:rsidR="00EF4042" w:rsidRPr="0033671F" w:rsidRDefault="00EF4042" w:rsidP="0033671F">
            <w:pPr>
              <w:jc w:val="both"/>
              <w:rPr>
                <w:rFonts w:ascii="Calibri" w:hAnsi="Calibri"/>
                <w:color w:val="000000"/>
                <w:sz w:val="16"/>
                <w:szCs w:val="16"/>
                <w:lang w:val="es-ES_tradnl" w:eastAsia="en-US"/>
              </w:rPr>
            </w:pPr>
            <w:r w:rsidRPr="0033671F">
              <w:rPr>
                <w:rFonts w:ascii="Calibri" w:hAnsi="Calibri"/>
                <w:color w:val="000000"/>
                <w:sz w:val="16"/>
                <w:szCs w:val="16"/>
                <w:lang w:val="es-ES_tradnl" w:eastAsia="en-US"/>
              </w:rPr>
              <w:t xml:space="preserve"> </w:t>
            </w:r>
            <w:r w:rsidRPr="0033671F">
              <w:rPr>
                <w:rFonts w:ascii="Calibri" w:hAnsi="Calibri"/>
                <w:color w:val="000000"/>
                <w:sz w:val="16"/>
                <w:szCs w:val="16"/>
                <w:vertAlign w:val="superscript"/>
                <w:lang w:val="es-ES_tradnl" w:eastAsia="en-US"/>
              </w:rPr>
              <w:t>2</w:t>
            </w:r>
            <w:r w:rsidRPr="0033671F">
              <w:rPr>
                <w:rFonts w:ascii="Calibri" w:hAnsi="Calibri"/>
                <w:color w:val="000000"/>
                <w:sz w:val="16"/>
                <w:szCs w:val="16"/>
                <w:lang w:val="es-ES_tradnl" w:eastAsia="en-US"/>
              </w:rPr>
              <w:t xml:space="preserve"> La longitud actual de la vía es 152.82 km, sin embargo, luego de elaborado el estudio definitivo de ingeniería y con los cambios de trazo, el proyecto a intervenir tendrá una longitud de 150.40 km.</w:t>
            </w:r>
          </w:p>
        </w:tc>
      </w:tr>
      <w:tr w:rsidR="00EF4042" w:rsidRPr="00EF4042" w:rsidTr="0033671F">
        <w:trPr>
          <w:trHeight w:val="540"/>
        </w:trPr>
        <w:tc>
          <w:tcPr>
            <w:tcW w:w="14670" w:type="dxa"/>
            <w:gridSpan w:val="15"/>
            <w:tcBorders>
              <w:top w:val="nil"/>
              <w:left w:val="nil"/>
              <w:bottom w:val="nil"/>
              <w:right w:val="nil"/>
            </w:tcBorders>
            <w:shd w:val="clear" w:color="auto" w:fill="auto"/>
            <w:vAlign w:val="center"/>
            <w:hideMark/>
          </w:tcPr>
          <w:p w:rsidR="00EF4042" w:rsidRPr="0033671F" w:rsidRDefault="00EF4042" w:rsidP="0033671F">
            <w:pPr>
              <w:jc w:val="both"/>
              <w:rPr>
                <w:rFonts w:ascii="Calibri" w:hAnsi="Calibri"/>
                <w:color w:val="000000"/>
                <w:sz w:val="16"/>
                <w:szCs w:val="16"/>
                <w:lang w:val="es-ES_tradnl" w:eastAsia="en-US"/>
              </w:rPr>
            </w:pPr>
            <w:r w:rsidRPr="0033671F">
              <w:rPr>
                <w:rFonts w:ascii="Calibri" w:hAnsi="Calibri"/>
                <w:color w:val="000000"/>
                <w:sz w:val="16"/>
                <w:szCs w:val="16"/>
                <w:lang w:val="es-ES_tradnl" w:eastAsia="en-US"/>
              </w:rPr>
              <w:t xml:space="preserve"> </w:t>
            </w:r>
            <w:r w:rsidRPr="0033671F">
              <w:rPr>
                <w:rFonts w:ascii="Calibri" w:hAnsi="Calibri"/>
                <w:color w:val="000000"/>
                <w:sz w:val="16"/>
                <w:szCs w:val="16"/>
                <w:vertAlign w:val="superscript"/>
                <w:lang w:val="es-ES_tradnl" w:eastAsia="en-US"/>
              </w:rPr>
              <w:t>3</w:t>
            </w:r>
            <w:r w:rsidRPr="0033671F">
              <w:rPr>
                <w:rFonts w:ascii="Calibri" w:hAnsi="Calibri"/>
                <w:color w:val="000000"/>
                <w:sz w:val="16"/>
                <w:szCs w:val="16"/>
                <w:lang w:val="es-ES_tradnl" w:eastAsia="en-US"/>
              </w:rPr>
              <w:t xml:space="preserve"> La meta total representa el total de caminos que tendrán este tipo de mantenimiento. Los valores anuales son los km que serán conservados en el año determinado, por lo tanto, no se suman. </w:t>
            </w:r>
          </w:p>
        </w:tc>
      </w:tr>
      <w:tr w:rsidR="00EF4042" w:rsidRPr="00EF4042" w:rsidTr="0033671F">
        <w:trPr>
          <w:trHeight w:val="390"/>
        </w:trPr>
        <w:tc>
          <w:tcPr>
            <w:tcW w:w="14670" w:type="dxa"/>
            <w:gridSpan w:val="15"/>
            <w:tcBorders>
              <w:top w:val="nil"/>
              <w:left w:val="nil"/>
              <w:bottom w:val="nil"/>
              <w:right w:val="nil"/>
            </w:tcBorders>
            <w:shd w:val="clear" w:color="auto" w:fill="auto"/>
            <w:vAlign w:val="bottom"/>
            <w:hideMark/>
          </w:tcPr>
          <w:p w:rsidR="00EF4042" w:rsidRPr="0033671F" w:rsidRDefault="00EF4042" w:rsidP="0033671F">
            <w:pPr>
              <w:jc w:val="both"/>
              <w:rPr>
                <w:rFonts w:ascii="Calibri" w:hAnsi="Calibri"/>
                <w:color w:val="000000"/>
                <w:sz w:val="16"/>
                <w:szCs w:val="16"/>
                <w:lang w:val="es-ES_tradnl" w:eastAsia="en-US"/>
              </w:rPr>
            </w:pPr>
            <w:r w:rsidRPr="0033671F">
              <w:rPr>
                <w:rFonts w:ascii="Calibri" w:hAnsi="Calibri"/>
                <w:color w:val="000000"/>
                <w:sz w:val="16"/>
                <w:szCs w:val="16"/>
                <w:lang w:val="es-ES_tradnl" w:eastAsia="en-US"/>
              </w:rPr>
              <w:t xml:space="preserve"> </w:t>
            </w:r>
            <w:r w:rsidRPr="0033671F">
              <w:rPr>
                <w:rFonts w:ascii="Calibri" w:hAnsi="Calibri"/>
                <w:color w:val="000000"/>
                <w:sz w:val="16"/>
                <w:szCs w:val="16"/>
                <w:vertAlign w:val="superscript"/>
                <w:lang w:val="es-ES_tradnl" w:eastAsia="en-US"/>
              </w:rPr>
              <w:t>4</w:t>
            </w:r>
            <w:r w:rsidRPr="0033671F">
              <w:rPr>
                <w:rFonts w:ascii="Calibri" w:hAnsi="Calibri"/>
                <w:color w:val="000000"/>
                <w:sz w:val="16"/>
                <w:szCs w:val="16"/>
                <w:lang w:val="es-ES_tradnl" w:eastAsia="en-US"/>
              </w:rPr>
              <w:t xml:space="preserve"> La conservación incluye los siguientes tramos: i) Huánuco-La Unión-</w:t>
            </w:r>
            <w:proofErr w:type="spellStart"/>
            <w:r w:rsidRPr="0033671F">
              <w:rPr>
                <w:rFonts w:ascii="Calibri" w:hAnsi="Calibri"/>
                <w:color w:val="000000"/>
                <w:sz w:val="16"/>
                <w:szCs w:val="16"/>
                <w:lang w:val="es-ES_tradnl" w:eastAsia="en-US"/>
              </w:rPr>
              <w:t>Huallanca</w:t>
            </w:r>
            <w:proofErr w:type="spellEnd"/>
            <w:r w:rsidRPr="0033671F">
              <w:rPr>
                <w:rFonts w:ascii="Calibri" w:hAnsi="Calibri"/>
                <w:color w:val="000000"/>
                <w:sz w:val="16"/>
                <w:szCs w:val="16"/>
                <w:lang w:val="es-ES_tradnl" w:eastAsia="en-US"/>
              </w:rPr>
              <w:t xml:space="preserve"> (150.4 km).ii) </w:t>
            </w:r>
            <w:proofErr w:type="spellStart"/>
            <w:r w:rsidRPr="0033671F">
              <w:rPr>
                <w:rFonts w:ascii="Calibri" w:hAnsi="Calibri"/>
                <w:color w:val="000000"/>
                <w:sz w:val="16"/>
                <w:szCs w:val="16"/>
                <w:lang w:val="es-ES_tradnl" w:eastAsia="en-US"/>
              </w:rPr>
              <w:t>Huallanca-Dv</w:t>
            </w:r>
            <w:proofErr w:type="spellEnd"/>
            <w:r w:rsidRPr="0033671F">
              <w:rPr>
                <w:rFonts w:ascii="Calibri" w:hAnsi="Calibri"/>
                <w:color w:val="000000"/>
                <w:sz w:val="16"/>
                <w:szCs w:val="16"/>
                <w:lang w:val="es-ES_tradnl" w:eastAsia="en-US"/>
              </w:rPr>
              <w:t xml:space="preserve">. </w:t>
            </w:r>
            <w:proofErr w:type="spellStart"/>
            <w:r w:rsidRPr="0033671F">
              <w:rPr>
                <w:rFonts w:ascii="Calibri" w:hAnsi="Calibri"/>
                <w:color w:val="000000"/>
                <w:sz w:val="16"/>
                <w:szCs w:val="16"/>
                <w:lang w:val="es-ES_tradnl" w:eastAsia="en-US"/>
              </w:rPr>
              <w:t>Antamina</w:t>
            </w:r>
            <w:proofErr w:type="spellEnd"/>
            <w:r w:rsidRPr="0033671F">
              <w:rPr>
                <w:rFonts w:ascii="Calibri" w:hAnsi="Calibri"/>
                <w:color w:val="000000"/>
                <w:sz w:val="16"/>
                <w:szCs w:val="16"/>
                <w:lang w:val="es-ES_tradnl" w:eastAsia="en-US"/>
              </w:rPr>
              <w:t xml:space="preserve"> (16.6 km) y iii) </w:t>
            </w:r>
            <w:proofErr w:type="spellStart"/>
            <w:r w:rsidRPr="0033671F">
              <w:rPr>
                <w:rFonts w:ascii="Calibri" w:hAnsi="Calibri"/>
                <w:color w:val="000000"/>
                <w:sz w:val="16"/>
                <w:szCs w:val="16"/>
                <w:lang w:val="es-ES_tradnl" w:eastAsia="en-US"/>
              </w:rPr>
              <w:t>Emp</w:t>
            </w:r>
            <w:proofErr w:type="spellEnd"/>
            <w:r w:rsidRPr="0033671F">
              <w:rPr>
                <w:rFonts w:ascii="Calibri" w:hAnsi="Calibri"/>
                <w:color w:val="000000"/>
                <w:sz w:val="16"/>
                <w:szCs w:val="16"/>
                <w:lang w:val="es-ES_tradnl" w:eastAsia="en-US"/>
              </w:rPr>
              <w:t xml:space="preserve"> 3N (Tingo Chico) – Nuevas Flores – </w:t>
            </w:r>
            <w:proofErr w:type="spellStart"/>
            <w:r w:rsidRPr="0033671F">
              <w:rPr>
                <w:rFonts w:ascii="Calibri" w:hAnsi="Calibri"/>
                <w:color w:val="000000"/>
                <w:sz w:val="16"/>
                <w:szCs w:val="16"/>
                <w:lang w:val="es-ES_tradnl" w:eastAsia="en-US"/>
              </w:rPr>
              <w:t>Llata</w:t>
            </w:r>
            <w:proofErr w:type="spellEnd"/>
            <w:r w:rsidRPr="0033671F">
              <w:rPr>
                <w:rFonts w:ascii="Calibri" w:hAnsi="Calibri"/>
                <w:color w:val="000000"/>
                <w:sz w:val="16"/>
                <w:szCs w:val="16"/>
                <w:lang w:val="es-ES_tradnl" w:eastAsia="en-US"/>
              </w:rPr>
              <w:t xml:space="preserve"> – </w:t>
            </w:r>
            <w:proofErr w:type="spellStart"/>
            <w:r w:rsidRPr="0033671F">
              <w:rPr>
                <w:rFonts w:ascii="Calibri" w:hAnsi="Calibri"/>
                <w:color w:val="000000"/>
                <w:sz w:val="16"/>
                <w:szCs w:val="16"/>
                <w:lang w:val="es-ES_tradnl" w:eastAsia="en-US"/>
              </w:rPr>
              <w:t>Antamina</w:t>
            </w:r>
            <w:proofErr w:type="spellEnd"/>
            <w:r w:rsidRPr="0033671F">
              <w:rPr>
                <w:rFonts w:ascii="Calibri" w:hAnsi="Calibri"/>
                <w:color w:val="000000"/>
                <w:sz w:val="16"/>
                <w:szCs w:val="16"/>
                <w:lang w:val="es-ES_tradnl" w:eastAsia="en-US"/>
              </w:rPr>
              <w:t xml:space="preserve"> (69.6 km).</w:t>
            </w:r>
          </w:p>
        </w:tc>
      </w:tr>
    </w:tbl>
    <w:p w:rsidR="00EF4042" w:rsidRDefault="00EF4042" w:rsidP="006E5147">
      <w:pPr>
        <w:pStyle w:val="AutoNumpara"/>
        <w:numPr>
          <w:ilvl w:val="0"/>
          <w:numId w:val="0"/>
        </w:numPr>
        <w:rPr>
          <w:rFonts w:ascii="Arial" w:hAnsi="Arial" w:cs="Arial"/>
          <w:noProof w:val="0"/>
          <w:sz w:val="22"/>
          <w:szCs w:val="22"/>
        </w:rPr>
      </w:pPr>
    </w:p>
    <w:p w:rsidR="00EF4042" w:rsidRDefault="00EF4042" w:rsidP="006E5147">
      <w:pPr>
        <w:pStyle w:val="AutoNumpara"/>
        <w:numPr>
          <w:ilvl w:val="0"/>
          <w:numId w:val="0"/>
        </w:numPr>
        <w:rPr>
          <w:rFonts w:ascii="Arial" w:hAnsi="Arial" w:cs="Arial"/>
          <w:noProof w:val="0"/>
          <w:sz w:val="22"/>
          <w:szCs w:val="22"/>
        </w:rPr>
      </w:pPr>
    </w:p>
    <w:p w:rsidR="00EF4042" w:rsidRPr="00EF4042" w:rsidRDefault="00EF4042" w:rsidP="006E5147">
      <w:pPr>
        <w:pStyle w:val="AutoNumpara"/>
        <w:numPr>
          <w:ilvl w:val="0"/>
          <w:numId w:val="0"/>
        </w:numPr>
        <w:rPr>
          <w:rFonts w:ascii="Arial" w:hAnsi="Arial" w:cs="Arial"/>
          <w:noProof w:val="0"/>
          <w:sz w:val="22"/>
          <w:szCs w:val="22"/>
        </w:rPr>
      </w:pPr>
    </w:p>
    <w:tbl>
      <w:tblPr>
        <w:tblW w:w="12660" w:type="dxa"/>
        <w:tblInd w:w="108" w:type="dxa"/>
        <w:tblLayout w:type="fixed"/>
        <w:tblLook w:val="04A0" w:firstRow="1" w:lastRow="0" w:firstColumn="1" w:lastColumn="0" w:noHBand="0" w:noVBand="1"/>
      </w:tblPr>
      <w:tblGrid>
        <w:gridCol w:w="630"/>
        <w:gridCol w:w="2880"/>
        <w:gridCol w:w="720"/>
        <w:gridCol w:w="720"/>
        <w:gridCol w:w="810"/>
        <w:gridCol w:w="720"/>
        <w:gridCol w:w="720"/>
        <w:gridCol w:w="720"/>
        <w:gridCol w:w="810"/>
        <w:gridCol w:w="720"/>
        <w:gridCol w:w="810"/>
        <w:gridCol w:w="720"/>
        <w:gridCol w:w="720"/>
        <w:gridCol w:w="960"/>
      </w:tblGrid>
      <w:tr w:rsidR="00EF4042" w:rsidRPr="00EF4042" w:rsidTr="0033671F">
        <w:trPr>
          <w:trHeight w:val="300"/>
        </w:trPr>
        <w:tc>
          <w:tcPr>
            <w:tcW w:w="12660" w:type="dxa"/>
            <w:gridSpan w:val="14"/>
            <w:tcBorders>
              <w:top w:val="nil"/>
              <w:left w:val="nil"/>
              <w:bottom w:val="nil"/>
              <w:right w:val="nil"/>
            </w:tcBorders>
            <w:shd w:val="clear" w:color="auto" w:fill="auto"/>
            <w:noWrap/>
            <w:vAlign w:val="center"/>
            <w:hideMark/>
          </w:tcPr>
          <w:p w:rsidR="00EF4042" w:rsidRPr="00EF4042" w:rsidRDefault="00EF4042" w:rsidP="00EF4042">
            <w:pPr>
              <w:jc w:val="center"/>
              <w:rPr>
                <w:rFonts w:ascii="Arial" w:hAnsi="Arial" w:cs="Arial"/>
                <w:b/>
                <w:bCs/>
                <w:color w:val="000000"/>
                <w:sz w:val="22"/>
                <w:szCs w:val="22"/>
                <w:lang w:val="en-US" w:eastAsia="en-US"/>
              </w:rPr>
            </w:pPr>
            <w:proofErr w:type="spellStart"/>
            <w:r w:rsidRPr="00EF4042">
              <w:rPr>
                <w:rFonts w:ascii="Arial" w:hAnsi="Arial" w:cs="Arial"/>
                <w:b/>
                <w:bCs/>
                <w:color w:val="000000"/>
                <w:sz w:val="22"/>
                <w:szCs w:val="22"/>
                <w:lang w:val="en-US" w:eastAsia="en-US"/>
              </w:rPr>
              <w:t>Metas</w:t>
            </w:r>
            <w:proofErr w:type="spellEnd"/>
            <w:r w:rsidRPr="00EF4042">
              <w:rPr>
                <w:rFonts w:ascii="Arial" w:hAnsi="Arial" w:cs="Arial"/>
                <w:b/>
                <w:bCs/>
                <w:color w:val="000000"/>
                <w:sz w:val="22"/>
                <w:szCs w:val="22"/>
                <w:lang w:val="en-US" w:eastAsia="en-US"/>
              </w:rPr>
              <w:t xml:space="preserve"> </w:t>
            </w:r>
            <w:proofErr w:type="spellStart"/>
            <w:r w:rsidRPr="00EF4042">
              <w:rPr>
                <w:rFonts w:ascii="Arial" w:hAnsi="Arial" w:cs="Arial"/>
                <w:b/>
                <w:bCs/>
                <w:color w:val="000000"/>
                <w:sz w:val="22"/>
                <w:szCs w:val="22"/>
                <w:lang w:val="en-US" w:eastAsia="en-US"/>
              </w:rPr>
              <w:t>Financieras</w:t>
            </w:r>
            <w:proofErr w:type="spellEnd"/>
          </w:p>
        </w:tc>
      </w:tr>
      <w:tr w:rsidR="00EF4042" w:rsidRPr="00EF4042" w:rsidTr="0033671F">
        <w:trPr>
          <w:trHeight w:val="300"/>
        </w:trPr>
        <w:tc>
          <w:tcPr>
            <w:tcW w:w="63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288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72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72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81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72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72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72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81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72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81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72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72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c>
          <w:tcPr>
            <w:tcW w:w="960" w:type="dxa"/>
            <w:tcBorders>
              <w:top w:val="nil"/>
              <w:left w:val="nil"/>
              <w:bottom w:val="nil"/>
              <w:right w:val="nil"/>
            </w:tcBorders>
            <w:shd w:val="clear" w:color="auto" w:fill="auto"/>
            <w:noWrap/>
            <w:vAlign w:val="center"/>
            <w:hideMark/>
          </w:tcPr>
          <w:p w:rsidR="00EF4042" w:rsidRPr="0033671F" w:rsidRDefault="00EF4042" w:rsidP="00EF4042">
            <w:pPr>
              <w:jc w:val="center"/>
              <w:rPr>
                <w:rFonts w:ascii="Arial" w:hAnsi="Arial" w:cs="Arial"/>
                <w:b/>
                <w:bCs/>
                <w:color w:val="000000"/>
                <w:sz w:val="18"/>
                <w:szCs w:val="18"/>
                <w:lang w:val="en-US" w:eastAsia="en-US"/>
              </w:rPr>
            </w:pPr>
          </w:p>
        </w:tc>
      </w:tr>
      <w:tr w:rsidR="00EF4042" w:rsidRPr="00EF4042" w:rsidTr="0033671F">
        <w:trPr>
          <w:trHeight w:val="300"/>
        </w:trPr>
        <w:tc>
          <w:tcPr>
            <w:tcW w:w="63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r w:rsidRPr="00EF4042">
              <w:rPr>
                <w:rFonts w:ascii="Arial" w:hAnsi="Arial" w:cs="Arial"/>
                <w:b/>
                <w:bCs/>
                <w:color w:val="000000"/>
                <w:sz w:val="18"/>
                <w:szCs w:val="18"/>
                <w:lang w:val="en-US" w:eastAsia="en-US"/>
              </w:rPr>
              <w:t>EDT</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Componente</w:t>
            </w:r>
            <w:proofErr w:type="spellEnd"/>
            <w:r w:rsidRPr="00EF4042">
              <w:rPr>
                <w:rFonts w:ascii="Arial" w:hAnsi="Arial" w:cs="Arial"/>
                <w:b/>
                <w:bCs/>
                <w:color w:val="000000"/>
                <w:sz w:val="18"/>
                <w:szCs w:val="18"/>
                <w:lang w:val="en-US" w:eastAsia="en-US"/>
              </w:rPr>
              <w:t xml:space="preserve"> , </w:t>
            </w:r>
            <w:proofErr w:type="spellStart"/>
            <w:r w:rsidRPr="00EF4042">
              <w:rPr>
                <w:rFonts w:ascii="Arial" w:hAnsi="Arial" w:cs="Arial"/>
                <w:b/>
                <w:bCs/>
                <w:color w:val="000000"/>
                <w:sz w:val="18"/>
                <w:szCs w:val="18"/>
                <w:lang w:val="en-US" w:eastAsia="en-US"/>
              </w:rPr>
              <w:t>Producto</w:t>
            </w:r>
            <w:proofErr w:type="spellEnd"/>
            <w:r w:rsidRPr="00EF4042">
              <w:rPr>
                <w:rFonts w:ascii="Arial" w:hAnsi="Arial" w:cs="Arial"/>
                <w:b/>
                <w:bCs/>
                <w:color w:val="000000"/>
                <w:sz w:val="18"/>
                <w:szCs w:val="18"/>
                <w:lang w:val="en-US" w:eastAsia="en-US"/>
              </w:rPr>
              <w:t xml:space="preserve"> y </w:t>
            </w:r>
            <w:proofErr w:type="spellStart"/>
            <w:r w:rsidRPr="00EF4042">
              <w:rPr>
                <w:rFonts w:ascii="Arial" w:hAnsi="Arial" w:cs="Arial"/>
                <w:b/>
                <w:bCs/>
                <w:color w:val="000000"/>
                <w:sz w:val="18"/>
                <w:szCs w:val="18"/>
                <w:lang w:val="en-US" w:eastAsia="en-US"/>
              </w:rPr>
              <w:t>Actividad</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2017</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2018</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2019</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2020</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2021</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2022</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2023</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2024</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2025</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2026</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Año</w:t>
            </w:r>
            <w:proofErr w:type="spellEnd"/>
            <w:r w:rsidRPr="00EF4042">
              <w:rPr>
                <w:rFonts w:ascii="Arial" w:hAnsi="Arial" w:cs="Arial"/>
                <w:b/>
                <w:bCs/>
                <w:color w:val="000000"/>
                <w:sz w:val="18"/>
                <w:szCs w:val="18"/>
                <w:lang w:val="en-US" w:eastAsia="en-US"/>
              </w:rPr>
              <w:t xml:space="preserve"> 2027</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EF4042" w:rsidRPr="00EF4042" w:rsidRDefault="00EF4042" w:rsidP="00EF4042">
            <w:pPr>
              <w:jc w:val="center"/>
              <w:rPr>
                <w:rFonts w:ascii="Arial" w:hAnsi="Arial" w:cs="Arial"/>
                <w:b/>
                <w:bCs/>
                <w:color w:val="000000"/>
                <w:sz w:val="18"/>
                <w:szCs w:val="18"/>
                <w:lang w:val="en-US" w:eastAsia="en-US"/>
              </w:rPr>
            </w:pPr>
            <w:r w:rsidRPr="00EF4042">
              <w:rPr>
                <w:rFonts w:ascii="Arial" w:hAnsi="Arial" w:cs="Arial"/>
                <w:b/>
                <w:bCs/>
                <w:color w:val="000000"/>
                <w:sz w:val="18"/>
                <w:szCs w:val="18"/>
                <w:lang w:val="en-US" w:eastAsia="en-US"/>
              </w:rPr>
              <w:t>Total</w:t>
            </w:r>
          </w:p>
        </w:tc>
      </w:tr>
      <w:tr w:rsidR="00EF4042" w:rsidRPr="00EF4042" w:rsidTr="0033671F">
        <w:trPr>
          <w:trHeight w:val="46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4042" w:rsidRPr="00EF4042" w:rsidRDefault="00EF4042" w:rsidP="00EF4042">
            <w:pPr>
              <w:rPr>
                <w:rFonts w:ascii="Arial" w:hAnsi="Arial" w:cs="Arial"/>
                <w:b/>
                <w:bCs/>
                <w:color w:val="000000"/>
                <w:sz w:val="18"/>
                <w:szCs w:val="18"/>
                <w:lang w:val="en-US" w:eastAsia="en-US"/>
              </w:rPr>
            </w:pPr>
          </w:p>
        </w:tc>
      </w:tr>
      <w:tr w:rsidR="00EF4042" w:rsidRPr="00EF4042" w:rsidTr="0033671F">
        <w:trPr>
          <w:trHeight w:val="300"/>
        </w:trPr>
        <w:tc>
          <w:tcPr>
            <w:tcW w:w="630" w:type="dxa"/>
            <w:tcBorders>
              <w:top w:val="nil"/>
              <w:left w:val="nil"/>
              <w:bottom w:val="nil"/>
              <w:right w:val="nil"/>
            </w:tcBorders>
            <w:shd w:val="clear" w:color="000000" w:fill="C5D9F1"/>
            <w:noWrap/>
            <w:vAlign w:val="bottom"/>
            <w:hideMark/>
          </w:tcPr>
          <w:p w:rsidR="00EF4042" w:rsidRPr="0033671F" w:rsidRDefault="00EF4042" w:rsidP="00EF4042">
            <w:pPr>
              <w:jc w:val="right"/>
              <w:rPr>
                <w:rFonts w:ascii="Calibri" w:hAnsi="Calibri"/>
                <w:color w:val="000000"/>
                <w:sz w:val="18"/>
                <w:szCs w:val="18"/>
                <w:lang w:val="en-US" w:eastAsia="en-US"/>
              </w:rPr>
            </w:pPr>
            <w:r w:rsidRPr="0033671F">
              <w:rPr>
                <w:rFonts w:ascii="Calibri" w:hAnsi="Calibri"/>
                <w:color w:val="000000"/>
                <w:sz w:val="18"/>
                <w:szCs w:val="18"/>
                <w:lang w:val="en-US" w:eastAsia="en-US"/>
              </w:rPr>
              <w:t>1</w:t>
            </w:r>
          </w:p>
        </w:tc>
        <w:tc>
          <w:tcPr>
            <w:tcW w:w="12030" w:type="dxa"/>
            <w:gridSpan w:val="13"/>
            <w:tcBorders>
              <w:top w:val="single" w:sz="4" w:space="0" w:color="auto"/>
              <w:left w:val="single" w:sz="4" w:space="0" w:color="auto"/>
              <w:bottom w:val="single" w:sz="4" w:space="0" w:color="auto"/>
              <w:right w:val="single" w:sz="4" w:space="0" w:color="auto"/>
            </w:tcBorders>
            <w:shd w:val="clear" w:color="000000" w:fill="C5D9F1"/>
            <w:vAlign w:val="center"/>
            <w:hideMark/>
          </w:tcPr>
          <w:p w:rsidR="00EF4042" w:rsidRPr="00EF4042" w:rsidRDefault="00EF4042" w:rsidP="00EF4042">
            <w:pPr>
              <w:rPr>
                <w:rFonts w:ascii="Arial" w:hAnsi="Arial" w:cs="Arial"/>
                <w:b/>
                <w:bCs/>
                <w:color w:val="000000"/>
                <w:sz w:val="18"/>
                <w:szCs w:val="18"/>
                <w:lang w:val="en-US" w:eastAsia="en-US"/>
              </w:rPr>
            </w:pPr>
            <w:proofErr w:type="spellStart"/>
            <w:r w:rsidRPr="00EF4042">
              <w:rPr>
                <w:rFonts w:ascii="Arial" w:hAnsi="Arial" w:cs="Arial"/>
                <w:b/>
                <w:bCs/>
                <w:color w:val="000000"/>
                <w:sz w:val="18"/>
                <w:szCs w:val="18"/>
                <w:lang w:val="en-US" w:eastAsia="en-US"/>
              </w:rPr>
              <w:t>Componente</w:t>
            </w:r>
            <w:proofErr w:type="spellEnd"/>
            <w:r w:rsidRPr="00EF4042">
              <w:rPr>
                <w:rFonts w:ascii="Arial" w:hAnsi="Arial" w:cs="Arial"/>
                <w:b/>
                <w:bCs/>
                <w:color w:val="000000"/>
                <w:sz w:val="18"/>
                <w:szCs w:val="18"/>
                <w:lang w:val="en-US" w:eastAsia="en-US"/>
              </w:rPr>
              <w:t xml:space="preserve"> 1. </w:t>
            </w:r>
            <w:proofErr w:type="spellStart"/>
            <w:r w:rsidRPr="00EF4042">
              <w:rPr>
                <w:rFonts w:ascii="Arial" w:hAnsi="Arial" w:cs="Arial"/>
                <w:b/>
                <w:bCs/>
                <w:color w:val="000000"/>
                <w:sz w:val="18"/>
                <w:szCs w:val="18"/>
                <w:lang w:val="en-US" w:eastAsia="en-US"/>
              </w:rPr>
              <w:t>Obras</w:t>
            </w:r>
            <w:proofErr w:type="spellEnd"/>
            <w:r w:rsidRPr="00EF4042">
              <w:rPr>
                <w:rFonts w:ascii="Arial" w:hAnsi="Arial" w:cs="Arial"/>
                <w:b/>
                <w:bCs/>
                <w:color w:val="000000"/>
                <w:sz w:val="18"/>
                <w:szCs w:val="18"/>
                <w:lang w:val="en-US" w:eastAsia="en-US"/>
              </w:rPr>
              <w:t xml:space="preserve"> </w:t>
            </w:r>
            <w:proofErr w:type="spellStart"/>
            <w:r w:rsidRPr="00EF4042">
              <w:rPr>
                <w:rFonts w:ascii="Arial" w:hAnsi="Arial" w:cs="Arial"/>
                <w:b/>
                <w:bCs/>
                <w:color w:val="000000"/>
                <w:sz w:val="18"/>
                <w:szCs w:val="18"/>
                <w:lang w:val="en-US" w:eastAsia="en-US"/>
              </w:rPr>
              <w:t>viales</w:t>
            </w:r>
            <w:proofErr w:type="spellEnd"/>
          </w:p>
        </w:tc>
      </w:tr>
      <w:tr w:rsidR="00EF4042" w:rsidRPr="00EF4042" w:rsidTr="0033671F">
        <w:trPr>
          <w:trHeight w:val="79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042" w:rsidRPr="0033671F" w:rsidRDefault="00EF4042" w:rsidP="00EF4042">
            <w:pPr>
              <w:rPr>
                <w:rFonts w:ascii="Arial" w:hAnsi="Arial" w:cs="Arial"/>
                <w:color w:val="000000"/>
                <w:sz w:val="18"/>
                <w:szCs w:val="18"/>
                <w:lang w:val="en-US" w:eastAsia="en-US"/>
              </w:rPr>
            </w:pPr>
            <w:r w:rsidRPr="0033671F">
              <w:rPr>
                <w:rFonts w:ascii="Arial" w:hAnsi="Arial" w:cs="Arial"/>
                <w:color w:val="000000"/>
                <w:sz w:val="18"/>
                <w:szCs w:val="18"/>
                <w:lang w:val="en-US" w:eastAsia="en-US"/>
              </w:rPr>
              <w:t> </w:t>
            </w:r>
          </w:p>
        </w:tc>
        <w:tc>
          <w:tcPr>
            <w:tcW w:w="288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33671F">
            <w:pPr>
              <w:jc w:val="both"/>
              <w:rPr>
                <w:rFonts w:ascii="Arial" w:hAnsi="Arial" w:cs="Arial"/>
                <w:color w:val="000000"/>
                <w:sz w:val="18"/>
                <w:szCs w:val="18"/>
                <w:lang w:val="es-ES_tradnl" w:eastAsia="en-US"/>
              </w:rPr>
            </w:pPr>
            <w:r w:rsidRPr="0033671F">
              <w:rPr>
                <w:rFonts w:ascii="Arial" w:hAnsi="Arial" w:cs="Arial"/>
                <w:color w:val="000000"/>
                <w:sz w:val="18"/>
                <w:szCs w:val="18"/>
                <w:lang w:val="es-ES_tradnl" w:eastAsia="en-US"/>
              </w:rPr>
              <w:t xml:space="preserve">Km de carreteras mejoradas </w:t>
            </w:r>
            <w:r w:rsidRPr="0033671F">
              <w:rPr>
                <w:rFonts w:ascii="Arial" w:hAnsi="Arial" w:cs="Arial"/>
                <w:color w:val="000000"/>
                <w:sz w:val="18"/>
                <w:szCs w:val="18"/>
                <w:vertAlign w:val="superscript"/>
                <w:lang w:val="es-ES_tradnl" w:eastAsia="en-US"/>
              </w:rPr>
              <w:t>[5]</w:t>
            </w:r>
            <w:r w:rsidRPr="0033671F">
              <w:rPr>
                <w:rFonts w:ascii="Arial" w:hAnsi="Arial" w:cs="Arial"/>
                <w:color w:val="000000"/>
                <w:sz w:val="18"/>
                <w:szCs w:val="18"/>
                <w:lang w:val="es-ES_tradnl" w:eastAsia="en-US"/>
              </w:rPr>
              <w:t xml:space="preserve"> del tramo Huánuco - La Unión - </w:t>
            </w:r>
            <w:proofErr w:type="spellStart"/>
            <w:r w:rsidRPr="0033671F">
              <w:rPr>
                <w:rFonts w:ascii="Arial" w:hAnsi="Arial" w:cs="Arial"/>
                <w:color w:val="000000"/>
                <w:sz w:val="18"/>
                <w:szCs w:val="18"/>
                <w:lang w:val="es-ES_tradnl" w:eastAsia="en-US"/>
              </w:rPr>
              <w:t>Huallanca</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s-ES_tradnl" w:eastAsia="en-US"/>
              </w:rPr>
              <w:t xml:space="preserve">          </w:t>
            </w:r>
            <w:r w:rsidRPr="0033671F">
              <w:rPr>
                <w:rFonts w:ascii="Arial" w:hAnsi="Arial" w:cs="Arial"/>
                <w:color w:val="000000"/>
                <w:sz w:val="18"/>
                <w:szCs w:val="18"/>
                <w:lang w:val="en-US" w:eastAsia="en-US"/>
              </w:rPr>
              <w:t xml:space="preserve">39.26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99.67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129.40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99.49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39.92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407.732</w:t>
            </w:r>
          </w:p>
        </w:tc>
      </w:tr>
      <w:tr w:rsidR="00EF4042" w:rsidRPr="00EF4042" w:rsidTr="0033671F">
        <w:trPr>
          <w:trHeight w:val="54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EF4042" w:rsidRPr="0033671F" w:rsidRDefault="00EF4042" w:rsidP="00EF4042">
            <w:pPr>
              <w:rPr>
                <w:rFonts w:ascii="Arial" w:hAnsi="Arial" w:cs="Arial"/>
                <w:color w:val="000000"/>
                <w:sz w:val="18"/>
                <w:szCs w:val="18"/>
                <w:lang w:val="en-US" w:eastAsia="en-US"/>
              </w:rPr>
            </w:pPr>
            <w:r w:rsidRPr="0033671F">
              <w:rPr>
                <w:rFonts w:ascii="Arial" w:hAnsi="Arial" w:cs="Arial"/>
                <w:color w:val="000000"/>
                <w:sz w:val="18"/>
                <w:szCs w:val="18"/>
                <w:lang w:val="en-US" w:eastAsia="en-US"/>
              </w:rPr>
              <w:t> </w:t>
            </w:r>
          </w:p>
        </w:tc>
        <w:tc>
          <w:tcPr>
            <w:tcW w:w="288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33671F">
            <w:pPr>
              <w:jc w:val="both"/>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Km de </w:t>
            </w:r>
            <w:proofErr w:type="spellStart"/>
            <w:r w:rsidRPr="0033671F">
              <w:rPr>
                <w:rFonts w:ascii="Arial" w:hAnsi="Arial" w:cs="Arial"/>
                <w:color w:val="000000"/>
                <w:sz w:val="18"/>
                <w:szCs w:val="18"/>
                <w:lang w:val="en-US" w:eastAsia="en-US"/>
              </w:rPr>
              <w:t>carreteras</w:t>
            </w:r>
            <w:proofErr w:type="spellEnd"/>
            <w:r w:rsidRPr="0033671F">
              <w:rPr>
                <w:rFonts w:ascii="Arial" w:hAnsi="Arial" w:cs="Arial"/>
                <w:color w:val="000000"/>
                <w:sz w:val="18"/>
                <w:szCs w:val="18"/>
                <w:lang w:val="en-US" w:eastAsia="en-US"/>
              </w:rPr>
              <w:t xml:space="preserve"> </w:t>
            </w:r>
            <w:proofErr w:type="spellStart"/>
            <w:r w:rsidRPr="0033671F">
              <w:rPr>
                <w:rFonts w:ascii="Arial" w:hAnsi="Arial" w:cs="Arial"/>
                <w:color w:val="000000"/>
                <w:sz w:val="18"/>
                <w:szCs w:val="18"/>
                <w:lang w:val="en-US" w:eastAsia="en-US"/>
              </w:rPr>
              <w:t>conservados</w:t>
            </w:r>
            <w:proofErr w:type="spellEnd"/>
            <w:r w:rsidRPr="0033671F">
              <w:rPr>
                <w:rFonts w:ascii="Arial" w:hAnsi="Arial" w:cs="Arial"/>
                <w:color w:val="000000"/>
                <w:sz w:val="18"/>
                <w:szCs w:val="18"/>
                <w:lang w:val="en-US" w:eastAsia="en-US"/>
              </w:rPr>
              <w:t xml:space="preserve"> </w:t>
            </w:r>
            <w:proofErr w:type="spellStart"/>
            <w:r w:rsidRPr="0033671F">
              <w:rPr>
                <w:rFonts w:ascii="Arial" w:hAnsi="Arial" w:cs="Arial"/>
                <w:color w:val="000000"/>
                <w:sz w:val="18"/>
                <w:szCs w:val="18"/>
                <w:lang w:val="en-US" w:eastAsia="en-US"/>
              </w:rPr>
              <w:t>por</w:t>
            </w:r>
            <w:proofErr w:type="spellEnd"/>
            <w:r w:rsidRPr="0033671F">
              <w:rPr>
                <w:rFonts w:ascii="Arial" w:hAnsi="Arial" w:cs="Arial"/>
                <w:color w:val="000000"/>
                <w:sz w:val="18"/>
                <w:szCs w:val="18"/>
                <w:lang w:val="en-US" w:eastAsia="en-US"/>
              </w:rPr>
              <w:t xml:space="preserve"> </w:t>
            </w:r>
            <w:proofErr w:type="spellStart"/>
            <w:r w:rsidRPr="0033671F">
              <w:rPr>
                <w:rFonts w:ascii="Arial" w:hAnsi="Arial" w:cs="Arial"/>
                <w:color w:val="000000"/>
                <w:sz w:val="18"/>
                <w:szCs w:val="18"/>
                <w:lang w:val="en-US" w:eastAsia="en-US"/>
              </w:rPr>
              <w:t>niveles</w:t>
            </w:r>
            <w:proofErr w:type="spellEnd"/>
            <w:r w:rsidRPr="0033671F">
              <w:rPr>
                <w:rFonts w:ascii="Arial" w:hAnsi="Arial" w:cs="Arial"/>
                <w:color w:val="000000"/>
                <w:sz w:val="18"/>
                <w:szCs w:val="18"/>
                <w:lang w:val="en-US" w:eastAsia="en-US"/>
              </w:rPr>
              <w:t xml:space="preserve"> de </w:t>
            </w:r>
            <w:proofErr w:type="spellStart"/>
            <w:r w:rsidRPr="0033671F">
              <w:rPr>
                <w:rFonts w:ascii="Arial" w:hAnsi="Arial" w:cs="Arial"/>
                <w:color w:val="000000"/>
                <w:sz w:val="18"/>
                <w:szCs w:val="18"/>
                <w:lang w:val="en-US" w:eastAsia="en-US"/>
              </w:rPr>
              <w:t>servicios</w:t>
            </w:r>
            <w:proofErr w:type="spellEnd"/>
            <w:r w:rsidRPr="0033671F">
              <w:rPr>
                <w:rFonts w:ascii="Arial" w:hAnsi="Arial" w:cs="Arial"/>
                <w:color w:val="000000"/>
                <w:sz w:val="18"/>
                <w:szCs w:val="18"/>
                <w:vertAlign w:val="superscript"/>
                <w:lang w:val="en-US" w:eastAsia="en-US"/>
              </w:rPr>
              <w:t>[6]</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0.76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1.52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1.78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5.31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4.97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5.01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3.94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10.23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8.06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7.57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1.83 </w:t>
            </w:r>
          </w:p>
        </w:tc>
        <w:tc>
          <w:tcPr>
            <w:tcW w:w="96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50.962</w:t>
            </w:r>
          </w:p>
        </w:tc>
      </w:tr>
      <w:tr w:rsidR="00EF4042" w:rsidRPr="00EF4042" w:rsidTr="0033671F">
        <w:trPr>
          <w:trHeight w:val="10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EF4042" w:rsidRPr="0033671F" w:rsidRDefault="00EF4042" w:rsidP="00EF4042">
            <w:pPr>
              <w:rPr>
                <w:rFonts w:ascii="Arial" w:hAnsi="Arial" w:cs="Arial"/>
                <w:color w:val="000000"/>
                <w:sz w:val="18"/>
                <w:szCs w:val="18"/>
                <w:lang w:val="en-US" w:eastAsia="en-US"/>
              </w:rPr>
            </w:pPr>
            <w:r w:rsidRPr="0033671F">
              <w:rPr>
                <w:rFonts w:ascii="Arial" w:hAnsi="Arial" w:cs="Arial"/>
                <w:color w:val="000000"/>
                <w:sz w:val="18"/>
                <w:szCs w:val="18"/>
                <w:lang w:val="en-US" w:eastAsia="en-US"/>
              </w:rPr>
              <w:t> </w:t>
            </w:r>
          </w:p>
        </w:tc>
        <w:tc>
          <w:tcPr>
            <w:tcW w:w="288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33671F">
            <w:pPr>
              <w:jc w:val="both"/>
              <w:rPr>
                <w:rFonts w:ascii="Arial" w:hAnsi="Arial" w:cs="Arial"/>
                <w:color w:val="000000"/>
                <w:sz w:val="18"/>
                <w:szCs w:val="18"/>
                <w:lang w:val="es-ES_tradnl" w:eastAsia="en-US"/>
              </w:rPr>
            </w:pPr>
            <w:r w:rsidRPr="0033671F">
              <w:rPr>
                <w:rFonts w:ascii="Arial" w:hAnsi="Arial" w:cs="Arial"/>
                <w:color w:val="000000"/>
                <w:sz w:val="18"/>
                <w:szCs w:val="18"/>
                <w:lang w:val="es-ES_tradnl" w:eastAsia="en-US"/>
              </w:rPr>
              <w:t>Número de estaciones de peaje construidas y en operación en el tramo Huánuco-La Unión-</w:t>
            </w:r>
            <w:proofErr w:type="spellStart"/>
            <w:r w:rsidRPr="0033671F">
              <w:rPr>
                <w:rFonts w:ascii="Arial" w:hAnsi="Arial" w:cs="Arial"/>
                <w:color w:val="000000"/>
                <w:sz w:val="18"/>
                <w:szCs w:val="18"/>
                <w:lang w:val="es-ES_tradnl" w:eastAsia="en-US"/>
              </w:rPr>
              <w:t>Huallanca</w:t>
            </w:r>
            <w:proofErr w:type="spellEnd"/>
            <w:r w:rsidRPr="0033671F">
              <w:rPr>
                <w:rFonts w:ascii="Arial" w:hAnsi="Arial" w:cs="Arial"/>
                <w:color w:val="000000"/>
                <w:sz w:val="18"/>
                <w:szCs w:val="18"/>
                <w:lang w:val="es-ES_tradnl" w:eastAsia="en-US"/>
              </w:rPr>
              <w:t xml:space="preserve"> </w:t>
            </w:r>
            <w:r w:rsidRPr="0033671F">
              <w:rPr>
                <w:rFonts w:ascii="Arial" w:hAnsi="Arial" w:cs="Arial"/>
                <w:color w:val="000000"/>
                <w:sz w:val="18"/>
                <w:szCs w:val="18"/>
                <w:vertAlign w:val="superscript"/>
                <w:lang w:val="es-ES_tradnl" w:eastAsia="en-US"/>
              </w:rPr>
              <w:t>[7]</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s-ES_tradnl" w:eastAsia="en-US"/>
              </w:rPr>
              <w:t xml:space="preserve">            </w:t>
            </w:r>
            <w:r w:rsidRPr="0033671F">
              <w:rPr>
                <w:rFonts w:ascii="Arial" w:hAnsi="Arial" w:cs="Arial"/>
                <w:color w:val="000000"/>
                <w:sz w:val="18"/>
                <w:szCs w:val="18"/>
                <w:lang w:val="en-US" w:eastAsia="en-US"/>
              </w:rPr>
              <w:t xml:space="preserve">0.33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0.66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1.28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2.10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0.66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0.82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0.98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0.98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0.98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0.98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0.49 </w:t>
            </w:r>
          </w:p>
        </w:tc>
        <w:tc>
          <w:tcPr>
            <w:tcW w:w="96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10.247</w:t>
            </w:r>
          </w:p>
        </w:tc>
      </w:tr>
      <w:tr w:rsidR="00EF4042" w:rsidRPr="00EF4042" w:rsidTr="0033671F">
        <w:trPr>
          <w:trHeight w:val="9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EF4042" w:rsidRPr="0033671F" w:rsidRDefault="00EF4042" w:rsidP="00EF4042">
            <w:pPr>
              <w:rPr>
                <w:rFonts w:ascii="Arial" w:hAnsi="Arial" w:cs="Arial"/>
                <w:color w:val="000000"/>
                <w:sz w:val="18"/>
                <w:szCs w:val="18"/>
                <w:lang w:val="en-US" w:eastAsia="en-US"/>
              </w:rPr>
            </w:pPr>
            <w:r w:rsidRPr="0033671F">
              <w:rPr>
                <w:rFonts w:ascii="Arial" w:hAnsi="Arial" w:cs="Arial"/>
                <w:color w:val="000000"/>
                <w:sz w:val="18"/>
                <w:szCs w:val="18"/>
                <w:lang w:val="en-US" w:eastAsia="en-US"/>
              </w:rPr>
              <w:t> </w:t>
            </w:r>
          </w:p>
        </w:tc>
        <w:tc>
          <w:tcPr>
            <w:tcW w:w="288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33671F">
            <w:pPr>
              <w:jc w:val="both"/>
              <w:rPr>
                <w:rFonts w:ascii="Arial" w:hAnsi="Arial" w:cs="Arial"/>
                <w:color w:val="000000"/>
                <w:sz w:val="18"/>
                <w:szCs w:val="18"/>
                <w:lang w:val="es-ES_tradnl" w:eastAsia="en-US"/>
              </w:rPr>
            </w:pPr>
            <w:r w:rsidRPr="0033671F">
              <w:rPr>
                <w:rFonts w:ascii="Arial" w:hAnsi="Arial" w:cs="Arial"/>
                <w:color w:val="000000"/>
                <w:sz w:val="18"/>
                <w:szCs w:val="18"/>
                <w:lang w:val="es-ES_tradnl" w:eastAsia="en-US"/>
              </w:rPr>
              <w:t>Número de estaciones de pesaje construidas y en operación en el tramo Huánuco-La Unión-</w:t>
            </w:r>
            <w:proofErr w:type="spellStart"/>
            <w:r w:rsidRPr="0033671F">
              <w:rPr>
                <w:rFonts w:ascii="Arial" w:hAnsi="Arial" w:cs="Arial"/>
                <w:color w:val="000000"/>
                <w:sz w:val="18"/>
                <w:szCs w:val="18"/>
                <w:lang w:val="es-ES_tradnl" w:eastAsia="en-US"/>
              </w:rPr>
              <w:t>Huallanca</w:t>
            </w:r>
            <w:proofErr w:type="spellEnd"/>
            <w:r w:rsidRPr="0033671F">
              <w:rPr>
                <w:rFonts w:ascii="Arial" w:hAnsi="Arial" w:cs="Arial"/>
                <w:color w:val="000000"/>
                <w:sz w:val="18"/>
                <w:szCs w:val="18"/>
                <w:lang w:val="es-ES_tradnl" w:eastAsia="en-US"/>
              </w:rPr>
              <w:t xml:space="preserve"> </w:t>
            </w:r>
            <w:r w:rsidRPr="0033671F">
              <w:rPr>
                <w:rFonts w:ascii="Arial" w:hAnsi="Arial" w:cs="Arial"/>
                <w:color w:val="000000"/>
                <w:sz w:val="18"/>
                <w:szCs w:val="18"/>
                <w:vertAlign w:val="superscript"/>
                <w:lang w:val="es-ES_tradnl" w:eastAsia="en-US"/>
              </w:rPr>
              <w:t>[8]</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s-ES_tradnl" w:eastAsia="en-US"/>
              </w:rPr>
              <w:t xml:space="preserve">               </w:t>
            </w:r>
            <w:r w:rsidRPr="0033671F">
              <w:rPr>
                <w:rFonts w:ascii="Arial" w:hAnsi="Arial" w:cs="Arial"/>
                <w:color w:val="000000"/>
                <w:sz w:val="18"/>
                <w:szCs w:val="18"/>
                <w:lang w:val="en-US" w:eastAsia="en-US"/>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1.00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1.12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0.23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0.23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0.23 </w:t>
            </w:r>
          </w:p>
        </w:tc>
        <w:tc>
          <w:tcPr>
            <w:tcW w:w="81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0.23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0.23 </w:t>
            </w:r>
          </w:p>
        </w:tc>
        <w:tc>
          <w:tcPr>
            <w:tcW w:w="72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 xml:space="preserve">       0.11 </w:t>
            </w:r>
          </w:p>
        </w:tc>
        <w:tc>
          <w:tcPr>
            <w:tcW w:w="960" w:type="dxa"/>
            <w:tcBorders>
              <w:top w:val="nil"/>
              <w:left w:val="nil"/>
              <w:bottom w:val="single" w:sz="4" w:space="0" w:color="auto"/>
              <w:right w:val="single" w:sz="4" w:space="0" w:color="auto"/>
            </w:tcBorders>
            <w:shd w:val="clear" w:color="auto" w:fill="auto"/>
            <w:vAlign w:val="center"/>
            <w:hideMark/>
          </w:tcPr>
          <w:p w:rsidR="00EF4042" w:rsidRPr="0033671F" w:rsidRDefault="00EF4042" w:rsidP="00EF4042">
            <w:pPr>
              <w:jc w:val="center"/>
              <w:rPr>
                <w:rFonts w:ascii="Arial" w:hAnsi="Arial" w:cs="Arial"/>
                <w:color w:val="000000"/>
                <w:sz w:val="18"/>
                <w:szCs w:val="18"/>
                <w:lang w:val="en-US" w:eastAsia="en-US"/>
              </w:rPr>
            </w:pPr>
            <w:r w:rsidRPr="0033671F">
              <w:rPr>
                <w:rFonts w:ascii="Arial" w:hAnsi="Arial" w:cs="Arial"/>
                <w:color w:val="000000"/>
                <w:sz w:val="18"/>
                <w:szCs w:val="18"/>
                <w:lang w:val="en-US" w:eastAsia="en-US"/>
              </w:rPr>
              <w:t>3.384</w:t>
            </w:r>
          </w:p>
        </w:tc>
      </w:tr>
      <w:tr w:rsidR="00EF4042" w:rsidRPr="00EF4042" w:rsidTr="0033671F">
        <w:trPr>
          <w:trHeight w:val="300"/>
        </w:trPr>
        <w:tc>
          <w:tcPr>
            <w:tcW w:w="63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288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72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72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81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72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72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72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81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72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81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72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72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c>
          <w:tcPr>
            <w:tcW w:w="960" w:type="dxa"/>
            <w:tcBorders>
              <w:top w:val="nil"/>
              <w:left w:val="nil"/>
              <w:bottom w:val="nil"/>
              <w:right w:val="nil"/>
            </w:tcBorders>
            <w:shd w:val="clear" w:color="auto" w:fill="auto"/>
            <w:noWrap/>
            <w:vAlign w:val="bottom"/>
            <w:hideMark/>
          </w:tcPr>
          <w:p w:rsidR="00EF4042" w:rsidRPr="0033671F" w:rsidRDefault="00EF4042" w:rsidP="00EF4042">
            <w:pPr>
              <w:rPr>
                <w:rFonts w:ascii="Calibri" w:hAnsi="Calibri"/>
                <w:color w:val="000000"/>
                <w:sz w:val="18"/>
                <w:szCs w:val="18"/>
                <w:lang w:val="en-US" w:eastAsia="en-US"/>
              </w:rPr>
            </w:pPr>
          </w:p>
        </w:tc>
      </w:tr>
      <w:tr w:rsidR="00EF4042" w:rsidRPr="00EF4042" w:rsidTr="0033671F">
        <w:trPr>
          <w:trHeight w:val="1335"/>
        </w:trPr>
        <w:tc>
          <w:tcPr>
            <w:tcW w:w="12660" w:type="dxa"/>
            <w:gridSpan w:val="14"/>
            <w:tcBorders>
              <w:top w:val="nil"/>
              <w:left w:val="nil"/>
              <w:bottom w:val="nil"/>
              <w:right w:val="nil"/>
            </w:tcBorders>
            <w:shd w:val="clear" w:color="auto" w:fill="auto"/>
            <w:vAlign w:val="center"/>
            <w:hideMark/>
          </w:tcPr>
          <w:p w:rsidR="00EF4042" w:rsidRPr="0033671F" w:rsidRDefault="00EF4042" w:rsidP="0033671F">
            <w:pPr>
              <w:jc w:val="both"/>
              <w:rPr>
                <w:rFonts w:ascii="Calibri" w:hAnsi="Calibri"/>
                <w:color w:val="000000"/>
                <w:sz w:val="18"/>
                <w:szCs w:val="18"/>
                <w:lang w:val="es-ES_tradnl" w:eastAsia="en-US"/>
              </w:rPr>
            </w:pPr>
            <w:r w:rsidRPr="0033671F">
              <w:rPr>
                <w:rFonts w:ascii="Calibri" w:hAnsi="Calibri"/>
                <w:color w:val="000000"/>
                <w:sz w:val="18"/>
                <w:szCs w:val="18"/>
                <w:vertAlign w:val="superscript"/>
                <w:lang w:val="es-ES_tradnl" w:eastAsia="en-US"/>
              </w:rPr>
              <w:t>5</w:t>
            </w:r>
            <w:r w:rsidRPr="0033671F">
              <w:rPr>
                <w:rFonts w:ascii="Calibri" w:hAnsi="Calibri"/>
                <w:color w:val="000000"/>
                <w:sz w:val="18"/>
                <w:szCs w:val="18"/>
                <w:lang w:val="es-ES_tradnl" w:eastAsia="en-US"/>
              </w:rPr>
              <w:t xml:space="preserve">  Considera los costos del mejoramiento vial del tramo Huánuco-La Unión-</w:t>
            </w:r>
            <w:proofErr w:type="spellStart"/>
            <w:r w:rsidRPr="0033671F">
              <w:rPr>
                <w:rFonts w:ascii="Calibri" w:hAnsi="Calibri"/>
                <w:color w:val="000000"/>
                <w:sz w:val="18"/>
                <w:szCs w:val="18"/>
                <w:lang w:val="es-ES_tradnl" w:eastAsia="en-US"/>
              </w:rPr>
              <w:t>Huallanca</w:t>
            </w:r>
            <w:proofErr w:type="spellEnd"/>
            <w:r w:rsidRPr="0033671F">
              <w:rPr>
                <w:rFonts w:ascii="Calibri" w:hAnsi="Calibri"/>
                <w:color w:val="000000"/>
                <w:sz w:val="18"/>
                <w:szCs w:val="18"/>
                <w:lang w:val="es-ES_tradnl" w:eastAsia="en-US"/>
              </w:rPr>
              <w:t xml:space="preserve"> (rubro 1.1 del cuadro de costos), más la fracción de costos de supervisión que corresponden a la supervisión de la obra (US$ 21,402 miles incluidos en el rubro 1.5 del cuadro de costos).</w:t>
            </w:r>
          </w:p>
        </w:tc>
      </w:tr>
      <w:tr w:rsidR="00EF4042" w:rsidRPr="00EF4042" w:rsidTr="0033671F">
        <w:trPr>
          <w:trHeight w:val="480"/>
        </w:trPr>
        <w:tc>
          <w:tcPr>
            <w:tcW w:w="12660" w:type="dxa"/>
            <w:gridSpan w:val="14"/>
            <w:tcBorders>
              <w:top w:val="nil"/>
              <w:left w:val="nil"/>
              <w:bottom w:val="nil"/>
              <w:right w:val="nil"/>
            </w:tcBorders>
            <w:shd w:val="clear" w:color="auto" w:fill="auto"/>
            <w:vAlign w:val="center"/>
            <w:hideMark/>
          </w:tcPr>
          <w:p w:rsidR="00EF4042" w:rsidRPr="0033671F" w:rsidRDefault="00EF4042" w:rsidP="0033671F">
            <w:pPr>
              <w:jc w:val="both"/>
              <w:rPr>
                <w:rFonts w:ascii="Calibri" w:hAnsi="Calibri"/>
                <w:color w:val="000000"/>
                <w:sz w:val="18"/>
                <w:szCs w:val="18"/>
                <w:lang w:val="es-ES_tradnl" w:eastAsia="en-US"/>
              </w:rPr>
            </w:pPr>
            <w:r w:rsidRPr="0033671F">
              <w:rPr>
                <w:rFonts w:ascii="Calibri" w:hAnsi="Calibri"/>
                <w:color w:val="000000"/>
                <w:sz w:val="18"/>
                <w:szCs w:val="18"/>
                <w:vertAlign w:val="superscript"/>
                <w:lang w:val="es-ES_tradnl" w:eastAsia="en-US"/>
              </w:rPr>
              <w:t>6</w:t>
            </w:r>
            <w:r w:rsidRPr="0033671F">
              <w:rPr>
                <w:rFonts w:ascii="Calibri" w:hAnsi="Calibri"/>
                <w:color w:val="000000"/>
                <w:sz w:val="18"/>
                <w:szCs w:val="18"/>
                <w:lang w:val="es-ES_tradnl" w:eastAsia="en-US"/>
              </w:rPr>
              <w:t xml:space="preserve">  Considera los costos de la conservación del proyecto (rubro 1.2 del cuadro de costos) más la fracción de costos de supervisión que corresponden a la supervisión de la conservación.(US$ 4,546 miles incluidos en el rubro 1.5 del cuadro de costos)</w:t>
            </w:r>
          </w:p>
        </w:tc>
      </w:tr>
      <w:tr w:rsidR="00EF4042" w:rsidRPr="00EF4042" w:rsidTr="0033671F">
        <w:trPr>
          <w:trHeight w:val="540"/>
        </w:trPr>
        <w:tc>
          <w:tcPr>
            <w:tcW w:w="12660" w:type="dxa"/>
            <w:gridSpan w:val="14"/>
            <w:tcBorders>
              <w:top w:val="nil"/>
              <w:left w:val="nil"/>
              <w:bottom w:val="nil"/>
              <w:right w:val="nil"/>
            </w:tcBorders>
            <w:shd w:val="clear" w:color="auto" w:fill="auto"/>
            <w:vAlign w:val="center"/>
            <w:hideMark/>
          </w:tcPr>
          <w:p w:rsidR="00EF4042" w:rsidRPr="0033671F" w:rsidRDefault="00EF4042" w:rsidP="0033671F">
            <w:pPr>
              <w:jc w:val="both"/>
              <w:rPr>
                <w:rFonts w:ascii="Calibri" w:hAnsi="Calibri"/>
                <w:color w:val="000000"/>
                <w:sz w:val="18"/>
                <w:szCs w:val="18"/>
                <w:lang w:val="es-ES_tradnl" w:eastAsia="en-US"/>
              </w:rPr>
            </w:pPr>
            <w:r w:rsidRPr="0033671F">
              <w:rPr>
                <w:rFonts w:ascii="Calibri" w:hAnsi="Calibri"/>
                <w:color w:val="000000"/>
                <w:sz w:val="18"/>
                <w:szCs w:val="18"/>
                <w:vertAlign w:val="superscript"/>
                <w:lang w:val="es-ES_tradnl" w:eastAsia="en-US"/>
              </w:rPr>
              <w:t>7</w:t>
            </w:r>
            <w:r w:rsidRPr="0033671F">
              <w:rPr>
                <w:rFonts w:ascii="Calibri" w:hAnsi="Calibri"/>
                <w:color w:val="000000"/>
                <w:sz w:val="18"/>
                <w:szCs w:val="18"/>
                <w:lang w:val="es-ES_tradnl" w:eastAsia="en-US"/>
              </w:rPr>
              <w:t xml:space="preserve">  Los costos de estaciones de peaje y pesaje, consideran los costos de construcción (rubro 1.4 del cuadro de costos), </w:t>
            </w:r>
            <w:r w:rsidRPr="00EF4042">
              <w:rPr>
                <w:rFonts w:ascii="Calibri" w:hAnsi="Calibri"/>
                <w:color w:val="000000"/>
                <w:sz w:val="18"/>
                <w:szCs w:val="18"/>
                <w:lang w:val="es-ES_tradnl" w:eastAsia="en-US"/>
              </w:rPr>
              <w:t>más</w:t>
            </w:r>
            <w:r w:rsidRPr="0033671F">
              <w:rPr>
                <w:rFonts w:ascii="Calibri" w:hAnsi="Calibri"/>
                <w:color w:val="000000"/>
                <w:sz w:val="18"/>
                <w:szCs w:val="18"/>
                <w:lang w:val="es-ES_tradnl" w:eastAsia="en-US"/>
              </w:rPr>
              <w:t xml:space="preserve"> los costos de operación de los mismos (rubro 1.5 del cuadro de costos) más la fracción de costos de supervisión que corresponden a la </w:t>
            </w:r>
            <w:r w:rsidRPr="00EF4042">
              <w:rPr>
                <w:rFonts w:ascii="Calibri" w:hAnsi="Calibri"/>
                <w:color w:val="000000"/>
                <w:sz w:val="18"/>
                <w:szCs w:val="18"/>
                <w:lang w:val="es-ES_tradnl" w:eastAsia="en-US"/>
              </w:rPr>
              <w:t>supervisión</w:t>
            </w:r>
            <w:r w:rsidRPr="0033671F">
              <w:rPr>
                <w:rFonts w:ascii="Calibri" w:hAnsi="Calibri"/>
                <w:color w:val="000000"/>
                <w:sz w:val="18"/>
                <w:szCs w:val="18"/>
                <w:lang w:val="es-ES_tradnl" w:eastAsia="en-US"/>
              </w:rPr>
              <w:t xml:space="preserve"> del peaje y pesaje (US$ 230 miles incluidos en el rubro 1.5 del cuadro de costos)</w:t>
            </w:r>
          </w:p>
        </w:tc>
      </w:tr>
    </w:tbl>
    <w:p w:rsidR="00EF4042" w:rsidRPr="00877197" w:rsidRDefault="00EF4042" w:rsidP="006E5147">
      <w:pPr>
        <w:pStyle w:val="AutoNumpara"/>
        <w:numPr>
          <w:ilvl w:val="0"/>
          <w:numId w:val="0"/>
        </w:numPr>
        <w:rPr>
          <w:rFonts w:ascii="Arial" w:hAnsi="Arial" w:cs="Arial"/>
          <w:noProof w:val="0"/>
          <w:sz w:val="22"/>
          <w:szCs w:val="22"/>
        </w:rPr>
        <w:sectPr w:rsidR="00EF4042" w:rsidRPr="00877197" w:rsidSect="003C515F">
          <w:pgSz w:w="15840" w:h="12240" w:orient="landscape"/>
          <w:pgMar w:top="1080" w:right="1440" w:bottom="1800" w:left="1440" w:header="720" w:footer="720" w:gutter="0"/>
          <w:cols w:space="720"/>
          <w:docGrid w:linePitch="360"/>
        </w:sectPr>
      </w:pPr>
    </w:p>
    <w:p w:rsidR="001B5186" w:rsidRPr="00877197" w:rsidRDefault="001B5186" w:rsidP="00332D8A">
      <w:pPr>
        <w:jc w:val="both"/>
        <w:rPr>
          <w:rFonts w:ascii="Arial" w:hAnsi="Arial" w:cs="Arial"/>
          <w:sz w:val="22"/>
          <w:szCs w:val="22"/>
          <w:lang w:val="es-ES_tradnl"/>
        </w:rPr>
      </w:pPr>
    </w:p>
    <w:p w:rsidR="001B5186" w:rsidRPr="0047455D" w:rsidRDefault="006D01D1" w:rsidP="00524DCC">
      <w:pPr>
        <w:pStyle w:val="AutoNumpara"/>
        <w:numPr>
          <w:ilvl w:val="1"/>
          <w:numId w:val="10"/>
        </w:numPr>
        <w:tabs>
          <w:tab w:val="clear" w:pos="720"/>
          <w:tab w:val="num" w:pos="180"/>
        </w:tabs>
        <w:ind w:left="180" w:hanging="180"/>
        <w:jc w:val="left"/>
        <w:rPr>
          <w:rFonts w:ascii="Arial" w:hAnsi="Arial" w:cs="Arial"/>
          <w:b/>
          <w:smallCaps/>
          <w:noProof w:val="0"/>
          <w:szCs w:val="24"/>
        </w:rPr>
      </w:pPr>
      <w:r w:rsidRPr="0047455D">
        <w:rPr>
          <w:rFonts w:ascii="Arial" w:hAnsi="Arial" w:cs="Arial"/>
          <w:b/>
          <w:smallCaps/>
          <w:noProof w:val="0"/>
          <w:szCs w:val="24"/>
        </w:rPr>
        <w:t>Evaluación</w:t>
      </w:r>
    </w:p>
    <w:p w:rsidR="007463DB" w:rsidRPr="0047455D" w:rsidRDefault="007463DB" w:rsidP="007463DB">
      <w:pPr>
        <w:pStyle w:val="AutoNumpara"/>
        <w:numPr>
          <w:ilvl w:val="0"/>
          <w:numId w:val="0"/>
        </w:numPr>
        <w:ind w:left="180"/>
        <w:jc w:val="left"/>
        <w:rPr>
          <w:rFonts w:ascii="Arial" w:hAnsi="Arial" w:cs="Arial"/>
          <w:smallCaps/>
          <w:noProof w:val="0"/>
          <w:szCs w:val="24"/>
        </w:rPr>
      </w:pPr>
    </w:p>
    <w:p w:rsidR="001B5186" w:rsidRPr="0047455D" w:rsidRDefault="006D01D1" w:rsidP="00312534">
      <w:pPr>
        <w:pStyle w:val="Heading4"/>
        <w:numPr>
          <w:ilvl w:val="1"/>
          <w:numId w:val="12"/>
        </w:numPr>
        <w:tabs>
          <w:tab w:val="clear" w:pos="1440"/>
          <w:tab w:val="left" w:pos="720"/>
        </w:tabs>
        <w:rPr>
          <w:rFonts w:ascii="Arial" w:hAnsi="Arial" w:cs="Arial"/>
          <w:noProof w:val="0"/>
          <w:szCs w:val="24"/>
          <w:lang w:val="es-ES_tradnl"/>
        </w:rPr>
      </w:pPr>
      <w:r w:rsidRPr="0047455D">
        <w:rPr>
          <w:rFonts w:ascii="Arial" w:hAnsi="Arial" w:cs="Arial"/>
          <w:noProof w:val="0"/>
          <w:szCs w:val="24"/>
          <w:lang w:val="es-ES_tradnl"/>
        </w:rPr>
        <w:t>Principales Indicadores de</w:t>
      </w:r>
      <w:r w:rsidR="00CB0E1A" w:rsidRPr="0047455D">
        <w:rPr>
          <w:rFonts w:ascii="Arial" w:hAnsi="Arial" w:cs="Arial"/>
          <w:noProof w:val="0"/>
          <w:szCs w:val="24"/>
          <w:lang w:val="es-ES_tradnl"/>
        </w:rPr>
        <w:t xml:space="preserve"> Impacto</w:t>
      </w:r>
      <w:r w:rsidRPr="0047455D">
        <w:rPr>
          <w:rFonts w:ascii="Arial" w:hAnsi="Arial" w:cs="Arial"/>
          <w:noProof w:val="0"/>
          <w:szCs w:val="24"/>
          <w:lang w:val="es-ES_tradnl"/>
        </w:rPr>
        <w:t xml:space="preserve"> </w:t>
      </w:r>
      <w:r w:rsidR="00CB0E1A" w:rsidRPr="0047455D">
        <w:rPr>
          <w:rFonts w:ascii="Arial" w:hAnsi="Arial" w:cs="Arial"/>
          <w:noProof w:val="0"/>
          <w:szCs w:val="24"/>
          <w:lang w:val="es-ES_tradnl"/>
        </w:rPr>
        <w:t xml:space="preserve">y </w:t>
      </w:r>
      <w:r w:rsidRPr="0047455D">
        <w:rPr>
          <w:rFonts w:ascii="Arial" w:hAnsi="Arial" w:cs="Arial"/>
          <w:noProof w:val="0"/>
          <w:szCs w:val="24"/>
          <w:lang w:val="es-ES_tradnl"/>
        </w:rPr>
        <w:t xml:space="preserve">su </w:t>
      </w:r>
      <w:r w:rsidR="00D85262" w:rsidRPr="0047455D">
        <w:rPr>
          <w:rFonts w:ascii="Arial" w:hAnsi="Arial" w:cs="Arial"/>
          <w:noProof w:val="0"/>
          <w:szCs w:val="24"/>
          <w:lang w:val="es-ES_tradnl"/>
        </w:rPr>
        <w:t>Metodología</w:t>
      </w:r>
    </w:p>
    <w:p w:rsidR="0088091B" w:rsidRPr="00877197" w:rsidRDefault="00836193" w:rsidP="00836193">
      <w:pPr>
        <w:pStyle w:val="TableTitle"/>
        <w:rPr>
          <w:rFonts w:ascii="Arial" w:hAnsi="Arial" w:cs="Arial"/>
          <w:lang w:val="es-ES_tradnl"/>
        </w:rPr>
      </w:pPr>
      <w:r w:rsidRPr="00877197">
        <w:rPr>
          <w:rFonts w:ascii="Arial" w:hAnsi="Arial" w:cs="Arial"/>
          <w:lang w:val="es-ES_tradnl"/>
        </w:rPr>
        <w:t>Cuadro 3</w:t>
      </w:r>
    </w:p>
    <w:p w:rsidR="00A550AE" w:rsidRPr="00877197" w:rsidRDefault="006156D9" w:rsidP="00836193">
      <w:pPr>
        <w:pStyle w:val="TableTitle"/>
        <w:rPr>
          <w:rFonts w:ascii="Arial" w:hAnsi="Arial" w:cs="Arial"/>
          <w:lang w:val="es-ES_tradnl"/>
        </w:rPr>
      </w:pPr>
      <w:r>
        <w:rPr>
          <w:rFonts w:ascii="Arial" w:hAnsi="Arial" w:cs="Arial"/>
          <w:lang w:val="es-ES_tradnl"/>
        </w:rPr>
        <w:t>Programa Carretera Longitudinal de la Sierra (PE-L1151</w:t>
      </w:r>
      <w:r w:rsidR="00A550AE" w:rsidRPr="00877197">
        <w:rPr>
          <w:rFonts w:ascii="Arial" w:hAnsi="Arial" w:cs="Arial"/>
          <w:lang w:val="es-ES_tradnl"/>
        </w:rPr>
        <w:t>)</w:t>
      </w:r>
    </w:p>
    <w:p w:rsidR="0088091B" w:rsidRPr="00877197" w:rsidRDefault="0088091B" w:rsidP="00836193">
      <w:pPr>
        <w:pStyle w:val="TableTitle"/>
        <w:rPr>
          <w:rFonts w:ascii="Arial" w:eastAsia="Arial Unicode MS" w:hAnsi="Arial" w:cs="Arial"/>
          <w:bCs/>
          <w:lang w:val="es-ES_tradnl"/>
        </w:rPr>
      </w:pPr>
      <w:r w:rsidRPr="00877197">
        <w:rPr>
          <w:rFonts w:ascii="Arial" w:eastAsia="Arial Unicode MS" w:hAnsi="Arial" w:cs="Arial"/>
          <w:bCs/>
          <w:lang w:val="es-ES_tradnl"/>
        </w:rPr>
        <w:t xml:space="preserve">Indicadores de </w:t>
      </w:r>
      <w:r w:rsidR="00C90BE0" w:rsidRPr="00877197">
        <w:rPr>
          <w:rFonts w:ascii="Arial" w:eastAsia="Arial Unicode MS" w:hAnsi="Arial" w:cs="Arial"/>
          <w:bCs/>
          <w:lang w:val="es-ES_tradnl"/>
        </w:rPr>
        <w:t>Impacto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352"/>
        <w:gridCol w:w="1898"/>
        <w:gridCol w:w="3865"/>
      </w:tblGrid>
      <w:tr w:rsidR="00C90BE0" w:rsidRPr="00877197" w:rsidTr="00144CE4">
        <w:trPr>
          <w:trHeight w:val="339"/>
          <w:jc w:val="center"/>
        </w:trPr>
        <w:tc>
          <w:tcPr>
            <w:tcW w:w="5000" w:type="pct"/>
            <w:gridSpan w:val="4"/>
            <w:shd w:val="clear" w:color="auto" w:fill="D9D9D9" w:themeFill="background1" w:themeFillShade="D9"/>
            <w:vAlign w:val="center"/>
          </w:tcPr>
          <w:p w:rsidR="00C90BE0" w:rsidRPr="00877197" w:rsidRDefault="00C90BE0" w:rsidP="009D22F6">
            <w:pPr>
              <w:jc w:val="both"/>
              <w:rPr>
                <w:rFonts w:ascii="Arial" w:eastAsia="Arial Unicode MS" w:hAnsi="Arial" w:cs="Arial"/>
                <w:b/>
                <w:bCs/>
                <w:sz w:val="18"/>
                <w:szCs w:val="18"/>
                <w:lang w:val="es-ES_tradnl"/>
              </w:rPr>
            </w:pPr>
            <w:r w:rsidRPr="009D22F6">
              <w:rPr>
                <w:rFonts w:ascii="Arial" w:hAnsi="Arial" w:cs="Arial"/>
                <w:sz w:val="18"/>
                <w:szCs w:val="18"/>
                <w:lang w:val="es-ES_tradnl"/>
              </w:rPr>
              <w:t xml:space="preserve">Impacto: </w:t>
            </w:r>
            <w:r w:rsidR="009D22F6" w:rsidRPr="009D22F6">
              <w:rPr>
                <w:rFonts w:ascii="Arial" w:hAnsi="Arial" w:cs="Arial"/>
                <w:sz w:val="18"/>
                <w:szCs w:val="18"/>
                <w:lang w:val="es-ES_tradnl"/>
              </w:rPr>
              <w:t xml:space="preserve">El objetivo del proyecto es facilitar la movilidad de bienes entre los mercados de la costa, sierra y selva de Perú, mediante la mejora de las condiciones de </w:t>
            </w:r>
            <w:proofErr w:type="spellStart"/>
            <w:r w:rsidR="009D22F6" w:rsidRPr="009D22F6">
              <w:rPr>
                <w:rFonts w:ascii="Arial" w:hAnsi="Arial" w:cs="Arial"/>
                <w:sz w:val="18"/>
                <w:szCs w:val="18"/>
                <w:lang w:val="es-ES_tradnl"/>
              </w:rPr>
              <w:t>transitabilidad</w:t>
            </w:r>
            <w:proofErr w:type="spellEnd"/>
            <w:r w:rsidR="009D22F6" w:rsidRPr="009D22F6">
              <w:rPr>
                <w:rFonts w:ascii="Arial" w:hAnsi="Arial" w:cs="Arial"/>
                <w:sz w:val="18"/>
                <w:szCs w:val="18"/>
                <w:lang w:val="es-ES_tradnl"/>
              </w:rPr>
              <w:t xml:space="preserve"> de la red vial, contribuyendo a la integración regional y a la competitividad del país.</w:t>
            </w:r>
          </w:p>
        </w:tc>
      </w:tr>
      <w:tr w:rsidR="00C90BE0" w:rsidRPr="00877197" w:rsidTr="00144CE4">
        <w:trPr>
          <w:trHeight w:val="339"/>
          <w:jc w:val="center"/>
        </w:trPr>
        <w:tc>
          <w:tcPr>
            <w:tcW w:w="1211" w:type="pct"/>
            <w:shd w:val="clear" w:color="auto" w:fill="D9D9D9" w:themeFill="background1" w:themeFillShade="D9"/>
            <w:vAlign w:val="center"/>
          </w:tcPr>
          <w:p w:rsidR="00C90BE0" w:rsidRPr="00877197" w:rsidRDefault="00C90BE0" w:rsidP="00836193">
            <w:pPr>
              <w:pStyle w:val="Newpage"/>
              <w:tabs>
                <w:tab w:val="clear" w:pos="1440"/>
                <w:tab w:val="clear" w:pos="3060"/>
              </w:tabs>
              <w:jc w:val="both"/>
              <w:rPr>
                <w:rFonts w:ascii="Arial" w:hAnsi="Arial"/>
                <w:bCs/>
                <w:smallCaps w:val="0"/>
                <w:sz w:val="18"/>
                <w:szCs w:val="18"/>
              </w:rPr>
            </w:pPr>
            <w:r w:rsidRPr="00877197">
              <w:rPr>
                <w:rFonts w:ascii="Arial" w:hAnsi="Arial"/>
                <w:bCs/>
                <w:smallCaps w:val="0"/>
                <w:sz w:val="18"/>
                <w:szCs w:val="18"/>
              </w:rPr>
              <w:t>Indicador de Impacto</w:t>
            </w:r>
          </w:p>
        </w:tc>
        <w:tc>
          <w:tcPr>
            <w:tcW w:w="720" w:type="pct"/>
            <w:shd w:val="clear" w:color="auto" w:fill="D9D9D9" w:themeFill="background1" w:themeFillShade="D9"/>
            <w:vAlign w:val="center"/>
          </w:tcPr>
          <w:p w:rsidR="00C90BE0" w:rsidRPr="00877197" w:rsidRDefault="00C90BE0" w:rsidP="00CF021B">
            <w:pPr>
              <w:jc w:val="center"/>
              <w:rPr>
                <w:rFonts w:ascii="Arial" w:eastAsia="Arial Unicode MS" w:hAnsi="Arial" w:cs="Arial"/>
                <w:b/>
                <w:bCs/>
                <w:sz w:val="18"/>
                <w:szCs w:val="18"/>
                <w:lang w:val="es-ES_tradnl"/>
              </w:rPr>
            </w:pPr>
            <w:r w:rsidRPr="00877197">
              <w:rPr>
                <w:rFonts w:ascii="Arial" w:hAnsi="Arial" w:cs="Arial"/>
                <w:b/>
                <w:bCs/>
                <w:sz w:val="18"/>
                <w:szCs w:val="18"/>
                <w:lang w:val="es-ES_tradnl"/>
              </w:rPr>
              <w:t>Línea</w:t>
            </w:r>
            <w:r w:rsidR="0023554B" w:rsidRPr="00877197">
              <w:rPr>
                <w:rFonts w:ascii="Arial" w:hAnsi="Arial" w:cs="Arial"/>
                <w:b/>
                <w:bCs/>
                <w:sz w:val="18"/>
                <w:szCs w:val="18"/>
                <w:lang w:val="es-ES_tradnl"/>
              </w:rPr>
              <w:t xml:space="preserve"> </w:t>
            </w:r>
            <w:r w:rsidR="00A550AE" w:rsidRPr="00877197">
              <w:rPr>
                <w:rFonts w:ascii="Arial" w:hAnsi="Arial" w:cs="Arial"/>
                <w:b/>
                <w:bCs/>
                <w:sz w:val="18"/>
                <w:szCs w:val="18"/>
                <w:lang w:val="es-ES_tradnl"/>
              </w:rPr>
              <w:t>Base 2016</w:t>
            </w:r>
            <w:r w:rsidR="005C3F06">
              <w:rPr>
                <w:rStyle w:val="FootnoteReference"/>
                <w:rFonts w:cs="Arial"/>
                <w:b/>
                <w:bCs/>
                <w:szCs w:val="18"/>
                <w:lang w:val="es-ES_tradnl"/>
              </w:rPr>
              <w:footnoteReference w:id="7"/>
            </w:r>
          </w:p>
        </w:tc>
        <w:tc>
          <w:tcPr>
            <w:tcW w:w="1011" w:type="pct"/>
            <w:shd w:val="clear" w:color="auto" w:fill="D9D9D9" w:themeFill="background1" w:themeFillShade="D9"/>
            <w:vAlign w:val="center"/>
          </w:tcPr>
          <w:p w:rsidR="00C90BE0" w:rsidRPr="00877197" w:rsidRDefault="00144CE4" w:rsidP="00483166">
            <w:pPr>
              <w:jc w:val="center"/>
              <w:rPr>
                <w:rFonts w:ascii="Arial" w:eastAsia="Arial Unicode MS" w:hAnsi="Arial" w:cs="Arial"/>
                <w:b/>
                <w:bCs/>
                <w:sz w:val="18"/>
                <w:szCs w:val="18"/>
                <w:lang w:val="es-ES_tradnl"/>
              </w:rPr>
            </w:pPr>
            <w:r w:rsidRPr="00877197">
              <w:rPr>
                <w:rFonts w:ascii="Arial" w:hAnsi="Arial" w:cs="Arial"/>
                <w:b/>
                <w:bCs/>
                <w:sz w:val="18"/>
                <w:szCs w:val="18"/>
                <w:lang w:val="es-ES_tradnl"/>
              </w:rPr>
              <w:t>Meta 202</w:t>
            </w:r>
            <w:r w:rsidR="00483166">
              <w:rPr>
                <w:rFonts w:ascii="Arial" w:hAnsi="Arial" w:cs="Arial"/>
                <w:b/>
                <w:bCs/>
                <w:sz w:val="18"/>
                <w:szCs w:val="18"/>
                <w:lang w:val="es-ES_tradnl"/>
              </w:rPr>
              <w:t>2</w:t>
            </w:r>
          </w:p>
        </w:tc>
        <w:tc>
          <w:tcPr>
            <w:tcW w:w="2058" w:type="pct"/>
            <w:shd w:val="clear" w:color="auto" w:fill="D9D9D9" w:themeFill="background1" w:themeFillShade="D9"/>
            <w:vAlign w:val="center"/>
          </w:tcPr>
          <w:p w:rsidR="00C90BE0" w:rsidRPr="00877197" w:rsidRDefault="00C90BE0" w:rsidP="00836193">
            <w:pPr>
              <w:jc w:val="both"/>
              <w:rPr>
                <w:rFonts w:ascii="Arial" w:eastAsia="Arial Unicode MS" w:hAnsi="Arial" w:cs="Arial"/>
                <w:b/>
                <w:bCs/>
                <w:sz w:val="18"/>
                <w:szCs w:val="18"/>
                <w:lang w:val="es-ES_tradnl"/>
              </w:rPr>
            </w:pPr>
            <w:r w:rsidRPr="00877197">
              <w:rPr>
                <w:rFonts w:ascii="Arial" w:eastAsia="Arial Unicode MS" w:hAnsi="Arial" w:cs="Arial"/>
                <w:b/>
                <w:bCs/>
                <w:sz w:val="18"/>
                <w:szCs w:val="18"/>
                <w:lang w:val="es-ES_tradnl"/>
              </w:rPr>
              <w:t>Medios de Verificación</w:t>
            </w:r>
          </w:p>
        </w:tc>
      </w:tr>
      <w:tr w:rsidR="00C90BE0" w:rsidRPr="00877197" w:rsidTr="00144CE4">
        <w:trPr>
          <w:trHeight w:val="827"/>
          <w:jc w:val="center"/>
        </w:trPr>
        <w:tc>
          <w:tcPr>
            <w:tcW w:w="1211" w:type="pct"/>
            <w:vAlign w:val="center"/>
          </w:tcPr>
          <w:p w:rsidR="00C90BE0" w:rsidRPr="00877197" w:rsidRDefault="009D22F6" w:rsidP="00144CE4">
            <w:pPr>
              <w:rPr>
                <w:rFonts w:ascii="Arial" w:hAnsi="Arial" w:cs="Arial"/>
                <w:sz w:val="18"/>
                <w:szCs w:val="18"/>
                <w:lang w:val="es-ES_tradnl"/>
              </w:rPr>
            </w:pPr>
            <w:r>
              <w:rPr>
                <w:rFonts w:ascii="Arial" w:hAnsi="Arial" w:cs="Arial"/>
                <w:sz w:val="18"/>
                <w:szCs w:val="18"/>
                <w:lang w:val="es-ES_tradnl"/>
              </w:rPr>
              <w:t xml:space="preserve">Costo de transporte promedio de cacao exportado por el corredor </w:t>
            </w:r>
            <w:proofErr w:type="spellStart"/>
            <w:r>
              <w:rPr>
                <w:rFonts w:ascii="Arial" w:hAnsi="Arial" w:cs="Arial"/>
                <w:sz w:val="18"/>
                <w:szCs w:val="18"/>
                <w:lang w:val="es-ES_tradnl"/>
              </w:rPr>
              <w:t>Tocache</w:t>
            </w:r>
            <w:proofErr w:type="spellEnd"/>
            <w:r>
              <w:rPr>
                <w:rFonts w:ascii="Arial" w:hAnsi="Arial" w:cs="Arial"/>
                <w:sz w:val="18"/>
                <w:szCs w:val="18"/>
                <w:lang w:val="es-ES_tradnl"/>
              </w:rPr>
              <w:t>-Callao</w:t>
            </w:r>
          </w:p>
        </w:tc>
        <w:tc>
          <w:tcPr>
            <w:tcW w:w="720" w:type="pct"/>
            <w:vAlign w:val="center"/>
          </w:tcPr>
          <w:p w:rsidR="00C90BE0" w:rsidRPr="003D71DB" w:rsidRDefault="00865C18" w:rsidP="001A6861">
            <w:pPr>
              <w:jc w:val="center"/>
              <w:rPr>
                <w:rFonts w:ascii="Arial" w:hAnsi="Arial" w:cs="Arial"/>
                <w:color w:val="FF0000"/>
                <w:sz w:val="18"/>
                <w:szCs w:val="18"/>
                <w:lang w:val="en-US"/>
              </w:rPr>
            </w:pPr>
            <w:r>
              <w:rPr>
                <w:rFonts w:ascii="Arial" w:hAnsi="Arial" w:cs="Arial"/>
                <w:sz w:val="18"/>
                <w:szCs w:val="18"/>
                <w:lang w:val="es-ES"/>
              </w:rPr>
              <w:t>0.7</w:t>
            </w:r>
            <w:r w:rsidR="003D71DB">
              <w:rPr>
                <w:rFonts w:ascii="Arial" w:hAnsi="Arial" w:cs="Arial"/>
                <w:sz w:val="18"/>
                <w:szCs w:val="18"/>
                <w:lang w:val="es-ES"/>
              </w:rPr>
              <w:t xml:space="preserve"> US$</w:t>
            </w:r>
            <w:r w:rsidR="003D71DB">
              <w:rPr>
                <w:rFonts w:ascii="Arial" w:hAnsi="Arial" w:cs="Arial"/>
                <w:sz w:val="18"/>
                <w:szCs w:val="18"/>
                <w:lang w:val="en-US"/>
              </w:rPr>
              <w:t>/kg</w:t>
            </w:r>
          </w:p>
        </w:tc>
        <w:tc>
          <w:tcPr>
            <w:tcW w:w="1011" w:type="pct"/>
            <w:vAlign w:val="center"/>
          </w:tcPr>
          <w:p w:rsidR="00C90BE0" w:rsidRPr="00877197" w:rsidRDefault="00061409" w:rsidP="00865C18">
            <w:pPr>
              <w:rPr>
                <w:rFonts w:ascii="Arial" w:hAnsi="Arial" w:cs="Arial"/>
                <w:sz w:val="18"/>
                <w:szCs w:val="18"/>
                <w:lang w:val="es-ES_tradnl"/>
              </w:rPr>
            </w:pPr>
            <w:r>
              <w:rPr>
                <w:rFonts w:ascii="Arial" w:hAnsi="Arial" w:cs="Arial"/>
                <w:sz w:val="18"/>
                <w:szCs w:val="18"/>
                <w:lang w:val="es-ES_tradnl"/>
              </w:rPr>
              <w:t>A definir la meta</w:t>
            </w:r>
          </w:p>
        </w:tc>
        <w:tc>
          <w:tcPr>
            <w:tcW w:w="2058" w:type="pct"/>
            <w:vAlign w:val="center"/>
          </w:tcPr>
          <w:p w:rsidR="00C90BE0" w:rsidRPr="00877197" w:rsidRDefault="00865C18" w:rsidP="00836193">
            <w:pPr>
              <w:jc w:val="both"/>
              <w:rPr>
                <w:rFonts w:ascii="Arial" w:hAnsi="Arial" w:cs="Arial"/>
                <w:sz w:val="18"/>
                <w:szCs w:val="18"/>
                <w:lang w:val="es-ES_tradnl"/>
              </w:rPr>
            </w:pPr>
            <w:r>
              <w:rPr>
                <w:rFonts w:ascii="Arial" w:hAnsi="Arial" w:cs="Arial"/>
                <w:sz w:val="18"/>
                <w:szCs w:val="18"/>
                <w:lang w:val="es-ES_tradnl"/>
              </w:rPr>
              <w:t>Estudio de Evaluación de Impacto</w:t>
            </w:r>
          </w:p>
          <w:p w:rsidR="00C90BE0" w:rsidRPr="00877197" w:rsidRDefault="00C90BE0" w:rsidP="00836193">
            <w:pPr>
              <w:jc w:val="both"/>
              <w:rPr>
                <w:rFonts w:ascii="Arial" w:hAnsi="Arial" w:cs="Arial"/>
                <w:sz w:val="18"/>
                <w:szCs w:val="18"/>
                <w:lang w:val="es-ES_tradnl"/>
              </w:rPr>
            </w:pPr>
            <w:r w:rsidRPr="00877197">
              <w:rPr>
                <w:rFonts w:ascii="Arial" w:hAnsi="Arial" w:cs="Arial"/>
                <w:sz w:val="18"/>
                <w:szCs w:val="18"/>
                <w:lang w:val="es-ES_tradnl"/>
              </w:rPr>
              <w:t xml:space="preserve">Responsable: </w:t>
            </w:r>
            <w:proofErr w:type="spellStart"/>
            <w:r w:rsidR="00865C18">
              <w:rPr>
                <w:rFonts w:ascii="Arial" w:hAnsi="Arial" w:cs="Arial"/>
                <w:sz w:val="18"/>
                <w:szCs w:val="18"/>
                <w:lang w:val="es-ES_tradnl"/>
              </w:rPr>
              <w:t>Provias</w:t>
            </w:r>
            <w:proofErr w:type="spellEnd"/>
            <w:r w:rsidR="00865C18">
              <w:rPr>
                <w:rFonts w:ascii="Arial" w:hAnsi="Arial" w:cs="Arial"/>
                <w:sz w:val="18"/>
                <w:szCs w:val="18"/>
                <w:lang w:val="es-ES_tradnl"/>
              </w:rPr>
              <w:t xml:space="preserve"> Nacional y BID</w:t>
            </w:r>
          </w:p>
          <w:p w:rsidR="00C90BE0" w:rsidRPr="00877197" w:rsidRDefault="00C90BE0" w:rsidP="00144CE4">
            <w:pPr>
              <w:jc w:val="both"/>
              <w:rPr>
                <w:rFonts w:ascii="Arial" w:hAnsi="Arial" w:cs="Arial"/>
                <w:sz w:val="18"/>
                <w:szCs w:val="18"/>
                <w:lang w:val="es-ES_tradnl"/>
              </w:rPr>
            </w:pPr>
            <w:r w:rsidRPr="00877197">
              <w:rPr>
                <w:rFonts w:ascii="Arial" w:hAnsi="Arial" w:cs="Arial"/>
                <w:sz w:val="18"/>
                <w:szCs w:val="18"/>
                <w:lang w:val="es-ES_tradnl"/>
              </w:rPr>
              <w:t xml:space="preserve">Línea de Base: </w:t>
            </w:r>
            <w:r w:rsidR="00865C18">
              <w:rPr>
                <w:rFonts w:ascii="Arial" w:hAnsi="Arial" w:cs="Arial"/>
                <w:sz w:val="18"/>
                <w:szCs w:val="18"/>
                <w:lang w:val="es-ES_tradnl"/>
              </w:rPr>
              <w:t>Valores establecidos por el estudio Análisis Integral</w:t>
            </w:r>
            <w:r w:rsidR="003D71DB">
              <w:rPr>
                <w:rFonts w:ascii="Arial" w:hAnsi="Arial" w:cs="Arial"/>
                <w:sz w:val="18"/>
                <w:szCs w:val="18"/>
                <w:lang w:val="es-ES_tradnl"/>
              </w:rPr>
              <w:t xml:space="preserve"> de la Logística de Perú, 2016</w:t>
            </w:r>
            <w:r w:rsidR="00144CE4" w:rsidRPr="00877197">
              <w:rPr>
                <w:rFonts w:ascii="Arial" w:hAnsi="Arial" w:cs="Arial"/>
                <w:sz w:val="18"/>
                <w:szCs w:val="18"/>
                <w:lang w:val="es-ES_tradnl"/>
              </w:rPr>
              <w:t>.</w:t>
            </w:r>
          </w:p>
          <w:p w:rsidR="00144CE4" w:rsidRPr="00877197" w:rsidRDefault="00144CE4" w:rsidP="00483166">
            <w:pPr>
              <w:jc w:val="both"/>
              <w:rPr>
                <w:rFonts w:ascii="Arial" w:hAnsi="Arial" w:cs="Arial"/>
                <w:sz w:val="18"/>
                <w:szCs w:val="18"/>
                <w:lang w:val="es-ES_tradnl"/>
              </w:rPr>
            </w:pPr>
            <w:r w:rsidRPr="00877197">
              <w:rPr>
                <w:rFonts w:ascii="Arial" w:hAnsi="Arial" w:cs="Arial"/>
                <w:sz w:val="18"/>
                <w:szCs w:val="18"/>
                <w:lang w:val="es-ES_tradnl"/>
              </w:rPr>
              <w:t xml:space="preserve">Valor Meta: </w:t>
            </w:r>
            <w:r w:rsidR="00483166">
              <w:rPr>
                <w:rFonts w:ascii="Arial" w:hAnsi="Arial" w:cs="Arial"/>
                <w:sz w:val="18"/>
                <w:szCs w:val="18"/>
                <w:lang w:val="es-ES_tradnl"/>
              </w:rPr>
              <w:t xml:space="preserve">la meta será </w:t>
            </w:r>
            <w:r w:rsidRPr="00877197">
              <w:rPr>
                <w:rFonts w:ascii="Arial" w:hAnsi="Arial" w:cs="Arial"/>
                <w:sz w:val="18"/>
                <w:szCs w:val="18"/>
                <w:lang w:val="es-ES_tradnl"/>
              </w:rPr>
              <w:t>establecid</w:t>
            </w:r>
            <w:r w:rsidR="00483166">
              <w:rPr>
                <w:rFonts w:ascii="Arial" w:hAnsi="Arial" w:cs="Arial"/>
                <w:sz w:val="18"/>
                <w:szCs w:val="18"/>
                <w:lang w:val="es-ES_tradnl"/>
              </w:rPr>
              <w:t>a</w:t>
            </w:r>
            <w:r w:rsidRPr="00877197">
              <w:rPr>
                <w:rFonts w:ascii="Arial" w:hAnsi="Arial" w:cs="Arial"/>
                <w:sz w:val="18"/>
                <w:szCs w:val="18"/>
                <w:lang w:val="es-ES_tradnl"/>
              </w:rPr>
              <w:t xml:space="preserve"> a partir del informe </w:t>
            </w:r>
            <w:r w:rsidR="00865C18">
              <w:rPr>
                <w:rFonts w:ascii="Arial" w:hAnsi="Arial" w:cs="Arial"/>
                <w:sz w:val="18"/>
                <w:szCs w:val="18"/>
                <w:lang w:val="es-ES_tradnl"/>
              </w:rPr>
              <w:t xml:space="preserve">de </w:t>
            </w:r>
            <w:r w:rsidR="00483166">
              <w:rPr>
                <w:rFonts w:ascii="Arial" w:hAnsi="Arial" w:cs="Arial"/>
                <w:sz w:val="18"/>
                <w:szCs w:val="18"/>
                <w:lang w:val="es-ES_tradnl"/>
              </w:rPr>
              <w:t xml:space="preserve">línea de base de la </w:t>
            </w:r>
            <w:r w:rsidR="00865C18">
              <w:rPr>
                <w:rFonts w:ascii="Arial" w:hAnsi="Arial" w:cs="Arial"/>
                <w:sz w:val="18"/>
                <w:szCs w:val="18"/>
                <w:lang w:val="es-ES_tradnl"/>
              </w:rPr>
              <w:t>evaluación de impacto.</w:t>
            </w:r>
            <w:r w:rsidRPr="00877197">
              <w:rPr>
                <w:rFonts w:ascii="Arial" w:hAnsi="Arial" w:cs="Arial"/>
                <w:sz w:val="18"/>
                <w:szCs w:val="18"/>
                <w:lang w:val="es-ES_tradnl"/>
              </w:rPr>
              <w:t xml:space="preserve"> </w:t>
            </w:r>
          </w:p>
        </w:tc>
      </w:tr>
    </w:tbl>
    <w:p w:rsidR="003B4EF5" w:rsidRDefault="00853144" w:rsidP="00836193">
      <w:pPr>
        <w:pStyle w:val="AutoNumpara"/>
        <w:numPr>
          <w:ilvl w:val="0"/>
          <w:numId w:val="0"/>
        </w:numPr>
        <w:rPr>
          <w:rFonts w:ascii="Arial" w:hAnsi="Arial" w:cs="Arial"/>
          <w:noProof w:val="0"/>
          <w:spacing w:val="-3"/>
          <w:szCs w:val="24"/>
        </w:rPr>
      </w:pPr>
      <w:r w:rsidRPr="0047455D">
        <w:rPr>
          <w:rFonts w:ascii="Arial" w:hAnsi="Arial" w:cs="Arial"/>
          <w:noProof w:val="0"/>
          <w:spacing w:val="-3"/>
          <w:szCs w:val="24"/>
        </w:rPr>
        <w:t>Los indicadores de impacto incluidos en la matriz de res</w:t>
      </w:r>
      <w:r w:rsidR="007C0669" w:rsidRPr="0047455D">
        <w:rPr>
          <w:rFonts w:ascii="Arial" w:hAnsi="Arial" w:cs="Arial"/>
          <w:noProof w:val="0"/>
          <w:spacing w:val="-3"/>
          <w:szCs w:val="24"/>
        </w:rPr>
        <w:t>ultados só</w:t>
      </w:r>
      <w:r w:rsidRPr="0047455D">
        <w:rPr>
          <w:rFonts w:ascii="Arial" w:hAnsi="Arial" w:cs="Arial"/>
          <w:noProof w:val="0"/>
          <w:spacing w:val="-3"/>
          <w:szCs w:val="24"/>
        </w:rPr>
        <w:t>lo representan una referencia a variables sobre las cuales el proyecto contribuiría.</w:t>
      </w:r>
      <w:r w:rsidR="003E6EA7">
        <w:rPr>
          <w:rFonts w:ascii="Arial" w:hAnsi="Arial" w:cs="Arial"/>
          <w:noProof w:val="0"/>
          <w:spacing w:val="-3"/>
          <w:szCs w:val="24"/>
        </w:rPr>
        <w:t xml:space="preserve"> Por medio de una evaluación de impacto, se evaluará la incidencia del programa en la reducción de los costos logísticos, producción y exportación de productos en las regiones por donde la vía cruza. </w:t>
      </w:r>
    </w:p>
    <w:p w:rsidR="003B4EF5" w:rsidRPr="0047455D" w:rsidRDefault="003B4EF5" w:rsidP="00836193">
      <w:pPr>
        <w:pStyle w:val="AutoNumpara"/>
        <w:numPr>
          <w:ilvl w:val="0"/>
          <w:numId w:val="0"/>
        </w:numPr>
        <w:rPr>
          <w:rFonts w:ascii="Arial" w:hAnsi="Arial" w:cs="Arial"/>
          <w:noProof w:val="0"/>
          <w:spacing w:val="-3"/>
          <w:szCs w:val="24"/>
        </w:rPr>
      </w:pPr>
    </w:p>
    <w:p w:rsidR="00853144" w:rsidRPr="0047455D" w:rsidRDefault="00EE7CD5" w:rsidP="00312534">
      <w:pPr>
        <w:pStyle w:val="TableTitle"/>
        <w:numPr>
          <w:ilvl w:val="0"/>
          <w:numId w:val="16"/>
        </w:numPr>
        <w:jc w:val="both"/>
        <w:rPr>
          <w:sz w:val="24"/>
          <w:szCs w:val="24"/>
          <w:lang w:val="es-ES_tradnl"/>
        </w:rPr>
      </w:pPr>
      <w:r>
        <w:rPr>
          <w:rFonts w:ascii="Arial" w:hAnsi="Arial" w:cs="Arial"/>
          <w:sz w:val="24"/>
          <w:szCs w:val="24"/>
          <w:lang w:val="es-ES_tradnl"/>
        </w:rPr>
        <w:t xml:space="preserve">Costo de transporte promedio de cacao exportado por el corredor </w:t>
      </w:r>
      <w:proofErr w:type="spellStart"/>
      <w:r>
        <w:rPr>
          <w:rFonts w:ascii="Arial" w:hAnsi="Arial" w:cs="Arial"/>
          <w:sz w:val="24"/>
          <w:szCs w:val="24"/>
          <w:lang w:val="es-ES_tradnl"/>
        </w:rPr>
        <w:t>Tocache</w:t>
      </w:r>
      <w:proofErr w:type="spellEnd"/>
      <w:r>
        <w:rPr>
          <w:rFonts w:ascii="Arial" w:hAnsi="Arial" w:cs="Arial"/>
          <w:sz w:val="24"/>
          <w:szCs w:val="24"/>
          <w:lang w:val="es-ES_tradnl"/>
        </w:rPr>
        <w:t>-Callao</w:t>
      </w:r>
    </w:p>
    <w:p w:rsidR="00FE4D23" w:rsidRDefault="00EE7CD5" w:rsidP="00836193">
      <w:pPr>
        <w:pStyle w:val="AutoNumpara"/>
        <w:numPr>
          <w:ilvl w:val="0"/>
          <w:numId w:val="0"/>
        </w:numPr>
        <w:rPr>
          <w:rFonts w:ascii="Arial" w:hAnsi="Arial" w:cs="Arial"/>
          <w:noProof w:val="0"/>
          <w:szCs w:val="24"/>
        </w:rPr>
      </w:pPr>
      <w:r>
        <w:rPr>
          <w:rFonts w:ascii="Arial" w:hAnsi="Arial" w:cs="Arial"/>
          <w:noProof w:val="0"/>
          <w:szCs w:val="24"/>
        </w:rPr>
        <w:t xml:space="preserve">El Corredor </w:t>
      </w:r>
      <w:proofErr w:type="spellStart"/>
      <w:r>
        <w:rPr>
          <w:rFonts w:ascii="Arial" w:hAnsi="Arial" w:cs="Arial"/>
          <w:noProof w:val="0"/>
          <w:szCs w:val="24"/>
        </w:rPr>
        <w:t>Tocache</w:t>
      </w:r>
      <w:proofErr w:type="spellEnd"/>
      <w:r>
        <w:rPr>
          <w:rFonts w:ascii="Arial" w:hAnsi="Arial" w:cs="Arial"/>
          <w:noProof w:val="0"/>
          <w:szCs w:val="24"/>
        </w:rPr>
        <w:t xml:space="preserve">-Callao es esencial para el transporte del cacao desde las regiones productivas de </w:t>
      </w:r>
      <w:proofErr w:type="spellStart"/>
      <w:r>
        <w:rPr>
          <w:rFonts w:ascii="Arial" w:hAnsi="Arial" w:cs="Arial"/>
          <w:noProof w:val="0"/>
          <w:szCs w:val="24"/>
        </w:rPr>
        <w:t>Tocache</w:t>
      </w:r>
      <w:proofErr w:type="spellEnd"/>
      <w:r>
        <w:rPr>
          <w:rFonts w:ascii="Arial" w:hAnsi="Arial" w:cs="Arial"/>
          <w:noProof w:val="0"/>
          <w:szCs w:val="24"/>
        </w:rPr>
        <w:t xml:space="preserve"> y Huánuco al puerto de Callao, donde se exporta 97% de la producción de cacao. El tramo Huánuco –La Unión- </w:t>
      </w:r>
      <w:proofErr w:type="spellStart"/>
      <w:r>
        <w:rPr>
          <w:rFonts w:ascii="Arial" w:hAnsi="Arial" w:cs="Arial"/>
          <w:noProof w:val="0"/>
          <w:szCs w:val="24"/>
        </w:rPr>
        <w:t>Huallanca</w:t>
      </w:r>
      <w:proofErr w:type="spellEnd"/>
      <w:r>
        <w:rPr>
          <w:rFonts w:ascii="Arial" w:hAnsi="Arial" w:cs="Arial"/>
          <w:noProof w:val="0"/>
          <w:szCs w:val="24"/>
        </w:rPr>
        <w:t xml:space="preserve">, objeto de este programa, es una alternativa de acceso a Callao </w:t>
      </w:r>
      <w:r w:rsidR="009B346D">
        <w:rPr>
          <w:rFonts w:ascii="Arial" w:hAnsi="Arial" w:cs="Arial"/>
          <w:noProof w:val="0"/>
          <w:szCs w:val="24"/>
        </w:rPr>
        <w:t xml:space="preserve">a la Carretera Central, que ha llegado a niveles de congestión y de siniestros viales altos. </w:t>
      </w:r>
    </w:p>
    <w:p w:rsidR="009B346D" w:rsidRDefault="009B346D" w:rsidP="00836193">
      <w:pPr>
        <w:pStyle w:val="AutoNumpara"/>
        <w:numPr>
          <w:ilvl w:val="0"/>
          <w:numId w:val="0"/>
        </w:numPr>
        <w:rPr>
          <w:rFonts w:ascii="Arial" w:hAnsi="Arial" w:cs="Arial"/>
          <w:noProof w:val="0"/>
          <w:szCs w:val="24"/>
        </w:rPr>
      </w:pPr>
      <w:r>
        <w:rPr>
          <w:rFonts w:ascii="Arial" w:hAnsi="Arial" w:cs="Arial"/>
          <w:noProof w:val="0"/>
          <w:szCs w:val="24"/>
        </w:rPr>
        <w:t xml:space="preserve">La línea base se determinó por el estudio Análisis Integral de los Costos Logísticos de Perú realizado por el Banco Mundial. En la tabla abajo, se encuentra la información desagregada de los costos logísticos del cacao por tramo y tipos de costos. </w:t>
      </w:r>
      <w:r w:rsidR="00FF48DA">
        <w:rPr>
          <w:rFonts w:ascii="Arial" w:hAnsi="Arial" w:cs="Arial"/>
          <w:noProof w:val="0"/>
          <w:szCs w:val="24"/>
        </w:rPr>
        <w:t xml:space="preserve">Para el tramo </w:t>
      </w:r>
      <w:proofErr w:type="spellStart"/>
      <w:r w:rsidR="00FF48DA">
        <w:rPr>
          <w:rFonts w:ascii="Arial" w:hAnsi="Arial" w:cs="Arial"/>
          <w:noProof w:val="0"/>
          <w:szCs w:val="24"/>
        </w:rPr>
        <w:t>Tocache</w:t>
      </w:r>
      <w:proofErr w:type="spellEnd"/>
      <w:r w:rsidR="00FF48DA">
        <w:rPr>
          <w:rFonts w:ascii="Arial" w:hAnsi="Arial" w:cs="Arial"/>
          <w:noProof w:val="0"/>
          <w:szCs w:val="24"/>
        </w:rPr>
        <w:t>-Callao, el costo es de US$ 2.50 por kg, siendo 27.69</w:t>
      </w:r>
      <w:r w:rsidR="00283139">
        <w:rPr>
          <w:rFonts w:ascii="Arial" w:hAnsi="Arial" w:cs="Arial"/>
          <w:noProof w:val="0"/>
          <w:szCs w:val="24"/>
        </w:rPr>
        <w:t>%</w:t>
      </w:r>
      <w:r w:rsidR="00FF48DA">
        <w:rPr>
          <w:rFonts w:ascii="Arial" w:hAnsi="Arial" w:cs="Arial"/>
          <w:noProof w:val="0"/>
          <w:szCs w:val="24"/>
        </w:rPr>
        <w:t xml:space="preserve"> atribuibles a los costos de transporte. Por lo tanto, este costo sería de US$ 0.7 por kg. </w:t>
      </w:r>
    </w:p>
    <w:p w:rsidR="009B346D" w:rsidRPr="0047455D" w:rsidRDefault="009B346D" w:rsidP="00836193">
      <w:pPr>
        <w:pStyle w:val="AutoNumpara"/>
        <w:numPr>
          <w:ilvl w:val="0"/>
          <w:numId w:val="0"/>
        </w:numPr>
        <w:rPr>
          <w:rFonts w:ascii="Arial" w:hAnsi="Arial" w:cs="Arial"/>
          <w:noProof w:val="0"/>
          <w:szCs w:val="24"/>
        </w:rPr>
      </w:pPr>
      <w:r>
        <w:rPr>
          <w:lang w:val="en-US"/>
        </w:rPr>
        <w:lastRenderedPageBreak/>
        <w:drawing>
          <wp:inline distT="0" distB="0" distL="0" distR="0" wp14:anchorId="316492F8" wp14:editId="7A671426">
            <wp:extent cx="5824855" cy="1458081"/>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24855" cy="1458081"/>
                    </a:xfrm>
                    <a:prstGeom prst="rect">
                      <a:avLst/>
                    </a:prstGeom>
                  </pic:spPr>
                </pic:pic>
              </a:graphicData>
            </a:graphic>
          </wp:inline>
        </w:drawing>
      </w:r>
    </w:p>
    <w:p w:rsidR="00AC75AC" w:rsidRDefault="00AC75AC" w:rsidP="00AC75AC">
      <w:pPr>
        <w:pStyle w:val="Heading4"/>
        <w:numPr>
          <w:ilvl w:val="0"/>
          <w:numId w:val="0"/>
        </w:numPr>
        <w:tabs>
          <w:tab w:val="clear" w:pos="1440"/>
          <w:tab w:val="left" w:pos="720"/>
        </w:tabs>
        <w:ind w:left="360"/>
        <w:jc w:val="left"/>
        <w:rPr>
          <w:rFonts w:ascii="Arial" w:hAnsi="Arial" w:cs="Arial"/>
          <w:noProof w:val="0"/>
          <w:szCs w:val="24"/>
          <w:lang w:val="es-ES_tradnl"/>
        </w:rPr>
      </w:pPr>
    </w:p>
    <w:p w:rsidR="00FE4D23" w:rsidRPr="0047455D" w:rsidRDefault="00CB0E1A" w:rsidP="00312534">
      <w:pPr>
        <w:pStyle w:val="Heading4"/>
        <w:numPr>
          <w:ilvl w:val="1"/>
          <w:numId w:val="12"/>
        </w:numPr>
        <w:tabs>
          <w:tab w:val="clear" w:pos="1440"/>
          <w:tab w:val="left" w:pos="720"/>
        </w:tabs>
        <w:jc w:val="left"/>
        <w:rPr>
          <w:rFonts w:ascii="Arial" w:hAnsi="Arial" w:cs="Arial"/>
          <w:noProof w:val="0"/>
          <w:szCs w:val="24"/>
          <w:lang w:val="es-ES_tradnl"/>
        </w:rPr>
      </w:pPr>
      <w:r w:rsidRPr="0047455D">
        <w:rPr>
          <w:rFonts w:ascii="Arial" w:hAnsi="Arial" w:cs="Arial"/>
          <w:noProof w:val="0"/>
          <w:szCs w:val="24"/>
          <w:lang w:val="es-ES_tradnl"/>
        </w:rPr>
        <w:t>Principales Indicadores de Resultados y su Metodología</w:t>
      </w:r>
    </w:p>
    <w:p w:rsidR="004B77C1" w:rsidRPr="00877197" w:rsidRDefault="0004464B" w:rsidP="004B77C1">
      <w:pPr>
        <w:pStyle w:val="TableTitle"/>
        <w:rPr>
          <w:rFonts w:ascii="Arial" w:hAnsi="Arial" w:cs="Arial"/>
          <w:lang w:val="es-ES_tradnl"/>
        </w:rPr>
      </w:pPr>
      <w:r w:rsidRPr="00877197">
        <w:rPr>
          <w:rFonts w:ascii="Arial" w:hAnsi="Arial" w:cs="Arial"/>
          <w:lang w:val="es-ES_tradnl"/>
        </w:rPr>
        <w:t xml:space="preserve">Cuadro </w:t>
      </w:r>
      <w:r w:rsidR="00836193" w:rsidRPr="00877197">
        <w:rPr>
          <w:rFonts w:ascii="Arial" w:hAnsi="Arial" w:cs="Arial"/>
          <w:lang w:val="es-ES_tradnl"/>
        </w:rPr>
        <w:t>4</w:t>
      </w:r>
    </w:p>
    <w:p w:rsidR="008B1CBC" w:rsidRPr="00877197" w:rsidRDefault="008B1CBC" w:rsidP="008B1CBC">
      <w:pPr>
        <w:pStyle w:val="TableTitle"/>
        <w:rPr>
          <w:rFonts w:ascii="Arial" w:hAnsi="Arial" w:cs="Arial"/>
          <w:lang w:val="es-ES_tradnl"/>
        </w:rPr>
      </w:pPr>
      <w:r w:rsidRPr="00877197">
        <w:rPr>
          <w:rFonts w:ascii="Arial" w:hAnsi="Arial" w:cs="Arial"/>
          <w:lang w:val="es-ES_tradnl"/>
        </w:rPr>
        <w:t xml:space="preserve">Programa </w:t>
      </w:r>
      <w:r w:rsidR="00AC75AC">
        <w:rPr>
          <w:rFonts w:ascii="Arial" w:hAnsi="Arial" w:cs="Arial"/>
          <w:lang w:val="es-ES_tradnl"/>
        </w:rPr>
        <w:t xml:space="preserve">Carretera Longitudinal de la Sierra </w:t>
      </w:r>
      <w:r w:rsidRPr="00877197">
        <w:rPr>
          <w:rFonts w:ascii="Arial" w:hAnsi="Arial" w:cs="Arial"/>
          <w:lang w:val="es-ES_tradnl"/>
        </w:rPr>
        <w:t>(</w:t>
      </w:r>
      <w:r w:rsidR="00AC75AC">
        <w:rPr>
          <w:rFonts w:ascii="Arial" w:hAnsi="Arial" w:cs="Arial"/>
          <w:lang w:val="es-ES_tradnl"/>
        </w:rPr>
        <w:t>PE-L1151</w:t>
      </w:r>
      <w:r w:rsidRPr="00877197">
        <w:rPr>
          <w:rFonts w:ascii="Arial" w:hAnsi="Arial" w:cs="Arial"/>
          <w:lang w:val="es-ES_tradnl"/>
        </w:rPr>
        <w:t>)</w:t>
      </w:r>
    </w:p>
    <w:p w:rsidR="004B77C1" w:rsidRPr="00877197" w:rsidRDefault="006D01D1" w:rsidP="004B77C1">
      <w:pPr>
        <w:pStyle w:val="TableTitle"/>
        <w:rPr>
          <w:rFonts w:ascii="Arial" w:eastAsia="Arial Unicode MS" w:hAnsi="Arial" w:cs="Arial"/>
          <w:bCs/>
          <w:lang w:val="es-ES_tradnl"/>
        </w:rPr>
      </w:pPr>
      <w:r w:rsidRPr="00877197">
        <w:rPr>
          <w:rFonts w:ascii="Arial" w:eastAsia="Arial Unicode MS" w:hAnsi="Arial" w:cs="Arial"/>
          <w:bCs/>
          <w:lang w:val="es-ES_tradnl"/>
        </w:rPr>
        <w:t>Indicadores de Resultados</w:t>
      </w:r>
    </w:p>
    <w:tbl>
      <w:tblPr>
        <w:tblW w:w="9810" w:type="dxa"/>
        <w:tblInd w:w="-252"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2738"/>
        <w:gridCol w:w="2109"/>
        <w:gridCol w:w="1694"/>
        <w:gridCol w:w="3269"/>
      </w:tblGrid>
      <w:tr w:rsidR="004B77C1" w:rsidRPr="00877197" w:rsidTr="006D1685">
        <w:tc>
          <w:tcPr>
            <w:tcW w:w="2738" w:type="dxa"/>
            <w:shd w:val="clear" w:color="auto" w:fill="BFBFBF" w:themeFill="background1" w:themeFillShade="BF"/>
          </w:tcPr>
          <w:p w:rsidR="004B77C1" w:rsidRPr="006D1685" w:rsidRDefault="006D01D1" w:rsidP="001B76D0">
            <w:pPr>
              <w:pStyle w:val="Regtable"/>
              <w:jc w:val="center"/>
              <w:rPr>
                <w:rFonts w:ascii="Arial" w:hAnsi="Arial" w:cs="Arial"/>
                <w:b/>
                <w:noProof w:val="0"/>
                <w:sz w:val="18"/>
                <w:szCs w:val="18"/>
                <w:lang w:val="es-ES_tradnl"/>
              </w:rPr>
            </w:pPr>
            <w:r w:rsidRPr="006D1685">
              <w:rPr>
                <w:rFonts w:ascii="Arial" w:hAnsi="Arial" w:cs="Arial"/>
                <w:b/>
                <w:noProof w:val="0"/>
                <w:sz w:val="18"/>
                <w:szCs w:val="18"/>
                <w:lang w:val="es-ES_tradnl"/>
              </w:rPr>
              <w:t>Indicador</w:t>
            </w:r>
          </w:p>
        </w:tc>
        <w:tc>
          <w:tcPr>
            <w:tcW w:w="2109" w:type="dxa"/>
            <w:shd w:val="clear" w:color="auto" w:fill="BFBFBF" w:themeFill="background1" w:themeFillShade="BF"/>
          </w:tcPr>
          <w:p w:rsidR="004B77C1" w:rsidRPr="006D1685" w:rsidRDefault="006D01D1" w:rsidP="001B76D0">
            <w:pPr>
              <w:pStyle w:val="Regtable"/>
              <w:jc w:val="center"/>
              <w:rPr>
                <w:rFonts w:ascii="Arial" w:hAnsi="Arial" w:cs="Arial"/>
                <w:b/>
                <w:noProof w:val="0"/>
                <w:sz w:val="18"/>
                <w:szCs w:val="18"/>
                <w:lang w:val="es-ES_tradnl"/>
              </w:rPr>
            </w:pPr>
            <w:r w:rsidRPr="006D1685">
              <w:rPr>
                <w:rFonts w:ascii="Arial" w:hAnsi="Arial" w:cs="Arial"/>
                <w:b/>
                <w:noProof w:val="0"/>
                <w:sz w:val="18"/>
                <w:szCs w:val="18"/>
                <w:lang w:val="es-ES_tradnl"/>
              </w:rPr>
              <w:t>Fórmula</w:t>
            </w:r>
          </w:p>
        </w:tc>
        <w:tc>
          <w:tcPr>
            <w:tcW w:w="1694" w:type="dxa"/>
            <w:shd w:val="clear" w:color="auto" w:fill="BFBFBF" w:themeFill="background1" w:themeFillShade="BF"/>
          </w:tcPr>
          <w:p w:rsidR="004B77C1" w:rsidRPr="006D1685" w:rsidRDefault="006D01D1" w:rsidP="001B76D0">
            <w:pPr>
              <w:pStyle w:val="Regtable"/>
              <w:jc w:val="center"/>
              <w:rPr>
                <w:rFonts w:ascii="Arial" w:hAnsi="Arial" w:cs="Arial"/>
                <w:b/>
                <w:noProof w:val="0"/>
                <w:sz w:val="18"/>
                <w:szCs w:val="18"/>
                <w:lang w:val="es-ES_tradnl"/>
              </w:rPr>
            </w:pPr>
            <w:r w:rsidRPr="006D1685">
              <w:rPr>
                <w:rFonts w:ascii="Arial" w:hAnsi="Arial" w:cs="Arial"/>
                <w:b/>
                <w:noProof w:val="0"/>
                <w:sz w:val="18"/>
                <w:szCs w:val="18"/>
                <w:lang w:val="es-ES_tradnl"/>
              </w:rPr>
              <w:t>Frecuencia de medición</w:t>
            </w:r>
          </w:p>
        </w:tc>
        <w:tc>
          <w:tcPr>
            <w:tcW w:w="3269" w:type="dxa"/>
            <w:shd w:val="clear" w:color="auto" w:fill="BFBFBF" w:themeFill="background1" w:themeFillShade="BF"/>
          </w:tcPr>
          <w:p w:rsidR="004B77C1" w:rsidRPr="006D1685" w:rsidRDefault="006D01D1" w:rsidP="001B76D0">
            <w:pPr>
              <w:pStyle w:val="Regtable"/>
              <w:jc w:val="center"/>
              <w:rPr>
                <w:rFonts w:ascii="Arial" w:hAnsi="Arial" w:cs="Arial"/>
                <w:b/>
                <w:noProof w:val="0"/>
                <w:sz w:val="18"/>
                <w:szCs w:val="18"/>
                <w:lang w:val="es-ES_tradnl"/>
              </w:rPr>
            </w:pPr>
            <w:r w:rsidRPr="006D1685">
              <w:rPr>
                <w:rFonts w:ascii="Arial" w:hAnsi="Arial" w:cs="Arial"/>
                <w:b/>
                <w:noProof w:val="0"/>
                <w:sz w:val="18"/>
                <w:szCs w:val="18"/>
                <w:lang w:val="es-ES_tradnl"/>
              </w:rPr>
              <w:t xml:space="preserve">Fuente de verificación/ Fuente de </w:t>
            </w:r>
            <w:r w:rsidR="00C44B62" w:rsidRPr="006D1685">
              <w:rPr>
                <w:rFonts w:ascii="Arial" w:hAnsi="Arial" w:cs="Arial"/>
                <w:b/>
                <w:noProof w:val="0"/>
                <w:sz w:val="18"/>
                <w:szCs w:val="18"/>
                <w:lang w:val="es-ES_tradnl"/>
              </w:rPr>
              <w:t>información</w:t>
            </w:r>
          </w:p>
        </w:tc>
      </w:tr>
      <w:tr w:rsidR="004B77C1" w:rsidRPr="00877197" w:rsidTr="00CF021B">
        <w:tc>
          <w:tcPr>
            <w:tcW w:w="2738" w:type="dxa"/>
          </w:tcPr>
          <w:p w:rsidR="006D4FE2" w:rsidRPr="00877197" w:rsidRDefault="00BC1E79" w:rsidP="00F05066">
            <w:pPr>
              <w:pStyle w:val="Paragraph"/>
              <w:tabs>
                <w:tab w:val="clear" w:pos="720"/>
              </w:tabs>
              <w:spacing w:before="0" w:after="0"/>
              <w:ind w:left="0" w:firstLine="0"/>
              <w:rPr>
                <w:rFonts w:ascii="Arial" w:eastAsia="Times New Roman" w:hAnsi="Arial" w:cs="Arial"/>
                <w:sz w:val="18"/>
                <w:szCs w:val="18"/>
              </w:rPr>
            </w:pPr>
            <w:r w:rsidRPr="00877197">
              <w:rPr>
                <w:rFonts w:ascii="Arial" w:eastAsia="Times New Roman" w:hAnsi="Arial" w:cs="Arial"/>
                <w:sz w:val="18"/>
                <w:szCs w:val="18"/>
              </w:rPr>
              <w:t xml:space="preserve">Costo promedio de operación vehicular </w:t>
            </w:r>
            <w:r w:rsidR="00AC75AC">
              <w:rPr>
                <w:rFonts w:ascii="Arial" w:eastAsia="Times New Roman" w:hAnsi="Arial" w:cs="Arial"/>
                <w:sz w:val="18"/>
                <w:szCs w:val="18"/>
              </w:rPr>
              <w:t>en el tramo intervenido</w:t>
            </w:r>
            <w:r w:rsidR="005C3F06">
              <w:rPr>
                <w:rFonts w:ascii="Arial" w:eastAsia="Times New Roman" w:hAnsi="Arial" w:cs="Arial"/>
                <w:sz w:val="18"/>
                <w:szCs w:val="18"/>
              </w:rPr>
              <w:t>; Huánuco-La Unión-</w:t>
            </w:r>
            <w:proofErr w:type="spellStart"/>
            <w:r w:rsidR="005C3F06">
              <w:rPr>
                <w:rFonts w:ascii="Arial" w:eastAsia="Times New Roman" w:hAnsi="Arial" w:cs="Arial"/>
                <w:sz w:val="18"/>
                <w:szCs w:val="18"/>
              </w:rPr>
              <w:t>Huallanca</w:t>
            </w:r>
            <w:proofErr w:type="spellEnd"/>
            <w:r w:rsidR="00AC75AC">
              <w:rPr>
                <w:rFonts w:ascii="Arial" w:eastAsia="Times New Roman" w:hAnsi="Arial" w:cs="Arial"/>
                <w:sz w:val="18"/>
                <w:szCs w:val="18"/>
              </w:rPr>
              <w:t xml:space="preserve"> </w:t>
            </w:r>
          </w:p>
          <w:p w:rsidR="006D4FE2" w:rsidRPr="00877197" w:rsidRDefault="006D4FE2">
            <w:pPr>
              <w:pStyle w:val="Paragraph"/>
              <w:tabs>
                <w:tab w:val="clear" w:pos="720"/>
              </w:tabs>
              <w:spacing w:before="0" w:after="0"/>
              <w:ind w:left="0" w:firstLine="0"/>
              <w:rPr>
                <w:rFonts w:ascii="Arial" w:eastAsia="Times New Roman" w:hAnsi="Arial" w:cs="Arial"/>
                <w:sz w:val="18"/>
                <w:szCs w:val="18"/>
              </w:rPr>
            </w:pPr>
            <w:r w:rsidRPr="00877197">
              <w:rPr>
                <w:rFonts w:ascii="Arial" w:eastAsia="Times New Roman" w:hAnsi="Arial" w:cs="Arial"/>
                <w:sz w:val="18"/>
                <w:szCs w:val="18"/>
              </w:rPr>
              <w:t>(US$ constantes/</w:t>
            </w:r>
            <w:proofErr w:type="spellStart"/>
            <w:r w:rsidRPr="00877197">
              <w:rPr>
                <w:rFonts w:ascii="Arial" w:eastAsia="Times New Roman" w:hAnsi="Arial" w:cs="Arial"/>
                <w:sz w:val="18"/>
                <w:szCs w:val="18"/>
              </w:rPr>
              <w:t>veh</w:t>
            </w:r>
            <w:proofErr w:type="spellEnd"/>
            <w:r w:rsidRPr="00877197">
              <w:rPr>
                <w:rFonts w:ascii="Arial" w:eastAsia="Times New Roman" w:hAnsi="Arial" w:cs="Arial"/>
                <w:sz w:val="18"/>
                <w:szCs w:val="18"/>
              </w:rPr>
              <w:t>.-km)</w:t>
            </w:r>
          </w:p>
          <w:p w:rsidR="004B77C1" w:rsidRPr="00877197" w:rsidRDefault="004B77C1" w:rsidP="0047455D">
            <w:pPr>
              <w:pStyle w:val="Regtable"/>
              <w:jc w:val="both"/>
              <w:rPr>
                <w:rFonts w:ascii="Arial" w:hAnsi="Arial" w:cs="Arial"/>
                <w:iCs/>
                <w:noProof w:val="0"/>
                <w:color w:val="000000"/>
                <w:sz w:val="18"/>
                <w:szCs w:val="18"/>
                <w:lang w:val="es-ES_tradnl"/>
              </w:rPr>
            </w:pPr>
          </w:p>
        </w:tc>
        <w:tc>
          <w:tcPr>
            <w:tcW w:w="2109" w:type="dxa"/>
            <w:vAlign w:val="center"/>
          </w:tcPr>
          <w:p w:rsidR="004B77C1" w:rsidRPr="00877197" w:rsidRDefault="006D01D1" w:rsidP="0047455D">
            <w:pPr>
              <w:pStyle w:val="Regtable"/>
              <w:jc w:val="both"/>
              <w:rPr>
                <w:rFonts w:ascii="Arial" w:hAnsi="Arial" w:cs="Arial"/>
                <w:i/>
                <w:iCs/>
                <w:noProof w:val="0"/>
                <w:color w:val="000000"/>
                <w:sz w:val="18"/>
                <w:szCs w:val="18"/>
                <w:lang w:val="es-ES_tradnl"/>
              </w:rPr>
            </w:pPr>
            <w:r w:rsidRPr="00877197">
              <w:rPr>
                <w:rFonts w:ascii="Arial" w:hAnsi="Arial" w:cs="Arial"/>
                <w:iCs/>
                <w:noProof w:val="0"/>
                <w:color w:val="000000"/>
                <w:sz w:val="18"/>
                <w:szCs w:val="18"/>
                <w:lang w:val="es-ES_tradnl"/>
              </w:rPr>
              <w:t xml:space="preserve">Costo de Operación de </w:t>
            </w:r>
            <w:r w:rsidR="00D85262" w:rsidRPr="00877197">
              <w:rPr>
                <w:rFonts w:ascii="Arial" w:hAnsi="Arial" w:cs="Arial"/>
                <w:iCs/>
                <w:noProof w:val="0"/>
                <w:color w:val="000000"/>
                <w:sz w:val="18"/>
                <w:szCs w:val="18"/>
                <w:lang w:val="es-ES_tradnl"/>
              </w:rPr>
              <w:t>Vehículos</w:t>
            </w:r>
            <w:r w:rsidRPr="00877197">
              <w:rPr>
                <w:rFonts w:ascii="Arial" w:hAnsi="Arial" w:cs="Arial"/>
                <w:iCs/>
                <w:noProof w:val="0"/>
                <w:color w:val="000000"/>
                <w:sz w:val="18"/>
                <w:szCs w:val="18"/>
                <w:lang w:val="es-ES_tradnl"/>
              </w:rPr>
              <w:t xml:space="preserve"> (VOC-HDM IV)</w:t>
            </w:r>
          </w:p>
        </w:tc>
        <w:tc>
          <w:tcPr>
            <w:tcW w:w="1694" w:type="dxa"/>
            <w:vAlign w:val="center"/>
          </w:tcPr>
          <w:p w:rsidR="004B77C1" w:rsidRPr="00877197" w:rsidRDefault="00E755AA" w:rsidP="0047455D">
            <w:pPr>
              <w:pStyle w:val="Regtable"/>
              <w:jc w:val="both"/>
              <w:rPr>
                <w:rFonts w:ascii="Arial" w:hAnsi="Arial" w:cs="Arial"/>
                <w:noProof w:val="0"/>
                <w:sz w:val="18"/>
                <w:szCs w:val="18"/>
                <w:lang w:val="es-ES_tradnl"/>
              </w:rPr>
            </w:pPr>
            <w:r w:rsidRPr="00877197">
              <w:rPr>
                <w:rFonts w:ascii="Arial" w:hAnsi="Arial" w:cs="Arial"/>
                <w:noProof w:val="0"/>
                <w:sz w:val="18"/>
                <w:szCs w:val="18"/>
                <w:lang w:val="es-ES_tradnl"/>
              </w:rPr>
              <w:t>Al finalizar la totalidad de las obras</w:t>
            </w:r>
          </w:p>
          <w:p w:rsidR="00E755AA" w:rsidRPr="00877197" w:rsidRDefault="00E755AA" w:rsidP="0047455D">
            <w:pPr>
              <w:pStyle w:val="Regtable"/>
              <w:jc w:val="both"/>
              <w:rPr>
                <w:rFonts w:ascii="Arial" w:hAnsi="Arial" w:cs="Arial"/>
                <w:noProof w:val="0"/>
                <w:sz w:val="18"/>
                <w:szCs w:val="18"/>
                <w:lang w:val="es-ES_tradnl"/>
              </w:rPr>
            </w:pPr>
          </w:p>
        </w:tc>
        <w:tc>
          <w:tcPr>
            <w:tcW w:w="3269" w:type="dxa"/>
          </w:tcPr>
          <w:p w:rsidR="00391040" w:rsidRPr="008C36B4" w:rsidRDefault="00391040" w:rsidP="0047455D">
            <w:pPr>
              <w:jc w:val="both"/>
              <w:rPr>
                <w:rFonts w:ascii="Arial" w:hAnsi="Arial" w:cs="Arial"/>
                <w:sz w:val="18"/>
                <w:szCs w:val="18"/>
                <w:lang w:val="en-US"/>
              </w:rPr>
            </w:pPr>
            <w:proofErr w:type="spellStart"/>
            <w:r w:rsidRPr="008C36B4">
              <w:rPr>
                <w:rFonts w:ascii="Arial" w:hAnsi="Arial" w:cs="Arial"/>
                <w:sz w:val="18"/>
                <w:szCs w:val="18"/>
                <w:lang w:val="en-US"/>
              </w:rPr>
              <w:t>Estudio</w:t>
            </w:r>
            <w:proofErr w:type="spellEnd"/>
            <w:r w:rsidRPr="008C36B4">
              <w:rPr>
                <w:rFonts w:ascii="Arial" w:hAnsi="Arial" w:cs="Arial"/>
                <w:sz w:val="18"/>
                <w:szCs w:val="18"/>
                <w:lang w:val="en-US"/>
              </w:rPr>
              <w:t xml:space="preserve"> de </w:t>
            </w:r>
            <w:proofErr w:type="spellStart"/>
            <w:r w:rsidRPr="008C36B4">
              <w:rPr>
                <w:rFonts w:ascii="Arial" w:hAnsi="Arial" w:cs="Arial"/>
                <w:sz w:val="18"/>
                <w:szCs w:val="18"/>
                <w:lang w:val="en-US"/>
              </w:rPr>
              <w:t>Tránsito</w:t>
            </w:r>
            <w:proofErr w:type="spellEnd"/>
            <w:r w:rsidRPr="008C36B4">
              <w:rPr>
                <w:rFonts w:ascii="Arial" w:hAnsi="Arial" w:cs="Arial"/>
                <w:sz w:val="18"/>
                <w:szCs w:val="18"/>
                <w:lang w:val="en-US"/>
              </w:rPr>
              <w:t xml:space="preserve"> </w:t>
            </w:r>
          </w:p>
          <w:p w:rsidR="00391040" w:rsidRPr="008C36B4" w:rsidRDefault="00391040" w:rsidP="0047455D">
            <w:pPr>
              <w:jc w:val="both"/>
              <w:rPr>
                <w:rFonts w:ascii="Arial" w:hAnsi="Arial" w:cs="Arial"/>
                <w:sz w:val="18"/>
                <w:szCs w:val="18"/>
                <w:lang w:val="en-US"/>
              </w:rPr>
            </w:pPr>
            <w:r w:rsidRPr="008C36B4">
              <w:rPr>
                <w:rFonts w:ascii="Arial" w:hAnsi="Arial" w:cs="Arial"/>
                <w:sz w:val="18"/>
                <w:szCs w:val="18"/>
                <w:lang w:val="en-US"/>
              </w:rPr>
              <w:t>Highway Development and Management (HDM-4)</w:t>
            </w:r>
          </w:p>
          <w:p w:rsidR="00A31321" w:rsidRPr="00877197" w:rsidRDefault="00A31321" w:rsidP="0047455D">
            <w:pPr>
              <w:jc w:val="both"/>
              <w:rPr>
                <w:rFonts w:ascii="Arial" w:hAnsi="Arial" w:cs="Arial"/>
                <w:sz w:val="18"/>
                <w:szCs w:val="18"/>
                <w:lang w:val="es-ES_tradnl"/>
              </w:rPr>
            </w:pPr>
            <w:r w:rsidRPr="00877197">
              <w:rPr>
                <w:rFonts w:ascii="Arial" w:hAnsi="Arial" w:cs="Arial"/>
                <w:sz w:val="18"/>
                <w:szCs w:val="18"/>
                <w:lang w:val="es-ES_tradnl"/>
              </w:rPr>
              <w:t>Informe de evaluación económica ex post</w:t>
            </w:r>
          </w:p>
          <w:p w:rsidR="00391040" w:rsidRPr="00877197" w:rsidRDefault="00391040" w:rsidP="0047455D">
            <w:pPr>
              <w:jc w:val="both"/>
              <w:rPr>
                <w:rFonts w:ascii="Arial" w:hAnsi="Arial" w:cs="Arial"/>
                <w:sz w:val="18"/>
                <w:szCs w:val="18"/>
                <w:lang w:val="es-ES_tradnl"/>
              </w:rPr>
            </w:pPr>
          </w:p>
          <w:p w:rsidR="004B77C1" w:rsidRPr="00877197" w:rsidRDefault="00391040" w:rsidP="00AC75AC">
            <w:pPr>
              <w:jc w:val="both"/>
              <w:rPr>
                <w:lang w:val="es-ES_tradnl"/>
              </w:rPr>
            </w:pPr>
            <w:r w:rsidRPr="00877197">
              <w:rPr>
                <w:rFonts w:ascii="Arial" w:hAnsi="Arial" w:cs="Arial"/>
                <w:sz w:val="18"/>
                <w:szCs w:val="18"/>
                <w:lang w:val="es-ES_tradnl"/>
              </w:rPr>
              <w:t xml:space="preserve">Responsable: </w:t>
            </w:r>
            <w:proofErr w:type="spellStart"/>
            <w:r w:rsidR="00AC75AC">
              <w:rPr>
                <w:rFonts w:ascii="Arial" w:hAnsi="Arial" w:cs="Arial"/>
                <w:sz w:val="18"/>
                <w:szCs w:val="18"/>
                <w:lang w:val="es-ES_tradnl"/>
              </w:rPr>
              <w:t>Provias</w:t>
            </w:r>
            <w:proofErr w:type="spellEnd"/>
            <w:r w:rsidR="00AC75AC">
              <w:rPr>
                <w:rFonts w:ascii="Arial" w:hAnsi="Arial" w:cs="Arial"/>
                <w:sz w:val="18"/>
                <w:szCs w:val="18"/>
                <w:lang w:val="es-ES_tradnl"/>
              </w:rPr>
              <w:t xml:space="preserve"> Nacional</w:t>
            </w:r>
          </w:p>
        </w:tc>
      </w:tr>
      <w:tr w:rsidR="000B7DB1" w:rsidRPr="00877197" w:rsidTr="00CF021B">
        <w:tc>
          <w:tcPr>
            <w:tcW w:w="2738" w:type="dxa"/>
            <w:vAlign w:val="center"/>
          </w:tcPr>
          <w:p w:rsidR="000B7DB1" w:rsidRPr="00877197" w:rsidRDefault="00C36AF8" w:rsidP="00AC75AC">
            <w:pPr>
              <w:pStyle w:val="Regtable"/>
              <w:jc w:val="both"/>
              <w:rPr>
                <w:rFonts w:ascii="Arial" w:hAnsi="Arial" w:cs="Arial"/>
                <w:noProof w:val="0"/>
                <w:sz w:val="18"/>
                <w:szCs w:val="18"/>
                <w:lang w:val="es-ES_tradnl"/>
              </w:rPr>
            </w:pPr>
            <w:r w:rsidRPr="00877197">
              <w:rPr>
                <w:rFonts w:ascii="Arial" w:hAnsi="Arial" w:cs="Arial"/>
                <w:noProof w:val="0"/>
                <w:sz w:val="18"/>
                <w:szCs w:val="18"/>
                <w:lang w:val="es-ES_tradnl"/>
              </w:rPr>
              <w:t xml:space="preserve">Tiempo </w:t>
            </w:r>
            <w:r w:rsidR="00B53FF5" w:rsidRPr="00877197">
              <w:rPr>
                <w:rFonts w:ascii="Arial" w:hAnsi="Arial" w:cs="Arial"/>
                <w:noProof w:val="0"/>
                <w:sz w:val="18"/>
                <w:szCs w:val="18"/>
                <w:lang w:val="es-ES_tradnl"/>
              </w:rPr>
              <w:t xml:space="preserve">promedio </w:t>
            </w:r>
            <w:r w:rsidRPr="00877197">
              <w:rPr>
                <w:rFonts w:ascii="Arial" w:hAnsi="Arial" w:cs="Arial"/>
                <w:noProof w:val="0"/>
                <w:sz w:val="18"/>
                <w:szCs w:val="18"/>
                <w:lang w:val="es-ES_tradnl"/>
              </w:rPr>
              <w:t xml:space="preserve">de viaje en </w:t>
            </w:r>
            <w:r w:rsidR="00AC75AC">
              <w:rPr>
                <w:rFonts w:ascii="Arial" w:hAnsi="Arial" w:cs="Arial"/>
                <w:noProof w:val="0"/>
                <w:sz w:val="18"/>
                <w:szCs w:val="18"/>
                <w:lang w:val="es-ES_tradnl"/>
              </w:rPr>
              <w:t xml:space="preserve">el tramo intervenido </w:t>
            </w:r>
            <w:r w:rsidR="00B53FF5" w:rsidRPr="00877197">
              <w:rPr>
                <w:rFonts w:ascii="Arial" w:hAnsi="Arial" w:cs="Arial"/>
                <w:noProof w:val="0"/>
                <w:sz w:val="18"/>
                <w:szCs w:val="18"/>
                <w:lang w:val="es-ES_tradnl"/>
              </w:rPr>
              <w:t xml:space="preserve"> (Minutos por viaje</w:t>
            </w:r>
            <w:r w:rsidRPr="00877197">
              <w:rPr>
                <w:rFonts w:ascii="Arial" w:hAnsi="Arial" w:cs="Arial"/>
                <w:noProof w:val="0"/>
                <w:sz w:val="18"/>
                <w:szCs w:val="18"/>
                <w:lang w:val="es-ES_tradnl"/>
              </w:rPr>
              <w:t>)</w:t>
            </w:r>
            <w:r w:rsidR="005C3F06">
              <w:rPr>
                <w:rFonts w:ascii="Arial" w:hAnsi="Arial" w:cs="Arial"/>
                <w:noProof w:val="0"/>
                <w:sz w:val="18"/>
                <w:szCs w:val="18"/>
                <w:lang w:val="es-ES_tradnl"/>
              </w:rPr>
              <w:t xml:space="preserve"> en el tramo Huánuco-La Unión-</w:t>
            </w:r>
            <w:proofErr w:type="spellStart"/>
            <w:r w:rsidR="005C3F06">
              <w:rPr>
                <w:rFonts w:ascii="Arial" w:hAnsi="Arial" w:cs="Arial"/>
                <w:noProof w:val="0"/>
                <w:sz w:val="18"/>
                <w:szCs w:val="18"/>
                <w:lang w:val="es-ES_tradnl"/>
              </w:rPr>
              <w:t>Huallanca</w:t>
            </w:r>
            <w:proofErr w:type="spellEnd"/>
          </w:p>
        </w:tc>
        <w:tc>
          <w:tcPr>
            <w:tcW w:w="2109" w:type="dxa"/>
            <w:shd w:val="clear" w:color="auto" w:fill="auto"/>
            <w:vAlign w:val="center"/>
          </w:tcPr>
          <w:p w:rsidR="000B7DB1" w:rsidRPr="008C36B4" w:rsidRDefault="006D01D1" w:rsidP="0047455D">
            <w:pPr>
              <w:pStyle w:val="Regtable"/>
              <w:jc w:val="both"/>
              <w:rPr>
                <w:rFonts w:ascii="Arial" w:hAnsi="Arial" w:cs="Arial"/>
                <w:noProof w:val="0"/>
                <w:sz w:val="18"/>
                <w:szCs w:val="18"/>
                <w:lang w:val="pt-BR"/>
              </w:rPr>
            </w:pPr>
            <w:r w:rsidRPr="008C36B4">
              <w:rPr>
                <w:rFonts w:ascii="Arial" w:hAnsi="Arial" w:cs="Arial"/>
                <w:noProof w:val="0"/>
                <w:sz w:val="18"/>
                <w:szCs w:val="18"/>
                <w:lang w:val="pt-BR"/>
              </w:rPr>
              <w:t>[Distancia (km</w:t>
            </w:r>
            <w:proofErr w:type="gramStart"/>
            <w:r w:rsidRPr="008C36B4">
              <w:rPr>
                <w:rFonts w:ascii="Arial" w:hAnsi="Arial" w:cs="Arial"/>
                <w:noProof w:val="0"/>
                <w:sz w:val="18"/>
                <w:szCs w:val="18"/>
                <w:lang w:val="pt-BR"/>
              </w:rPr>
              <w:t>)</w:t>
            </w:r>
            <w:proofErr w:type="gramEnd"/>
            <w:r w:rsidRPr="008C36B4">
              <w:rPr>
                <w:rFonts w:ascii="Arial" w:hAnsi="Arial" w:cs="Arial"/>
                <w:noProof w:val="0"/>
                <w:sz w:val="18"/>
                <w:szCs w:val="18"/>
                <w:lang w:val="pt-BR"/>
              </w:rPr>
              <w:t xml:space="preserve">/ </w:t>
            </w:r>
            <w:proofErr w:type="spellStart"/>
            <w:r w:rsidRPr="008C36B4">
              <w:rPr>
                <w:rFonts w:ascii="Arial" w:hAnsi="Arial" w:cs="Arial"/>
                <w:noProof w:val="0"/>
                <w:sz w:val="18"/>
                <w:szCs w:val="18"/>
                <w:lang w:val="pt-BR"/>
              </w:rPr>
              <w:t>Velocidad</w:t>
            </w:r>
            <w:proofErr w:type="spellEnd"/>
            <w:r w:rsidRPr="008C36B4">
              <w:rPr>
                <w:rFonts w:ascii="Arial" w:hAnsi="Arial" w:cs="Arial"/>
                <w:noProof w:val="0"/>
                <w:sz w:val="18"/>
                <w:szCs w:val="18"/>
                <w:lang w:val="pt-BR"/>
              </w:rPr>
              <w:t xml:space="preserve"> (km/</w:t>
            </w:r>
            <w:proofErr w:type="spellStart"/>
            <w:r w:rsidRPr="008C36B4">
              <w:rPr>
                <w:rFonts w:ascii="Arial" w:hAnsi="Arial" w:cs="Arial"/>
                <w:noProof w:val="0"/>
                <w:sz w:val="18"/>
                <w:szCs w:val="18"/>
                <w:lang w:val="pt-BR"/>
              </w:rPr>
              <w:t>hs</w:t>
            </w:r>
            <w:proofErr w:type="spellEnd"/>
            <w:r w:rsidRPr="008C36B4">
              <w:rPr>
                <w:rFonts w:ascii="Arial" w:hAnsi="Arial" w:cs="Arial"/>
                <w:noProof w:val="0"/>
                <w:sz w:val="18"/>
                <w:szCs w:val="18"/>
                <w:lang w:val="pt-BR"/>
              </w:rPr>
              <w:t>)]*60 (min/</w:t>
            </w:r>
            <w:proofErr w:type="spellStart"/>
            <w:r w:rsidRPr="008C36B4">
              <w:rPr>
                <w:rFonts w:ascii="Arial" w:hAnsi="Arial" w:cs="Arial"/>
                <w:noProof w:val="0"/>
                <w:sz w:val="18"/>
                <w:szCs w:val="18"/>
                <w:lang w:val="pt-BR"/>
              </w:rPr>
              <w:t>hs</w:t>
            </w:r>
            <w:proofErr w:type="spellEnd"/>
            <w:r w:rsidRPr="008C36B4">
              <w:rPr>
                <w:rFonts w:ascii="Arial" w:hAnsi="Arial" w:cs="Arial"/>
                <w:noProof w:val="0"/>
                <w:sz w:val="18"/>
                <w:szCs w:val="18"/>
                <w:lang w:val="pt-BR"/>
              </w:rPr>
              <w:t>)</w:t>
            </w:r>
          </w:p>
        </w:tc>
        <w:tc>
          <w:tcPr>
            <w:tcW w:w="1694" w:type="dxa"/>
            <w:vAlign w:val="center"/>
          </w:tcPr>
          <w:p w:rsidR="00E755AA" w:rsidRPr="00877197" w:rsidRDefault="00E755AA" w:rsidP="0047455D">
            <w:pPr>
              <w:pStyle w:val="Regtable"/>
              <w:jc w:val="both"/>
              <w:rPr>
                <w:rFonts w:ascii="Arial" w:hAnsi="Arial" w:cs="Arial"/>
                <w:noProof w:val="0"/>
                <w:sz w:val="18"/>
                <w:szCs w:val="18"/>
                <w:lang w:val="es-ES_tradnl"/>
              </w:rPr>
            </w:pPr>
            <w:r w:rsidRPr="00877197">
              <w:rPr>
                <w:rFonts w:ascii="Arial" w:hAnsi="Arial" w:cs="Arial"/>
                <w:noProof w:val="0"/>
                <w:sz w:val="18"/>
                <w:szCs w:val="18"/>
                <w:lang w:val="es-ES_tradnl"/>
              </w:rPr>
              <w:t>Al finalizar la totalidad de las obras</w:t>
            </w:r>
          </w:p>
          <w:p w:rsidR="000B7DB1" w:rsidRPr="00877197" w:rsidRDefault="000B7DB1" w:rsidP="0047455D">
            <w:pPr>
              <w:pStyle w:val="Regtable"/>
              <w:jc w:val="both"/>
              <w:rPr>
                <w:rFonts w:ascii="Arial" w:hAnsi="Arial" w:cs="Arial"/>
                <w:noProof w:val="0"/>
                <w:sz w:val="18"/>
                <w:szCs w:val="18"/>
                <w:lang w:val="es-ES_tradnl"/>
              </w:rPr>
            </w:pPr>
          </w:p>
        </w:tc>
        <w:tc>
          <w:tcPr>
            <w:tcW w:w="3269" w:type="dxa"/>
          </w:tcPr>
          <w:p w:rsidR="00391040" w:rsidRPr="008C36B4" w:rsidRDefault="00391040" w:rsidP="0047455D">
            <w:pPr>
              <w:jc w:val="both"/>
              <w:rPr>
                <w:rFonts w:ascii="Arial" w:hAnsi="Arial" w:cs="Arial"/>
                <w:sz w:val="18"/>
                <w:szCs w:val="18"/>
                <w:lang w:val="en-US"/>
              </w:rPr>
            </w:pPr>
            <w:proofErr w:type="spellStart"/>
            <w:r w:rsidRPr="008C36B4">
              <w:rPr>
                <w:rFonts w:ascii="Arial" w:hAnsi="Arial" w:cs="Arial"/>
                <w:sz w:val="18"/>
                <w:szCs w:val="18"/>
                <w:lang w:val="en-US"/>
              </w:rPr>
              <w:t>Estudio</w:t>
            </w:r>
            <w:proofErr w:type="spellEnd"/>
            <w:r w:rsidRPr="008C36B4">
              <w:rPr>
                <w:rFonts w:ascii="Arial" w:hAnsi="Arial" w:cs="Arial"/>
                <w:sz w:val="18"/>
                <w:szCs w:val="18"/>
                <w:lang w:val="en-US"/>
              </w:rPr>
              <w:t xml:space="preserve"> de </w:t>
            </w:r>
            <w:proofErr w:type="spellStart"/>
            <w:r w:rsidRPr="008C36B4">
              <w:rPr>
                <w:rFonts w:ascii="Arial" w:hAnsi="Arial" w:cs="Arial"/>
                <w:sz w:val="18"/>
                <w:szCs w:val="18"/>
                <w:lang w:val="en-US"/>
              </w:rPr>
              <w:t>Tránsito</w:t>
            </w:r>
            <w:proofErr w:type="spellEnd"/>
            <w:r w:rsidRPr="008C36B4">
              <w:rPr>
                <w:rFonts w:ascii="Arial" w:hAnsi="Arial" w:cs="Arial"/>
                <w:sz w:val="18"/>
                <w:szCs w:val="18"/>
                <w:lang w:val="en-US"/>
              </w:rPr>
              <w:t xml:space="preserve"> </w:t>
            </w:r>
          </w:p>
          <w:p w:rsidR="00391040" w:rsidRPr="008C36B4" w:rsidRDefault="00391040" w:rsidP="0047455D">
            <w:pPr>
              <w:jc w:val="both"/>
              <w:rPr>
                <w:rFonts w:ascii="Arial" w:hAnsi="Arial" w:cs="Arial"/>
                <w:sz w:val="18"/>
                <w:szCs w:val="18"/>
                <w:lang w:val="en-US"/>
              </w:rPr>
            </w:pPr>
            <w:r w:rsidRPr="008C36B4">
              <w:rPr>
                <w:rFonts w:ascii="Arial" w:hAnsi="Arial" w:cs="Arial"/>
                <w:sz w:val="18"/>
                <w:szCs w:val="18"/>
                <w:lang w:val="en-US"/>
              </w:rPr>
              <w:t>Highway Development and Management (HDM-4)</w:t>
            </w:r>
          </w:p>
          <w:p w:rsidR="00A31321" w:rsidRPr="00877197" w:rsidRDefault="00A31321" w:rsidP="0047455D">
            <w:pPr>
              <w:jc w:val="both"/>
              <w:rPr>
                <w:rFonts w:ascii="Arial" w:hAnsi="Arial" w:cs="Arial"/>
                <w:sz w:val="18"/>
                <w:szCs w:val="18"/>
                <w:lang w:val="es-ES_tradnl"/>
              </w:rPr>
            </w:pPr>
            <w:r w:rsidRPr="00877197">
              <w:rPr>
                <w:rFonts w:ascii="Arial" w:hAnsi="Arial" w:cs="Arial"/>
                <w:sz w:val="18"/>
                <w:szCs w:val="18"/>
                <w:lang w:val="es-ES_tradnl"/>
              </w:rPr>
              <w:t>Informe de evaluación económica ex post</w:t>
            </w:r>
          </w:p>
          <w:p w:rsidR="00391040" w:rsidRPr="00877197" w:rsidRDefault="00391040" w:rsidP="0047455D">
            <w:pPr>
              <w:jc w:val="both"/>
              <w:rPr>
                <w:rFonts w:ascii="Arial" w:hAnsi="Arial" w:cs="Arial"/>
                <w:sz w:val="18"/>
                <w:szCs w:val="18"/>
                <w:lang w:val="es-ES_tradnl"/>
              </w:rPr>
            </w:pPr>
          </w:p>
          <w:p w:rsidR="00FD5895" w:rsidRPr="00877197" w:rsidRDefault="00391040" w:rsidP="00AC75AC">
            <w:pPr>
              <w:jc w:val="both"/>
              <w:rPr>
                <w:lang w:val="es-ES_tradnl"/>
              </w:rPr>
            </w:pPr>
            <w:r w:rsidRPr="00877197">
              <w:rPr>
                <w:rFonts w:ascii="Arial" w:hAnsi="Arial" w:cs="Arial"/>
                <w:sz w:val="18"/>
                <w:szCs w:val="18"/>
                <w:lang w:val="es-ES_tradnl"/>
              </w:rPr>
              <w:t xml:space="preserve">Responsable: </w:t>
            </w:r>
            <w:proofErr w:type="spellStart"/>
            <w:r w:rsidR="00AC75AC">
              <w:rPr>
                <w:rFonts w:ascii="Arial" w:hAnsi="Arial" w:cs="Arial"/>
                <w:sz w:val="18"/>
                <w:szCs w:val="18"/>
                <w:lang w:val="es-ES_tradnl"/>
              </w:rPr>
              <w:t>Provias</w:t>
            </w:r>
            <w:proofErr w:type="spellEnd"/>
            <w:r w:rsidR="00AC75AC">
              <w:rPr>
                <w:rFonts w:ascii="Arial" w:hAnsi="Arial" w:cs="Arial"/>
                <w:sz w:val="18"/>
                <w:szCs w:val="18"/>
                <w:lang w:val="es-ES_tradnl"/>
              </w:rPr>
              <w:t xml:space="preserve"> Nacional</w:t>
            </w:r>
          </w:p>
        </w:tc>
      </w:tr>
      <w:tr w:rsidR="008643E3" w:rsidRPr="00877197" w:rsidTr="00CF021B">
        <w:tc>
          <w:tcPr>
            <w:tcW w:w="2738" w:type="dxa"/>
            <w:vAlign w:val="center"/>
          </w:tcPr>
          <w:p w:rsidR="008643E3" w:rsidRPr="00877197" w:rsidRDefault="008643E3" w:rsidP="00AC75AC">
            <w:pPr>
              <w:pStyle w:val="Regtable"/>
              <w:jc w:val="both"/>
              <w:rPr>
                <w:rFonts w:ascii="Arial" w:hAnsi="Arial" w:cs="Arial"/>
                <w:noProof w:val="0"/>
                <w:sz w:val="18"/>
                <w:szCs w:val="18"/>
                <w:lang w:val="es-ES_tradnl"/>
              </w:rPr>
            </w:pPr>
            <w:proofErr w:type="spellStart"/>
            <w:r>
              <w:rPr>
                <w:rFonts w:ascii="Arial" w:hAnsi="Arial" w:cs="Arial"/>
                <w:noProof w:val="0"/>
                <w:sz w:val="18"/>
                <w:szCs w:val="18"/>
                <w:lang w:val="es-ES_tradnl"/>
              </w:rPr>
              <w:t>Indice</w:t>
            </w:r>
            <w:proofErr w:type="spellEnd"/>
            <w:r>
              <w:rPr>
                <w:rFonts w:ascii="Arial" w:hAnsi="Arial" w:cs="Arial"/>
                <w:noProof w:val="0"/>
                <w:sz w:val="18"/>
                <w:szCs w:val="18"/>
                <w:lang w:val="es-ES_tradnl"/>
              </w:rPr>
              <w:t xml:space="preserve"> Medio Diario (IMD</w:t>
            </w:r>
            <w:r>
              <w:rPr>
                <w:rStyle w:val="FootnoteReference"/>
                <w:rFonts w:cs="Arial"/>
                <w:noProof w:val="0"/>
                <w:szCs w:val="18"/>
                <w:lang w:val="es-ES_tradnl"/>
              </w:rPr>
              <w:footnoteReference w:id="8"/>
            </w:r>
            <w:r>
              <w:rPr>
                <w:rFonts w:ascii="Arial" w:hAnsi="Arial" w:cs="Arial"/>
                <w:noProof w:val="0"/>
                <w:sz w:val="18"/>
                <w:szCs w:val="18"/>
                <w:lang w:val="es-ES_tradnl"/>
              </w:rPr>
              <w:t>).  (Vehículos)</w:t>
            </w:r>
            <w:r w:rsidR="005E22A6">
              <w:rPr>
                <w:rFonts w:ascii="Arial" w:hAnsi="Arial" w:cs="Arial"/>
                <w:noProof w:val="0"/>
                <w:sz w:val="18"/>
                <w:szCs w:val="18"/>
                <w:lang w:val="es-ES_tradnl"/>
              </w:rPr>
              <w:t xml:space="preserve"> en el tramo Huánuco-La Unión-</w:t>
            </w:r>
            <w:proofErr w:type="spellStart"/>
            <w:r w:rsidR="005E22A6">
              <w:rPr>
                <w:rFonts w:ascii="Arial" w:hAnsi="Arial" w:cs="Arial"/>
                <w:noProof w:val="0"/>
                <w:sz w:val="18"/>
                <w:szCs w:val="18"/>
                <w:lang w:val="es-ES_tradnl"/>
              </w:rPr>
              <w:t>Huallanca</w:t>
            </w:r>
            <w:proofErr w:type="spellEnd"/>
          </w:p>
        </w:tc>
        <w:tc>
          <w:tcPr>
            <w:tcW w:w="2109" w:type="dxa"/>
            <w:shd w:val="clear" w:color="auto" w:fill="auto"/>
            <w:vAlign w:val="center"/>
          </w:tcPr>
          <w:p w:rsidR="008643E3" w:rsidRPr="008643E3" w:rsidRDefault="008643E3" w:rsidP="0047455D">
            <w:pPr>
              <w:pStyle w:val="Regtable"/>
              <w:jc w:val="both"/>
              <w:rPr>
                <w:rFonts w:ascii="Arial" w:hAnsi="Arial" w:cs="Arial"/>
                <w:noProof w:val="0"/>
                <w:sz w:val="18"/>
                <w:szCs w:val="18"/>
                <w:lang w:val="es-ES_tradnl"/>
              </w:rPr>
            </w:pPr>
            <w:r>
              <w:rPr>
                <w:rFonts w:ascii="Arial" w:hAnsi="Arial" w:cs="Arial"/>
                <w:noProof w:val="0"/>
                <w:sz w:val="18"/>
                <w:szCs w:val="18"/>
                <w:lang w:val="es-ES_tradnl"/>
              </w:rPr>
              <w:t xml:space="preserve">Numero de </w:t>
            </w:r>
            <w:proofErr w:type="spellStart"/>
            <w:r>
              <w:rPr>
                <w:rFonts w:ascii="Arial" w:hAnsi="Arial" w:cs="Arial"/>
                <w:noProof w:val="0"/>
                <w:sz w:val="18"/>
                <w:szCs w:val="18"/>
                <w:lang w:val="es-ES_tradnl"/>
              </w:rPr>
              <w:t>Vehiculos</w:t>
            </w:r>
            <w:proofErr w:type="spellEnd"/>
            <w:r>
              <w:rPr>
                <w:rFonts w:ascii="Arial" w:hAnsi="Arial" w:cs="Arial"/>
                <w:noProof w:val="0"/>
                <w:sz w:val="18"/>
                <w:szCs w:val="18"/>
                <w:lang w:val="es-ES_tradnl"/>
              </w:rPr>
              <w:t xml:space="preserve"> promedio de toda </w:t>
            </w:r>
            <w:proofErr w:type="spellStart"/>
            <w:r>
              <w:rPr>
                <w:rFonts w:ascii="Arial" w:hAnsi="Arial" w:cs="Arial"/>
                <w:noProof w:val="0"/>
                <w:sz w:val="18"/>
                <w:szCs w:val="18"/>
                <w:lang w:val="es-ES_tradnl"/>
              </w:rPr>
              <w:t>tipologia</w:t>
            </w:r>
            <w:proofErr w:type="spellEnd"/>
            <w:r>
              <w:rPr>
                <w:rFonts w:ascii="Arial" w:hAnsi="Arial" w:cs="Arial"/>
                <w:noProof w:val="0"/>
                <w:sz w:val="18"/>
                <w:szCs w:val="18"/>
                <w:lang w:val="es-ES_tradnl"/>
              </w:rPr>
              <w:t>, en un día.</w:t>
            </w:r>
          </w:p>
        </w:tc>
        <w:tc>
          <w:tcPr>
            <w:tcW w:w="1694" w:type="dxa"/>
            <w:vAlign w:val="center"/>
          </w:tcPr>
          <w:p w:rsidR="008643E3" w:rsidRPr="00877197" w:rsidRDefault="008643E3" w:rsidP="0047455D">
            <w:pPr>
              <w:pStyle w:val="Regtable"/>
              <w:jc w:val="both"/>
              <w:rPr>
                <w:rFonts w:ascii="Arial" w:hAnsi="Arial" w:cs="Arial"/>
                <w:noProof w:val="0"/>
                <w:sz w:val="18"/>
                <w:szCs w:val="18"/>
                <w:lang w:val="es-ES_tradnl"/>
              </w:rPr>
            </w:pPr>
            <w:r>
              <w:rPr>
                <w:rFonts w:ascii="Arial" w:hAnsi="Arial" w:cs="Arial"/>
                <w:noProof w:val="0"/>
                <w:sz w:val="18"/>
                <w:szCs w:val="18"/>
                <w:lang w:val="es-ES_tradnl"/>
              </w:rPr>
              <w:t>Semestral.</w:t>
            </w:r>
          </w:p>
        </w:tc>
        <w:tc>
          <w:tcPr>
            <w:tcW w:w="3269" w:type="dxa"/>
          </w:tcPr>
          <w:p w:rsidR="008643E3" w:rsidRDefault="008643E3" w:rsidP="0047455D">
            <w:pPr>
              <w:jc w:val="both"/>
              <w:rPr>
                <w:rFonts w:ascii="Arial" w:hAnsi="Arial" w:cs="Arial"/>
                <w:sz w:val="18"/>
                <w:szCs w:val="18"/>
                <w:lang w:val="es-ES_tradnl"/>
              </w:rPr>
            </w:pPr>
            <w:r>
              <w:rPr>
                <w:rFonts w:ascii="Arial" w:hAnsi="Arial" w:cs="Arial"/>
                <w:sz w:val="18"/>
                <w:szCs w:val="18"/>
                <w:lang w:val="es-ES_tradnl"/>
              </w:rPr>
              <w:t>Informes del Supervisor quien debe realizar el conteo de tráfico.</w:t>
            </w:r>
          </w:p>
          <w:p w:rsidR="008643E3" w:rsidRDefault="008643E3" w:rsidP="0047455D">
            <w:pPr>
              <w:jc w:val="both"/>
              <w:rPr>
                <w:rFonts w:ascii="Arial" w:hAnsi="Arial" w:cs="Arial"/>
                <w:sz w:val="18"/>
                <w:szCs w:val="18"/>
                <w:lang w:val="es-ES_tradnl"/>
              </w:rPr>
            </w:pPr>
          </w:p>
          <w:p w:rsidR="008643E3" w:rsidRPr="008643E3" w:rsidRDefault="008643E3" w:rsidP="0047455D">
            <w:pPr>
              <w:jc w:val="both"/>
              <w:rPr>
                <w:rFonts w:ascii="Arial" w:hAnsi="Arial" w:cs="Arial"/>
                <w:sz w:val="18"/>
                <w:szCs w:val="18"/>
                <w:lang w:val="es-ES_tradnl"/>
              </w:rPr>
            </w:pPr>
            <w:r>
              <w:rPr>
                <w:rFonts w:ascii="Arial" w:hAnsi="Arial" w:cs="Arial"/>
                <w:sz w:val="18"/>
                <w:szCs w:val="18"/>
                <w:lang w:val="es-ES_tradnl"/>
              </w:rPr>
              <w:t>Responsable</w:t>
            </w:r>
            <w:proofErr w:type="gramStart"/>
            <w:r>
              <w:rPr>
                <w:rFonts w:ascii="Arial" w:hAnsi="Arial" w:cs="Arial"/>
                <w:sz w:val="18"/>
                <w:szCs w:val="18"/>
                <w:lang w:val="es-ES_tradnl"/>
              </w:rPr>
              <w:t xml:space="preserve">:  </w:t>
            </w:r>
            <w:proofErr w:type="spellStart"/>
            <w:r>
              <w:rPr>
                <w:rFonts w:ascii="Arial" w:hAnsi="Arial" w:cs="Arial"/>
                <w:sz w:val="18"/>
                <w:szCs w:val="18"/>
                <w:lang w:val="es-ES_tradnl"/>
              </w:rPr>
              <w:t>Provías</w:t>
            </w:r>
            <w:proofErr w:type="spellEnd"/>
            <w:proofErr w:type="gramEnd"/>
            <w:r>
              <w:rPr>
                <w:rFonts w:ascii="Arial" w:hAnsi="Arial" w:cs="Arial"/>
                <w:sz w:val="18"/>
                <w:szCs w:val="18"/>
                <w:lang w:val="es-ES_tradnl"/>
              </w:rPr>
              <w:t xml:space="preserve"> Nacional.</w:t>
            </w:r>
          </w:p>
        </w:tc>
      </w:tr>
    </w:tbl>
    <w:p w:rsidR="00A31321" w:rsidRDefault="00B42489" w:rsidP="005B1970">
      <w:pPr>
        <w:pStyle w:val="AutoNumpara"/>
        <w:numPr>
          <w:ilvl w:val="0"/>
          <w:numId w:val="0"/>
        </w:numPr>
        <w:rPr>
          <w:rFonts w:ascii="Arial" w:hAnsi="Arial" w:cs="Arial"/>
          <w:noProof w:val="0"/>
          <w:szCs w:val="24"/>
        </w:rPr>
      </w:pPr>
      <w:r w:rsidRPr="0047455D">
        <w:rPr>
          <w:rFonts w:ascii="Arial" w:hAnsi="Arial" w:cs="Arial"/>
          <w:noProof w:val="0"/>
          <w:szCs w:val="24"/>
        </w:rPr>
        <w:t>A continuación se presenta la metodología de cálculo para cada uno de los indicadores de resultados del proyecto.</w:t>
      </w:r>
    </w:p>
    <w:p w:rsidR="00F05066" w:rsidRPr="0047455D" w:rsidRDefault="00F05066" w:rsidP="005B1970">
      <w:pPr>
        <w:pStyle w:val="AutoNumpara"/>
        <w:numPr>
          <w:ilvl w:val="0"/>
          <w:numId w:val="0"/>
        </w:numPr>
        <w:rPr>
          <w:rFonts w:ascii="Arial" w:hAnsi="Arial" w:cs="Arial"/>
          <w:b/>
          <w:noProof w:val="0"/>
          <w:szCs w:val="24"/>
          <w:u w:val="single"/>
        </w:rPr>
      </w:pPr>
    </w:p>
    <w:p w:rsidR="00462D44" w:rsidRPr="0047455D" w:rsidRDefault="006D01D1" w:rsidP="005B1970">
      <w:pPr>
        <w:pStyle w:val="AutoNumpara"/>
        <w:numPr>
          <w:ilvl w:val="0"/>
          <w:numId w:val="0"/>
        </w:numPr>
        <w:rPr>
          <w:rFonts w:ascii="Arial" w:hAnsi="Arial" w:cs="Arial"/>
          <w:b/>
          <w:noProof w:val="0"/>
          <w:szCs w:val="24"/>
          <w:u w:val="single"/>
        </w:rPr>
      </w:pPr>
      <w:r w:rsidRPr="0047455D">
        <w:rPr>
          <w:rFonts w:ascii="Arial" w:hAnsi="Arial" w:cs="Arial"/>
          <w:b/>
          <w:noProof w:val="0"/>
          <w:szCs w:val="24"/>
          <w:u w:val="single"/>
        </w:rPr>
        <w:t>Metodologías de Cálculo para los Indicadores de Resultados</w:t>
      </w:r>
    </w:p>
    <w:p w:rsidR="00462D44" w:rsidRPr="0047455D" w:rsidRDefault="002A3AA7" w:rsidP="00312534">
      <w:pPr>
        <w:pStyle w:val="ListParagraph"/>
        <w:numPr>
          <w:ilvl w:val="0"/>
          <w:numId w:val="14"/>
        </w:numPr>
        <w:jc w:val="both"/>
        <w:textAlignment w:val="top"/>
        <w:rPr>
          <w:rFonts w:ascii="Arial" w:hAnsi="Arial" w:cs="Arial"/>
          <w:b/>
          <w:i/>
          <w:szCs w:val="24"/>
          <w:lang w:val="es-ES_tradnl"/>
        </w:rPr>
      </w:pPr>
      <w:r w:rsidRPr="0047455D">
        <w:rPr>
          <w:rFonts w:ascii="Arial" w:hAnsi="Arial" w:cs="Arial"/>
          <w:b/>
          <w:i/>
          <w:szCs w:val="24"/>
          <w:lang w:val="es-ES_tradnl"/>
        </w:rPr>
        <w:t>Costo prom</w:t>
      </w:r>
      <w:r w:rsidR="00F25BD7">
        <w:rPr>
          <w:rFonts w:ascii="Arial" w:hAnsi="Arial" w:cs="Arial"/>
          <w:b/>
          <w:i/>
          <w:szCs w:val="24"/>
          <w:lang w:val="es-ES_tradnl"/>
        </w:rPr>
        <w:t>edio de operación vehicular en el tramo intervenido</w:t>
      </w:r>
      <w:r w:rsidRPr="0047455D">
        <w:rPr>
          <w:rFonts w:ascii="Arial" w:hAnsi="Arial" w:cs="Arial"/>
          <w:b/>
          <w:i/>
          <w:szCs w:val="24"/>
          <w:lang w:val="es-ES_tradnl"/>
        </w:rPr>
        <w:t xml:space="preserve"> (US$ constantes/</w:t>
      </w:r>
      <w:proofErr w:type="spellStart"/>
      <w:r w:rsidRPr="0047455D">
        <w:rPr>
          <w:rFonts w:ascii="Arial" w:hAnsi="Arial" w:cs="Arial"/>
          <w:b/>
          <w:i/>
          <w:szCs w:val="24"/>
          <w:lang w:val="es-ES_tradnl"/>
        </w:rPr>
        <w:t>veh</w:t>
      </w:r>
      <w:proofErr w:type="spellEnd"/>
      <w:r w:rsidRPr="0047455D">
        <w:rPr>
          <w:rFonts w:ascii="Arial" w:hAnsi="Arial" w:cs="Arial"/>
          <w:b/>
          <w:i/>
          <w:szCs w:val="24"/>
          <w:lang w:val="es-ES_tradnl"/>
        </w:rPr>
        <w:t>.-km).</w:t>
      </w:r>
    </w:p>
    <w:p w:rsidR="00777C67" w:rsidRDefault="00BA7FB3" w:rsidP="00BA7FB3">
      <w:pPr>
        <w:pStyle w:val="AutoNumpara"/>
        <w:numPr>
          <w:ilvl w:val="0"/>
          <w:numId w:val="0"/>
        </w:numPr>
        <w:rPr>
          <w:rFonts w:ascii="Arial" w:hAnsi="Arial" w:cs="Arial"/>
          <w:noProof w:val="0"/>
          <w:szCs w:val="24"/>
        </w:rPr>
      </w:pPr>
      <w:r w:rsidRPr="0047455D">
        <w:rPr>
          <w:rFonts w:ascii="Arial" w:hAnsi="Arial" w:cs="Arial"/>
          <w:noProof w:val="0"/>
          <w:szCs w:val="24"/>
        </w:rPr>
        <w:t>Para el proyecto de la muestra se determina tanto el COV medido en USD/</w:t>
      </w:r>
      <w:proofErr w:type="spellStart"/>
      <w:r w:rsidRPr="0047455D">
        <w:rPr>
          <w:rFonts w:ascii="Arial" w:hAnsi="Arial" w:cs="Arial"/>
          <w:noProof w:val="0"/>
          <w:szCs w:val="24"/>
        </w:rPr>
        <w:t>Veh</w:t>
      </w:r>
      <w:proofErr w:type="spellEnd"/>
      <w:r w:rsidRPr="0047455D">
        <w:rPr>
          <w:rFonts w:ascii="Arial" w:hAnsi="Arial" w:cs="Arial"/>
          <w:noProof w:val="0"/>
          <w:szCs w:val="24"/>
        </w:rPr>
        <w:t xml:space="preserve">-Km a precios constantes de </w:t>
      </w:r>
      <w:r w:rsidR="00B64AF4" w:rsidRPr="0047455D">
        <w:rPr>
          <w:rFonts w:ascii="Arial" w:hAnsi="Arial" w:cs="Arial"/>
          <w:noProof w:val="0"/>
          <w:szCs w:val="24"/>
        </w:rPr>
        <w:t>2015</w:t>
      </w:r>
      <w:r w:rsidRPr="0047455D">
        <w:rPr>
          <w:rFonts w:ascii="Arial" w:hAnsi="Arial" w:cs="Arial"/>
          <w:noProof w:val="0"/>
          <w:szCs w:val="24"/>
        </w:rPr>
        <w:t xml:space="preserve"> y </w:t>
      </w:r>
      <w:r w:rsidR="007C5ECD" w:rsidRPr="0047455D">
        <w:rPr>
          <w:rFonts w:ascii="Arial" w:hAnsi="Arial" w:cs="Arial"/>
          <w:noProof w:val="0"/>
          <w:szCs w:val="24"/>
        </w:rPr>
        <w:t xml:space="preserve">el correspondiente al año metra </w:t>
      </w:r>
      <w:proofErr w:type="gramStart"/>
      <w:r w:rsidR="007C5ECD" w:rsidRPr="0047455D">
        <w:rPr>
          <w:rFonts w:ascii="Arial" w:hAnsi="Arial" w:cs="Arial"/>
          <w:noProof w:val="0"/>
          <w:szCs w:val="24"/>
        </w:rPr>
        <w:t>establecido</w:t>
      </w:r>
      <w:proofErr w:type="gramEnd"/>
      <w:r w:rsidR="007C5ECD" w:rsidRPr="0047455D">
        <w:rPr>
          <w:rFonts w:ascii="Arial" w:hAnsi="Arial" w:cs="Arial"/>
          <w:noProof w:val="0"/>
          <w:szCs w:val="24"/>
        </w:rPr>
        <w:t>. El cálculo se presenta a manera de referencia en el cuadro siguiente:</w:t>
      </w:r>
    </w:p>
    <w:p w:rsidR="00283139" w:rsidRPr="0047455D" w:rsidRDefault="00283139" w:rsidP="00BA7FB3">
      <w:pPr>
        <w:pStyle w:val="AutoNumpara"/>
        <w:numPr>
          <w:ilvl w:val="0"/>
          <w:numId w:val="0"/>
        </w:numPr>
        <w:rPr>
          <w:rFonts w:ascii="Arial" w:hAnsi="Arial" w:cs="Arial"/>
          <w:noProof w:val="0"/>
          <w:szCs w:val="24"/>
        </w:rPr>
      </w:pPr>
    </w:p>
    <w:tbl>
      <w:tblPr>
        <w:tblW w:w="4295" w:type="pct"/>
        <w:tblInd w:w="610" w:type="dxa"/>
        <w:tblCellMar>
          <w:left w:w="70" w:type="dxa"/>
          <w:right w:w="70" w:type="dxa"/>
        </w:tblCellMar>
        <w:tblLook w:val="04A0" w:firstRow="1" w:lastRow="0" w:firstColumn="1" w:lastColumn="0" w:noHBand="0" w:noVBand="1"/>
      </w:tblPr>
      <w:tblGrid>
        <w:gridCol w:w="1350"/>
        <w:gridCol w:w="2411"/>
        <w:gridCol w:w="797"/>
        <w:gridCol w:w="888"/>
        <w:gridCol w:w="1151"/>
        <w:gridCol w:w="1403"/>
      </w:tblGrid>
      <w:tr w:rsidR="00283139" w:rsidRPr="00877197" w:rsidTr="00283139">
        <w:trPr>
          <w:trHeight w:val="287"/>
        </w:trPr>
        <w:tc>
          <w:tcPr>
            <w:tcW w:w="844" w:type="pct"/>
            <w:tcBorders>
              <w:top w:val="single" w:sz="4" w:space="0" w:color="auto"/>
              <w:left w:val="single" w:sz="4" w:space="0" w:color="auto"/>
              <w:bottom w:val="single" w:sz="4" w:space="0" w:color="auto"/>
              <w:right w:val="single" w:sz="4" w:space="0" w:color="auto"/>
            </w:tcBorders>
            <w:shd w:val="clear" w:color="000000" w:fill="BFBFBF"/>
            <w:vAlign w:val="center"/>
          </w:tcPr>
          <w:p w:rsidR="00283139" w:rsidRPr="00877197" w:rsidRDefault="00283139" w:rsidP="00283139">
            <w:pPr>
              <w:jc w:val="center"/>
              <w:rPr>
                <w:rFonts w:ascii="Arial" w:hAnsi="Arial" w:cs="Arial"/>
                <w:b/>
                <w:bCs/>
                <w:color w:val="000000"/>
                <w:sz w:val="18"/>
                <w:szCs w:val="22"/>
                <w:lang w:val="es-ES_tradnl"/>
              </w:rPr>
            </w:pPr>
            <w:r>
              <w:rPr>
                <w:rFonts w:ascii="Arial" w:hAnsi="Arial" w:cs="Arial"/>
                <w:b/>
                <w:bCs/>
                <w:color w:val="000000"/>
                <w:sz w:val="18"/>
                <w:szCs w:val="22"/>
                <w:lang w:val="es-ES_tradnl"/>
              </w:rPr>
              <w:lastRenderedPageBreak/>
              <w:t>Año</w:t>
            </w:r>
          </w:p>
        </w:tc>
        <w:tc>
          <w:tcPr>
            <w:tcW w:w="150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83139" w:rsidRPr="00877197" w:rsidRDefault="00283139" w:rsidP="00283139">
            <w:pPr>
              <w:jc w:val="center"/>
              <w:rPr>
                <w:rFonts w:ascii="Arial" w:hAnsi="Arial" w:cs="Arial"/>
                <w:b/>
                <w:bCs/>
                <w:color w:val="000000"/>
                <w:sz w:val="18"/>
                <w:szCs w:val="22"/>
                <w:lang w:val="es-ES_tradnl"/>
              </w:rPr>
            </w:pPr>
            <w:r w:rsidRPr="00877197">
              <w:rPr>
                <w:rFonts w:ascii="Arial" w:hAnsi="Arial" w:cs="Arial"/>
                <w:b/>
                <w:bCs/>
                <w:color w:val="000000"/>
                <w:sz w:val="18"/>
                <w:szCs w:val="22"/>
                <w:lang w:val="es-ES_tradnl"/>
              </w:rPr>
              <w:t>Concepto</w:t>
            </w:r>
          </w:p>
        </w:tc>
        <w:tc>
          <w:tcPr>
            <w:tcW w:w="498" w:type="pct"/>
            <w:tcBorders>
              <w:top w:val="single" w:sz="4" w:space="0" w:color="auto"/>
              <w:left w:val="nil"/>
              <w:bottom w:val="single" w:sz="4" w:space="0" w:color="auto"/>
              <w:right w:val="single" w:sz="4" w:space="0" w:color="auto"/>
            </w:tcBorders>
            <w:shd w:val="clear" w:color="000000" w:fill="BFBFBF"/>
            <w:noWrap/>
            <w:vAlign w:val="center"/>
            <w:hideMark/>
          </w:tcPr>
          <w:p w:rsidR="00283139" w:rsidRPr="00877197" w:rsidRDefault="00283139" w:rsidP="00283139">
            <w:pPr>
              <w:jc w:val="center"/>
              <w:rPr>
                <w:rFonts w:ascii="Arial" w:hAnsi="Arial" w:cs="Arial"/>
                <w:b/>
                <w:bCs/>
                <w:color w:val="000000"/>
                <w:sz w:val="18"/>
                <w:szCs w:val="22"/>
                <w:lang w:val="es-ES_tradnl"/>
              </w:rPr>
            </w:pPr>
            <w:r w:rsidRPr="00877197">
              <w:rPr>
                <w:rFonts w:ascii="Arial" w:hAnsi="Arial" w:cs="Arial"/>
                <w:b/>
                <w:bCs/>
                <w:color w:val="000000"/>
                <w:sz w:val="18"/>
                <w:szCs w:val="22"/>
                <w:lang w:val="es-ES_tradnl"/>
              </w:rPr>
              <w:t>1 Auto</w:t>
            </w:r>
          </w:p>
        </w:tc>
        <w:tc>
          <w:tcPr>
            <w:tcW w:w="555" w:type="pct"/>
            <w:tcBorders>
              <w:top w:val="single" w:sz="4" w:space="0" w:color="auto"/>
              <w:left w:val="nil"/>
              <w:bottom w:val="single" w:sz="4" w:space="0" w:color="auto"/>
              <w:right w:val="single" w:sz="4" w:space="0" w:color="auto"/>
            </w:tcBorders>
            <w:shd w:val="clear" w:color="000000" w:fill="BFBFBF"/>
            <w:noWrap/>
            <w:vAlign w:val="center"/>
            <w:hideMark/>
          </w:tcPr>
          <w:p w:rsidR="00283139" w:rsidRPr="00877197" w:rsidRDefault="00283139" w:rsidP="00283139">
            <w:pPr>
              <w:jc w:val="center"/>
              <w:rPr>
                <w:rFonts w:ascii="Arial" w:hAnsi="Arial" w:cs="Arial"/>
                <w:b/>
                <w:bCs/>
                <w:color w:val="000000"/>
                <w:sz w:val="18"/>
                <w:szCs w:val="22"/>
                <w:lang w:val="es-ES_tradnl"/>
              </w:rPr>
            </w:pPr>
            <w:r>
              <w:rPr>
                <w:rFonts w:ascii="Arial" w:hAnsi="Arial" w:cs="Arial"/>
                <w:b/>
                <w:bCs/>
                <w:color w:val="000000"/>
                <w:sz w:val="18"/>
                <w:szCs w:val="22"/>
                <w:lang w:val="es-ES_tradnl"/>
              </w:rPr>
              <w:t>2</w:t>
            </w:r>
            <w:r w:rsidRPr="00877197">
              <w:rPr>
                <w:rFonts w:ascii="Arial" w:hAnsi="Arial" w:cs="Arial"/>
                <w:b/>
                <w:bCs/>
                <w:color w:val="000000"/>
                <w:sz w:val="18"/>
                <w:szCs w:val="22"/>
                <w:lang w:val="es-ES_tradnl"/>
              </w:rPr>
              <w:t xml:space="preserve"> Bus</w:t>
            </w:r>
          </w:p>
        </w:tc>
        <w:tc>
          <w:tcPr>
            <w:tcW w:w="719" w:type="pct"/>
            <w:tcBorders>
              <w:top w:val="single" w:sz="4" w:space="0" w:color="auto"/>
              <w:left w:val="nil"/>
              <w:bottom w:val="single" w:sz="4" w:space="0" w:color="auto"/>
              <w:right w:val="single" w:sz="4" w:space="0" w:color="auto"/>
            </w:tcBorders>
            <w:shd w:val="clear" w:color="000000" w:fill="BFBFBF"/>
            <w:noWrap/>
            <w:vAlign w:val="center"/>
            <w:hideMark/>
          </w:tcPr>
          <w:p w:rsidR="00283139" w:rsidRPr="00877197" w:rsidRDefault="00283139" w:rsidP="00283139">
            <w:pPr>
              <w:jc w:val="center"/>
              <w:rPr>
                <w:rFonts w:ascii="Arial" w:hAnsi="Arial" w:cs="Arial"/>
                <w:b/>
                <w:bCs/>
                <w:color w:val="000000"/>
                <w:sz w:val="18"/>
                <w:szCs w:val="22"/>
                <w:lang w:val="es-ES_tradnl"/>
              </w:rPr>
            </w:pPr>
            <w:r>
              <w:rPr>
                <w:rFonts w:ascii="Arial" w:hAnsi="Arial" w:cs="Arial"/>
                <w:b/>
                <w:bCs/>
                <w:color w:val="000000"/>
                <w:sz w:val="18"/>
                <w:szCs w:val="22"/>
                <w:lang w:val="es-ES_tradnl"/>
              </w:rPr>
              <w:t>3</w:t>
            </w:r>
            <w:r w:rsidRPr="00877197">
              <w:rPr>
                <w:rFonts w:ascii="Arial" w:hAnsi="Arial" w:cs="Arial"/>
                <w:b/>
                <w:bCs/>
                <w:color w:val="000000"/>
                <w:sz w:val="18"/>
                <w:szCs w:val="22"/>
                <w:lang w:val="es-ES_tradnl"/>
              </w:rPr>
              <w:t xml:space="preserve"> </w:t>
            </w:r>
            <w:r>
              <w:rPr>
                <w:rFonts w:ascii="Arial" w:hAnsi="Arial" w:cs="Arial"/>
                <w:b/>
                <w:bCs/>
                <w:color w:val="000000"/>
                <w:sz w:val="18"/>
                <w:szCs w:val="22"/>
                <w:lang w:val="es-ES_tradnl"/>
              </w:rPr>
              <w:t>Camiones</w:t>
            </w:r>
          </w:p>
        </w:tc>
        <w:tc>
          <w:tcPr>
            <w:tcW w:w="877" w:type="pct"/>
            <w:tcBorders>
              <w:top w:val="single" w:sz="4" w:space="0" w:color="auto"/>
              <w:left w:val="nil"/>
              <w:bottom w:val="single" w:sz="4" w:space="0" w:color="auto"/>
              <w:right w:val="single" w:sz="4" w:space="0" w:color="auto"/>
            </w:tcBorders>
            <w:shd w:val="clear" w:color="000000" w:fill="BFBFBF"/>
            <w:noWrap/>
            <w:vAlign w:val="center"/>
            <w:hideMark/>
          </w:tcPr>
          <w:p w:rsidR="00283139" w:rsidRPr="00877197" w:rsidRDefault="00283139" w:rsidP="00283139">
            <w:pPr>
              <w:jc w:val="center"/>
              <w:rPr>
                <w:rFonts w:ascii="Arial" w:hAnsi="Arial" w:cs="Arial"/>
                <w:b/>
                <w:bCs/>
                <w:color w:val="000000"/>
                <w:sz w:val="18"/>
                <w:szCs w:val="22"/>
                <w:lang w:val="es-ES_tradnl"/>
              </w:rPr>
            </w:pPr>
            <w:r>
              <w:rPr>
                <w:rFonts w:ascii="Arial" w:hAnsi="Arial" w:cs="Arial"/>
                <w:b/>
                <w:bCs/>
                <w:color w:val="000000"/>
                <w:sz w:val="18"/>
                <w:szCs w:val="22"/>
                <w:lang w:val="es-ES_tradnl"/>
              </w:rPr>
              <w:t>Promedio total</w:t>
            </w:r>
          </w:p>
        </w:tc>
      </w:tr>
      <w:tr w:rsidR="00283139" w:rsidRPr="00877197" w:rsidTr="00283139">
        <w:trPr>
          <w:trHeight w:val="521"/>
        </w:trPr>
        <w:tc>
          <w:tcPr>
            <w:tcW w:w="844" w:type="pct"/>
            <w:tcBorders>
              <w:top w:val="single" w:sz="4" w:space="0" w:color="auto"/>
              <w:left w:val="single" w:sz="4" w:space="0" w:color="auto"/>
              <w:bottom w:val="single" w:sz="4" w:space="0" w:color="auto"/>
              <w:right w:val="single" w:sz="4" w:space="0" w:color="auto"/>
            </w:tcBorders>
            <w:vAlign w:val="center"/>
          </w:tcPr>
          <w:p w:rsidR="00283139" w:rsidRPr="00877197" w:rsidRDefault="00283139" w:rsidP="00283139">
            <w:pPr>
              <w:jc w:val="center"/>
              <w:rPr>
                <w:rFonts w:ascii="Arial" w:hAnsi="Arial" w:cs="Arial"/>
                <w:color w:val="000000"/>
                <w:sz w:val="18"/>
                <w:szCs w:val="22"/>
                <w:lang w:val="es-ES_tradnl"/>
              </w:rPr>
            </w:pPr>
            <w:r>
              <w:rPr>
                <w:rFonts w:ascii="Arial" w:hAnsi="Arial" w:cs="Arial"/>
                <w:color w:val="000000"/>
                <w:sz w:val="18"/>
                <w:szCs w:val="22"/>
                <w:lang w:val="es-ES_tradnl"/>
              </w:rPr>
              <w:t>2016</w:t>
            </w:r>
          </w:p>
        </w:tc>
        <w:tc>
          <w:tcPr>
            <w:tcW w:w="1507" w:type="pct"/>
            <w:vMerge w:val="restart"/>
            <w:tcBorders>
              <w:top w:val="single" w:sz="4" w:space="0" w:color="auto"/>
              <w:left w:val="single" w:sz="4" w:space="0" w:color="auto"/>
              <w:right w:val="single" w:sz="4" w:space="0" w:color="auto"/>
            </w:tcBorders>
            <w:shd w:val="clear" w:color="auto" w:fill="auto"/>
            <w:noWrap/>
            <w:vAlign w:val="center"/>
            <w:hideMark/>
          </w:tcPr>
          <w:p w:rsidR="00283139" w:rsidRPr="00877197" w:rsidRDefault="00283139" w:rsidP="00283139">
            <w:pPr>
              <w:jc w:val="center"/>
              <w:rPr>
                <w:rFonts w:ascii="Arial" w:hAnsi="Arial" w:cs="Arial"/>
                <w:color w:val="000000"/>
                <w:sz w:val="18"/>
                <w:szCs w:val="22"/>
                <w:lang w:val="es-ES_tradnl"/>
              </w:rPr>
            </w:pPr>
            <w:r w:rsidRPr="00877197">
              <w:rPr>
                <w:rFonts w:ascii="Arial" w:hAnsi="Arial" w:cs="Arial"/>
                <w:color w:val="000000"/>
                <w:sz w:val="18"/>
                <w:szCs w:val="22"/>
                <w:lang w:val="es-ES_tradnl"/>
              </w:rPr>
              <w:t>Costo de Usuarios (</w:t>
            </w:r>
            <w:proofErr w:type="spellStart"/>
            <w:r w:rsidRPr="00877197">
              <w:rPr>
                <w:rFonts w:ascii="Arial" w:hAnsi="Arial" w:cs="Arial"/>
                <w:color w:val="000000"/>
                <w:sz w:val="18"/>
                <w:szCs w:val="22"/>
                <w:lang w:val="es-ES_tradnl"/>
              </w:rPr>
              <w:t>Veh</w:t>
            </w:r>
            <w:proofErr w:type="spellEnd"/>
            <w:r w:rsidRPr="00877197">
              <w:rPr>
                <w:rFonts w:ascii="Arial" w:hAnsi="Arial" w:cs="Arial"/>
                <w:color w:val="000000"/>
                <w:sz w:val="18"/>
                <w:szCs w:val="22"/>
                <w:lang w:val="es-ES_tradnl"/>
              </w:rPr>
              <w:t>-km)</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283139" w:rsidRPr="00877197" w:rsidRDefault="00283139" w:rsidP="00283139">
            <w:pPr>
              <w:jc w:val="center"/>
              <w:rPr>
                <w:rFonts w:ascii="Arial" w:hAnsi="Arial" w:cs="Arial"/>
                <w:color w:val="000000"/>
                <w:sz w:val="18"/>
                <w:szCs w:val="22"/>
                <w:lang w:val="es-ES_tradnl"/>
              </w:rPr>
            </w:pPr>
            <w:r>
              <w:rPr>
                <w:rFonts w:ascii="Arial" w:hAnsi="Arial" w:cs="Arial"/>
                <w:color w:val="000000"/>
                <w:sz w:val="18"/>
                <w:szCs w:val="22"/>
                <w:lang w:val="es-ES_tradnl"/>
              </w:rPr>
              <w:t>0.247</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283139" w:rsidRPr="00877197" w:rsidRDefault="00283139" w:rsidP="00283139">
            <w:pPr>
              <w:jc w:val="center"/>
              <w:rPr>
                <w:rFonts w:ascii="Arial" w:hAnsi="Arial" w:cs="Arial"/>
                <w:color w:val="000000"/>
                <w:sz w:val="18"/>
                <w:szCs w:val="22"/>
                <w:lang w:val="es-ES_tradnl"/>
              </w:rPr>
            </w:pPr>
            <w:r>
              <w:rPr>
                <w:rFonts w:ascii="Arial" w:hAnsi="Arial" w:cs="Arial"/>
                <w:color w:val="000000"/>
                <w:sz w:val="18"/>
                <w:szCs w:val="22"/>
                <w:lang w:val="es-ES_tradnl"/>
              </w:rPr>
              <w:t>0.908</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283139" w:rsidRPr="00877197" w:rsidRDefault="00283139" w:rsidP="00283139">
            <w:pPr>
              <w:jc w:val="center"/>
              <w:rPr>
                <w:rFonts w:ascii="Arial" w:hAnsi="Arial" w:cs="Arial"/>
                <w:color w:val="000000"/>
                <w:sz w:val="18"/>
                <w:szCs w:val="22"/>
                <w:lang w:val="es-ES_tradnl"/>
              </w:rPr>
            </w:pPr>
            <w:r>
              <w:rPr>
                <w:rFonts w:ascii="Arial" w:hAnsi="Arial" w:cs="Arial"/>
                <w:color w:val="000000"/>
                <w:sz w:val="18"/>
                <w:szCs w:val="22"/>
                <w:lang w:val="es-ES_tradnl"/>
              </w:rPr>
              <w:t>1.025</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283139" w:rsidRPr="00877197" w:rsidRDefault="00283139" w:rsidP="00283139">
            <w:pPr>
              <w:jc w:val="center"/>
              <w:rPr>
                <w:rFonts w:ascii="Arial" w:hAnsi="Arial" w:cs="Arial"/>
                <w:color w:val="000000"/>
                <w:sz w:val="18"/>
                <w:szCs w:val="22"/>
                <w:lang w:val="es-ES_tradnl"/>
              </w:rPr>
            </w:pPr>
            <w:r>
              <w:rPr>
                <w:rFonts w:ascii="Arial" w:hAnsi="Arial" w:cs="Arial"/>
                <w:color w:val="000000"/>
                <w:sz w:val="18"/>
                <w:szCs w:val="22"/>
                <w:lang w:val="es-ES_tradnl"/>
              </w:rPr>
              <w:t>0.339</w:t>
            </w:r>
          </w:p>
        </w:tc>
      </w:tr>
      <w:tr w:rsidR="00283139" w:rsidRPr="00877197" w:rsidTr="00283139">
        <w:trPr>
          <w:trHeight w:val="521"/>
        </w:trPr>
        <w:tc>
          <w:tcPr>
            <w:tcW w:w="844" w:type="pct"/>
            <w:tcBorders>
              <w:top w:val="single" w:sz="4" w:space="0" w:color="auto"/>
              <w:left w:val="single" w:sz="4" w:space="0" w:color="auto"/>
              <w:bottom w:val="single" w:sz="4" w:space="0" w:color="auto"/>
              <w:right w:val="single" w:sz="4" w:space="0" w:color="auto"/>
            </w:tcBorders>
            <w:vAlign w:val="center"/>
          </w:tcPr>
          <w:p w:rsidR="00283139" w:rsidRDefault="00283139" w:rsidP="00483166">
            <w:pPr>
              <w:jc w:val="center"/>
              <w:rPr>
                <w:rFonts w:ascii="Arial" w:hAnsi="Arial" w:cs="Arial"/>
                <w:color w:val="000000"/>
                <w:sz w:val="18"/>
                <w:szCs w:val="22"/>
                <w:lang w:val="es-ES_tradnl"/>
              </w:rPr>
            </w:pPr>
            <w:r>
              <w:rPr>
                <w:rFonts w:ascii="Arial" w:hAnsi="Arial" w:cs="Arial"/>
                <w:color w:val="000000"/>
                <w:sz w:val="18"/>
                <w:szCs w:val="22"/>
                <w:lang w:val="es-ES_tradnl"/>
              </w:rPr>
              <w:t>202</w:t>
            </w:r>
            <w:r w:rsidR="00483166">
              <w:rPr>
                <w:rFonts w:ascii="Arial" w:hAnsi="Arial" w:cs="Arial"/>
                <w:color w:val="000000"/>
                <w:sz w:val="18"/>
                <w:szCs w:val="22"/>
                <w:lang w:val="es-ES_tradnl"/>
              </w:rPr>
              <w:t>2</w:t>
            </w:r>
          </w:p>
        </w:tc>
        <w:tc>
          <w:tcPr>
            <w:tcW w:w="1507" w:type="pct"/>
            <w:vMerge/>
            <w:tcBorders>
              <w:left w:val="single" w:sz="4" w:space="0" w:color="auto"/>
              <w:bottom w:val="single" w:sz="4" w:space="0" w:color="auto"/>
              <w:right w:val="single" w:sz="4" w:space="0" w:color="auto"/>
            </w:tcBorders>
            <w:shd w:val="clear" w:color="auto" w:fill="auto"/>
            <w:noWrap/>
            <w:vAlign w:val="center"/>
          </w:tcPr>
          <w:p w:rsidR="00283139" w:rsidRPr="00877197" w:rsidRDefault="00283139" w:rsidP="00283139">
            <w:pPr>
              <w:jc w:val="center"/>
              <w:rPr>
                <w:rFonts w:ascii="Arial" w:hAnsi="Arial" w:cs="Arial"/>
                <w:color w:val="000000"/>
                <w:sz w:val="18"/>
                <w:szCs w:val="22"/>
                <w:lang w:val="es-ES_tradnl"/>
              </w:rPr>
            </w:pP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83139" w:rsidRDefault="00283139" w:rsidP="00283139">
            <w:pPr>
              <w:jc w:val="center"/>
              <w:rPr>
                <w:rFonts w:ascii="Arial" w:hAnsi="Arial" w:cs="Arial"/>
                <w:color w:val="000000"/>
                <w:sz w:val="18"/>
                <w:szCs w:val="22"/>
                <w:lang w:val="es-ES_tradnl"/>
              </w:rPr>
            </w:pPr>
            <w:r>
              <w:rPr>
                <w:rFonts w:ascii="Arial" w:hAnsi="Arial" w:cs="Arial"/>
                <w:color w:val="000000"/>
                <w:sz w:val="18"/>
                <w:szCs w:val="22"/>
                <w:lang w:val="es-ES_tradnl"/>
              </w:rPr>
              <w:t>0.164</w:t>
            </w:r>
          </w:p>
        </w:tc>
        <w:tc>
          <w:tcPr>
            <w:tcW w:w="555" w:type="pct"/>
            <w:tcBorders>
              <w:top w:val="single" w:sz="4" w:space="0" w:color="auto"/>
              <w:left w:val="nil"/>
              <w:bottom w:val="single" w:sz="4" w:space="0" w:color="auto"/>
              <w:right w:val="single" w:sz="4" w:space="0" w:color="auto"/>
            </w:tcBorders>
            <w:shd w:val="clear" w:color="auto" w:fill="auto"/>
            <w:noWrap/>
            <w:vAlign w:val="center"/>
          </w:tcPr>
          <w:p w:rsidR="00283139" w:rsidRDefault="00283139" w:rsidP="00283139">
            <w:pPr>
              <w:jc w:val="center"/>
              <w:rPr>
                <w:rFonts w:ascii="Arial" w:hAnsi="Arial" w:cs="Arial"/>
                <w:color w:val="000000"/>
                <w:sz w:val="18"/>
                <w:szCs w:val="22"/>
                <w:lang w:val="es-ES_tradnl"/>
              </w:rPr>
            </w:pPr>
            <w:r>
              <w:rPr>
                <w:rFonts w:ascii="Arial" w:hAnsi="Arial" w:cs="Arial"/>
                <w:color w:val="000000"/>
                <w:sz w:val="18"/>
                <w:szCs w:val="22"/>
                <w:lang w:val="es-ES_tradnl"/>
              </w:rPr>
              <w:t>0.645</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283139" w:rsidRDefault="00283139" w:rsidP="00283139">
            <w:pPr>
              <w:jc w:val="center"/>
              <w:rPr>
                <w:rFonts w:ascii="Arial" w:hAnsi="Arial" w:cs="Arial"/>
                <w:color w:val="000000"/>
                <w:sz w:val="18"/>
                <w:szCs w:val="22"/>
                <w:lang w:val="es-ES_tradnl"/>
              </w:rPr>
            </w:pPr>
            <w:r>
              <w:rPr>
                <w:rFonts w:ascii="Arial" w:hAnsi="Arial" w:cs="Arial"/>
                <w:color w:val="000000"/>
                <w:sz w:val="18"/>
                <w:szCs w:val="22"/>
                <w:lang w:val="es-ES_tradnl"/>
              </w:rPr>
              <w:t>0.819</w:t>
            </w:r>
          </w:p>
        </w:tc>
        <w:tc>
          <w:tcPr>
            <w:tcW w:w="877" w:type="pct"/>
            <w:tcBorders>
              <w:top w:val="single" w:sz="4" w:space="0" w:color="auto"/>
              <w:left w:val="nil"/>
              <w:bottom w:val="single" w:sz="4" w:space="0" w:color="auto"/>
              <w:right w:val="single" w:sz="4" w:space="0" w:color="auto"/>
            </w:tcBorders>
            <w:shd w:val="clear" w:color="auto" w:fill="auto"/>
            <w:noWrap/>
            <w:vAlign w:val="center"/>
          </w:tcPr>
          <w:p w:rsidR="00283139" w:rsidRDefault="00283139" w:rsidP="00283139">
            <w:pPr>
              <w:jc w:val="center"/>
              <w:rPr>
                <w:rFonts w:ascii="Arial" w:hAnsi="Arial" w:cs="Arial"/>
                <w:color w:val="000000"/>
                <w:sz w:val="18"/>
                <w:szCs w:val="22"/>
                <w:lang w:val="es-ES_tradnl"/>
              </w:rPr>
            </w:pPr>
            <w:r>
              <w:rPr>
                <w:rFonts w:ascii="Arial" w:hAnsi="Arial" w:cs="Arial"/>
                <w:color w:val="000000"/>
                <w:sz w:val="18"/>
                <w:szCs w:val="22"/>
                <w:lang w:val="es-ES_tradnl"/>
              </w:rPr>
              <w:t>0.241</w:t>
            </w:r>
          </w:p>
        </w:tc>
      </w:tr>
    </w:tbl>
    <w:p w:rsidR="002A3AA7" w:rsidRPr="00877197" w:rsidRDefault="002A3AA7" w:rsidP="00283139">
      <w:pPr>
        <w:pStyle w:val="AutoNumpara"/>
        <w:numPr>
          <w:ilvl w:val="0"/>
          <w:numId w:val="0"/>
        </w:numPr>
        <w:ind w:left="540"/>
        <w:rPr>
          <w:rFonts w:ascii="Arial" w:hAnsi="Arial" w:cs="Arial"/>
          <w:noProof w:val="0"/>
          <w:sz w:val="22"/>
          <w:szCs w:val="22"/>
        </w:rPr>
      </w:pPr>
    </w:p>
    <w:p w:rsidR="00BA7FB3" w:rsidRPr="0047455D" w:rsidRDefault="00BA7FB3" w:rsidP="00BA7FB3">
      <w:pPr>
        <w:pStyle w:val="AutoNumpara"/>
        <w:numPr>
          <w:ilvl w:val="0"/>
          <w:numId w:val="0"/>
        </w:numPr>
        <w:rPr>
          <w:rFonts w:ascii="Arial" w:hAnsi="Arial" w:cs="Arial"/>
          <w:noProof w:val="0"/>
          <w:szCs w:val="24"/>
        </w:rPr>
      </w:pPr>
      <w:r w:rsidRPr="0047455D">
        <w:rPr>
          <w:rFonts w:ascii="Arial" w:hAnsi="Arial" w:cs="Arial"/>
          <w:noProof w:val="0"/>
          <w:szCs w:val="24"/>
        </w:rPr>
        <w:t xml:space="preserve">En virtud de que en la evaluación económica del proyecto se ha utilizado el modelo HDM-4, se ha definido que, por simplicidad del cálculo, se utilice el </w:t>
      </w:r>
      <w:proofErr w:type="spellStart"/>
      <w:r w:rsidRPr="0047455D">
        <w:rPr>
          <w:rFonts w:ascii="Arial" w:hAnsi="Arial" w:cs="Arial"/>
          <w:noProof w:val="0"/>
          <w:szCs w:val="24"/>
        </w:rPr>
        <w:t>submodelo</w:t>
      </w:r>
      <w:proofErr w:type="spellEnd"/>
      <w:r w:rsidRPr="0047455D">
        <w:rPr>
          <w:rFonts w:ascii="Arial" w:hAnsi="Arial" w:cs="Arial"/>
          <w:noProof w:val="0"/>
          <w:szCs w:val="24"/>
        </w:rPr>
        <w:t xml:space="preserve"> VOC (</w:t>
      </w:r>
      <w:proofErr w:type="spellStart"/>
      <w:r w:rsidRPr="0047455D">
        <w:rPr>
          <w:rFonts w:ascii="Arial" w:hAnsi="Arial" w:cs="Arial"/>
          <w:noProof w:val="0"/>
          <w:szCs w:val="24"/>
        </w:rPr>
        <w:t>Vehicle</w:t>
      </w:r>
      <w:proofErr w:type="spellEnd"/>
      <w:r w:rsidRPr="0047455D">
        <w:rPr>
          <w:rFonts w:ascii="Arial" w:hAnsi="Arial" w:cs="Arial"/>
          <w:noProof w:val="0"/>
          <w:szCs w:val="24"/>
        </w:rPr>
        <w:t xml:space="preserve"> </w:t>
      </w:r>
      <w:proofErr w:type="spellStart"/>
      <w:r w:rsidRPr="0047455D">
        <w:rPr>
          <w:rFonts w:ascii="Arial" w:hAnsi="Arial" w:cs="Arial"/>
          <w:noProof w:val="0"/>
          <w:szCs w:val="24"/>
        </w:rPr>
        <w:t>Operating</w:t>
      </w:r>
      <w:proofErr w:type="spellEnd"/>
      <w:r w:rsidRPr="0047455D">
        <w:rPr>
          <w:rFonts w:ascii="Arial" w:hAnsi="Arial" w:cs="Arial"/>
          <w:noProof w:val="0"/>
          <w:szCs w:val="24"/>
        </w:rPr>
        <w:t xml:space="preserve"> </w:t>
      </w:r>
      <w:proofErr w:type="spellStart"/>
      <w:r w:rsidRPr="0047455D">
        <w:rPr>
          <w:rFonts w:ascii="Arial" w:hAnsi="Arial" w:cs="Arial"/>
          <w:noProof w:val="0"/>
          <w:szCs w:val="24"/>
        </w:rPr>
        <w:t>Costs</w:t>
      </w:r>
      <w:proofErr w:type="spellEnd"/>
      <w:r w:rsidRPr="0047455D">
        <w:rPr>
          <w:rFonts w:ascii="Arial" w:hAnsi="Arial" w:cs="Arial"/>
          <w:noProof w:val="0"/>
          <w:szCs w:val="24"/>
        </w:rPr>
        <w:t xml:space="preserve">) del mencionado modelo HDM. </w:t>
      </w:r>
    </w:p>
    <w:p w:rsidR="00BA7FB3" w:rsidRPr="0047455D" w:rsidRDefault="00877197" w:rsidP="00BA7FB3">
      <w:pPr>
        <w:pStyle w:val="AutoNumpara"/>
        <w:numPr>
          <w:ilvl w:val="0"/>
          <w:numId w:val="0"/>
        </w:numPr>
        <w:rPr>
          <w:rFonts w:ascii="Arial" w:hAnsi="Arial" w:cs="Arial"/>
          <w:noProof w:val="0"/>
          <w:szCs w:val="24"/>
        </w:rPr>
      </w:pPr>
      <w:r w:rsidRPr="0047455D">
        <w:rPr>
          <w:rFonts w:ascii="Arial" w:hAnsi="Arial" w:cs="Arial"/>
          <w:noProof w:val="0"/>
          <w:szCs w:val="24"/>
        </w:rPr>
        <w:t>Para</w:t>
      </w:r>
      <w:r w:rsidR="00BA7FB3" w:rsidRPr="0047455D">
        <w:rPr>
          <w:rFonts w:ascii="Arial" w:hAnsi="Arial" w:cs="Arial"/>
          <w:noProof w:val="0"/>
          <w:szCs w:val="24"/>
        </w:rPr>
        <w:t xml:space="preserve"> utilizar el mencionado modelo VOC, se deben confeccionar los archivos de base para cada tipo de vehículo en cada proyecto (Automóvil, Pickup, </w:t>
      </w:r>
      <w:r w:rsidRPr="0047455D">
        <w:rPr>
          <w:rFonts w:ascii="Arial" w:hAnsi="Arial" w:cs="Arial"/>
          <w:noProof w:val="0"/>
          <w:szCs w:val="24"/>
        </w:rPr>
        <w:t>Microbús</w:t>
      </w:r>
      <w:r w:rsidR="00BA7FB3" w:rsidRPr="0047455D">
        <w:rPr>
          <w:rFonts w:ascii="Arial" w:hAnsi="Arial" w:cs="Arial"/>
          <w:noProof w:val="0"/>
          <w:szCs w:val="24"/>
        </w:rPr>
        <w:t xml:space="preserve">, Bus, C2, C3, T3S2 Y T3S3). </w:t>
      </w:r>
    </w:p>
    <w:p w:rsidR="00BA7FB3" w:rsidRPr="0047455D" w:rsidRDefault="00BA7FB3" w:rsidP="00BA7FB3">
      <w:pPr>
        <w:pStyle w:val="AutoNumpara"/>
        <w:numPr>
          <w:ilvl w:val="0"/>
          <w:numId w:val="0"/>
        </w:numPr>
        <w:rPr>
          <w:rFonts w:ascii="Arial" w:hAnsi="Arial" w:cs="Arial"/>
          <w:noProof w:val="0"/>
          <w:szCs w:val="24"/>
        </w:rPr>
      </w:pPr>
      <w:r w:rsidRPr="0047455D">
        <w:rPr>
          <w:rFonts w:ascii="Arial" w:hAnsi="Arial" w:cs="Arial"/>
          <w:noProof w:val="0"/>
          <w:szCs w:val="24"/>
        </w:rPr>
        <w:t>Utilizando dichos archivos y corriendo el modelo VOC, se calculan los costos de operación de todos los tipos de vehículo mencionados para la situación sin proyecto (</w:t>
      </w:r>
      <w:proofErr w:type="spellStart"/>
      <w:r w:rsidRPr="0047455D">
        <w:rPr>
          <w:rFonts w:ascii="Arial" w:hAnsi="Arial" w:cs="Arial"/>
          <w:noProof w:val="0"/>
          <w:szCs w:val="24"/>
        </w:rPr>
        <w:t>COVsp</w:t>
      </w:r>
      <w:proofErr w:type="spellEnd"/>
      <w:r w:rsidRPr="0047455D">
        <w:rPr>
          <w:rFonts w:ascii="Arial" w:hAnsi="Arial" w:cs="Arial"/>
          <w:noProof w:val="0"/>
          <w:szCs w:val="24"/>
        </w:rPr>
        <w:t>).</w:t>
      </w:r>
    </w:p>
    <w:p w:rsidR="00BA7FB3" w:rsidRPr="0047455D" w:rsidRDefault="00BA7FB3" w:rsidP="00BA7FB3">
      <w:pPr>
        <w:pStyle w:val="AutoNumpara"/>
        <w:numPr>
          <w:ilvl w:val="0"/>
          <w:numId w:val="0"/>
        </w:numPr>
        <w:rPr>
          <w:rFonts w:ascii="Arial" w:hAnsi="Arial" w:cs="Arial"/>
          <w:noProof w:val="0"/>
          <w:szCs w:val="24"/>
        </w:rPr>
      </w:pPr>
      <w:r w:rsidRPr="0047455D">
        <w:rPr>
          <w:rFonts w:ascii="Arial" w:hAnsi="Arial" w:cs="Arial"/>
          <w:noProof w:val="0"/>
          <w:szCs w:val="24"/>
        </w:rPr>
        <w:t>Utilizando los mismos archivos de base para cada tipo de vehículo y modificando únicamente el volumen y composición del tránsito y la rugosidad, antes de correr el VOC, se obtiene el costo de operación de los vehículos correspondientes, para la situación con proyecto (</w:t>
      </w:r>
      <w:proofErr w:type="spellStart"/>
      <w:r w:rsidRPr="0047455D">
        <w:rPr>
          <w:rFonts w:ascii="Arial" w:hAnsi="Arial" w:cs="Arial"/>
          <w:noProof w:val="0"/>
          <w:szCs w:val="24"/>
        </w:rPr>
        <w:t>COVcp</w:t>
      </w:r>
      <w:proofErr w:type="spellEnd"/>
      <w:r w:rsidRPr="0047455D">
        <w:rPr>
          <w:rFonts w:ascii="Arial" w:hAnsi="Arial" w:cs="Arial"/>
          <w:noProof w:val="0"/>
          <w:szCs w:val="24"/>
        </w:rPr>
        <w:t xml:space="preserve">). Para el cálculo de los valores para el </w:t>
      </w:r>
      <w:r w:rsidR="00A447C3" w:rsidRPr="0047455D">
        <w:rPr>
          <w:rFonts w:ascii="Arial" w:hAnsi="Arial" w:cs="Arial"/>
          <w:noProof w:val="0"/>
          <w:szCs w:val="24"/>
        </w:rPr>
        <w:t xml:space="preserve">Año </w:t>
      </w:r>
      <w:r w:rsidR="00176CB2" w:rsidRPr="0047455D">
        <w:rPr>
          <w:rFonts w:ascii="Arial" w:hAnsi="Arial" w:cs="Arial"/>
          <w:noProof w:val="0"/>
          <w:szCs w:val="24"/>
        </w:rPr>
        <w:t>20</w:t>
      </w:r>
      <w:r w:rsidR="00877197" w:rsidRPr="0047455D">
        <w:rPr>
          <w:rFonts w:ascii="Arial" w:hAnsi="Arial" w:cs="Arial"/>
          <w:noProof w:val="0"/>
          <w:szCs w:val="24"/>
        </w:rPr>
        <w:t>21</w:t>
      </w:r>
      <w:r w:rsidRPr="0047455D">
        <w:rPr>
          <w:rFonts w:ascii="Arial" w:hAnsi="Arial" w:cs="Arial"/>
          <w:noProof w:val="0"/>
          <w:szCs w:val="24"/>
        </w:rPr>
        <w:t xml:space="preserve"> del indicador se han utilizado las rugosidades que estiman obtenerse mediante la construcción de los proyectos. </w:t>
      </w:r>
    </w:p>
    <w:p w:rsidR="00BA7FB3" w:rsidRPr="0047455D" w:rsidRDefault="00BA7FB3" w:rsidP="00BA7FB3">
      <w:pPr>
        <w:pStyle w:val="AutoNumpara"/>
        <w:numPr>
          <w:ilvl w:val="0"/>
          <w:numId w:val="0"/>
        </w:numPr>
        <w:rPr>
          <w:rFonts w:ascii="Arial" w:hAnsi="Arial" w:cs="Arial"/>
          <w:noProof w:val="0"/>
          <w:szCs w:val="24"/>
        </w:rPr>
      </w:pPr>
      <w:r w:rsidRPr="0047455D">
        <w:rPr>
          <w:rFonts w:ascii="Arial" w:hAnsi="Arial" w:cs="Arial"/>
          <w:noProof w:val="0"/>
          <w:szCs w:val="24"/>
        </w:rPr>
        <w:t xml:space="preserve">Una vez que los proyectos se culminen, se deberá realizar un estudio de tránsito para determinar volumen y composición, y medir la rugosidad de los mismos en el primer año de operación. Luego se vuelven a correr los archivos del VOC con el tránsito y la rugosidad efectivamente obtenidos. </w:t>
      </w:r>
    </w:p>
    <w:p w:rsidR="00BA7FB3" w:rsidRPr="0047455D" w:rsidRDefault="00877197" w:rsidP="00BA7FB3">
      <w:pPr>
        <w:pStyle w:val="AutoNumpara"/>
        <w:numPr>
          <w:ilvl w:val="0"/>
          <w:numId w:val="0"/>
        </w:numPr>
        <w:rPr>
          <w:rFonts w:ascii="Arial" w:hAnsi="Arial" w:cs="Arial"/>
          <w:noProof w:val="0"/>
          <w:szCs w:val="24"/>
        </w:rPr>
      </w:pPr>
      <w:r w:rsidRPr="0047455D">
        <w:rPr>
          <w:rFonts w:ascii="Arial" w:hAnsi="Arial" w:cs="Arial"/>
          <w:noProof w:val="0"/>
          <w:szCs w:val="24"/>
        </w:rPr>
        <w:t>Introduciendo los datos de los</w:t>
      </w:r>
      <w:r w:rsidR="00BA7FB3" w:rsidRPr="0047455D">
        <w:rPr>
          <w:rFonts w:ascii="Arial" w:hAnsi="Arial" w:cs="Arial"/>
          <w:noProof w:val="0"/>
          <w:szCs w:val="24"/>
        </w:rPr>
        <w:t xml:space="preserve"> </w:t>
      </w:r>
      <w:proofErr w:type="spellStart"/>
      <w:r w:rsidR="00BA7FB3" w:rsidRPr="0047455D">
        <w:rPr>
          <w:rFonts w:ascii="Arial" w:hAnsi="Arial" w:cs="Arial"/>
          <w:noProof w:val="0"/>
          <w:szCs w:val="24"/>
        </w:rPr>
        <w:t>COVsp</w:t>
      </w:r>
      <w:proofErr w:type="spellEnd"/>
      <w:r w:rsidR="00BA7FB3" w:rsidRPr="0047455D">
        <w:rPr>
          <w:rFonts w:ascii="Arial" w:hAnsi="Arial" w:cs="Arial"/>
          <w:noProof w:val="0"/>
          <w:szCs w:val="24"/>
        </w:rPr>
        <w:t xml:space="preserve"> y los </w:t>
      </w:r>
      <w:proofErr w:type="spellStart"/>
      <w:r w:rsidR="00BA7FB3" w:rsidRPr="0047455D">
        <w:rPr>
          <w:rFonts w:ascii="Arial" w:hAnsi="Arial" w:cs="Arial"/>
          <w:noProof w:val="0"/>
          <w:szCs w:val="24"/>
        </w:rPr>
        <w:t>COVcp</w:t>
      </w:r>
      <w:proofErr w:type="spellEnd"/>
      <w:r w:rsidR="00BA7FB3" w:rsidRPr="0047455D">
        <w:rPr>
          <w:rFonts w:ascii="Arial" w:hAnsi="Arial" w:cs="Arial"/>
          <w:noProof w:val="0"/>
          <w:szCs w:val="24"/>
        </w:rPr>
        <w:t xml:space="preserve"> (para la situación con proyecto </w:t>
      </w:r>
      <w:proofErr w:type="gramStart"/>
      <w:r w:rsidR="00BA7FB3" w:rsidRPr="0047455D">
        <w:rPr>
          <w:rFonts w:ascii="Arial" w:hAnsi="Arial" w:cs="Arial"/>
          <w:noProof w:val="0"/>
          <w:szCs w:val="24"/>
        </w:rPr>
        <w:t>supuesta</w:t>
      </w:r>
      <w:proofErr w:type="gramEnd"/>
      <w:r w:rsidR="00BA7FB3" w:rsidRPr="0047455D">
        <w:rPr>
          <w:rFonts w:ascii="Arial" w:hAnsi="Arial" w:cs="Arial"/>
          <w:noProof w:val="0"/>
          <w:szCs w:val="24"/>
        </w:rPr>
        <w:t xml:space="preserve"> y la efectivamente alcanzada) se podrá obtener el valor de los indicadores mencionados por proyecto. En la medida que se vayan completando los Estudios de Factibilidad de los proyectos que no fueron parte de la muestra representativa del Programa, se deberá ir actualizando los valores promedio ponderados correspondientes a cada tipo de vehículo y categoría de intervención considerada.</w:t>
      </w:r>
    </w:p>
    <w:p w:rsidR="00DF7A48" w:rsidRPr="00877197" w:rsidRDefault="00DF7A48" w:rsidP="00462D44">
      <w:pPr>
        <w:pStyle w:val="Listavistosa-nfasis11"/>
        <w:ind w:left="1080"/>
        <w:jc w:val="both"/>
        <w:rPr>
          <w:rFonts w:ascii="Arial" w:hAnsi="Arial" w:cs="Arial"/>
          <w:b/>
        </w:rPr>
      </w:pPr>
    </w:p>
    <w:p w:rsidR="00462D44" w:rsidRPr="0047455D" w:rsidRDefault="00462D44" w:rsidP="00312534">
      <w:pPr>
        <w:numPr>
          <w:ilvl w:val="0"/>
          <w:numId w:val="14"/>
        </w:numPr>
        <w:jc w:val="both"/>
        <w:textAlignment w:val="top"/>
        <w:rPr>
          <w:rFonts w:ascii="Arial" w:hAnsi="Arial" w:cs="Arial"/>
          <w:b/>
          <w:i/>
          <w:lang w:val="es-ES_tradnl"/>
        </w:rPr>
      </w:pPr>
      <w:r w:rsidRPr="0047455D">
        <w:rPr>
          <w:rFonts w:ascii="Arial" w:hAnsi="Arial" w:cs="Arial"/>
          <w:b/>
          <w:i/>
          <w:lang w:val="es-ES_tradnl"/>
        </w:rPr>
        <w:t xml:space="preserve">Tiempo de viaje en los tramos mejorados </w:t>
      </w:r>
      <w:r w:rsidR="006121AF">
        <w:rPr>
          <w:rFonts w:ascii="Arial" w:hAnsi="Arial" w:cs="Arial"/>
          <w:b/>
          <w:i/>
          <w:lang w:val="es-ES_tradnl"/>
        </w:rPr>
        <w:t xml:space="preserve"> </w:t>
      </w:r>
      <w:r w:rsidR="00F25BD7">
        <w:rPr>
          <w:rFonts w:ascii="Arial" w:hAnsi="Arial" w:cs="Arial"/>
          <w:b/>
          <w:i/>
          <w:lang w:val="es-ES_tradnl"/>
        </w:rPr>
        <w:t>en el tramo intervenido</w:t>
      </w:r>
      <w:r w:rsidR="006121AF">
        <w:rPr>
          <w:rFonts w:ascii="Arial" w:hAnsi="Arial" w:cs="Arial"/>
          <w:b/>
          <w:i/>
          <w:lang w:val="es-ES_tradnl"/>
        </w:rPr>
        <w:t xml:space="preserve"> </w:t>
      </w:r>
      <w:r w:rsidRPr="0047455D">
        <w:rPr>
          <w:rFonts w:ascii="Arial" w:hAnsi="Arial" w:cs="Arial"/>
          <w:b/>
          <w:i/>
          <w:lang w:val="es-ES_tradnl"/>
        </w:rPr>
        <w:t>por el Programa (minutos por vehículo viaje)</w:t>
      </w:r>
    </w:p>
    <w:p w:rsidR="00462D44" w:rsidRPr="0047455D" w:rsidRDefault="00462D44" w:rsidP="00462D44">
      <w:pPr>
        <w:pStyle w:val="AutoNumpara"/>
        <w:numPr>
          <w:ilvl w:val="0"/>
          <w:numId w:val="0"/>
        </w:numPr>
        <w:rPr>
          <w:rFonts w:ascii="Arial" w:hAnsi="Arial" w:cs="Arial"/>
          <w:noProof w:val="0"/>
          <w:szCs w:val="24"/>
        </w:rPr>
      </w:pPr>
      <w:r w:rsidRPr="0047455D">
        <w:rPr>
          <w:rFonts w:ascii="Arial" w:hAnsi="Arial" w:cs="Arial"/>
          <w:noProof w:val="0"/>
          <w:szCs w:val="24"/>
        </w:rPr>
        <w:t>En v</w:t>
      </w:r>
      <w:r w:rsidR="00877197" w:rsidRPr="0047455D">
        <w:rPr>
          <w:rFonts w:ascii="Arial" w:hAnsi="Arial" w:cs="Arial"/>
          <w:noProof w:val="0"/>
          <w:szCs w:val="24"/>
        </w:rPr>
        <w:t>irtud de que en la evaluación económica</w:t>
      </w:r>
      <w:r w:rsidRPr="0047455D">
        <w:rPr>
          <w:rFonts w:ascii="Arial" w:hAnsi="Arial" w:cs="Arial"/>
          <w:noProof w:val="0"/>
          <w:szCs w:val="24"/>
        </w:rPr>
        <w:t xml:space="preserve"> de cada proyecto se ha utilizado el modelo HDM-IV, se ha definido que, por simplicidad en la medici</w:t>
      </w:r>
      <w:r w:rsidR="00FE27D7" w:rsidRPr="0047455D">
        <w:rPr>
          <w:rFonts w:ascii="Arial" w:hAnsi="Arial" w:cs="Arial"/>
          <w:noProof w:val="0"/>
          <w:szCs w:val="24"/>
        </w:rPr>
        <w:t>ón, se utilice el cálculo de la</w:t>
      </w:r>
      <w:r w:rsidRPr="0047455D">
        <w:rPr>
          <w:rFonts w:ascii="Arial" w:hAnsi="Arial" w:cs="Arial"/>
          <w:noProof w:val="0"/>
          <w:szCs w:val="24"/>
        </w:rPr>
        <w:t xml:space="preserve"> velocidad que por tipo de vehículos </w:t>
      </w:r>
      <w:r w:rsidR="00FE27D7" w:rsidRPr="0047455D">
        <w:rPr>
          <w:rFonts w:ascii="Arial" w:hAnsi="Arial" w:cs="Arial"/>
          <w:noProof w:val="0"/>
          <w:szCs w:val="24"/>
        </w:rPr>
        <w:t xml:space="preserve">que </w:t>
      </w:r>
      <w:r w:rsidRPr="0047455D">
        <w:rPr>
          <w:rFonts w:ascii="Arial" w:hAnsi="Arial" w:cs="Arial"/>
          <w:noProof w:val="0"/>
          <w:szCs w:val="24"/>
        </w:rPr>
        <w:t>surge del modelo para la situación sin proyecto. Utilizando</w:t>
      </w:r>
      <w:r w:rsidR="00FE27D7" w:rsidRPr="0047455D">
        <w:rPr>
          <w:rFonts w:ascii="Arial" w:hAnsi="Arial" w:cs="Arial"/>
          <w:noProof w:val="0"/>
          <w:szCs w:val="24"/>
        </w:rPr>
        <w:t xml:space="preserve"> los mismos archivos de base del proyecto </w:t>
      </w:r>
      <w:r w:rsidRPr="0047455D">
        <w:rPr>
          <w:rFonts w:ascii="Arial" w:hAnsi="Arial" w:cs="Arial"/>
          <w:noProof w:val="0"/>
          <w:szCs w:val="24"/>
        </w:rPr>
        <w:t>para cada tipo de vehículo, se obtiene la velocidad de los vehículos correspondientes, para la situación con proyecto. Por último, dividiendo la distancia de la obra por la velocidad resultante se obtiene una medida del tiempo de viaje por vehículo.</w:t>
      </w:r>
    </w:p>
    <w:p w:rsidR="00462D44" w:rsidRPr="0047455D" w:rsidRDefault="00462D44" w:rsidP="00462D44">
      <w:pPr>
        <w:pStyle w:val="AutoNumpara"/>
        <w:numPr>
          <w:ilvl w:val="0"/>
          <w:numId w:val="0"/>
        </w:numPr>
        <w:rPr>
          <w:rFonts w:ascii="Arial" w:hAnsi="Arial" w:cs="Arial"/>
          <w:noProof w:val="0"/>
          <w:szCs w:val="24"/>
        </w:rPr>
      </w:pPr>
      <w:r w:rsidRPr="0047455D">
        <w:rPr>
          <w:rFonts w:ascii="Arial" w:hAnsi="Arial" w:cs="Arial"/>
          <w:noProof w:val="0"/>
          <w:szCs w:val="24"/>
        </w:rPr>
        <w:lastRenderedPageBreak/>
        <w:t xml:space="preserve">Una vez que los proyectos se culminen, se deberá realizar un estudio de tránsito para determinar </w:t>
      </w:r>
      <w:r w:rsidR="00FE27D7" w:rsidRPr="0047455D">
        <w:rPr>
          <w:rFonts w:ascii="Arial" w:hAnsi="Arial" w:cs="Arial"/>
          <w:noProof w:val="0"/>
          <w:szCs w:val="24"/>
        </w:rPr>
        <w:t>el tiempo de viaje de los diferentes vehículos y establecer promedio del tiempo</w:t>
      </w:r>
      <w:r w:rsidRPr="0047455D">
        <w:rPr>
          <w:rFonts w:ascii="Arial" w:hAnsi="Arial" w:cs="Arial"/>
          <w:noProof w:val="0"/>
          <w:szCs w:val="24"/>
        </w:rPr>
        <w:t xml:space="preserve">. </w:t>
      </w:r>
    </w:p>
    <w:p w:rsidR="00462D44" w:rsidRPr="0047455D" w:rsidRDefault="00FE27D7" w:rsidP="00462D44">
      <w:pPr>
        <w:pStyle w:val="AutoNumpara"/>
        <w:numPr>
          <w:ilvl w:val="0"/>
          <w:numId w:val="0"/>
        </w:numPr>
        <w:rPr>
          <w:rFonts w:ascii="Arial" w:hAnsi="Arial" w:cs="Arial"/>
          <w:noProof w:val="0"/>
          <w:szCs w:val="24"/>
        </w:rPr>
      </w:pPr>
      <w:r w:rsidRPr="0047455D">
        <w:rPr>
          <w:rFonts w:ascii="Arial" w:hAnsi="Arial" w:cs="Arial"/>
          <w:noProof w:val="0"/>
          <w:szCs w:val="24"/>
        </w:rPr>
        <w:t>Los datos, metodología y fuentes de cálculo para determinar la línea de base y meta se presentan en la tabla</w:t>
      </w:r>
      <w:r w:rsidR="00462D44" w:rsidRPr="0047455D">
        <w:rPr>
          <w:rFonts w:ascii="Arial" w:hAnsi="Arial" w:cs="Arial"/>
          <w:noProof w:val="0"/>
          <w:szCs w:val="24"/>
        </w:rPr>
        <w:t xml:space="preserve"> que siguen a continuación:</w:t>
      </w:r>
    </w:p>
    <w:p w:rsidR="00AA2B2D" w:rsidRPr="00877197" w:rsidRDefault="00AA2B2D" w:rsidP="00462D44">
      <w:pPr>
        <w:pStyle w:val="AutoNumpara"/>
        <w:numPr>
          <w:ilvl w:val="0"/>
          <w:numId w:val="0"/>
        </w:numPr>
        <w:rPr>
          <w:rFonts w:ascii="Arial" w:hAnsi="Arial" w:cs="Arial"/>
          <w:noProof w:val="0"/>
          <w:sz w:val="22"/>
          <w:szCs w:val="22"/>
        </w:rPr>
      </w:pPr>
    </w:p>
    <w:p w:rsidR="00773441" w:rsidRPr="00877197" w:rsidRDefault="00773441" w:rsidP="00773441">
      <w:pPr>
        <w:pStyle w:val="TableTitle"/>
        <w:rPr>
          <w:rFonts w:ascii="Arial" w:hAnsi="Arial" w:cs="Arial"/>
          <w:lang w:val="es-ES_tradnl"/>
        </w:rPr>
      </w:pPr>
      <w:r w:rsidRPr="00877197">
        <w:rPr>
          <w:rFonts w:ascii="Arial" w:hAnsi="Arial" w:cs="Arial"/>
          <w:lang w:val="es-ES_tradnl"/>
        </w:rPr>
        <w:t xml:space="preserve">Cuadro </w:t>
      </w:r>
      <w:r w:rsidR="0088091B" w:rsidRPr="00877197">
        <w:rPr>
          <w:rFonts w:ascii="Arial" w:hAnsi="Arial" w:cs="Arial"/>
          <w:lang w:val="es-ES_tradnl"/>
        </w:rPr>
        <w:t>5</w:t>
      </w:r>
    </w:p>
    <w:p w:rsidR="00877197" w:rsidRPr="00877197" w:rsidRDefault="00F25BD7" w:rsidP="00877197">
      <w:pPr>
        <w:pStyle w:val="TableTitle"/>
        <w:rPr>
          <w:rFonts w:ascii="Arial" w:hAnsi="Arial" w:cs="Arial"/>
          <w:lang w:val="es-ES_tradnl"/>
        </w:rPr>
      </w:pPr>
      <w:r>
        <w:rPr>
          <w:rFonts w:ascii="Arial" w:hAnsi="Arial" w:cs="Arial"/>
          <w:lang w:val="es-ES_tradnl"/>
        </w:rPr>
        <w:t xml:space="preserve">Programa Carretera Longitudinal de la Sierra </w:t>
      </w:r>
      <w:r w:rsidR="00877197" w:rsidRPr="00877197">
        <w:rPr>
          <w:rFonts w:ascii="Arial" w:hAnsi="Arial" w:cs="Arial"/>
          <w:lang w:val="es-ES_tradnl"/>
        </w:rPr>
        <w:t xml:space="preserve"> (</w:t>
      </w:r>
      <w:r>
        <w:rPr>
          <w:rFonts w:ascii="Arial" w:hAnsi="Arial" w:cs="Arial"/>
          <w:lang w:val="es-ES_tradnl"/>
        </w:rPr>
        <w:t>PE-L1151</w:t>
      </w:r>
      <w:r w:rsidR="00877197" w:rsidRPr="00877197">
        <w:rPr>
          <w:rFonts w:ascii="Arial" w:hAnsi="Arial" w:cs="Arial"/>
          <w:lang w:val="es-ES_tradnl"/>
        </w:rPr>
        <w:t>)</w:t>
      </w:r>
    </w:p>
    <w:p w:rsidR="00462D44" w:rsidRDefault="00462D44" w:rsidP="00462D44">
      <w:pPr>
        <w:pStyle w:val="AutoNumpara"/>
        <w:numPr>
          <w:ilvl w:val="0"/>
          <w:numId w:val="0"/>
        </w:numPr>
        <w:tabs>
          <w:tab w:val="left" w:pos="0"/>
          <w:tab w:val="left" w:pos="1260"/>
        </w:tabs>
        <w:spacing w:before="0" w:after="0"/>
        <w:jc w:val="center"/>
        <w:rPr>
          <w:rFonts w:ascii="Arial" w:hAnsi="Arial" w:cs="Arial"/>
          <w:b/>
          <w:noProof w:val="0"/>
          <w:sz w:val="20"/>
        </w:rPr>
      </w:pPr>
      <w:r w:rsidRPr="00877197">
        <w:rPr>
          <w:rFonts w:ascii="Arial" w:hAnsi="Arial" w:cs="Arial"/>
          <w:b/>
          <w:noProof w:val="0"/>
          <w:sz w:val="20"/>
        </w:rPr>
        <w:t>Cál</w:t>
      </w:r>
      <w:r w:rsidR="00AA2B2D">
        <w:rPr>
          <w:rFonts w:ascii="Arial" w:hAnsi="Arial" w:cs="Arial"/>
          <w:b/>
          <w:noProof w:val="0"/>
          <w:sz w:val="20"/>
        </w:rPr>
        <w:t xml:space="preserve">culo del tiempo de viaje del proyecto </w:t>
      </w:r>
    </w:p>
    <w:p w:rsidR="00283139" w:rsidRDefault="00283139" w:rsidP="00462D44">
      <w:pPr>
        <w:pStyle w:val="AutoNumpara"/>
        <w:numPr>
          <w:ilvl w:val="0"/>
          <w:numId w:val="0"/>
        </w:numPr>
        <w:tabs>
          <w:tab w:val="left" w:pos="0"/>
          <w:tab w:val="left" w:pos="1260"/>
        </w:tabs>
        <w:spacing w:before="0" w:after="0"/>
        <w:jc w:val="center"/>
        <w:rPr>
          <w:rFonts w:ascii="Arial" w:hAnsi="Arial" w:cs="Arial"/>
          <w:b/>
          <w:noProof w:val="0"/>
          <w:sz w:val="20"/>
        </w:rPr>
      </w:pPr>
    </w:p>
    <w:p w:rsidR="00283139" w:rsidRDefault="00283139" w:rsidP="00462D44">
      <w:pPr>
        <w:pStyle w:val="AutoNumpara"/>
        <w:numPr>
          <w:ilvl w:val="0"/>
          <w:numId w:val="0"/>
        </w:numPr>
        <w:tabs>
          <w:tab w:val="left" w:pos="0"/>
          <w:tab w:val="left" w:pos="1260"/>
        </w:tabs>
        <w:spacing w:before="0" w:after="0"/>
        <w:jc w:val="center"/>
        <w:rPr>
          <w:rFonts w:ascii="Arial" w:hAnsi="Arial" w:cs="Arial"/>
          <w:b/>
          <w:noProof w:val="0"/>
          <w:sz w:val="20"/>
        </w:rPr>
      </w:pPr>
    </w:p>
    <w:p w:rsidR="00AA2B2D" w:rsidRDefault="00AA2B2D" w:rsidP="00462D44">
      <w:pPr>
        <w:pStyle w:val="AutoNumpara"/>
        <w:numPr>
          <w:ilvl w:val="0"/>
          <w:numId w:val="0"/>
        </w:numPr>
        <w:tabs>
          <w:tab w:val="left" w:pos="0"/>
          <w:tab w:val="left" w:pos="1260"/>
        </w:tabs>
        <w:spacing w:before="0" w:after="0"/>
        <w:jc w:val="center"/>
        <w:rPr>
          <w:rFonts w:ascii="Arial" w:hAnsi="Arial" w:cs="Arial"/>
          <w:b/>
          <w:noProof w:val="0"/>
          <w:sz w:val="20"/>
        </w:rPr>
      </w:pPr>
    </w:p>
    <w:tbl>
      <w:tblPr>
        <w:tblW w:w="5345" w:type="dxa"/>
        <w:jc w:val="center"/>
        <w:tblCellMar>
          <w:left w:w="70" w:type="dxa"/>
          <w:right w:w="70" w:type="dxa"/>
        </w:tblCellMar>
        <w:tblLook w:val="04A0" w:firstRow="1" w:lastRow="0" w:firstColumn="1" w:lastColumn="0" w:noHBand="0" w:noVBand="1"/>
      </w:tblPr>
      <w:tblGrid>
        <w:gridCol w:w="1644"/>
        <w:gridCol w:w="1552"/>
        <w:gridCol w:w="2149"/>
      </w:tblGrid>
      <w:tr w:rsidR="00283139" w:rsidRPr="00DA20AD" w:rsidTr="00283139">
        <w:trPr>
          <w:jc w:val="center"/>
        </w:trPr>
        <w:tc>
          <w:tcPr>
            <w:tcW w:w="164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83139" w:rsidRPr="00DA20AD" w:rsidRDefault="00283139">
            <w:pPr>
              <w:jc w:val="center"/>
              <w:rPr>
                <w:rFonts w:ascii="Arial" w:hAnsi="Arial" w:cs="Arial"/>
                <w:b/>
                <w:bCs/>
                <w:color w:val="000000"/>
                <w:sz w:val="20"/>
                <w:szCs w:val="22"/>
              </w:rPr>
            </w:pPr>
            <w:r w:rsidRPr="00DA20AD">
              <w:rPr>
                <w:rFonts w:ascii="Arial" w:hAnsi="Arial" w:cs="Arial"/>
                <w:b/>
                <w:bCs/>
                <w:color w:val="000000"/>
                <w:sz w:val="20"/>
                <w:szCs w:val="22"/>
              </w:rPr>
              <w:t>Año</w:t>
            </w:r>
          </w:p>
        </w:tc>
        <w:tc>
          <w:tcPr>
            <w:tcW w:w="1552" w:type="dxa"/>
            <w:tcBorders>
              <w:top w:val="single" w:sz="8" w:space="0" w:color="auto"/>
              <w:left w:val="nil"/>
              <w:bottom w:val="single" w:sz="8" w:space="0" w:color="auto"/>
              <w:right w:val="single" w:sz="4" w:space="0" w:color="auto"/>
            </w:tcBorders>
            <w:shd w:val="clear" w:color="000000" w:fill="D9D9D9"/>
            <w:vAlign w:val="center"/>
            <w:hideMark/>
          </w:tcPr>
          <w:p w:rsidR="00283139" w:rsidRPr="00DA20AD" w:rsidRDefault="00F9198B" w:rsidP="00F9198B">
            <w:pPr>
              <w:jc w:val="center"/>
              <w:rPr>
                <w:rFonts w:ascii="Arial" w:hAnsi="Arial" w:cs="Arial"/>
                <w:b/>
                <w:bCs/>
                <w:color w:val="000000"/>
                <w:sz w:val="20"/>
                <w:szCs w:val="22"/>
              </w:rPr>
            </w:pPr>
            <w:r>
              <w:rPr>
                <w:rFonts w:ascii="Arial" w:hAnsi="Arial" w:cs="Arial"/>
                <w:b/>
                <w:bCs/>
                <w:color w:val="000000"/>
                <w:sz w:val="20"/>
                <w:szCs w:val="22"/>
              </w:rPr>
              <w:t xml:space="preserve">Velocidad Promedio </w:t>
            </w:r>
            <w:r w:rsidRPr="00DA20AD">
              <w:rPr>
                <w:rFonts w:ascii="Arial" w:hAnsi="Arial" w:cs="Arial"/>
                <w:b/>
                <w:bCs/>
                <w:color w:val="000000"/>
                <w:sz w:val="20"/>
                <w:szCs w:val="22"/>
              </w:rPr>
              <w:t xml:space="preserve"> </w:t>
            </w:r>
            <w:r w:rsidR="00283139" w:rsidRPr="00DA20AD">
              <w:rPr>
                <w:rFonts w:ascii="Arial" w:hAnsi="Arial" w:cs="Arial"/>
                <w:b/>
                <w:bCs/>
                <w:color w:val="000000"/>
                <w:sz w:val="20"/>
                <w:szCs w:val="22"/>
              </w:rPr>
              <w:br/>
              <w:t>(km/h)</w:t>
            </w:r>
          </w:p>
        </w:tc>
        <w:tc>
          <w:tcPr>
            <w:tcW w:w="2149" w:type="dxa"/>
            <w:tcBorders>
              <w:top w:val="single" w:sz="8" w:space="0" w:color="auto"/>
              <w:left w:val="nil"/>
              <w:bottom w:val="single" w:sz="8" w:space="0" w:color="auto"/>
              <w:right w:val="single" w:sz="8" w:space="0" w:color="auto"/>
            </w:tcBorders>
            <w:shd w:val="clear" w:color="000000" w:fill="D9D9D9"/>
            <w:vAlign w:val="center"/>
            <w:hideMark/>
          </w:tcPr>
          <w:p w:rsidR="00283139" w:rsidRPr="00DA20AD" w:rsidRDefault="00283139">
            <w:pPr>
              <w:jc w:val="center"/>
              <w:rPr>
                <w:rFonts w:ascii="Arial" w:hAnsi="Arial" w:cs="Arial"/>
                <w:b/>
                <w:bCs/>
                <w:color w:val="000000"/>
                <w:sz w:val="20"/>
                <w:szCs w:val="22"/>
              </w:rPr>
            </w:pPr>
            <w:r w:rsidRPr="00DA20AD">
              <w:rPr>
                <w:rFonts w:ascii="Arial" w:hAnsi="Arial" w:cs="Arial"/>
                <w:b/>
                <w:bCs/>
                <w:color w:val="000000"/>
                <w:sz w:val="20"/>
                <w:szCs w:val="22"/>
              </w:rPr>
              <w:t>Tiempo Promedio con Proyecto</w:t>
            </w:r>
            <w:r w:rsidRPr="00DA20AD">
              <w:rPr>
                <w:rFonts w:ascii="Arial" w:hAnsi="Arial" w:cs="Arial"/>
                <w:b/>
                <w:bCs/>
                <w:color w:val="000000"/>
                <w:sz w:val="20"/>
                <w:szCs w:val="22"/>
              </w:rPr>
              <w:br/>
              <w:t>(Min.)</w:t>
            </w:r>
          </w:p>
        </w:tc>
      </w:tr>
      <w:tr w:rsidR="00283139" w:rsidRPr="00DA20AD" w:rsidTr="00283139">
        <w:trPr>
          <w:jc w:val="center"/>
        </w:trPr>
        <w:tc>
          <w:tcPr>
            <w:tcW w:w="1644" w:type="dxa"/>
            <w:tcBorders>
              <w:top w:val="nil"/>
              <w:left w:val="single" w:sz="8" w:space="0" w:color="auto"/>
              <w:bottom w:val="single" w:sz="4" w:space="0" w:color="auto"/>
              <w:right w:val="single" w:sz="8" w:space="0" w:color="auto"/>
            </w:tcBorders>
            <w:shd w:val="clear" w:color="auto" w:fill="auto"/>
            <w:noWrap/>
            <w:vAlign w:val="bottom"/>
            <w:hideMark/>
          </w:tcPr>
          <w:p w:rsidR="00283139" w:rsidRPr="00DA20AD" w:rsidRDefault="00283139">
            <w:pPr>
              <w:jc w:val="center"/>
              <w:rPr>
                <w:rFonts w:ascii="Arial" w:hAnsi="Arial" w:cs="Arial"/>
                <w:color w:val="000000"/>
                <w:sz w:val="20"/>
                <w:szCs w:val="22"/>
              </w:rPr>
            </w:pPr>
            <w:r w:rsidRPr="00DA20AD">
              <w:rPr>
                <w:rFonts w:ascii="Arial" w:hAnsi="Arial" w:cs="Arial"/>
                <w:color w:val="000000"/>
                <w:sz w:val="20"/>
                <w:szCs w:val="22"/>
              </w:rPr>
              <w:t>2016</w:t>
            </w:r>
          </w:p>
        </w:tc>
        <w:tc>
          <w:tcPr>
            <w:tcW w:w="1552" w:type="dxa"/>
            <w:tcBorders>
              <w:top w:val="nil"/>
              <w:left w:val="nil"/>
              <w:bottom w:val="single" w:sz="4" w:space="0" w:color="auto"/>
              <w:right w:val="single" w:sz="4" w:space="0" w:color="auto"/>
            </w:tcBorders>
            <w:shd w:val="clear" w:color="auto" w:fill="auto"/>
            <w:noWrap/>
            <w:vAlign w:val="bottom"/>
            <w:hideMark/>
          </w:tcPr>
          <w:p w:rsidR="00283139" w:rsidRPr="00F9198B" w:rsidRDefault="00F9198B">
            <w:pPr>
              <w:jc w:val="center"/>
              <w:rPr>
                <w:rFonts w:ascii="Arial" w:hAnsi="Arial" w:cs="Arial"/>
                <w:color w:val="000000"/>
                <w:sz w:val="20"/>
                <w:szCs w:val="22"/>
                <w:lang w:val="en-US"/>
              </w:rPr>
            </w:pPr>
            <w:r>
              <w:rPr>
                <w:rFonts w:ascii="Arial" w:hAnsi="Arial" w:cs="Arial"/>
                <w:color w:val="000000"/>
                <w:sz w:val="20"/>
                <w:szCs w:val="22"/>
              </w:rPr>
              <w:t>25 km</w:t>
            </w:r>
            <w:r>
              <w:rPr>
                <w:rFonts w:ascii="Arial" w:hAnsi="Arial" w:cs="Arial"/>
                <w:color w:val="000000"/>
                <w:sz w:val="20"/>
                <w:szCs w:val="22"/>
                <w:lang w:val="en-US"/>
              </w:rPr>
              <w:t>/h</w:t>
            </w:r>
          </w:p>
        </w:tc>
        <w:tc>
          <w:tcPr>
            <w:tcW w:w="2149" w:type="dxa"/>
            <w:tcBorders>
              <w:top w:val="nil"/>
              <w:left w:val="nil"/>
              <w:bottom w:val="single" w:sz="4" w:space="0" w:color="auto"/>
              <w:right w:val="single" w:sz="8" w:space="0" w:color="auto"/>
            </w:tcBorders>
            <w:shd w:val="clear" w:color="auto" w:fill="auto"/>
            <w:noWrap/>
            <w:vAlign w:val="bottom"/>
            <w:hideMark/>
          </w:tcPr>
          <w:p w:rsidR="00283139" w:rsidRPr="00DA20AD" w:rsidRDefault="00F9198B">
            <w:pPr>
              <w:jc w:val="center"/>
              <w:rPr>
                <w:rFonts w:ascii="Arial" w:hAnsi="Arial" w:cs="Arial"/>
                <w:color w:val="000000"/>
                <w:sz w:val="20"/>
                <w:szCs w:val="22"/>
              </w:rPr>
            </w:pPr>
            <w:r>
              <w:rPr>
                <w:rFonts w:ascii="Arial" w:hAnsi="Arial" w:cs="Arial"/>
                <w:color w:val="000000"/>
                <w:sz w:val="20"/>
                <w:szCs w:val="22"/>
              </w:rPr>
              <w:t>380 minutos</w:t>
            </w:r>
          </w:p>
        </w:tc>
      </w:tr>
      <w:tr w:rsidR="00283139" w:rsidRPr="00DA20AD" w:rsidTr="00283139">
        <w:trPr>
          <w:jc w:val="center"/>
        </w:trPr>
        <w:tc>
          <w:tcPr>
            <w:tcW w:w="1644" w:type="dxa"/>
            <w:tcBorders>
              <w:top w:val="nil"/>
              <w:left w:val="single" w:sz="8" w:space="0" w:color="auto"/>
              <w:bottom w:val="single" w:sz="4" w:space="0" w:color="auto"/>
              <w:right w:val="single" w:sz="8" w:space="0" w:color="auto"/>
            </w:tcBorders>
            <w:shd w:val="clear" w:color="auto" w:fill="auto"/>
            <w:noWrap/>
            <w:vAlign w:val="bottom"/>
          </w:tcPr>
          <w:p w:rsidR="00283139" w:rsidRPr="00DA20AD" w:rsidRDefault="00283139" w:rsidP="00483166">
            <w:pPr>
              <w:jc w:val="center"/>
              <w:rPr>
                <w:rFonts w:ascii="Arial" w:hAnsi="Arial" w:cs="Arial"/>
                <w:color w:val="000000"/>
                <w:sz w:val="20"/>
                <w:szCs w:val="22"/>
              </w:rPr>
            </w:pPr>
            <w:r>
              <w:rPr>
                <w:rFonts w:ascii="Arial" w:hAnsi="Arial" w:cs="Arial"/>
                <w:color w:val="000000"/>
                <w:sz w:val="20"/>
                <w:szCs w:val="22"/>
              </w:rPr>
              <w:t>202</w:t>
            </w:r>
            <w:r w:rsidR="00483166">
              <w:rPr>
                <w:rFonts w:ascii="Arial" w:hAnsi="Arial" w:cs="Arial"/>
                <w:color w:val="000000"/>
                <w:sz w:val="20"/>
                <w:szCs w:val="22"/>
              </w:rPr>
              <w:t>2</w:t>
            </w:r>
          </w:p>
        </w:tc>
        <w:tc>
          <w:tcPr>
            <w:tcW w:w="1552" w:type="dxa"/>
            <w:tcBorders>
              <w:top w:val="nil"/>
              <w:left w:val="nil"/>
              <w:bottom w:val="single" w:sz="4" w:space="0" w:color="auto"/>
              <w:right w:val="single" w:sz="4" w:space="0" w:color="auto"/>
            </w:tcBorders>
            <w:shd w:val="clear" w:color="auto" w:fill="auto"/>
            <w:noWrap/>
            <w:vAlign w:val="bottom"/>
          </w:tcPr>
          <w:p w:rsidR="00283139" w:rsidRPr="00DA20AD" w:rsidRDefault="00F9198B" w:rsidP="00AA2B2D">
            <w:pPr>
              <w:jc w:val="center"/>
              <w:rPr>
                <w:rFonts w:ascii="Arial" w:hAnsi="Arial" w:cs="Arial"/>
                <w:color w:val="000000"/>
                <w:sz w:val="20"/>
                <w:szCs w:val="22"/>
              </w:rPr>
            </w:pPr>
            <w:r>
              <w:rPr>
                <w:rFonts w:ascii="Arial" w:hAnsi="Arial" w:cs="Arial"/>
                <w:color w:val="000000"/>
                <w:sz w:val="20"/>
                <w:szCs w:val="22"/>
              </w:rPr>
              <w:t>55 km/h</w:t>
            </w:r>
          </w:p>
        </w:tc>
        <w:tc>
          <w:tcPr>
            <w:tcW w:w="2149" w:type="dxa"/>
            <w:tcBorders>
              <w:top w:val="nil"/>
              <w:left w:val="nil"/>
              <w:bottom w:val="single" w:sz="4" w:space="0" w:color="auto"/>
              <w:right w:val="single" w:sz="8" w:space="0" w:color="auto"/>
            </w:tcBorders>
            <w:shd w:val="clear" w:color="auto" w:fill="auto"/>
            <w:noWrap/>
            <w:vAlign w:val="bottom"/>
          </w:tcPr>
          <w:p w:rsidR="00283139" w:rsidRPr="00DA20AD" w:rsidRDefault="00F9198B" w:rsidP="00AA2B2D">
            <w:pPr>
              <w:jc w:val="center"/>
              <w:rPr>
                <w:rFonts w:ascii="Arial" w:hAnsi="Arial" w:cs="Arial"/>
                <w:color w:val="000000"/>
                <w:sz w:val="20"/>
                <w:szCs w:val="22"/>
              </w:rPr>
            </w:pPr>
            <w:r>
              <w:rPr>
                <w:rFonts w:ascii="Arial" w:hAnsi="Arial" w:cs="Arial"/>
                <w:color w:val="000000"/>
                <w:sz w:val="20"/>
                <w:szCs w:val="22"/>
              </w:rPr>
              <w:t xml:space="preserve">166 </w:t>
            </w:r>
            <w:proofErr w:type="spellStart"/>
            <w:r>
              <w:rPr>
                <w:rFonts w:ascii="Arial" w:hAnsi="Arial" w:cs="Arial"/>
                <w:color w:val="000000"/>
                <w:sz w:val="20"/>
                <w:szCs w:val="22"/>
              </w:rPr>
              <w:t>munutos</w:t>
            </w:r>
            <w:proofErr w:type="spellEnd"/>
          </w:p>
        </w:tc>
      </w:tr>
    </w:tbl>
    <w:p w:rsidR="00AA2B2D" w:rsidRPr="00877197" w:rsidRDefault="00AA2B2D" w:rsidP="00462D44">
      <w:pPr>
        <w:pStyle w:val="AutoNumpara"/>
        <w:numPr>
          <w:ilvl w:val="0"/>
          <w:numId w:val="0"/>
        </w:numPr>
        <w:tabs>
          <w:tab w:val="left" w:pos="0"/>
          <w:tab w:val="left" w:pos="1260"/>
        </w:tabs>
        <w:spacing w:before="0" w:after="0"/>
        <w:jc w:val="center"/>
        <w:rPr>
          <w:rFonts w:ascii="Arial" w:hAnsi="Arial" w:cs="Arial"/>
          <w:b/>
          <w:noProof w:val="0"/>
          <w:sz w:val="20"/>
        </w:rPr>
      </w:pPr>
    </w:p>
    <w:p w:rsidR="00747E0C" w:rsidRPr="0047455D" w:rsidRDefault="00FE27D7" w:rsidP="00FE27D7">
      <w:pPr>
        <w:pStyle w:val="AutoNumpara"/>
        <w:numPr>
          <w:ilvl w:val="0"/>
          <w:numId w:val="0"/>
        </w:numPr>
        <w:rPr>
          <w:rFonts w:ascii="Arial" w:hAnsi="Arial" w:cs="Arial"/>
          <w:noProof w:val="0"/>
          <w:szCs w:val="24"/>
        </w:rPr>
      </w:pPr>
      <w:r w:rsidRPr="0047455D">
        <w:rPr>
          <w:rFonts w:ascii="Arial" w:hAnsi="Arial" w:cs="Arial"/>
          <w:noProof w:val="0"/>
          <w:szCs w:val="24"/>
        </w:rPr>
        <w:t>Para el proyecto de la muestra el valor de línea base corresponde a tiempo promedio en la condición sin proyecto para el año 2016, el cual se establece en</w:t>
      </w:r>
      <w:r w:rsidRPr="00F25BD7">
        <w:rPr>
          <w:rFonts w:ascii="Arial" w:hAnsi="Arial" w:cs="Arial"/>
          <w:noProof w:val="0"/>
          <w:color w:val="FF0000"/>
          <w:szCs w:val="24"/>
        </w:rPr>
        <w:t xml:space="preserve"> </w:t>
      </w:r>
      <w:r w:rsidR="008643E3" w:rsidRPr="008643E3">
        <w:rPr>
          <w:rFonts w:ascii="Arial" w:hAnsi="Arial" w:cs="Arial"/>
          <w:noProof w:val="0"/>
          <w:szCs w:val="24"/>
        </w:rPr>
        <w:t>380</w:t>
      </w:r>
      <w:r w:rsidRPr="00F25BD7">
        <w:rPr>
          <w:rFonts w:ascii="Arial" w:hAnsi="Arial" w:cs="Arial"/>
          <w:noProof w:val="0"/>
          <w:color w:val="FF0000"/>
          <w:szCs w:val="24"/>
        </w:rPr>
        <w:t xml:space="preserve"> </w:t>
      </w:r>
      <w:r w:rsidRPr="0047455D">
        <w:rPr>
          <w:rFonts w:ascii="Arial" w:hAnsi="Arial" w:cs="Arial"/>
          <w:noProof w:val="0"/>
          <w:szCs w:val="24"/>
        </w:rPr>
        <w:t>minutos. El valor meta corresponde al del año 202</w:t>
      </w:r>
      <w:r w:rsidR="008643E3">
        <w:rPr>
          <w:rFonts w:ascii="Arial" w:hAnsi="Arial" w:cs="Arial"/>
          <w:noProof w:val="0"/>
          <w:szCs w:val="24"/>
        </w:rPr>
        <w:t>0</w:t>
      </w:r>
      <w:r w:rsidRPr="0047455D">
        <w:rPr>
          <w:rFonts w:ascii="Arial" w:hAnsi="Arial" w:cs="Arial"/>
          <w:noProof w:val="0"/>
          <w:szCs w:val="24"/>
        </w:rPr>
        <w:t xml:space="preserve"> en la situación con</w:t>
      </w:r>
      <w:r w:rsidR="00F25BD7">
        <w:rPr>
          <w:rFonts w:ascii="Arial" w:hAnsi="Arial" w:cs="Arial"/>
          <w:noProof w:val="0"/>
          <w:szCs w:val="24"/>
        </w:rPr>
        <w:t xml:space="preserve"> proyecto, el cual asciende a </w:t>
      </w:r>
      <w:r w:rsidR="008643E3">
        <w:rPr>
          <w:rFonts w:ascii="Arial" w:hAnsi="Arial" w:cs="Arial"/>
          <w:noProof w:val="0"/>
          <w:szCs w:val="24"/>
        </w:rPr>
        <w:t>166</w:t>
      </w:r>
      <w:r w:rsidRPr="0047455D">
        <w:rPr>
          <w:rFonts w:ascii="Arial" w:hAnsi="Arial" w:cs="Arial"/>
          <w:noProof w:val="0"/>
          <w:szCs w:val="24"/>
        </w:rPr>
        <w:t xml:space="preserve"> minutos.</w:t>
      </w:r>
    </w:p>
    <w:p w:rsidR="00FE27D7" w:rsidRPr="0047455D" w:rsidRDefault="00FE27D7" w:rsidP="00462D44">
      <w:pPr>
        <w:ind w:left="360"/>
        <w:jc w:val="both"/>
        <w:textAlignment w:val="top"/>
        <w:rPr>
          <w:rFonts w:ascii="Arial" w:hAnsi="Arial" w:cs="Arial"/>
          <w:bCs/>
          <w:iCs/>
          <w:color w:val="000000"/>
          <w:lang w:val="es-ES_tradnl"/>
        </w:rPr>
      </w:pPr>
    </w:p>
    <w:p w:rsidR="008643E3" w:rsidRPr="0047455D" w:rsidRDefault="00061409" w:rsidP="00312534">
      <w:pPr>
        <w:numPr>
          <w:ilvl w:val="0"/>
          <w:numId w:val="14"/>
        </w:numPr>
        <w:jc w:val="both"/>
        <w:textAlignment w:val="top"/>
        <w:rPr>
          <w:rFonts w:ascii="Arial" w:hAnsi="Arial" w:cs="Arial"/>
          <w:b/>
          <w:i/>
          <w:lang w:val="es-ES_tradnl"/>
        </w:rPr>
      </w:pPr>
      <w:r>
        <w:rPr>
          <w:rFonts w:ascii="Arial" w:hAnsi="Arial" w:cs="Arial"/>
          <w:b/>
          <w:i/>
          <w:lang w:val="es-ES_tradnl"/>
        </w:rPr>
        <w:t>Índice</w:t>
      </w:r>
      <w:r w:rsidR="008643E3">
        <w:rPr>
          <w:rFonts w:ascii="Arial" w:hAnsi="Arial" w:cs="Arial"/>
          <w:b/>
          <w:i/>
          <w:lang w:val="es-ES_tradnl"/>
        </w:rPr>
        <w:t xml:space="preserve"> Medio Diario (IMD)</w:t>
      </w:r>
    </w:p>
    <w:p w:rsidR="00305FE6" w:rsidRDefault="00305FE6" w:rsidP="00305FE6">
      <w:pPr>
        <w:rPr>
          <w:rFonts w:ascii="Arial" w:hAnsi="Arial" w:cs="Arial"/>
          <w:b/>
          <w:spacing w:val="-2"/>
          <w:lang w:val="es-ES_tradnl"/>
        </w:rPr>
      </w:pPr>
    </w:p>
    <w:p w:rsidR="008643E3" w:rsidRDefault="008643E3" w:rsidP="002401BE">
      <w:pPr>
        <w:jc w:val="both"/>
        <w:rPr>
          <w:rFonts w:ascii="Arial" w:hAnsi="Arial" w:cs="Arial"/>
          <w:spacing w:val="-2"/>
          <w:lang w:val="es-ES_tradnl"/>
        </w:rPr>
      </w:pPr>
      <w:r>
        <w:rPr>
          <w:rFonts w:ascii="Arial" w:hAnsi="Arial" w:cs="Arial"/>
          <w:spacing w:val="-2"/>
          <w:lang w:val="es-ES_tradnl"/>
        </w:rPr>
        <w:t xml:space="preserve">Para el reporte de este indicador, se incluirá en los términos de referencia del supervisor de obra (que también realizará la </w:t>
      </w:r>
      <w:r w:rsidR="002401BE">
        <w:rPr>
          <w:rFonts w:ascii="Arial" w:hAnsi="Arial" w:cs="Arial"/>
          <w:spacing w:val="-2"/>
          <w:lang w:val="es-ES_tradnl"/>
        </w:rPr>
        <w:t>supervisión de la conservación de la vía) que realice los conteos de transito de manera permanente.</w:t>
      </w:r>
    </w:p>
    <w:p w:rsidR="002401BE" w:rsidRDefault="002401BE" w:rsidP="002401BE">
      <w:pPr>
        <w:jc w:val="both"/>
        <w:rPr>
          <w:rFonts w:ascii="Arial" w:hAnsi="Arial" w:cs="Arial"/>
          <w:spacing w:val="-2"/>
          <w:lang w:val="es-ES_tradnl"/>
        </w:rPr>
      </w:pPr>
    </w:p>
    <w:p w:rsidR="002401BE" w:rsidRDefault="002401BE" w:rsidP="002401BE">
      <w:pPr>
        <w:jc w:val="both"/>
        <w:rPr>
          <w:rFonts w:ascii="Arial" w:hAnsi="Arial" w:cs="Arial"/>
          <w:spacing w:val="-2"/>
          <w:lang w:val="es-ES_tradnl"/>
        </w:rPr>
      </w:pPr>
      <w:r>
        <w:rPr>
          <w:rFonts w:ascii="Arial" w:hAnsi="Arial" w:cs="Arial"/>
          <w:spacing w:val="-2"/>
          <w:lang w:val="es-ES_tradnl"/>
        </w:rPr>
        <w:t>Los conteos deberán realizarse de manera semestral durante todo el periodo del contrato de obra y conservación.</w:t>
      </w:r>
    </w:p>
    <w:p w:rsidR="002401BE" w:rsidRDefault="002401BE" w:rsidP="002401BE">
      <w:pPr>
        <w:jc w:val="both"/>
        <w:rPr>
          <w:rFonts w:ascii="Arial" w:hAnsi="Arial" w:cs="Arial"/>
          <w:spacing w:val="-2"/>
          <w:lang w:val="es-ES_tradnl"/>
        </w:rPr>
      </w:pPr>
    </w:p>
    <w:p w:rsidR="002401BE" w:rsidRPr="008643E3" w:rsidRDefault="002401BE" w:rsidP="002401BE">
      <w:pPr>
        <w:jc w:val="both"/>
        <w:rPr>
          <w:rFonts w:ascii="Arial" w:hAnsi="Arial" w:cs="Arial"/>
          <w:spacing w:val="-2"/>
          <w:lang w:val="es-ES_tradnl"/>
        </w:rPr>
      </w:pPr>
      <w:r>
        <w:rPr>
          <w:rFonts w:ascii="Arial" w:hAnsi="Arial" w:cs="Arial"/>
          <w:spacing w:val="-2"/>
          <w:lang w:val="es-ES_tradnl"/>
        </w:rPr>
        <w:t>Los conteos de tráfico se realizan durante algunos días de una semana, contando el número de vehículos que transitan, especificando el tipo de vehículo que transita.</w:t>
      </w:r>
    </w:p>
    <w:p w:rsidR="00AB453C" w:rsidRPr="008643E3" w:rsidRDefault="00AB453C" w:rsidP="00305FE6">
      <w:pPr>
        <w:rPr>
          <w:sz w:val="22"/>
          <w:szCs w:val="22"/>
          <w:lang w:val="es-ES"/>
        </w:rPr>
      </w:pPr>
    </w:p>
    <w:p w:rsidR="0038003E" w:rsidRPr="0047455D" w:rsidRDefault="0038003E" w:rsidP="00312534">
      <w:pPr>
        <w:pStyle w:val="Heading4"/>
        <w:numPr>
          <w:ilvl w:val="1"/>
          <w:numId w:val="12"/>
        </w:numPr>
        <w:tabs>
          <w:tab w:val="clear" w:pos="1440"/>
          <w:tab w:val="left" w:pos="720"/>
        </w:tabs>
        <w:jc w:val="left"/>
        <w:rPr>
          <w:rFonts w:ascii="Arial" w:hAnsi="Arial" w:cs="Arial"/>
          <w:noProof w:val="0"/>
          <w:szCs w:val="24"/>
          <w:lang w:val="es-ES_tradnl"/>
        </w:rPr>
      </w:pPr>
      <w:r w:rsidRPr="0047455D">
        <w:rPr>
          <w:rFonts w:ascii="Arial" w:hAnsi="Arial" w:cs="Arial"/>
          <w:noProof w:val="0"/>
          <w:szCs w:val="24"/>
          <w:lang w:val="es-ES_tradnl"/>
        </w:rPr>
        <w:t xml:space="preserve">Análisis Costo Beneficio Ex-Ante del </w:t>
      </w:r>
      <w:r w:rsidR="00F25BD7">
        <w:rPr>
          <w:rFonts w:ascii="Arial" w:hAnsi="Arial" w:cs="Arial"/>
          <w:noProof w:val="0"/>
          <w:szCs w:val="24"/>
          <w:lang w:val="es-ES_tradnl"/>
        </w:rPr>
        <w:t>Programa Carretera Longitudinal de la Sierra</w:t>
      </w:r>
      <w:r w:rsidR="00166439" w:rsidRPr="0047455D">
        <w:rPr>
          <w:rFonts w:ascii="Arial" w:hAnsi="Arial" w:cs="Arial"/>
          <w:noProof w:val="0"/>
          <w:szCs w:val="24"/>
          <w:lang w:val="es-ES_tradnl"/>
        </w:rPr>
        <w:t xml:space="preserve"> (</w:t>
      </w:r>
      <w:r w:rsidR="00F25BD7">
        <w:rPr>
          <w:rFonts w:ascii="Arial" w:hAnsi="Arial" w:cs="Arial"/>
          <w:noProof w:val="0"/>
          <w:szCs w:val="24"/>
          <w:lang w:val="es-ES_tradnl"/>
        </w:rPr>
        <w:t>PE-L1151</w:t>
      </w:r>
      <w:r w:rsidR="00166439" w:rsidRPr="0047455D">
        <w:rPr>
          <w:rFonts w:ascii="Arial" w:hAnsi="Arial" w:cs="Arial"/>
          <w:noProof w:val="0"/>
          <w:szCs w:val="24"/>
          <w:lang w:val="es-ES_tradnl"/>
        </w:rPr>
        <w:t>)</w:t>
      </w:r>
    </w:p>
    <w:p w:rsidR="00AE46ED" w:rsidRPr="0047455D" w:rsidRDefault="00AE46ED" w:rsidP="00AE46ED">
      <w:pPr>
        <w:pStyle w:val="Paragraph"/>
        <w:tabs>
          <w:tab w:val="clear" w:pos="720"/>
          <w:tab w:val="num" w:pos="1296"/>
          <w:tab w:val="num" w:pos="1926"/>
          <w:tab w:val="num" w:pos="2147"/>
        </w:tabs>
        <w:ind w:left="0" w:firstLine="0"/>
        <w:rPr>
          <w:rFonts w:ascii="Arial" w:hAnsi="Arial" w:cs="Arial"/>
          <w:szCs w:val="24"/>
        </w:rPr>
      </w:pPr>
      <w:r w:rsidRPr="0047455D">
        <w:rPr>
          <w:rFonts w:ascii="Arial" w:hAnsi="Arial" w:cs="Arial"/>
          <w:szCs w:val="24"/>
        </w:rPr>
        <w:t xml:space="preserve">Para la evaluación económica, se realizó un análisis costo-beneficio para cada uno de los proyectos viales de la muestra representativa. Esta evaluación se basa en una comparación de costos y beneficios, a precios económicos, en las situaciones con y sin las intervenciones viales. La estimación de los beneficios de cada proyecto individual se apoyó en una metodología de análisis generalmente utilizada en proyectos viales (excedentes del consumidor), cuantificándose tanto los ahorros en los costos generalizados de transporte para el tránsito normal, derivado y generado/inducido, así como por la disminución en costos de mantenimiento de las </w:t>
      </w:r>
      <w:r w:rsidRPr="0047455D">
        <w:rPr>
          <w:rFonts w:ascii="Arial" w:hAnsi="Arial" w:cs="Arial"/>
          <w:szCs w:val="24"/>
        </w:rPr>
        <w:lastRenderedPageBreak/>
        <w:t>vías. Se utilizó el modelo HDM-4 (</w:t>
      </w:r>
      <w:proofErr w:type="spellStart"/>
      <w:r w:rsidRPr="0047455D">
        <w:rPr>
          <w:rFonts w:ascii="Arial" w:hAnsi="Arial" w:cs="Arial"/>
          <w:szCs w:val="24"/>
        </w:rPr>
        <w:t>Highway</w:t>
      </w:r>
      <w:proofErr w:type="spellEnd"/>
      <w:r w:rsidRPr="0047455D">
        <w:rPr>
          <w:rFonts w:ascii="Arial" w:hAnsi="Arial" w:cs="Arial"/>
          <w:szCs w:val="24"/>
        </w:rPr>
        <w:t xml:space="preserve"> </w:t>
      </w:r>
      <w:proofErr w:type="spellStart"/>
      <w:r w:rsidRPr="0047455D">
        <w:rPr>
          <w:rFonts w:ascii="Arial" w:hAnsi="Arial" w:cs="Arial"/>
          <w:szCs w:val="24"/>
        </w:rPr>
        <w:t>Design</w:t>
      </w:r>
      <w:proofErr w:type="spellEnd"/>
      <w:r w:rsidRPr="0047455D">
        <w:rPr>
          <w:rFonts w:ascii="Arial" w:hAnsi="Arial" w:cs="Arial"/>
          <w:szCs w:val="24"/>
        </w:rPr>
        <w:t xml:space="preserve"> and </w:t>
      </w:r>
      <w:proofErr w:type="spellStart"/>
      <w:r w:rsidRPr="0047455D">
        <w:rPr>
          <w:rFonts w:ascii="Arial" w:hAnsi="Arial" w:cs="Arial"/>
          <w:szCs w:val="24"/>
        </w:rPr>
        <w:t>Maintenance</w:t>
      </w:r>
      <w:proofErr w:type="spellEnd"/>
      <w:r w:rsidRPr="0047455D">
        <w:rPr>
          <w:rFonts w:ascii="Arial" w:hAnsi="Arial" w:cs="Arial"/>
          <w:szCs w:val="24"/>
        </w:rPr>
        <w:t xml:space="preserve"> </w:t>
      </w:r>
      <w:proofErr w:type="spellStart"/>
      <w:r w:rsidRPr="0047455D">
        <w:rPr>
          <w:rFonts w:ascii="Arial" w:hAnsi="Arial" w:cs="Arial"/>
          <w:szCs w:val="24"/>
        </w:rPr>
        <w:t>Standards</w:t>
      </w:r>
      <w:proofErr w:type="spellEnd"/>
      <w:r w:rsidRPr="0047455D">
        <w:rPr>
          <w:rFonts w:ascii="Arial" w:hAnsi="Arial" w:cs="Arial"/>
          <w:szCs w:val="24"/>
        </w:rPr>
        <w:t xml:space="preserve"> </w:t>
      </w:r>
      <w:proofErr w:type="spellStart"/>
      <w:r w:rsidRPr="0047455D">
        <w:rPr>
          <w:rFonts w:ascii="Arial" w:hAnsi="Arial" w:cs="Arial"/>
          <w:szCs w:val="24"/>
        </w:rPr>
        <w:t>Model</w:t>
      </w:r>
      <w:proofErr w:type="spellEnd"/>
      <w:r w:rsidRPr="0047455D">
        <w:rPr>
          <w:rFonts w:ascii="Arial" w:hAnsi="Arial" w:cs="Arial"/>
          <w:szCs w:val="24"/>
        </w:rPr>
        <w:t>), que permite calcular la rentabilidad de cada proyecto considerando los costos de inversión resultantes de los estudios de ingeniería, incluyendo los costos de mitigación de impactos socio-ambientales directos, los costos de operación vehiculares, incluyendo el tiempo y los costos anuales de mantenimiento que se definan para las situaciones sin y con proyecto</w:t>
      </w:r>
      <w:r w:rsidR="00F858B8" w:rsidRPr="0047455D">
        <w:rPr>
          <w:rFonts w:ascii="Arial" w:hAnsi="Arial" w:cs="Arial"/>
          <w:szCs w:val="24"/>
        </w:rPr>
        <w:t>.</w:t>
      </w:r>
      <w:r w:rsidRPr="0047455D">
        <w:rPr>
          <w:rFonts w:ascii="Arial" w:hAnsi="Arial" w:cs="Arial"/>
          <w:szCs w:val="24"/>
        </w:rPr>
        <w:t xml:space="preserve"> </w:t>
      </w:r>
    </w:p>
    <w:p w:rsidR="002B037E" w:rsidRDefault="00DA20AD" w:rsidP="00AE46ED">
      <w:pPr>
        <w:pStyle w:val="Paragraph"/>
        <w:tabs>
          <w:tab w:val="clear" w:pos="720"/>
          <w:tab w:val="num" w:pos="1296"/>
          <w:tab w:val="num" w:pos="1926"/>
          <w:tab w:val="num" w:pos="2147"/>
        </w:tabs>
        <w:ind w:left="0" w:firstLine="0"/>
        <w:rPr>
          <w:rFonts w:ascii="Arial" w:hAnsi="Arial" w:cs="Arial"/>
          <w:szCs w:val="24"/>
        </w:rPr>
      </w:pPr>
      <w:r w:rsidRPr="0047455D">
        <w:rPr>
          <w:rFonts w:ascii="Arial" w:hAnsi="Arial" w:cs="Arial"/>
          <w:szCs w:val="24"/>
        </w:rPr>
        <w:t xml:space="preserve">El análisis realizado al proyecto de la muestra, utilizando una tasa de descuento </w:t>
      </w:r>
      <w:r w:rsidR="00F25BD7">
        <w:rPr>
          <w:rFonts w:ascii="Arial" w:hAnsi="Arial" w:cs="Arial"/>
          <w:szCs w:val="24"/>
        </w:rPr>
        <w:t xml:space="preserve">del </w:t>
      </w:r>
      <w:r w:rsidR="00E36279" w:rsidRPr="00E36279">
        <w:rPr>
          <w:rFonts w:ascii="Arial" w:hAnsi="Arial" w:cs="Arial"/>
          <w:szCs w:val="24"/>
        </w:rPr>
        <w:t>9</w:t>
      </w:r>
      <w:r w:rsidR="00F25BD7">
        <w:rPr>
          <w:rFonts w:ascii="Arial" w:hAnsi="Arial" w:cs="Arial"/>
          <w:szCs w:val="24"/>
        </w:rPr>
        <w:t xml:space="preserve">%, arrojó una TIRE </w:t>
      </w:r>
      <w:r w:rsidR="00F25BD7" w:rsidRPr="00C224CD">
        <w:rPr>
          <w:rFonts w:ascii="Arial" w:hAnsi="Arial" w:cs="Arial"/>
          <w:szCs w:val="24"/>
        </w:rPr>
        <w:t xml:space="preserve">de </w:t>
      </w:r>
      <w:r w:rsidR="009C0F2E">
        <w:rPr>
          <w:rFonts w:ascii="Arial" w:hAnsi="Arial" w:cs="Arial"/>
          <w:szCs w:val="24"/>
        </w:rPr>
        <w:t>10,3</w:t>
      </w:r>
      <w:r w:rsidRPr="00C224CD">
        <w:rPr>
          <w:rFonts w:ascii="Arial" w:hAnsi="Arial" w:cs="Arial"/>
          <w:szCs w:val="24"/>
        </w:rPr>
        <w:t xml:space="preserve">% </w:t>
      </w:r>
      <w:r w:rsidRPr="0047455D">
        <w:rPr>
          <w:rFonts w:ascii="Arial" w:hAnsi="Arial" w:cs="Arial"/>
          <w:szCs w:val="24"/>
        </w:rPr>
        <w:t>y bajo condiciones y supuestos del escenario base.</w:t>
      </w:r>
    </w:p>
    <w:p w:rsidR="002B037E" w:rsidRDefault="002B037E" w:rsidP="00AE46ED">
      <w:pPr>
        <w:pStyle w:val="Paragraph"/>
        <w:tabs>
          <w:tab w:val="clear" w:pos="720"/>
          <w:tab w:val="num" w:pos="1296"/>
          <w:tab w:val="num" w:pos="1926"/>
          <w:tab w:val="num" w:pos="2147"/>
        </w:tabs>
        <w:ind w:left="0" w:firstLine="0"/>
        <w:rPr>
          <w:rFonts w:ascii="Arial" w:hAnsi="Arial" w:cs="Arial"/>
          <w:szCs w:val="24"/>
        </w:rPr>
      </w:pPr>
      <w:r>
        <w:rPr>
          <w:rFonts w:ascii="Arial" w:hAnsi="Arial" w:cs="Arial"/>
          <w:szCs w:val="24"/>
        </w:rPr>
        <w:t xml:space="preserve">Se considera que la evaluación económica realizada por la unidad ejecutora se ha realizado considerando un escenario bastante conservador especialmente respecto a los beneficios del proyecto, puesto que ha considerado incrementos de tráfico muy limitados.  </w:t>
      </w:r>
      <w:proofErr w:type="spellStart"/>
      <w:r>
        <w:rPr>
          <w:rFonts w:ascii="Arial" w:hAnsi="Arial" w:cs="Arial"/>
          <w:szCs w:val="24"/>
        </w:rPr>
        <w:t>Aún</w:t>
      </w:r>
      <w:proofErr w:type="spellEnd"/>
      <w:r>
        <w:rPr>
          <w:rFonts w:ascii="Arial" w:hAnsi="Arial" w:cs="Arial"/>
          <w:szCs w:val="24"/>
        </w:rPr>
        <w:t xml:space="preserve"> así, el proyecto muestra rentabilidad positiva pero es muy sensible a variaciones de costos o beneficios.  Para el tráfico normal y desviado ha considerado tasas de crecimiento anual menores al 5%</w:t>
      </w:r>
      <w:r w:rsidR="00DA20AD" w:rsidRPr="0047455D">
        <w:rPr>
          <w:rFonts w:ascii="Arial" w:hAnsi="Arial" w:cs="Arial"/>
          <w:szCs w:val="24"/>
        </w:rPr>
        <w:t xml:space="preserve">. </w:t>
      </w:r>
    </w:p>
    <w:p w:rsidR="002B037E" w:rsidRDefault="002B037E" w:rsidP="00AE46ED">
      <w:pPr>
        <w:pStyle w:val="Paragraph"/>
        <w:tabs>
          <w:tab w:val="clear" w:pos="720"/>
          <w:tab w:val="num" w:pos="1296"/>
          <w:tab w:val="num" w:pos="1926"/>
          <w:tab w:val="num" w:pos="2147"/>
        </w:tabs>
        <w:ind w:left="0" w:firstLine="0"/>
        <w:rPr>
          <w:rFonts w:ascii="Arial" w:hAnsi="Arial" w:cs="Arial"/>
          <w:szCs w:val="24"/>
        </w:rPr>
      </w:pPr>
      <w:r>
        <w:rPr>
          <w:rFonts w:ascii="Arial" w:hAnsi="Arial" w:cs="Arial"/>
          <w:szCs w:val="24"/>
        </w:rPr>
        <w:t>De análisis de sensibilidad realizado, con los escenarios asumidos en la evaluación, el proyecto solo soportaría incrementos de costos de un 10% aproximadamente, y reducciones en beneficios en 10% aproximadamente</w:t>
      </w:r>
    </w:p>
    <w:p w:rsidR="00DA20AD" w:rsidRDefault="00DA20AD" w:rsidP="00AE46ED">
      <w:pPr>
        <w:pStyle w:val="Paragraph"/>
        <w:tabs>
          <w:tab w:val="clear" w:pos="720"/>
          <w:tab w:val="num" w:pos="1296"/>
          <w:tab w:val="num" w:pos="1926"/>
          <w:tab w:val="num" w:pos="2147"/>
        </w:tabs>
        <w:ind w:left="0" w:firstLine="0"/>
        <w:rPr>
          <w:rFonts w:ascii="Arial" w:hAnsi="Arial" w:cs="Arial"/>
          <w:szCs w:val="24"/>
        </w:rPr>
      </w:pPr>
      <w:r w:rsidRPr="0047455D">
        <w:rPr>
          <w:rFonts w:ascii="Arial" w:hAnsi="Arial" w:cs="Arial"/>
          <w:szCs w:val="24"/>
        </w:rPr>
        <w:t>En el Cuadro 6 se resumen los resultados obtenidos.</w:t>
      </w:r>
    </w:p>
    <w:p w:rsidR="002B037E" w:rsidRPr="0047455D" w:rsidRDefault="002B037E" w:rsidP="00AE46ED">
      <w:pPr>
        <w:pStyle w:val="Paragraph"/>
        <w:tabs>
          <w:tab w:val="clear" w:pos="720"/>
          <w:tab w:val="num" w:pos="1296"/>
          <w:tab w:val="num" w:pos="1926"/>
          <w:tab w:val="num" w:pos="2147"/>
        </w:tabs>
        <w:ind w:left="0" w:firstLine="0"/>
        <w:rPr>
          <w:rFonts w:ascii="Arial" w:hAnsi="Arial" w:cs="Arial"/>
          <w:szCs w:val="24"/>
        </w:rPr>
      </w:pPr>
    </w:p>
    <w:p w:rsidR="00DF7A48" w:rsidRDefault="007F244D" w:rsidP="00DF7A48">
      <w:pPr>
        <w:pStyle w:val="Paragraph"/>
        <w:tabs>
          <w:tab w:val="clear" w:pos="720"/>
          <w:tab w:val="left" w:pos="708"/>
        </w:tabs>
        <w:ind w:left="720"/>
        <w:jc w:val="center"/>
        <w:rPr>
          <w:rFonts w:ascii="Arial" w:hAnsi="Arial" w:cs="Arial"/>
          <w:b/>
          <w:sz w:val="20"/>
        </w:rPr>
      </w:pPr>
      <w:r w:rsidRPr="00877197">
        <w:rPr>
          <w:rFonts w:ascii="Arial" w:hAnsi="Arial" w:cs="Arial"/>
          <w:b/>
          <w:sz w:val="20"/>
        </w:rPr>
        <w:t xml:space="preserve">Cuadro 6. </w:t>
      </w:r>
      <w:r w:rsidR="00DF7A48" w:rsidRPr="00877197">
        <w:rPr>
          <w:rFonts w:ascii="Arial" w:hAnsi="Arial" w:cs="Arial"/>
          <w:b/>
          <w:sz w:val="20"/>
        </w:rPr>
        <w:t>Resultados de beneficio-costo y análisis de sensibilidad</w:t>
      </w:r>
    </w:p>
    <w:tbl>
      <w:tblPr>
        <w:tblStyle w:val="TableGrid0"/>
        <w:tblW w:w="0" w:type="auto"/>
        <w:tblInd w:w="516" w:type="dxa"/>
        <w:tblCellMar>
          <w:top w:w="1" w:type="dxa"/>
          <w:left w:w="107" w:type="dxa"/>
          <w:right w:w="16" w:type="dxa"/>
        </w:tblCellMar>
        <w:tblLook w:val="04A0" w:firstRow="1" w:lastRow="0" w:firstColumn="1" w:lastColumn="0" w:noHBand="0" w:noVBand="1"/>
      </w:tblPr>
      <w:tblGrid>
        <w:gridCol w:w="2263"/>
        <w:gridCol w:w="1001"/>
        <w:gridCol w:w="1460"/>
        <w:gridCol w:w="1170"/>
        <w:gridCol w:w="897"/>
        <w:gridCol w:w="897"/>
        <w:gridCol w:w="897"/>
      </w:tblGrid>
      <w:tr w:rsidR="002B037E" w:rsidRPr="00811CF5" w:rsidTr="00283139">
        <w:trPr>
          <w:trHeight w:val="1150"/>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037E" w:rsidRPr="00A23F0E" w:rsidRDefault="002B037E" w:rsidP="00386D15">
            <w:pPr>
              <w:spacing w:line="259" w:lineRule="auto"/>
              <w:ind w:right="96"/>
              <w:jc w:val="center"/>
              <w:rPr>
                <w:rFonts w:ascii="Arial" w:hAnsi="Arial" w:cs="Arial"/>
                <w:sz w:val="20"/>
              </w:rPr>
            </w:pPr>
            <w:r w:rsidRPr="00A23F0E">
              <w:rPr>
                <w:rFonts w:ascii="Arial" w:eastAsia="Arial" w:hAnsi="Arial" w:cs="Arial"/>
                <w:b/>
                <w:sz w:val="20"/>
              </w:rPr>
              <w:t>Proyecto</w:t>
            </w:r>
            <w:r w:rsidRPr="00A23F0E">
              <w:rPr>
                <w:rFonts w:ascii="Arial" w:hAnsi="Arial" w:cs="Arial"/>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037E" w:rsidRPr="00A23F0E" w:rsidRDefault="002B037E" w:rsidP="00386D15">
            <w:pPr>
              <w:spacing w:line="259" w:lineRule="auto"/>
              <w:jc w:val="center"/>
              <w:rPr>
                <w:rFonts w:ascii="Arial" w:hAnsi="Arial" w:cs="Arial"/>
                <w:sz w:val="20"/>
              </w:rPr>
            </w:pPr>
            <w:r w:rsidRPr="00A23F0E">
              <w:rPr>
                <w:rFonts w:ascii="Arial" w:eastAsia="Arial" w:hAnsi="Arial" w:cs="Arial"/>
                <w:b/>
                <w:sz w:val="20"/>
              </w:rPr>
              <w:t>Longitud (km)</w:t>
            </w:r>
            <w:r w:rsidRPr="00A23F0E">
              <w:rPr>
                <w:rFonts w:ascii="Arial" w:hAnsi="Arial" w:cs="Arial"/>
                <w:sz w:val="20"/>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2B037E" w:rsidRPr="00A23F0E" w:rsidRDefault="002B037E" w:rsidP="00386D15">
            <w:pPr>
              <w:spacing w:line="259" w:lineRule="auto"/>
              <w:ind w:right="96"/>
              <w:jc w:val="center"/>
              <w:rPr>
                <w:rFonts w:ascii="Arial" w:hAnsi="Arial" w:cs="Arial"/>
                <w:sz w:val="20"/>
              </w:rPr>
            </w:pPr>
            <w:r w:rsidRPr="00A23F0E">
              <w:rPr>
                <w:rFonts w:ascii="Arial" w:eastAsia="Arial" w:hAnsi="Arial" w:cs="Arial"/>
                <w:b/>
                <w:sz w:val="20"/>
              </w:rPr>
              <w:t xml:space="preserve">Costo </w:t>
            </w:r>
          </w:p>
          <w:p w:rsidR="002B037E" w:rsidRPr="00A23F0E" w:rsidRDefault="002B037E" w:rsidP="00386D15">
            <w:pPr>
              <w:spacing w:line="259" w:lineRule="auto"/>
              <w:ind w:left="19" w:right="56" w:hanging="11"/>
              <w:jc w:val="center"/>
              <w:rPr>
                <w:rFonts w:ascii="Arial" w:hAnsi="Arial" w:cs="Arial"/>
                <w:sz w:val="20"/>
              </w:rPr>
            </w:pPr>
            <w:r w:rsidRPr="00A23F0E">
              <w:rPr>
                <w:rFonts w:ascii="Arial" w:eastAsia="Arial" w:hAnsi="Arial" w:cs="Arial"/>
                <w:b/>
                <w:sz w:val="20"/>
              </w:rPr>
              <w:t>Inversión (miles US$)</w:t>
            </w:r>
            <w:r w:rsidRPr="00A23F0E">
              <w:rPr>
                <w:rFonts w:ascii="Arial" w:hAnsi="Arial" w:cs="Arial"/>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037E" w:rsidRPr="00A23F0E" w:rsidRDefault="002B037E" w:rsidP="00386D15">
            <w:pPr>
              <w:spacing w:line="259" w:lineRule="auto"/>
              <w:ind w:left="16" w:right="59"/>
              <w:jc w:val="center"/>
              <w:rPr>
                <w:rFonts w:ascii="Arial" w:hAnsi="Arial" w:cs="Arial"/>
                <w:sz w:val="20"/>
              </w:rPr>
            </w:pPr>
            <w:r w:rsidRPr="00A23F0E">
              <w:rPr>
                <w:rFonts w:ascii="Arial" w:eastAsia="Arial" w:hAnsi="Arial" w:cs="Arial"/>
                <w:b/>
                <w:sz w:val="20"/>
              </w:rPr>
              <w:t>VPNE (miles US$)</w:t>
            </w:r>
            <w:r w:rsidRPr="00A23F0E">
              <w:rPr>
                <w:rFonts w:ascii="Arial" w:hAnsi="Arial" w:cs="Arial"/>
                <w:sz w:val="20"/>
              </w:rPr>
              <w:t xml:space="preserve"> </w:t>
            </w:r>
          </w:p>
        </w:tc>
        <w:tc>
          <w:tcPr>
            <w:tcW w:w="897" w:type="dxa"/>
            <w:tcBorders>
              <w:top w:val="single" w:sz="4" w:space="0" w:color="000000"/>
              <w:left w:val="single" w:sz="4" w:space="0" w:color="000000"/>
              <w:right w:val="single" w:sz="4" w:space="0" w:color="000000"/>
            </w:tcBorders>
            <w:shd w:val="clear" w:color="auto" w:fill="D9D9D9"/>
          </w:tcPr>
          <w:p w:rsidR="002B037E" w:rsidRPr="00A23F0E" w:rsidRDefault="002B037E" w:rsidP="002B037E">
            <w:pPr>
              <w:spacing w:line="259" w:lineRule="auto"/>
              <w:ind w:left="37"/>
              <w:rPr>
                <w:rFonts w:ascii="Arial" w:hAnsi="Arial" w:cs="Arial"/>
                <w:sz w:val="20"/>
              </w:rPr>
            </w:pPr>
            <w:r>
              <w:rPr>
                <w:rFonts w:ascii="Arial" w:eastAsia="Arial" w:hAnsi="Arial" w:cs="Arial"/>
                <w:b/>
                <w:sz w:val="20"/>
              </w:rPr>
              <w:t>TIRE</w:t>
            </w:r>
            <w:r w:rsidRPr="00A23F0E">
              <w:rPr>
                <w:rFonts w:ascii="Arial" w:hAnsi="Arial" w:cs="Arial"/>
                <w:sz w:val="20"/>
              </w:rPr>
              <w:t xml:space="preserve"> </w:t>
            </w:r>
          </w:p>
        </w:tc>
        <w:tc>
          <w:tcPr>
            <w:tcW w:w="897" w:type="dxa"/>
            <w:tcBorders>
              <w:top w:val="single" w:sz="4" w:space="0" w:color="000000"/>
              <w:left w:val="single" w:sz="4" w:space="0" w:color="000000"/>
              <w:right w:val="single" w:sz="4" w:space="0" w:color="000000"/>
            </w:tcBorders>
            <w:shd w:val="clear" w:color="auto" w:fill="D9D9D9"/>
          </w:tcPr>
          <w:p w:rsidR="002B037E" w:rsidRDefault="002B037E" w:rsidP="002B037E">
            <w:pPr>
              <w:spacing w:line="259" w:lineRule="auto"/>
              <w:ind w:left="37"/>
              <w:rPr>
                <w:rFonts w:ascii="Arial" w:eastAsia="Arial" w:hAnsi="Arial" w:cs="Arial"/>
                <w:b/>
                <w:sz w:val="20"/>
              </w:rPr>
            </w:pPr>
            <w:r>
              <w:rPr>
                <w:rFonts w:ascii="Arial" w:eastAsia="Arial" w:hAnsi="Arial" w:cs="Arial"/>
                <w:b/>
                <w:sz w:val="20"/>
              </w:rPr>
              <w:t>VANE</w:t>
            </w:r>
          </w:p>
          <w:p w:rsidR="002B037E" w:rsidRDefault="002B037E" w:rsidP="002B037E">
            <w:pPr>
              <w:spacing w:line="259" w:lineRule="auto"/>
              <w:ind w:left="37"/>
              <w:rPr>
                <w:rFonts w:ascii="Arial" w:eastAsia="Arial" w:hAnsi="Arial" w:cs="Arial"/>
                <w:b/>
                <w:sz w:val="20"/>
              </w:rPr>
            </w:pPr>
            <w:r>
              <w:rPr>
                <w:rFonts w:ascii="Arial" w:eastAsia="Arial" w:hAnsi="Arial" w:cs="Arial"/>
                <w:b/>
                <w:sz w:val="20"/>
              </w:rPr>
              <w:t>(</w:t>
            </w:r>
            <w:proofErr w:type="gramStart"/>
            <w:r>
              <w:rPr>
                <w:rFonts w:ascii="Arial" w:eastAsia="Arial" w:hAnsi="Arial" w:cs="Arial"/>
                <w:b/>
                <w:sz w:val="20"/>
              </w:rPr>
              <w:t>costos</w:t>
            </w:r>
            <w:proofErr w:type="gramEnd"/>
            <w:r>
              <w:rPr>
                <w:rFonts w:ascii="Arial" w:eastAsia="Arial" w:hAnsi="Arial" w:cs="Arial"/>
                <w:b/>
                <w:sz w:val="20"/>
              </w:rPr>
              <w:t xml:space="preserve"> + 10%)</w:t>
            </w:r>
          </w:p>
        </w:tc>
        <w:tc>
          <w:tcPr>
            <w:tcW w:w="897" w:type="dxa"/>
            <w:tcBorders>
              <w:top w:val="single" w:sz="4" w:space="0" w:color="000000"/>
              <w:left w:val="single" w:sz="4" w:space="0" w:color="000000"/>
              <w:right w:val="single" w:sz="4" w:space="0" w:color="000000"/>
            </w:tcBorders>
            <w:shd w:val="clear" w:color="auto" w:fill="D9D9D9"/>
          </w:tcPr>
          <w:p w:rsidR="002B037E" w:rsidRDefault="002B037E" w:rsidP="002B037E">
            <w:pPr>
              <w:spacing w:line="259" w:lineRule="auto"/>
              <w:ind w:left="37"/>
              <w:rPr>
                <w:rFonts w:ascii="Arial" w:eastAsia="Arial" w:hAnsi="Arial" w:cs="Arial"/>
                <w:b/>
                <w:sz w:val="20"/>
              </w:rPr>
            </w:pPr>
            <w:r>
              <w:rPr>
                <w:rFonts w:ascii="Arial" w:eastAsia="Arial" w:hAnsi="Arial" w:cs="Arial"/>
                <w:b/>
                <w:sz w:val="20"/>
              </w:rPr>
              <w:t>VANE (</w:t>
            </w:r>
            <w:proofErr w:type="spellStart"/>
            <w:r>
              <w:rPr>
                <w:rFonts w:ascii="Arial" w:eastAsia="Arial" w:hAnsi="Arial" w:cs="Arial"/>
                <w:b/>
                <w:sz w:val="20"/>
              </w:rPr>
              <w:t>benef</w:t>
            </w:r>
            <w:proofErr w:type="spellEnd"/>
            <w:r>
              <w:rPr>
                <w:rFonts w:ascii="Arial" w:eastAsia="Arial" w:hAnsi="Arial" w:cs="Arial"/>
                <w:b/>
                <w:sz w:val="20"/>
              </w:rPr>
              <w:t>. -10%)</w:t>
            </w:r>
          </w:p>
        </w:tc>
      </w:tr>
      <w:tr w:rsidR="002B037E" w:rsidRPr="00811CF5" w:rsidTr="00BD438D">
        <w:trPr>
          <w:trHeight w:val="217"/>
        </w:trPr>
        <w:tc>
          <w:tcPr>
            <w:tcW w:w="2263" w:type="dxa"/>
            <w:tcBorders>
              <w:top w:val="single" w:sz="4" w:space="0" w:color="000000"/>
              <w:left w:val="single" w:sz="4" w:space="0" w:color="000000"/>
              <w:bottom w:val="single" w:sz="4" w:space="0" w:color="000000"/>
              <w:right w:val="single" w:sz="4" w:space="0" w:color="000000"/>
            </w:tcBorders>
          </w:tcPr>
          <w:p w:rsidR="002B037E" w:rsidRPr="00A23F0E" w:rsidRDefault="002B037E" w:rsidP="00F25BD7">
            <w:pPr>
              <w:spacing w:line="259" w:lineRule="auto"/>
              <w:rPr>
                <w:rFonts w:ascii="Arial" w:hAnsi="Arial" w:cs="Arial"/>
                <w:sz w:val="20"/>
              </w:rPr>
            </w:pPr>
            <w:r>
              <w:rPr>
                <w:rFonts w:ascii="Arial" w:hAnsi="Arial" w:cs="Arial"/>
                <w:sz w:val="20"/>
              </w:rPr>
              <w:t xml:space="preserve">Tramo Huánuco – La Unión – </w:t>
            </w:r>
            <w:proofErr w:type="spellStart"/>
            <w:r>
              <w:rPr>
                <w:rFonts w:ascii="Arial" w:hAnsi="Arial" w:cs="Arial"/>
                <w:sz w:val="20"/>
              </w:rPr>
              <w:t>Huallanca</w:t>
            </w:r>
            <w:proofErr w:type="spellEnd"/>
          </w:p>
        </w:tc>
        <w:tc>
          <w:tcPr>
            <w:tcW w:w="1001" w:type="dxa"/>
            <w:tcBorders>
              <w:top w:val="single" w:sz="4" w:space="0" w:color="000000"/>
              <w:left w:val="single" w:sz="4" w:space="0" w:color="000000"/>
              <w:bottom w:val="single" w:sz="4" w:space="0" w:color="000000"/>
              <w:right w:val="single" w:sz="4" w:space="0" w:color="000000"/>
            </w:tcBorders>
            <w:vAlign w:val="center"/>
          </w:tcPr>
          <w:p w:rsidR="002B037E" w:rsidRPr="00A23F0E" w:rsidRDefault="002B037E" w:rsidP="00F92B3F">
            <w:pPr>
              <w:spacing w:line="259" w:lineRule="auto"/>
              <w:ind w:right="93"/>
              <w:jc w:val="center"/>
              <w:rPr>
                <w:rFonts w:ascii="Arial" w:hAnsi="Arial" w:cs="Arial"/>
                <w:sz w:val="20"/>
              </w:rPr>
            </w:pPr>
            <w:r>
              <w:rPr>
                <w:rFonts w:ascii="Arial" w:hAnsi="Arial" w:cs="Arial"/>
                <w:sz w:val="20"/>
              </w:rPr>
              <w:t>15</w:t>
            </w:r>
            <w:r w:rsidR="00F92B3F">
              <w:rPr>
                <w:rFonts w:ascii="Arial" w:hAnsi="Arial" w:cs="Arial"/>
                <w:sz w:val="20"/>
              </w:rPr>
              <w:t>0.40</w:t>
            </w:r>
          </w:p>
        </w:tc>
        <w:tc>
          <w:tcPr>
            <w:tcW w:w="1460" w:type="dxa"/>
            <w:tcBorders>
              <w:top w:val="single" w:sz="4" w:space="0" w:color="000000"/>
              <w:left w:val="single" w:sz="4" w:space="0" w:color="000000"/>
              <w:bottom w:val="single" w:sz="4" w:space="0" w:color="000000"/>
              <w:right w:val="single" w:sz="4" w:space="0" w:color="000000"/>
            </w:tcBorders>
            <w:vAlign w:val="center"/>
          </w:tcPr>
          <w:p w:rsidR="002B037E" w:rsidRPr="00A23F0E" w:rsidRDefault="00DC0663" w:rsidP="00386D15">
            <w:pPr>
              <w:spacing w:line="259" w:lineRule="auto"/>
              <w:ind w:right="94"/>
              <w:jc w:val="center"/>
              <w:rPr>
                <w:rFonts w:ascii="Arial" w:hAnsi="Arial" w:cs="Arial"/>
                <w:sz w:val="20"/>
              </w:rPr>
            </w:pPr>
            <w:r>
              <w:rPr>
                <w:rFonts w:ascii="Arial" w:hAnsi="Arial" w:cs="Arial"/>
                <w:sz w:val="20"/>
              </w:rPr>
              <w:t>419.170</w:t>
            </w:r>
          </w:p>
        </w:tc>
        <w:tc>
          <w:tcPr>
            <w:tcW w:w="1170" w:type="dxa"/>
            <w:tcBorders>
              <w:top w:val="single" w:sz="4" w:space="0" w:color="000000"/>
              <w:left w:val="single" w:sz="4" w:space="0" w:color="000000"/>
              <w:bottom w:val="single" w:sz="4" w:space="0" w:color="000000"/>
              <w:right w:val="single" w:sz="4" w:space="0" w:color="000000"/>
            </w:tcBorders>
            <w:vAlign w:val="center"/>
          </w:tcPr>
          <w:p w:rsidR="002B037E" w:rsidRPr="00A23F0E" w:rsidRDefault="009C0F2E" w:rsidP="009C0F2E">
            <w:pPr>
              <w:spacing w:line="259" w:lineRule="auto"/>
              <w:ind w:right="91"/>
              <w:jc w:val="center"/>
              <w:rPr>
                <w:rFonts w:ascii="Arial" w:hAnsi="Arial" w:cs="Arial"/>
                <w:sz w:val="20"/>
              </w:rPr>
            </w:pPr>
            <w:r>
              <w:rPr>
                <w:rFonts w:ascii="Arial" w:hAnsi="Arial" w:cs="Arial"/>
                <w:sz w:val="20"/>
              </w:rPr>
              <w:t>33.372</w:t>
            </w:r>
          </w:p>
        </w:tc>
        <w:tc>
          <w:tcPr>
            <w:tcW w:w="897" w:type="dxa"/>
            <w:tcBorders>
              <w:top w:val="single" w:sz="4" w:space="0" w:color="000000"/>
              <w:left w:val="single" w:sz="4" w:space="0" w:color="000000"/>
              <w:bottom w:val="single" w:sz="4" w:space="0" w:color="000000"/>
              <w:right w:val="single" w:sz="4" w:space="0" w:color="000000"/>
            </w:tcBorders>
            <w:vAlign w:val="center"/>
          </w:tcPr>
          <w:p w:rsidR="002B037E" w:rsidRPr="00A23F0E" w:rsidRDefault="009C0F2E" w:rsidP="009C0F2E">
            <w:pPr>
              <w:spacing w:line="259" w:lineRule="auto"/>
              <w:ind w:right="90"/>
              <w:jc w:val="center"/>
              <w:rPr>
                <w:rFonts w:ascii="Arial" w:hAnsi="Arial" w:cs="Arial"/>
                <w:sz w:val="20"/>
              </w:rPr>
            </w:pPr>
            <w:r>
              <w:rPr>
                <w:rFonts w:ascii="Arial" w:hAnsi="Arial" w:cs="Arial"/>
                <w:sz w:val="20"/>
              </w:rPr>
              <w:t>10.3</w:t>
            </w:r>
            <w:r w:rsidR="002B037E">
              <w:rPr>
                <w:rFonts w:ascii="Arial" w:hAnsi="Arial" w:cs="Arial"/>
                <w:sz w:val="20"/>
              </w:rPr>
              <w:t>%</w:t>
            </w:r>
          </w:p>
        </w:tc>
        <w:tc>
          <w:tcPr>
            <w:tcW w:w="897" w:type="dxa"/>
            <w:tcBorders>
              <w:top w:val="single" w:sz="4" w:space="0" w:color="000000"/>
              <w:left w:val="single" w:sz="4" w:space="0" w:color="000000"/>
              <w:bottom w:val="single" w:sz="4" w:space="0" w:color="000000"/>
              <w:right w:val="single" w:sz="4" w:space="0" w:color="000000"/>
            </w:tcBorders>
            <w:vAlign w:val="center"/>
          </w:tcPr>
          <w:p w:rsidR="002B037E" w:rsidRDefault="00DC0663" w:rsidP="00DC0663">
            <w:pPr>
              <w:spacing w:line="259" w:lineRule="auto"/>
              <w:ind w:right="90"/>
              <w:rPr>
                <w:rFonts w:ascii="Arial" w:hAnsi="Arial" w:cs="Arial"/>
                <w:sz w:val="20"/>
              </w:rPr>
            </w:pPr>
            <w:r>
              <w:rPr>
                <w:rFonts w:ascii="Arial" w:hAnsi="Arial" w:cs="Arial"/>
                <w:sz w:val="20"/>
              </w:rPr>
              <w:t>10.65</w:t>
            </w:r>
          </w:p>
        </w:tc>
        <w:tc>
          <w:tcPr>
            <w:tcW w:w="897" w:type="dxa"/>
            <w:tcBorders>
              <w:top w:val="single" w:sz="4" w:space="0" w:color="000000"/>
              <w:left w:val="single" w:sz="4" w:space="0" w:color="000000"/>
              <w:bottom w:val="single" w:sz="4" w:space="0" w:color="000000"/>
              <w:right w:val="single" w:sz="4" w:space="0" w:color="000000"/>
            </w:tcBorders>
            <w:vAlign w:val="center"/>
          </w:tcPr>
          <w:p w:rsidR="002B037E" w:rsidRDefault="00DC0663" w:rsidP="00DC0663">
            <w:pPr>
              <w:spacing w:line="259" w:lineRule="auto"/>
              <w:ind w:right="90"/>
              <w:rPr>
                <w:rFonts w:ascii="Arial" w:hAnsi="Arial" w:cs="Arial"/>
                <w:sz w:val="20"/>
              </w:rPr>
            </w:pPr>
            <w:r>
              <w:rPr>
                <w:rFonts w:ascii="Arial" w:hAnsi="Arial" w:cs="Arial"/>
                <w:sz w:val="20"/>
              </w:rPr>
              <w:t>7.31</w:t>
            </w:r>
          </w:p>
        </w:tc>
      </w:tr>
    </w:tbl>
    <w:p w:rsidR="00DA20AD" w:rsidRPr="00A23F0E" w:rsidRDefault="00DA20AD" w:rsidP="00DA20AD">
      <w:pPr>
        <w:spacing w:after="179" w:line="232" w:lineRule="auto"/>
        <w:ind w:left="744"/>
        <w:rPr>
          <w:rFonts w:ascii="Arial" w:hAnsi="Arial" w:cs="Arial"/>
          <w:sz w:val="28"/>
        </w:rPr>
      </w:pPr>
      <w:r w:rsidRPr="00A23F0E">
        <w:rPr>
          <w:rFonts w:ascii="Arial" w:hAnsi="Arial" w:cs="Arial"/>
          <w:sz w:val="18"/>
        </w:rPr>
        <w:t xml:space="preserve">CI: Costo Inversión; B: Beneficios. </w:t>
      </w:r>
    </w:p>
    <w:p w:rsidR="00DA20AD" w:rsidRPr="00877197" w:rsidRDefault="00DA20AD" w:rsidP="00DF7A48">
      <w:pPr>
        <w:pStyle w:val="Paragraph"/>
        <w:tabs>
          <w:tab w:val="clear" w:pos="720"/>
          <w:tab w:val="left" w:pos="708"/>
        </w:tabs>
        <w:ind w:left="720"/>
        <w:jc w:val="center"/>
        <w:rPr>
          <w:rFonts w:ascii="Arial" w:hAnsi="Arial" w:cs="Arial"/>
          <w:b/>
          <w:sz w:val="20"/>
        </w:rPr>
      </w:pPr>
    </w:p>
    <w:p w:rsidR="00413652" w:rsidRPr="0047455D" w:rsidRDefault="006D01D1" w:rsidP="00312534">
      <w:pPr>
        <w:pStyle w:val="Heading4"/>
        <w:numPr>
          <w:ilvl w:val="1"/>
          <w:numId w:val="12"/>
        </w:numPr>
        <w:tabs>
          <w:tab w:val="clear" w:pos="1440"/>
          <w:tab w:val="left" w:pos="720"/>
        </w:tabs>
        <w:jc w:val="left"/>
        <w:rPr>
          <w:rFonts w:ascii="Arial" w:hAnsi="Arial" w:cs="Arial"/>
          <w:noProof w:val="0"/>
          <w:szCs w:val="24"/>
          <w:lang w:val="es-ES_tradnl"/>
        </w:rPr>
      </w:pPr>
      <w:r w:rsidRPr="0047455D">
        <w:rPr>
          <w:rFonts w:ascii="Arial" w:hAnsi="Arial" w:cs="Arial"/>
          <w:noProof w:val="0"/>
          <w:szCs w:val="24"/>
          <w:lang w:val="es-ES_tradnl"/>
        </w:rPr>
        <w:t xml:space="preserve">Metodología de Evaluación </w:t>
      </w:r>
      <w:r w:rsidR="00D85262" w:rsidRPr="0047455D">
        <w:rPr>
          <w:rFonts w:ascii="Arial" w:hAnsi="Arial" w:cs="Arial"/>
          <w:noProof w:val="0"/>
          <w:szCs w:val="24"/>
          <w:lang w:val="es-ES_tradnl"/>
        </w:rPr>
        <w:t>Económica</w:t>
      </w:r>
      <w:r w:rsidRPr="0047455D">
        <w:rPr>
          <w:rFonts w:ascii="Arial" w:hAnsi="Arial" w:cs="Arial"/>
          <w:noProof w:val="0"/>
          <w:szCs w:val="24"/>
          <w:lang w:val="es-ES_tradnl"/>
        </w:rPr>
        <w:t xml:space="preserve"> Ex Post </w:t>
      </w:r>
      <w:r w:rsidR="00413652" w:rsidRPr="0047455D">
        <w:rPr>
          <w:rFonts w:ascii="Arial" w:hAnsi="Arial" w:cs="Arial"/>
          <w:noProof w:val="0"/>
          <w:szCs w:val="24"/>
          <w:lang w:val="es-ES_tradnl"/>
        </w:rPr>
        <w:t>del</w:t>
      </w:r>
      <w:r w:rsidR="00981756">
        <w:rPr>
          <w:rFonts w:ascii="Arial" w:hAnsi="Arial" w:cs="Arial"/>
          <w:noProof w:val="0"/>
          <w:szCs w:val="24"/>
          <w:lang w:val="es-ES_tradnl"/>
        </w:rPr>
        <w:t xml:space="preserve"> Programa Carretera Longitudinal de la Sierra (PE-L1151</w:t>
      </w:r>
      <w:r w:rsidR="00DA20AD" w:rsidRPr="0047455D">
        <w:rPr>
          <w:rFonts w:ascii="Arial" w:hAnsi="Arial" w:cs="Arial"/>
          <w:noProof w:val="0"/>
          <w:szCs w:val="24"/>
          <w:lang w:val="es-ES_tradnl"/>
        </w:rPr>
        <w:t>)</w:t>
      </w:r>
    </w:p>
    <w:p w:rsidR="005B36C1" w:rsidRPr="0047455D" w:rsidRDefault="005B36C1" w:rsidP="0038003E">
      <w:pPr>
        <w:pStyle w:val="AutoNumpara"/>
        <w:numPr>
          <w:ilvl w:val="0"/>
          <w:numId w:val="0"/>
        </w:numPr>
        <w:rPr>
          <w:rFonts w:ascii="Arial" w:hAnsi="Arial" w:cs="Arial"/>
          <w:noProof w:val="0"/>
          <w:szCs w:val="24"/>
        </w:rPr>
      </w:pPr>
      <w:r w:rsidRPr="0047455D">
        <w:rPr>
          <w:rFonts w:ascii="Arial" w:hAnsi="Arial" w:cs="Arial"/>
          <w:noProof w:val="0"/>
          <w:szCs w:val="24"/>
        </w:rPr>
        <w:t xml:space="preserve">Se utilizarán metodologías Antes y Después, así como Análisis Costo-Beneficio ex Post para medir los indicadores de resultado del Programa. La evaluación se basa principalmente en la utilización del Modelo </w:t>
      </w:r>
      <w:proofErr w:type="spellStart"/>
      <w:r w:rsidRPr="0047455D">
        <w:rPr>
          <w:rFonts w:ascii="Arial" w:hAnsi="Arial" w:cs="Arial"/>
          <w:noProof w:val="0"/>
          <w:szCs w:val="24"/>
        </w:rPr>
        <w:t>Highway</w:t>
      </w:r>
      <w:proofErr w:type="spellEnd"/>
      <w:r w:rsidRPr="0047455D">
        <w:rPr>
          <w:rFonts w:ascii="Arial" w:hAnsi="Arial" w:cs="Arial"/>
          <w:noProof w:val="0"/>
          <w:szCs w:val="24"/>
        </w:rPr>
        <w:t xml:space="preserve"> </w:t>
      </w:r>
      <w:proofErr w:type="spellStart"/>
      <w:r w:rsidRPr="0047455D">
        <w:rPr>
          <w:rFonts w:ascii="Arial" w:hAnsi="Arial" w:cs="Arial"/>
          <w:noProof w:val="0"/>
          <w:szCs w:val="24"/>
        </w:rPr>
        <w:t>Development</w:t>
      </w:r>
      <w:proofErr w:type="spellEnd"/>
      <w:r w:rsidRPr="0047455D">
        <w:rPr>
          <w:rFonts w:ascii="Arial" w:hAnsi="Arial" w:cs="Arial"/>
          <w:noProof w:val="0"/>
          <w:szCs w:val="24"/>
        </w:rPr>
        <w:t xml:space="preserve"> and Management(HDM-4), la cual es una aplicación informática que se ha desarrollado como parte de un esfuerzo del Banco Mundial, el Banco Asiático de Desarrollo, el Departamento de Desarrollo Internacional del Reino Unido, la Administración Nacional de Carreteras de Suecia y el TRRL (</w:t>
      </w:r>
      <w:proofErr w:type="spellStart"/>
      <w:r w:rsidRPr="0047455D">
        <w:rPr>
          <w:rFonts w:ascii="Arial" w:hAnsi="Arial" w:cs="Arial"/>
          <w:noProof w:val="0"/>
          <w:szCs w:val="24"/>
        </w:rPr>
        <w:t>Transport</w:t>
      </w:r>
      <w:proofErr w:type="spellEnd"/>
      <w:r w:rsidRPr="0047455D">
        <w:rPr>
          <w:rFonts w:ascii="Arial" w:hAnsi="Arial" w:cs="Arial"/>
          <w:noProof w:val="0"/>
          <w:szCs w:val="24"/>
        </w:rPr>
        <w:t xml:space="preserve"> and Road </w:t>
      </w:r>
      <w:proofErr w:type="spellStart"/>
      <w:r w:rsidRPr="0047455D">
        <w:rPr>
          <w:rFonts w:ascii="Arial" w:hAnsi="Arial" w:cs="Arial"/>
          <w:noProof w:val="0"/>
          <w:szCs w:val="24"/>
        </w:rPr>
        <w:t>Research</w:t>
      </w:r>
      <w:proofErr w:type="spellEnd"/>
      <w:r w:rsidRPr="0047455D">
        <w:rPr>
          <w:rFonts w:ascii="Arial" w:hAnsi="Arial" w:cs="Arial"/>
          <w:noProof w:val="0"/>
          <w:szCs w:val="24"/>
        </w:rPr>
        <w:t xml:space="preserve"> </w:t>
      </w:r>
      <w:proofErr w:type="spellStart"/>
      <w:r w:rsidRPr="0047455D">
        <w:rPr>
          <w:rFonts w:ascii="Arial" w:hAnsi="Arial" w:cs="Arial"/>
          <w:noProof w:val="0"/>
          <w:szCs w:val="24"/>
        </w:rPr>
        <w:t>Laboratory</w:t>
      </w:r>
      <w:proofErr w:type="spellEnd"/>
      <w:r w:rsidRPr="0047455D">
        <w:rPr>
          <w:rFonts w:ascii="Arial" w:hAnsi="Arial" w:cs="Arial"/>
          <w:noProof w:val="0"/>
          <w:szCs w:val="24"/>
        </w:rPr>
        <w:t>) para ayudar a los países en vías de desarrollo a planear y mejorar las condiciones de la infraestructura carretera.</w:t>
      </w:r>
    </w:p>
    <w:p w:rsidR="00AC5742" w:rsidRPr="0047455D" w:rsidRDefault="006D01D1" w:rsidP="00960191">
      <w:pPr>
        <w:pStyle w:val="AutoNumpara"/>
        <w:numPr>
          <w:ilvl w:val="0"/>
          <w:numId w:val="0"/>
        </w:numPr>
        <w:rPr>
          <w:rFonts w:ascii="Arial" w:hAnsi="Arial" w:cs="Arial"/>
          <w:noProof w:val="0"/>
          <w:szCs w:val="24"/>
        </w:rPr>
      </w:pPr>
      <w:r w:rsidRPr="0047455D">
        <w:rPr>
          <w:rFonts w:ascii="Arial" w:hAnsi="Arial" w:cs="Arial"/>
          <w:noProof w:val="0"/>
          <w:szCs w:val="24"/>
        </w:rPr>
        <w:t>El análisis costo beneficio ex post de cada una de las obras financiadas por el programa será una réplica del modelo utilizado ex ante, que se realizó como parte de los estudios de elegibilidad y factibilidad de las</w:t>
      </w:r>
      <w:r w:rsidRPr="00A07EEB">
        <w:rPr>
          <w:rFonts w:ascii="Arial" w:hAnsi="Arial" w:cs="Arial"/>
          <w:noProof w:val="0"/>
          <w:szCs w:val="24"/>
        </w:rPr>
        <w:t xml:space="preserve"> </w:t>
      </w:r>
      <w:r w:rsidRPr="0047455D">
        <w:rPr>
          <w:rFonts w:ascii="Arial" w:hAnsi="Arial" w:cs="Arial"/>
          <w:noProof w:val="0"/>
          <w:szCs w:val="24"/>
        </w:rPr>
        <w:t xml:space="preserve">mismas. Se prevé la realización de este </w:t>
      </w:r>
      <w:r w:rsidRPr="0047455D">
        <w:rPr>
          <w:rFonts w:ascii="Arial" w:hAnsi="Arial" w:cs="Arial"/>
          <w:noProof w:val="0"/>
          <w:szCs w:val="24"/>
        </w:rPr>
        <w:lastRenderedPageBreak/>
        <w:t>análisis en dos escenarios: i) se medirán y actualizarán los beneficios esperados de la intervención,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w:t>
      </w:r>
      <w:r w:rsidRPr="00A07EEB">
        <w:rPr>
          <w:rFonts w:ascii="Arial" w:hAnsi="Arial" w:cs="Arial"/>
          <w:noProof w:val="0"/>
          <w:szCs w:val="24"/>
        </w:rPr>
        <w:t xml:space="preserve"> </w:t>
      </w:r>
      <w:r w:rsidRPr="0047455D">
        <w:rPr>
          <w:rFonts w:ascii="Arial" w:hAnsi="Arial" w:cs="Arial"/>
          <w:noProof w:val="0"/>
          <w:szCs w:val="24"/>
        </w:rPr>
        <w:t>materializaron. Este análisis en etapas permite aislar el efecto de un posible aumento exógeno de costos del efecto de cambios en los beneficios realizados.</w:t>
      </w:r>
    </w:p>
    <w:p w:rsidR="00983F6C" w:rsidRPr="0047455D" w:rsidRDefault="006D01D1" w:rsidP="00AC5742">
      <w:pPr>
        <w:pStyle w:val="Paragraph"/>
        <w:numPr>
          <w:ilvl w:val="1"/>
          <w:numId w:val="0"/>
        </w:numPr>
        <w:tabs>
          <w:tab w:val="num" w:pos="709"/>
          <w:tab w:val="num" w:pos="2147"/>
        </w:tabs>
        <w:rPr>
          <w:rFonts w:ascii="Arial" w:hAnsi="Arial" w:cs="Arial"/>
          <w:color w:val="000000"/>
          <w:szCs w:val="24"/>
        </w:rPr>
      </w:pPr>
      <w:r w:rsidRPr="0047455D">
        <w:rPr>
          <w:rFonts w:ascii="Arial" w:hAnsi="Arial" w:cs="Arial"/>
          <w:szCs w:val="24"/>
        </w:rPr>
        <w:t xml:space="preserve">Para realizar la evaluación ex post será necesario haber contabilizado el nuevo tránsito circulante y el IRI del tramo ejecutado, y puesto en servicio. </w:t>
      </w:r>
    </w:p>
    <w:p w:rsidR="001C02C5" w:rsidRPr="00877197" w:rsidRDefault="001C02C5" w:rsidP="00B300EA">
      <w:pPr>
        <w:rPr>
          <w:rFonts w:ascii="Arial" w:hAnsi="Arial" w:cs="Arial"/>
          <w:color w:val="000000"/>
          <w:sz w:val="22"/>
          <w:szCs w:val="22"/>
          <w:lang w:val="es-ES_tradnl"/>
        </w:rPr>
      </w:pPr>
    </w:p>
    <w:p w:rsidR="001B5186" w:rsidRPr="0047455D" w:rsidRDefault="006D01D1" w:rsidP="00312534">
      <w:pPr>
        <w:pStyle w:val="Heading4"/>
        <w:numPr>
          <w:ilvl w:val="1"/>
          <w:numId w:val="12"/>
        </w:numPr>
        <w:tabs>
          <w:tab w:val="clear" w:pos="1440"/>
          <w:tab w:val="left" w:pos="720"/>
        </w:tabs>
        <w:jc w:val="left"/>
        <w:rPr>
          <w:rFonts w:ascii="Arial" w:hAnsi="Arial" w:cs="Arial"/>
          <w:noProof w:val="0"/>
          <w:szCs w:val="24"/>
          <w:lang w:val="es-ES_tradnl"/>
        </w:rPr>
      </w:pPr>
      <w:r w:rsidRPr="0047455D">
        <w:rPr>
          <w:rFonts w:ascii="Arial" w:hAnsi="Arial" w:cs="Arial"/>
          <w:noProof w:val="0"/>
          <w:szCs w:val="24"/>
          <w:lang w:val="es-ES_tradnl"/>
        </w:rPr>
        <w:t xml:space="preserve">Información de los Resultados </w:t>
      </w:r>
    </w:p>
    <w:p w:rsidR="00983F6C" w:rsidRPr="0047455D" w:rsidRDefault="006D01D1" w:rsidP="00983F6C">
      <w:pPr>
        <w:pStyle w:val="AutoNumpara"/>
        <w:numPr>
          <w:ilvl w:val="0"/>
          <w:numId w:val="0"/>
        </w:numPr>
        <w:rPr>
          <w:rFonts w:ascii="Arial" w:hAnsi="Arial" w:cs="Arial"/>
          <w:noProof w:val="0"/>
          <w:szCs w:val="24"/>
        </w:rPr>
      </w:pPr>
      <w:r w:rsidRPr="0047455D">
        <w:rPr>
          <w:rFonts w:ascii="Arial" w:hAnsi="Arial" w:cs="Arial"/>
          <w:noProof w:val="0"/>
          <w:szCs w:val="24"/>
        </w:rPr>
        <w:t xml:space="preserve">Al finalizar </w:t>
      </w:r>
      <w:r w:rsidR="00361717">
        <w:rPr>
          <w:rFonts w:ascii="Arial" w:hAnsi="Arial" w:cs="Arial"/>
          <w:noProof w:val="0"/>
          <w:szCs w:val="24"/>
        </w:rPr>
        <w:t xml:space="preserve">todas </w:t>
      </w:r>
      <w:r w:rsidRPr="0047455D">
        <w:rPr>
          <w:rFonts w:ascii="Arial" w:hAnsi="Arial" w:cs="Arial"/>
          <w:noProof w:val="0"/>
          <w:szCs w:val="24"/>
        </w:rPr>
        <w:t>las o</w:t>
      </w:r>
      <w:r w:rsidR="00960191" w:rsidRPr="0047455D">
        <w:rPr>
          <w:rFonts w:ascii="Arial" w:hAnsi="Arial" w:cs="Arial"/>
          <w:noProof w:val="0"/>
          <w:szCs w:val="24"/>
        </w:rPr>
        <w:t xml:space="preserve">bras financiadas por el </w:t>
      </w:r>
      <w:r w:rsidR="00197A08">
        <w:rPr>
          <w:rFonts w:ascii="Arial" w:hAnsi="Arial" w:cs="Arial"/>
          <w:noProof w:val="0"/>
          <w:szCs w:val="24"/>
        </w:rPr>
        <w:t>Programa</w:t>
      </w:r>
      <w:r w:rsidRPr="0047455D">
        <w:rPr>
          <w:rFonts w:ascii="Arial" w:hAnsi="Arial" w:cs="Arial"/>
          <w:noProof w:val="0"/>
          <w:szCs w:val="24"/>
        </w:rPr>
        <w:t xml:space="preserve">, </w:t>
      </w:r>
      <w:r w:rsidR="00197A08">
        <w:rPr>
          <w:rFonts w:ascii="Arial" w:hAnsi="Arial" w:cs="Arial"/>
          <w:noProof w:val="0"/>
          <w:szCs w:val="24"/>
        </w:rPr>
        <w:t>el OE</w:t>
      </w:r>
      <w:r w:rsidR="00960191" w:rsidRPr="0047455D">
        <w:rPr>
          <w:rFonts w:ascii="Arial" w:hAnsi="Arial" w:cs="Arial"/>
          <w:noProof w:val="0"/>
          <w:szCs w:val="24"/>
        </w:rPr>
        <w:t xml:space="preserve"> </w:t>
      </w:r>
      <w:r w:rsidRPr="0047455D">
        <w:rPr>
          <w:rFonts w:ascii="Arial" w:hAnsi="Arial" w:cs="Arial"/>
          <w:noProof w:val="0"/>
          <w:szCs w:val="24"/>
        </w:rPr>
        <w:t>del mismo entregar</w:t>
      </w:r>
      <w:r w:rsidR="00361717">
        <w:rPr>
          <w:rFonts w:ascii="Arial" w:hAnsi="Arial" w:cs="Arial"/>
          <w:noProof w:val="0"/>
          <w:szCs w:val="24"/>
        </w:rPr>
        <w:t>á</w:t>
      </w:r>
      <w:r w:rsidRPr="0047455D">
        <w:rPr>
          <w:rFonts w:ascii="Arial" w:hAnsi="Arial" w:cs="Arial"/>
          <w:noProof w:val="0"/>
          <w:szCs w:val="24"/>
        </w:rPr>
        <w:t xml:space="preserve"> un Informe Final de Resultados de la Obra, la cual deberá incluir los resultados del Análisis Costo Beneficio Ex - Post y su comparación con el Análisis Costo Beneficio Ex Ante. El Informe Final será elaborado por la Unidad Ejecutora y entregado a la División de </w:t>
      </w:r>
      <w:r w:rsidR="00D85262" w:rsidRPr="0047455D">
        <w:rPr>
          <w:rFonts w:ascii="Arial" w:hAnsi="Arial" w:cs="Arial"/>
          <w:noProof w:val="0"/>
          <w:szCs w:val="24"/>
        </w:rPr>
        <w:t>Transporte</w:t>
      </w:r>
      <w:r w:rsidRPr="0047455D">
        <w:rPr>
          <w:rFonts w:ascii="Arial" w:hAnsi="Arial" w:cs="Arial"/>
          <w:noProof w:val="0"/>
          <w:szCs w:val="24"/>
        </w:rPr>
        <w:t xml:space="preserve"> del BID, a través del Jefe de Equipo BID</w:t>
      </w:r>
      <w:r w:rsidR="001E4C61" w:rsidRPr="0047455D">
        <w:rPr>
          <w:rFonts w:ascii="Arial" w:hAnsi="Arial" w:cs="Arial"/>
          <w:noProof w:val="0"/>
          <w:szCs w:val="24"/>
        </w:rPr>
        <w:t>.</w:t>
      </w:r>
    </w:p>
    <w:p w:rsidR="00D74C2D" w:rsidRPr="0047455D" w:rsidRDefault="006D01D1" w:rsidP="00B300EA">
      <w:pPr>
        <w:pStyle w:val="AutoNumpara"/>
        <w:numPr>
          <w:ilvl w:val="0"/>
          <w:numId w:val="0"/>
        </w:numPr>
        <w:rPr>
          <w:rFonts w:ascii="Arial" w:hAnsi="Arial" w:cs="Arial"/>
          <w:noProof w:val="0"/>
          <w:color w:val="000000"/>
          <w:szCs w:val="24"/>
        </w:rPr>
      </w:pPr>
      <w:r w:rsidRPr="0047455D">
        <w:rPr>
          <w:rFonts w:ascii="Arial" w:hAnsi="Arial" w:cs="Arial"/>
          <w:noProof w:val="0"/>
          <w:szCs w:val="24"/>
        </w:rPr>
        <w:t xml:space="preserve">Al término del programa, </w:t>
      </w:r>
      <w:r w:rsidR="00197A08">
        <w:rPr>
          <w:rFonts w:ascii="Arial" w:hAnsi="Arial" w:cs="Arial"/>
          <w:noProof w:val="0"/>
          <w:szCs w:val="24"/>
        </w:rPr>
        <w:t xml:space="preserve">el equipo de proyecto </w:t>
      </w:r>
      <w:r w:rsidRPr="0047455D">
        <w:rPr>
          <w:rFonts w:ascii="Arial" w:hAnsi="Arial" w:cs="Arial"/>
          <w:noProof w:val="0"/>
          <w:szCs w:val="24"/>
        </w:rPr>
        <w:t xml:space="preserve"> elaborará el Informe de Terminación de Proyecto (PCR, por sus siglas en Inglés) con el apoyo de los especialistas de la Sede y de otros </w:t>
      </w:r>
      <w:r w:rsidR="00D85262" w:rsidRPr="0047455D">
        <w:rPr>
          <w:rFonts w:ascii="Arial" w:hAnsi="Arial" w:cs="Arial"/>
          <w:noProof w:val="0"/>
          <w:szCs w:val="24"/>
        </w:rPr>
        <w:t>especialistas</w:t>
      </w:r>
      <w:r w:rsidRPr="0047455D">
        <w:rPr>
          <w:rFonts w:ascii="Arial" w:hAnsi="Arial" w:cs="Arial"/>
          <w:noProof w:val="0"/>
          <w:szCs w:val="24"/>
        </w:rPr>
        <w:t xml:space="preserve"> que hayan intervenido en el diseño, ejecución y evaluación de las obras financiadas, o en su caso de aquellos que tengan conocimient</w:t>
      </w:r>
      <w:r w:rsidR="009207B0" w:rsidRPr="0047455D">
        <w:rPr>
          <w:rFonts w:ascii="Arial" w:hAnsi="Arial" w:cs="Arial"/>
          <w:noProof w:val="0"/>
          <w:szCs w:val="24"/>
        </w:rPr>
        <w:t>o sobre el contexto del proyecto</w:t>
      </w:r>
      <w:r w:rsidRPr="0047455D">
        <w:rPr>
          <w:rFonts w:ascii="Arial" w:hAnsi="Arial" w:cs="Arial"/>
          <w:noProof w:val="0"/>
          <w:szCs w:val="24"/>
        </w:rPr>
        <w:t xml:space="preserve">. </w:t>
      </w:r>
    </w:p>
    <w:p w:rsidR="00983F6C" w:rsidRPr="00877197" w:rsidRDefault="00983F6C" w:rsidP="00983F6C">
      <w:pPr>
        <w:pStyle w:val="AutoNumpara"/>
        <w:numPr>
          <w:ilvl w:val="0"/>
          <w:numId w:val="0"/>
        </w:numPr>
        <w:rPr>
          <w:rFonts w:ascii="Arial" w:hAnsi="Arial" w:cs="Arial"/>
          <w:noProof w:val="0"/>
          <w:color w:val="000000"/>
          <w:sz w:val="22"/>
          <w:szCs w:val="22"/>
        </w:rPr>
      </w:pPr>
    </w:p>
    <w:p w:rsidR="001B5186" w:rsidRPr="0047455D" w:rsidRDefault="006D01D1" w:rsidP="00312534">
      <w:pPr>
        <w:pStyle w:val="Heading4"/>
        <w:numPr>
          <w:ilvl w:val="1"/>
          <w:numId w:val="12"/>
        </w:numPr>
        <w:tabs>
          <w:tab w:val="clear" w:pos="1440"/>
          <w:tab w:val="left" w:pos="720"/>
        </w:tabs>
        <w:jc w:val="left"/>
        <w:rPr>
          <w:rFonts w:ascii="Arial" w:hAnsi="Arial" w:cs="Arial"/>
          <w:noProof w:val="0"/>
          <w:szCs w:val="24"/>
          <w:lang w:val="es-ES_tradnl"/>
        </w:rPr>
      </w:pPr>
      <w:r w:rsidRPr="0047455D">
        <w:rPr>
          <w:rFonts w:ascii="Arial" w:hAnsi="Arial" w:cs="Arial"/>
          <w:noProof w:val="0"/>
          <w:szCs w:val="24"/>
          <w:lang w:val="es-ES_tradnl"/>
        </w:rPr>
        <w:t>Coordinación, Plan de Trabajo y Presupuesto de la Evaluación</w:t>
      </w:r>
    </w:p>
    <w:p w:rsidR="00BE680F" w:rsidRPr="0047455D" w:rsidRDefault="00981756" w:rsidP="009207B0">
      <w:pPr>
        <w:pStyle w:val="AutoNumpara"/>
        <w:numPr>
          <w:ilvl w:val="0"/>
          <w:numId w:val="0"/>
        </w:numPr>
        <w:rPr>
          <w:rFonts w:ascii="Arial" w:hAnsi="Arial" w:cs="Arial"/>
          <w:noProof w:val="0"/>
          <w:szCs w:val="24"/>
        </w:rPr>
      </w:pPr>
      <w:r>
        <w:rPr>
          <w:rFonts w:ascii="Arial" w:hAnsi="Arial" w:cs="Arial"/>
          <w:noProof w:val="0"/>
          <w:szCs w:val="24"/>
        </w:rPr>
        <w:t>El OE</w:t>
      </w:r>
      <w:r w:rsidR="006D01D1" w:rsidRPr="0047455D">
        <w:rPr>
          <w:rFonts w:ascii="Arial" w:hAnsi="Arial" w:cs="Arial"/>
          <w:noProof w:val="0"/>
          <w:szCs w:val="24"/>
        </w:rPr>
        <w:t xml:space="preserve"> es la responsable de la realización de las actividades de evaluación, lo cual incluye asegurar la recolección de los datos, incluyendo aquellos que tienen que </w:t>
      </w:r>
      <w:r>
        <w:rPr>
          <w:rFonts w:ascii="Arial" w:hAnsi="Arial" w:cs="Arial"/>
          <w:noProof w:val="0"/>
          <w:szCs w:val="24"/>
        </w:rPr>
        <w:t xml:space="preserve">ser medidos por </w:t>
      </w:r>
      <w:proofErr w:type="spellStart"/>
      <w:r>
        <w:rPr>
          <w:rFonts w:ascii="Arial" w:hAnsi="Arial" w:cs="Arial"/>
          <w:noProof w:val="0"/>
          <w:szCs w:val="24"/>
        </w:rPr>
        <w:t>Provias</w:t>
      </w:r>
      <w:proofErr w:type="spellEnd"/>
      <w:r>
        <w:rPr>
          <w:rFonts w:ascii="Arial" w:hAnsi="Arial" w:cs="Arial"/>
          <w:noProof w:val="0"/>
          <w:szCs w:val="24"/>
        </w:rPr>
        <w:t xml:space="preserve"> Nacional</w:t>
      </w:r>
      <w:r w:rsidR="00E31303" w:rsidRPr="0047455D">
        <w:rPr>
          <w:rFonts w:ascii="Arial" w:hAnsi="Arial" w:cs="Arial"/>
          <w:noProof w:val="0"/>
          <w:szCs w:val="24"/>
        </w:rPr>
        <w:t>)</w:t>
      </w:r>
      <w:r w:rsidR="006D01D1" w:rsidRPr="0047455D">
        <w:rPr>
          <w:rFonts w:ascii="Arial" w:hAnsi="Arial" w:cs="Arial"/>
          <w:noProof w:val="0"/>
          <w:szCs w:val="24"/>
        </w:rPr>
        <w:t xml:space="preserve">, su procesamiento y análisis, así como el reporte los avances. </w:t>
      </w:r>
    </w:p>
    <w:p w:rsidR="00BE680F" w:rsidRPr="0047455D" w:rsidRDefault="006D01D1" w:rsidP="00BE680F">
      <w:pPr>
        <w:pStyle w:val="AutoNumpara"/>
        <w:numPr>
          <w:ilvl w:val="0"/>
          <w:numId w:val="0"/>
        </w:numPr>
        <w:rPr>
          <w:rFonts w:ascii="Arial" w:hAnsi="Arial" w:cs="Arial"/>
          <w:noProof w:val="0"/>
          <w:szCs w:val="24"/>
        </w:rPr>
      </w:pPr>
      <w:r w:rsidRPr="0047455D">
        <w:rPr>
          <w:rFonts w:ascii="Arial" w:hAnsi="Arial" w:cs="Arial"/>
          <w:noProof w:val="0"/>
          <w:szCs w:val="24"/>
        </w:rPr>
        <w:t xml:space="preserve">Por su parte el BID, a través del Jefe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rsidR="001B5186" w:rsidRPr="0047455D" w:rsidRDefault="006D01D1" w:rsidP="00BE680F">
      <w:pPr>
        <w:pStyle w:val="AutoNumpara"/>
        <w:numPr>
          <w:ilvl w:val="0"/>
          <w:numId w:val="0"/>
        </w:numPr>
        <w:rPr>
          <w:rFonts w:ascii="Arial" w:hAnsi="Arial" w:cs="Arial"/>
          <w:noProof w:val="0"/>
          <w:color w:val="000000"/>
          <w:szCs w:val="24"/>
        </w:rPr>
      </w:pPr>
      <w:r w:rsidRPr="0047455D">
        <w:rPr>
          <w:rFonts w:ascii="Arial" w:hAnsi="Arial" w:cs="Arial"/>
          <w:noProof w:val="0"/>
          <w:szCs w:val="24"/>
        </w:rPr>
        <w:t>A continuación se presenta el Plan de Trabajo para la Evaluación del programa, el cual incluye las principales actividades</w:t>
      </w:r>
      <w:r w:rsidR="00E36F0D" w:rsidRPr="0047455D">
        <w:rPr>
          <w:rFonts w:ascii="Arial" w:hAnsi="Arial" w:cs="Arial"/>
          <w:noProof w:val="0"/>
          <w:szCs w:val="24"/>
        </w:rPr>
        <w:t xml:space="preserve"> de evaluación</w:t>
      </w:r>
      <w:r w:rsidRPr="0047455D">
        <w:rPr>
          <w:rFonts w:ascii="Arial" w:hAnsi="Arial" w:cs="Arial"/>
          <w:noProof w:val="0"/>
          <w:szCs w:val="24"/>
        </w:rPr>
        <w:t>, el plazo de cumplimie</w:t>
      </w:r>
      <w:r w:rsidR="0014128D" w:rsidRPr="0047455D">
        <w:rPr>
          <w:rFonts w:ascii="Arial" w:hAnsi="Arial" w:cs="Arial"/>
          <w:noProof w:val="0"/>
          <w:szCs w:val="24"/>
        </w:rPr>
        <w:t xml:space="preserve">nto, el responsable y el costo, </w:t>
      </w:r>
      <w:r w:rsidRPr="0047455D">
        <w:rPr>
          <w:rFonts w:ascii="Arial" w:hAnsi="Arial" w:cs="Arial"/>
          <w:noProof w:val="0"/>
          <w:szCs w:val="24"/>
        </w:rPr>
        <w:t>identificando la fuente de financiamiento</w:t>
      </w:r>
      <w:r w:rsidRPr="0047455D">
        <w:rPr>
          <w:rFonts w:ascii="Arial" w:hAnsi="Arial" w:cs="Arial"/>
          <w:noProof w:val="0"/>
          <w:color w:val="000000"/>
          <w:szCs w:val="24"/>
        </w:rPr>
        <w:t>.</w:t>
      </w:r>
    </w:p>
    <w:p w:rsidR="001B5186" w:rsidRPr="00877197" w:rsidRDefault="001B5186" w:rsidP="007F7FBE">
      <w:pPr>
        <w:jc w:val="both"/>
        <w:textAlignment w:val="top"/>
        <w:rPr>
          <w:rFonts w:ascii="Arial" w:hAnsi="Arial" w:cs="Arial"/>
          <w:color w:val="000000"/>
          <w:sz w:val="22"/>
          <w:szCs w:val="22"/>
          <w:lang w:val="es-ES_tradnl"/>
        </w:rPr>
        <w:sectPr w:rsidR="001B5186" w:rsidRPr="00877197" w:rsidSect="00914388">
          <w:pgSz w:w="12240" w:h="15840"/>
          <w:pgMar w:top="1440" w:right="1627" w:bottom="1440" w:left="1440" w:header="720" w:footer="720" w:gutter="0"/>
          <w:cols w:space="720"/>
          <w:docGrid w:linePitch="360"/>
        </w:sectPr>
      </w:pPr>
    </w:p>
    <w:p w:rsidR="00BD35B5" w:rsidRPr="00877197" w:rsidRDefault="0032335A" w:rsidP="00BD35B5">
      <w:pPr>
        <w:pStyle w:val="Default"/>
        <w:jc w:val="center"/>
        <w:rPr>
          <w:sz w:val="18"/>
          <w:szCs w:val="18"/>
        </w:rPr>
      </w:pPr>
      <w:r w:rsidRPr="00877197">
        <w:rPr>
          <w:b/>
          <w:sz w:val="22"/>
          <w:szCs w:val="22"/>
        </w:rPr>
        <w:lastRenderedPageBreak/>
        <w:t>Cuadro</w:t>
      </w:r>
      <w:r w:rsidRPr="00877197">
        <w:rPr>
          <w:b/>
        </w:rPr>
        <w:t xml:space="preserve"> </w:t>
      </w:r>
      <w:r w:rsidR="0088091B" w:rsidRPr="00877197">
        <w:rPr>
          <w:b/>
        </w:rPr>
        <w:t>7</w:t>
      </w:r>
      <w:r w:rsidR="006D01D1" w:rsidRPr="00877197">
        <w:br/>
      </w:r>
      <w:r w:rsidR="00A05038">
        <w:rPr>
          <w:rFonts w:eastAsia="Times New Roman"/>
          <w:b/>
          <w:color w:val="auto"/>
          <w:spacing w:val="-3"/>
          <w:sz w:val="20"/>
          <w:szCs w:val="20"/>
          <w:lang w:eastAsia="en-US"/>
        </w:rPr>
        <w:t>Programa Carretera Longitudinal de la Sierra (PE-L1151</w:t>
      </w:r>
      <w:r w:rsidR="00BD35B5" w:rsidRPr="00877197">
        <w:rPr>
          <w:rFonts w:eastAsia="Times New Roman"/>
          <w:b/>
          <w:color w:val="auto"/>
          <w:spacing w:val="-3"/>
          <w:sz w:val="20"/>
          <w:szCs w:val="20"/>
          <w:lang w:eastAsia="en-US"/>
        </w:rPr>
        <w:t>)</w:t>
      </w:r>
    </w:p>
    <w:p w:rsidR="002C4EFC" w:rsidRDefault="006D01D1" w:rsidP="00C879EF">
      <w:pPr>
        <w:pStyle w:val="heading-b24"/>
        <w:spacing w:after="0"/>
        <w:rPr>
          <w:rFonts w:ascii="Arial" w:eastAsia="Calibri" w:hAnsi="Arial" w:cs="Arial"/>
          <w:smallCaps w:val="0"/>
          <w:sz w:val="20"/>
        </w:rPr>
      </w:pPr>
      <w:r w:rsidRPr="00877197">
        <w:rPr>
          <w:rFonts w:ascii="Arial" w:eastAsia="Calibri" w:hAnsi="Arial" w:cs="Arial"/>
          <w:smallCaps w:val="0"/>
          <w:sz w:val="20"/>
        </w:rPr>
        <w:t>Evaluación -</w:t>
      </w:r>
      <w:r w:rsidR="00F221CF" w:rsidRPr="00877197">
        <w:rPr>
          <w:rFonts w:ascii="Arial" w:eastAsia="Calibri" w:hAnsi="Arial" w:cs="Arial"/>
          <w:smallCaps w:val="0"/>
          <w:sz w:val="20"/>
        </w:rPr>
        <w:t xml:space="preserve"> </w:t>
      </w:r>
      <w:r w:rsidRPr="00877197">
        <w:rPr>
          <w:rFonts w:ascii="Arial" w:eastAsia="Calibri" w:hAnsi="Arial" w:cs="Arial"/>
          <w:smallCaps w:val="0"/>
          <w:sz w:val="20"/>
        </w:rPr>
        <w:t>Plan de trabajo</w:t>
      </w:r>
    </w:p>
    <w:p w:rsidR="00E66E4E" w:rsidRDefault="00E66E4E" w:rsidP="0033671F">
      <w:pPr>
        <w:rPr>
          <w:rFonts w:eastAsia="Calibri"/>
        </w:rPr>
      </w:pPr>
    </w:p>
    <w:p w:rsidR="00E66E4E" w:rsidRDefault="00E66E4E" w:rsidP="0033671F">
      <w:pPr>
        <w:rPr>
          <w:rFonts w:eastAsia="Calibri"/>
        </w:rPr>
      </w:pPr>
    </w:p>
    <w:p w:rsidR="00E66E4E" w:rsidRDefault="00E66E4E" w:rsidP="0033671F">
      <w:pPr>
        <w:rPr>
          <w:rFonts w:eastAsia="Calibri"/>
        </w:rPr>
      </w:pPr>
    </w:p>
    <w:p w:rsidR="00E66E4E" w:rsidRPr="0033671F" w:rsidRDefault="00E66E4E" w:rsidP="0033671F">
      <w:pPr>
        <w:rPr>
          <w:rFonts w:eastAsia="Calibri"/>
          <w:smallCaps/>
        </w:rPr>
      </w:pPr>
    </w:p>
    <w:tbl>
      <w:tblPr>
        <w:tblpPr w:leftFromText="180" w:rightFromText="180" w:vertAnchor="text" w:horzAnchor="margin" w:tblpY="108"/>
        <w:tblW w:w="1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8"/>
        <w:gridCol w:w="255"/>
        <w:gridCol w:w="294"/>
        <w:gridCol w:w="333"/>
        <w:gridCol w:w="349"/>
        <w:gridCol w:w="255"/>
        <w:gridCol w:w="294"/>
        <w:gridCol w:w="333"/>
        <w:gridCol w:w="349"/>
        <w:gridCol w:w="255"/>
        <w:gridCol w:w="294"/>
        <w:gridCol w:w="333"/>
        <w:gridCol w:w="349"/>
        <w:gridCol w:w="255"/>
        <w:gridCol w:w="294"/>
        <w:gridCol w:w="333"/>
        <w:gridCol w:w="349"/>
        <w:gridCol w:w="255"/>
        <w:gridCol w:w="294"/>
        <w:gridCol w:w="333"/>
        <w:gridCol w:w="349"/>
        <w:gridCol w:w="1319"/>
        <w:gridCol w:w="706"/>
        <w:gridCol w:w="4090"/>
      </w:tblGrid>
      <w:tr w:rsidR="00E66E4E" w:rsidRPr="00877197" w:rsidTr="0033671F">
        <w:trPr>
          <w:trHeight w:val="438"/>
        </w:trPr>
        <w:tc>
          <w:tcPr>
            <w:tcW w:w="0" w:type="auto"/>
            <w:vMerge w:val="restart"/>
          </w:tcPr>
          <w:p w:rsidR="00E66E4E" w:rsidRPr="00877197" w:rsidRDefault="00E66E4E" w:rsidP="00E66E4E">
            <w:pPr>
              <w:jc w:val="center"/>
              <w:rPr>
                <w:rFonts w:ascii="Arial" w:hAnsi="Arial" w:cs="Arial"/>
                <w:b/>
                <w:sz w:val="16"/>
                <w:szCs w:val="16"/>
                <w:lang w:val="es-ES_tradnl"/>
              </w:rPr>
            </w:pPr>
            <w:r w:rsidRPr="00877197">
              <w:rPr>
                <w:rFonts w:ascii="Arial" w:hAnsi="Arial" w:cs="Arial"/>
                <w:b/>
                <w:sz w:val="16"/>
                <w:szCs w:val="16"/>
                <w:lang w:val="es-ES_tradnl"/>
              </w:rPr>
              <w:t>Principales actividades de evaluación</w:t>
            </w:r>
          </w:p>
        </w:tc>
        <w:tc>
          <w:tcPr>
            <w:tcW w:w="0" w:type="auto"/>
            <w:gridSpan w:val="4"/>
            <w:shd w:val="clear" w:color="auto" w:fill="auto"/>
          </w:tcPr>
          <w:p w:rsidR="00E66E4E" w:rsidRPr="00877197" w:rsidRDefault="00E66E4E" w:rsidP="00E66E4E">
            <w:pPr>
              <w:jc w:val="center"/>
              <w:rPr>
                <w:rFonts w:ascii="Arial" w:hAnsi="Arial" w:cs="Arial"/>
                <w:b/>
                <w:sz w:val="16"/>
                <w:szCs w:val="16"/>
                <w:lang w:val="es-ES_tradnl"/>
              </w:rPr>
            </w:pPr>
            <w:r>
              <w:rPr>
                <w:rFonts w:ascii="Arial" w:hAnsi="Arial" w:cs="Arial"/>
                <w:b/>
                <w:sz w:val="16"/>
                <w:szCs w:val="16"/>
                <w:lang w:val="es-ES_tradnl"/>
              </w:rPr>
              <w:t>Año 2017</w:t>
            </w:r>
          </w:p>
        </w:tc>
        <w:tc>
          <w:tcPr>
            <w:tcW w:w="0" w:type="auto"/>
            <w:gridSpan w:val="4"/>
            <w:shd w:val="clear" w:color="auto" w:fill="auto"/>
          </w:tcPr>
          <w:p w:rsidR="00E66E4E" w:rsidRPr="00877197" w:rsidRDefault="00E66E4E" w:rsidP="00E66E4E">
            <w:pPr>
              <w:jc w:val="center"/>
              <w:rPr>
                <w:rFonts w:ascii="Arial" w:hAnsi="Arial" w:cs="Arial"/>
                <w:b/>
                <w:sz w:val="16"/>
                <w:szCs w:val="16"/>
                <w:lang w:val="es-ES_tradnl"/>
              </w:rPr>
            </w:pPr>
            <w:r>
              <w:rPr>
                <w:rFonts w:ascii="Arial" w:hAnsi="Arial" w:cs="Arial"/>
                <w:b/>
                <w:sz w:val="16"/>
                <w:szCs w:val="16"/>
                <w:lang w:val="es-ES_tradnl"/>
              </w:rPr>
              <w:t>Año 2018</w:t>
            </w:r>
          </w:p>
        </w:tc>
        <w:tc>
          <w:tcPr>
            <w:tcW w:w="0" w:type="auto"/>
            <w:gridSpan w:val="4"/>
          </w:tcPr>
          <w:p w:rsidR="00E66E4E" w:rsidRPr="00877197" w:rsidRDefault="00E66E4E" w:rsidP="00E66E4E">
            <w:pPr>
              <w:jc w:val="center"/>
              <w:rPr>
                <w:rFonts w:ascii="Arial" w:hAnsi="Arial" w:cs="Arial"/>
                <w:b/>
                <w:sz w:val="16"/>
                <w:szCs w:val="16"/>
                <w:lang w:val="es-ES_tradnl"/>
              </w:rPr>
            </w:pPr>
            <w:r>
              <w:rPr>
                <w:rFonts w:ascii="Arial" w:hAnsi="Arial" w:cs="Arial"/>
                <w:b/>
                <w:sz w:val="16"/>
                <w:szCs w:val="16"/>
                <w:lang w:val="es-ES_tradnl"/>
              </w:rPr>
              <w:t>Año 2019</w:t>
            </w:r>
          </w:p>
        </w:tc>
        <w:tc>
          <w:tcPr>
            <w:tcW w:w="0" w:type="auto"/>
            <w:gridSpan w:val="4"/>
          </w:tcPr>
          <w:p w:rsidR="00E66E4E" w:rsidRPr="00877197" w:rsidRDefault="00E66E4E" w:rsidP="00E66E4E">
            <w:pPr>
              <w:jc w:val="center"/>
              <w:rPr>
                <w:rFonts w:ascii="Arial" w:hAnsi="Arial" w:cs="Arial"/>
                <w:b/>
                <w:sz w:val="16"/>
                <w:szCs w:val="16"/>
                <w:lang w:val="es-ES_tradnl"/>
              </w:rPr>
            </w:pPr>
            <w:r>
              <w:rPr>
                <w:rFonts w:ascii="Arial" w:hAnsi="Arial" w:cs="Arial"/>
                <w:b/>
                <w:sz w:val="16"/>
                <w:szCs w:val="16"/>
                <w:lang w:val="es-ES_tradnl"/>
              </w:rPr>
              <w:t>Año 2020</w:t>
            </w:r>
          </w:p>
        </w:tc>
        <w:tc>
          <w:tcPr>
            <w:tcW w:w="0" w:type="auto"/>
            <w:gridSpan w:val="4"/>
          </w:tcPr>
          <w:p w:rsidR="00E66E4E" w:rsidRPr="00877197" w:rsidRDefault="00E66E4E" w:rsidP="00E66E4E">
            <w:pPr>
              <w:jc w:val="center"/>
              <w:rPr>
                <w:rFonts w:ascii="Arial" w:hAnsi="Arial" w:cs="Arial"/>
                <w:b/>
                <w:sz w:val="16"/>
                <w:szCs w:val="16"/>
                <w:lang w:val="es-ES_tradnl"/>
              </w:rPr>
            </w:pPr>
            <w:r>
              <w:rPr>
                <w:rFonts w:ascii="Arial" w:hAnsi="Arial" w:cs="Arial"/>
                <w:b/>
                <w:sz w:val="16"/>
                <w:szCs w:val="16"/>
                <w:lang w:val="es-ES_tradnl"/>
              </w:rPr>
              <w:t>Año 2021</w:t>
            </w:r>
          </w:p>
        </w:tc>
        <w:tc>
          <w:tcPr>
            <w:tcW w:w="0" w:type="auto"/>
            <w:vMerge w:val="restart"/>
            <w:vAlign w:val="center"/>
          </w:tcPr>
          <w:p w:rsidR="00E66E4E" w:rsidRPr="00877197" w:rsidRDefault="00E66E4E" w:rsidP="00312534">
            <w:pPr>
              <w:jc w:val="center"/>
              <w:rPr>
                <w:rFonts w:ascii="Arial" w:hAnsi="Arial" w:cs="Arial"/>
                <w:b/>
                <w:sz w:val="16"/>
                <w:szCs w:val="16"/>
                <w:lang w:val="es-ES_tradnl"/>
              </w:rPr>
            </w:pPr>
            <w:r w:rsidRPr="00877197">
              <w:rPr>
                <w:rFonts w:ascii="Arial" w:hAnsi="Arial" w:cs="Arial"/>
                <w:b/>
                <w:sz w:val="16"/>
                <w:szCs w:val="16"/>
                <w:lang w:val="es-ES_tradnl"/>
              </w:rPr>
              <w:t>Responsable</w:t>
            </w:r>
          </w:p>
        </w:tc>
        <w:tc>
          <w:tcPr>
            <w:tcW w:w="0" w:type="auto"/>
            <w:vMerge w:val="restart"/>
            <w:tcBorders>
              <w:right w:val="single" w:sz="4" w:space="0" w:color="auto"/>
            </w:tcBorders>
            <w:shd w:val="clear" w:color="auto" w:fill="auto"/>
            <w:vAlign w:val="center"/>
          </w:tcPr>
          <w:p w:rsidR="00E66E4E" w:rsidRPr="00877197" w:rsidRDefault="00E66E4E" w:rsidP="00312534">
            <w:pPr>
              <w:jc w:val="center"/>
              <w:rPr>
                <w:rFonts w:ascii="Arial" w:hAnsi="Arial" w:cs="Arial"/>
                <w:b/>
                <w:sz w:val="16"/>
                <w:szCs w:val="16"/>
                <w:lang w:val="es-ES_tradnl"/>
              </w:rPr>
            </w:pPr>
            <w:r w:rsidRPr="00877197">
              <w:rPr>
                <w:rFonts w:ascii="Arial" w:hAnsi="Arial" w:cs="Arial"/>
                <w:b/>
                <w:sz w:val="16"/>
                <w:szCs w:val="16"/>
                <w:lang w:val="es-ES_tradnl"/>
              </w:rPr>
              <w:t>Costo</w:t>
            </w:r>
          </w:p>
          <w:p w:rsidR="00E66E4E" w:rsidRPr="00877197" w:rsidRDefault="00E66E4E" w:rsidP="00494094">
            <w:pPr>
              <w:jc w:val="center"/>
              <w:rPr>
                <w:rFonts w:ascii="Arial" w:hAnsi="Arial" w:cs="Arial"/>
                <w:b/>
                <w:sz w:val="16"/>
                <w:szCs w:val="16"/>
                <w:lang w:val="es-ES_tradnl"/>
              </w:rPr>
            </w:pPr>
            <w:r w:rsidRPr="00877197">
              <w:rPr>
                <w:rFonts w:ascii="Arial" w:hAnsi="Arial" w:cs="Arial"/>
                <w:b/>
                <w:sz w:val="16"/>
                <w:szCs w:val="16"/>
                <w:lang w:val="es-ES_tradnl"/>
              </w:rPr>
              <w:t>(USD)</w:t>
            </w:r>
          </w:p>
        </w:tc>
        <w:tc>
          <w:tcPr>
            <w:tcW w:w="0" w:type="auto"/>
            <w:tcBorders>
              <w:top w:val="single" w:sz="4" w:space="0" w:color="auto"/>
              <w:left w:val="single" w:sz="4" w:space="0" w:color="auto"/>
              <w:bottom w:val="nil"/>
              <w:right w:val="single" w:sz="4" w:space="0" w:color="auto"/>
            </w:tcBorders>
            <w:shd w:val="clear" w:color="auto" w:fill="auto"/>
            <w:vAlign w:val="center"/>
          </w:tcPr>
          <w:p w:rsidR="00E66E4E" w:rsidRPr="00877197" w:rsidRDefault="00E66E4E" w:rsidP="00BE553B">
            <w:pPr>
              <w:jc w:val="center"/>
              <w:rPr>
                <w:rFonts w:ascii="Arial" w:hAnsi="Arial" w:cs="Arial"/>
                <w:b/>
                <w:sz w:val="16"/>
                <w:szCs w:val="16"/>
                <w:lang w:val="es-ES_tradnl"/>
              </w:rPr>
            </w:pPr>
            <w:r w:rsidRPr="00877197">
              <w:rPr>
                <w:rFonts w:ascii="Arial" w:hAnsi="Arial" w:cs="Arial"/>
                <w:b/>
                <w:sz w:val="16"/>
                <w:szCs w:val="16"/>
                <w:lang w:val="es-ES_tradnl"/>
              </w:rPr>
              <w:t>Financiamiento</w:t>
            </w:r>
          </w:p>
        </w:tc>
      </w:tr>
      <w:tr w:rsidR="00E66E4E" w:rsidRPr="00877197" w:rsidTr="00E66E4E">
        <w:trPr>
          <w:trHeight w:val="276"/>
        </w:trPr>
        <w:tc>
          <w:tcPr>
            <w:tcW w:w="0" w:type="auto"/>
            <w:vMerge/>
            <w:tcBorders>
              <w:bottom w:val="single" w:sz="4" w:space="0" w:color="auto"/>
            </w:tcBorders>
          </w:tcPr>
          <w:p w:rsidR="00E66E4E" w:rsidRPr="00877197" w:rsidRDefault="00E66E4E" w:rsidP="00E66E4E">
            <w:pPr>
              <w:jc w:val="center"/>
              <w:rPr>
                <w:rFonts w:ascii="Arial" w:hAnsi="Arial" w:cs="Arial"/>
                <w:sz w:val="16"/>
                <w:szCs w:val="16"/>
                <w:lang w:val="es-ES_tradnl"/>
              </w:rPr>
            </w:pPr>
          </w:p>
        </w:tc>
        <w:tc>
          <w:tcPr>
            <w:tcW w:w="0" w:type="auto"/>
            <w:tcBorders>
              <w:bottom w:val="single" w:sz="4" w:space="0" w:color="auto"/>
            </w:tcBorders>
            <w:shd w:val="clear" w:color="auto" w:fill="auto"/>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w:t>
            </w:r>
          </w:p>
        </w:tc>
        <w:tc>
          <w:tcPr>
            <w:tcW w:w="0" w:type="auto"/>
            <w:tcBorders>
              <w:bottom w:val="single" w:sz="4" w:space="0" w:color="auto"/>
            </w:tcBorders>
            <w:shd w:val="clear" w:color="auto" w:fill="auto"/>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w:t>
            </w:r>
          </w:p>
        </w:tc>
        <w:tc>
          <w:tcPr>
            <w:tcW w:w="0" w:type="auto"/>
            <w:tcBorders>
              <w:bottom w:val="single" w:sz="4" w:space="0" w:color="auto"/>
            </w:tcBorders>
            <w:shd w:val="clear" w:color="auto" w:fill="auto"/>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III</w:t>
            </w:r>
          </w:p>
        </w:tc>
        <w:tc>
          <w:tcPr>
            <w:tcW w:w="0" w:type="auto"/>
            <w:tcBorders>
              <w:bottom w:val="single" w:sz="4" w:space="0" w:color="auto"/>
            </w:tcBorders>
            <w:shd w:val="clear" w:color="auto" w:fill="auto"/>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IV</w:t>
            </w:r>
          </w:p>
        </w:tc>
        <w:tc>
          <w:tcPr>
            <w:tcW w:w="0" w:type="auto"/>
            <w:tcBorders>
              <w:bottom w:val="single" w:sz="4" w:space="0" w:color="auto"/>
            </w:tcBorders>
            <w:shd w:val="clear" w:color="auto" w:fill="auto"/>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w:t>
            </w:r>
          </w:p>
        </w:tc>
        <w:tc>
          <w:tcPr>
            <w:tcW w:w="0" w:type="auto"/>
            <w:tcBorders>
              <w:bottom w:val="single" w:sz="4" w:space="0" w:color="auto"/>
            </w:tcBorders>
            <w:shd w:val="clear" w:color="auto" w:fill="auto"/>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w:t>
            </w:r>
          </w:p>
        </w:tc>
        <w:tc>
          <w:tcPr>
            <w:tcW w:w="0" w:type="auto"/>
            <w:tcBorders>
              <w:bottom w:val="single" w:sz="4" w:space="0" w:color="auto"/>
            </w:tcBorders>
            <w:shd w:val="clear" w:color="auto" w:fill="auto"/>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III</w:t>
            </w:r>
          </w:p>
        </w:tc>
        <w:tc>
          <w:tcPr>
            <w:tcW w:w="0" w:type="auto"/>
            <w:tcBorders>
              <w:bottom w:val="single" w:sz="4" w:space="0" w:color="auto"/>
            </w:tcBorders>
            <w:shd w:val="clear" w:color="auto" w:fill="auto"/>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IV</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III</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IV</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III</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IV</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III</w:t>
            </w:r>
          </w:p>
        </w:tc>
        <w:tc>
          <w:tcPr>
            <w:tcW w:w="0" w:type="auto"/>
            <w:tcBorders>
              <w:bottom w:val="single" w:sz="4" w:space="0" w:color="auto"/>
            </w:tcBorders>
          </w:tcPr>
          <w:p w:rsidR="00E66E4E" w:rsidRPr="00BD35B5" w:rsidRDefault="00E66E4E" w:rsidP="00E66E4E">
            <w:pPr>
              <w:tabs>
                <w:tab w:val="left" w:pos="255"/>
              </w:tabs>
              <w:jc w:val="center"/>
              <w:rPr>
                <w:rFonts w:ascii="Arial" w:hAnsi="Arial" w:cs="Arial"/>
                <w:sz w:val="14"/>
                <w:szCs w:val="16"/>
                <w:lang w:val="es-ES_tradnl"/>
              </w:rPr>
            </w:pPr>
            <w:r w:rsidRPr="00BD35B5">
              <w:rPr>
                <w:rFonts w:ascii="Arial" w:hAnsi="Arial" w:cs="Arial"/>
                <w:sz w:val="14"/>
                <w:szCs w:val="16"/>
                <w:lang w:val="es-ES_tradnl"/>
              </w:rPr>
              <w:t>IV</w:t>
            </w:r>
          </w:p>
        </w:tc>
        <w:tc>
          <w:tcPr>
            <w:tcW w:w="0" w:type="auto"/>
            <w:vMerge/>
            <w:tcBorders>
              <w:bottom w:val="single" w:sz="4" w:space="0" w:color="auto"/>
            </w:tcBorders>
          </w:tcPr>
          <w:p w:rsidR="00E66E4E" w:rsidRPr="00877197" w:rsidRDefault="00E66E4E" w:rsidP="00E66E4E">
            <w:pPr>
              <w:jc w:val="center"/>
              <w:rPr>
                <w:rFonts w:ascii="Arial" w:hAnsi="Arial" w:cs="Arial"/>
                <w:sz w:val="16"/>
                <w:szCs w:val="16"/>
                <w:lang w:val="es-ES_tradnl"/>
              </w:rPr>
            </w:pPr>
          </w:p>
        </w:tc>
        <w:tc>
          <w:tcPr>
            <w:tcW w:w="0" w:type="auto"/>
            <w:vMerge/>
            <w:tcBorders>
              <w:right w:val="single" w:sz="4" w:space="0" w:color="auto"/>
            </w:tcBorders>
            <w:shd w:val="clear" w:color="auto" w:fill="auto"/>
          </w:tcPr>
          <w:p w:rsidR="00E66E4E" w:rsidRPr="00877197" w:rsidRDefault="00E66E4E" w:rsidP="00E66E4E">
            <w:pPr>
              <w:jc w:val="center"/>
              <w:rPr>
                <w:rFonts w:ascii="Arial" w:hAnsi="Arial" w:cs="Arial"/>
                <w:sz w:val="16"/>
                <w:szCs w:val="16"/>
                <w:lang w:val="es-ES_tradnl"/>
              </w:rPr>
            </w:pPr>
          </w:p>
        </w:tc>
        <w:tc>
          <w:tcPr>
            <w:tcW w:w="0" w:type="auto"/>
            <w:tcBorders>
              <w:top w:val="nil"/>
              <w:left w:val="single" w:sz="4" w:space="0" w:color="auto"/>
              <w:bottom w:val="single" w:sz="4" w:space="0" w:color="auto"/>
              <w:right w:val="single" w:sz="4" w:space="0" w:color="auto"/>
            </w:tcBorders>
            <w:shd w:val="clear" w:color="auto" w:fill="auto"/>
          </w:tcPr>
          <w:p w:rsidR="00E66E4E" w:rsidRPr="00877197" w:rsidRDefault="00E66E4E" w:rsidP="00E66E4E">
            <w:pPr>
              <w:jc w:val="center"/>
              <w:rPr>
                <w:rFonts w:ascii="Arial" w:hAnsi="Arial" w:cs="Arial"/>
                <w:sz w:val="16"/>
                <w:szCs w:val="16"/>
                <w:lang w:val="es-ES_tradnl"/>
              </w:rPr>
            </w:pPr>
          </w:p>
        </w:tc>
      </w:tr>
      <w:tr w:rsidR="00E66E4E" w:rsidRPr="00877197" w:rsidTr="0033671F">
        <w:trPr>
          <w:trHeight w:val="1506"/>
        </w:trPr>
        <w:tc>
          <w:tcPr>
            <w:tcW w:w="0" w:type="auto"/>
            <w:tcBorders>
              <w:top w:val="single" w:sz="4" w:space="0" w:color="auto"/>
              <w:left w:val="single" w:sz="4" w:space="0" w:color="auto"/>
              <w:bottom w:val="single" w:sz="4" w:space="0" w:color="000000"/>
              <w:right w:val="single" w:sz="4" w:space="0" w:color="auto"/>
            </w:tcBorders>
          </w:tcPr>
          <w:p w:rsidR="00E66E4E" w:rsidRDefault="00E66E4E" w:rsidP="00E66E4E">
            <w:pPr>
              <w:ind w:left="201"/>
              <w:jc w:val="both"/>
              <w:rPr>
                <w:rFonts w:ascii="Arial" w:hAnsi="Arial" w:cs="Arial"/>
                <w:b/>
                <w:i/>
                <w:sz w:val="16"/>
                <w:szCs w:val="16"/>
                <w:lang w:val="es-ES_tradnl"/>
              </w:rPr>
            </w:pPr>
            <w:r>
              <w:rPr>
                <w:rFonts w:ascii="Arial" w:hAnsi="Arial" w:cs="Arial"/>
                <w:b/>
                <w:i/>
                <w:sz w:val="16"/>
                <w:szCs w:val="16"/>
                <w:lang w:val="es-ES_tradnl"/>
              </w:rPr>
              <w:t>Evaluación Ex-post de los siguientes resultados:</w:t>
            </w:r>
          </w:p>
          <w:p w:rsidR="00E66E4E" w:rsidRPr="00DA65CD" w:rsidRDefault="00E66E4E" w:rsidP="00312534">
            <w:pPr>
              <w:pStyle w:val="ListParagraph"/>
              <w:numPr>
                <w:ilvl w:val="0"/>
                <w:numId w:val="25"/>
              </w:numPr>
              <w:jc w:val="both"/>
              <w:rPr>
                <w:rFonts w:ascii="Arial" w:hAnsi="Arial" w:cs="Arial"/>
                <w:sz w:val="16"/>
                <w:szCs w:val="16"/>
                <w:lang w:val="es-ES_tradnl"/>
              </w:rPr>
            </w:pPr>
            <w:r w:rsidRPr="00DA65CD">
              <w:rPr>
                <w:rFonts w:ascii="Arial" w:hAnsi="Arial" w:cs="Arial"/>
                <w:sz w:val="16"/>
                <w:szCs w:val="16"/>
                <w:lang w:val="es-ES_tradnl"/>
              </w:rPr>
              <w:t>Costo promedio de operación vehicular en el tramo intervenido por el programa. (US$ constantes/</w:t>
            </w:r>
            <w:proofErr w:type="spellStart"/>
            <w:r w:rsidRPr="00DA65CD">
              <w:rPr>
                <w:rFonts w:ascii="Arial" w:hAnsi="Arial" w:cs="Arial"/>
                <w:sz w:val="16"/>
                <w:szCs w:val="16"/>
                <w:lang w:val="es-ES_tradnl"/>
              </w:rPr>
              <w:t>veh</w:t>
            </w:r>
            <w:proofErr w:type="spellEnd"/>
            <w:r w:rsidRPr="00DA65CD">
              <w:rPr>
                <w:rFonts w:ascii="Arial" w:hAnsi="Arial" w:cs="Arial"/>
                <w:sz w:val="16"/>
                <w:szCs w:val="16"/>
                <w:lang w:val="es-ES_tradnl"/>
              </w:rPr>
              <w:t>.-km)</w:t>
            </w:r>
          </w:p>
          <w:p w:rsidR="00E66E4E" w:rsidRDefault="00E66E4E" w:rsidP="00E66E4E">
            <w:pPr>
              <w:pStyle w:val="ListParagraph"/>
              <w:rPr>
                <w:rFonts w:ascii="Arial" w:hAnsi="Arial" w:cs="Arial"/>
                <w:sz w:val="16"/>
                <w:szCs w:val="16"/>
                <w:lang w:val="es-ES_tradnl"/>
              </w:rPr>
            </w:pPr>
            <w:r w:rsidRPr="00DA65CD">
              <w:rPr>
                <w:rFonts w:ascii="Arial" w:hAnsi="Arial" w:cs="Arial"/>
                <w:sz w:val="16"/>
                <w:szCs w:val="16"/>
                <w:lang w:val="es-ES_tradnl"/>
              </w:rPr>
              <w:t>Tiempo promedio de viaje en el tramo intervenido por el Programa (Minutos por viaje)</w:t>
            </w:r>
          </w:p>
          <w:p w:rsidR="00E66E4E" w:rsidRPr="00877197" w:rsidRDefault="00E66E4E" w:rsidP="00E66E4E">
            <w:pPr>
              <w:pStyle w:val="ListParagraph"/>
            </w:pPr>
            <w:r w:rsidRPr="00DA65CD">
              <w:rPr>
                <w:rFonts w:ascii="Arial" w:hAnsi="Arial" w:cs="Arial"/>
                <w:sz w:val="16"/>
                <w:szCs w:val="16"/>
                <w:lang w:val="es-ES_tradnl"/>
              </w:rPr>
              <w:t>Índice Medio Diario (número de vehículos)</w:t>
            </w:r>
            <w:r w:rsidRPr="00DA65CD" w:rsidDel="002A093E">
              <w:rPr>
                <w:rFonts w:ascii="Arial" w:hAnsi="Arial" w:cs="Arial"/>
                <w:b/>
                <w:i/>
                <w:sz w:val="16"/>
                <w:szCs w:val="16"/>
                <w:lang w:val="es-ES_tradnl"/>
              </w:rPr>
              <w:t xml:space="preserve"> </w:t>
            </w: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E66E4E" w:rsidRPr="00877197" w:rsidRDefault="00E66E4E" w:rsidP="00E66E4E">
            <w:pPr>
              <w:ind w:right="-134"/>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E66E4E" w:rsidRDefault="00E66E4E" w:rsidP="00E66E4E">
            <w:pPr>
              <w:rPr>
                <w:rFonts w:ascii="Arial" w:hAnsi="Arial" w:cs="Arial"/>
                <w:sz w:val="16"/>
                <w:szCs w:val="16"/>
                <w:lang w:val="es-ES_tradnl"/>
              </w:rPr>
            </w:pPr>
          </w:p>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E66E4E" w:rsidRPr="00877197" w:rsidRDefault="00E66E4E" w:rsidP="00E66E4E">
            <w:pPr>
              <w:ind w:right="-115"/>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jc w:val="cente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jc w:val="cente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tcPr>
          <w:p w:rsidR="00E66E4E" w:rsidRPr="00877197" w:rsidRDefault="00E66E4E" w:rsidP="00E66E4E">
            <w:pPr>
              <w:jc w:val="center"/>
              <w:rPr>
                <w:rFonts w:ascii="Arial" w:hAnsi="Arial" w:cs="Arial"/>
                <w:sz w:val="16"/>
                <w:szCs w:val="16"/>
                <w:lang w:val="es-ES_tradnl"/>
              </w:rPr>
            </w:pPr>
          </w:p>
        </w:tc>
        <w:tc>
          <w:tcPr>
            <w:tcW w:w="0" w:type="auto"/>
            <w:tcBorders>
              <w:top w:val="single" w:sz="4" w:space="0" w:color="auto"/>
              <w:left w:val="single" w:sz="4" w:space="0" w:color="auto"/>
              <w:bottom w:val="single" w:sz="4" w:space="0" w:color="000000"/>
              <w:right w:val="single" w:sz="4" w:space="0" w:color="auto"/>
            </w:tcBorders>
            <w:vAlign w:val="center"/>
          </w:tcPr>
          <w:p w:rsidR="00E66E4E" w:rsidRPr="00877197" w:rsidRDefault="00E66E4E" w:rsidP="00312534">
            <w:pPr>
              <w:jc w:val="center"/>
              <w:rPr>
                <w:rFonts w:ascii="Arial" w:hAnsi="Arial" w:cs="Arial"/>
                <w:sz w:val="16"/>
                <w:szCs w:val="16"/>
                <w:lang w:val="es-ES_tradnl"/>
              </w:rPr>
            </w:pPr>
          </w:p>
          <w:p w:rsidR="00E66E4E" w:rsidRPr="00877197" w:rsidRDefault="00E66E4E" w:rsidP="00312534">
            <w:pPr>
              <w:jc w:val="center"/>
              <w:rPr>
                <w:rFonts w:ascii="Arial" w:hAnsi="Arial" w:cs="Arial"/>
                <w:sz w:val="16"/>
                <w:szCs w:val="16"/>
                <w:lang w:val="es-ES_tradnl"/>
              </w:rPr>
            </w:pPr>
          </w:p>
          <w:p w:rsidR="00E66E4E" w:rsidRPr="00877197" w:rsidRDefault="00E66E4E" w:rsidP="00494094">
            <w:pPr>
              <w:jc w:val="center"/>
              <w:rPr>
                <w:rFonts w:ascii="Arial" w:hAnsi="Arial" w:cs="Arial"/>
                <w:sz w:val="16"/>
                <w:szCs w:val="16"/>
                <w:lang w:val="es-ES_tradnl"/>
              </w:rPr>
            </w:pPr>
            <w:r w:rsidRPr="00877197">
              <w:rPr>
                <w:rFonts w:ascii="Arial" w:hAnsi="Arial" w:cs="Arial"/>
                <w:sz w:val="16"/>
                <w:szCs w:val="16"/>
                <w:lang w:val="es-ES_tradnl"/>
              </w:rPr>
              <w:t>X</w:t>
            </w:r>
          </w:p>
          <w:p w:rsidR="00E66E4E" w:rsidRPr="00877197" w:rsidRDefault="00E66E4E" w:rsidP="00BE553B">
            <w:pPr>
              <w:jc w:val="center"/>
              <w:rPr>
                <w:rFonts w:ascii="Arial" w:hAnsi="Arial" w:cs="Arial"/>
                <w:sz w:val="16"/>
                <w:szCs w:val="16"/>
                <w:lang w:val="es-ES_tradnl"/>
              </w:rPr>
            </w:pPr>
          </w:p>
          <w:p w:rsidR="00E66E4E" w:rsidRPr="00877197" w:rsidRDefault="00E66E4E" w:rsidP="00BE553B">
            <w:pPr>
              <w:jc w:val="cente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vAlign w:val="center"/>
          </w:tcPr>
          <w:p w:rsidR="00E66E4E" w:rsidRPr="00877197" w:rsidRDefault="00E66E4E" w:rsidP="00E66E4E">
            <w:pPr>
              <w:jc w:val="center"/>
              <w:rPr>
                <w:rFonts w:ascii="Arial" w:hAnsi="Arial" w:cs="Arial"/>
                <w:sz w:val="16"/>
                <w:szCs w:val="16"/>
                <w:lang w:val="es-ES_tradnl"/>
              </w:rPr>
            </w:pPr>
            <w:proofErr w:type="spellStart"/>
            <w:r>
              <w:rPr>
                <w:rFonts w:ascii="Arial" w:hAnsi="Arial" w:cs="Arial"/>
                <w:sz w:val="16"/>
                <w:szCs w:val="16"/>
                <w:lang w:val="es-ES_tradnl"/>
              </w:rPr>
              <w:t>Provias</w:t>
            </w:r>
            <w:proofErr w:type="spellEnd"/>
            <w:r>
              <w:rPr>
                <w:rFonts w:ascii="Arial" w:hAnsi="Arial" w:cs="Arial"/>
                <w:sz w:val="16"/>
                <w:szCs w:val="16"/>
                <w:lang w:val="es-ES_tradnl"/>
              </w:rPr>
              <w:t xml:space="preserve"> Nacional</w:t>
            </w:r>
          </w:p>
        </w:tc>
        <w:tc>
          <w:tcPr>
            <w:tcW w:w="0" w:type="auto"/>
            <w:tcBorders>
              <w:left w:val="single" w:sz="4" w:space="0" w:color="auto"/>
              <w:bottom w:val="single" w:sz="4" w:space="0" w:color="000000"/>
            </w:tcBorders>
            <w:shd w:val="clear" w:color="auto" w:fill="auto"/>
            <w:vAlign w:val="center"/>
          </w:tcPr>
          <w:p w:rsidR="00E66E4E" w:rsidRPr="00877197" w:rsidRDefault="00E66E4E" w:rsidP="00E66E4E">
            <w:pPr>
              <w:jc w:val="center"/>
              <w:rPr>
                <w:rFonts w:ascii="Arial" w:hAnsi="Arial" w:cs="Arial"/>
                <w:sz w:val="16"/>
                <w:szCs w:val="16"/>
                <w:lang w:val="es-ES_tradnl"/>
              </w:rPr>
            </w:pPr>
            <w:r>
              <w:rPr>
                <w:rFonts w:ascii="Arial" w:hAnsi="Arial" w:cs="Arial"/>
                <w:sz w:val="16"/>
                <w:szCs w:val="16"/>
                <w:lang w:val="es-ES_tradnl"/>
              </w:rPr>
              <w:t>50.000</w:t>
            </w:r>
          </w:p>
          <w:p w:rsidR="00E66E4E" w:rsidRPr="00877197" w:rsidRDefault="00E66E4E" w:rsidP="00E66E4E">
            <w:pPr>
              <w:jc w:val="center"/>
              <w:rPr>
                <w:rFonts w:ascii="Arial" w:hAnsi="Arial" w:cs="Arial"/>
                <w:sz w:val="16"/>
                <w:szCs w:val="16"/>
                <w:lang w:val="es-ES_tradnl"/>
              </w:rPr>
            </w:pPr>
          </w:p>
        </w:tc>
        <w:tc>
          <w:tcPr>
            <w:tcW w:w="0" w:type="auto"/>
            <w:tcBorders>
              <w:top w:val="single" w:sz="4" w:space="0" w:color="auto"/>
            </w:tcBorders>
            <w:shd w:val="clear" w:color="auto" w:fill="auto"/>
            <w:vAlign w:val="center"/>
          </w:tcPr>
          <w:p w:rsidR="00E66E4E" w:rsidRPr="00877197" w:rsidRDefault="00E66E4E" w:rsidP="00E66E4E">
            <w:pPr>
              <w:jc w:val="center"/>
              <w:rPr>
                <w:rFonts w:ascii="Arial" w:hAnsi="Arial" w:cs="Arial"/>
                <w:sz w:val="16"/>
                <w:szCs w:val="16"/>
                <w:lang w:val="es-ES_tradnl"/>
              </w:rPr>
            </w:pPr>
            <w:r w:rsidRPr="00877197">
              <w:rPr>
                <w:rFonts w:ascii="Arial" w:hAnsi="Arial" w:cs="Arial"/>
                <w:sz w:val="16"/>
                <w:szCs w:val="16"/>
                <w:lang w:val="es-ES_tradnl"/>
              </w:rPr>
              <w:t xml:space="preserve">Presupuesto </w:t>
            </w:r>
            <w:r>
              <w:rPr>
                <w:rFonts w:ascii="Arial" w:hAnsi="Arial" w:cs="Arial"/>
                <w:sz w:val="16"/>
                <w:szCs w:val="16"/>
                <w:lang w:val="es-ES_tradnl"/>
              </w:rPr>
              <w:t xml:space="preserve"> </w:t>
            </w:r>
            <w:r w:rsidRPr="00877197">
              <w:rPr>
                <w:rFonts w:ascii="Arial" w:hAnsi="Arial" w:cs="Arial"/>
                <w:sz w:val="16"/>
                <w:szCs w:val="16"/>
                <w:lang w:val="es-ES_tradnl"/>
              </w:rPr>
              <w:t>administrativo  incluidos en la categoría de Gastos de Gestión del programa</w:t>
            </w:r>
          </w:p>
          <w:p w:rsidR="00E66E4E" w:rsidRPr="00877197" w:rsidRDefault="00E66E4E" w:rsidP="00E66E4E">
            <w:pPr>
              <w:jc w:val="center"/>
              <w:rPr>
                <w:rFonts w:ascii="Arial" w:hAnsi="Arial" w:cs="Arial"/>
                <w:sz w:val="16"/>
                <w:szCs w:val="16"/>
                <w:lang w:val="es-ES_tradnl"/>
              </w:rPr>
            </w:pPr>
            <w:r>
              <w:rPr>
                <w:rFonts w:ascii="Arial" w:hAnsi="Arial" w:cs="Arial"/>
                <w:sz w:val="16"/>
                <w:szCs w:val="16"/>
                <w:lang w:val="es-ES_tradnl"/>
              </w:rPr>
              <w:t>(</w:t>
            </w:r>
            <w:r w:rsidRPr="00877197">
              <w:rPr>
                <w:rFonts w:ascii="Arial" w:hAnsi="Arial" w:cs="Arial"/>
                <w:sz w:val="16"/>
                <w:szCs w:val="16"/>
                <w:lang w:val="es-ES_tradnl"/>
              </w:rPr>
              <w:t>incluye a todos los tramos del programa)</w:t>
            </w:r>
          </w:p>
          <w:p w:rsidR="00E66E4E" w:rsidRPr="00877197" w:rsidRDefault="00E66E4E" w:rsidP="00E66E4E">
            <w:pPr>
              <w:jc w:val="center"/>
              <w:rPr>
                <w:rFonts w:ascii="Arial" w:hAnsi="Arial" w:cs="Arial"/>
                <w:sz w:val="16"/>
                <w:szCs w:val="16"/>
                <w:lang w:val="es-ES_tradnl"/>
              </w:rPr>
            </w:pPr>
          </w:p>
        </w:tc>
      </w:tr>
      <w:tr w:rsidR="00E66E4E" w:rsidRPr="00877197" w:rsidTr="0033671F">
        <w:trPr>
          <w:trHeight w:val="705"/>
        </w:trPr>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pStyle w:val="ListParagraph"/>
              <w:numPr>
                <w:ilvl w:val="0"/>
                <w:numId w:val="1"/>
              </w:numPr>
              <w:tabs>
                <w:tab w:val="left" w:pos="270"/>
              </w:tabs>
              <w:ind w:left="180" w:hanging="180"/>
              <w:rPr>
                <w:rFonts w:ascii="Arial" w:hAnsi="Arial" w:cs="Arial"/>
                <w:b/>
                <w:sz w:val="16"/>
                <w:szCs w:val="16"/>
                <w:lang w:val="es-ES_tradnl"/>
              </w:rPr>
            </w:pPr>
            <w:r w:rsidRPr="00877197">
              <w:rPr>
                <w:rFonts w:ascii="Arial" w:hAnsi="Arial" w:cs="Arial"/>
                <w:b/>
                <w:sz w:val="16"/>
                <w:szCs w:val="16"/>
                <w:lang w:val="es-ES_tradnl"/>
              </w:rPr>
              <w:t>Informe de Terminación de Proyecto (PCR por sus siglas en inglés)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jc w:val="cente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jc w:val="cente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jc w:val="center"/>
              <w:rPr>
                <w:rFonts w:ascii="Arial" w:hAnsi="Arial" w:cs="Arial"/>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vAlign w:val="center"/>
          </w:tcPr>
          <w:p w:rsidR="00E66E4E" w:rsidRPr="00877197" w:rsidRDefault="00E66E4E" w:rsidP="00312534">
            <w:pPr>
              <w:jc w:val="center"/>
              <w:rPr>
                <w:rFonts w:ascii="Arial" w:hAnsi="Arial" w:cs="Arial"/>
                <w:sz w:val="16"/>
                <w:szCs w:val="16"/>
                <w:lang w:val="es-ES_tradnl"/>
              </w:rPr>
            </w:pPr>
            <w:r w:rsidRPr="00877197">
              <w:rPr>
                <w:rFonts w:ascii="Arial" w:hAnsi="Arial" w:cs="Arial"/>
                <w:sz w:val="16"/>
                <w:szCs w:val="16"/>
                <w:lang w:val="es-ES_tradnl"/>
              </w:rPr>
              <w:t>X</w:t>
            </w:r>
          </w:p>
        </w:tc>
        <w:tc>
          <w:tcPr>
            <w:tcW w:w="0" w:type="auto"/>
            <w:tcBorders>
              <w:top w:val="single" w:sz="4" w:space="0" w:color="auto"/>
              <w:left w:val="single" w:sz="4" w:space="0" w:color="auto"/>
              <w:bottom w:val="single" w:sz="4" w:space="0" w:color="auto"/>
              <w:right w:val="single" w:sz="4" w:space="0" w:color="auto"/>
            </w:tcBorders>
          </w:tcPr>
          <w:p w:rsidR="00E66E4E" w:rsidRPr="00877197" w:rsidRDefault="00E66E4E" w:rsidP="00E66E4E">
            <w:pPr>
              <w:jc w:val="center"/>
              <w:rPr>
                <w:rFonts w:ascii="Arial" w:hAnsi="Arial" w:cs="Arial"/>
                <w:sz w:val="16"/>
                <w:szCs w:val="16"/>
                <w:lang w:val="es-ES_tradnl"/>
              </w:rPr>
            </w:pPr>
          </w:p>
          <w:p w:rsidR="00E66E4E" w:rsidRPr="00877197" w:rsidRDefault="00E66E4E" w:rsidP="00E66E4E">
            <w:pPr>
              <w:jc w:val="center"/>
              <w:rPr>
                <w:rFonts w:ascii="Arial" w:hAnsi="Arial" w:cs="Arial"/>
                <w:sz w:val="16"/>
                <w:szCs w:val="16"/>
                <w:lang w:val="es-ES_tradnl"/>
              </w:rPr>
            </w:pPr>
            <w:r w:rsidRPr="00877197">
              <w:rPr>
                <w:rFonts w:ascii="Arial" w:hAnsi="Arial" w:cs="Arial"/>
                <w:sz w:val="16"/>
                <w:szCs w:val="16"/>
                <w:lang w:val="es-ES_tradnl"/>
              </w:rPr>
              <w:t>BID</w:t>
            </w:r>
          </w:p>
        </w:tc>
        <w:tc>
          <w:tcPr>
            <w:tcW w:w="0" w:type="auto"/>
            <w:tcBorders>
              <w:left w:val="single" w:sz="4" w:space="0" w:color="auto"/>
            </w:tcBorders>
            <w:shd w:val="clear" w:color="auto" w:fill="auto"/>
          </w:tcPr>
          <w:p w:rsidR="00E66E4E" w:rsidRPr="00877197" w:rsidRDefault="00E66E4E" w:rsidP="00E66E4E">
            <w:pPr>
              <w:jc w:val="center"/>
              <w:rPr>
                <w:rFonts w:ascii="Arial" w:hAnsi="Arial" w:cs="Arial"/>
                <w:sz w:val="16"/>
                <w:szCs w:val="16"/>
                <w:lang w:val="es-ES_tradnl"/>
              </w:rPr>
            </w:pPr>
          </w:p>
          <w:p w:rsidR="00E66E4E" w:rsidRPr="00877197" w:rsidRDefault="00E66E4E" w:rsidP="00E66E4E">
            <w:pPr>
              <w:jc w:val="center"/>
              <w:rPr>
                <w:rFonts w:ascii="Arial" w:hAnsi="Arial" w:cs="Arial"/>
                <w:sz w:val="16"/>
                <w:szCs w:val="16"/>
                <w:lang w:val="es-ES_tradnl"/>
              </w:rPr>
            </w:pPr>
            <w:r>
              <w:rPr>
                <w:rFonts w:ascii="Arial" w:hAnsi="Arial" w:cs="Arial"/>
                <w:sz w:val="16"/>
                <w:szCs w:val="16"/>
                <w:lang w:val="es-ES_tradnl"/>
              </w:rPr>
              <w:t>-</w:t>
            </w:r>
          </w:p>
        </w:tc>
        <w:tc>
          <w:tcPr>
            <w:tcW w:w="0" w:type="auto"/>
            <w:shd w:val="clear" w:color="auto" w:fill="auto"/>
          </w:tcPr>
          <w:p w:rsidR="00E66E4E" w:rsidRPr="00877197" w:rsidRDefault="00E66E4E" w:rsidP="00E66E4E">
            <w:pPr>
              <w:jc w:val="center"/>
              <w:rPr>
                <w:rFonts w:ascii="Arial" w:hAnsi="Arial" w:cs="Arial"/>
                <w:sz w:val="16"/>
                <w:szCs w:val="16"/>
                <w:lang w:val="es-ES_tradnl"/>
              </w:rPr>
            </w:pPr>
            <w:r w:rsidRPr="00877197">
              <w:rPr>
                <w:rFonts w:ascii="Arial" w:hAnsi="Arial" w:cs="Arial"/>
                <w:sz w:val="16"/>
                <w:szCs w:val="16"/>
                <w:lang w:val="es-ES_tradnl"/>
              </w:rPr>
              <w:t>BID / Presupuesto Transaccional</w:t>
            </w:r>
          </w:p>
        </w:tc>
      </w:tr>
      <w:tr w:rsidR="00E66E4E" w:rsidRPr="00877197" w:rsidTr="00E66E4E">
        <w:trPr>
          <w:trHeight w:val="64"/>
        </w:trPr>
        <w:tc>
          <w:tcPr>
            <w:tcW w:w="0" w:type="auto"/>
            <w:gridSpan w:val="22"/>
            <w:tcBorders>
              <w:top w:val="single" w:sz="4" w:space="0" w:color="auto"/>
              <w:left w:val="single" w:sz="4" w:space="0" w:color="auto"/>
              <w:bottom w:val="single" w:sz="4" w:space="0" w:color="auto"/>
              <w:right w:val="single" w:sz="4" w:space="0" w:color="auto"/>
            </w:tcBorders>
            <w:shd w:val="clear" w:color="auto" w:fill="auto"/>
            <w:vAlign w:val="center"/>
          </w:tcPr>
          <w:p w:rsidR="00E66E4E" w:rsidRPr="00C0337E" w:rsidRDefault="00E66E4E" w:rsidP="00E66E4E">
            <w:pPr>
              <w:jc w:val="right"/>
              <w:rPr>
                <w:rFonts w:ascii="Arial" w:hAnsi="Arial" w:cs="Arial"/>
                <w:b/>
                <w:sz w:val="18"/>
                <w:szCs w:val="18"/>
                <w:lang w:val="es-ES_tradnl"/>
              </w:rPr>
            </w:pPr>
            <w:r w:rsidRPr="00C0337E">
              <w:rPr>
                <w:rFonts w:ascii="Arial" w:hAnsi="Arial" w:cs="Arial"/>
                <w:b/>
                <w:sz w:val="18"/>
                <w:szCs w:val="18"/>
                <w:lang w:val="es-ES_tradnl"/>
              </w:rPr>
              <w:t>Costo total</w:t>
            </w:r>
          </w:p>
        </w:tc>
        <w:tc>
          <w:tcPr>
            <w:tcW w:w="0" w:type="auto"/>
            <w:gridSpan w:val="2"/>
            <w:tcBorders>
              <w:left w:val="single" w:sz="4" w:space="0" w:color="auto"/>
            </w:tcBorders>
            <w:shd w:val="clear" w:color="auto" w:fill="auto"/>
            <w:vAlign w:val="center"/>
          </w:tcPr>
          <w:p w:rsidR="00E66E4E" w:rsidRPr="00C0337E" w:rsidRDefault="00E66E4E" w:rsidP="00E66E4E">
            <w:pPr>
              <w:rPr>
                <w:rFonts w:ascii="Arial" w:hAnsi="Arial" w:cs="Arial"/>
                <w:b/>
                <w:sz w:val="18"/>
                <w:szCs w:val="18"/>
                <w:lang w:val="es-ES_tradnl"/>
              </w:rPr>
            </w:pPr>
            <w:r>
              <w:rPr>
                <w:rFonts w:ascii="Arial" w:hAnsi="Arial" w:cs="Arial"/>
                <w:b/>
                <w:sz w:val="18"/>
                <w:szCs w:val="18"/>
                <w:lang w:val="es-ES_tradnl"/>
              </w:rPr>
              <w:t>50</w:t>
            </w:r>
            <w:r w:rsidRPr="00C0337E">
              <w:rPr>
                <w:rFonts w:ascii="Arial" w:hAnsi="Arial" w:cs="Arial"/>
                <w:b/>
                <w:sz w:val="18"/>
                <w:szCs w:val="18"/>
                <w:lang w:val="es-ES_tradnl"/>
              </w:rPr>
              <w:t>.000</w:t>
            </w:r>
          </w:p>
        </w:tc>
      </w:tr>
    </w:tbl>
    <w:p w:rsidR="003710B3" w:rsidRPr="00877197" w:rsidRDefault="003710B3" w:rsidP="00A31321">
      <w:pPr>
        <w:rPr>
          <w:rFonts w:ascii="Arial" w:eastAsia="Calibri" w:hAnsi="Arial" w:cs="Arial"/>
          <w:lang w:val="es-ES_tradnl"/>
        </w:rPr>
      </w:pPr>
    </w:p>
    <w:p w:rsidR="002C4EFC" w:rsidRPr="00877197" w:rsidRDefault="002C4EFC" w:rsidP="002C4EFC">
      <w:pPr>
        <w:rPr>
          <w:rFonts w:eastAsia="Calibri"/>
          <w:lang w:val="es-ES_tradnl"/>
        </w:rPr>
      </w:pPr>
    </w:p>
    <w:p w:rsidR="0038003E" w:rsidRDefault="0038003E" w:rsidP="00D33961">
      <w:pPr>
        <w:rPr>
          <w:sz w:val="22"/>
          <w:szCs w:val="22"/>
          <w:lang w:val="es-ES_tradnl"/>
        </w:rPr>
      </w:pPr>
    </w:p>
    <w:p w:rsidR="00FB30F5" w:rsidRDefault="00FB30F5" w:rsidP="00D33961">
      <w:pPr>
        <w:rPr>
          <w:sz w:val="22"/>
          <w:szCs w:val="22"/>
          <w:lang w:val="es-ES_tradnl"/>
        </w:rPr>
      </w:pPr>
    </w:p>
    <w:p w:rsidR="00FB30F5" w:rsidRDefault="00FB30F5" w:rsidP="00D33961">
      <w:pPr>
        <w:rPr>
          <w:sz w:val="22"/>
          <w:szCs w:val="22"/>
          <w:lang w:val="es-ES_tradnl"/>
        </w:rPr>
        <w:sectPr w:rsidR="00FB30F5" w:rsidSect="002364F8">
          <w:pgSz w:w="20160" w:h="12240" w:orient="landscape" w:code="5"/>
          <w:pgMar w:top="1440" w:right="1440" w:bottom="1627" w:left="1440" w:header="720" w:footer="720" w:gutter="0"/>
          <w:cols w:space="720"/>
          <w:docGrid w:linePitch="360"/>
        </w:sectPr>
      </w:pPr>
    </w:p>
    <w:p w:rsidR="00312534" w:rsidRPr="00395FFF" w:rsidRDefault="00312534" w:rsidP="00312534">
      <w:pPr>
        <w:jc w:val="center"/>
        <w:rPr>
          <w:rFonts w:ascii="Arial" w:hAnsi="Arial" w:cs="Arial"/>
          <w:b/>
          <w:lang w:val="es-ES_tradnl"/>
        </w:rPr>
      </w:pPr>
      <w:r w:rsidRPr="00395FFF">
        <w:rPr>
          <w:rFonts w:ascii="Arial" w:hAnsi="Arial" w:cs="Arial"/>
          <w:b/>
          <w:lang w:val="es-ES_tradnl"/>
        </w:rPr>
        <w:lastRenderedPageBreak/>
        <w:t>PLAN DE EVALUACIÓN</w:t>
      </w:r>
      <w:r>
        <w:rPr>
          <w:rFonts w:ascii="Arial" w:hAnsi="Arial" w:cs="Arial"/>
          <w:b/>
          <w:lang w:val="es-ES_tradnl"/>
        </w:rPr>
        <w:t xml:space="preserve"> DE IMPACTO</w:t>
      </w:r>
    </w:p>
    <w:p w:rsidR="00312534" w:rsidRPr="00395FFF" w:rsidRDefault="00312534" w:rsidP="00312534">
      <w:pPr>
        <w:jc w:val="center"/>
        <w:rPr>
          <w:rFonts w:ascii="Arial" w:hAnsi="Arial" w:cs="Arial"/>
          <w:b/>
          <w:lang w:val="es-ES_tradnl"/>
        </w:rPr>
      </w:pPr>
      <w:r w:rsidRPr="00395FFF">
        <w:rPr>
          <w:rFonts w:ascii="Arial" w:hAnsi="Arial" w:cs="Arial"/>
          <w:b/>
          <w:lang w:val="es-ES_tradnl"/>
        </w:rPr>
        <w:t>PROYECTO LONGITUDINAL DE LA SIERRA, TRAMO HUANUCO LA UNION – HUALLANCA</w:t>
      </w:r>
    </w:p>
    <w:p w:rsidR="00312534" w:rsidRPr="00395FFF" w:rsidRDefault="00312534" w:rsidP="00312534">
      <w:pPr>
        <w:jc w:val="center"/>
        <w:rPr>
          <w:rFonts w:ascii="Arial" w:hAnsi="Arial" w:cs="Arial"/>
          <w:b/>
          <w:lang w:val="es-ES_tradnl"/>
        </w:rPr>
      </w:pPr>
      <w:r w:rsidRPr="00395FFF">
        <w:rPr>
          <w:rFonts w:ascii="Arial" w:hAnsi="Arial" w:cs="Arial"/>
          <w:b/>
          <w:lang w:val="es-ES_tradnl"/>
        </w:rPr>
        <w:t>(PE-L1151)</w:t>
      </w:r>
    </w:p>
    <w:p w:rsidR="00312534" w:rsidRPr="00395FFF" w:rsidRDefault="00312534" w:rsidP="00312534">
      <w:pPr>
        <w:rPr>
          <w:rFonts w:ascii="Arial" w:hAnsi="Arial" w:cs="Arial"/>
          <w:lang w:val="es-ES_tradnl"/>
        </w:rPr>
      </w:pPr>
    </w:p>
    <w:p w:rsidR="00312534" w:rsidRPr="00395FFF" w:rsidRDefault="00312534" w:rsidP="00312534">
      <w:pPr>
        <w:pStyle w:val="ListParagraph"/>
        <w:numPr>
          <w:ilvl w:val="0"/>
          <w:numId w:val="21"/>
        </w:numPr>
        <w:spacing w:after="200" w:line="276" w:lineRule="auto"/>
        <w:rPr>
          <w:rFonts w:ascii="Arial" w:hAnsi="Arial" w:cs="Arial"/>
          <w:b/>
        </w:rPr>
      </w:pPr>
      <w:r w:rsidRPr="00395FFF">
        <w:rPr>
          <w:rFonts w:ascii="Arial" w:hAnsi="Arial" w:cs="Arial"/>
          <w:b/>
          <w:lang w:val="es-ES_tradnl"/>
        </w:rPr>
        <w:t>Preguntas de evaluación</w:t>
      </w:r>
    </w:p>
    <w:p w:rsidR="00312534" w:rsidRPr="00312534" w:rsidRDefault="00312534" w:rsidP="00312534">
      <w:pPr>
        <w:pStyle w:val="ListParagraph"/>
        <w:jc w:val="both"/>
        <w:rPr>
          <w:rFonts w:ascii="Arial" w:hAnsi="Arial" w:cs="Arial"/>
          <w:lang w:val="es-ES_tradnl"/>
        </w:rPr>
      </w:pPr>
    </w:p>
    <w:p w:rsidR="00312534" w:rsidRPr="00312534" w:rsidRDefault="00312534" w:rsidP="00312534">
      <w:pPr>
        <w:jc w:val="both"/>
        <w:rPr>
          <w:rFonts w:ascii="Arial" w:hAnsi="Arial" w:cs="Arial"/>
          <w:lang w:val="es-ES_tradnl"/>
        </w:rPr>
      </w:pPr>
      <w:r w:rsidRPr="00312534">
        <w:rPr>
          <w:rFonts w:ascii="Arial" w:hAnsi="Arial" w:cs="Arial"/>
          <w:lang w:val="es-ES_tradnl"/>
        </w:rPr>
        <w:t>La evaluación de impacto buscará cuantificar los efectos causales de la intervención en variables más tradicionales relacionadas a indicadores de transporte y también en otras variables que den indicación de los posibles impactos sobre productividad. Para esto, se tienen las siguientes preguntas de evaluación:</w:t>
      </w:r>
    </w:p>
    <w:p w:rsidR="00312534" w:rsidRPr="00312534" w:rsidRDefault="00312534" w:rsidP="00312534">
      <w:pPr>
        <w:numPr>
          <w:ilvl w:val="0"/>
          <w:numId w:val="23"/>
        </w:numPr>
        <w:spacing w:after="200" w:line="276" w:lineRule="auto"/>
        <w:jc w:val="both"/>
        <w:rPr>
          <w:rFonts w:ascii="Arial" w:hAnsi="Arial" w:cs="Arial"/>
          <w:lang w:val="es-ES_tradnl"/>
        </w:rPr>
      </w:pPr>
      <w:r w:rsidRPr="00312534">
        <w:rPr>
          <w:rFonts w:ascii="Arial" w:hAnsi="Arial" w:cs="Arial"/>
          <w:lang w:val="es-ES_tradnl"/>
        </w:rPr>
        <w:t>¿Cuál es el impacto causal de la intervención sobre los costos de transporte para productos que circulan por la carretera intervenida? (por ejemplo, cacao)</w:t>
      </w:r>
    </w:p>
    <w:p w:rsidR="00312534" w:rsidRPr="00312534" w:rsidRDefault="00312534" w:rsidP="00312534">
      <w:pPr>
        <w:pStyle w:val="ListParagraph"/>
        <w:numPr>
          <w:ilvl w:val="0"/>
          <w:numId w:val="23"/>
        </w:numPr>
        <w:spacing w:after="200" w:line="276" w:lineRule="auto"/>
        <w:jc w:val="both"/>
        <w:rPr>
          <w:rFonts w:ascii="Arial" w:hAnsi="Arial" w:cs="Arial"/>
          <w:lang w:val="es-ES_tradnl"/>
        </w:rPr>
      </w:pPr>
      <w:r w:rsidRPr="00312534">
        <w:rPr>
          <w:rFonts w:ascii="Arial" w:hAnsi="Arial" w:cs="Arial"/>
          <w:lang w:val="es-ES_tradnl"/>
        </w:rPr>
        <w:t>¿Cuál es el impacto causal de la intervención sobre el número de vehículos de transporte y carga que circulan por la carretera intervenida?</w:t>
      </w:r>
    </w:p>
    <w:p w:rsidR="00312534" w:rsidRPr="00312534" w:rsidRDefault="00312534" w:rsidP="00312534">
      <w:pPr>
        <w:pStyle w:val="ListParagraph"/>
        <w:jc w:val="both"/>
        <w:rPr>
          <w:rFonts w:ascii="Arial" w:hAnsi="Arial" w:cs="Arial"/>
          <w:lang w:val="es-ES_tradnl"/>
        </w:rPr>
      </w:pPr>
    </w:p>
    <w:p w:rsidR="00312534" w:rsidRPr="00312534" w:rsidRDefault="00312534" w:rsidP="00312534">
      <w:pPr>
        <w:pStyle w:val="ListParagraph"/>
        <w:numPr>
          <w:ilvl w:val="0"/>
          <w:numId w:val="23"/>
        </w:numPr>
        <w:spacing w:after="200" w:line="276" w:lineRule="auto"/>
        <w:jc w:val="both"/>
        <w:rPr>
          <w:rFonts w:ascii="Arial" w:hAnsi="Arial" w:cs="Arial"/>
          <w:lang w:val="es-ES_tradnl"/>
        </w:rPr>
      </w:pPr>
      <w:r w:rsidRPr="00312534">
        <w:rPr>
          <w:rFonts w:ascii="Arial" w:hAnsi="Arial" w:cs="Arial"/>
          <w:lang w:val="es-ES_tradnl"/>
        </w:rPr>
        <w:t>¿Cuál es el impacto causal de la intervención sobre los tiempos de viaje de los vehículos que circulan por la carretera intervenida?</w:t>
      </w:r>
    </w:p>
    <w:p w:rsidR="00312534" w:rsidRPr="00312534" w:rsidRDefault="00312534" w:rsidP="00312534">
      <w:pPr>
        <w:pStyle w:val="ListParagraph"/>
        <w:jc w:val="both"/>
        <w:rPr>
          <w:rFonts w:ascii="Arial" w:hAnsi="Arial" w:cs="Arial"/>
          <w:lang w:val="es-ES_tradnl"/>
        </w:rPr>
      </w:pPr>
    </w:p>
    <w:p w:rsidR="00312534" w:rsidRPr="00312534" w:rsidRDefault="00312534" w:rsidP="00312534">
      <w:pPr>
        <w:pStyle w:val="ListParagraph"/>
        <w:numPr>
          <w:ilvl w:val="0"/>
          <w:numId w:val="23"/>
        </w:numPr>
        <w:spacing w:after="200" w:line="276" w:lineRule="auto"/>
        <w:jc w:val="both"/>
        <w:rPr>
          <w:rFonts w:ascii="Arial" w:hAnsi="Arial" w:cs="Arial"/>
          <w:lang w:val="es-ES_tradnl"/>
        </w:rPr>
      </w:pPr>
      <w:r w:rsidRPr="00312534">
        <w:rPr>
          <w:rFonts w:ascii="Arial" w:hAnsi="Arial" w:cs="Arial"/>
          <w:lang w:val="es-ES_tradnl"/>
        </w:rPr>
        <w:t>¿Cuál es el impacto causal de la intervención sobre los costos de operación vehicular de los vehículos que circulan por la carretera intervenida?</w:t>
      </w:r>
    </w:p>
    <w:p w:rsidR="00312534" w:rsidRPr="00395FFF" w:rsidRDefault="00312534" w:rsidP="00312534">
      <w:pPr>
        <w:pStyle w:val="ListParagraph"/>
        <w:rPr>
          <w:rFonts w:ascii="Arial" w:hAnsi="Arial" w:cs="Arial"/>
          <w:lang w:val="es-ES_tradnl"/>
        </w:rPr>
      </w:pPr>
    </w:p>
    <w:p w:rsidR="00312534" w:rsidRPr="00395FFF" w:rsidRDefault="00312534" w:rsidP="00312534">
      <w:pPr>
        <w:pStyle w:val="ListParagraph"/>
        <w:numPr>
          <w:ilvl w:val="0"/>
          <w:numId w:val="21"/>
        </w:numPr>
        <w:spacing w:after="200" w:line="276" w:lineRule="auto"/>
        <w:rPr>
          <w:rFonts w:ascii="Arial" w:hAnsi="Arial" w:cs="Arial"/>
          <w:b/>
        </w:rPr>
      </w:pPr>
      <w:proofErr w:type="spellStart"/>
      <w:r w:rsidRPr="00395FFF">
        <w:rPr>
          <w:rFonts w:ascii="Arial" w:hAnsi="Arial" w:cs="Arial"/>
          <w:b/>
        </w:rPr>
        <w:t>Conocimiento</w:t>
      </w:r>
      <w:proofErr w:type="spellEnd"/>
      <w:r w:rsidRPr="00395FFF">
        <w:rPr>
          <w:rFonts w:ascii="Arial" w:hAnsi="Arial" w:cs="Arial"/>
          <w:b/>
        </w:rPr>
        <w:t xml:space="preserve"> </w:t>
      </w:r>
      <w:proofErr w:type="spellStart"/>
      <w:r w:rsidRPr="00395FFF">
        <w:rPr>
          <w:rFonts w:ascii="Arial" w:hAnsi="Arial" w:cs="Arial"/>
          <w:b/>
        </w:rPr>
        <w:t>previo</w:t>
      </w:r>
      <w:proofErr w:type="spellEnd"/>
      <w:r w:rsidRPr="00395FFF">
        <w:rPr>
          <w:rFonts w:ascii="Arial" w:hAnsi="Arial" w:cs="Arial"/>
          <w:b/>
        </w:rPr>
        <w:t xml:space="preserve"> </w:t>
      </w:r>
      <w:proofErr w:type="spellStart"/>
      <w:r w:rsidRPr="00395FFF">
        <w:rPr>
          <w:rFonts w:ascii="Arial" w:hAnsi="Arial" w:cs="Arial"/>
          <w:b/>
        </w:rPr>
        <w:t>sobre</w:t>
      </w:r>
      <w:proofErr w:type="spellEnd"/>
      <w:r w:rsidRPr="00395FFF">
        <w:rPr>
          <w:rFonts w:ascii="Arial" w:hAnsi="Arial" w:cs="Arial"/>
          <w:b/>
        </w:rPr>
        <w:t xml:space="preserve"> </w:t>
      </w:r>
      <w:proofErr w:type="spellStart"/>
      <w:r w:rsidRPr="00395FFF">
        <w:rPr>
          <w:rFonts w:ascii="Arial" w:hAnsi="Arial" w:cs="Arial"/>
          <w:b/>
        </w:rPr>
        <w:t>efectividad</w:t>
      </w:r>
      <w:proofErr w:type="spellEnd"/>
    </w:p>
    <w:p w:rsidR="00312534" w:rsidRPr="00395FFF" w:rsidRDefault="00312534" w:rsidP="00312534">
      <w:pPr>
        <w:spacing w:after="120"/>
        <w:jc w:val="both"/>
        <w:rPr>
          <w:rFonts w:ascii="Arial" w:hAnsi="Arial" w:cs="Arial"/>
          <w:lang w:val="es-ES"/>
        </w:rPr>
      </w:pPr>
      <w:r w:rsidRPr="00395FFF">
        <w:rPr>
          <w:rFonts w:ascii="Arial" w:hAnsi="Arial" w:cs="Arial"/>
          <w:lang w:val="es-ES"/>
        </w:rPr>
        <w:t>A pesar de que el sector de transporte tiene una importante participación en la cartera del Banco</w:t>
      </w:r>
      <w:r w:rsidRPr="00395FFF">
        <w:rPr>
          <w:rStyle w:val="FootnoteReference"/>
          <w:rFonts w:ascii="Arial" w:hAnsi="Arial" w:cs="Arial"/>
          <w:lang w:val="es-ES"/>
        </w:rPr>
        <w:footnoteReference w:id="9"/>
      </w:r>
      <w:r w:rsidRPr="00395FFF">
        <w:rPr>
          <w:rFonts w:ascii="Arial" w:hAnsi="Arial" w:cs="Arial"/>
          <w:lang w:val="es-ES"/>
        </w:rPr>
        <w:t xml:space="preserve"> y también en la cartera de inversión pública de muchos países de la región, hasta la fecha existen pocas evaluaciones de impacto </w:t>
      </w:r>
      <w:r>
        <w:rPr>
          <w:rFonts w:ascii="Arial" w:hAnsi="Arial" w:cs="Arial"/>
          <w:lang w:val="es-ES"/>
        </w:rPr>
        <w:t xml:space="preserve">en la región </w:t>
      </w:r>
      <w:r w:rsidRPr="00395FFF">
        <w:rPr>
          <w:rFonts w:ascii="Arial" w:hAnsi="Arial" w:cs="Arial"/>
          <w:lang w:val="es-ES"/>
        </w:rPr>
        <w:t xml:space="preserve">que permitan cuantificar la efectividad de estas inversiones. En su mayoría, los resultados disponibles en la literatura se basan en análisis </w:t>
      </w:r>
      <w:r>
        <w:rPr>
          <w:rFonts w:ascii="Arial" w:hAnsi="Arial" w:cs="Arial"/>
          <w:lang w:val="es-ES"/>
        </w:rPr>
        <w:t xml:space="preserve">reflexivos o </w:t>
      </w:r>
      <w:r w:rsidRPr="00395FFF">
        <w:rPr>
          <w:rFonts w:ascii="Arial" w:hAnsi="Arial" w:cs="Arial"/>
          <w:lang w:val="es-ES"/>
        </w:rPr>
        <w:t>de comparación de indicadores antes y después de una intervención, en el uso de correlaciones</w:t>
      </w:r>
      <w:r w:rsidRPr="00395FFF">
        <w:rPr>
          <w:rStyle w:val="FootnoteReference"/>
          <w:rFonts w:ascii="Arial" w:hAnsi="Arial" w:cs="Arial"/>
          <w:lang w:val="es-ES"/>
        </w:rPr>
        <w:footnoteReference w:id="10"/>
      </w:r>
      <w:r w:rsidRPr="00395FFF">
        <w:rPr>
          <w:rFonts w:ascii="Arial" w:hAnsi="Arial" w:cs="Arial"/>
          <w:lang w:val="es-ES"/>
        </w:rPr>
        <w:t>, o en el uso de modelos de simulación</w:t>
      </w:r>
      <w:r w:rsidRPr="00395FFF">
        <w:rPr>
          <w:rStyle w:val="FootnoteReference"/>
          <w:rFonts w:ascii="Arial" w:hAnsi="Arial" w:cs="Arial"/>
          <w:lang w:val="es-ES"/>
        </w:rPr>
        <w:footnoteReference w:id="11"/>
      </w:r>
      <w:r w:rsidRPr="00395FFF">
        <w:rPr>
          <w:rFonts w:ascii="Arial" w:hAnsi="Arial" w:cs="Arial"/>
          <w:lang w:val="es-ES"/>
        </w:rPr>
        <w:t>, donde se cuantifican impactos sobre indicadores tradicionales agregados, tales como la reducción en los tiempos de viaje o el ahorro en costos de operación</w:t>
      </w:r>
      <w:r>
        <w:rPr>
          <w:rFonts w:ascii="Arial" w:hAnsi="Arial" w:cs="Arial"/>
          <w:lang w:val="es-ES"/>
        </w:rPr>
        <w:t xml:space="preserve"> vehicular</w:t>
      </w:r>
      <w:r w:rsidRPr="00395FFF">
        <w:rPr>
          <w:rFonts w:ascii="Arial" w:hAnsi="Arial" w:cs="Arial"/>
          <w:lang w:val="es-ES"/>
        </w:rPr>
        <w:t xml:space="preserve">. </w:t>
      </w:r>
    </w:p>
    <w:p w:rsidR="00312534" w:rsidRPr="00312534" w:rsidRDefault="00312534" w:rsidP="00312534">
      <w:pPr>
        <w:spacing w:after="120"/>
        <w:jc w:val="both"/>
        <w:rPr>
          <w:rFonts w:ascii="Arial" w:hAnsi="Arial" w:cs="Arial"/>
          <w:lang w:val="es-ES"/>
        </w:rPr>
      </w:pPr>
      <w:r w:rsidRPr="00395FFF">
        <w:rPr>
          <w:rFonts w:ascii="Arial" w:hAnsi="Arial" w:cs="Arial"/>
          <w:lang w:val="es-ES"/>
        </w:rPr>
        <w:t>Dentro de la literatura  de evaluación de impacto de transporte, posiblemente los estudios cuantificando los efectos causales de las inversiones en caminos rurales es una de las áreas con mayor evidencia. Estudios desarrollados en distintos países demuestran que el acceso y mejora de la infraestructura caminera  reduce la tasa de pobreza</w:t>
      </w:r>
      <w:r w:rsidRPr="00395FFF">
        <w:rPr>
          <w:rStyle w:val="FootnoteReference"/>
          <w:rFonts w:ascii="Arial" w:hAnsi="Arial" w:cs="Arial"/>
          <w:lang w:val="es-ES"/>
        </w:rPr>
        <w:footnoteReference w:id="12"/>
      </w:r>
      <w:r w:rsidRPr="00395FFF">
        <w:rPr>
          <w:rFonts w:ascii="Arial" w:hAnsi="Arial" w:cs="Arial"/>
          <w:lang w:val="es-ES"/>
        </w:rPr>
        <w:t>, contribuye a aumentar la producción agrícola y el uso de fertilizantes en pequeños productores</w:t>
      </w:r>
      <w:r w:rsidRPr="00395FFF">
        <w:rPr>
          <w:rStyle w:val="FootnoteReference"/>
          <w:rFonts w:ascii="Arial" w:hAnsi="Arial" w:cs="Arial"/>
          <w:lang w:val="es-ES"/>
        </w:rPr>
        <w:footnoteReference w:id="13"/>
      </w:r>
      <w:r w:rsidRPr="00395FFF">
        <w:rPr>
          <w:rFonts w:ascii="Arial" w:hAnsi="Arial" w:cs="Arial"/>
          <w:lang w:val="es-ES"/>
        </w:rPr>
        <w:t>, e incide en la reducción de precios locales</w:t>
      </w:r>
      <w:r w:rsidRPr="00395FFF">
        <w:rPr>
          <w:rStyle w:val="FootnoteReference"/>
          <w:rFonts w:ascii="Arial" w:hAnsi="Arial" w:cs="Arial"/>
          <w:lang w:val="es-ES"/>
        </w:rPr>
        <w:footnoteReference w:id="14"/>
      </w:r>
      <w:r w:rsidRPr="00395FFF">
        <w:rPr>
          <w:rFonts w:ascii="Arial" w:hAnsi="Arial" w:cs="Arial"/>
          <w:lang w:val="es-ES"/>
        </w:rPr>
        <w:t xml:space="preserve">. La evidencia para América Latina y el Caribe es un poco más escasa, pero existe evidencia en Perú  que concluye que la mejora de caminos rurales aumentó el ingreso anual per cápita de los hogares, sobre todo las fuentes de </w:t>
      </w:r>
      <w:proofErr w:type="gramStart"/>
      <w:r w:rsidRPr="00395FFF">
        <w:rPr>
          <w:rFonts w:ascii="Arial" w:hAnsi="Arial" w:cs="Arial"/>
          <w:lang w:val="es-ES"/>
        </w:rPr>
        <w:t>ingreso no agrícolas</w:t>
      </w:r>
      <w:r w:rsidRPr="00395FFF">
        <w:rPr>
          <w:rStyle w:val="FootnoteReference"/>
          <w:rFonts w:ascii="Arial" w:hAnsi="Arial" w:cs="Arial"/>
          <w:lang w:val="es-ES"/>
        </w:rPr>
        <w:footnoteReference w:id="15"/>
      </w:r>
      <w:proofErr w:type="gramEnd"/>
      <w:r w:rsidRPr="00395FFF">
        <w:rPr>
          <w:rFonts w:ascii="Arial" w:hAnsi="Arial" w:cs="Arial"/>
          <w:lang w:val="es-ES"/>
        </w:rPr>
        <w:t xml:space="preserve">, y las </w:t>
      </w:r>
      <w:r w:rsidRPr="00312534">
        <w:rPr>
          <w:rFonts w:ascii="Arial" w:hAnsi="Arial" w:cs="Arial"/>
          <w:lang w:val="es-ES"/>
        </w:rPr>
        <w:t>inversiones en salud y educación</w:t>
      </w:r>
      <w:r w:rsidRPr="00312534">
        <w:rPr>
          <w:rStyle w:val="FootnoteReference"/>
          <w:rFonts w:ascii="Arial" w:hAnsi="Arial" w:cs="Arial"/>
          <w:lang w:val="es-ES"/>
        </w:rPr>
        <w:footnoteReference w:id="16"/>
      </w:r>
      <w:r w:rsidRPr="00312534">
        <w:rPr>
          <w:rFonts w:ascii="Arial" w:hAnsi="Arial" w:cs="Arial"/>
          <w:lang w:val="es-ES"/>
        </w:rPr>
        <w:t>.</w:t>
      </w:r>
    </w:p>
    <w:p w:rsidR="00312534" w:rsidRPr="00312534" w:rsidRDefault="00312534" w:rsidP="00312534">
      <w:pPr>
        <w:autoSpaceDE w:val="0"/>
        <w:autoSpaceDN w:val="0"/>
        <w:adjustRightInd w:val="0"/>
        <w:jc w:val="both"/>
        <w:rPr>
          <w:rFonts w:ascii="Arial" w:hAnsi="Arial" w:cs="Arial"/>
          <w:lang w:val="es-ES"/>
        </w:rPr>
      </w:pPr>
      <w:r w:rsidRPr="00312534">
        <w:rPr>
          <w:rFonts w:ascii="Arial" w:hAnsi="Arial" w:cs="Arial"/>
          <w:lang w:val="es-ES"/>
        </w:rPr>
        <w:lastRenderedPageBreak/>
        <w:t xml:space="preserve">Otro conjunto de estudios relacionan el impacto de la infraestructura con el crecimiento y la productividad. </w:t>
      </w:r>
      <w:proofErr w:type="spellStart"/>
      <w:r w:rsidRPr="00312534">
        <w:rPr>
          <w:rFonts w:ascii="Arial" w:hAnsi="Arial" w:cs="Arial"/>
          <w:lang w:val="es-ES"/>
        </w:rPr>
        <w:t>Diechmann</w:t>
      </w:r>
      <w:proofErr w:type="spellEnd"/>
      <w:r w:rsidRPr="00312534">
        <w:rPr>
          <w:rFonts w:ascii="Arial" w:hAnsi="Arial" w:cs="Arial"/>
          <w:lang w:val="es-ES"/>
        </w:rPr>
        <w:t xml:space="preserve"> et al. (2002)</w:t>
      </w:r>
      <w:r w:rsidR="00BE553B">
        <w:rPr>
          <w:rStyle w:val="FootnoteReference"/>
          <w:rFonts w:cs="Arial"/>
          <w:lang w:val="es-ES"/>
        </w:rPr>
        <w:footnoteReference w:id="17"/>
      </w:r>
      <w:r w:rsidRPr="00312534">
        <w:rPr>
          <w:rFonts w:ascii="Arial" w:hAnsi="Arial" w:cs="Arial"/>
          <w:lang w:val="es-ES"/>
        </w:rPr>
        <w:t xml:space="preserve"> evaluó que la mejora de un 10% del acceso a los mercados puede incrementar la productividad del trabajo en un 6%. En otra evaluación, </w:t>
      </w:r>
      <w:proofErr w:type="spellStart"/>
      <w:r w:rsidRPr="00312534">
        <w:rPr>
          <w:rFonts w:ascii="Arial" w:hAnsi="Arial" w:cs="Arial"/>
          <w:lang w:val="es-ES"/>
        </w:rPr>
        <w:t>Kiprono</w:t>
      </w:r>
      <w:proofErr w:type="spellEnd"/>
      <w:r w:rsidRPr="00312534">
        <w:rPr>
          <w:rFonts w:ascii="Arial" w:hAnsi="Arial" w:cs="Arial"/>
          <w:lang w:val="es-ES"/>
        </w:rPr>
        <w:t xml:space="preserve"> &amp; </w:t>
      </w:r>
      <w:proofErr w:type="spellStart"/>
      <w:r w:rsidRPr="00312534">
        <w:rPr>
          <w:rFonts w:ascii="Arial" w:hAnsi="Arial" w:cs="Arial"/>
          <w:lang w:val="es-ES"/>
        </w:rPr>
        <w:t>Matsumoto</w:t>
      </w:r>
      <w:proofErr w:type="spellEnd"/>
      <w:r w:rsidRPr="00312534">
        <w:rPr>
          <w:rFonts w:ascii="Arial" w:hAnsi="Arial" w:cs="Arial"/>
          <w:lang w:val="es-ES"/>
        </w:rPr>
        <w:t xml:space="preserve"> (2014) estiman un modelo de diferencias en diferencias para intervenciones de nuevas vías, rehabilitación y mantenimiento de infraestructura en Kenia. Concluyen que por cada 1% de reducción en tiempos entre la zona productiva y el pueblo más</w:t>
      </w:r>
    </w:p>
    <w:p w:rsidR="00312534" w:rsidRPr="00AF1049" w:rsidRDefault="00312534" w:rsidP="00312534">
      <w:pPr>
        <w:autoSpaceDE w:val="0"/>
        <w:autoSpaceDN w:val="0"/>
        <w:adjustRightInd w:val="0"/>
        <w:jc w:val="both"/>
        <w:rPr>
          <w:rFonts w:ascii="Arial" w:hAnsi="Arial" w:cs="Arial"/>
          <w:lang w:val="es-ES"/>
        </w:rPr>
      </w:pPr>
      <w:proofErr w:type="gramStart"/>
      <w:r w:rsidRPr="00312534">
        <w:rPr>
          <w:rFonts w:ascii="Arial" w:hAnsi="Arial" w:cs="Arial"/>
          <w:lang w:val="es-ES"/>
        </w:rPr>
        <w:t>grande</w:t>
      </w:r>
      <w:proofErr w:type="gramEnd"/>
      <w:r w:rsidRPr="00312534">
        <w:rPr>
          <w:rFonts w:ascii="Arial" w:hAnsi="Arial" w:cs="Arial"/>
          <w:lang w:val="es-ES"/>
        </w:rPr>
        <w:t xml:space="preserve">, se generará un 1,5% más en el rendimiento de los cultivos (medido como kg de producto por ha). Henderson, </w:t>
      </w:r>
      <w:proofErr w:type="spellStart"/>
      <w:r w:rsidRPr="00312534">
        <w:rPr>
          <w:rFonts w:ascii="Arial" w:hAnsi="Arial" w:cs="Arial"/>
          <w:lang w:val="es-ES"/>
        </w:rPr>
        <w:t>Shalizi</w:t>
      </w:r>
      <w:proofErr w:type="spellEnd"/>
      <w:r w:rsidRPr="00312534">
        <w:rPr>
          <w:rFonts w:ascii="Arial" w:hAnsi="Arial" w:cs="Arial"/>
          <w:lang w:val="es-ES"/>
        </w:rPr>
        <w:t xml:space="preserve"> y Venables (2001)</w:t>
      </w:r>
      <w:r w:rsidR="00BE553B">
        <w:rPr>
          <w:rStyle w:val="FootnoteReference"/>
          <w:rFonts w:cs="Arial"/>
          <w:lang w:val="es-ES"/>
        </w:rPr>
        <w:footnoteReference w:id="18"/>
      </w:r>
      <w:r w:rsidRPr="00312534">
        <w:rPr>
          <w:rFonts w:ascii="Arial" w:hAnsi="Arial" w:cs="Arial"/>
          <w:lang w:val="es-ES"/>
        </w:rPr>
        <w:t xml:space="preserve"> apuntan que doblar los costos de transportes puede reducir el volumen de comercio en un 80%. Igualmente, usando un modelo gravitacional de comercio con los costos de transportes y la proporción </w:t>
      </w:r>
      <w:proofErr w:type="spellStart"/>
      <w:r w:rsidRPr="00312534">
        <w:rPr>
          <w:rFonts w:ascii="Arial" w:hAnsi="Arial" w:cs="Arial"/>
          <w:lang w:val="es-ES"/>
        </w:rPr>
        <w:t>cif</w:t>
      </w:r>
      <w:proofErr w:type="spellEnd"/>
      <w:r w:rsidRPr="00312534">
        <w:rPr>
          <w:rFonts w:ascii="Arial" w:hAnsi="Arial" w:cs="Arial"/>
          <w:lang w:val="es-ES"/>
        </w:rPr>
        <w:t>/</w:t>
      </w:r>
      <w:proofErr w:type="spellStart"/>
      <w:r w:rsidRPr="00312534">
        <w:rPr>
          <w:rFonts w:ascii="Arial" w:hAnsi="Arial" w:cs="Arial"/>
          <w:lang w:val="es-ES"/>
        </w:rPr>
        <w:t>fob</w:t>
      </w:r>
      <w:proofErr w:type="spellEnd"/>
      <w:r w:rsidRPr="00312534">
        <w:rPr>
          <w:rFonts w:ascii="Arial" w:hAnsi="Arial" w:cs="Arial"/>
          <w:lang w:val="es-ES"/>
        </w:rPr>
        <w:t xml:space="preserve">, </w:t>
      </w:r>
      <w:proofErr w:type="spellStart"/>
      <w:r w:rsidRPr="00312534">
        <w:rPr>
          <w:rFonts w:ascii="Arial" w:hAnsi="Arial" w:cs="Arial"/>
          <w:lang w:val="es-ES"/>
        </w:rPr>
        <w:t>Limao</w:t>
      </w:r>
      <w:proofErr w:type="spellEnd"/>
      <w:r w:rsidRPr="00312534">
        <w:rPr>
          <w:rFonts w:ascii="Arial" w:hAnsi="Arial" w:cs="Arial"/>
          <w:lang w:val="es-ES"/>
        </w:rPr>
        <w:t xml:space="preserve"> y Venables (2001)</w:t>
      </w:r>
      <w:r w:rsidR="00BE553B">
        <w:rPr>
          <w:rStyle w:val="FootnoteReference"/>
          <w:rFonts w:cs="Arial"/>
          <w:lang w:val="es-ES"/>
        </w:rPr>
        <w:footnoteReference w:id="19"/>
      </w:r>
      <w:r w:rsidRPr="00312534">
        <w:rPr>
          <w:rFonts w:ascii="Arial" w:hAnsi="Arial" w:cs="Arial"/>
          <w:lang w:val="es-ES"/>
        </w:rPr>
        <w:t xml:space="preserve"> demuestran que la mejora de la infraestructura del 50 percentil al 25 percentil equivaldría a aproximar en 2.358 km un país de sus socios comerciales. Por último, </w:t>
      </w:r>
      <w:proofErr w:type="spellStart"/>
      <w:r w:rsidRPr="00312534">
        <w:rPr>
          <w:rFonts w:ascii="Arial" w:hAnsi="Arial" w:cs="Arial"/>
          <w:lang w:val="es-ES"/>
        </w:rPr>
        <w:t>Iimi</w:t>
      </w:r>
      <w:proofErr w:type="spellEnd"/>
      <w:r w:rsidRPr="00312534">
        <w:rPr>
          <w:rFonts w:ascii="Arial" w:hAnsi="Arial" w:cs="Arial"/>
          <w:lang w:val="es-ES"/>
        </w:rPr>
        <w:t xml:space="preserve"> et al. (2015)</w:t>
      </w:r>
      <w:r w:rsidR="00BE553B">
        <w:rPr>
          <w:rStyle w:val="FootnoteReference"/>
          <w:rFonts w:cs="Arial"/>
          <w:lang w:val="es-ES"/>
        </w:rPr>
        <w:footnoteReference w:id="20"/>
      </w:r>
      <w:r w:rsidRPr="00312534">
        <w:rPr>
          <w:rFonts w:ascii="Arial" w:hAnsi="Arial" w:cs="Arial"/>
          <w:lang w:val="es-ES"/>
        </w:rPr>
        <w:t xml:space="preserve"> muestra que una reducción de un 10% en los costos de transporte hasta el puerto marítimo podría aumentar la producción de bienes agrícolas de exportación (té en Kenia y tabaco en Tanzania) en más de un 10%.</w:t>
      </w:r>
    </w:p>
    <w:p w:rsidR="00312534" w:rsidRDefault="00312534" w:rsidP="00312534">
      <w:pPr>
        <w:spacing w:after="120"/>
        <w:jc w:val="both"/>
        <w:rPr>
          <w:rFonts w:ascii="Arial" w:hAnsi="Arial" w:cs="Arial"/>
          <w:lang w:val="es-ES"/>
        </w:rPr>
      </w:pPr>
    </w:p>
    <w:p w:rsidR="00312534" w:rsidRDefault="00312534" w:rsidP="00312534">
      <w:pPr>
        <w:spacing w:after="120"/>
        <w:jc w:val="both"/>
        <w:rPr>
          <w:rFonts w:ascii="Arial" w:hAnsi="Arial" w:cs="Arial"/>
          <w:lang w:val="es-ES"/>
        </w:rPr>
      </w:pPr>
      <w:r>
        <w:rPr>
          <w:rFonts w:ascii="Arial" w:hAnsi="Arial" w:cs="Arial"/>
          <w:lang w:val="es-ES"/>
        </w:rPr>
        <w:t>Adicionalmente, un estudio del Banco Mundial utilizando datos a nivel de país encuentra que el deterioro de la infraestructura de un valor mediano al percentil 75 incrementa los costos de transporte en 12 por ciento y reduce el volumen de comercio en 28 por ciento</w:t>
      </w:r>
      <w:r>
        <w:rPr>
          <w:rStyle w:val="FootnoteReference"/>
          <w:rFonts w:ascii="Arial" w:hAnsi="Arial" w:cs="Arial"/>
          <w:lang w:val="es-ES"/>
        </w:rPr>
        <w:footnoteReference w:id="21"/>
      </w:r>
      <w:r>
        <w:rPr>
          <w:rFonts w:ascii="Arial" w:hAnsi="Arial" w:cs="Arial"/>
          <w:lang w:val="es-ES"/>
        </w:rPr>
        <w:t>. Asimismo, una evaluación de un proyecto de caminos rurales en Bangladesh</w:t>
      </w:r>
      <w:r>
        <w:rPr>
          <w:rStyle w:val="FootnoteReference"/>
          <w:rFonts w:ascii="Arial" w:hAnsi="Arial" w:cs="Arial"/>
          <w:lang w:val="es-ES"/>
        </w:rPr>
        <w:footnoteReference w:id="22"/>
      </w:r>
      <w:r>
        <w:rPr>
          <w:rFonts w:ascii="Arial" w:hAnsi="Arial" w:cs="Arial"/>
          <w:lang w:val="es-ES"/>
        </w:rPr>
        <w:t xml:space="preserve"> muestra que la mejora de caminos llevó al incremento en el volumen de tránsito y principalmente en el transporte de carga, siendo los efectos más pronunciados en la época de lluvias. Este estudio también concluye que existen cambios en la composición del transporte, reduciéndose el tráfico de peatones en las vías mejoradas e incrementando el tráfico de vehículos motorizados y no motorizados. Finalmente se observa que los volúmenes de carga transportados son más diversificados en cuanto al tipo de carga que circula por las vías y que las tarifas de viajes se reducen significativamente, tanto en época seca como en época lluviosa.</w:t>
      </w:r>
    </w:p>
    <w:p w:rsidR="00312534" w:rsidRDefault="00312534" w:rsidP="00312534">
      <w:pPr>
        <w:jc w:val="both"/>
        <w:rPr>
          <w:rFonts w:ascii="Arial" w:hAnsi="Arial" w:cs="Arial"/>
          <w:lang w:val="es-ES"/>
        </w:rPr>
      </w:pPr>
      <w:r>
        <w:rPr>
          <w:rFonts w:ascii="Arial" w:hAnsi="Arial" w:cs="Arial"/>
          <w:lang w:val="es-ES"/>
        </w:rPr>
        <w:t xml:space="preserve">Si bien el estudio de Bangladesh es el que más se aproxima a la evaluación de impacto aquí propuesta, el estudio que se propone tendrá varias contribuciones. En primer lugar, a diferencia de estudios previos donde la selección de tramos de control no es justificada empírica ni técnicamente sobre la base de su similitud respecto al tramo tratado, en este caso la selección del grupo de control seguirá un proceso riguroso de análisis por etapas que incorporará el máximo de información secundaria que permita caracterizar a los tramos atendidos por el programa y a los tramos de control y asegure que los segundos sean lo más similares posibles a los tramos de tratamiento. En segundo lugar, los resultados obtenidos contribuirán a la validez externa de los resultados existentes en la literatura. Hasta la fecha, no existen estudios causales en la región de América Latina y el Caribe que se enfoquen sobre la medición de impactos sobre las variables de resultado e </w:t>
      </w:r>
      <w:proofErr w:type="gramStart"/>
      <w:r>
        <w:rPr>
          <w:rFonts w:ascii="Arial" w:hAnsi="Arial" w:cs="Arial"/>
          <w:lang w:val="es-ES"/>
        </w:rPr>
        <w:t>impacto mencionadas</w:t>
      </w:r>
      <w:proofErr w:type="gramEnd"/>
      <w:r>
        <w:rPr>
          <w:rFonts w:ascii="Arial" w:hAnsi="Arial" w:cs="Arial"/>
          <w:lang w:val="es-ES"/>
        </w:rPr>
        <w:t xml:space="preserve"> y dado que cada contexto de país puede ser muy diferenciado la extensión de resultados de otros países y continentes puede ser riesgosa. </w:t>
      </w:r>
    </w:p>
    <w:p w:rsidR="00312534" w:rsidRDefault="00312534" w:rsidP="00312534">
      <w:pPr>
        <w:jc w:val="both"/>
        <w:rPr>
          <w:rFonts w:ascii="Arial" w:hAnsi="Arial" w:cs="Arial"/>
          <w:lang w:val="es-ES_tradnl"/>
        </w:rPr>
      </w:pPr>
      <w:r>
        <w:rPr>
          <w:rFonts w:ascii="Arial" w:hAnsi="Arial" w:cs="Arial"/>
          <w:lang w:val="es-ES"/>
        </w:rPr>
        <w:t xml:space="preserve">Finalmente, es importante mencionar que </w:t>
      </w:r>
      <w:r>
        <w:rPr>
          <w:rFonts w:ascii="Arial" w:hAnsi="Arial" w:cs="Arial"/>
          <w:lang w:val="es-ES_tradnl"/>
        </w:rPr>
        <w:t xml:space="preserve">las mediciones de indicadores de transporte que se generen en caminos de tratamiento y de control podrían servir para </w:t>
      </w:r>
      <w:r>
        <w:rPr>
          <w:rFonts w:ascii="Arial" w:hAnsi="Arial" w:cs="Arial"/>
          <w:lang w:val="es-ES_tradnl"/>
        </w:rPr>
        <w:lastRenderedPageBreak/>
        <w:t xml:space="preserve">validar metodologías tradicionales de análisis costo-beneficio ex-post. En estas metodologías las mediciones de tráfico, y que se incluyen en el modelo HDM4, se hacen sobre proyecciones de demanda basadas en supuestos. Dado que la propuesta de evaluación de impacto plantea recolectar información empírica sobre los cambios en tráfico en una muestra de caminos, se compararan los resultados obtenidos bajo los supuestos tradicionales respecto a aquellos basados datos empíricos y que permitirían una cuantificación más precisa y con atribución de los beneficios generados por el programa. </w:t>
      </w:r>
    </w:p>
    <w:p w:rsidR="00312534" w:rsidRDefault="00312534" w:rsidP="00312534">
      <w:pPr>
        <w:jc w:val="both"/>
        <w:rPr>
          <w:rFonts w:ascii="Arial" w:hAnsi="Arial" w:cs="Arial"/>
          <w:lang w:val="es-ES_tradnl"/>
        </w:rPr>
      </w:pPr>
    </w:p>
    <w:p w:rsidR="00312534" w:rsidRPr="00395FFF" w:rsidRDefault="00312534" w:rsidP="00312534">
      <w:pPr>
        <w:pStyle w:val="ListParagraph"/>
        <w:numPr>
          <w:ilvl w:val="0"/>
          <w:numId w:val="21"/>
        </w:numPr>
        <w:spacing w:after="200" w:line="276" w:lineRule="auto"/>
        <w:rPr>
          <w:rFonts w:ascii="Arial" w:hAnsi="Arial" w:cs="Arial"/>
          <w:b/>
        </w:rPr>
      </w:pPr>
      <w:r w:rsidRPr="00395FFF">
        <w:rPr>
          <w:rFonts w:ascii="Arial" w:hAnsi="Arial" w:cs="Arial"/>
          <w:b/>
          <w:lang w:val="es-ES_tradnl"/>
        </w:rPr>
        <w:t>Teoría de cambio</w:t>
      </w:r>
    </w:p>
    <w:p w:rsidR="00312534" w:rsidRDefault="00312534" w:rsidP="00312534">
      <w:pPr>
        <w:jc w:val="both"/>
        <w:rPr>
          <w:rFonts w:ascii="Arial" w:hAnsi="Arial" w:cs="Arial"/>
          <w:lang w:val="es-ES_tradnl"/>
        </w:rPr>
      </w:pPr>
      <w:r w:rsidRPr="00395FFF">
        <w:rPr>
          <w:rFonts w:ascii="Arial" w:hAnsi="Arial" w:cs="Arial"/>
          <w:lang w:val="es-ES_tradnl"/>
        </w:rPr>
        <w:t xml:space="preserve">La Tabla 1 presenta la teoría de cambio </w:t>
      </w:r>
      <w:r w:rsidR="00BE553B">
        <w:rPr>
          <w:rFonts w:ascii="Arial" w:hAnsi="Arial" w:cs="Arial"/>
          <w:lang w:val="es-ES_tradnl"/>
        </w:rPr>
        <w:t xml:space="preserve">indicativa </w:t>
      </w:r>
      <w:r w:rsidRPr="00395FFF">
        <w:rPr>
          <w:rFonts w:ascii="Arial" w:hAnsi="Arial" w:cs="Arial"/>
          <w:lang w:val="es-ES_tradnl"/>
        </w:rPr>
        <w:t xml:space="preserve">de la intervención y que guía la selección de resultados e impactos para la evaluación. Dado que ya existen varios estudios de impacto basados sobre la accesibilidad de poblaciones a bienes y servicios, la presente evaluación de impacto se enfocará en los impactos sobre el sector productivo y de </w:t>
      </w:r>
      <w:r w:rsidRPr="00312534">
        <w:rPr>
          <w:rFonts w:ascii="Arial" w:hAnsi="Arial" w:cs="Arial"/>
          <w:lang w:val="es-ES_tradnl"/>
        </w:rPr>
        <w:t>transporte, principalmente a través del estudio de cambios en costos de transporte. Asimismo, cuantificará de manera causal y utilizando grupos de control los impactos sobre las indicadores de transporte tradicionales (tiempos de viaje, índice medio diario, costos de operación vehicular)</w:t>
      </w:r>
    </w:p>
    <w:p w:rsidR="00312534" w:rsidRPr="00395FFF" w:rsidRDefault="00312534" w:rsidP="00312534">
      <w:pPr>
        <w:rPr>
          <w:rFonts w:ascii="Arial" w:hAnsi="Arial" w:cs="Arial"/>
          <w:lang w:val="es-ES_tradnl"/>
        </w:rPr>
      </w:pPr>
    </w:p>
    <w:p w:rsidR="00312534" w:rsidRPr="00C73CCA" w:rsidRDefault="00312534" w:rsidP="00312534">
      <w:pPr>
        <w:jc w:val="center"/>
        <w:rPr>
          <w:rFonts w:ascii="Arial" w:hAnsi="Arial" w:cs="Arial"/>
          <w:b/>
          <w:lang w:val="es-ES_tradnl"/>
        </w:rPr>
      </w:pPr>
      <w:r w:rsidRPr="00C73CCA">
        <w:rPr>
          <w:rFonts w:ascii="Arial" w:hAnsi="Arial" w:cs="Arial"/>
          <w:b/>
          <w:lang w:val="es-ES_tradnl"/>
        </w:rPr>
        <w:t>Tabla 1. Teoría de cambio</w:t>
      </w:r>
      <w:r w:rsidR="00BE553B">
        <w:rPr>
          <w:rFonts w:ascii="Arial" w:hAnsi="Arial" w:cs="Arial"/>
          <w:b/>
          <w:lang w:val="es-ES_tradnl"/>
        </w:rPr>
        <w:t xml:space="preserve"> indicativa</w:t>
      </w:r>
      <w:r w:rsidRPr="00C73CCA">
        <w:rPr>
          <w:rFonts w:ascii="Arial" w:hAnsi="Arial" w:cs="Arial"/>
          <w:b/>
          <w:lang w:val="es-ES_tradnl"/>
        </w:rPr>
        <w:t xml:space="preserve"> de la intervención</w:t>
      </w:r>
    </w:p>
    <w:tbl>
      <w:tblPr>
        <w:tblW w:w="10224" w:type="dxa"/>
        <w:tblInd w:w="-936" w:type="dxa"/>
        <w:tblLayout w:type="fixed"/>
        <w:tblCellMar>
          <w:left w:w="0" w:type="dxa"/>
          <w:right w:w="0" w:type="dxa"/>
        </w:tblCellMar>
        <w:tblLook w:val="0420" w:firstRow="1" w:lastRow="0" w:firstColumn="0" w:lastColumn="0" w:noHBand="0" w:noVBand="1"/>
      </w:tblPr>
      <w:tblGrid>
        <w:gridCol w:w="3744"/>
        <w:gridCol w:w="2970"/>
        <w:gridCol w:w="3510"/>
      </w:tblGrid>
      <w:tr w:rsidR="00312534" w:rsidRPr="00395FFF" w:rsidTr="00312534">
        <w:trPr>
          <w:trHeight w:val="475"/>
        </w:trPr>
        <w:tc>
          <w:tcPr>
            <w:tcW w:w="3744" w:type="dxa"/>
            <w:tcBorders>
              <w:top w:val="single" w:sz="8" w:space="0" w:color="FFFFFF"/>
              <w:left w:val="single" w:sz="8" w:space="0" w:color="FFFFFF"/>
              <w:bottom w:val="single" w:sz="24" w:space="0" w:color="FFFFFF"/>
              <w:right w:val="single" w:sz="8" w:space="0" w:color="FFFFFF"/>
            </w:tcBorders>
            <w:shd w:val="clear" w:color="auto" w:fill="FAB428"/>
            <w:tcMar>
              <w:top w:w="72" w:type="dxa"/>
              <w:left w:w="144" w:type="dxa"/>
              <w:bottom w:w="72" w:type="dxa"/>
              <w:right w:w="144" w:type="dxa"/>
            </w:tcMar>
            <w:hideMark/>
          </w:tcPr>
          <w:p w:rsidR="00312534" w:rsidRPr="00395FFF" w:rsidRDefault="00312534" w:rsidP="00C62A95">
            <w:pPr>
              <w:jc w:val="center"/>
              <w:rPr>
                <w:rFonts w:ascii="Arial" w:hAnsi="Arial" w:cs="Arial"/>
                <w:lang w:val="es-ES_tradnl"/>
              </w:rPr>
            </w:pPr>
            <w:r w:rsidRPr="00395FFF">
              <w:rPr>
                <w:rFonts w:ascii="Arial" w:hAnsi="Arial" w:cs="Arial"/>
                <w:b/>
                <w:bCs/>
                <w:lang w:val="es-ES_tradnl"/>
              </w:rPr>
              <w:t>Productos</w:t>
            </w:r>
          </w:p>
        </w:tc>
        <w:tc>
          <w:tcPr>
            <w:tcW w:w="2970" w:type="dxa"/>
            <w:tcBorders>
              <w:top w:val="single" w:sz="8" w:space="0" w:color="FFFFFF"/>
              <w:left w:val="single" w:sz="8" w:space="0" w:color="FFFFFF"/>
              <w:bottom w:val="single" w:sz="24" w:space="0" w:color="FFFFFF"/>
              <w:right w:val="single" w:sz="8" w:space="0" w:color="FFFFFF"/>
            </w:tcBorders>
            <w:shd w:val="clear" w:color="auto" w:fill="FAB428"/>
            <w:tcMar>
              <w:top w:w="72" w:type="dxa"/>
              <w:left w:w="144" w:type="dxa"/>
              <w:bottom w:w="72" w:type="dxa"/>
              <w:right w:w="144" w:type="dxa"/>
            </w:tcMar>
            <w:hideMark/>
          </w:tcPr>
          <w:p w:rsidR="00312534" w:rsidRPr="00395FFF" w:rsidRDefault="00312534" w:rsidP="00C62A95">
            <w:pPr>
              <w:jc w:val="center"/>
              <w:rPr>
                <w:rFonts w:ascii="Arial" w:hAnsi="Arial" w:cs="Arial"/>
                <w:lang w:val="es-ES_tradnl"/>
              </w:rPr>
            </w:pPr>
            <w:r w:rsidRPr="00395FFF">
              <w:rPr>
                <w:rFonts w:ascii="Arial" w:hAnsi="Arial" w:cs="Arial"/>
                <w:b/>
                <w:bCs/>
                <w:lang w:val="es-ES_tradnl"/>
              </w:rPr>
              <w:t>Resultados</w:t>
            </w:r>
          </w:p>
        </w:tc>
        <w:tc>
          <w:tcPr>
            <w:tcW w:w="3510" w:type="dxa"/>
            <w:tcBorders>
              <w:top w:val="single" w:sz="8" w:space="0" w:color="FFFFFF"/>
              <w:left w:val="single" w:sz="8" w:space="0" w:color="FFFFFF"/>
              <w:bottom w:val="single" w:sz="24" w:space="0" w:color="FFFFFF"/>
              <w:right w:val="single" w:sz="8" w:space="0" w:color="FFFFFF"/>
            </w:tcBorders>
            <w:shd w:val="clear" w:color="auto" w:fill="FAB428"/>
            <w:tcMar>
              <w:top w:w="72" w:type="dxa"/>
              <w:left w:w="144" w:type="dxa"/>
              <w:bottom w:w="72" w:type="dxa"/>
              <w:right w:w="144" w:type="dxa"/>
            </w:tcMar>
            <w:hideMark/>
          </w:tcPr>
          <w:p w:rsidR="00312534" w:rsidRPr="00395FFF" w:rsidRDefault="00312534" w:rsidP="00C62A95">
            <w:pPr>
              <w:jc w:val="center"/>
              <w:rPr>
                <w:rFonts w:ascii="Arial" w:hAnsi="Arial" w:cs="Arial"/>
                <w:lang w:val="es-ES_tradnl"/>
              </w:rPr>
            </w:pPr>
            <w:r w:rsidRPr="00395FFF">
              <w:rPr>
                <w:rFonts w:ascii="Arial" w:hAnsi="Arial" w:cs="Arial"/>
                <w:b/>
                <w:bCs/>
                <w:lang w:val="es-ES_tradnl"/>
              </w:rPr>
              <w:t>Impactos</w:t>
            </w:r>
          </w:p>
        </w:tc>
      </w:tr>
      <w:tr w:rsidR="00312534" w:rsidRPr="006409B6" w:rsidTr="00312534">
        <w:trPr>
          <w:trHeight w:val="4800"/>
        </w:trPr>
        <w:tc>
          <w:tcPr>
            <w:tcW w:w="3744" w:type="dxa"/>
            <w:tcBorders>
              <w:top w:val="single" w:sz="24" w:space="0" w:color="FFFFFF"/>
              <w:left w:val="single" w:sz="8" w:space="0" w:color="FFFFFF"/>
              <w:bottom w:val="single" w:sz="8" w:space="0" w:color="FFFFFF"/>
              <w:right w:val="single" w:sz="8" w:space="0" w:color="FFFFFF"/>
            </w:tcBorders>
            <w:shd w:val="clear" w:color="auto" w:fill="FDE5CD"/>
            <w:tcMar>
              <w:top w:w="72" w:type="dxa"/>
              <w:left w:w="144" w:type="dxa"/>
              <w:bottom w:w="72" w:type="dxa"/>
              <w:right w:w="144" w:type="dxa"/>
            </w:tcMar>
            <w:hideMark/>
          </w:tcPr>
          <w:p w:rsidR="00312534" w:rsidRDefault="00BE553B" w:rsidP="00312534">
            <w:pPr>
              <w:numPr>
                <w:ilvl w:val="0"/>
                <w:numId w:val="22"/>
              </w:numPr>
              <w:spacing w:after="200" w:line="276" w:lineRule="auto"/>
              <w:rPr>
                <w:rFonts w:ascii="Arial" w:hAnsi="Arial" w:cs="Arial"/>
              </w:rPr>
            </w:pPr>
            <w:r>
              <w:rPr>
                <w:rFonts w:ascii="Arial" w:hAnsi="Arial" w:cs="Arial"/>
              </w:rPr>
              <w:t>Km de carreteras mejorados</w:t>
            </w:r>
          </w:p>
          <w:p w:rsidR="00BE553B" w:rsidRDefault="00BE553B" w:rsidP="00312534">
            <w:pPr>
              <w:numPr>
                <w:ilvl w:val="0"/>
                <w:numId w:val="22"/>
              </w:numPr>
              <w:spacing w:after="200" w:line="276" w:lineRule="auto"/>
              <w:rPr>
                <w:rFonts w:ascii="Arial" w:hAnsi="Arial" w:cs="Arial"/>
              </w:rPr>
            </w:pPr>
            <w:r>
              <w:rPr>
                <w:rFonts w:ascii="Arial" w:hAnsi="Arial" w:cs="Arial"/>
              </w:rPr>
              <w:t>Km de carreteras conservados por niveles de servicios</w:t>
            </w:r>
          </w:p>
          <w:p w:rsidR="00BE553B" w:rsidRPr="00395FFF" w:rsidRDefault="00BE553B" w:rsidP="00312534">
            <w:pPr>
              <w:numPr>
                <w:ilvl w:val="0"/>
                <w:numId w:val="22"/>
              </w:numPr>
              <w:spacing w:after="200" w:line="276" w:lineRule="auto"/>
              <w:rPr>
                <w:rFonts w:ascii="Arial" w:hAnsi="Arial" w:cs="Arial"/>
              </w:rPr>
            </w:pPr>
            <w:r>
              <w:rPr>
                <w:rFonts w:ascii="Arial" w:hAnsi="Arial" w:cs="Arial"/>
                <w:lang w:val="es-ES_tradnl"/>
              </w:rPr>
              <w:t>Número de estaciones de peaje y pesaje construidas y en operación</w:t>
            </w:r>
          </w:p>
        </w:tc>
        <w:tc>
          <w:tcPr>
            <w:tcW w:w="2970" w:type="dxa"/>
            <w:tcBorders>
              <w:top w:val="single" w:sz="24" w:space="0" w:color="FFFFFF"/>
              <w:left w:val="single" w:sz="8" w:space="0" w:color="FFFFFF"/>
              <w:bottom w:val="single" w:sz="8" w:space="0" w:color="FFFFFF"/>
              <w:right w:val="single" w:sz="8" w:space="0" w:color="FFFFFF"/>
            </w:tcBorders>
            <w:shd w:val="clear" w:color="auto" w:fill="FDE5CD"/>
            <w:tcMar>
              <w:top w:w="72" w:type="dxa"/>
              <w:left w:w="144" w:type="dxa"/>
              <w:bottom w:w="72" w:type="dxa"/>
              <w:right w:w="144" w:type="dxa"/>
            </w:tcMar>
            <w:hideMark/>
          </w:tcPr>
          <w:p w:rsidR="00312534" w:rsidRPr="00395FFF" w:rsidRDefault="00312534" w:rsidP="00312534">
            <w:pPr>
              <w:numPr>
                <w:ilvl w:val="0"/>
                <w:numId w:val="22"/>
              </w:numPr>
              <w:spacing w:after="200" w:line="276" w:lineRule="auto"/>
              <w:rPr>
                <w:rFonts w:ascii="Arial" w:hAnsi="Arial" w:cs="Arial"/>
                <w:lang w:val="es-ES_tradnl"/>
              </w:rPr>
            </w:pPr>
            <w:r w:rsidRPr="00395FFF">
              <w:rPr>
                <w:rFonts w:ascii="Arial" w:hAnsi="Arial" w:cs="Arial"/>
                <w:lang w:val="es-ES_tradnl"/>
              </w:rPr>
              <w:t>Reducción de tiempos de viajes.</w:t>
            </w:r>
          </w:p>
          <w:p w:rsidR="00312534" w:rsidRPr="00395FFF" w:rsidRDefault="00312534" w:rsidP="00312534">
            <w:pPr>
              <w:numPr>
                <w:ilvl w:val="0"/>
                <w:numId w:val="22"/>
              </w:numPr>
              <w:spacing w:after="200" w:line="276" w:lineRule="auto"/>
              <w:rPr>
                <w:rFonts w:ascii="Arial" w:hAnsi="Arial" w:cs="Arial"/>
                <w:lang w:val="es-ES_tradnl"/>
              </w:rPr>
            </w:pPr>
            <w:r w:rsidRPr="00395FFF">
              <w:rPr>
                <w:rFonts w:ascii="Arial" w:hAnsi="Arial" w:cs="Arial"/>
                <w:lang w:val="es-ES_tradnl"/>
              </w:rPr>
              <w:t>Reducción de costos de operación vehicular.</w:t>
            </w:r>
          </w:p>
          <w:p w:rsidR="00312534" w:rsidRPr="00395FFF" w:rsidRDefault="00312534" w:rsidP="00312534">
            <w:pPr>
              <w:numPr>
                <w:ilvl w:val="0"/>
                <w:numId w:val="22"/>
              </w:numPr>
              <w:spacing w:after="200" w:line="276" w:lineRule="auto"/>
              <w:rPr>
                <w:rFonts w:ascii="Arial" w:hAnsi="Arial" w:cs="Arial"/>
                <w:lang w:val="es-ES_tradnl"/>
              </w:rPr>
            </w:pPr>
            <w:r w:rsidRPr="00395FFF">
              <w:rPr>
                <w:rFonts w:ascii="Arial" w:hAnsi="Arial" w:cs="Arial"/>
                <w:lang w:val="es-ES_tradnl"/>
              </w:rPr>
              <w:t>Incremento de vehículos de carga y de transporte.</w:t>
            </w:r>
          </w:p>
          <w:p w:rsidR="00312534" w:rsidRPr="00395FFF" w:rsidRDefault="00312534" w:rsidP="00312534">
            <w:pPr>
              <w:numPr>
                <w:ilvl w:val="0"/>
                <w:numId w:val="22"/>
              </w:numPr>
              <w:spacing w:after="200" w:line="276" w:lineRule="auto"/>
              <w:rPr>
                <w:rFonts w:ascii="Arial" w:hAnsi="Arial" w:cs="Arial"/>
                <w:lang w:val="es-ES_tradnl"/>
              </w:rPr>
            </w:pPr>
          </w:p>
        </w:tc>
        <w:tc>
          <w:tcPr>
            <w:tcW w:w="3510" w:type="dxa"/>
            <w:tcBorders>
              <w:top w:val="single" w:sz="24" w:space="0" w:color="FFFFFF"/>
              <w:left w:val="single" w:sz="8" w:space="0" w:color="FFFFFF"/>
              <w:bottom w:val="single" w:sz="8" w:space="0" w:color="FFFFFF"/>
              <w:right w:val="single" w:sz="8" w:space="0" w:color="FFFFFF"/>
            </w:tcBorders>
            <w:shd w:val="clear" w:color="auto" w:fill="FDE5CD"/>
            <w:tcMar>
              <w:top w:w="72" w:type="dxa"/>
              <w:left w:w="144" w:type="dxa"/>
              <w:bottom w:w="72" w:type="dxa"/>
              <w:right w:w="144" w:type="dxa"/>
            </w:tcMar>
            <w:hideMark/>
          </w:tcPr>
          <w:p w:rsidR="00312534" w:rsidRPr="00395FFF" w:rsidRDefault="00312534" w:rsidP="00312534">
            <w:pPr>
              <w:numPr>
                <w:ilvl w:val="0"/>
                <w:numId w:val="22"/>
              </w:numPr>
              <w:spacing w:after="200" w:line="276" w:lineRule="auto"/>
              <w:rPr>
                <w:rFonts w:ascii="Arial" w:hAnsi="Arial" w:cs="Arial"/>
                <w:lang w:val="es-ES_tradnl"/>
              </w:rPr>
            </w:pPr>
            <w:r w:rsidRPr="00395FFF">
              <w:rPr>
                <w:rFonts w:ascii="Arial" w:hAnsi="Arial" w:cs="Arial"/>
                <w:lang w:val="es-ES_tradnl"/>
              </w:rPr>
              <w:t>Disminución de los costos de fletes y pasajes que se traduce en un incremento de la productividad.</w:t>
            </w:r>
          </w:p>
          <w:p w:rsidR="00312534" w:rsidRPr="00395FFF" w:rsidRDefault="00312534" w:rsidP="00312534">
            <w:pPr>
              <w:numPr>
                <w:ilvl w:val="0"/>
                <w:numId w:val="22"/>
              </w:numPr>
              <w:spacing w:after="200" w:line="276" w:lineRule="auto"/>
              <w:rPr>
                <w:rFonts w:ascii="Arial" w:hAnsi="Arial" w:cs="Arial"/>
                <w:lang w:val="es-ES_tradnl"/>
              </w:rPr>
            </w:pPr>
            <w:r w:rsidRPr="00395FFF">
              <w:rPr>
                <w:rFonts w:ascii="Arial" w:hAnsi="Arial" w:cs="Arial"/>
                <w:lang w:val="es-ES_tradnl"/>
              </w:rPr>
              <w:t>Mayor acceso de la población a servicios públicos y mercados.</w:t>
            </w:r>
          </w:p>
        </w:tc>
      </w:tr>
    </w:tbl>
    <w:p w:rsidR="00312534" w:rsidRPr="00395FFF" w:rsidRDefault="00312534" w:rsidP="00312534">
      <w:pPr>
        <w:rPr>
          <w:rFonts w:ascii="Arial" w:hAnsi="Arial" w:cs="Arial"/>
          <w:lang w:val="es-ES_tradnl"/>
        </w:rPr>
      </w:pPr>
    </w:p>
    <w:p w:rsidR="00312534" w:rsidRPr="00395FFF" w:rsidRDefault="00312534" w:rsidP="00312534">
      <w:pPr>
        <w:rPr>
          <w:rFonts w:ascii="Arial" w:hAnsi="Arial" w:cs="Arial"/>
          <w:b/>
          <w:lang w:val="es-ES_tradnl"/>
        </w:rPr>
      </w:pPr>
    </w:p>
    <w:p w:rsidR="00312534" w:rsidRDefault="00312534" w:rsidP="00312534">
      <w:pPr>
        <w:pStyle w:val="ListParagraph"/>
        <w:numPr>
          <w:ilvl w:val="0"/>
          <w:numId w:val="21"/>
        </w:numPr>
        <w:spacing w:after="200" w:line="276" w:lineRule="auto"/>
        <w:rPr>
          <w:rFonts w:ascii="Arial" w:hAnsi="Arial" w:cs="Arial"/>
          <w:b/>
          <w:lang w:val="es-ES_tradnl"/>
        </w:rPr>
      </w:pPr>
      <w:r w:rsidRPr="00395FFF">
        <w:rPr>
          <w:rFonts w:ascii="Arial" w:hAnsi="Arial" w:cs="Arial"/>
          <w:b/>
          <w:lang w:val="es-ES_tradnl"/>
        </w:rPr>
        <w:t>Principales indicadores</w:t>
      </w:r>
      <w:r>
        <w:rPr>
          <w:rFonts w:ascii="Arial" w:hAnsi="Arial" w:cs="Arial"/>
          <w:b/>
          <w:lang w:val="es-ES_tradnl"/>
        </w:rPr>
        <w:t xml:space="preserve"> de evaluación</w:t>
      </w:r>
      <w:r w:rsidRPr="00395FFF">
        <w:rPr>
          <w:rFonts w:ascii="Arial" w:hAnsi="Arial" w:cs="Arial"/>
          <w:b/>
          <w:lang w:val="es-ES_tradnl"/>
        </w:rPr>
        <w:t xml:space="preserve"> y fuentes de información</w:t>
      </w:r>
    </w:p>
    <w:p w:rsidR="00312534" w:rsidRPr="0009273A" w:rsidRDefault="00312534" w:rsidP="00312534">
      <w:pPr>
        <w:rPr>
          <w:rFonts w:ascii="Arial" w:hAnsi="Arial" w:cs="Arial"/>
          <w:lang w:val="es-ES_tradnl"/>
        </w:rPr>
      </w:pPr>
      <w:r w:rsidRPr="0009273A">
        <w:rPr>
          <w:rFonts w:ascii="Arial" w:hAnsi="Arial" w:cs="Arial"/>
          <w:lang w:val="es-ES_tradnl"/>
        </w:rPr>
        <w:t>A continuación se presentan los indicadores de evaluación y sus fuentes de información.</w:t>
      </w:r>
    </w:p>
    <w:p w:rsidR="00312534" w:rsidRDefault="00312534" w:rsidP="00312534">
      <w:pPr>
        <w:pStyle w:val="ListParagraph"/>
        <w:rPr>
          <w:rFonts w:ascii="Arial" w:hAnsi="Arial" w:cs="Arial"/>
          <w:b/>
          <w:lang w:val="es-ES_tradnl"/>
        </w:rPr>
      </w:pPr>
    </w:p>
    <w:p w:rsidR="00312534" w:rsidRPr="00395FFF" w:rsidRDefault="00312534" w:rsidP="00312534">
      <w:pPr>
        <w:pStyle w:val="ListParagraph"/>
        <w:jc w:val="center"/>
        <w:rPr>
          <w:rFonts w:ascii="Arial" w:hAnsi="Arial" w:cs="Arial"/>
          <w:b/>
          <w:lang w:val="es-ES_tradnl"/>
        </w:rPr>
      </w:pPr>
      <w:r>
        <w:rPr>
          <w:rFonts w:ascii="Arial" w:hAnsi="Arial" w:cs="Arial"/>
          <w:b/>
          <w:lang w:val="es-ES_tradnl"/>
        </w:rPr>
        <w:t>Tabla 2. Indicadores de evaluación y fuentes de información</w:t>
      </w:r>
    </w:p>
    <w:p w:rsidR="00312534" w:rsidRPr="00395FFF" w:rsidRDefault="00312534" w:rsidP="00312534">
      <w:pPr>
        <w:pStyle w:val="ListParagraph"/>
        <w:rPr>
          <w:rFonts w:ascii="Arial" w:hAnsi="Arial" w:cs="Arial"/>
          <w:b/>
          <w:lang w:val="es-ES_tradnl"/>
        </w:rPr>
      </w:pPr>
    </w:p>
    <w:tbl>
      <w:tblPr>
        <w:tblStyle w:val="TableGrid"/>
        <w:tblW w:w="0" w:type="auto"/>
        <w:tblInd w:w="108" w:type="dxa"/>
        <w:tblLook w:val="04A0" w:firstRow="1" w:lastRow="0" w:firstColumn="1" w:lastColumn="0" w:noHBand="0" w:noVBand="1"/>
      </w:tblPr>
      <w:tblGrid>
        <w:gridCol w:w="2862"/>
        <w:gridCol w:w="2880"/>
        <w:gridCol w:w="2927"/>
      </w:tblGrid>
      <w:tr w:rsidR="00312534" w:rsidRPr="00C22791" w:rsidTr="00312534">
        <w:tc>
          <w:tcPr>
            <w:tcW w:w="2862" w:type="dxa"/>
          </w:tcPr>
          <w:p w:rsidR="00312534" w:rsidRPr="00312534" w:rsidRDefault="00312534" w:rsidP="00C62A95">
            <w:pPr>
              <w:pStyle w:val="ListParagraph"/>
              <w:ind w:left="0"/>
              <w:jc w:val="center"/>
              <w:rPr>
                <w:rFonts w:ascii="Arial" w:hAnsi="Arial" w:cs="Arial"/>
                <w:b/>
                <w:lang w:val="es-ES_tradnl"/>
              </w:rPr>
            </w:pPr>
            <w:r w:rsidRPr="00312534">
              <w:rPr>
                <w:rFonts w:ascii="Arial" w:hAnsi="Arial" w:cs="Arial"/>
                <w:b/>
                <w:lang w:val="es-ES_tradnl"/>
              </w:rPr>
              <w:t>Indicador</w:t>
            </w:r>
          </w:p>
        </w:tc>
        <w:tc>
          <w:tcPr>
            <w:tcW w:w="2880" w:type="dxa"/>
          </w:tcPr>
          <w:p w:rsidR="00312534" w:rsidRPr="00312534" w:rsidRDefault="00312534" w:rsidP="00C62A95">
            <w:pPr>
              <w:pStyle w:val="ListParagraph"/>
              <w:ind w:left="0"/>
              <w:jc w:val="center"/>
              <w:rPr>
                <w:rFonts w:ascii="Arial" w:hAnsi="Arial" w:cs="Arial"/>
                <w:b/>
                <w:lang w:val="es-ES_tradnl"/>
              </w:rPr>
            </w:pPr>
            <w:r w:rsidRPr="00312534">
              <w:rPr>
                <w:rFonts w:ascii="Arial" w:hAnsi="Arial" w:cs="Arial"/>
                <w:b/>
                <w:lang w:val="es-ES_tradnl"/>
              </w:rPr>
              <w:t>Está en la matriz de resultados (Sí / No)</w:t>
            </w:r>
          </w:p>
        </w:tc>
        <w:tc>
          <w:tcPr>
            <w:tcW w:w="2927" w:type="dxa"/>
          </w:tcPr>
          <w:p w:rsidR="00312534" w:rsidRPr="00312534" w:rsidRDefault="00312534" w:rsidP="00C62A95">
            <w:pPr>
              <w:pStyle w:val="ListParagraph"/>
              <w:ind w:left="0"/>
              <w:jc w:val="center"/>
              <w:rPr>
                <w:rFonts w:ascii="Arial" w:hAnsi="Arial" w:cs="Arial"/>
                <w:b/>
                <w:lang w:val="es-ES_tradnl"/>
              </w:rPr>
            </w:pPr>
            <w:r w:rsidRPr="00312534">
              <w:rPr>
                <w:rFonts w:ascii="Arial" w:hAnsi="Arial" w:cs="Arial"/>
                <w:b/>
                <w:lang w:val="es-ES_tradnl"/>
              </w:rPr>
              <w:t>Fuente de información</w:t>
            </w:r>
          </w:p>
        </w:tc>
      </w:tr>
      <w:tr w:rsidR="00312534" w:rsidRPr="006409B6" w:rsidTr="00312534">
        <w:tc>
          <w:tcPr>
            <w:tcW w:w="2862" w:type="dxa"/>
          </w:tcPr>
          <w:p w:rsidR="00312534" w:rsidRPr="00312534" w:rsidRDefault="00312534" w:rsidP="00494094">
            <w:pPr>
              <w:pStyle w:val="ListParagraph"/>
              <w:ind w:left="0"/>
              <w:jc w:val="both"/>
              <w:rPr>
                <w:rFonts w:ascii="Arial" w:hAnsi="Arial" w:cs="Arial"/>
                <w:lang w:val="es-ES_tradnl"/>
              </w:rPr>
            </w:pPr>
            <w:r w:rsidRPr="00312534">
              <w:rPr>
                <w:rFonts w:ascii="Arial" w:hAnsi="Arial" w:cs="Arial"/>
                <w:lang w:val="es-ES_tradnl"/>
              </w:rPr>
              <w:t xml:space="preserve">Índice Medio Diario Anual en el tramo Huánuco - La Unión - </w:t>
            </w:r>
            <w:proofErr w:type="spellStart"/>
            <w:r w:rsidRPr="00312534">
              <w:rPr>
                <w:rFonts w:ascii="Arial" w:hAnsi="Arial" w:cs="Arial"/>
                <w:lang w:val="es-ES_tradnl"/>
              </w:rPr>
              <w:t>Huallanca</w:t>
            </w:r>
            <w:proofErr w:type="spellEnd"/>
          </w:p>
        </w:tc>
        <w:tc>
          <w:tcPr>
            <w:tcW w:w="2880" w:type="dxa"/>
          </w:tcPr>
          <w:p w:rsidR="00312534" w:rsidRPr="00312534" w:rsidRDefault="00312534" w:rsidP="00494094">
            <w:pPr>
              <w:pStyle w:val="ListParagraph"/>
              <w:ind w:left="0"/>
              <w:jc w:val="center"/>
              <w:rPr>
                <w:rFonts w:ascii="Arial" w:hAnsi="Arial" w:cs="Arial"/>
                <w:lang w:val="es-ES_tradnl"/>
              </w:rPr>
            </w:pPr>
            <w:r w:rsidRPr="00312534">
              <w:rPr>
                <w:rFonts w:ascii="Arial" w:hAnsi="Arial" w:cs="Arial"/>
                <w:lang w:val="es-ES_tradnl"/>
              </w:rPr>
              <w:t>Sí</w:t>
            </w:r>
          </w:p>
        </w:tc>
        <w:tc>
          <w:tcPr>
            <w:tcW w:w="2927" w:type="dxa"/>
          </w:tcPr>
          <w:p w:rsidR="00312534" w:rsidRPr="00312534" w:rsidRDefault="00312534" w:rsidP="00494094">
            <w:pPr>
              <w:pStyle w:val="ListParagraph"/>
              <w:ind w:left="0"/>
              <w:jc w:val="both"/>
              <w:rPr>
                <w:rFonts w:ascii="Arial" w:hAnsi="Arial" w:cs="Arial"/>
                <w:lang w:val="es-ES_tradnl"/>
              </w:rPr>
            </w:pPr>
            <w:r w:rsidRPr="00312534">
              <w:rPr>
                <w:rFonts w:ascii="Arial" w:hAnsi="Arial" w:cs="Arial"/>
                <w:lang w:val="es-ES_tradnl"/>
              </w:rPr>
              <w:t>Oficina de Inversiones de la Oficina General de Planificación y Presupuesto</w:t>
            </w:r>
          </w:p>
        </w:tc>
      </w:tr>
      <w:tr w:rsidR="00312534" w:rsidRPr="00C22791" w:rsidTr="00312534">
        <w:tc>
          <w:tcPr>
            <w:tcW w:w="2862" w:type="dxa"/>
          </w:tcPr>
          <w:p w:rsidR="00312534" w:rsidRPr="00312534" w:rsidRDefault="00312534" w:rsidP="00494094">
            <w:pPr>
              <w:pStyle w:val="ListParagraph"/>
              <w:ind w:left="0"/>
              <w:jc w:val="both"/>
              <w:rPr>
                <w:rFonts w:ascii="Arial" w:hAnsi="Arial" w:cs="Arial"/>
                <w:b/>
                <w:lang w:val="es-ES_tradnl"/>
              </w:rPr>
            </w:pPr>
            <w:r w:rsidRPr="00312534">
              <w:rPr>
                <w:rFonts w:ascii="Arial" w:hAnsi="Arial" w:cs="Arial"/>
                <w:lang w:val="es-ES_tradnl"/>
              </w:rPr>
              <w:t xml:space="preserve">Tiempo promedio de viaje en el tramo Huánuco - La Unión - </w:t>
            </w:r>
            <w:proofErr w:type="spellStart"/>
            <w:r w:rsidRPr="00312534">
              <w:rPr>
                <w:rFonts w:ascii="Arial" w:hAnsi="Arial" w:cs="Arial"/>
                <w:lang w:val="es-ES_tradnl"/>
              </w:rPr>
              <w:t>Huallanca</w:t>
            </w:r>
            <w:proofErr w:type="spellEnd"/>
          </w:p>
        </w:tc>
        <w:tc>
          <w:tcPr>
            <w:tcW w:w="2880" w:type="dxa"/>
          </w:tcPr>
          <w:p w:rsidR="00312534" w:rsidRPr="00312534" w:rsidRDefault="00312534" w:rsidP="00494094">
            <w:pPr>
              <w:pStyle w:val="ListParagraph"/>
              <w:ind w:left="0"/>
              <w:jc w:val="center"/>
              <w:rPr>
                <w:rFonts w:ascii="Arial" w:hAnsi="Arial" w:cs="Arial"/>
                <w:lang w:val="es-ES_tradnl"/>
              </w:rPr>
            </w:pPr>
            <w:r w:rsidRPr="00312534">
              <w:rPr>
                <w:rFonts w:ascii="Arial" w:hAnsi="Arial" w:cs="Arial"/>
                <w:lang w:val="es-ES_tradnl"/>
              </w:rPr>
              <w:t>Sí</w:t>
            </w:r>
          </w:p>
        </w:tc>
        <w:tc>
          <w:tcPr>
            <w:tcW w:w="2927" w:type="dxa"/>
          </w:tcPr>
          <w:p w:rsidR="00312534" w:rsidRPr="00312534" w:rsidRDefault="00312534" w:rsidP="00494094">
            <w:pPr>
              <w:pStyle w:val="ListParagraph"/>
              <w:ind w:left="0"/>
              <w:jc w:val="both"/>
              <w:rPr>
                <w:rFonts w:ascii="Arial" w:hAnsi="Arial" w:cs="Arial"/>
                <w:lang w:val="es-ES_tradnl"/>
              </w:rPr>
            </w:pPr>
            <w:r w:rsidRPr="00312534">
              <w:rPr>
                <w:rFonts w:ascii="Arial" w:hAnsi="Arial" w:cs="Arial"/>
                <w:lang w:val="es-ES_tradnl"/>
              </w:rPr>
              <w:t>Mediciones en campo</w:t>
            </w:r>
          </w:p>
        </w:tc>
      </w:tr>
      <w:tr w:rsidR="00312534" w:rsidRPr="006409B6" w:rsidTr="00312534">
        <w:tc>
          <w:tcPr>
            <w:tcW w:w="2862" w:type="dxa"/>
          </w:tcPr>
          <w:p w:rsidR="00312534" w:rsidRPr="00312534" w:rsidRDefault="00312534" w:rsidP="00494094">
            <w:pPr>
              <w:pStyle w:val="ListParagraph"/>
              <w:ind w:left="0"/>
              <w:jc w:val="both"/>
              <w:rPr>
                <w:rFonts w:ascii="Arial" w:hAnsi="Arial" w:cs="Arial"/>
                <w:lang w:val="es-ES_tradnl"/>
              </w:rPr>
            </w:pPr>
            <w:r w:rsidRPr="00312534">
              <w:rPr>
                <w:rFonts w:ascii="Arial" w:hAnsi="Arial" w:cs="Arial"/>
                <w:lang w:val="es-ES_tradnl"/>
              </w:rPr>
              <w:t xml:space="preserve">Costo promedio de operación vehicular en </w:t>
            </w:r>
            <w:r w:rsidRPr="00312534">
              <w:rPr>
                <w:rFonts w:ascii="Arial" w:hAnsi="Arial" w:cs="Arial"/>
                <w:lang w:val="es-ES_tradnl"/>
              </w:rPr>
              <w:lastRenderedPageBreak/>
              <w:t xml:space="preserve">el tramo Huánuco - La Unión - </w:t>
            </w:r>
            <w:proofErr w:type="spellStart"/>
            <w:r w:rsidRPr="00312534">
              <w:rPr>
                <w:rFonts w:ascii="Arial" w:hAnsi="Arial" w:cs="Arial"/>
                <w:lang w:val="es-ES_tradnl"/>
              </w:rPr>
              <w:t>Huallanca</w:t>
            </w:r>
            <w:proofErr w:type="spellEnd"/>
          </w:p>
        </w:tc>
        <w:tc>
          <w:tcPr>
            <w:tcW w:w="2880" w:type="dxa"/>
          </w:tcPr>
          <w:p w:rsidR="00312534" w:rsidRPr="00312534" w:rsidRDefault="00312534" w:rsidP="00494094">
            <w:pPr>
              <w:pStyle w:val="ListParagraph"/>
              <w:ind w:left="0"/>
              <w:jc w:val="center"/>
              <w:rPr>
                <w:rFonts w:ascii="Arial" w:hAnsi="Arial" w:cs="Arial"/>
                <w:lang w:val="es-ES_tradnl"/>
              </w:rPr>
            </w:pPr>
            <w:r w:rsidRPr="00312534">
              <w:rPr>
                <w:rFonts w:ascii="Arial" w:hAnsi="Arial" w:cs="Arial"/>
                <w:lang w:val="es-ES_tradnl"/>
              </w:rPr>
              <w:lastRenderedPageBreak/>
              <w:t>Sí</w:t>
            </w:r>
          </w:p>
        </w:tc>
        <w:tc>
          <w:tcPr>
            <w:tcW w:w="2927" w:type="dxa"/>
          </w:tcPr>
          <w:p w:rsidR="00312534" w:rsidRPr="00312534" w:rsidRDefault="00312534" w:rsidP="00494094">
            <w:pPr>
              <w:pStyle w:val="ListParagraph"/>
              <w:ind w:left="0"/>
              <w:jc w:val="both"/>
              <w:rPr>
                <w:rFonts w:ascii="Arial" w:hAnsi="Arial" w:cs="Arial"/>
                <w:lang w:val="es-ES_tradnl"/>
              </w:rPr>
            </w:pPr>
            <w:r w:rsidRPr="00312534">
              <w:rPr>
                <w:rFonts w:ascii="Arial" w:hAnsi="Arial" w:cs="Arial"/>
                <w:lang w:val="es-ES_tradnl"/>
              </w:rPr>
              <w:t xml:space="preserve">Mediciones en campo complementadas con </w:t>
            </w:r>
            <w:r w:rsidRPr="00312534">
              <w:rPr>
                <w:rFonts w:ascii="Arial" w:hAnsi="Arial" w:cs="Arial"/>
                <w:lang w:val="es-ES_tradnl"/>
              </w:rPr>
              <w:lastRenderedPageBreak/>
              <w:t>modelo HDM4</w:t>
            </w:r>
          </w:p>
        </w:tc>
      </w:tr>
      <w:tr w:rsidR="00312534" w:rsidRPr="006409B6" w:rsidTr="00312534">
        <w:tc>
          <w:tcPr>
            <w:tcW w:w="2862" w:type="dxa"/>
          </w:tcPr>
          <w:p w:rsidR="00312534" w:rsidRPr="00312534" w:rsidRDefault="00312534" w:rsidP="00494094">
            <w:pPr>
              <w:autoSpaceDE w:val="0"/>
              <w:autoSpaceDN w:val="0"/>
              <w:adjustRightInd w:val="0"/>
              <w:jc w:val="both"/>
              <w:rPr>
                <w:rFonts w:ascii="Arial" w:hAnsi="Arial" w:cs="Arial"/>
                <w:b/>
                <w:lang w:val="es-ES_tradnl"/>
              </w:rPr>
            </w:pPr>
            <w:r w:rsidRPr="00312534">
              <w:rPr>
                <w:rFonts w:ascii="Arial" w:hAnsi="Arial" w:cs="Arial"/>
                <w:lang w:val="es-ES_tradnl"/>
              </w:rPr>
              <w:lastRenderedPageBreak/>
              <w:t xml:space="preserve">Costo de transporte promedio de cacao exportado por el </w:t>
            </w:r>
            <w:proofErr w:type="spellStart"/>
            <w:r w:rsidRPr="00312534">
              <w:rPr>
                <w:rFonts w:ascii="Arial" w:hAnsi="Arial" w:cs="Arial"/>
                <w:lang w:val="es-ES_tradnl"/>
              </w:rPr>
              <w:t>corridor</w:t>
            </w:r>
            <w:proofErr w:type="spellEnd"/>
            <w:r w:rsidRPr="00312534">
              <w:rPr>
                <w:rFonts w:ascii="Arial" w:hAnsi="Arial" w:cs="Arial"/>
                <w:lang w:val="es-ES_tradnl"/>
              </w:rPr>
              <w:t xml:space="preserve"> </w:t>
            </w:r>
            <w:proofErr w:type="spellStart"/>
            <w:r w:rsidRPr="00312534">
              <w:rPr>
                <w:rFonts w:ascii="Arial" w:hAnsi="Arial" w:cs="Arial"/>
                <w:lang w:val="es-ES_tradnl"/>
              </w:rPr>
              <w:t>Tocache</w:t>
            </w:r>
            <w:proofErr w:type="spellEnd"/>
            <w:r w:rsidRPr="00312534">
              <w:rPr>
                <w:rFonts w:ascii="Arial" w:hAnsi="Arial" w:cs="Arial"/>
                <w:lang w:val="es-ES_tradnl"/>
              </w:rPr>
              <w:t>-Callao</w:t>
            </w:r>
          </w:p>
        </w:tc>
        <w:tc>
          <w:tcPr>
            <w:tcW w:w="2880" w:type="dxa"/>
          </w:tcPr>
          <w:p w:rsidR="00312534" w:rsidRPr="00312534" w:rsidRDefault="00312534" w:rsidP="00494094">
            <w:pPr>
              <w:pStyle w:val="ListParagraph"/>
              <w:ind w:left="0"/>
              <w:jc w:val="center"/>
              <w:rPr>
                <w:rFonts w:ascii="Arial" w:hAnsi="Arial" w:cs="Arial"/>
                <w:lang w:val="es-ES_tradnl"/>
              </w:rPr>
            </w:pPr>
            <w:r w:rsidRPr="00312534">
              <w:rPr>
                <w:rFonts w:ascii="Arial" w:hAnsi="Arial" w:cs="Arial"/>
                <w:lang w:val="es-ES_tradnl"/>
              </w:rPr>
              <w:t>Sí</w:t>
            </w:r>
          </w:p>
        </w:tc>
        <w:tc>
          <w:tcPr>
            <w:tcW w:w="2927" w:type="dxa"/>
          </w:tcPr>
          <w:p w:rsidR="00312534" w:rsidRPr="00312534" w:rsidRDefault="00312534" w:rsidP="00494094">
            <w:pPr>
              <w:pStyle w:val="ListParagraph"/>
              <w:ind w:left="0"/>
              <w:jc w:val="both"/>
              <w:rPr>
                <w:rFonts w:ascii="Arial" w:hAnsi="Arial" w:cs="Arial"/>
                <w:lang w:val="es-ES_tradnl"/>
              </w:rPr>
            </w:pPr>
            <w:r w:rsidRPr="00312534">
              <w:rPr>
                <w:rFonts w:ascii="Arial" w:hAnsi="Arial" w:cs="Arial"/>
                <w:lang w:val="es-ES_tradnl"/>
              </w:rPr>
              <w:t>Encuestas a transportistas y/o productores</w:t>
            </w:r>
          </w:p>
        </w:tc>
      </w:tr>
    </w:tbl>
    <w:p w:rsidR="00312534" w:rsidRPr="00513A77" w:rsidRDefault="00312534" w:rsidP="00312534">
      <w:pPr>
        <w:pStyle w:val="ListParagraph"/>
        <w:rPr>
          <w:rFonts w:ascii="Arial" w:hAnsi="Arial" w:cs="Arial"/>
          <w:b/>
          <w:lang w:val="es-ES_tradnl"/>
        </w:rPr>
      </w:pPr>
    </w:p>
    <w:p w:rsidR="00312534" w:rsidRPr="00513A77" w:rsidRDefault="00312534" w:rsidP="00312534">
      <w:pPr>
        <w:pStyle w:val="ListParagraph"/>
        <w:rPr>
          <w:rFonts w:ascii="Arial" w:hAnsi="Arial" w:cs="Arial"/>
          <w:b/>
          <w:lang w:val="es-ES_tradnl"/>
        </w:rPr>
      </w:pPr>
    </w:p>
    <w:p w:rsidR="00312534" w:rsidRPr="008B1195" w:rsidRDefault="00312534" w:rsidP="00312534">
      <w:pPr>
        <w:pStyle w:val="ListParagraph"/>
        <w:numPr>
          <w:ilvl w:val="0"/>
          <w:numId w:val="21"/>
        </w:numPr>
        <w:spacing w:after="200" w:line="276" w:lineRule="auto"/>
        <w:rPr>
          <w:rFonts w:ascii="Arial" w:hAnsi="Arial" w:cs="Arial"/>
          <w:b/>
        </w:rPr>
      </w:pPr>
      <w:r w:rsidRPr="00395FFF">
        <w:rPr>
          <w:rFonts w:ascii="Arial" w:hAnsi="Arial" w:cs="Arial"/>
          <w:b/>
          <w:lang w:val="es-ES_tradnl"/>
        </w:rPr>
        <w:t>Metodología</w:t>
      </w:r>
    </w:p>
    <w:p w:rsidR="00312534" w:rsidRDefault="00312534" w:rsidP="00312534">
      <w:pPr>
        <w:ind w:left="360"/>
        <w:jc w:val="both"/>
        <w:rPr>
          <w:rFonts w:ascii="Arial" w:hAnsi="Arial" w:cs="Arial"/>
          <w:lang w:val="es-ES_tradnl"/>
        </w:rPr>
      </w:pPr>
      <w:r w:rsidRPr="008B1195">
        <w:rPr>
          <w:rFonts w:ascii="Arial" w:hAnsi="Arial" w:cs="Arial"/>
          <w:lang w:val="es-ES_tradnl"/>
        </w:rPr>
        <w:t xml:space="preserve">La metodología de evaluación se basará en el uso de métodos </w:t>
      </w:r>
      <w:r>
        <w:rPr>
          <w:rFonts w:ascii="Arial" w:hAnsi="Arial" w:cs="Arial"/>
          <w:lang w:val="es-ES_tradnl"/>
        </w:rPr>
        <w:t>c</w:t>
      </w:r>
      <w:r w:rsidRPr="008B1195">
        <w:rPr>
          <w:rFonts w:ascii="Arial" w:hAnsi="Arial" w:cs="Arial"/>
          <w:lang w:val="es-ES_tradnl"/>
        </w:rPr>
        <w:t>uasi-experimentales. A continuación se describen los métodos que serán usados para cada uno de las variables de resultado</w:t>
      </w:r>
      <w:r>
        <w:rPr>
          <w:rFonts w:ascii="Arial" w:hAnsi="Arial" w:cs="Arial"/>
          <w:lang w:val="es-ES_tradnl"/>
        </w:rPr>
        <w:t xml:space="preserve"> o impacto</w:t>
      </w:r>
      <w:r w:rsidRPr="008B1195">
        <w:rPr>
          <w:rFonts w:ascii="Arial" w:hAnsi="Arial" w:cs="Arial"/>
          <w:lang w:val="es-ES_tradnl"/>
        </w:rPr>
        <w:t xml:space="preserve"> a ser evaluadas.</w:t>
      </w:r>
    </w:p>
    <w:p w:rsidR="00312534" w:rsidRDefault="00312534" w:rsidP="00312534">
      <w:pPr>
        <w:ind w:left="360"/>
        <w:rPr>
          <w:rFonts w:ascii="Arial" w:hAnsi="Arial" w:cs="Arial"/>
          <w:lang w:val="es-ES_tradnl"/>
        </w:rPr>
      </w:pPr>
    </w:p>
    <w:p w:rsidR="00312534" w:rsidRPr="008B1195" w:rsidRDefault="00312534" w:rsidP="00312534">
      <w:pPr>
        <w:ind w:left="360"/>
        <w:rPr>
          <w:rFonts w:ascii="Arial" w:hAnsi="Arial" w:cs="Arial"/>
          <w:lang w:val="es-ES_tradnl"/>
        </w:rPr>
      </w:pPr>
    </w:p>
    <w:p w:rsidR="00312534" w:rsidRPr="00DC1BA9" w:rsidRDefault="00312534" w:rsidP="00312534">
      <w:pPr>
        <w:pStyle w:val="ListParagraph"/>
        <w:numPr>
          <w:ilvl w:val="1"/>
          <w:numId w:val="21"/>
        </w:numPr>
        <w:spacing w:after="200" w:line="276" w:lineRule="auto"/>
        <w:rPr>
          <w:rFonts w:ascii="Arial" w:hAnsi="Arial" w:cs="Arial"/>
          <w:b/>
          <w:lang w:val="es-ES_tradnl"/>
        </w:rPr>
      </w:pPr>
      <w:r w:rsidRPr="00DC1BA9">
        <w:rPr>
          <w:rFonts w:ascii="Arial" w:hAnsi="Arial" w:cs="Arial"/>
          <w:b/>
          <w:lang w:val="es-ES_tradnl"/>
        </w:rPr>
        <w:t>Método de control sintético para índice medio diario anual</w:t>
      </w:r>
    </w:p>
    <w:p w:rsidR="00312534" w:rsidRPr="00DC1BA9" w:rsidRDefault="00312534" w:rsidP="00312534">
      <w:pPr>
        <w:ind w:left="360"/>
        <w:jc w:val="both"/>
        <w:rPr>
          <w:rFonts w:ascii="Arial" w:hAnsi="Arial" w:cs="Arial"/>
          <w:lang w:val="es-ES_tradnl"/>
        </w:rPr>
      </w:pPr>
      <w:r w:rsidRPr="00DC1BA9">
        <w:rPr>
          <w:rFonts w:ascii="Arial" w:hAnsi="Arial" w:cs="Arial"/>
          <w:lang w:val="es-ES_tradnl"/>
        </w:rPr>
        <w:t>Dado que la intervención se focaliza sobre una unidad agregada o un único tramo y que se cuenta con series históricas del número de vehículos q</w:t>
      </w:r>
      <w:r>
        <w:rPr>
          <w:rFonts w:ascii="Arial" w:hAnsi="Arial" w:cs="Arial"/>
          <w:lang w:val="es-ES_tradnl"/>
        </w:rPr>
        <w:t>ue transitan por las carreteras de la red vial nacional (RVN)</w:t>
      </w:r>
      <w:r w:rsidRPr="00DC1BA9">
        <w:rPr>
          <w:rFonts w:ascii="Arial" w:hAnsi="Arial" w:cs="Arial"/>
          <w:lang w:val="es-ES_tradnl"/>
        </w:rPr>
        <w:t>, se propone utilizar una metodología de control sintético para cuantificar los impactos causales de la intervención</w:t>
      </w:r>
      <w:r>
        <w:rPr>
          <w:rFonts w:ascii="Arial" w:hAnsi="Arial" w:cs="Arial"/>
          <w:lang w:val="es-ES_tradnl"/>
        </w:rPr>
        <w:t xml:space="preserve"> en el índice medio diario.</w:t>
      </w:r>
      <w:r w:rsidRPr="00DC1BA9">
        <w:rPr>
          <w:rFonts w:ascii="Arial" w:hAnsi="Arial" w:cs="Arial"/>
          <w:lang w:val="es-ES_tradnl"/>
        </w:rPr>
        <w:t xml:space="preserve"> </w:t>
      </w:r>
    </w:p>
    <w:p w:rsidR="00312534" w:rsidRPr="00DC1BA9" w:rsidRDefault="00312534" w:rsidP="00312534">
      <w:pPr>
        <w:ind w:left="360"/>
        <w:jc w:val="both"/>
        <w:rPr>
          <w:rFonts w:ascii="Arial" w:hAnsi="Arial" w:cs="Arial"/>
          <w:lang w:val="es-ES_tradnl"/>
        </w:rPr>
      </w:pPr>
      <w:r w:rsidRPr="00DC1BA9">
        <w:rPr>
          <w:rFonts w:ascii="Arial" w:hAnsi="Arial" w:cs="Arial"/>
          <w:lang w:val="es-ES_tradnl"/>
        </w:rPr>
        <w:t>El método de control sintético se basa en la observación de que una combinació</w:t>
      </w:r>
      <w:r>
        <w:rPr>
          <w:rFonts w:ascii="Arial" w:hAnsi="Arial" w:cs="Arial"/>
          <w:lang w:val="es-ES_tradnl"/>
        </w:rPr>
        <w:t xml:space="preserve">n de unidades </w:t>
      </w:r>
      <w:r w:rsidRPr="00DC1BA9">
        <w:rPr>
          <w:rFonts w:ascii="Arial" w:hAnsi="Arial" w:cs="Arial"/>
          <w:lang w:val="es-ES_tradnl"/>
        </w:rPr>
        <w:t xml:space="preserve">no tratadas (es decir, un “control sintético”) frecuentemente proporciona una aproximación más cercana a las características de la unidad afectada por la intervención que cualquier unidad individual (un solo tramo de control). Por tanto, el método de control sintético emplea como unidad de control la media ponderada de las unidades no tratadas que mejor aproxima las características de la unidad tratada. </w:t>
      </w:r>
    </w:p>
    <w:p w:rsidR="00312534" w:rsidRDefault="00312534" w:rsidP="00312534">
      <w:pPr>
        <w:ind w:left="360"/>
        <w:jc w:val="both"/>
        <w:rPr>
          <w:rFonts w:ascii="Arial" w:hAnsi="Arial" w:cs="Arial"/>
          <w:lang w:val="es-ES_tradnl"/>
        </w:rPr>
      </w:pPr>
      <w:r w:rsidRPr="00DC1BA9">
        <w:rPr>
          <w:rFonts w:ascii="Arial" w:hAnsi="Arial" w:cs="Arial"/>
          <w:lang w:val="es-ES_tradnl"/>
        </w:rPr>
        <w:t xml:space="preserve">La metodología de control sintético </w:t>
      </w:r>
      <w:r>
        <w:rPr>
          <w:rFonts w:ascii="Arial" w:hAnsi="Arial" w:cs="Arial"/>
          <w:lang w:val="es-ES_tradnl"/>
        </w:rPr>
        <w:t xml:space="preserve">aquí </w:t>
      </w:r>
      <w:r w:rsidRPr="00DC1BA9">
        <w:rPr>
          <w:rFonts w:ascii="Arial" w:hAnsi="Arial" w:cs="Arial"/>
          <w:lang w:val="es-ES_tradnl"/>
        </w:rPr>
        <w:t>propuesta explota</w:t>
      </w:r>
      <w:r>
        <w:rPr>
          <w:rFonts w:ascii="Arial" w:hAnsi="Arial" w:cs="Arial"/>
          <w:lang w:val="es-ES_tradnl"/>
        </w:rPr>
        <w:t>rá</w:t>
      </w:r>
      <w:r w:rsidRPr="00DC1BA9">
        <w:rPr>
          <w:rFonts w:ascii="Arial" w:hAnsi="Arial" w:cs="Arial"/>
          <w:lang w:val="es-ES_tradnl"/>
        </w:rPr>
        <w:t xml:space="preserve"> la riqueza de información histórica existente sobre el número de vehículos que circulan en las carreteras de la</w:t>
      </w:r>
      <w:r>
        <w:rPr>
          <w:rFonts w:ascii="Arial" w:hAnsi="Arial" w:cs="Arial"/>
          <w:lang w:val="es-ES_tradnl"/>
        </w:rPr>
        <w:t xml:space="preserve"> RVN</w:t>
      </w:r>
      <w:r w:rsidRPr="00DC1BA9">
        <w:rPr>
          <w:rFonts w:ascii="Arial" w:hAnsi="Arial" w:cs="Arial"/>
          <w:lang w:val="es-ES_tradnl"/>
        </w:rPr>
        <w:t>. La Oficina de Inversiones de la Oficina General de Planificación y Presupuesto provee información de estudios de tráficos que cuantifican el índice medio diario anual</w:t>
      </w:r>
      <w:r>
        <w:rPr>
          <w:rFonts w:ascii="Arial" w:hAnsi="Arial" w:cs="Arial"/>
          <w:lang w:val="es-ES_tradnl"/>
        </w:rPr>
        <w:t>, desagregado por tipología de vehículo,</w:t>
      </w:r>
      <w:r w:rsidRPr="00DC1BA9">
        <w:rPr>
          <w:rFonts w:ascii="Arial" w:hAnsi="Arial" w:cs="Arial"/>
          <w:lang w:val="es-ES_tradnl"/>
        </w:rPr>
        <w:t xml:space="preserve"> para los principales tramos viales del país para los años 2000, 2006, 2008, 2010 y 2013</w:t>
      </w:r>
      <w:r>
        <w:rPr>
          <w:rFonts w:ascii="Arial" w:hAnsi="Arial" w:cs="Arial"/>
          <w:lang w:val="es-ES_tradnl"/>
        </w:rPr>
        <w:t>. Esta información permitirá obtener la tendencia histórica del tramo a ser intervenido y a través de un método de promedios ponderados construir un control sintético que mejor replique esta tendencia temporal. Por tanto, en este caso la unidad de análisis o de observación será un tramo.</w:t>
      </w:r>
    </w:p>
    <w:p w:rsidR="00312534" w:rsidRDefault="00312534" w:rsidP="00312534">
      <w:pPr>
        <w:ind w:left="360"/>
        <w:jc w:val="both"/>
        <w:rPr>
          <w:rFonts w:ascii="Arial" w:hAnsi="Arial" w:cs="Arial"/>
          <w:lang w:val="es-ES_tradnl"/>
        </w:rPr>
      </w:pPr>
      <w:r>
        <w:rPr>
          <w:rFonts w:ascii="Arial" w:hAnsi="Arial" w:cs="Arial"/>
          <w:lang w:val="es-ES_tradnl"/>
        </w:rPr>
        <w:t>La figura 1 a continuación presenta la intuición del método de control sintético sobre la base de datos hipotéticos</w:t>
      </w:r>
      <w:r>
        <w:rPr>
          <w:rStyle w:val="FootnoteReference"/>
          <w:rFonts w:ascii="Arial" w:hAnsi="Arial" w:cs="Arial"/>
          <w:lang w:val="es-ES_tradnl"/>
        </w:rPr>
        <w:footnoteReference w:id="23"/>
      </w:r>
      <w:r>
        <w:rPr>
          <w:rFonts w:ascii="Arial" w:hAnsi="Arial" w:cs="Arial"/>
          <w:lang w:val="es-ES_tradnl"/>
        </w:rPr>
        <w:t xml:space="preserve">. Como se puede observar, si se tomase el total de universo de caminos no intervenidos o un solo camino de control, posiblemente sería muy difícil replicar el comportamiento histórico observado en el tramo de tratamiento. Sin embargo, al considerar una media ponderada de un conjunto de tramos que son los más similares es posible lograr que este “control sintético” replique el comportamiento histórico del tramo de tratamiento. Posteriormente, cualquier cambio en la tendencia entre ambos tramos (tratado versus control sintético) después de la intervención podría atribuirse a los efectos del programa. </w:t>
      </w:r>
    </w:p>
    <w:p w:rsidR="00312534" w:rsidRDefault="00312534" w:rsidP="00312534">
      <w:pPr>
        <w:ind w:left="360"/>
        <w:jc w:val="both"/>
        <w:rPr>
          <w:rFonts w:ascii="Arial" w:hAnsi="Arial" w:cs="Arial"/>
          <w:lang w:val="es-ES_tradnl"/>
        </w:rPr>
      </w:pPr>
    </w:p>
    <w:p w:rsidR="00312534" w:rsidRDefault="00312534" w:rsidP="00312534">
      <w:pPr>
        <w:ind w:left="360"/>
        <w:jc w:val="both"/>
        <w:rPr>
          <w:rFonts w:ascii="Arial" w:hAnsi="Arial" w:cs="Arial"/>
          <w:lang w:val="es-ES_tradnl"/>
        </w:rPr>
      </w:pPr>
    </w:p>
    <w:p w:rsidR="00312534" w:rsidRDefault="00312534" w:rsidP="00312534">
      <w:pPr>
        <w:ind w:left="360"/>
        <w:jc w:val="both"/>
        <w:rPr>
          <w:rFonts w:ascii="Arial" w:hAnsi="Arial" w:cs="Arial"/>
          <w:lang w:val="es-ES_tradnl"/>
        </w:rPr>
      </w:pPr>
    </w:p>
    <w:p w:rsidR="00312534" w:rsidRDefault="00312534" w:rsidP="00312534">
      <w:pPr>
        <w:ind w:left="360"/>
        <w:jc w:val="both"/>
        <w:rPr>
          <w:rFonts w:ascii="Arial" w:hAnsi="Arial" w:cs="Arial"/>
          <w:lang w:val="es-ES_tradnl"/>
        </w:rPr>
      </w:pPr>
    </w:p>
    <w:p w:rsidR="00312534" w:rsidRDefault="00312534" w:rsidP="00312534">
      <w:pPr>
        <w:ind w:left="360"/>
        <w:jc w:val="both"/>
        <w:rPr>
          <w:rFonts w:ascii="Arial" w:hAnsi="Arial" w:cs="Arial"/>
          <w:lang w:val="es-ES_tradnl"/>
        </w:rPr>
      </w:pPr>
    </w:p>
    <w:p w:rsidR="00312534" w:rsidRDefault="00312534" w:rsidP="00312534">
      <w:pPr>
        <w:ind w:left="360"/>
        <w:jc w:val="both"/>
        <w:rPr>
          <w:rFonts w:ascii="Arial" w:hAnsi="Arial" w:cs="Arial"/>
          <w:lang w:val="es-ES_tradnl"/>
        </w:rPr>
      </w:pPr>
    </w:p>
    <w:p w:rsidR="00312534" w:rsidRDefault="00312534" w:rsidP="00312534">
      <w:pPr>
        <w:ind w:left="360"/>
        <w:jc w:val="both"/>
        <w:rPr>
          <w:rFonts w:ascii="Arial" w:hAnsi="Arial" w:cs="Arial"/>
          <w:lang w:val="es-ES_tradnl"/>
        </w:rPr>
      </w:pPr>
    </w:p>
    <w:p w:rsidR="00312534" w:rsidRDefault="00312534" w:rsidP="00312534">
      <w:pPr>
        <w:ind w:left="360"/>
        <w:jc w:val="both"/>
        <w:rPr>
          <w:rFonts w:ascii="Arial" w:hAnsi="Arial" w:cs="Arial"/>
          <w:lang w:val="es-ES_tradnl"/>
        </w:rPr>
      </w:pPr>
    </w:p>
    <w:p w:rsidR="00312534" w:rsidRDefault="00312534" w:rsidP="00312534">
      <w:pPr>
        <w:ind w:left="360"/>
        <w:jc w:val="both"/>
        <w:rPr>
          <w:rFonts w:ascii="Arial" w:hAnsi="Arial" w:cs="Arial"/>
          <w:lang w:val="es-ES_tradnl"/>
        </w:rPr>
      </w:pPr>
    </w:p>
    <w:p w:rsidR="00312534" w:rsidRDefault="00312534" w:rsidP="00E879D5">
      <w:pPr>
        <w:rPr>
          <w:rFonts w:ascii="Arial" w:hAnsi="Arial" w:cs="Arial"/>
          <w:lang w:val="es-ES_tradnl"/>
        </w:rPr>
      </w:pPr>
      <w:bookmarkStart w:id="3" w:name="_GoBack"/>
      <w:bookmarkEnd w:id="3"/>
    </w:p>
    <w:p w:rsidR="00312534" w:rsidRPr="007B4A4F" w:rsidRDefault="00312534" w:rsidP="00312534">
      <w:pPr>
        <w:ind w:left="360"/>
        <w:jc w:val="center"/>
        <w:rPr>
          <w:rFonts w:ascii="Arial" w:hAnsi="Arial" w:cs="Arial"/>
          <w:b/>
          <w:lang w:val="es-ES_tradnl"/>
        </w:rPr>
      </w:pPr>
      <w:r w:rsidRPr="007B4A4F">
        <w:rPr>
          <w:rFonts w:ascii="Arial" w:hAnsi="Arial" w:cs="Arial"/>
          <w:b/>
          <w:lang w:val="es-ES_tradnl"/>
        </w:rPr>
        <w:t>Figura 1. Ilustración metodología control sintético</w:t>
      </w:r>
    </w:p>
    <w:p w:rsidR="00312534" w:rsidRPr="00DC1BA9" w:rsidRDefault="00312534" w:rsidP="00312534">
      <w:pPr>
        <w:ind w:left="360"/>
        <w:jc w:val="center"/>
        <w:rPr>
          <w:rFonts w:ascii="Arial" w:hAnsi="Arial" w:cs="Arial"/>
          <w:lang w:val="es-ES_tradnl"/>
        </w:rPr>
      </w:pPr>
      <w:r>
        <w:rPr>
          <w:noProof/>
          <w:lang w:val="en-US" w:eastAsia="en-US"/>
        </w:rPr>
        <w:drawing>
          <wp:inline distT="0" distB="0" distL="0" distR="0" wp14:anchorId="4F1D4738" wp14:editId="314213AD">
            <wp:extent cx="4495800" cy="28956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2534" w:rsidRDefault="00312534" w:rsidP="00312534">
      <w:pPr>
        <w:jc w:val="both"/>
        <w:rPr>
          <w:rFonts w:ascii="Arial" w:hAnsi="Arial" w:cs="Arial"/>
          <w:b/>
          <w:lang w:val="es-ES_tradnl"/>
        </w:rPr>
      </w:pPr>
    </w:p>
    <w:p w:rsidR="00312534" w:rsidRPr="00C62A95" w:rsidRDefault="00312534" w:rsidP="00312534">
      <w:pPr>
        <w:jc w:val="both"/>
        <w:rPr>
          <w:rFonts w:ascii="Arial" w:hAnsi="Arial" w:cs="Arial"/>
          <w:lang w:val="es-ES_tradnl"/>
        </w:rPr>
      </w:pPr>
      <w:r w:rsidRPr="00C62A95">
        <w:rPr>
          <w:rFonts w:ascii="Arial" w:hAnsi="Arial" w:cs="Arial"/>
          <w:lang w:val="es-ES_tradnl"/>
        </w:rPr>
        <w:t xml:space="preserve">Adicionalmente, se explorará la posibilidad de conseguir datos históricos de exportaciones por producto (cacao, papa, quinua, </w:t>
      </w:r>
      <w:proofErr w:type="spellStart"/>
      <w:r w:rsidRPr="00C62A95">
        <w:rPr>
          <w:rFonts w:ascii="Arial" w:hAnsi="Arial" w:cs="Arial"/>
          <w:lang w:val="es-ES_tradnl"/>
        </w:rPr>
        <w:t>etc</w:t>
      </w:r>
      <w:proofErr w:type="spellEnd"/>
      <w:r w:rsidRPr="00C62A95">
        <w:rPr>
          <w:rFonts w:ascii="Arial" w:hAnsi="Arial" w:cs="Arial"/>
          <w:lang w:val="es-ES_tradnl"/>
        </w:rPr>
        <w:t>,), de tal forma de estudiar</w:t>
      </w:r>
      <w:r>
        <w:rPr>
          <w:rFonts w:ascii="Arial" w:hAnsi="Arial" w:cs="Arial"/>
          <w:lang w:val="es-ES_tradnl"/>
        </w:rPr>
        <w:t>,</w:t>
      </w:r>
      <w:r w:rsidRPr="00C62A95">
        <w:rPr>
          <w:rFonts w:ascii="Arial" w:hAnsi="Arial" w:cs="Arial"/>
          <w:lang w:val="es-ES_tradnl"/>
        </w:rPr>
        <w:t xml:space="preserve"> a través del método de control sintético</w:t>
      </w:r>
      <w:r>
        <w:rPr>
          <w:rFonts w:ascii="Arial" w:hAnsi="Arial" w:cs="Arial"/>
          <w:lang w:val="es-ES_tradnl"/>
        </w:rPr>
        <w:t>,</w:t>
      </w:r>
      <w:r w:rsidRPr="00C62A95">
        <w:rPr>
          <w:rFonts w:ascii="Arial" w:hAnsi="Arial" w:cs="Arial"/>
          <w:lang w:val="es-ES_tradnl"/>
        </w:rPr>
        <w:t xml:space="preserve"> si aquellos productos que circulan por el tramo intervenido</w:t>
      </w:r>
      <w:r>
        <w:rPr>
          <w:rFonts w:ascii="Arial" w:hAnsi="Arial" w:cs="Arial"/>
          <w:lang w:val="es-ES_tradnl"/>
        </w:rPr>
        <w:t xml:space="preserve"> experimentan un incremento mayor en el volumen de sus exportaciones respecto a aquellos productos que circulan por otros corredores logísticos no afectados por la intervención. En este caso, la unidad de análisis o de observación será el producto y la variable de interés sería el volumen de exportación anual o mensual por producto. El incremento en las exportaciones podría ser un resultado de la reducción de costos de transporte que ayude a hacer los productos más competitivos en el mercado externo.</w:t>
      </w:r>
    </w:p>
    <w:p w:rsidR="00312534" w:rsidRDefault="00312534" w:rsidP="00312534">
      <w:pPr>
        <w:pStyle w:val="ListParagraph"/>
        <w:ind w:left="1440"/>
        <w:rPr>
          <w:rFonts w:ascii="Arial" w:hAnsi="Arial" w:cs="Arial"/>
          <w:b/>
          <w:lang w:val="es-ES_tradnl"/>
        </w:rPr>
      </w:pPr>
    </w:p>
    <w:p w:rsidR="00312534" w:rsidRPr="00DC1BA9" w:rsidRDefault="00312534" w:rsidP="00312534">
      <w:pPr>
        <w:pStyle w:val="ListParagraph"/>
        <w:numPr>
          <w:ilvl w:val="1"/>
          <w:numId w:val="21"/>
        </w:numPr>
        <w:spacing w:after="200" w:line="276" w:lineRule="auto"/>
        <w:rPr>
          <w:rFonts w:ascii="Arial" w:hAnsi="Arial" w:cs="Arial"/>
          <w:b/>
          <w:lang w:val="es-ES_tradnl"/>
        </w:rPr>
      </w:pPr>
      <w:r w:rsidRPr="00DC1BA9">
        <w:rPr>
          <w:rFonts w:ascii="Arial" w:hAnsi="Arial" w:cs="Arial"/>
          <w:b/>
          <w:lang w:val="es-ES_tradnl"/>
        </w:rPr>
        <w:t xml:space="preserve">Método de Diferencia en Diferencias </w:t>
      </w:r>
      <w:r>
        <w:rPr>
          <w:rFonts w:ascii="Arial" w:hAnsi="Arial" w:cs="Arial"/>
          <w:b/>
          <w:lang w:val="es-ES_tradnl"/>
        </w:rPr>
        <w:t>para costos de transporte y tiempos de viaje</w:t>
      </w:r>
    </w:p>
    <w:p w:rsidR="00312534" w:rsidRDefault="00312534" w:rsidP="00312534">
      <w:pPr>
        <w:ind w:left="360"/>
        <w:jc w:val="both"/>
        <w:rPr>
          <w:rFonts w:ascii="Arial" w:hAnsi="Arial" w:cs="Arial"/>
          <w:lang w:val="es-ES_tradnl"/>
        </w:rPr>
      </w:pPr>
      <w:r w:rsidRPr="00395FFF">
        <w:rPr>
          <w:rFonts w:ascii="Arial" w:hAnsi="Arial" w:cs="Arial"/>
          <w:lang w:val="es-ES_tradnl"/>
        </w:rPr>
        <w:t>Para evaluar los impactos</w:t>
      </w:r>
      <w:r>
        <w:rPr>
          <w:rFonts w:ascii="Arial" w:hAnsi="Arial" w:cs="Arial"/>
          <w:lang w:val="es-ES_tradnl"/>
        </w:rPr>
        <w:t xml:space="preserve"> del programa</w:t>
      </w:r>
      <w:r w:rsidRPr="00395FFF">
        <w:rPr>
          <w:rFonts w:ascii="Arial" w:hAnsi="Arial" w:cs="Arial"/>
          <w:lang w:val="es-ES_tradnl"/>
        </w:rPr>
        <w:t xml:space="preserve"> en</w:t>
      </w:r>
      <w:r>
        <w:rPr>
          <w:rFonts w:ascii="Arial" w:hAnsi="Arial" w:cs="Arial"/>
          <w:lang w:val="es-ES_tradnl"/>
        </w:rPr>
        <w:t xml:space="preserve"> la</w:t>
      </w:r>
      <w:r w:rsidRPr="00395FFF">
        <w:rPr>
          <w:rFonts w:ascii="Arial" w:hAnsi="Arial" w:cs="Arial"/>
          <w:lang w:val="es-ES_tradnl"/>
        </w:rPr>
        <w:t xml:space="preserve"> reducción de</w:t>
      </w:r>
      <w:r>
        <w:rPr>
          <w:rFonts w:ascii="Arial" w:hAnsi="Arial" w:cs="Arial"/>
          <w:lang w:val="es-ES_tradnl"/>
        </w:rPr>
        <w:t xml:space="preserve"> costos de transporte de productos que circulan por el tramo intervenido y en la reducción de tiempos de viajes</w:t>
      </w:r>
      <w:r w:rsidRPr="00395FFF">
        <w:rPr>
          <w:rFonts w:ascii="Arial" w:hAnsi="Arial" w:cs="Arial"/>
          <w:lang w:val="es-ES_tradnl"/>
        </w:rPr>
        <w:t xml:space="preserve"> utilizará una metodología de diferencia en diferencias. Para esto, se compararán los cambios en el tiempo observados en</w:t>
      </w:r>
      <w:r>
        <w:rPr>
          <w:rFonts w:ascii="Arial" w:hAnsi="Arial" w:cs="Arial"/>
          <w:lang w:val="es-ES_tradnl"/>
        </w:rPr>
        <w:t xml:space="preserve"> las variables de interés</w:t>
      </w:r>
      <w:r w:rsidRPr="00395FFF">
        <w:rPr>
          <w:rFonts w:ascii="Arial" w:hAnsi="Arial" w:cs="Arial"/>
          <w:lang w:val="es-ES_tradnl"/>
        </w:rPr>
        <w:t xml:space="preserve"> </w:t>
      </w:r>
      <w:r>
        <w:rPr>
          <w:rFonts w:ascii="Arial" w:hAnsi="Arial" w:cs="Arial"/>
          <w:lang w:val="es-ES_tradnl"/>
        </w:rPr>
        <w:t>en los</w:t>
      </w:r>
      <w:r w:rsidRPr="00395FFF">
        <w:rPr>
          <w:rFonts w:ascii="Arial" w:hAnsi="Arial" w:cs="Arial"/>
          <w:lang w:val="es-ES_tradnl"/>
        </w:rPr>
        <w:t xml:space="preserve"> caminos intervenidos </w:t>
      </w:r>
      <w:r>
        <w:rPr>
          <w:rFonts w:ascii="Arial" w:hAnsi="Arial" w:cs="Arial"/>
          <w:lang w:val="es-ES_tradnl"/>
        </w:rPr>
        <w:t>versus aquellos cambios observados en estas variables en los</w:t>
      </w:r>
      <w:r w:rsidRPr="00395FFF">
        <w:rPr>
          <w:rFonts w:ascii="Arial" w:hAnsi="Arial" w:cs="Arial"/>
          <w:lang w:val="es-ES_tradnl"/>
        </w:rPr>
        <w:t xml:space="preserve"> caminos de control. </w:t>
      </w:r>
      <w:r>
        <w:rPr>
          <w:rFonts w:ascii="Arial" w:hAnsi="Arial" w:cs="Arial"/>
          <w:lang w:val="es-ES_tradnl"/>
        </w:rPr>
        <w:t xml:space="preserve">En este caso, si bien el grupo de control se seleccionará a nivel de tramo, asegurando que sea comparable en sus características de línea de base al tramo de tratamiento, la unidad de análisis </w:t>
      </w:r>
      <w:proofErr w:type="spellStart"/>
      <w:proofErr w:type="gramStart"/>
      <w:r>
        <w:rPr>
          <w:rFonts w:ascii="Arial" w:hAnsi="Arial" w:cs="Arial"/>
          <w:lang w:val="es-ES_tradnl"/>
        </w:rPr>
        <w:t>o</w:t>
      </w:r>
      <w:proofErr w:type="spellEnd"/>
      <w:proofErr w:type="gramEnd"/>
      <w:r>
        <w:rPr>
          <w:rFonts w:ascii="Arial" w:hAnsi="Arial" w:cs="Arial"/>
          <w:lang w:val="es-ES_tradnl"/>
        </w:rPr>
        <w:t xml:space="preserve"> observación para el caso de costos de transporte serán productores o transportistas. Para el caso de tiempos de viaje, la unidad de análisis </w:t>
      </w:r>
      <w:proofErr w:type="spellStart"/>
      <w:proofErr w:type="gramStart"/>
      <w:r>
        <w:rPr>
          <w:rFonts w:ascii="Arial" w:hAnsi="Arial" w:cs="Arial"/>
          <w:lang w:val="es-ES_tradnl"/>
        </w:rPr>
        <w:t>o</w:t>
      </w:r>
      <w:proofErr w:type="spellEnd"/>
      <w:proofErr w:type="gramEnd"/>
      <w:r>
        <w:rPr>
          <w:rFonts w:ascii="Arial" w:hAnsi="Arial" w:cs="Arial"/>
          <w:lang w:val="es-ES_tradnl"/>
        </w:rPr>
        <w:t xml:space="preserve"> observación será el propio tramo. En cuanto a los requerimientos de información, será necesario realizar mediciones de línea de base, a través de encuestas u otro tipo de instrumentos (que se detallan más adelante), y también mediciones intermedias (durante la implementación del proyecto) y finales (un tiempo después de la culminación del proyecto)</w:t>
      </w:r>
      <w:r w:rsidRPr="00395FFF">
        <w:rPr>
          <w:rFonts w:ascii="Arial" w:hAnsi="Arial" w:cs="Arial"/>
          <w:lang w:val="es-ES_tradnl"/>
        </w:rPr>
        <w:t>.</w:t>
      </w:r>
      <w:r>
        <w:rPr>
          <w:rFonts w:ascii="Arial" w:hAnsi="Arial" w:cs="Arial"/>
          <w:lang w:val="es-ES_tradnl"/>
        </w:rPr>
        <w:t xml:space="preserve"> Esto ayudará a entender si existen impactos diferenciados en distintas etapas del proyecto y también ayudará a generar un mayor tamaño de muestra que ayude con el poder estadístico.</w:t>
      </w:r>
    </w:p>
    <w:p w:rsidR="00312534" w:rsidRDefault="00312534" w:rsidP="00312534">
      <w:pPr>
        <w:ind w:left="360"/>
        <w:rPr>
          <w:rFonts w:ascii="Arial" w:hAnsi="Arial" w:cs="Arial"/>
          <w:lang w:val="es-ES_tradnl"/>
        </w:rPr>
      </w:pPr>
    </w:p>
    <w:p w:rsidR="00312534" w:rsidRDefault="00312534" w:rsidP="00312534">
      <w:pPr>
        <w:ind w:left="360"/>
        <w:rPr>
          <w:rFonts w:ascii="Arial" w:hAnsi="Arial" w:cs="Arial"/>
          <w:b/>
          <w:i/>
          <w:u w:val="single"/>
          <w:lang w:val="es-ES_tradnl"/>
        </w:rPr>
      </w:pPr>
      <w:r w:rsidRPr="00DC1BA9">
        <w:rPr>
          <w:rFonts w:ascii="Arial" w:hAnsi="Arial" w:cs="Arial"/>
          <w:b/>
          <w:i/>
          <w:u w:val="single"/>
          <w:lang w:val="es-ES_tradnl"/>
        </w:rPr>
        <w:t>Selección de los tramos de control</w:t>
      </w:r>
      <w:r>
        <w:rPr>
          <w:rFonts w:ascii="Arial" w:hAnsi="Arial" w:cs="Arial"/>
          <w:b/>
          <w:i/>
          <w:u w:val="single"/>
          <w:lang w:val="es-ES_tradnl"/>
        </w:rPr>
        <w:t xml:space="preserve"> para diferencia en diferencias</w:t>
      </w:r>
    </w:p>
    <w:p w:rsidR="00312534" w:rsidRPr="00DC1BA9" w:rsidRDefault="00312534" w:rsidP="00312534">
      <w:pPr>
        <w:ind w:left="360"/>
        <w:rPr>
          <w:rFonts w:ascii="Arial" w:hAnsi="Arial" w:cs="Arial"/>
          <w:b/>
          <w:i/>
          <w:u w:val="single"/>
          <w:lang w:val="es-ES_tradnl"/>
        </w:rPr>
      </w:pPr>
    </w:p>
    <w:p w:rsidR="00312534" w:rsidRDefault="00312534" w:rsidP="00312534">
      <w:pPr>
        <w:ind w:left="360"/>
        <w:jc w:val="both"/>
        <w:rPr>
          <w:rFonts w:ascii="Arial" w:hAnsi="Arial" w:cs="Arial"/>
          <w:lang w:val="es-ES_tradnl"/>
        </w:rPr>
      </w:pPr>
      <w:r>
        <w:rPr>
          <w:rFonts w:ascii="Arial" w:hAnsi="Arial" w:cs="Arial"/>
          <w:lang w:val="es-ES_tradnl"/>
        </w:rPr>
        <w:t xml:space="preserve">Los tramos de control deberán ser </w:t>
      </w:r>
      <w:r w:rsidRPr="007F485C">
        <w:rPr>
          <w:rFonts w:ascii="Arial" w:hAnsi="Arial" w:cs="Arial"/>
          <w:lang w:val="es-ES_tradnl"/>
        </w:rPr>
        <w:t xml:space="preserve">más similares al camino </w:t>
      </w:r>
      <w:r>
        <w:rPr>
          <w:rFonts w:ascii="Arial" w:hAnsi="Arial" w:cs="Arial"/>
          <w:lang w:val="es-ES_tradnl"/>
        </w:rPr>
        <w:t>tratado en sus características de línea de base, pero n</w:t>
      </w:r>
      <w:r w:rsidRPr="007F485C">
        <w:rPr>
          <w:rFonts w:ascii="Arial" w:hAnsi="Arial" w:cs="Arial"/>
          <w:lang w:val="es-ES_tradnl"/>
        </w:rPr>
        <w:t xml:space="preserve">o deberían ser intervenidos en el horizonte del programa y </w:t>
      </w:r>
      <w:r>
        <w:rPr>
          <w:rFonts w:ascii="Arial" w:hAnsi="Arial" w:cs="Arial"/>
          <w:lang w:val="es-ES_tradnl"/>
        </w:rPr>
        <w:t xml:space="preserve"> algunos años después. Para l</w:t>
      </w:r>
      <w:r w:rsidRPr="007F485C">
        <w:rPr>
          <w:rFonts w:ascii="Arial" w:hAnsi="Arial" w:cs="Arial"/>
          <w:lang w:val="es-ES_tradnl"/>
        </w:rPr>
        <w:t>a selección d</w:t>
      </w:r>
      <w:r>
        <w:rPr>
          <w:rFonts w:ascii="Arial" w:hAnsi="Arial" w:cs="Arial"/>
          <w:lang w:val="es-ES_tradnl"/>
        </w:rPr>
        <w:t>e los tramos</w:t>
      </w:r>
      <w:r w:rsidRPr="007F485C">
        <w:rPr>
          <w:rFonts w:ascii="Arial" w:hAnsi="Arial" w:cs="Arial"/>
          <w:lang w:val="es-ES_tradnl"/>
        </w:rPr>
        <w:t xml:space="preserve"> de control </w:t>
      </w:r>
      <w:r>
        <w:rPr>
          <w:rFonts w:ascii="Arial" w:hAnsi="Arial" w:cs="Arial"/>
          <w:lang w:val="es-ES_tradnl"/>
        </w:rPr>
        <w:t xml:space="preserve">se </w:t>
      </w:r>
      <w:r w:rsidRPr="007F485C">
        <w:rPr>
          <w:rFonts w:ascii="Arial" w:hAnsi="Arial" w:cs="Arial"/>
          <w:lang w:val="es-ES_tradnl"/>
        </w:rPr>
        <w:t>seguirá</w:t>
      </w:r>
      <w:r>
        <w:rPr>
          <w:rFonts w:ascii="Arial" w:hAnsi="Arial" w:cs="Arial"/>
          <w:lang w:val="es-ES_tradnl"/>
        </w:rPr>
        <w:t>n</w:t>
      </w:r>
      <w:r w:rsidRPr="007F485C">
        <w:rPr>
          <w:rFonts w:ascii="Arial" w:hAnsi="Arial" w:cs="Arial"/>
          <w:lang w:val="es-ES_tradnl"/>
        </w:rPr>
        <w:t xml:space="preserve"> </w:t>
      </w:r>
      <w:r>
        <w:rPr>
          <w:rFonts w:ascii="Arial" w:hAnsi="Arial" w:cs="Arial"/>
          <w:lang w:val="es-ES_tradnl"/>
        </w:rPr>
        <w:t xml:space="preserve">dos </w:t>
      </w:r>
      <w:r w:rsidRPr="007F485C">
        <w:rPr>
          <w:rFonts w:ascii="Arial" w:hAnsi="Arial" w:cs="Arial"/>
          <w:lang w:val="es-ES_tradnl"/>
        </w:rPr>
        <w:t xml:space="preserve">etapas. </w:t>
      </w:r>
      <w:r>
        <w:rPr>
          <w:rFonts w:ascii="Arial" w:hAnsi="Arial" w:cs="Arial"/>
          <w:lang w:val="es-ES_tradnl"/>
        </w:rPr>
        <w:t xml:space="preserve">En una primera etapa, se considerarán como potenciales grupos de control aquellos tramos que fueron seleccionados como los mejores controles en la metodología de control sintético. </w:t>
      </w:r>
      <w:r w:rsidRPr="007F485C">
        <w:rPr>
          <w:rFonts w:ascii="Arial" w:hAnsi="Arial" w:cs="Arial"/>
          <w:lang w:val="es-ES_tradnl"/>
        </w:rPr>
        <w:t xml:space="preserve">En una </w:t>
      </w:r>
      <w:r>
        <w:rPr>
          <w:rFonts w:ascii="Arial" w:hAnsi="Arial" w:cs="Arial"/>
          <w:lang w:val="es-ES_tradnl"/>
        </w:rPr>
        <w:t>segunda</w:t>
      </w:r>
      <w:r w:rsidRPr="007F485C">
        <w:rPr>
          <w:rFonts w:ascii="Arial" w:hAnsi="Arial" w:cs="Arial"/>
          <w:lang w:val="es-ES_tradnl"/>
        </w:rPr>
        <w:t xml:space="preserve"> etapa, se utilizará</w:t>
      </w:r>
      <w:r>
        <w:rPr>
          <w:rFonts w:ascii="Arial" w:hAnsi="Arial" w:cs="Arial"/>
          <w:lang w:val="es-ES_tradnl"/>
        </w:rPr>
        <w:t xml:space="preserve"> información secundaria </w:t>
      </w:r>
      <w:r w:rsidRPr="007F485C">
        <w:rPr>
          <w:rFonts w:ascii="Arial" w:hAnsi="Arial" w:cs="Arial"/>
          <w:lang w:val="es-ES_tradnl"/>
        </w:rPr>
        <w:t xml:space="preserve">sobre el inventario de caminos de la </w:t>
      </w:r>
      <w:proofErr w:type="spellStart"/>
      <w:r>
        <w:rPr>
          <w:rFonts w:ascii="Arial" w:hAnsi="Arial" w:cs="Arial"/>
          <w:lang w:val="es-ES_tradnl"/>
        </w:rPr>
        <w:t>RVNpara</w:t>
      </w:r>
      <w:proofErr w:type="spellEnd"/>
      <w:r>
        <w:rPr>
          <w:rFonts w:ascii="Arial" w:hAnsi="Arial" w:cs="Arial"/>
          <w:lang w:val="es-ES_tradnl"/>
        </w:rPr>
        <w:t xml:space="preserve"> </w:t>
      </w:r>
      <w:r>
        <w:rPr>
          <w:rFonts w:ascii="Arial" w:hAnsi="Arial" w:cs="Arial"/>
          <w:lang w:val="es-ES_tradnl"/>
        </w:rPr>
        <w:lastRenderedPageBreak/>
        <w:t xml:space="preserve">hacer un análisis complementario que identifique cuáles serían los mejores tramos de control, según estas características, y cuyos resultados sean posteriormente comparados con aquellos obtenidos a través del método de control sintético. </w:t>
      </w:r>
    </w:p>
    <w:p w:rsidR="00312534" w:rsidRDefault="00312534" w:rsidP="00312534">
      <w:pPr>
        <w:ind w:left="360"/>
        <w:jc w:val="both"/>
        <w:rPr>
          <w:rFonts w:ascii="Arial" w:hAnsi="Arial" w:cs="Arial"/>
          <w:lang w:val="es-ES_tradnl"/>
        </w:rPr>
      </w:pPr>
    </w:p>
    <w:p w:rsidR="00312534" w:rsidRPr="00222F3F" w:rsidRDefault="00312534" w:rsidP="00312534">
      <w:pPr>
        <w:ind w:left="360"/>
        <w:jc w:val="both"/>
        <w:rPr>
          <w:rFonts w:ascii="Arial" w:hAnsi="Arial" w:cs="Arial"/>
          <w:lang w:val="es-ES_tradnl"/>
        </w:rPr>
      </w:pPr>
      <w:r>
        <w:rPr>
          <w:rFonts w:ascii="Arial" w:hAnsi="Arial" w:cs="Arial"/>
          <w:lang w:val="es-ES_tradnl"/>
        </w:rPr>
        <w:t>Para implementar la segunda se tratará de utilizar la máxima cantidad de información sobre características del camino como ser el índice de rugosidad de la vía (</w:t>
      </w:r>
      <w:r w:rsidRPr="007F485C">
        <w:rPr>
          <w:rFonts w:ascii="Arial" w:hAnsi="Arial" w:cs="Arial"/>
          <w:lang w:val="es-ES_tradnl"/>
        </w:rPr>
        <w:t>IRI</w:t>
      </w:r>
      <w:r>
        <w:rPr>
          <w:rFonts w:ascii="Arial" w:hAnsi="Arial" w:cs="Arial"/>
          <w:lang w:val="es-ES_tradnl"/>
        </w:rPr>
        <w:t>)</w:t>
      </w:r>
      <w:r w:rsidRPr="007F485C">
        <w:rPr>
          <w:rFonts w:ascii="Arial" w:hAnsi="Arial" w:cs="Arial"/>
          <w:lang w:val="es-ES_tradnl"/>
        </w:rPr>
        <w:t>,</w:t>
      </w:r>
      <w:r>
        <w:rPr>
          <w:rFonts w:ascii="Arial" w:hAnsi="Arial" w:cs="Arial"/>
          <w:lang w:val="es-ES_tradnl"/>
        </w:rPr>
        <w:t xml:space="preserve"> el</w:t>
      </w:r>
      <w:r w:rsidRPr="007F485C">
        <w:rPr>
          <w:rFonts w:ascii="Arial" w:hAnsi="Arial" w:cs="Arial"/>
          <w:lang w:val="es-ES_tradnl"/>
        </w:rPr>
        <w:t xml:space="preserve"> índice medio diario y otras características de </w:t>
      </w:r>
      <w:proofErr w:type="spellStart"/>
      <w:r w:rsidRPr="007F485C">
        <w:rPr>
          <w:rFonts w:ascii="Arial" w:hAnsi="Arial" w:cs="Arial"/>
          <w:lang w:val="es-ES_tradnl"/>
        </w:rPr>
        <w:t>transporte.</w:t>
      </w:r>
      <w:r w:rsidRPr="00222F3F">
        <w:rPr>
          <w:rFonts w:ascii="Arial" w:hAnsi="Arial" w:cs="Arial"/>
          <w:lang w:val="es-ES_tradnl"/>
        </w:rPr>
        <w:t>A</w:t>
      </w:r>
      <w:proofErr w:type="spellEnd"/>
      <w:r w:rsidRPr="00222F3F">
        <w:rPr>
          <w:rFonts w:ascii="Arial" w:hAnsi="Arial" w:cs="Arial"/>
          <w:lang w:val="es-ES_tradnl"/>
        </w:rPr>
        <w:t xml:space="preserve"> fin de tener mayor variación y precisión en la información asociada a los tramos, </w:t>
      </w:r>
      <w:r>
        <w:rPr>
          <w:rFonts w:ascii="Arial" w:hAnsi="Arial" w:cs="Arial"/>
          <w:lang w:val="es-ES_tradnl"/>
        </w:rPr>
        <w:t>también</w:t>
      </w:r>
      <w:r w:rsidRPr="00222F3F">
        <w:rPr>
          <w:rFonts w:ascii="Arial" w:hAnsi="Arial" w:cs="Arial"/>
          <w:lang w:val="es-ES_tradnl"/>
        </w:rPr>
        <w:t xml:space="preserve"> se recolectará información secundaria a nivel municipal o a nivel geográfico más pequeño que permita caracterizar a</w:t>
      </w:r>
      <w:r>
        <w:rPr>
          <w:rFonts w:ascii="Arial" w:hAnsi="Arial" w:cs="Arial"/>
          <w:lang w:val="es-ES_tradnl"/>
        </w:rPr>
        <w:t xml:space="preserve"> los caminos </w:t>
      </w:r>
      <w:r w:rsidRPr="00222F3F">
        <w:rPr>
          <w:rFonts w:ascii="Arial" w:hAnsi="Arial" w:cs="Arial"/>
          <w:lang w:val="es-ES_tradnl"/>
        </w:rPr>
        <w:t xml:space="preserve">en base a características socioeconómicas y geográficas. La información que será </w:t>
      </w:r>
      <w:r>
        <w:rPr>
          <w:rFonts w:ascii="Arial" w:hAnsi="Arial" w:cs="Arial"/>
          <w:lang w:val="es-ES_tradnl"/>
        </w:rPr>
        <w:t>utilizada incluirá</w:t>
      </w:r>
      <w:r w:rsidRPr="00222F3F">
        <w:rPr>
          <w:rFonts w:ascii="Arial" w:hAnsi="Arial" w:cs="Arial"/>
          <w:lang w:val="es-ES_tradnl"/>
        </w:rPr>
        <w:t xml:space="preserve"> entre otros:</w:t>
      </w:r>
    </w:p>
    <w:p w:rsidR="00312534" w:rsidRPr="00222F3F" w:rsidRDefault="00312534" w:rsidP="00312534">
      <w:pPr>
        <w:jc w:val="both"/>
        <w:rPr>
          <w:rFonts w:ascii="Arial" w:hAnsi="Arial" w:cs="Arial"/>
          <w:lang w:val="es-ES_tradnl"/>
        </w:rPr>
      </w:pPr>
    </w:p>
    <w:p w:rsidR="00312534" w:rsidRPr="00222F3F" w:rsidRDefault="00312534" w:rsidP="00312534">
      <w:pPr>
        <w:pStyle w:val="ListParagraph"/>
        <w:numPr>
          <w:ilvl w:val="1"/>
          <w:numId w:val="24"/>
        </w:numPr>
        <w:spacing w:line="276" w:lineRule="auto"/>
        <w:jc w:val="both"/>
        <w:rPr>
          <w:rFonts w:ascii="Arial" w:hAnsi="Arial" w:cs="Arial"/>
          <w:lang w:val="es-ES_tradnl"/>
        </w:rPr>
      </w:pPr>
      <w:r w:rsidRPr="00222F3F">
        <w:rPr>
          <w:rFonts w:ascii="Arial" w:hAnsi="Arial" w:cs="Arial"/>
          <w:lang w:val="es-ES_tradnl"/>
        </w:rPr>
        <w:t>Luminosidad medida con satélite anual de 1992 a 2012, que es un buen proxy de actividad económica y nivel de urbanización</w:t>
      </w:r>
    </w:p>
    <w:p w:rsidR="00312534" w:rsidRPr="00222F3F" w:rsidRDefault="00312534" w:rsidP="00312534">
      <w:pPr>
        <w:pStyle w:val="ListParagraph"/>
        <w:numPr>
          <w:ilvl w:val="1"/>
          <w:numId w:val="24"/>
        </w:numPr>
        <w:spacing w:line="276" w:lineRule="auto"/>
        <w:jc w:val="both"/>
        <w:rPr>
          <w:rFonts w:ascii="Arial" w:hAnsi="Arial" w:cs="Arial"/>
          <w:lang w:val="es-ES_tradnl"/>
        </w:rPr>
      </w:pPr>
      <w:r w:rsidRPr="00222F3F">
        <w:rPr>
          <w:rFonts w:ascii="Arial" w:hAnsi="Arial" w:cs="Arial"/>
          <w:lang w:val="es-ES_tradnl"/>
        </w:rPr>
        <w:t>Densidad de población</w:t>
      </w:r>
    </w:p>
    <w:p w:rsidR="00312534" w:rsidRPr="00222F3F" w:rsidRDefault="00312534" w:rsidP="00312534">
      <w:pPr>
        <w:pStyle w:val="ListParagraph"/>
        <w:numPr>
          <w:ilvl w:val="1"/>
          <w:numId w:val="24"/>
        </w:numPr>
        <w:spacing w:line="276" w:lineRule="auto"/>
        <w:jc w:val="both"/>
        <w:rPr>
          <w:rFonts w:ascii="Arial" w:hAnsi="Arial" w:cs="Arial"/>
          <w:lang w:val="es-ES_tradnl"/>
        </w:rPr>
      </w:pPr>
      <w:r w:rsidRPr="00222F3F">
        <w:rPr>
          <w:rFonts w:ascii="Arial" w:hAnsi="Arial" w:cs="Arial"/>
          <w:lang w:val="es-ES_tradnl"/>
        </w:rPr>
        <w:t>Cobertura del suelo</w:t>
      </w:r>
    </w:p>
    <w:p w:rsidR="00312534" w:rsidRPr="00222F3F" w:rsidRDefault="00312534" w:rsidP="00312534">
      <w:pPr>
        <w:pStyle w:val="ListParagraph"/>
        <w:numPr>
          <w:ilvl w:val="1"/>
          <w:numId w:val="24"/>
        </w:numPr>
        <w:spacing w:line="276" w:lineRule="auto"/>
        <w:jc w:val="both"/>
        <w:rPr>
          <w:rFonts w:ascii="Arial" w:hAnsi="Arial" w:cs="Arial"/>
          <w:lang w:val="es-ES_tradnl"/>
        </w:rPr>
      </w:pPr>
      <w:r w:rsidRPr="00222F3F">
        <w:rPr>
          <w:rFonts w:ascii="Arial" w:hAnsi="Arial" w:cs="Arial"/>
          <w:lang w:val="es-ES_tradnl"/>
        </w:rPr>
        <w:t xml:space="preserve">Elevación </w:t>
      </w:r>
    </w:p>
    <w:p w:rsidR="00312534" w:rsidRDefault="00312534" w:rsidP="00312534">
      <w:pPr>
        <w:pStyle w:val="ListParagraph"/>
        <w:numPr>
          <w:ilvl w:val="1"/>
          <w:numId w:val="24"/>
        </w:numPr>
        <w:spacing w:line="276" w:lineRule="auto"/>
        <w:jc w:val="both"/>
        <w:rPr>
          <w:rFonts w:ascii="Arial" w:hAnsi="Arial" w:cs="Arial"/>
          <w:lang w:val="es-ES_tradnl"/>
        </w:rPr>
      </w:pPr>
      <w:r w:rsidRPr="00222F3F">
        <w:rPr>
          <w:rFonts w:ascii="Arial" w:hAnsi="Arial" w:cs="Arial"/>
          <w:lang w:val="es-ES_tradnl"/>
        </w:rPr>
        <w:t>Precipitación</w:t>
      </w:r>
    </w:p>
    <w:p w:rsidR="00312534" w:rsidRPr="00222F3F" w:rsidRDefault="00312534" w:rsidP="00312534">
      <w:pPr>
        <w:jc w:val="both"/>
        <w:rPr>
          <w:rFonts w:ascii="Arial" w:hAnsi="Arial" w:cs="Arial"/>
          <w:lang w:val="es-ES_tradnl"/>
        </w:rPr>
      </w:pPr>
    </w:p>
    <w:p w:rsidR="00312534" w:rsidRPr="00222F3F" w:rsidRDefault="00312534" w:rsidP="00312534">
      <w:pPr>
        <w:jc w:val="both"/>
        <w:rPr>
          <w:rFonts w:ascii="Arial" w:hAnsi="Arial" w:cs="Arial"/>
          <w:lang w:val="es-ES_tradnl"/>
        </w:rPr>
      </w:pPr>
      <w:r>
        <w:rPr>
          <w:rFonts w:ascii="Arial" w:hAnsi="Arial" w:cs="Arial"/>
          <w:lang w:val="es-ES_tradnl"/>
        </w:rPr>
        <w:t xml:space="preserve">Para utilizar esta información, </w:t>
      </w:r>
      <w:r w:rsidRPr="00222F3F">
        <w:rPr>
          <w:rFonts w:ascii="Arial" w:hAnsi="Arial" w:cs="Arial"/>
          <w:lang w:val="es-ES_tradnl"/>
        </w:rPr>
        <w:t xml:space="preserve">se procederá dividiendo el mapa de Perú en una cuadricula de 5 km por 5 km. A cada camino se le asignarán las cuadriculas cuyo </w:t>
      </w:r>
      <w:proofErr w:type="spellStart"/>
      <w:r w:rsidRPr="00222F3F">
        <w:rPr>
          <w:rFonts w:ascii="Arial" w:hAnsi="Arial" w:cs="Arial"/>
          <w:lang w:val="es-ES_tradnl"/>
        </w:rPr>
        <w:t>centro</w:t>
      </w:r>
      <w:r>
        <w:rPr>
          <w:rFonts w:ascii="Arial" w:hAnsi="Arial" w:cs="Arial"/>
          <w:lang w:val="es-ES_tradnl"/>
        </w:rPr>
        <w:t>ide</w:t>
      </w:r>
      <w:proofErr w:type="spellEnd"/>
      <w:r w:rsidRPr="00222F3F">
        <w:rPr>
          <w:rFonts w:ascii="Arial" w:hAnsi="Arial" w:cs="Arial"/>
          <w:lang w:val="es-ES_tradnl"/>
        </w:rPr>
        <w:t xml:space="preserve"> esté como máximo a 10 km de distancia</w:t>
      </w:r>
      <w:r>
        <w:rPr>
          <w:rFonts w:ascii="Arial" w:hAnsi="Arial" w:cs="Arial"/>
          <w:lang w:val="es-ES_tradnl"/>
        </w:rPr>
        <w:t xml:space="preserve"> de un tramo de interés</w:t>
      </w:r>
      <w:r w:rsidRPr="00222F3F">
        <w:rPr>
          <w:rFonts w:ascii="Arial" w:hAnsi="Arial" w:cs="Arial"/>
          <w:lang w:val="es-ES_tradnl"/>
        </w:rPr>
        <w:t>. Posteriormente, se calcularán las características promedio en cada cuadrícula utilizando datos de tipo “</w:t>
      </w:r>
      <w:proofErr w:type="spellStart"/>
      <w:r w:rsidRPr="00222F3F">
        <w:rPr>
          <w:rFonts w:ascii="Arial" w:hAnsi="Arial" w:cs="Arial"/>
          <w:lang w:val="es-ES_tradnl"/>
        </w:rPr>
        <w:t>raster</w:t>
      </w:r>
      <w:proofErr w:type="spellEnd"/>
      <w:r w:rsidRPr="00222F3F">
        <w:rPr>
          <w:rFonts w:ascii="Arial" w:hAnsi="Arial" w:cs="Arial"/>
          <w:lang w:val="es-ES_tradnl"/>
        </w:rPr>
        <w:t xml:space="preserve">”, los cuales están disponibles para áreas geográficas muy pequeñas (a nivel de pixel) para </w:t>
      </w:r>
      <w:r>
        <w:rPr>
          <w:rFonts w:ascii="Arial" w:hAnsi="Arial" w:cs="Arial"/>
          <w:lang w:val="es-ES_tradnl"/>
        </w:rPr>
        <w:t>el listado de</w:t>
      </w:r>
      <w:r w:rsidRPr="00222F3F">
        <w:rPr>
          <w:rFonts w:ascii="Arial" w:hAnsi="Arial" w:cs="Arial"/>
          <w:lang w:val="es-ES_tradnl"/>
        </w:rPr>
        <w:t xml:space="preserve"> variables mencionad</w:t>
      </w:r>
      <w:r>
        <w:rPr>
          <w:rFonts w:ascii="Arial" w:hAnsi="Arial" w:cs="Arial"/>
          <w:lang w:val="es-ES_tradnl"/>
        </w:rPr>
        <w:t>o</w:t>
      </w:r>
      <w:r w:rsidRPr="00222F3F">
        <w:rPr>
          <w:rFonts w:ascii="Arial" w:hAnsi="Arial" w:cs="Arial"/>
          <w:lang w:val="es-ES_tradnl"/>
        </w:rPr>
        <w:t xml:space="preserve"> anteriormente. En la medi</w:t>
      </w:r>
      <w:r>
        <w:rPr>
          <w:rFonts w:ascii="Arial" w:hAnsi="Arial" w:cs="Arial"/>
          <w:lang w:val="es-ES_tradnl"/>
        </w:rPr>
        <w:t>da que información de censo esté</w:t>
      </w:r>
      <w:r w:rsidRPr="00222F3F">
        <w:rPr>
          <w:rFonts w:ascii="Arial" w:hAnsi="Arial" w:cs="Arial"/>
          <w:lang w:val="es-ES_tradnl"/>
        </w:rPr>
        <w:t xml:space="preserve"> d</w:t>
      </w:r>
      <w:r>
        <w:rPr>
          <w:rFonts w:ascii="Arial" w:hAnsi="Arial" w:cs="Arial"/>
          <w:lang w:val="es-ES_tradnl"/>
        </w:rPr>
        <w:t>isponible a nivel geográfico relativamente</w:t>
      </w:r>
      <w:r w:rsidRPr="00222F3F">
        <w:rPr>
          <w:rFonts w:ascii="Arial" w:hAnsi="Arial" w:cs="Arial"/>
          <w:lang w:val="es-ES_tradnl"/>
        </w:rPr>
        <w:t xml:space="preserve"> pequeño</w:t>
      </w:r>
      <w:r>
        <w:rPr>
          <w:rFonts w:ascii="Arial" w:hAnsi="Arial" w:cs="Arial"/>
          <w:lang w:val="es-ES_tradnl"/>
        </w:rPr>
        <w:t>, ésta</w:t>
      </w:r>
      <w:r w:rsidRPr="00222F3F">
        <w:rPr>
          <w:rFonts w:ascii="Arial" w:hAnsi="Arial" w:cs="Arial"/>
          <w:lang w:val="es-ES_tradnl"/>
        </w:rPr>
        <w:t xml:space="preserve"> </w:t>
      </w:r>
      <w:r>
        <w:rPr>
          <w:rFonts w:ascii="Arial" w:hAnsi="Arial" w:cs="Arial"/>
          <w:lang w:val="es-ES_tradnl"/>
        </w:rPr>
        <w:t>podría</w:t>
      </w:r>
      <w:r w:rsidRPr="00222F3F">
        <w:rPr>
          <w:rFonts w:ascii="Arial" w:hAnsi="Arial" w:cs="Arial"/>
          <w:lang w:val="es-ES_tradnl"/>
        </w:rPr>
        <w:t xml:space="preserve"> también incluir</w:t>
      </w:r>
      <w:r>
        <w:rPr>
          <w:rFonts w:ascii="Arial" w:hAnsi="Arial" w:cs="Arial"/>
          <w:lang w:val="es-ES_tradnl"/>
        </w:rPr>
        <w:t>se</w:t>
      </w:r>
      <w:r w:rsidRPr="00222F3F">
        <w:rPr>
          <w:rFonts w:ascii="Arial" w:hAnsi="Arial" w:cs="Arial"/>
          <w:lang w:val="es-ES_tradnl"/>
        </w:rPr>
        <w:t xml:space="preserve"> en esta etapa del análisis.</w:t>
      </w:r>
    </w:p>
    <w:p w:rsidR="00312534" w:rsidRPr="00222F3F" w:rsidRDefault="00312534" w:rsidP="00312534">
      <w:pPr>
        <w:pStyle w:val="ListParagraph"/>
        <w:ind w:left="1440"/>
        <w:jc w:val="both"/>
        <w:rPr>
          <w:rFonts w:ascii="Arial" w:hAnsi="Arial" w:cs="Arial"/>
          <w:lang w:val="es-ES_tradnl"/>
        </w:rPr>
      </w:pPr>
    </w:p>
    <w:p w:rsidR="00312534" w:rsidRDefault="00312534" w:rsidP="00312534">
      <w:pPr>
        <w:jc w:val="both"/>
        <w:rPr>
          <w:rFonts w:ascii="Arial" w:hAnsi="Arial" w:cs="Arial"/>
          <w:lang w:val="es-ES"/>
        </w:rPr>
      </w:pPr>
      <w:r>
        <w:rPr>
          <w:rFonts w:ascii="Arial" w:hAnsi="Arial" w:cs="Arial"/>
          <w:lang w:val="es-ES_tradnl"/>
        </w:rPr>
        <w:t xml:space="preserve">Una vez se construya la información a nivel de cuadrícula, se </w:t>
      </w:r>
      <w:r w:rsidRPr="00222F3F">
        <w:rPr>
          <w:rFonts w:ascii="Arial" w:hAnsi="Arial" w:cs="Arial"/>
          <w:lang w:val="es-ES_tradnl"/>
        </w:rPr>
        <w:t>utilizar</w:t>
      </w:r>
      <w:r>
        <w:rPr>
          <w:rFonts w:ascii="Arial" w:hAnsi="Arial" w:cs="Arial"/>
          <w:lang w:val="es-ES_tradnl"/>
        </w:rPr>
        <w:t>á</w:t>
      </w:r>
      <w:r w:rsidRPr="00222F3F">
        <w:rPr>
          <w:rFonts w:ascii="Arial" w:hAnsi="Arial" w:cs="Arial"/>
          <w:lang w:val="es-ES_tradnl"/>
        </w:rPr>
        <w:t xml:space="preserve"> la técnica de </w:t>
      </w:r>
      <w:proofErr w:type="spellStart"/>
      <w:r w:rsidRPr="00222F3F">
        <w:rPr>
          <w:rFonts w:ascii="Arial" w:hAnsi="Arial" w:cs="Arial"/>
          <w:lang w:val="es-ES_tradnl"/>
        </w:rPr>
        <w:t>pareamiento</w:t>
      </w:r>
      <w:proofErr w:type="spellEnd"/>
      <w:r w:rsidRPr="00222F3F">
        <w:rPr>
          <w:rFonts w:ascii="Arial" w:hAnsi="Arial" w:cs="Arial"/>
          <w:lang w:val="es-ES_tradnl"/>
        </w:rPr>
        <w:t xml:space="preserve"> (“</w:t>
      </w:r>
      <w:proofErr w:type="spellStart"/>
      <w:r w:rsidRPr="00222F3F">
        <w:rPr>
          <w:rFonts w:ascii="Arial" w:hAnsi="Arial" w:cs="Arial"/>
          <w:lang w:val="es-ES_tradnl"/>
        </w:rPr>
        <w:t>matching</w:t>
      </w:r>
      <w:proofErr w:type="spellEnd"/>
      <w:r w:rsidRPr="00222F3F">
        <w:rPr>
          <w:rFonts w:ascii="Arial" w:hAnsi="Arial" w:cs="Arial"/>
          <w:lang w:val="es-ES_tradnl"/>
        </w:rPr>
        <w:t xml:space="preserve">”) para encontrar </w:t>
      </w:r>
      <w:r>
        <w:rPr>
          <w:rFonts w:ascii="Arial" w:hAnsi="Arial" w:cs="Arial"/>
          <w:lang w:val="es-ES_tradnl"/>
        </w:rPr>
        <w:t xml:space="preserve">aquellos tramos de control </w:t>
      </w:r>
      <w:r w:rsidRPr="00222F3F">
        <w:rPr>
          <w:rFonts w:ascii="Arial" w:hAnsi="Arial" w:cs="Arial"/>
          <w:lang w:val="es-ES_tradnl"/>
        </w:rPr>
        <w:t xml:space="preserve">cuyas características a 10 km sean las más parecidas al camino tratado.  La técnica de </w:t>
      </w:r>
      <w:proofErr w:type="spellStart"/>
      <w:r w:rsidRPr="00222F3F">
        <w:rPr>
          <w:rFonts w:ascii="Arial" w:hAnsi="Arial" w:cs="Arial"/>
          <w:lang w:val="es-ES_tradnl"/>
        </w:rPr>
        <w:t>pareamiento</w:t>
      </w:r>
      <w:proofErr w:type="spellEnd"/>
      <w:r w:rsidRPr="00222F3F">
        <w:rPr>
          <w:rFonts w:ascii="Arial" w:hAnsi="Arial" w:cs="Arial"/>
          <w:lang w:val="es-ES_tradnl"/>
        </w:rPr>
        <w:t xml:space="preserve"> requiere calcular un puntaje de propensión (“</w:t>
      </w:r>
      <w:proofErr w:type="spellStart"/>
      <w:r w:rsidRPr="00222F3F">
        <w:rPr>
          <w:rFonts w:ascii="Arial" w:hAnsi="Arial" w:cs="Arial"/>
          <w:lang w:val="es-ES_tradnl"/>
        </w:rPr>
        <w:t>propensity</w:t>
      </w:r>
      <w:proofErr w:type="spellEnd"/>
      <w:r w:rsidRPr="00222F3F">
        <w:rPr>
          <w:rFonts w:ascii="Arial" w:hAnsi="Arial" w:cs="Arial"/>
          <w:lang w:val="es-ES_tradnl"/>
        </w:rPr>
        <w:t xml:space="preserve"> score”) para cada cuadrícula en la muestra. El puntaje de propensión resume la probabilidad de recibir el tratamiento según las características observables mencionadas anteriormente. </w:t>
      </w:r>
      <w:r>
        <w:rPr>
          <w:rFonts w:ascii="Arial" w:hAnsi="Arial" w:cs="Arial"/>
          <w:lang w:val="es-ES_tradnl"/>
        </w:rPr>
        <w:t xml:space="preserve">En este sentido, </w:t>
      </w:r>
      <w:r w:rsidRPr="00222F3F">
        <w:rPr>
          <w:rFonts w:ascii="Arial" w:hAnsi="Arial" w:cs="Arial"/>
          <w:lang w:val="es-ES_tradnl"/>
        </w:rPr>
        <w:t xml:space="preserve">a cada cuadrícula asociada al camino tratado, se le identifica una pareja entre </w:t>
      </w:r>
      <w:r w:rsidRPr="00222F3F">
        <w:rPr>
          <w:rFonts w:ascii="Arial" w:hAnsi="Arial" w:cs="Arial"/>
          <w:lang w:val="es-ES"/>
        </w:rPr>
        <w:t>los controles, que tenga el puntaje de propen</w:t>
      </w:r>
      <w:r>
        <w:rPr>
          <w:rFonts w:ascii="Arial" w:hAnsi="Arial" w:cs="Arial"/>
          <w:lang w:val="es-ES"/>
        </w:rPr>
        <w:t>sión más parecido. El objetivo final es identificar a los tramos de control</w:t>
      </w:r>
      <w:r w:rsidRPr="00222F3F">
        <w:rPr>
          <w:rFonts w:ascii="Arial" w:hAnsi="Arial" w:cs="Arial"/>
          <w:lang w:val="es-ES"/>
        </w:rPr>
        <w:t xml:space="preserve"> para </w:t>
      </w:r>
      <w:r>
        <w:rPr>
          <w:rFonts w:ascii="Arial" w:hAnsi="Arial" w:cs="Arial"/>
          <w:lang w:val="es-ES"/>
        </w:rPr>
        <w:t>los cuales un gran número de sus</w:t>
      </w:r>
      <w:r w:rsidRPr="00222F3F">
        <w:rPr>
          <w:rFonts w:ascii="Arial" w:hAnsi="Arial" w:cs="Arial"/>
          <w:lang w:val="es-ES"/>
        </w:rPr>
        <w:t xml:space="preserve"> cuadriculas asociadas son buenas parejas para </w:t>
      </w:r>
      <w:r>
        <w:rPr>
          <w:rFonts w:ascii="Arial" w:hAnsi="Arial" w:cs="Arial"/>
          <w:lang w:val="es-ES"/>
        </w:rPr>
        <w:t>las cuadriculas d</w:t>
      </w:r>
      <w:r w:rsidRPr="00222F3F">
        <w:rPr>
          <w:rFonts w:ascii="Arial" w:hAnsi="Arial" w:cs="Arial"/>
          <w:lang w:val="es-ES"/>
        </w:rPr>
        <w:t xml:space="preserve">el camino tratado. </w:t>
      </w:r>
    </w:p>
    <w:p w:rsidR="00312534" w:rsidRDefault="00312534" w:rsidP="00312534">
      <w:pPr>
        <w:jc w:val="both"/>
        <w:rPr>
          <w:rFonts w:ascii="Arial" w:hAnsi="Arial" w:cs="Arial"/>
          <w:lang w:val="es-ES"/>
        </w:rPr>
      </w:pPr>
    </w:p>
    <w:p w:rsidR="00312534" w:rsidRDefault="00312534" w:rsidP="00312534">
      <w:pPr>
        <w:jc w:val="both"/>
        <w:rPr>
          <w:rFonts w:ascii="Arial" w:hAnsi="Arial" w:cs="Arial"/>
          <w:lang w:val="es-ES"/>
        </w:rPr>
      </w:pPr>
      <w:r>
        <w:rPr>
          <w:rFonts w:ascii="Arial" w:hAnsi="Arial" w:cs="Arial"/>
          <w:lang w:val="es-ES"/>
        </w:rPr>
        <w:t>Finalmente, c</w:t>
      </w:r>
      <w:r w:rsidRPr="00222F3F">
        <w:rPr>
          <w:rFonts w:ascii="Arial" w:hAnsi="Arial" w:cs="Arial"/>
          <w:lang w:val="es-ES"/>
        </w:rPr>
        <w:t>on la información histórica que exista</w:t>
      </w:r>
      <w:r>
        <w:rPr>
          <w:rFonts w:ascii="Arial" w:hAnsi="Arial" w:cs="Arial"/>
          <w:lang w:val="es-ES"/>
        </w:rPr>
        <w:t xml:space="preserve"> (luminosidad, índice medio diario y otros)</w:t>
      </w:r>
      <w:r w:rsidRPr="00222F3F">
        <w:rPr>
          <w:rFonts w:ascii="Arial" w:hAnsi="Arial" w:cs="Arial"/>
          <w:lang w:val="es-ES"/>
        </w:rPr>
        <w:t xml:space="preserve"> se testeará si el supuesto de tendencias paralelas es válido.</w:t>
      </w:r>
      <w:r>
        <w:rPr>
          <w:rFonts w:ascii="Arial" w:hAnsi="Arial" w:cs="Arial"/>
          <w:lang w:val="es-ES"/>
        </w:rPr>
        <w:t xml:space="preserve"> Los tramos obtenidos a través de este proceso de análisis de datos secundarios serán comparados con aquellos obtenidos a través del método de control sintético. Para el levantamiento de encuestas, se priorizarán aquellos tramos que hayan sido seleccionados como buenos controles con ambas metodologías, teniendo </w:t>
      </w:r>
      <w:r w:rsidRPr="0069189C">
        <w:rPr>
          <w:rFonts w:ascii="Arial" w:hAnsi="Arial" w:cs="Arial"/>
          <w:lang w:val="es-ES"/>
        </w:rPr>
        <w:t>aproximadamente entre 3 y 5 tramos</w:t>
      </w:r>
      <w:r>
        <w:rPr>
          <w:rFonts w:ascii="Arial" w:hAnsi="Arial" w:cs="Arial"/>
          <w:lang w:val="es-ES"/>
        </w:rPr>
        <w:t xml:space="preserve"> de control.</w:t>
      </w:r>
    </w:p>
    <w:p w:rsidR="00312534" w:rsidRPr="00C62A95" w:rsidRDefault="00312534" w:rsidP="00312534">
      <w:pPr>
        <w:jc w:val="both"/>
        <w:rPr>
          <w:rFonts w:ascii="Arial" w:hAnsi="Arial" w:cs="Arial"/>
          <w:b/>
          <w:i/>
          <w:u w:val="single"/>
          <w:lang w:val="es-ES"/>
        </w:rPr>
      </w:pPr>
    </w:p>
    <w:p w:rsidR="00312534" w:rsidRPr="00C62A95" w:rsidRDefault="00312534" w:rsidP="00312534">
      <w:pPr>
        <w:jc w:val="both"/>
        <w:rPr>
          <w:rFonts w:ascii="Arial" w:hAnsi="Arial" w:cs="Arial"/>
          <w:b/>
          <w:i/>
          <w:u w:val="single"/>
          <w:lang w:val="es-ES"/>
        </w:rPr>
      </w:pPr>
      <w:r w:rsidRPr="00C62A95">
        <w:rPr>
          <w:rFonts w:ascii="Arial" w:hAnsi="Arial" w:cs="Arial"/>
          <w:b/>
          <w:i/>
          <w:u w:val="single"/>
          <w:lang w:val="es-ES"/>
        </w:rPr>
        <w:t>Fuentes de información</w:t>
      </w:r>
    </w:p>
    <w:p w:rsidR="00312534" w:rsidRDefault="00312534" w:rsidP="00312534">
      <w:pPr>
        <w:jc w:val="both"/>
        <w:rPr>
          <w:rFonts w:ascii="Arial" w:hAnsi="Arial" w:cs="Arial"/>
          <w:lang w:val="es-ES"/>
        </w:rPr>
      </w:pPr>
    </w:p>
    <w:p w:rsidR="00312534" w:rsidRPr="0069189C" w:rsidRDefault="00312534" w:rsidP="00312534">
      <w:pPr>
        <w:jc w:val="both"/>
        <w:rPr>
          <w:rFonts w:ascii="Arial" w:hAnsi="Arial" w:cs="Arial"/>
          <w:lang w:val="es-ES"/>
        </w:rPr>
      </w:pPr>
      <w:r>
        <w:rPr>
          <w:rFonts w:ascii="Arial" w:hAnsi="Arial" w:cs="Arial"/>
          <w:lang w:val="es-ES"/>
        </w:rPr>
        <w:t>Para implementar el método de DID, se utilizarán dos fuentes de información. Por una parte, s</w:t>
      </w:r>
      <w:r w:rsidRPr="0069189C">
        <w:rPr>
          <w:rFonts w:ascii="Arial" w:hAnsi="Arial" w:cs="Arial"/>
          <w:lang w:val="es-ES"/>
        </w:rPr>
        <w:t>e procederá a recolectar encuestas</w:t>
      </w:r>
      <w:r>
        <w:rPr>
          <w:rFonts w:ascii="Arial" w:hAnsi="Arial" w:cs="Arial"/>
          <w:lang w:val="es-ES"/>
        </w:rPr>
        <w:t xml:space="preserve"> de transportistas o productores</w:t>
      </w:r>
      <w:r w:rsidRPr="0069189C">
        <w:rPr>
          <w:rFonts w:ascii="Arial" w:hAnsi="Arial" w:cs="Arial"/>
          <w:lang w:val="es-ES"/>
        </w:rPr>
        <w:t xml:space="preserve"> en las zonas de influencia del tramo de tratamiento y de los tramos de control</w:t>
      </w:r>
      <w:r>
        <w:rPr>
          <w:rFonts w:ascii="Arial" w:hAnsi="Arial" w:cs="Arial"/>
          <w:lang w:val="es-ES"/>
        </w:rPr>
        <w:t xml:space="preserve"> para cuantificar los impactos sobre costos de transporte</w:t>
      </w:r>
      <w:r w:rsidRPr="0069189C">
        <w:rPr>
          <w:rFonts w:ascii="Arial" w:hAnsi="Arial" w:cs="Arial"/>
          <w:lang w:val="es-ES"/>
        </w:rPr>
        <w:t xml:space="preserve">. </w:t>
      </w:r>
      <w:r>
        <w:rPr>
          <w:rFonts w:ascii="Arial" w:hAnsi="Arial" w:cs="Arial"/>
          <w:lang w:val="es-ES"/>
        </w:rPr>
        <w:t>Para evaluar los impactos sobre tiempos de viaje, se plantea aprovechar las encuestas para preguntar a productores o transportistas acerca de sus tiempos de viaje a distintos destinos que sean de interés. Asimismo, se complementará esta información con mediciones en campo, siguiendo la metodología tradicional en el sector de transporte, para obtener datos de tiempos de viaje en el tramo beneficiario y en los tramos de control.</w:t>
      </w:r>
    </w:p>
    <w:p w:rsidR="00312534" w:rsidRPr="00395FFF" w:rsidRDefault="00312534" w:rsidP="00312534">
      <w:pPr>
        <w:pStyle w:val="ListParagraph"/>
        <w:rPr>
          <w:rFonts w:ascii="Arial" w:hAnsi="Arial" w:cs="Arial"/>
          <w:lang w:val="es-ES_tradnl"/>
        </w:rPr>
      </w:pPr>
    </w:p>
    <w:p w:rsidR="00312534" w:rsidRDefault="00312534" w:rsidP="00312534">
      <w:pPr>
        <w:pStyle w:val="ListParagraph"/>
        <w:numPr>
          <w:ilvl w:val="0"/>
          <w:numId w:val="21"/>
        </w:numPr>
        <w:spacing w:after="200" w:line="276" w:lineRule="auto"/>
        <w:rPr>
          <w:rFonts w:ascii="Arial" w:hAnsi="Arial" w:cs="Arial"/>
          <w:b/>
          <w:lang w:val="es-ES_tradnl"/>
        </w:rPr>
      </w:pPr>
      <w:r w:rsidRPr="00395FFF">
        <w:rPr>
          <w:rFonts w:ascii="Arial" w:hAnsi="Arial" w:cs="Arial"/>
          <w:b/>
          <w:lang w:val="es-ES_tradnl"/>
        </w:rPr>
        <w:t>Cálculos de poder</w:t>
      </w:r>
    </w:p>
    <w:p w:rsidR="00312534" w:rsidRDefault="00312534" w:rsidP="00312534">
      <w:pPr>
        <w:jc w:val="both"/>
        <w:rPr>
          <w:rFonts w:ascii="Arial" w:hAnsi="Arial" w:cs="Arial"/>
          <w:lang w:val="es-ES_tradnl"/>
        </w:rPr>
      </w:pPr>
      <w:r>
        <w:rPr>
          <w:rFonts w:ascii="Arial" w:hAnsi="Arial" w:cs="Arial"/>
          <w:lang w:val="es-ES_tradnl"/>
        </w:rPr>
        <w:t>L</w:t>
      </w:r>
      <w:r w:rsidRPr="006B76BE">
        <w:rPr>
          <w:rFonts w:ascii="Arial" w:hAnsi="Arial" w:cs="Arial"/>
          <w:lang w:val="es-ES_tradnl"/>
        </w:rPr>
        <w:t xml:space="preserve">os cálculos de muestra </w:t>
      </w:r>
      <w:r>
        <w:rPr>
          <w:rFonts w:ascii="Arial" w:hAnsi="Arial" w:cs="Arial"/>
          <w:lang w:val="es-ES_tradnl"/>
        </w:rPr>
        <w:t>asumen una potencia de 0.8 y</w:t>
      </w:r>
      <w:r w:rsidRPr="006B76BE">
        <w:rPr>
          <w:rFonts w:ascii="Arial" w:hAnsi="Arial" w:cs="Arial"/>
          <w:lang w:val="es-ES_tradnl"/>
        </w:rPr>
        <w:t xml:space="preserve"> significancia de 0.05</w:t>
      </w:r>
      <w:r>
        <w:rPr>
          <w:rFonts w:ascii="Arial" w:hAnsi="Arial" w:cs="Arial"/>
          <w:lang w:val="es-ES_tradnl"/>
        </w:rPr>
        <w:t xml:space="preserve">. Se toma en consideración que la información estará correlacionada dentro de cada distrito, por lo que se consideran como </w:t>
      </w:r>
      <w:proofErr w:type="spellStart"/>
      <w:r>
        <w:rPr>
          <w:rFonts w:ascii="Arial" w:hAnsi="Arial" w:cs="Arial"/>
          <w:lang w:val="es-ES_tradnl"/>
        </w:rPr>
        <w:t>clusters</w:t>
      </w:r>
      <w:proofErr w:type="spellEnd"/>
      <w:r>
        <w:rPr>
          <w:rFonts w:ascii="Arial" w:hAnsi="Arial" w:cs="Arial"/>
          <w:lang w:val="es-ES_tradnl"/>
        </w:rPr>
        <w:t xml:space="preserve"> a los 38 distritos dentro del área de influencia del proyecto y se asume se contará con un número similar de distritos en el conjunto de tramos de control.  Se toman </w:t>
      </w:r>
      <w:r w:rsidRPr="006B76BE">
        <w:rPr>
          <w:rFonts w:ascii="Arial" w:hAnsi="Arial" w:cs="Arial"/>
          <w:lang w:val="es-ES_tradnl"/>
        </w:rPr>
        <w:t>dos escenarios, el primero y más conservado</w:t>
      </w:r>
      <w:r>
        <w:rPr>
          <w:rFonts w:ascii="Arial" w:hAnsi="Arial" w:cs="Arial"/>
          <w:lang w:val="es-ES_tradnl"/>
        </w:rPr>
        <w:t xml:space="preserve">r con una </w:t>
      </w:r>
      <w:r w:rsidRPr="00312534">
        <w:rPr>
          <w:rFonts w:ascii="Arial" w:hAnsi="Arial" w:cs="Arial"/>
          <w:lang w:val="es-ES_tradnl"/>
        </w:rPr>
        <w:t xml:space="preserve">correlación </w:t>
      </w:r>
      <w:proofErr w:type="spellStart"/>
      <w:r w:rsidRPr="00312534">
        <w:rPr>
          <w:rFonts w:ascii="Arial" w:hAnsi="Arial" w:cs="Arial"/>
          <w:lang w:val="es-ES_tradnl"/>
        </w:rPr>
        <w:t>intraconglomerado</w:t>
      </w:r>
      <w:proofErr w:type="spellEnd"/>
      <w:r w:rsidRPr="00312534">
        <w:rPr>
          <w:rFonts w:ascii="Arial" w:hAnsi="Arial" w:cs="Arial"/>
          <w:lang w:val="es-ES_tradnl"/>
        </w:rPr>
        <w:t xml:space="preserve"> (CIC) de 0.1 resultando en un efecto mínimo detectable (</w:t>
      </w:r>
      <w:r w:rsidRPr="00312534">
        <w:rPr>
          <w:rFonts w:ascii="Arial" w:hAnsi="Arial" w:cs="Arial"/>
          <w:shd w:val="clear" w:color="auto" w:fill="F2F2F2"/>
          <w:lang w:val="es-ES_tradnl"/>
        </w:rPr>
        <w:t>EMD) de 0.25 con un número de 20 observaciones por distrito y un total de 1520 observaciones en la muestra</w:t>
      </w:r>
      <w:r w:rsidRPr="00312534">
        <w:rPr>
          <w:rFonts w:ascii="Arial" w:hAnsi="Arial" w:cs="Arial"/>
          <w:lang w:val="es-ES_tradnl"/>
        </w:rPr>
        <w:t>. En</w:t>
      </w:r>
      <w:r>
        <w:rPr>
          <w:rFonts w:ascii="Arial" w:hAnsi="Arial" w:cs="Arial"/>
          <w:lang w:val="es-ES_tradnl"/>
        </w:rPr>
        <w:t xml:space="preserve"> el segundo caso, consideramos un CIC de 0.05 y logramos un EMD de 0.21 con 20 observaciones dentro de cada distrito. Dado que el EMD se reduce con un CIC menor, se considera también un escenario con menor muestra (10 observaciones por </w:t>
      </w:r>
      <w:proofErr w:type="spellStart"/>
      <w:r>
        <w:rPr>
          <w:rFonts w:ascii="Arial" w:hAnsi="Arial" w:cs="Arial"/>
          <w:lang w:val="es-ES_tradnl"/>
        </w:rPr>
        <w:t>cluster</w:t>
      </w:r>
      <w:proofErr w:type="spellEnd"/>
      <w:r>
        <w:rPr>
          <w:rFonts w:ascii="Arial" w:hAnsi="Arial" w:cs="Arial"/>
          <w:lang w:val="es-ES_tradnl"/>
        </w:rPr>
        <w:t xml:space="preserve"> y un total de 760 observaciones en total) que da un EMD de 0.24. Los tamaños de muestra aquí reportados son indicativos. Será necesario afinar estos cálculos de potencia una vez se recolecte más información que permita determinar cuál es el número de </w:t>
      </w:r>
      <w:proofErr w:type="spellStart"/>
      <w:r>
        <w:rPr>
          <w:rFonts w:ascii="Arial" w:hAnsi="Arial" w:cs="Arial"/>
          <w:lang w:val="es-ES_tradnl"/>
        </w:rPr>
        <w:t>clusters</w:t>
      </w:r>
      <w:proofErr w:type="spellEnd"/>
      <w:r>
        <w:rPr>
          <w:rFonts w:ascii="Arial" w:hAnsi="Arial" w:cs="Arial"/>
          <w:lang w:val="es-ES_tradnl"/>
        </w:rPr>
        <w:t xml:space="preserve"> adecuado de acuerdo a cómo opera el sector de transporte de carga y pasajeros.</w:t>
      </w:r>
    </w:p>
    <w:p w:rsidR="00312534" w:rsidRPr="002947C5" w:rsidRDefault="00312534" w:rsidP="00312534">
      <w:pPr>
        <w:rPr>
          <w:rFonts w:ascii="Arial" w:hAnsi="Arial" w:cs="Arial"/>
          <w:b/>
          <w:lang w:val="es-ES_tradnl"/>
        </w:rPr>
      </w:pPr>
    </w:p>
    <w:p w:rsidR="00312534" w:rsidRDefault="00312534" w:rsidP="00312534">
      <w:pPr>
        <w:jc w:val="center"/>
        <w:rPr>
          <w:rFonts w:ascii="Arial" w:hAnsi="Arial" w:cs="Arial"/>
          <w:b/>
          <w:lang w:val="es-ES_tradnl"/>
        </w:rPr>
      </w:pPr>
      <w:r>
        <w:rPr>
          <w:rFonts w:ascii="Arial" w:hAnsi="Arial" w:cs="Arial"/>
          <w:b/>
          <w:lang w:val="es-ES_tradnl"/>
        </w:rPr>
        <w:t>Tabla 3. Cálculos de poder indicativos</w:t>
      </w:r>
    </w:p>
    <w:tbl>
      <w:tblPr>
        <w:tblW w:w="8805" w:type="dxa"/>
        <w:jc w:val="center"/>
        <w:tblInd w:w="93" w:type="dxa"/>
        <w:tblLook w:val="04A0" w:firstRow="1" w:lastRow="0" w:firstColumn="1" w:lastColumn="0" w:noHBand="0" w:noVBand="1"/>
      </w:tblPr>
      <w:tblGrid>
        <w:gridCol w:w="981"/>
        <w:gridCol w:w="1342"/>
        <w:gridCol w:w="3444"/>
        <w:gridCol w:w="1247"/>
        <w:gridCol w:w="1791"/>
      </w:tblGrid>
      <w:tr w:rsidR="00312534" w:rsidRPr="002947C5" w:rsidTr="00C62A95">
        <w:trPr>
          <w:trHeight w:val="945"/>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b/>
                <w:bCs/>
              </w:rPr>
            </w:pPr>
            <w:r w:rsidRPr="002947C5">
              <w:rPr>
                <w:rFonts w:ascii="Arial" w:hAnsi="Arial" w:cs="Arial"/>
                <w:b/>
                <w:bCs/>
              </w:rPr>
              <w:t>CIC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b/>
                <w:bCs/>
              </w:rPr>
            </w:pPr>
            <w:proofErr w:type="spellStart"/>
            <w:r w:rsidRPr="002947C5">
              <w:rPr>
                <w:rFonts w:ascii="Arial" w:hAnsi="Arial" w:cs="Arial"/>
                <w:b/>
                <w:bCs/>
              </w:rPr>
              <w:t>Clusters</w:t>
            </w:r>
            <w:proofErr w:type="spellEnd"/>
            <w:r w:rsidRPr="002947C5">
              <w:rPr>
                <w:rFonts w:ascii="Arial" w:hAnsi="Arial" w:cs="Arial"/>
                <w:b/>
                <w:bCs/>
              </w:rPr>
              <w:t xml:space="preserve"> (distritos)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b/>
                <w:bCs/>
                <w:lang w:val="es-ES_tradnl"/>
              </w:rPr>
            </w:pPr>
            <w:r w:rsidRPr="002947C5">
              <w:rPr>
                <w:rFonts w:ascii="Arial" w:hAnsi="Arial" w:cs="Arial"/>
                <w:b/>
                <w:bCs/>
                <w:lang w:val="es-ES_tradnl"/>
              </w:rPr>
              <w:t xml:space="preserve">Tamaño del </w:t>
            </w:r>
            <w:proofErr w:type="spellStart"/>
            <w:r w:rsidRPr="002947C5">
              <w:rPr>
                <w:rFonts w:ascii="Arial" w:hAnsi="Arial" w:cs="Arial"/>
                <w:b/>
                <w:bCs/>
                <w:lang w:val="es-ES_tradnl"/>
              </w:rPr>
              <w:t>cluster</w:t>
            </w:r>
            <w:proofErr w:type="spellEnd"/>
            <w:r w:rsidRPr="002947C5">
              <w:rPr>
                <w:rFonts w:ascii="Arial" w:hAnsi="Arial" w:cs="Arial"/>
                <w:b/>
                <w:bCs/>
                <w:lang w:val="es-ES_tradnl"/>
              </w:rPr>
              <w:t xml:space="preserve"> (transportistas/</w:t>
            </w:r>
            <w:r>
              <w:rPr>
                <w:rFonts w:ascii="Arial" w:hAnsi="Arial" w:cs="Arial"/>
                <w:b/>
                <w:bCs/>
                <w:lang w:val="es-ES_tradnl"/>
              </w:rPr>
              <w:t>productores</w:t>
            </w:r>
            <w:r w:rsidRPr="002947C5">
              <w:rPr>
                <w:rFonts w:ascii="Arial" w:hAnsi="Arial" w:cs="Arial"/>
                <w:b/>
                <w:bCs/>
                <w:lang w:val="es-ES_tradnl"/>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b/>
                <w:bCs/>
              </w:rPr>
            </w:pPr>
            <w:r w:rsidRPr="002947C5">
              <w:rPr>
                <w:rFonts w:ascii="Arial" w:hAnsi="Arial" w:cs="Arial"/>
                <w:b/>
                <w:bCs/>
              </w:rPr>
              <w:t>EMD</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b/>
                <w:bCs/>
              </w:rPr>
            </w:pPr>
            <w:r w:rsidRPr="002947C5">
              <w:rPr>
                <w:rFonts w:ascii="Arial" w:hAnsi="Arial" w:cs="Arial"/>
                <w:b/>
                <w:bCs/>
              </w:rPr>
              <w:t>Tamaño de muestra</w:t>
            </w:r>
          </w:p>
        </w:tc>
      </w:tr>
      <w:tr w:rsidR="00312534" w:rsidRPr="002947C5" w:rsidTr="00C62A95">
        <w:trPr>
          <w:trHeight w:val="300"/>
          <w:jc w:val="center"/>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0.1</w:t>
            </w:r>
          </w:p>
        </w:tc>
        <w:tc>
          <w:tcPr>
            <w:tcW w:w="135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38</w:t>
            </w:r>
          </w:p>
        </w:tc>
        <w:tc>
          <w:tcPr>
            <w:tcW w:w="288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20</w:t>
            </w:r>
          </w:p>
        </w:tc>
        <w:tc>
          <w:tcPr>
            <w:tcW w:w="144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0.25</w:t>
            </w:r>
          </w:p>
        </w:tc>
        <w:tc>
          <w:tcPr>
            <w:tcW w:w="204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1520</w:t>
            </w:r>
          </w:p>
        </w:tc>
      </w:tr>
      <w:tr w:rsidR="00312534" w:rsidRPr="002947C5" w:rsidTr="00C62A95">
        <w:trPr>
          <w:trHeight w:val="300"/>
          <w:jc w:val="center"/>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0.05</w:t>
            </w:r>
          </w:p>
        </w:tc>
        <w:tc>
          <w:tcPr>
            <w:tcW w:w="135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38</w:t>
            </w:r>
          </w:p>
        </w:tc>
        <w:tc>
          <w:tcPr>
            <w:tcW w:w="288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20</w:t>
            </w:r>
          </w:p>
        </w:tc>
        <w:tc>
          <w:tcPr>
            <w:tcW w:w="144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0.21</w:t>
            </w:r>
          </w:p>
        </w:tc>
        <w:tc>
          <w:tcPr>
            <w:tcW w:w="204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1520</w:t>
            </w:r>
          </w:p>
        </w:tc>
      </w:tr>
      <w:tr w:rsidR="00312534" w:rsidRPr="002947C5" w:rsidTr="00C62A95">
        <w:trPr>
          <w:trHeight w:val="300"/>
          <w:jc w:val="center"/>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0.05</w:t>
            </w:r>
          </w:p>
        </w:tc>
        <w:tc>
          <w:tcPr>
            <w:tcW w:w="135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38</w:t>
            </w:r>
          </w:p>
        </w:tc>
        <w:tc>
          <w:tcPr>
            <w:tcW w:w="288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10</w:t>
            </w:r>
          </w:p>
        </w:tc>
        <w:tc>
          <w:tcPr>
            <w:tcW w:w="144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0.24</w:t>
            </w:r>
          </w:p>
        </w:tc>
        <w:tc>
          <w:tcPr>
            <w:tcW w:w="2040" w:type="dxa"/>
            <w:tcBorders>
              <w:top w:val="nil"/>
              <w:left w:val="nil"/>
              <w:bottom w:val="single" w:sz="4" w:space="0" w:color="auto"/>
              <w:right w:val="single" w:sz="4" w:space="0" w:color="auto"/>
            </w:tcBorders>
            <w:shd w:val="clear" w:color="auto" w:fill="auto"/>
            <w:vAlign w:val="center"/>
            <w:hideMark/>
          </w:tcPr>
          <w:p w:rsidR="00312534" w:rsidRPr="002947C5" w:rsidRDefault="00312534" w:rsidP="00C62A95">
            <w:pPr>
              <w:jc w:val="center"/>
              <w:rPr>
                <w:rFonts w:ascii="Arial" w:hAnsi="Arial" w:cs="Arial"/>
              </w:rPr>
            </w:pPr>
            <w:r w:rsidRPr="002947C5">
              <w:rPr>
                <w:rFonts w:ascii="Arial" w:hAnsi="Arial" w:cs="Arial"/>
              </w:rPr>
              <w:t>760</w:t>
            </w:r>
          </w:p>
        </w:tc>
      </w:tr>
    </w:tbl>
    <w:p w:rsidR="00312534" w:rsidRPr="002947C5" w:rsidRDefault="00312534" w:rsidP="00312534">
      <w:pPr>
        <w:rPr>
          <w:rFonts w:ascii="Arial" w:hAnsi="Arial" w:cs="Arial"/>
          <w:b/>
          <w:lang w:val="es-ES_tradnl"/>
        </w:rPr>
      </w:pPr>
    </w:p>
    <w:p w:rsidR="00312534" w:rsidRDefault="00312534" w:rsidP="00312534">
      <w:pPr>
        <w:pStyle w:val="ListParagraph"/>
        <w:numPr>
          <w:ilvl w:val="0"/>
          <w:numId w:val="21"/>
        </w:numPr>
        <w:spacing w:after="200" w:line="276" w:lineRule="auto"/>
        <w:rPr>
          <w:rFonts w:ascii="Arial" w:hAnsi="Arial" w:cs="Arial"/>
          <w:b/>
          <w:lang w:val="es-ES_tradnl"/>
        </w:rPr>
      </w:pPr>
      <w:r w:rsidRPr="00395FFF">
        <w:rPr>
          <w:rFonts w:ascii="Arial" w:hAnsi="Arial" w:cs="Arial"/>
          <w:b/>
          <w:lang w:val="es-ES_tradnl"/>
        </w:rPr>
        <w:t>Presupuesto</w:t>
      </w:r>
    </w:p>
    <w:p w:rsidR="00312534" w:rsidRPr="0020265F" w:rsidRDefault="00312534" w:rsidP="00312534">
      <w:pPr>
        <w:ind w:left="360"/>
        <w:jc w:val="both"/>
        <w:rPr>
          <w:rFonts w:ascii="Arial" w:hAnsi="Arial" w:cs="Arial"/>
          <w:lang w:val="es-ES_tradnl"/>
        </w:rPr>
      </w:pPr>
      <w:r w:rsidRPr="0020265F">
        <w:rPr>
          <w:rFonts w:ascii="Arial" w:hAnsi="Arial" w:cs="Arial"/>
          <w:lang w:val="es-ES_tradnl"/>
        </w:rPr>
        <w:t>La Tabla 4 presenta el presupuesto indicativo de la evaluación.</w:t>
      </w:r>
      <w:r>
        <w:rPr>
          <w:rFonts w:ascii="Arial" w:hAnsi="Arial" w:cs="Arial"/>
          <w:lang w:val="es-ES_tradnl"/>
        </w:rPr>
        <w:t xml:space="preserve"> Los levantamientos de </w:t>
      </w:r>
      <w:proofErr w:type="spellStart"/>
      <w:r>
        <w:rPr>
          <w:rFonts w:ascii="Arial" w:hAnsi="Arial" w:cs="Arial"/>
          <w:lang w:val="es-ES_tradnl"/>
        </w:rPr>
        <w:t>lína</w:t>
      </w:r>
      <w:proofErr w:type="spellEnd"/>
      <w:r>
        <w:rPr>
          <w:rFonts w:ascii="Arial" w:hAnsi="Arial" w:cs="Arial"/>
          <w:lang w:val="es-ES_tradnl"/>
        </w:rPr>
        <w:t xml:space="preserve"> de base y seguimiento hacen referencia a los indicadores de impacto y a los indicadores de resultado, que vayan más allá de lo que se requiera para el análisis costo beneficio </w:t>
      </w:r>
      <w:proofErr w:type="spellStart"/>
      <w:r>
        <w:rPr>
          <w:rFonts w:ascii="Arial" w:hAnsi="Arial" w:cs="Arial"/>
          <w:lang w:val="es-ES_tradnl"/>
        </w:rPr>
        <w:t>expost</w:t>
      </w:r>
      <w:proofErr w:type="spellEnd"/>
      <w:r>
        <w:rPr>
          <w:rFonts w:ascii="Arial" w:hAnsi="Arial" w:cs="Arial"/>
          <w:lang w:val="es-ES_tradnl"/>
        </w:rPr>
        <w:t xml:space="preserve"> mencionado anteriormente. Los recursos del Gobierno del Perú se encuentran ya comprometidos como parte de la propuesta de préstamo. Los recursos BID deberán ser identificados ya sea a través de fondos de cooperación técnica, fondos de ESW, u otros.</w:t>
      </w:r>
      <w:r w:rsidRPr="0020265F">
        <w:rPr>
          <w:rFonts w:ascii="Arial" w:hAnsi="Arial" w:cs="Arial"/>
          <w:lang w:val="es-ES_tradnl"/>
        </w:rPr>
        <w:t xml:space="preserve"> </w:t>
      </w:r>
    </w:p>
    <w:p w:rsidR="00312534" w:rsidRDefault="00312534" w:rsidP="00312534">
      <w:pPr>
        <w:pStyle w:val="ListParagraph"/>
        <w:jc w:val="center"/>
        <w:rPr>
          <w:rFonts w:ascii="Arial" w:hAnsi="Arial" w:cs="Arial"/>
          <w:b/>
          <w:lang w:val="es-ES_tradnl"/>
        </w:rPr>
      </w:pPr>
    </w:p>
    <w:p w:rsidR="00312534" w:rsidRPr="00395FFF" w:rsidRDefault="00312534" w:rsidP="00312534">
      <w:pPr>
        <w:pStyle w:val="ListParagraph"/>
        <w:jc w:val="center"/>
        <w:rPr>
          <w:rFonts w:ascii="Arial" w:hAnsi="Arial" w:cs="Arial"/>
          <w:b/>
          <w:lang w:val="es-ES_tradnl"/>
        </w:rPr>
      </w:pPr>
      <w:r>
        <w:rPr>
          <w:rFonts w:ascii="Arial" w:hAnsi="Arial" w:cs="Arial"/>
          <w:b/>
          <w:lang w:val="es-ES_tradnl"/>
        </w:rPr>
        <w:t>Tabla 4. Presupuesto indicativo de la evaluación de impacto</w:t>
      </w:r>
    </w:p>
    <w:p w:rsidR="00312534" w:rsidRPr="00395FFF" w:rsidRDefault="00312534" w:rsidP="00312534">
      <w:pPr>
        <w:pStyle w:val="ListParagraph"/>
        <w:rPr>
          <w:rFonts w:ascii="Arial" w:hAnsi="Arial" w:cs="Arial"/>
          <w:lang w:val="es-ES_tradnl"/>
        </w:rPr>
      </w:pPr>
    </w:p>
    <w:p w:rsidR="00312534" w:rsidRPr="00395FFF" w:rsidRDefault="00312534" w:rsidP="00312534">
      <w:pPr>
        <w:pStyle w:val="ListParagraph"/>
        <w:rPr>
          <w:rFonts w:ascii="Arial" w:hAnsi="Arial" w:cs="Arial"/>
          <w:lang w:val="es-ES_tradnl"/>
        </w:rPr>
      </w:pPr>
      <w:r w:rsidRPr="00395FFF">
        <w:rPr>
          <w:rFonts w:ascii="Arial" w:hAnsi="Arial" w:cs="Arial"/>
          <w:noProof/>
        </w:rPr>
        <w:drawing>
          <wp:inline distT="0" distB="0" distL="0" distR="0" wp14:anchorId="346CF169" wp14:editId="52762814">
            <wp:extent cx="5318271" cy="2835275"/>
            <wp:effectExtent l="0" t="0" r="0" b="3175"/>
            <wp:docPr id="389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6"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8271" cy="2835275"/>
                    </a:xfrm>
                    <a:prstGeom prst="rect">
                      <a:avLst/>
                    </a:prstGeom>
                    <a:noFill/>
                    <a:ln>
                      <a:noFill/>
                    </a:ln>
                    <a:effectLst/>
                    <a:extLst/>
                  </pic:spPr>
                </pic:pic>
              </a:graphicData>
            </a:graphic>
          </wp:inline>
        </w:drawing>
      </w:r>
    </w:p>
    <w:p w:rsidR="00312534" w:rsidRPr="00395FFF" w:rsidRDefault="00312534" w:rsidP="00312534">
      <w:pPr>
        <w:pStyle w:val="ListParagraph"/>
        <w:rPr>
          <w:rFonts w:ascii="Arial" w:hAnsi="Arial" w:cs="Arial"/>
          <w:lang w:val="es-ES_tradnl"/>
        </w:rPr>
      </w:pPr>
    </w:p>
    <w:p w:rsidR="00312534" w:rsidRPr="00C62A95" w:rsidRDefault="00312534" w:rsidP="00312534">
      <w:pPr>
        <w:pStyle w:val="ListParagraph"/>
        <w:numPr>
          <w:ilvl w:val="0"/>
          <w:numId w:val="21"/>
        </w:numPr>
        <w:spacing w:after="200" w:line="276" w:lineRule="auto"/>
        <w:rPr>
          <w:rFonts w:ascii="Arial" w:hAnsi="Arial" w:cs="Arial"/>
          <w:b/>
        </w:rPr>
      </w:pPr>
      <w:r w:rsidRPr="00395FFF">
        <w:rPr>
          <w:rFonts w:ascii="Arial" w:hAnsi="Arial" w:cs="Arial"/>
          <w:b/>
          <w:lang w:val="es-ES_tradnl"/>
        </w:rPr>
        <w:t>Cronograma</w:t>
      </w:r>
    </w:p>
    <w:p w:rsidR="00312534" w:rsidRPr="00312534" w:rsidRDefault="00312534" w:rsidP="00312534">
      <w:pPr>
        <w:ind w:left="-360" w:firstLine="720"/>
        <w:jc w:val="both"/>
        <w:rPr>
          <w:rFonts w:ascii="Arial" w:hAnsi="Arial" w:cs="Arial"/>
          <w:lang w:val="es-ES_tradnl"/>
        </w:rPr>
      </w:pPr>
      <w:r w:rsidRPr="00312534">
        <w:rPr>
          <w:rFonts w:ascii="Arial" w:hAnsi="Arial" w:cs="Arial"/>
          <w:lang w:val="es-ES_tradnl"/>
        </w:rPr>
        <w:t xml:space="preserve">A continuación se presenta el cronograma indicativo de la evaluación de impacto. La información secundaria sobre índice medio diario y exportaciones debería ser adquirida entre el último trimestre de 2016 y el primer trimestre de 2017. Se tiene </w:t>
      </w:r>
      <w:r w:rsidRPr="00312534">
        <w:rPr>
          <w:rFonts w:ascii="Arial" w:hAnsi="Arial" w:cs="Arial"/>
          <w:lang w:val="es-ES_tradnl"/>
        </w:rPr>
        <w:lastRenderedPageBreak/>
        <w:t>previsto levantar encuestas de línea de base de transportistas/productores, así como las mediciones de campo necesarias para contar con tiempos de viaje en caminos de tratamiento y de control en el año 2017. Encuestas y mediciones de seguimiento se realizarían el 2018 y la encuesta final se realizará el 2021.</w:t>
      </w:r>
    </w:p>
    <w:p w:rsidR="00312534" w:rsidRDefault="00312534" w:rsidP="00312534">
      <w:pPr>
        <w:pStyle w:val="ListParagraph"/>
        <w:rPr>
          <w:rFonts w:ascii="Arial" w:hAnsi="Arial" w:cs="Arial"/>
          <w:lang w:val="es-ES_tradnl"/>
        </w:rPr>
      </w:pPr>
    </w:p>
    <w:p w:rsidR="00312534" w:rsidRPr="00D47AA9" w:rsidRDefault="00312534" w:rsidP="00312534">
      <w:pPr>
        <w:pStyle w:val="ListParagraph"/>
        <w:jc w:val="center"/>
        <w:rPr>
          <w:rFonts w:ascii="Arial" w:hAnsi="Arial" w:cs="Arial"/>
          <w:b/>
          <w:lang w:val="es-ES_tradnl"/>
        </w:rPr>
      </w:pPr>
      <w:r w:rsidRPr="00D47AA9">
        <w:rPr>
          <w:rFonts w:ascii="Arial" w:hAnsi="Arial" w:cs="Arial"/>
          <w:b/>
          <w:lang w:val="es-ES_tradnl"/>
        </w:rPr>
        <w:t>Tabla 5. Cronograma indicativo de la evaluación de impacto</w:t>
      </w:r>
    </w:p>
    <w:p w:rsidR="00312534" w:rsidRPr="00395FFF" w:rsidRDefault="00312534" w:rsidP="00312534">
      <w:pPr>
        <w:pStyle w:val="ListParagraph"/>
        <w:rPr>
          <w:rFonts w:ascii="Arial" w:hAnsi="Arial" w:cs="Arial"/>
          <w:lang w:val="es-ES_tradnl"/>
        </w:rPr>
      </w:pPr>
    </w:p>
    <w:p w:rsidR="00312534" w:rsidRDefault="00312534" w:rsidP="00312534">
      <w:pPr>
        <w:pStyle w:val="ListParagraph"/>
        <w:rPr>
          <w:rFonts w:ascii="Arial" w:hAnsi="Arial" w:cs="Arial"/>
          <w:lang w:val="es-ES_tradnl"/>
        </w:rPr>
      </w:pPr>
    </w:p>
    <w:p w:rsidR="00312534" w:rsidRDefault="00312534" w:rsidP="00312534">
      <w:pPr>
        <w:pStyle w:val="ListParagraph"/>
        <w:rPr>
          <w:rFonts w:ascii="Arial" w:hAnsi="Arial" w:cs="Arial"/>
          <w:lang w:val="es-ES_tradnl"/>
        </w:rPr>
      </w:pPr>
    </w:p>
    <w:tbl>
      <w:tblPr>
        <w:tblW w:w="10083" w:type="dxa"/>
        <w:tblInd w:w="-792" w:type="dxa"/>
        <w:tblLook w:val="04A0" w:firstRow="1" w:lastRow="0" w:firstColumn="1" w:lastColumn="0" w:noHBand="0" w:noVBand="1"/>
      </w:tblPr>
      <w:tblGrid>
        <w:gridCol w:w="4200"/>
        <w:gridCol w:w="398"/>
        <w:gridCol w:w="442"/>
        <w:gridCol w:w="371"/>
        <w:gridCol w:w="371"/>
        <w:gridCol w:w="445"/>
        <w:gridCol w:w="494"/>
        <w:gridCol w:w="371"/>
        <w:gridCol w:w="371"/>
        <w:gridCol w:w="445"/>
        <w:gridCol w:w="494"/>
        <w:gridCol w:w="371"/>
        <w:gridCol w:w="371"/>
        <w:gridCol w:w="445"/>
        <w:gridCol w:w="494"/>
      </w:tblGrid>
      <w:tr w:rsidR="00312534" w:rsidRPr="00D31F09" w:rsidTr="00312534">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Actividades</w:t>
            </w:r>
          </w:p>
        </w:tc>
        <w:tc>
          <w:tcPr>
            <w:tcW w:w="84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2016</w:t>
            </w:r>
          </w:p>
        </w:tc>
        <w:tc>
          <w:tcPr>
            <w:tcW w:w="168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2017</w:t>
            </w:r>
          </w:p>
        </w:tc>
        <w:tc>
          <w:tcPr>
            <w:tcW w:w="168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2018</w:t>
            </w:r>
          </w:p>
        </w:tc>
        <w:tc>
          <w:tcPr>
            <w:tcW w:w="168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2021</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 </w:t>
            </w:r>
          </w:p>
        </w:tc>
        <w:tc>
          <w:tcPr>
            <w:tcW w:w="398"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III</w:t>
            </w:r>
          </w:p>
        </w:tc>
        <w:tc>
          <w:tcPr>
            <w:tcW w:w="442"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IV</w:t>
            </w:r>
          </w:p>
        </w:tc>
        <w:tc>
          <w:tcPr>
            <w:tcW w:w="371"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w:t>
            </w:r>
          </w:p>
        </w:tc>
        <w:tc>
          <w:tcPr>
            <w:tcW w:w="371"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II</w:t>
            </w:r>
          </w:p>
        </w:tc>
        <w:tc>
          <w:tcPr>
            <w:tcW w:w="445"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III</w:t>
            </w:r>
          </w:p>
        </w:tc>
        <w:tc>
          <w:tcPr>
            <w:tcW w:w="494"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IV</w:t>
            </w:r>
          </w:p>
        </w:tc>
        <w:tc>
          <w:tcPr>
            <w:tcW w:w="371"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w:t>
            </w:r>
          </w:p>
        </w:tc>
        <w:tc>
          <w:tcPr>
            <w:tcW w:w="371"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II</w:t>
            </w:r>
          </w:p>
        </w:tc>
        <w:tc>
          <w:tcPr>
            <w:tcW w:w="445"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III</w:t>
            </w:r>
          </w:p>
        </w:tc>
        <w:tc>
          <w:tcPr>
            <w:tcW w:w="494"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IV</w:t>
            </w:r>
          </w:p>
        </w:tc>
        <w:tc>
          <w:tcPr>
            <w:tcW w:w="371"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w:t>
            </w:r>
          </w:p>
        </w:tc>
        <w:tc>
          <w:tcPr>
            <w:tcW w:w="371"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II</w:t>
            </w:r>
          </w:p>
        </w:tc>
        <w:tc>
          <w:tcPr>
            <w:tcW w:w="445"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III</w:t>
            </w:r>
          </w:p>
        </w:tc>
        <w:tc>
          <w:tcPr>
            <w:tcW w:w="494" w:type="dxa"/>
            <w:tcBorders>
              <w:top w:val="nil"/>
              <w:left w:val="nil"/>
              <w:bottom w:val="single" w:sz="4" w:space="0" w:color="auto"/>
              <w:right w:val="single" w:sz="4" w:space="0" w:color="auto"/>
            </w:tcBorders>
            <w:shd w:val="clear" w:color="000000" w:fill="D9D9D9"/>
            <w:noWrap/>
            <w:vAlign w:val="bottom"/>
            <w:hideMark/>
          </w:tcPr>
          <w:p w:rsidR="00312534" w:rsidRPr="00D31F09" w:rsidRDefault="00312534" w:rsidP="00C62A95">
            <w:pPr>
              <w:jc w:val="center"/>
              <w:rPr>
                <w:rFonts w:ascii="Arial" w:hAnsi="Arial" w:cs="Arial"/>
                <w:b/>
                <w:bCs/>
                <w:color w:val="000000"/>
                <w:sz w:val="18"/>
                <w:szCs w:val="18"/>
              </w:rPr>
            </w:pPr>
            <w:r w:rsidRPr="00D31F09">
              <w:rPr>
                <w:rFonts w:ascii="Arial" w:hAnsi="Arial" w:cs="Arial"/>
                <w:b/>
                <w:bCs/>
                <w:color w:val="000000"/>
                <w:sz w:val="18"/>
                <w:szCs w:val="18"/>
              </w:rPr>
              <w:t>IV</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Establecimiento equipo técnico evaluación</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Contratación consultor asistencia técnica</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b/>
                <w:bCs/>
                <w:color w:val="000000"/>
                <w:sz w:val="18"/>
                <w:szCs w:val="18"/>
              </w:rPr>
            </w:pPr>
            <w:r w:rsidRPr="00D31F09">
              <w:rPr>
                <w:rFonts w:ascii="Arial" w:hAnsi="Arial" w:cs="Arial"/>
                <w:b/>
                <w:bCs/>
                <w:color w:val="000000"/>
                <w:sz w:val="18"/>
                <w:szCs w:val="18"/>
              </w:rPr>
              <w:t>Diseño</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Diseño evaluación control sintético</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Diseño evaluación DID</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b/>
                <w:bCs/>
                <w:color w:val="000000"/>
                <w:sz w:val="18"/>
                <w:szCs w:val="18"/>
              </w:rPr>
            </w:pPr>
            <w:r w:rsidRPr="00D31F09">
              <w:rPr>
                <w:rFonts w:ascii="Arial" w:hAnsi="Arial" w:cs="Arial"/>
                <w:b/>
                <w:bCs/>
                <w:color w:val="000000"/>
                <w:sz w:val="18"/>
                <w:szCs w:val="18"/>
              </w:rPr>
              <w:t>Línea de base</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Levantamiento información secundaria</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Contratación firma/personal recolección</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Encuestas transportistas/productores</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Mediciones en campo caminos</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xml:space="preserve">Informe </w:t>
            </w:r>
            <w:proofErr w:type="spellStart"/>
            <w:r w:rsidRPr="00D31F09">
              <w:rPr>
                <w:rFonts w:ascii="Arial" w:hAnsi="Arial" w:cs="Arial"/>
                <w:color w:val="000000"/>
                <w:sz w:val="18"/>
                <w:szCs w:val="18"/>
              </w:rPr>
              <w:t>firnal</w:t>
            </w:r>
            <w:proofErr w:type="spellEnd"/>
            <w:r w:rsidRPr="00D31F09">
              <w:rPr>
                <w:rFonts w:ascii="Arial" w:hAnsi="Arial" w:cs="Arial"/>
                <w:color w:val="000000"/>
                <w:sz w:val="18"/>
                <w:szCs w:val="18"/>
              </w:rPr>
              <w:t xml:space="preserve"> de línea de base</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b/>
                <w:bCs/>
                <w:color w:val="000000"/>
                <w:sz w:val="18"/>
                <w:szCs w:val="18"/>
              </w:rPr>
            </w:pPr>
            <w:r w:rsidRPr="00D31F09">
              <w:rPr>
                <w:rFonts w:ascii="Arial" w:hAnsi="Arial" w:cs="Arial"/>
                <w:b/>
                <w:bCs/>
                <w:color w:val="000000"/>
                <w:sz w:val="18"/>
                <w:szCs w:val="18"/>
              </w:rPr>
              <w:t>Seguimiento de información</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Contratación firma/personal recolección</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Encuesta seguimiento transportistas/productores</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Mediciones en campo caminos</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b/>
                <w:bCs/>
                <w:color w:val="000000"/>
                <w:sz w:val="18"/>
                <w:szCs w:val="18"/>
              </w:rPr>
            </w:pPr>
            <w:r w:rsidRPr="00D31F09">
              <w:rPr>
                <w:rFonts w:ascii="Arial" w:hAnsi="Arial" w:cs="Arial"/>
                <w:b/>
                <w:bCs/>
                <w:color w:val="000000"/>
                <w:sz w:val="18"/>
                <w:szCs w:val="18"/>
              </w:rPr>
              <w:t>Evaluación de impacto</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Contratación firma/personal recolección</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Encuesta final transportistas/productores</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Mediciones en campo caminos</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Análisis de impacto</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Talleres de divulgación</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r>
      <w:tr w:rsidR="00312534" w:rsidRPr="00D31F09" w:rsidTr="0031253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Reportes de evaluación</w:t>
            </w:r>
          </w:p>
        </w:tc>
        <w:tc>
          <w:tcPr>
            <w:tcW w:w="398"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371"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45"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312534" w:rsidRPr="00D31F09" w:rsidRDefault="00312534" w:rsidP="00C62A95">
            <w:pPr>
              <w:rPr>
                <w:rFonts w:ascii="Arial" w:hAnsi="Arial" w:cs="Arial"/>
                <w:color w:val="000000"/>
                <w:sz w:val="18"/>
                <w:szCs w:val="18"/>
              </w:rPr>
            </w:pPr>
            <w:r w:rsidRPr="00D31F09">
              <w:rPr>
                <w:rFonts w:ascii="Arial" w:hAnsi="Arial" w:cs="Arial"/>
                <w:color w:val="000000"/>
                <w:sz w:val="18"/>
                <w:szCs w:val="18"/>
              </w:rPr>
              <w:t>X</w:t>
            </w:r>
          </w:p>
        </w:tc>
      </w:tr>
    </w:tbl>
    <w:p w:rsidR="00312534" w:rsidRPr="00395FFF" w:rsidRDefault="00312534" w:rsidP="00312534">
      <w:pPr>
        <w:pStyle w:val="ListParagraph"/>
        <w:rPr>
          <w:rFonts w:ascii="Arial" w:hAnsi="Arial" w:cs="Arial"/>
          <w:lang w:val="es-ES_tradnl"/>
        </w:rPr>
      </w:pPr>
    </w:p>
    <w:p w:rsidR="00312534" w:rsidRPr="00395FFF" w:rsidRDefault="00312534" w:rsidP="00312534">
      <w:pPr>
        <w:pStyle w:val="ListParagraph"/>
        <w:rPr>
          <w:rFonts w:ascii="Arial" w:hAnsi="Arial" w:cs="Arial"/>
        </w:rPr>
      </w:pPr>
    </w:p>
    <w:p w:rsidR="00312534" w:rsidRPr="00395FFF" w:rsidRDefault="00312534" w:rsidP="00312534">
      <w:pPr>
        <w:pStyle w:val="ListParagraph"/>
        <w:numPr>
          <w:ilvl w:val="0"/>
          <w:numId w:val="21"/>
        </w:numPr>
        <w:spacing w:after="200" w:line="276" w:lineRule="auto"/>
        <w:rPr>
          <w:rFonts w:ascii="Arial" w:hAnsi="Arial" w:cs="Arial"/>
          <w:b/>
        </w:rPr>
      </w:pPr>
      <w:r w:rsidRPr="00395FFF">
        <w:rPr>
          <w:rFonts w:ascii="Arial" w:hAnsi="Arial" w:cs="Arial"/>
          <w:b/>
          <w:lang w:val="es-ES_tradnl"/>
        </w:rPr>
        <w:t>Aspectos éticos</w:t>
      </w:r>
    </w:p>
    <w:p w:rsidR="00312534" w:rsidRDefault="00312534" w:rsidP="00312534">
      <w:pPr>
        <w:jc w:val="both"/>
        <w:rPr>
          <w:rFonts w:ascii="Arial" w:hAnsi="Arial" w:cs="Arial"/>
          <w:lang w:val="es-ES_tradnl"/>
        </w:rPr>
      </w:pPr>
      <w:r w:rsidRPr="00395FFF">
        <w:rPr>
          <w:rFonts w:ascii="Arial" w:hAnsi="Arial" w:cs="Arial"/>
          <w:lang w:val="es-ES_tradnl"/>
        </w:rPr>
        <w:t>Previo al inicio del trabajo de campo y de acuerdo al tipo de recolección de datos final que se plantee, se podría someter el plan de evaluación y los instrumentos de recolección de datos para revisión por un comité de sujetos humanos. Este proceso permitirá a futuro la diseminación de los resultados de la evaluación de impacto.</w:t>
      </w:r>
    </w:p>
    <w:p w:rsidR="00312534" w:rsidRPr="00395FFF" w:rsidRDefault="00312534" w:rsidP="00312534">
      <w:pPr>
        <w:jc w:val="both"/>
        <w:rPr>
          <w:rFonts w:ascii="Arial" w:hAnsi="Arial" w:cs="Arial"/>
          <w:lang w:val="es-ES_tradnl"/>
        </w:rPr>
      </w:pPr>
    </w:p>
    <w:p w:rsidR="00312534" w:rsidRPr="00395FFF" w:rsidRDefault="00312534" w:rsidP="00312534">
      <w:pPr>
        <w:pStyle w:val="ListParagraph"/>
        <w:numPr>
          <w:ilvl w:val="0"/>
          <w:numId w:val="21"/>
        </w:numPr>
        <w:spacing w:after="200" w:line="276" w:lineRule="auto"/>
        <w:rPr>
          <w:rFonts w:ascii="Arial" w:hAnsi="Arial" w:cs="Arial"/>
          <w:b/>
        </w:rPr>
      </w:pPr>
      <w:r w:rsidRPr="00395FFF">
        <w:rPr>
          <w:rFonts w:ascii="Arial" w:hAnsi="Arial" w:cs="Arial"/>
          <w:b/>
          <w:lang w:val="es-ES_tradnl"/>
        </w:rPr>
        <w:t>Equipo de evaluación</w:t>
      </w:r>
    </w:p>
    <w:p w:rsidR="00312534" w:rsidRPr="00395FFF" w:rsidRDefault="00312534" w:rsidP="00312534">
      <w:pPr>
        <w:jc w:val="both"/>
        <w:rPr>
          <w:rFonts w:ascii="Arial" w:hAnsi="Arial" w:cs="Arial"/>
          <w:lang w:val="es-ES_tradnl"/>
        </w:rPr>
      </w:pPr>
      <w:r w:rsidRPr="00395FFF">
        <w:rPr>
          <w:rFonts w:ascii="Arial" w:hAnsi="Arial" w:cs="Arial"/>
          <w:lang w:val="es-ES_tradnl"/>
        </w:rPr>
        <w:t xml:space="preserve">El equipo de evaluación estará liderado por el jefe de proyecto de la División de Transporte del BID (INE/TSP), quien recibirá el asesoramiento y apoyo técnico de  especialistas de la Oficina de Planificación Estratégica del Banco </w:t>
      </w:r>
      <w:r w:rsidRPr="00395FFF">
        <w:rPr>
          <w:rFonts w:ascii="Arial" w:hAnsi="Arial" w:cs="Arial"/>
          <w:shd w:val="clear" w:color="auto" w:fill="F2F2F2"/>
          <w:lang w:val="es-ES_tradnl"/>
        </w:rPr>
        <w:t>(SPD/SDV)</w:t>
      </w:r>
      <w:r w:rsidRPr="00395FFF">
        <w:rPr>
          <w:rFonts w:ascii="Arial" w:hAnsi="Arial" w:cs="Arial"/>
          <w:lang w:val="es-ES_tradnl"/>
        </w:rPr>
        <w:t xml:space="preserve">. En caso de ser necesario, se contará con el apoyo de académicos locales o internacionales. El Gobierno de Perú, a través del personal </w:t>
      </w:r>
      <w:r>
        <w:rPr>
          <w:rFonts w:ascii="Arial" w:hAnsi="Arial" w:cs="Arial"/>
          <w:lang w:val="es-ES_tradnl"/>
        </w:rPr>
        <w:t xml:space="preserve"> de </w:t>
      </w:r>
      <w:proofErr w:type="spellStart"/>
      <w:r>
        <w:rPr>
          <w:rFonts w:ascii="Arial" w:hAnsi="Arial" w:cs="Arial"/>
          <w:lang w:val="es-ES_tradnl"/>
        </w:rPr>
        <w:t>Provías</w:t>
      </w:r>
      <w:proofErr w:type="spellEnd"/>
      <w:r>
        <w:rPr>
          <w:rFonts w:ascii="Arial" w:hAnsi="Arial" w:cs="Arial"/>
          <w:lang w:val="es-ES_tradnl"/>
        </w:rPr>
        <w:t xml:space="preserve"> Nacional</w:t>
      </w:r>
      <w:r w:rsidRPr="00395FFF">
        <w:rPr>
          <w:rFonts w:ascii="Arial" w:hAnsi="Arial" w:cs="Arial"/>
          <w:lang w:val="es-ES_tradnl"/>
        </w:rPr>
        <w:t>, monitoreará y participarán en las discusiones metodológicas y el trabajo de campo necesario para llevar adelante la evaluación de impacto.</w:t>
      </w:r>
    </w:p>
    <w:p w:rsidR="00FB30F5" w:rsidRPr="00877197" w:rsidRDefault="00FB30F5" w:rsidP="00312534">
      <w:pPr>
        <w:pStyle w:val="ListParagraph"/>
        <w:spacing w:after="200" w:line="276" w:lineRule="auto"/>
        <w:jc w:val="center"/>
        <w:rPr>
          <w:sz w:val="22"/>
          <w:szCs w:val="22"/>
          <w:lang w:val="es-ES_tradnl"/>
        </w:rPr>
      </w:pPr>
    </w:p>
    <w:sectPr w:rsidR="00FB30F5" w:rsidRPr="00877197" w:rsidSect="00FB30F5">
      <w:pgSz w:w="12240" w:h="20160" w:code="5"/>
      <w:pgMar w:top="1440" w:right="162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2E" w:rsidRDefault="009C0F2E" w:rsidP="001B5186">
      <w:r>
        <w:separator/>
      </w:r>
    </w:p>
  </w:endnote>
  <w:endnote w:type="continuationSeparator" w:id="0">
    <w:p w:rsidR="009C0F2E" w:rsidRDefault="009C0F2E"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Gullive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2E" w:rsidRDefault="009C0F2E" w:rsidP="00077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F2E" w:rsidRDefault="009C0F2E" w:rsidP="00077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2E" w:rsidRDefault="009C0F2E">
    <w:pPr>
      <w:pStyle w:val="Footer"/>
      <w:jc w:val="center"/>
    </w:pPr>
    <w:r>
      <w:t>-</w:t>
    </w:r>
    <w:r>
      <w:fldChar w:fldCharType="begin"/>
    </w:r>
    <w:r>
      <w:instrText xml:space="preserve"> PAGE   \* MERGEFORMAT </w:instrText>
    </w:r>
    <w:r>
      <w:fldChar w:fldCharType="separate"/>
    </w:r>
    <w:r w:rsidR="00E879D5">
      <w:rPr>
        <w:noProof/>
      </w:rPr>
      <w:t>27</w:t>
    </w:r>
    <w:r>
      <w:rPr>
        <w:noProof/>
      </w:rPr>
      <w:fldChar w:fldCharType="end"/>
    </w:r>
    <w:r>
      <w:t>-</w:t>
    </w:r>
  </w:p>
  <w:p w:rsidR="009C0F2E" w:rsidRDefault="009C0F2E">
    <w:pPr>
      <w:pStyle w:val="Footer"/>
      <w:jc w:val="center"/>
    </w:pPr>
  </w:p>
  <w:p w:rsidR="009C0F2E" w:rsidRDefault="009C0F2E" w:rsidP="00077F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2E" w:rsidRDefault="009C0F2E" w:rsidP="001B5186">
      <w:r>
        <w:separator/>
      </w:r>
    </w:p>
  </w:footnote>
  <w:footnote w:type="continuationSeparator" w:id="0">
    <w:p w:rsidR="009C0F2E" w:rsidRDefault="009C0F2E" w:rsidP="001B5186">
      <w:r>
        <w:continuationSeparator/>
      </w:r>
    </w:p>
  </w:footnote>
  <w:footnote w:id="1">
    <w:p w:rsidR="009C0F2E" w:rsidRDefault="009C0F2E">
      <w:pPr>
        <w:pStyle w:val="FootnoteText"/>
      </w:pPr>
      <w:r>
        <w:rPr>
          <w:rStyle w:val="FootnoteReference"/>
        </w:rPr>
        <w:footnoteRef/>
      </w:r>
      <w:r>
        <w:t xml:space="preserve"> La longitud de la vía actual es de 152,82 km, sin embargo, luego de la elaboración del estudio definitivo de ingeniería y con los cambios de trazo, el proyecto a intervenir tiene una longitud de 150,40 km.</w:t>
      </w:r>
    </w:p>
  </w:footnote>
  <w:footnote w:id="2">
    <w:p w:rsidR="009C0F2E" w:rsidRDefault="009C0F2E" w:rsidP="00D53A4E">
      <w:pPr>
        <w:pStyle w:val="FootnoteText"/>
        <w:spacing w:after="0"/>
      </w:pPr>
      <w:r w:rsidRPr="001B583D">
        <w:rPr>
          <w:rStyle w:val="FootnoteReference"/>
          <w:rFonts w:ascii="Arial" w:hAnsi="Arial" w:cs="Arial"/>
          <w:sz w:val="18"/>
          <w:szCs w:val="18"/>
        </w:rPr>
        <w:footnoteRef/>
      </w:r>
      <w:r w:rsidRPr="001B583D">
        <w:rPr>
          <w:rFonts w:ascii="Arial" w:hAnsi="Arial" w:cs="Arial"/>
          <w:sz w:val="18"/>
          <w:szCs w:val="18"/>
        </w:rPr>
        <w:t xml:space="preserve"> </w:t>
      </w:r>
      <w:r>
        <w:rPr>
          <w:rFonts w:ascii="Arial" w:hAnsi="Arial" w:cs="Arial"/>
          <w:sz w:val="18"/>
          <w:szCs w:val="18"/>
        </w:rPr>
        <w:t xml:space="preserve"> Unos </w:t>
      </w:r>
      <w:r w:rsidRPr="001B583D">
        <w:rPr>
          <w:rFonts w:ascii="Arial" w:hAnsi="Arial" w:cs="Arial"/>
          <w:sz w:val="18"/>
          <w:szCs w:val="18"/>
        </w:rPr>
        <w:t>66% de la Carretera Longitud</w:t>
      </w:r>
      <w:r w:rsidRPr="00A72384">
        <w:rPr>
          <w:rFonts w:ascii="Arial" w:hAnsi="Arial" w:cs="Arial"/>
          <w:sz w:val="18"/>
          <w:szCs w:val="18"/>
        </w:rPr>
        <w:t>inal de la Sierra se encuentra en buenas condiciones</w:t>
      </w:r>
      <w:r>
        <w:rPr>
          <w:rFonts w:ascii="Arial" w:hAnsi="Arial" w:cs="Arial"/>
          <w:sz w:val="18"/>
          <w:szCs w:val="18"/>
        </w:rPr>
        <w:t xml:space="preserve"> y asfaltada. Todavía está pendiente la pavimentación y mejoramiento de por lo menos 1.190 km, dentro de los cuales se encuentra el tramo Huánuco-La Unión- </w:t>
      </w:r>
      <w:proofErr w:type="spellStart"/>
      <w:r>
        <w:rPr>
          <w:rFonts w:ascii="Arial" w:hAnsi="Arial" w:cs="Arial"/>
          <w:sz w:val="18"/>
          <w:szCs w:val="18"/>
        </w:rPr>
        <w:t>Huallanca</w:t>
      </w:r>
      <w:proofErr w:type="spellEnd"/>
      <w:r>
        <w:rPr>
          <w:rFonts w:ascii="Arial" w:hAnsi="Arial" w:cs="Arial"/>
          <w:sz w:val="18"/>
          <w:szCs w:val="18"/>
        </w:rPr>
        <w:t xml:space="preserve">, objeto de este proyecto. </w:t>
      </w:r>
    </w:p>
  </w:footnote>
  <w:footnote w:id="3">
    <w:p w:rsidR="009C0F2E" w:rsidRPr="001B583D" w:rsidRDefault="009C0F2E" w:rsidP="00D53A4E">
      <w:pPr>
        <w:pStyle w:val="FootnoteText"/>
        <w:rPr>
          <w:rFonts w:ascii="Arial" w:hAnsi="Arial" w:cs="Arial"/>
          <w:sz w:val="18"/>
          <w:szCs w:val="18"/>
        </w:rPr>
      </w:pPr>
      <w:r>
        <w:rPr>
          <w:rStyle w:val="FootnoteReference"/>
        </w:rPr>
        <w:footnoteRef/>
      </w:r>
      <w:r>
        <w:t xml:space="preserve"> </w:t>
      </w:r>
      <w:r w:rsidRPr="00EB00B3">
        <w:t xml:space="preserve"> </w:t>
      </w:r>
      <w:r w:rsidRPr="005B4AB9">
        <w:rPr>
          <w:rFonts w:ascii="Arial" w:hAnsi="Arial" w:cs="Arial"/>
          <w:sz w:val="18"/>
          <w:szCs w:val="18"/>
        </w:rPr>
        <w:t xml:space="preserve">Entre el Perú y Ecuador, el tránsito es registrado en las aduanas peruanas de frontera Tumbes y La Tina, ubicados en </w:t>
      </w:r>
      <w:r w:rsidRPr="0039207B">
        <w:rPr>
          <w:rFonts w:ascii="Arial" w:hAnsi="Arial" w:cs="Arial"/>
          <w:sz w:val="18"/>
          <w:szCs w:val="18"/>
        </w:rPr>
        <w:t>los departamentos Tumbes y Piura, respectivamente. Asimismo, los vehículos y mercancía transportada entre el Perú y Bolivia por modo de transporte carretero es registrado por la aduana de frontera Desaguadero, ubicado en el departamento de Puno. La aduana Desaguadero registró en el año 2015 un tráfico de carga con un total de 897.930 toneladas, la aduana de Tumbes con 66.664 toneladas.</w:t>
      </w:r>
    </w:p>
  </w:footnote>
  <w:footnote w:id="4">
    <w:p w:rsidR="009C0F2E" w:rsidRPr="00D26332" w:rsidRDefault="009C0F2E" w:rsidP="005637C1">
      <w:pPr>
        <w:pStyle w:val="FootnoteText"/>
        <w:ind w:left="90" w:hanging="180"/>
        <w:rPr>
          <w:lang w:val="es-SV"/>
        </w:rPr>
      </w:pPr>
      <w:r>
        <w:rPr>
          <w:rStyle w:val="FootnoteReference"/>
        </w:rPr>
        <w:footnoteRef/>
      </w:r>
      <w:r>
        <w:t xml:space="preserve"> </w:t>
      </w:r>
      <w:r>
        <w:tab/>
        <w:t xml:space="preserve">Construcción o mejoramiento incluye </w:t>
      </w:r>
      <w:r w:rsidRPr="00D26332">
        <w:t>la construcción de nuevos carriles, mejora de la estructura de pavimento, bacheos profundos, sellados a la carpeta asfáltica existente, adecuación de terraplenes a condiciones hidrológicas críticas, alcantarillas y cunetas, rehabilitación y mejoramiento de los sistemas de drenaje longitudinal y transversal, puentes, obras de arte, señalización vertical y horizontal y otras obras necesarias para la seguridad vial y funcionalidad de los tramos considerados. Asimismo, incluye actividades de mejoras de estándar horizontal o vertical de los caminos, ancho, alineamiento, curvatura o pendiente longitudinal, a fin de incrementar la capacidad de la vía, la velocidad de circulación y aumentar la seguridad vial en los centros poblados, incluyendo instalación de cruces y puentes peatonales, mejora de intersecciones, pasos a desnivel, así como la aplicación de dispositivos de seguridad vial como mecanismos de disipación de energía y reducción de velocidad</w:t>
      </w:r>
      <w:r>
        <w:t xml:space="preserve">. </w:t>
      </w:r>
    </w:p>
  </w:footnote>
  <w:footnote w:id="5">
    <w:p w:rsidR="009C0F2E" w:rsidRPr="00A9171F" w:rsidRDefault="009C0F2E" w:rsidP="005637C1">
      <w:pPr>
        <w:pStyle w:val="FootnoteText"/>
      </w:pPr>
      <w:r>
        <w:rPr>
          <w:rStyle w:val="FootnoteReference"/>
        </w:rPr>
        <w:footnoteRef/>
      </w:r>
      <w:r>
        <w:t xml:space="preserve"> </w:t>
      </w:r>
      <w:r w:rsidRPr="00D11939">
        <w:rPr>
          <w:szCs w:val="18"/>
        </w:rPr>
        <w:t>La meta total representa el total de caminos que tendrán este tipo de mantenimiento. Los valores a</w:t>
      </w:r>
      <w:r>
        <w:rPr>
          <w:szCs w:val="18"/>
        </w:rPr>
        <w:t xml:space="preserve">nuales son los </w:t>
      </w:r>
      <w:proofErr w:type="spellStart"/>
      <w:r>
        <w:rPr>
          <w:szCs w:val="18"/>
        </w:rPr>
        <w:t>kms</w:t>
      </w:r>
      <w:proofErr w:type="spellEnd"/>
      <w:r>
        <w:rPr>
          <w:szCs w:val="18"/>
        </w:rPr>
        <w:t xml:space="preserve"> que serán conservados en el año determinado, por lo tanto, no se suman. </w:t>
      </w:r>
    </w:p>
  </w:footnote>
  <w:footnote w:id="6">
    <w:p w:rsidR="009C0F2E" w:rsidRDefault="009C0F2E">
      <w:pPr>
        <w:pStyle w:val="FootnoteText"/>
      </w:pPr>
      <w:r>
        <w:rPr>
          <w:rStyle w:val="FootnoteReference"/>
        </w:rPr>
        <w:footnoteRef/>
      </w:r>
      <w:r>
        <w:t xml:space="preserve"> La conservación incluye los siguientes tramos: i) Huánuco-La Unión-</w:t>
      </w:r>
      <w:proofErr w:type="spellStart"/>
      <w:r>
        <w:t>Huallanca</w:t>
      </w:r>
      <w:proofErr w:type="spellEnd"/>
      <w:r>
        <w:t xml:space="preserve"> (150.4 km) .ii) </w:t>
      </w:r>
      <w:proofErr w:type="spellStart"/>
      <w:r>
        <w:t>Huallanca-Dv</w:t>
      </w:r>
      <w:proofErr w:type="spellEnd"/>
      <w:r>
        <w:t xml:space="preserve">. </w:t>
      </w:r>
      <w:proofErr w:type="spellStart"/>
      <w:r>
        <w:t>Antamina</w:t>
      </w:r>
      <w:proofErr w:type="spellEnd"/>
      <w:r>
        <w:t xml:space="preserve"> (16.6 km) y iii) </w:t>
      </w:r>
      <w:proofErr w:type="spellStart"/>
      <w:r>
        <w:t>Emp</w:t>
      </w:r>
      <w:proofErr w:type="spellEnd"/>
      <w:r>
        <w:t xml:space="preserve"> 3N (Tingo Chico) – Nuevas Flores – </w:t>
      </w:r>
      <w:proofErr w:type="spellStart"/>
      <w:r>
        <w:t>Llata</w:t>
      </w:r>
      <w:proofErr w:type="spellEnd"/>
      <w:r>
        <w:t xml:space="preserve"> – </w:t>
      </w:r>
      <w:proofErr w:type="spellStart"/>
      <w:r>
        <w:t>Antamina</w:t>
      </w:r>
      <w:proofErr w:type="spellEnd"/>
      <w:r>
        <w:t xml:space="preserve"> (69.6 km)</w:t>
      </w:r>
    </w:p>
  </w:footnote>
  <w:footnote w:id="7">
    <w:p w:rsidR="009C0F2E" w:rsidRDefault="009C0F2E">
      <w:pPr>
        <w:pStyle w:val="FootnoteText"/>
      </w:pPr>
      <w:r>
        <w:rPr>
          <w:rStyle w:val="FootnoteReference"/>
        </w:rPr>
        <w:footnoteRef/>
      </w:r>
      <w:r>
        <w:t xml:space="preserve"> La línea de base podrá ser revisada durante el desarrollo de la evaluación de impacto.</w:t>
      </w:r>
    </w:p>
  </w:footnote>
  <w:footnote w:id="8">
    <w:p w:rsidR="009C0F2E" w:rsidRDefault="009C0F2E">
      <w:pPr>
        <w:pStyle w:val="FootnoteText"/>
      </w:pPr>
      <w:r>
        <w:rPr>
          <w:rStyle w:val="FootnoteReference"/>
        </w:rPr>
        <w:footnoteRef/>
      </w:r>
      <w:r>
        <w:t xml:space="preserve"> El IMD es el tráfico promedio que tiene una vía, en un día y considera todos los tipos de vehículos.  Los datos se obtienen mediante conteos de tráfico</w:t>
      </w:r>
    </w:p>
  </w:footnote>
  <w:footnote w:id="9">
    <w:p w:rsidR="00312534" w:rsidRPr="0066279A" w:rsidRDefault="00312534" w:rsidP="00312534">
      <w:pPr>
        <w:pStyle w:val="FootnoteText"/>
        <w:rPr>
          <w:rFonts w:ascii="Arial" w:hAnsi="Arial"/>
          <w:sz w:val="18"/>
          <w:szCs w:val="18"/>
        </w:rPr>
      </w:pPr>
      <w:r w:rsidRPr="0066279A">
        <w:rPr>
          <w:rStyle w:val="FootnoteReference"/>
          <w:rFonts w:ascii="Arial" w:hAnsi="Arial"/>
          <w:sz w:val="18"/>
          <w:szCs w:val="18"/>
        </w:rPr>
        <w:footnoteRef/>
      </w:r>
      <w:r w:rsidRPr="0066279A">
        <w:rPr>
          <w:rFonts w:ascii="Arial" w:hAnsi="Arial"/>
          <w:sz w:val="18"/>
          <w:szCs w:val="18"/>
        </w:rPr>
        <w:t xml:space="preserve">  </w:t>
      </w:r>
      <w:r w:rsidRPr="0066279A">
        <w:rPr>
          <w:rFonts w:ascii="Arial" w:hAnsi="Arial"/>
          <w:sz w:val="18"/>
          <w:szCs w:val="18"/>
          <w:lang w:val="es-ES"/>
        </w:rPr>
        <w:t>Del total de financiamiento otorgado por el BID a proyectos del sector público durante el 2013, un 25% fue destinado al sector de transporte. Le siguen en importancia, protección social y salud con 14% y educación con 6% (DEO, 2014).</w:t>
      </w:r>
    </w:p>
  </w:footnote>
  <w:footnote w:id="10">
    <w:p w:rsidR="00312534" w:rsidRPr="00312534" w:rsidRDefault="00312534" w:rsidP="00312534">
      <w:pPr>
        <w:pStyle w:val="FootnoteText"/>
        <w:rPr>
          <w:rFonts w:ascii="Arial" w:hAnsi="Arial"/>
          <w:color w:val="0000FF"/>
          <w:sz w:val="18"/>
          <w:u w:val="single"/>
          <w:lang w:val="en-US"/>
        </w:rPr>
      </w:pPr>
      <w:r w:rsidRPr="0066279A">
        <w:rPr>
          <w:rStyle w:val="FootnoteReference"/>
          <w:rFonts w:ascii="Arial" w:hAnsi="Arial"/>
          <w:sz w:val="18"/>
        </w:rPr>
        <w:footnoteRef/>
      </w:r>
      <w:r w:rsidRPr="00312534">
        <w:rPr>
          <w:rFonts w:ascii="Arial" w:hAnsi="Arial"/>
          <w:sz w:val="18"/>
          <w:szCs w:val="18"/>
          <w:lang w:val="en-US"/>
        </w:rPr>
        <w:t xml:space="preserve"> ONS (2014) “Commuting and Personal Well-Being, 2014” </w:t>
      </w:r>
      <w:hyperlink r:id="rId1" w:history="1">
        <w:r w:rsidRPr="00312534">
          <w:rPr>
            <w:rStyle w:val="Hyperlink"/>
            <w:rFonts w:ascii="Arial" w:hAnsi="Arial"/>
            <w:sz w:val="18"/>
            <w:szCs w:val="18"/>
            <w:lang w:val="en-US"/>
          </w:rPr>
          <w:t>http://www.ons.gov.uk/ons/rel/wellbeing/measuring-national-well-being/commuting-and-personal-well-being--2014/art-commuting-and-personal-well-being.html</w:t>
        </w:r>
      </w:hyperlink>
    </w:p>
  </w:footnote>
  <w:footnote w:id="11">
    <w:p w:rsidR="00312534" w:rsidRPr="00312534" w:rsidRDefault="00312534" w:rsidP="00312534">
      <w:pPr>
        <w:pStyle w:val="FootnoteText"/>
        <w:rPr>
          <w:rFonts w:ascii="Arial" w:eastAsia="Gulliver" w:hAnsi="Arial"/>
          <w:sz w:val="18"/>
          <w:szCs w:val="18"/>
          <w:lang w:val="en-US"/>
        </w:rPr>
      </w:pPr>
      <w:r w:rsidRPr="0066279A">
        <w:rPr>
          <w:rStyle w:val="FootnoteReference"/>
          <w:rFonts w:ascii="Arial" w:hAnsi="Arial"/>
          <w:sz w:val="18"/>
          <w:szCs w:val="18"/>
        </w:rPr>
        <w:footnoteRef/>
      </w:r>
      <w:r w:rsidRPr="00312534">
        <w:rPr>
          <w:rFonts w:ascii="Arial" w:hAnsi="Arial"/>
          <w:sz w:val="18"/>
          <w:szCs w:val="18"/>
          <w:lang w:val="en-US"/>
        </w:rPr>
        <w:t xml:space="preserve"> </w:t>
      </w:r>
      <w:r w:rsidRPr="00312534">
        <w:rPr>
          <w:rFonts w:ascii="Arial" w:eastAsia="Gulliver" w:hAnsi="Arial"/>
          <w:sz w:val="18"/>
          <w:szCs w:val="18"/>
          <w:lang w:val="en-US"/>
        </w:rPr>
        <w:t xml:space="preserve">Jacoby, H. (2000) “Access to markets and the </w:t>
      </w:r>
      <w:r w:rsidRPr="00312534">
        <w:rPr>
          <w:rFonts w:ascii="Arial" w:hAnsi="Arial"/>
          <w:sz w:val="18"/>
          <w:szCs w:val="18"/>
          <w:lang w:val="en-US"/>
        </w:rPr>
        <w:t>benefits</w:t>
      </w:r>
      <w:r w:rsidRPr="00312534">
        <w:rPr>
          <w:rFonts w:ascii="Arial" w:eastAsia="Gulliver" w:hAnsi="Arial"/>
          <w:sz w:val="18"/>
          <w:szCs w:val="18"/>
          <w:lang w:val="en-US"/>
        </w:rPr>
        <w:t xml:space="preserve"> of rural roads” </w:t>
      </w:r>
      <w:r w:rsidRPr="00312534">
        <w:rPr>
          <w:rFonts w:ascii="Arial" w:eastAsia="Gulliver" w:hAnsi="Arial"/>
          <w:i/>
          <w:sz w:val="18"/>
          <w:szCs w:val="18"/>
          <w:lang w:val="en-US"/>
        </w:rPr>
        <w:t>Economic Journal</w:t>
      </w:r>
      <w:r w:rsidRPr="00312534">
        <w:rPr>
          <w:rFonts w:ascii="Arial" w:eastAsia="Gulliver" w:hAnsi="Arial"/>
          <w:sz w:val="18"/>
          <w:szCs w:val="18"/>
          <w:lang w:val="en-US"/>
        </w:rPr>
        <w:t xml:space="preserve"> 110: 713-737.</w:t>
      </w:r>
    </w:p>
  </w:footnote>
  <w:footnote w:id="12">
    <w:p w:rsidR="00312534" w:rsidRPr="00312534" w:rsidRDefault="00312534" w:rsidP="00312534">
      <w:pPr>
        <w:autoSpaceDE w:val="0"/>
        <w:autoSpaceDN w:val="0"/>
        <w:adjustRightInd w:val="0"/>
        <w:jc w:val="both"/>
        <w:rPr>
          <w:rFonts w:ascii="Arial" w:hAnsi="Arial" w:cs="Arial"/>
          <w:sz w:val="18"/>
          <w:szCs w:val="18"/>
          <w:lang w:val="en-US"/>
        </w:rPr>
      </w:pPr>
      <w:r w:rsidRPr="009262B5">
        <w:rPr>
          <w:rStyle w:val="FootnoteReference"/>
          <w:rFonts w:ascii="Arial" w:hAnsi="Arial" w:cs="Arial"/>
          <w:sz w:val="18"/>
          <w:szCs w:val="18"/>
        </w:rPr>
        <w:footnoteRef/>
      </w:r>
      <w:r w:rsidRPr="00312534">
        <w:rPr>
          <w:rFonts w:ascii="Arial" w:hAnsi="Arial" w:cs="Arial"/>
          <w:sz w:val="18"/>
          <w:szCs w:val="18"/>
          <w:lang w:val="en-US"/>
        </w:rPr>
        <w:t xml:space="preserve"> </w:t>
      </w:r>
      <w:proofErr w:type="gramStart"/>
      <w:r w:rsidRPr="00312534">
        <w:rPr>
          <w:rFonts w:ascii="Arial" w:hAnsi="Arial" w:cs="Arial"/>
          <w:bCs/>
          <w:sz w:val="18"/>
          <w:szCs w:val="18"/>
          <w:lang w:val="en-US"/>
        </w:rPr>
        <w:t xml:space="preserve">Gibson, J. y S. </w:t>
      </w:r>
      <w:proofErr w:type="spellStart"/>
      <w:r w:rsidRPr="00312534">
        <w:rPr>
          <w:rFonts w:ascii="Arial" w:hAnsi="Arial" w:cs="Arial"/>
          <w:bCs/>
          <w:sz w:val="18"/>
          <w:szCs w:val="18"/>
          <w:lang w:val="en-US"/>
        </w:rPr>
        <w:t>Rozelle</w:t>
      </w:r>
      <w:proofErr w:type="spellEnd"/>
      <w:r w:rsidRPr="00312534">
        <w:rPr>
          <w:rFonts w:ascii="Arial" w:hAnsi="Arial" w:cs="Arial"/>
          <w:bCs/>
          <w:sz w:val="18"/>
          <w:szCs w:val="18"/>
          <w:lang w:val="en-US"/>
        </w:rPr>
        <w:t xml:space="preserve"> (2003) “</w:t>
      </w:r>
      <w:r w:rsidRPr="00312534">
        <w:rPr>
          <w:rFonts w:ascii="Arial" w:hAnsi="Arial" w:cs="Arial"/>
          <w:sz w:val="18"/>
          <w:szCs w:val="18"/>
          <w:lang w:val="en-US"/>
        </w:rPr>
        <w:t>Poverty and Access to Roads in Papua New Guinea”.</w:t>
      </w:r>
      <w:proofErr w:type="gramEnd"/>
      <w:r w:rsidRPr="00312534">
        <w:rPr>
          <w:rFonts w:ascii="Arial" w:hAnsi="Arial" w:cs="Arial"/>
          <w:sz w:val="18"/>
          <w:szCs w:val="18"/>
          <w:lang w:val="en-US"/>
        </w:rPr>
        <w:t xml:space="preserve"> </w:t>
      </w:r>
      <w:r w:rsidRPr="00312534">
        <w:rPr>
          <w:rFonts w:ascii="Arial" w:hAnsi="Arial" w:cs="Arial"/>
          <w:i/>
          <w:sz w:val="18"/>
          <w:szCs w:val="18"/>
          <w:lang w:val="en-US"/>
        </w:rPr>
        <w:t>Economic Development and Cultural Change</w:t>
      </w:r>
      <w:r w:rsidRPr="00312534">
        <w:rPr>
          <w:rFonts w:ascii="Arial" w:hAnsi="Arial" w:cs="Arial"/>
          <w:sz w:val="18"/>
          <w:szCs w:val="18"/>
          <w:lang w:val="en-US"/>
        </w:rPr>
        <w:t xml:space="preserve"> 51 (1): 159-185</w:t>
      </w:r>
    </w:p>
  </w:footnote>
  <w:footnote w:id="13">
    <w:p w:rsidR="00312534" w:rsidRPr="00312534" w:rsidRDefault="00312534" w:rsidP="00312534">
      <w:pPr>
        <w:ind w:right="-480"/>
        <w:jc w:val="both"/>
        <w:rPr>
          <w:rFonts w:ascii="Arial" w:hAnsi="Arial" w:cs="Arial"/>
          <w:sz w:val="18"/>
          <w:szCs w:val="18"/>
          <w:lang w:val="en-US"/>
        </w:rPr>
      </w:pPr>
      <w:r w:rsidRPr="009262B5">
        <w:rPr>
          <w:rStyle w:val="FootnoteReference"/>
          <w:rFonts w:ascii="Arial" w:hAnsi="Arial" w:cs="Arial"/>
          <w:sz w:val="18"/>
          <w:szCs w:val="18"/>
        </w:rPr>
        <w:footnoteRef/>
      </w:r>
      <w:r w:rsidRPr="00312534">
        <w:rPr>
          <w:rFonts w:ascii="Arial" w:hAnsi="Arial" w:cs="Arial"/>
          <w:sz w:val="18"/>
          <w:szCs w:val="18"/>
          <w:lang w:val="en-US"/>
        </w:rPr>
        <w:t xml:space="preserve"> Agarwal, S. (2013) “Do rural roads create pathways out of poverty?” </w:t>
      </w:r>
      <w:proofErr w:type="gramStart"/>
      <w:r w:rsidRPr="00312534">
        <w:rPr>
          <w:rFonts w:ascii="Arial" w:hAnsi="Arial" w:cs="Arial"/>
          <w:sz w:val="18"/>
          <w:szCs w:val="18"/>
          <w:lang w:val="en-US"/>
        </w:rPr>
        <w:t>Working Paper.</w:t>
      </w:r>
      <w:proofErr w:type="gramEnd"/>
      <w:r w:rsidRPr="00312534">
        <w:rPr>
          <w:rFonts w:ascii="Arial" w:hAnsi="Arial" w:cs="Arial"/>
          <w:sz w:val="18"/>
          <w:szCs w:val="18"/>
          <w:lang w:val="en-US"/>
        </w:rPr>
        <w:t xml:space="preserve"> </w:t>
      </w:r>
      <w:proofErr w:type="gramStart"/>
      <w:r w:rsidRPr="00312534">
        <w:rPr>
          <w:rFonts w:ascii="Arial" w:hAnsi="Arial" w:cs="Arial"/>
          <w:sz w:val="18"/>
          <w:szCs w:val="18"/>
          <w:lang w:val="en-US"/>
        </w:rPr>
        <w:t>University of California Santa Cruz.</w:t>
      </w:r>
      <w:proofErr w:type="gramEnd"/>
    </w:p>
  </w:footnote>
  <w:footnote w:id="14">
    <w:p w:rsidR="00312534" w:rsidRPr="00312534" w:rsidRDefault="00312534" w:rsidP="00312534">
      <w:pPr>
        <w:pStyle w:val="FootnoteText"/>
        <w:rPr>
          <w:rFonts w:ascii="Arial" w:hAnsi="Arial" w:cs="Arial"/>
          <w:sz w:val="18"/>
          <w:szCs w:val="18"/>
          <w:lang w:val="en-US"/>
        </w:rPr>
      </w:pPr>
      <w:r w:rsidRPr="009262B5">
        <w:rPr>
          <w:rStyle w:val="FootnoteReference"/>
          <w:rFonts w:ascii="Arial" w:hAnsi="Arial" w:cs="Arial"/>
          <w:sz w:val="18"/>
          <w:szCs w:val="18"/>
        </w:rPr>
        <w:footnoteRef/>
      </w:r>
      <w:r w:rsidRPr="00312534">
        <w:rPr>
          <w:rFonts w:ascii="Arial" w:hAnsi="Arial" w:cs="Arial"/>
          <w:sz w:val="18"/>
          <w:szCs w:val="18"/>
          <w:lang w:val="en-US"/>
        </w:rPr>
        <w:t xml:space="preserve"> </w:t>
      </w:r>
      <w:proofErr w:type="spellStart"/>
      <w:r w:rsidRPr="00312534">
        <w:rPr>
          <w:rFonts w:ascii="Arial" w:hAnsi="Arial" w:cs="Arial"/>
          <w:sz w:val="18"/>
          <w:szCs w:val="18"/>
          <w:lang w:val="en-US"/>
        </w:rPr>
        <w:t>Casaburi</w:t>
      </w:r>
      <w:proofErr w:type="spellEnd"/>
      <w:r w:rsidRPr="00312534">
        <w:rPr>
          <w:rFonts w:ascii="Arial" w:hAnsi="Arial" w:cs="Arial"/>
          <w:sz w:val="18"/>
          <w:szCs w:val="18"/>
          <w:lang w:val="en-US"/>
        </w:rPr>
        <w:t xml:space="preserve">, L., R. </w:t>
      </w:r>
      <w:proofErr w:type="spellStart"/>
      <w:r w:rsidRPr="00312534">
        <w:rPr>
          <w:rFonts w:ascii="Arial" w:hAnsi="Arial" w:cs="Arial"/>
          <w:sz w:val="18"/>
          <w:szCs w:val="18"/>
          <w:lang w:val="en-US"/>
        </w:rPr>
        <w:t>Glennerster</w:t>
      </w:r>
      <w:proofErr w:type="spellEnd"/>
      <w:r w:rsidRPr="00312534">
        <w:rPr>
          <w:rFonts w:ascii="Arial" w:hAnsi="Arial" w:cs="Arial"/>
          <w:sz w:val="18"/>
          <w:szCs w:val="18"/>
          <w:lang w:val="en-US"/>
        </w:rPr>
        <w:t xml:space="preserve">, y S. </w:t>
      </w:r>
      <w:proofErr w:type="spellStart"/>
      <w:r w:rsidRPr="00312534">
        <w:rPr>
          <w:rFonts w:ascii="Arial" w:hAnsi="Arial" w:cs="Arial"/>
          <w:sz w:val="18"/>
          <w:szCs w:val="18"/>
          <w:lang w:val="en-US"/>
        </w:rPr>
        <w:t>Tavneet</w:t>
      </w:r>
      <w:proofErr w:type="spellEnd"/>
      <w:r w:rsidRPr="00312534">
        <w:rPr>
          <w:rFonts w:ascii="Arial" w:hAnsi="Arial" w:cs="Arial"/>
          <w:sz w:val="18"/>
          <w:szCs w:val="18"/>
          <w:lang w:val="en-US"/>
        </w:rPr>
        <w:t xml:space="preserve"> (2013) “Rural roads and intermediated trade: regression Discontinuity evidence from Sierra Leone”. </w:t>
      </w:r>
      <w:proofErr w:type="gramStart"/>
      <w:r w:rsidRPr="00312534">
        <w:rPr>
          <w:rFonts w:ascii="Arial" w:hAnsi="Arial" w:cs="Arial"/>
          <w:sz w:val="18"/>
          <w:szCs w:val="18"/>
          <w:lang w:val="en-US"/>
        </w:rPr>
        <w:t>Working Paper.</w:t>
      </w:r>
      <w:proofErr w:type="gramEnd"/>
      <w:r w:rsidRPr="00312534">
        <w:rPr>
          <w:rFonts w:ascii="Arial" w:hAnsi="Arial" w:cs="Arial"/>
          <w:sz w:val="18"/>
          <w:szCs w:val="18"/>
          <w:lang w:val="en-US"/>
        </w:rPr>
        <w:t xml:space="preserve">  </w:t>
      </w:r>
    </w:p>
  </w:footnote>
  <w:footnote w:id="15">
    <w:p w:rsidR="00312534" w:rsidRPr="009262B5" w:rsidRDefault="00312534" w:rsidP="00312534">
      <w:pPr>
        <w:pStyle w:val="Default"/>
        <w:jc w:val="both"/>
        <w:rPr>
          <w:bCs/>
          <w:color w:val="auto"/>
          <w:sz w:val="18"/>
          <w:szCs w:val="18"/>
        </w:rPr>
      </w:pPr>
      <w:r w:rsidRPr="009262B5">
        <w:rPr>
          <w:rStyle w:val="FootnoteReference"/>
          <w:rFonts w:ascii="Arial" w:hAnsi="Arial"/>
          <w:sz w:val="18"/>
          <w:szCs w:val="18"/>
        </w:rPr>
        <w:footnoteRef/>
      </w:r>
      <w:r w:rsidRPr="00312534">
        <w:rPr>
          <w:sz w:val="18"/>
          <w:szCs w:val="18"/>
          <w:lang w:val="en-US"/>
        </w:rPr>
        <w:t xml:space="preserve"> </w:t>
      </w:r>
      <w:proofErr w:type="spellStart"/>
      <w:r w:rsidRPr="00312534">
        <w:rPr>
          <w:bCs/>
          <w:color w:val="auto"/>
          <w:sz w:val="18"/>
          <w:szCs w:val="18"/>
          <w:lang w:val="en-US"/>
        </w:rPr>
        <w:t>Escobal</w:t>
      </w:r>
      <w:proofErr w:type="spellEnd"/>
      <w:r w:rsidRPr="00312534">
        <w:rPr>
          <w:bCs/>
          <w:color w:val="auto"/>
          <w:sz w:val="18"/>
          <w:szCs w:val="18"/>
          <w:lang w:val="en-US"/>
        </w:rPr>
        <w:t xml:space="preserve">, J. y C. Ponce (2002) “The Benefits of Rural Roads: Enhancing Income Opportunities for the Rural Poor”. </w:t>
      </w:r>
      <w:proofErr w:type="spellStart"/>
      <w:r w:rsidRPr="009262B5">
        <w:rPr>
          <w:bCs/>
          <w:color w:val="auto"/>
          <w:sz w:val="18"/>
          <w:szCs w:val="18"/>
        </w:rPr>
        <w:t>Working</w:t>
      </w:r>
      <w:proofErr w:type="spellEnd"/>
      <w:r w:rsidRPr="009262B5">
        <w:rPr>
          <w:bCs/>
          <w:color w:val="auto"/>
          <w:sz w:val="18"/>
          <w:szCs w:val="18"/>
        </w:rPr>
        <w:t xml:space="preserve"> </w:t>
      </w:r>
      <w:proofErr w:type="spellStart"/>
      <w:r w:rsidRPr="009262B5">
        <w:rPr>
          <w:bCs/>
          <w:color w:val="auto"/>
          <w:sz w:val="18"/>
          <w:szCs w:val="18"/>
        </w:rPr>
        <w:t>Paper</w:t>
      </w:r>
      <w:proofErr w:type="spellEnd"/>
      <w:r w:rsidRPr="009262B5">
        <w:rPr>
          <w:bCs/>
          <w:color w:val="auto"/>
          <w:sz w:val="18"/>
          <w:szCs w:val="18"/>
        </w:rPr>
        <w:t xml:space="preserve"> 40. GRADE. Lima-Perú.</w:t>
      </w:r>
    </w:p>
  </w:footnote>
  <w:footnote w:id="16">
    <w:p w:rsidR="00312534" w:rsidRPr="00312534" w:rsidRDefault="00312534" w:rsidP="00312534">
      <w:pPr>
        <w:autoSpaceDE w:val="0"/>
        <w:autoSpaceDN w:val="0"/>
        <w:adjustRightInd w:val="0"/>
        <w:jc w:val="both"/>
        <w:rPr>
          <w:rFonts w:ascii="Arial" w:hAnsi="Arial" w:cs="Arial"/>
          <w:sz w:val="18"/>
          <w:szCs w:val="18"/>
          <w:lang w:val="en-US"/>
        </w:rPr>
      </w:pPr>
      <w:r w:rsidRPr="009262B5">
        <w:rPr>
          <w:rStyle w:val="FootnoteReference"/>
          <w:rFonts w:ascii="Arial" w:hAnsi="Arial" w:cs="Arial"/>
          <w:sz w:val="18"/>
          <w:szCs w:val="18"/>
        </w:rPr>
        <w:footnoteRef/>
      </w:r>
      <w:r w:rsidRPr="009262B5">
        <w:rPr>
          <w:rFonts w:ascii="Arial" w:hAnsi="Arial" w:cs="Arial"/>
          <w:sz w:val="18"/>
          <w:szCs w:val="18"/>
          <w:lang w:val="es-ES_tradnl"/>
        </w:rPr>
        <w:t xml:space="preserve"> Valdivia, M. (2009) “Concesionando el camino hacia el desarrollo: Impactos iniciales del programa de caminos rurales”. </w:t>
      </w:r>
      <w:proofErr w:type="gramStart"/>
      <w:r w:rsidRPr="00312534">
        <w:rPr>
          <w:rFonts w:ascii="Arial" w:hAnsi="Arial" w:cs="Arial"/>
          <w:sz w:val="18"/>
          <w:szCs w:val="18"/>
          <w:lang w:val="en-US"/>
        </w:rPr>
        <w:t>Working Paper GRADE.</w:t>
      </w:r>
      <w:proofErr w:type="gramEnd"/>
    </w:p>
  </w:footnote>
  <w:footnote w:id="17">
    <w:p w:rsidR="00BE553B" w:rsidRPr="0033671F" w:rsidRDefault="00BE553B" w:rsidP="0033671F">
      <w:pPr>
        <w:spacing w:before="100" w:beforeAutospacing="1" w:after="100" w:afterAutospacing="1"/>
        <w:rPr>
          <w:rFonts w:ascii="Arial" w:hAnsi="Arial" w:cs="Arial"/>
          <w:sz w:val="18"/>
          <w:szCs w:val="18"/>
          <w:lang w:val="en-US"/>
        </w:rPr>
      </w:pPr>
      <w:r w:rsidRPr="0033671F">
        <w:rPr>
          <w:rStyle w:val="FootnoteReference"/>
          <w:rFonts w:ascii="Arial" w:hAnsi="Arial" w:cs="Arial"/>
          <w:sz w:val="18"/>
          <w:szCs w:val="18"/>
        </w:rPr>
        <w:footnoteRef/>
      </w:r>
      <w:r w:rsidRPr="0033671F">
        <w:rPr>
          <w:rFonts w:ascii="Arial" w:hAnsi="Arial" w:cs="Arial"/>
          <w:sz w:val="18"/>
          <w:szCs w:val="18"/>
          <w:lang w:val="en-US"/>
        </w:rPr>
        <w:t xml:space="preserve"> </w:t>
      </w:r>
      <w:proofErr w:type="spellStart"/>
      <w:proofErr w:type="gramStart"/>
      <w:r w:rsidRPr="0033671F">
        <w:rPr>
          <w:rFonts w:ascii="Arial" w:hAnsi="Arial" w:cs="Arial"/>
          <w:color w:val="1A1A1A"/>
          <w:sz w:val="18"/>
          <w:szCs w:val="18"/>
          <w:lang w:val="en-US"/>
        </w:rPr>
        <w:t>Deichmann</w:t>
      </w:r>
      <w:proofErr w:type="spellEnd"/>
      <w:r w:rsidRPr="0033671F">
        <w:rPr>
          <w:rFonts w:ascii="Arial" w:hAnsi="Arial" w:cs="Arial"/>
          <w:color w:val="1A1A1A"/>
          <w:sz w:val="18"/>
          <w:szCs w:val="18"/>
          <w:lang w:val="en-US"/>
        </w:rPr>
        <w:t xml:space="preserve">, U., Kaiser, K., </w:t>
      </w:r>
      <w:proofErr w:type="spellStart"/>
      <w:r w:rsidRPr="0033671F">
        <w:rPr>
          <w:rFonts w:ascii="Arial" w:hAnsi="Arial" w:cs="Arial"/>
          <w:color w:val="1A1A1A"/>
          <w:sz w:val="18"/>
          <w:szCs w:val="18"/>
          <w:lang w:val="en-US"/>
        </w:rPr>
        <w:t>Lall</w:t>
      </w:r>
      <w:proofErr w:type="spellEnd"/>
      <w:r w:rsidRPr="0033671F">
        <w:rPr>
          <w:rFonts w:ascii="Arial" w:hAnsi="Arial" w:cs="Arial"/>
          <w:color w:val="1A1A1A"/>
          <w:sz w:val="18"/>
          <w:szCs w:val="18"/>
          <w:lang w:val="en-US"/>
        </w:rPr>
        <w:t xml:space="preserve">, S. V., &amp; </w:t>
      </w:r>
      <w:proofErr w:type="spellStart"/>
      <w:r w:rsidRPr="0033671F">
        <w:rPr>
          <w:rFonts w:ascii="Arial" w:hAnsi="Arial" w:cs="Arial"/>
          <w:color w:val="1A1A1A"/>
          <w:sz w:val="18"/>
          <w:szCs w:val="18"/>
          <w:lang w:val="en-US"/>
        </w:rPr>
        <w:t>Shalizi</w:t>
      </w:r>
      <w:proofErr w:type="spellEnd"/>
      <w:r w:rsidRPr="0033671F">
        <w:rPr>
          <w:rFonts w:ascii="Arial" w:hAnsi="Arial" w:cs="Arial"/>
          <w:color w:val="1A1A1A"/>
          <w:sz w:val="18"/>
          <w:szCs w:val="18"/>
          <w:lang w:val="en-US"/>
        </w:rPr>
        <w:t>, Z. (2005).</w:t>
      </w:r>
      <w:proofErr w:type="gramEnd"/>
      <w:r w:rsidRPr="0033671F">
        <w:rPr>
          <w:rFonts w:ascii="Arial" w:hAnsi="Arial" w:cs="Arial"/>
          <w:color w:val="1A1A1A"/>
          <w:sz w:val="18"/>
          <w:szCs w:val="18"/>
          <w:lang w:val="en-US"/>
        </w:rPr>
        <w:t xml:space="preserve"> </w:t>
      </w:r>
      <w:proofErr w:type="gramStart"/>
      <w:r w:rsidRPr="0033671F">
        <w:rPr>
          <w:rFonts w:ascii="Arial" w:hAnsi="Arial" w:cs="Arial"/>
          <w:color w:val="1A1A1A"/>
          <w:sz w:val="18"/>
          <w:szCs w:val="18"/>
          <w:lang w:val="en-US"/>
        </w:rPr>
        <w:t>Agglomeration, transport, and regional development in Indonesia.</w:t>
      </w:r>
      <w:proofErr w:type="gramEnd"/>
      <w:r w:rsidRPr="0033671F">
        <w:rPr>
          <w:rFonts w:ascii="Arial" w:hAnsi="Arial" w:cs="Arial"/>
          <w:color w:val="1A1A1A"/>
          <w:sz w:val="18"/>
          <w:szCs w:val="18"/>
          <w:lang w:val="en-US"/>
        </w:rPr>
        <w:t xml:space="preserve"> </w:t>
      </w:r>
      <w:proofErr w:type="gramStart"/>
      <w:r w:rsidRPr="0033671F">
        <w:rPr>
          <w:rFonts w:ascii="Arial" w:hAnsi="Arial" w:cs="Arial"/>
          <w:i/>
          <w:iCs/>
          <w:color w:val="1A1A1A"/>
          <w:sz w:val="18"/>
          <w:szCs w:val="18"/>
          <w:lang w:val="en-US"/>
        </w:rPr>
        <w:t>World Bank Policy Research Working Paper</w:t>
      </w:r>
      <w:r w:rsidRPr="0033671F">
        <w:rPr>
          <w:rFonts w:ascii="Arial" w:hAnsi="Arial" w:cs="Arial"/>
          <w:color w:val="1A1A1A"/>
          <w:sz w:val="18"/>
          <w:szCs w:val="18"/>
          <w:lang w:val="en-US"/>
        </w:rPr>
        <w:t>, (3477).</w:t>
      </w:r>
      <w:proofErr w:type="gramEnd"/>
    </w:p>
  </w:footnote>
  <w:footnote w:id="18">
    <w:p w:rsidR="00BE553B" w:rsidRPr="0033671F" w:rsidRDefault="00BE553B" w:rsidP="0033671F">
      <w:pPr>
        <w:spacing w:before="100" w:beforeAutospacing="1" w:after="100" w:afterAutospacing="1"/>
        <w:rPr>
          <w:rFonts w:ascii="Arial" w:hAnsi="Arial" w:cs="Arial"/>
          <w:sz w:val="18"/>
          <w:szCs w:val="18"/>
          <w:lang w:val="en-US"/>
        </w:rPr>
      </w:pPr>
      <w:r w:rsidRPr="0033671F">
        <w:rPr>
          <w:rStyle w:val="FootnoteReference"/>
          <w:rFonts w:ascii="Arial" w:hAnsi="Arial" w:cs="Arial"/>
          <w:sz w:val="18"/>
          <w:szCs w:val="18"/>
        </w:rPr>
        <w:footnoteRef/>
      </w:r>
      <w:r w:rsidRPr="0033671F">
        <w:rPr>
          <w:rFonts w:ascii="Arial" w:hAnsi="Arial" w:cs="Arial"/>
          <w:sz w:val="18"/>
          <w:szCs w:val="18"/>
          <w:lang w:val="en-US"/>
        </w:rPr>
        <w:t xml:space="preserve"> </w:t>
      </w:r>
      <w:proofErr w:type="gramStart"/>
      <w:r w:rsidRPr="0033671F">
        <w:rPr>
          <w:rFonts w:ascii="Arial" w:hAnsi="Arial" w:cs="Arial"/>
          <w:color w:val="1A1A1A"/>
          <w:sz w:val="18"/>
          <w:szCs w:val="18"/>
          <w:lang w:val="en-US"/>
        </w:rPr>
        <w:t xml:space="preserve">Henderson, J. V., </w:t>
      </w:r>
      <w:proofErr w:type="spellStart"/>
      <w:r w:rsidRPr="0033671F">
        <w:rPr>
          <w:rFonts w:ascii="Arial" w:hAnsi="Arial" w:cs="Arial"/>
          <w:color w:val="1A1A1A"/>
          <w:sz w:val="18"/>
          <w:szCs w:val="18"/>
          <w:lang w:val="en-US"/>
        </w:rPr>
        <w:t>Shalizi</w:t>
      </w:r>
      <w:proofErr w:type="spellEnd"/>
      <w:r w:rsidRPr="0033671F">
        <w:rPr>
          <w:rFonts w:ascii="Arial" w:hAnsi="Arial" w:cs="Arial"/>
          <w:color w:val="1A1A1A"/>
          <w:sz w:val="18"/>
          <w:szCs w:val="18"/>
          <w:lang w:val="en-US"/>
        </w:rPr>
        <w:t xml:space="preserve">, Z., &amp; </w:t>
      </w:r>
      <w:proofErr w:type="spellStart"/>
      <w:r w:rsidRPr="0033671F">
        <w:rPr>
          <w:rFonts w:ascii="Arial" w:hAnsi="Arial" w:cs="Arial"/>
          <w:color w:val="1A1A1A"/>
          <w:sz w:val="18"/>
          <w:szCs w:val="18"/>
          <w:lang w:val="en-US"/>
        </w:rPr>
        <w:t>Venables</w:t>
      </w:r>
      <w:proofErr w:type="spellEnd"/>
      <w:r w:rsidRPr="0033671F">
        <w:rPr>
          <w:rFonts w:ascii="Arial" w:hAnsi="Arial" w:cs="Arial"/>
          <w:color w:val="1A1A1A"/>
          <w:sz w:val="18"/>
          <w:szCs w:val="18"/>
          <w:lang w:val="en-US"/>
        </w:rPr>
        <w:t>, A. J. (2001).</w:t>
      </w:r>
      <w:proofErr w:type="gramEnd"/>
      <w:r w:rsidRPr="0033671F">
        <w:rPr>
          <w:rFonts w:ascii="Arial" w:hAnsi="Arial" w:cs="Arial"/>
          <w:color w:val="1A1A1A"/>
          <w:sz w:val="18"/>
          <w:szCs w:val="18"/>
          <w:lang w:val="en-US"/>
        </w:rPr>
        <w:t xml:space="preserve"> </w:t>
      </w:r>
      <w:proofErr w:type="gramStart"/>
      <w:r w:rsidRPr="0033671F">
        <w:rPr>
          <w:rFonts w:ascii="Arial" w:hAnsi="Arial" w:cs="Arial"/>
          <w:color w:val="1A1A1A"/>
          <w:sz w:val="18"/>
          <w:szCs w:val="18"/>
          <w:lang w:val="en-US"/>
        </w:rPr>
        <w:t>Geography and development.</w:t>
      </w:r>
      <w:proofErr w:type="gramEnd"/>
      <w:r w:rsidRPr="0033671F">
        <w:rPr>
          <w:rFonts w:ascii="Arial" w:hAnsi="Arial" w:cs="Arial"/>
          <w:color w:val="1A1A1A"/>
          <w:sz w:val="18"/>
          <w:szCs w:val="18"/>
          <w:lang w:val="en-US"/>
        </w:rPr>
        <w:t xml:space="preserve"> </w:t>
      </w:r>
      <w:r w:rsidRPr="0033671F">
        <w:rPr>
          <w:rFonts w:ascii="Arial" w:hAnsi="Arial" w:cs="Arial"/>
          <w:i/>
          <w:iCs/>
          <w:color w:val="1A1A1A"/>
          <w:sz w:val="18"/>
          <w:szCs w:val="18"/>
          <w:lang w:val="en-US"/>
        </w:rPr>
        <w:t>Journal of Economic Geography</w:t>
      </w:r>
      <w:r w:rsidRPr="0033671F">
        <w:rPr>
          <w:rFonts w:ascii="Arial" w:hAnsi="Arial" w:cs="Arial"/>
          <w:color w:val="1A1A1A"/>
          <w:sz w:val="18"/>
          <w:szCs w:val="18"/>
          <w:lang w:val="en-US"/>
        </w:rPr>
        <w:t xml:space="preserve">, </w:t>
      </w:r>
      <w:r w:rsidRPr="0033671F">
        <w:rPr>
          <w:rFonts w:ascii="Arial" w:hAnsi="Arial" w:cs="Arial"/>
          <w:i/>
          <w:iCs/>
          <w:color w:val="1A1A1A"/>
          <w:sz w:val="18"/>
          <w:szCs w:val="18"/>
          <w:lang w:val="en-US"/>
        </w:rPr>
        <w:t>1</w:t>
      </w:r>
      <w:r w:rsidRPr="0033671F">
        <w:rPr>
          <w:rFonts w:ascii="Arial" w:hAnsi="Arial" w:cs="Arial"/>
          <w:color w:val="1A1A1A"/>
          <w:sz w:val="18"/>
          <w:szCs w:val="18"/>
          <w:lang w:val="en-US"/>
        </w:rPr>
        <w:t>(1), 81-105.</w:t>
      </w:r>
    </w:p>
  </w:footnote>
  <w:footnote w:id="19">
    <w:p w:rsidR="00BE553B" w:rsidRPr="0033671F" w:rsidRDefault="00BE553B">
      <w:pPr>
        <w:pStyle w:val="FootnoteText"/>
        <w:rPr>
          <w:rFonts w:ascii="Arial" w:hAnsi="Arial" w:cs="Arial"/>
          <w:sz w:val="18"/>
          <w:szCs w:val="18"/>
          <w:lang w:val="en-US"/>
        </w:rPr>
      </w:pPr>
      <w:r w:rsidRPr="0033671F">
        <w:rPr>
          <w:rStyle w:val="FootnoteReference"/>
          <w:rFonts w:ascii="Arial" w:hAnsi="Arial" w:cs="Arial"/>
          <w:sz w:val="18"/>
          <w:szCs w:val="18"/>
        </w:rPr>
        <w:footnoteRef/>
      </w:r>
      <w:r w:rsidRPr="0033671F">
        <w:rPr>
          <w:rFonts w:ascii="Arial" w:hAnsi="Arial" w:cs="Arial"/>
          <w:sz w:val="18"/>
          <w:szCs w:val="18"/>
          <w:lang w:val="en-US"/>
        </w:rPr>
        <w:t xml:space="preserve"> </w:t>
      </w:r>
      <w:proofErr w:type="spellStart"/>
      <w:r w:rsidRPr="00BE553B">
        <w:rPr>
          <w:rFonts w:ascii="Arial" w:hAnsi="Arial" w:cs="Arial"/>
          <w:sz w:val="18"/>
          <w:szCs w:val="18"/>
          <w:lang w:val="en-US"/>
        </w:rPr>
        <w:t>Limao</w:t>
      </w:r>
      <w:proofErr w:type="spellEnd"/>
      <w:r w:rsidRPr="00BE553B">
        <w:rPr>
          <w:rFonts w:ascii="Arial" w:hAnsi="Arial" w:cs="Arial"/>
          <w:sz w:val="18"/>
          <w:szCs w:val="18"/>
          <w:lang w:val="en-US"/>
        </w:rPr>
        <w:t xml:space="preserve"> y </w:t>
      </w:r>
      <w:proofErr w:type="spellStart"/>
      <w:r w:rsidRPr="00BE553B">
        <w:rPr>
          <w:rFonts w:ascii="Arial" w:hAnsi="Arial" w:cs="Arial"/>
          <w:sz w:val="18"/>
          <w:szCs w:val="18"/>
          <w:lang w:val="en-US"/>
        </w:rPr>
        <w:t>Venables</w:t>
      </w:r>
      <w:proofErr w:type="spellEnd"/>
      <w:r w:rsidRPr="00BE553B">
        <w:rPr>
          <w:rFonts w:ascii="Arial" w:hAnsi="Arial" w:cs="Arial"/>
          <w:sz w:val="18"/>
          <w:szCs w:val="18"/>
          <w:lang w:val="en-US"/>
        </w:rPr>
        <w:t xml:space="preserve"> (2001) “Infrastructure, Geographic Disadvantage, Transport Costs, and Trade” The World Bank </w:t>
      </w:r>
      <w:proofErr w:type="spellStart"/>
      <w:r w:rsidRPr="00BE553B">
        <w:rPr>
          <w:rFonts w:ascii="Arial" w:hAnsi="Arial" w:cs="Arial"/>
          <w:sz w:val="18"/>
          <w:szCs w:val="18"/>
          <w:lang w:val="en-US"/>
        </w:rPr>
        <w:t>Economi</w:t>
      </w:r>
      <w:proofErr w:type="spellEnd"/>
      <w:r w:rsidRPr="00BE553B">
        <w:rPr>
          <w:rFonts w:ascii="Arial" w:hAnsi="Arial" w:cs="Arial"/>
          <w:sz w:val="18"/>
          <w:szCs w:val="18"/>
          <w:lang w:val="en-US"/>
        </w:rPr>
        <w:t xml:space="preserve"> Review.</w:t>
      </w:r>
    </w:p>
  </w:footnote>
  <w:footnote w:id="20">
    <w:p w:rsidR="00BE553B" w:rsidRPr="0033671F" w:rsidRDefault="00BE553B" w:rsidP="0033671F">
      <w:pPr>
        <w:spacing w:before="100" w:beforeAutospacing="1" w:after="100" w:afterAutospacing="1"/>
        <w:rPr>
          <w:lang w:val="en-US"/>
        </w:rPr>
      </w:pPr>
      <w:r w:rsidRPr="0033671F">
        <w:rPr>
          <w:rStyle w:val="FootnoteReference"/>
          <w:rFonts w:ascii="Arial" w:hAnsi="Arial" w:cs="Arial"/>
          <w:sz w:val="18"/>
          <w:szCs w:val="18"/>
        </w:rPr>
        <w:footnoteRef/>
      </w:r>
      <w:r w:rsidRPr="0033671F">
        <w:rPr>
          <w:rFonts w:ascii="Arial" w:hAnsi="Arial" w:cs="Arial"/>
          <w:sz w:val="18"/>
          <w:szCs w:val="18"/>
          <w:lang w:val="en-US"/>
        </w:rPr>
        <w:t xml:space="preserve"> </w:t>
      </w:r>
      <w:proofErr w:type="spellStart"/>
      <w:proofErr w:type="gramStart"/>
      <w:r w:rsidRPr="0033671F">
        <w:rPr>
          <w:rFonts w:ascii="Arial" w:hAnsi="Arial" w:cs="Arial"/>
          <w:color w:val="1A1A1A"/>
          <w:sz w:val="18"/>
          <w:szCs w:val="18"/>
          <w:lang w:val="en-US"/>
        </w:rPr>
        <w:t>Iimi</w:t>
      </w:r>
      <w:proofErr w:type="spellEnd"/>
      <w:r w:rsidRPr="0033671F">
        <w:rPr>
          <w:rFonts w:ascii="Arial" w:hAnsi="Arial" w:cs="Arial"/>
          <w:color w:val="1A1A1A"/>
          <w:sz w:val="18"/>
          <w:szCs w:val="18"/>
          <w:lang w:val="en-US"/>
        </w:rPr>
        <w:t>, A., You, L., Wood-</w:t>
      </w:r>
      <w:proofErr w:type="spellStart"/>
      <w:r w:rsidRPr="0033671F">
        <w:rPr>
          <w:rFonts w:ascii="Arial" w:hAnsi="Arial" w:cs="Arial"/>
          <w:color w:val="1A1A1A"/>
          <w:sz w:val="18"/>
          <w:szCs w:val="18"/>
          <w:lang w:val="en-US"/>
        </w:rPr>
        <w:t>Sichra</w:t>
      </w:r>
      <w:proofErr w:type="spellEnd"/>
      <w:r w:rsidRPr="0033671F">
        <w:rPr>
          <w:rFonts w:ascii="Arial" w:hAnsi="Arial" w:cs="Arial"/>
          <w:color w:val="1A1A1A"/>
          <w:sz w:val="18"/>
          <w:szCs w:val="18"/>
          <w:lang w:val="en-US"/>
        </w:rPr>
        <w:t>, U., &amp; Humphrey, R. M. (2015).</w:t>
      </w:r>
      <w:proofErr w:type="gramEnd"/>
      <w:r w:rsidRPr="0033671F">
        <w:rPr>
          <w:rFonts w:ascii="Arial" w:hAnsi="Arial" w:cs="Arial"/>
          <w:color w:val="1A1A1A"/>
          <w:sz w:val="18"/>
          <w:szCs w:val="18"/>
          <w:lang w:val="en-US"/>
        </w:rPr>
        <w:t xml:space="preserve"> Agriculture production and transport infrastructure in east Africa: an application of spatial </w:t>
      </w:r>
      <w:proofErr w:type="spellStart"/>
      <w:r w:rsidRPr="0033671F">
        <w:rPr>
          <w:rFonts w:ascii="Arial" w:hAnsi="Arial" w:cs="Arial"/>
          <w:color w:val="1A1A1A"/>
          <w:sz w:val="18"/>
          <w:szCs w:val="18"/>
          <w:lang w:val="en-US"/>
        </w:rPr>
        <w:t>autoregression</w:t>
      </w:r>
      <w:proofErr w:type="spellEnd"/>
      <w:r w:rsidRPr="0033671F">
        <w:rPr>
          <w:rFonts w:ascii="Arial" w:hAnsi="Arial" w:cs="Arial"/>
          <w:color w:val="1A1A1A"/>
          <w:sz w:val="18"/>
          <w:szCs w:val="18"/>
          <w:lang w:val="en-US"/>
        </w:rPr>
        <w:t xml:space="preserve">. </w:t>
      </w:r>
      <w:r w:rsidRPr="0033671F">
        <w:rPr>
          <w:rFonts w:ascii="Arial" w:hAnsi="Arial" w:cs="Arial"/>
          <w:i/>
          <w:iCs/>
          <w:color w:val="1A1A1A"/>
          <w:sz w:val="18"/>
          <w:szCs w:val="18"/>
          <w:lang w:val="en-US"/>
        </w:rPr>
        <w:t>World Bank Policy Research Working Paper</w:t>
      </w:r>
      <w:r w:rsidRPr="0033671F">
        <w:rPr>
          <w:rFonts w:ascii="Arial" w:hAnsi="Arial" w:cs="Arial"/>
          <w:color w:val="1A1A1A"/>
          <w:sz w:val="18"/>
          <w:szCs w:val="18"/>
          <w:lang w:val="en-US"/>
        </w:rPr>
        <w:t>, (7281).</w:t>
      </w:r>
    </w:p>
  </w:footnote>
  <w:footnote w:id="21">
    <w:p w:rsidR="00312534" w:rsidRPr="00312534" w:rsidRDefault="00312534" w:rsidP="00312534">
      <w:pPr>
        <w:pStyle w:val="FootnoteText"/>
        <w:rPr>
          <w:rFonts w:ascii="Arial" w:hAnsi="Arial" w:cs="Arial"/>
          <w:sz w:val="18"/>
          <w:szCs w:val="18"/>
          <w:lang w:val="en-US"/>
        </w:rPr>
      </w:pPr>
      <w:r w:rsidRPr="009262B5">
        <w:rPr>
          <w:rStyle w:val="FootnoteReference"/>
          <w:rFonts w:ascii="Arial" w:hAnsi="Arial" w:cs="Arial"/>
          <w:sz w:val="18"/>
          <w:szCs w:val="18"/>
        </w:rPr>
        <w:footnoteRef/>
      </w:r>
      <w:r w:rsidRPr="00312534">
        <w:rPr>
          <w:rFonts w:ascii="Arial" w:hAnsi="Arial" w:cs="Arial"/>
          <w:sz w:val="18"/>
          <w:szCs w:val="18"/>
          <w:lang w:val="en-US"/>
        </w:rPr>
        <w:t xml:space="preserve"> </w:t>
      </w:r>
      <w:proofErr w:type="spellStart"/>
      <w:r w:rsidRPr="00312534">
        <w:rPr>
          <w:rFonts w:ascii="Arial" w:hAnsi="Arial" w:cs="Arial"/>
          <w:sz w:val="18"/>
          <w:szCs w:val="18"/>
          <w:lang w:val="en-US"/>
        </w:rPr>
        <w:t>Limao</w:t>
      </w:r>
      <w:proofErr w:type="spellEnd"/>
      <w:r w:rsidRPr="00312534">
        <w:rPr>
          <w:rFonts w:ascii="Arial" w:hAnsi="Arial" w:cs="Arial"/>
          <w:sz w:val="18"/>
          <w:szCs w:val="18"/>
          <w:lang w:val="en-US"/>
        </w:rPr>
        <w:t xml:space="preserve"> y </w:t>
      </w:r>
      <w:proofErr w:type="spellStart"/>
      <w:r w:rsidRPr="00312534">
        <w:rPr>
          <w:rFonts w:ascii="Arial" w:hAnsi="Arial" w:cs="Arial"/>
          <w:sz w:val="18"/>
          <w:szCs w:val="18"/>
          <w:lang w:val="en-US"/>
        </w:rPr>
        <w:t>Venables</w:t>
      </w:r>
      <w:proofErr w:type="spellEnd"/>
      <w:r w:rsidRPr="00312534">
        <w:rPr>
          <w:rFonts w:ascii="Arial" w:hAnsi="Arial" w:cs="Arial"/>
          <w:sz w:val="18"/>
          <w:szCs w:val="18"/>
          <w:lang w:val="en-US"/>
        </w:rPr>
        <w:t xml:space="preserve"> (2001) “Infrastructure, Geographic Disadvantage, Transport Costs, and Trade” The World Bank </w:t>
      </w:r>
      <w:proofErr w:type="spellStart"/>
      <w:r w:rsidRPr="00312534">
        <w:rPr>
          <w:rFonts w:ascii="Arial" w:hAnsi="Arial" w:cs="Arial"/>
          <w:sz w:val="18"/>
          <w:szCs w:val="18"/>
          <w:lang w:val="en-US"/>
        </w:rPr>
        <w:t>Economi</w:t>
      </w:r>
      <w:proofErr w:type="spellEnd"/>
      <w:r w:rsidRPr="00312534">
        <w:rPr>
          <w:rFonts w:ascii="Arial" w:hAnsi="Arial" w:cs="Arial"/>
          <w:sz w:val="18"/>
          <w:szCs w:val="18"/>
          <w:lang w:val="en-US"/>
        </w:rPr>
        <w:t xml:space="preserve"> Review.</w:t>
      </w:r>
    </w:p>
  </w:footnote>
  <w:footnote w:id="22">
    <w:p w:rsidR="00312534" w:rsidRPr="00312534" w:rsidRDefault="00312534" w:rsidP="00312534">
      <w:pPr>
        <w:autoSpaceDE w:val="0"/>
        <w:autoSpaceDN w:val="0"/>
        <w:adjustRightInd w:val="0"/>
        <w:rPr>
          <w:rFonts w:ascii="Arial" w:hAnsi="Arial" w:cs="Arial"/>
          <w:sz w:val="18"/>
          <w:szCs w:val="18"/>
          <w:lang w:val="en-US"/>
        </w:rPr>
      </w:pPr>
      <w:r w:rsidRPr="009262B5">
        <w:rPr>
          <w:rStyle w:val="FootnoteReference"/>
          <w:rFonts w:ascii="Arial" w:hAnsi="Arial" w:cs="Arial"/>
          <w:sz w:val="18"/>
          <w:szCs w:val="18"/>
        </w:rPr>
        <w:footnoteRef/>
      </w:r>
      <w:r w:rsidRPr="00312534">
        <w:rPr>
          <w:rFonts w:ascii="Arial" w:hAnsi="Arial" w:cs="Arial"/>
          <w:sz w:val="18"/>
          <w:szCs w:val="18"/>
          <w:lang w:val="en-US"/>
        </w:rPr>
        <w:t xml:space="preserve"> Bangladesh Institute for Development Studies (2009) “</w:t>
      </w:r>
      <w:r w:rsidRPr="00312534">
        <w:rPr>
          <w:rFonts w:ascii="Arial" w:hAnsi="Arial" w:cs="Arial"/>
          <w:bCs/>
          <w:sz w:val="18"/>
          <w:szCs w:val="18"/>
          <w:lang w:val="en-US"/>
        </w:rPr>
        <w:t>Long-run Socio-Economic Impact Study of Rural Roads and Markets Improvement &amp; Maintenance Project – II”</w:t>
      </w:r>
      <w:r w:rsidRPr="00312534">
        <w:rPr>
          <w:rFonts w:ascii="Arial" w:hAnsi="Arial" w:cs="Arial"/>
          <w:b/>
          <w:bCs/>
          <w:sz w:val="18"/>
          <w:szCs w:val="18"/>
          <w:lang w:val="en-US"/>
        </w:rPr>
        <w:t xml:space="preserve"> </w:t>
      </w:r>
    </w:p>
  </w:footnote>
  <w:footnote w:id="23">
    <w:p w:rsidR="00312534" w:rsidRPr="00494094" w:rsidRDefault="00312534" w:rsidP="00312534">
      <w:pPr>
        <w:pStyle w:val="FootnoteText"/>
        <w:rPr>
          <w:rFonts w:ascii="Arial" w:hAnsi="Arial" w:cs="Arial"/>
          <w:sz w:val="18"/>
          <w:szCs w:val="18"/>
        </w:rPr>
      </w:pPr>
      <w:r w:rsidRPr="00494094">
        <w:rPr>
          <w:rStyle w:val="FootnoteReference"/>
          <w:rFonts w:ascii="Arial" w:hAnsi="Arial" w:cs="Arial"/>
          <w:sz w:val="18"/>
          <w:szCs w:val="18"/>
        </w:rPr>
        <w:footnoteRef/>
      </w:r>
      <w:r w:rsidRPr="00494094">
        <w:rPr>
          <w:rFonts w:ascii="Arial" w:hAnsi="Arial" w:cs="Arial"/>
          <w:sz w:val="18"/>
          <w:szCs w:val="18"/>
        </w:rPr>
        <w:t xml:space="preserve"> </w:t>
      </w:r>
      <w:r w:rsidR="00494094">
        <w:rPr>
          <w:rFonts w:ascii="Arial" w:hAnsi="Arial" w:cs="Arial"/>
          <w:sz w:val="18"/>
          <w:szCs w:val="18"/>
        </w:rPr>
        <w:t xml:space="preserve"> </w:t>
      </w:r>
      <w:r w:rsidRPr="00494094">
        <w:rPr>
          <w:rFonts w:ascii="Arial" w:hAnsi="Arial" w:cs="Arial"/>
          <w:sz w:val="18"/>
          <w:szCs w:val="18"/>
        </w:rPr>
        <w:t xml:space="preserve">La solicitud de los datos a la Oficina de Inversiones de la Oficina General de Planificación y Presupuesto  se encuentra en proceso. Una vez se consigan los datos reales este ejercicio deberá ser replicado a fin de demostrar que es posible construir un control sintético para el tramo a ser intervenido. Dado que existe un  número relativamente grande de carreteras que pertenecen a la RVN (tamaño del </w:t>
      </w:r>
      <w:proofErr w:type="spellStart"/>
      <w:r w:rsidRPr="00494094">
        <w:rPr>
          <w:rFonts w:ascii="Arial" w:hAnsi="Arial" w:cs="Arial"/>
          <w:sz w:val="18"/>
          <w:szCs w:val="18"/>
        </w:rPr>
        <w:t>donor</w:t>
      </w:r>
      <w:proofErr w:type="spellEnd"/>
      <w:r w:rsidRPr="00494094">
        <w:rPr>
          <w:rFonts w:ascii="Arial" w:hAnsi="Arial" w:cs="Arial"/>
          <w:sz w:val="18"/>
          <w:szCs w:val="18"/>
        </w:rPr>
        <w:t xml:space="preserve"> pool para el método del control sintético), se espera que será posible poder obtener un buen control sintético.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FA6"/>
    <w:multiLevelType w:val="hybridMultilevel"/>
    <w:tmpl w:val="7A3E4192"/>
    <w:lvl w:ilvl="0" w:tplc="A832295E">
      <w:start w:val="1"/>
      <w:numFmt w:val="upperLetter"/>
      <w:lvlText w:val="%1."/>
      <w:lvlJc w:val="left"/>
      <w:pPr>
        <w:ind w:left="36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94614"/>
    <w:multiLevelType w:val="hybridMultilevel"/>
    <w:tmpl w:val="79D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F28D2"/>
    <w:multiLevelType w:val="hybridMultilevel"/>
    <w:tmpl w:val="7D3CE840"/>
    <w:lvl w:ilvl="0" w:tplc="8E7CA730">
      <w:start w:val="1"/>
      <w:numFmt w:val="bullet"/>
      <w:lvlText w:val="-"/>
      <w:lvlJc w:val="left"/>
      <w:pPr>
        <w:tabs>
          <w:tab w:val="num" w:pos="720"/>
        </w:tabs>
        <w:ind w:left="720" w:hanging="360"/>
      </w:pPr>
      <w:rPr>
        <w:rFonts w:ascii="Arial" w:hAnsi="Arial" w:hint="default"/>
      </w:rPr>
    </w:lvl>
    <w:lvl w:ilvl="1" w:tplc="7A7A082C" w:tentative="1">
      <w:start w:val="1"/>
      <w:numFmt w:val="bullet"/>
      <w:lvlText w:val="-"/>
      <w:lvlJc w:val="left"/>
      <w:pPr>
        <w:tabs>
          <w:tab w:val="num" w:pos="1440"/>
        </w:tabs>
        <w:ind w:left="1440" w:hanging="360"/>
      </w:pPr>
      <w:rPr>
        <w:rFonts w:ascii="Arial" w:hAnsi="Arial" w:hint="default"/>
      </w:rPr>
    </w:lvl>
    <w:lvl w:ilvl="2" w:tplc="D05261FA" w:tentative="1">
      <w:start w:val="1"/>
      <w:numFmt w:val="bullet"/>
      <w:lvlText w:val="-"/>
      <w:lvlJc w:val="left"/>
      <w:pPr>
        <w:tabs>
          <w:tab w:val="num" w:pos="2160"/>
        </w:tabs>
        <w:ind w:left="2160" w:hanging="360"/>
      </w:pPr>
      <w:rPr>
        <w:rFonts w:ascii="Arial" w:hAnsi="Arial" w:hint="default"/>
      </w:rPr>
    </w:lvl>
    <w:lvl w:ilvl="3" w:tplc="49BC2E56" w:tentative="1">
      <w:start w:val="1"/>
      <w:numFmt w:val="bullet"/>
      <w:lvlText w:val="-"/>
      <w:lvlJc w:val="left"/>
      <w:pPr>
        <w:tabs>
          <w:tab w:val="num" w:pos="2880"/>
        </w:tabs>
        <w:ind w:left="2880" w:hanging="360"/>
      </w:pPr>
      <w:rPr>
        <w:rFonts w:ascii="Arial" w:hAnsi="Arial" w:hint="default"/>
      </w:rPr>
    </w:lvl>
    <w:lvl w:ilvl="4" w:tplc="F86AC278" w:tentative="1">
      <w:start w:val="1"/>
      <w:numFmt w:val="bullet"/>
      <w:lvlText w:val="-"/>
      <w:lvlJc w:val="left"/>
      <w:pPr>
        <w:tabs>
          <w:tab w:val="num" w:pos="3600"/>
        </w:tabs>
        <w:ind w:left="3600" w:hanging="360"/>
      </w:pPr>
      <w:rPr>
        <w:rFonts w:ascii="Arial" w:hAnsi="Arial" w:hint="default"/>
      </w:rPr>
    </w:lvl>
    <w:lvl w:ilvl="5" w:tplc="2A38FDC2" w:tentative="1">
      <w:start w:val="1"/>
      <w:numFmt w:val="bullet"/>
      <w:lvlText w:val="-"/>
      <w:lvlJc w:val="left"/>
      <w:pPr>
        <w:tabs>
          <w:tab w:val="num" w:pos="4320"/>
        </w:tabs>
        <w:ind w:left="4320" w:hanging="360"/>
      </w:pPr>
      <w:rPr>
        <w:rFonts w:ascii="Arial" w:hAnsi="Arial" w:hint="default"/>
      </w:rPr>
    </w:lvl>
    <w:lvl w:ilvl="6" w:tplc="C0FAAF82" w:tentative="1">
      <w:start w:val="1"/>
      <w:numFmt w:val="bullet"/>
      <w:lvlText w:val="-"/>
      <w:lvlJc w:val="left"/>
      <w:pPr>
        <w:tabs>
          <w:tab w:val="num" w:pos="5040"/>
        </w:tabs>
        <w:ind w:left="5040" w:hanging="360"/>
      </w:pPr>
      <w:rPr>
        <w:rFonts w:ascii="Arial" w:hAnsi="Arial" w:hint="default"/>
      </w:rPr>
    </w:lvl>
    <w:lvl w:ilvl="7" w:tplc="7BA6356E" w:tentative="1">
      <w:start w:val="1"/>
      <w:numFmt w:val="bullet"/>
      <w:lvlText w:val="-"/>
      <w:lvlJc w:val="left"/>
      <w:pPr>
        <w:tabs>
          <w:tab w:val="num" w:pos="5760"/>
        </w:tabs>
        <w:ind w:left="5760" w:hanging="360"/>
      </w:pPr>
      <w:rPr>
        <w:rFonts w:ascii="Arial" w:hAnsi="Arial" w:hint="default"/>
      </w:rPr>
    </w:lvl>
    <w:lvl w:ilvl="8" w:tplc="28606376" w:tentative="1">
      <w:start w:val="1"/>
      <w:numFmt w:val="bullet"/>
      <w:lvlText w:val="-"/>
      <w:lvlJc w:val="left"/>
      <w:pPr>
        <w:tabs>
          <w:tab w:val="num" w:pos="6480"/>
        </w:tabs>
        <w:ind w:left="6480" w:hanging="360"/>
      </w:pPr>
      <w:rPr>
        <w:rFonts w:ascii="Arial" w:hAnsi="Arial" w:hint="default"/>
      </w:rPr>
    </w:lvl>
  </w:abstractNum>
  <w:abstractNum w:abstractNumId="3">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4">
    <w:nsid w:val="190F772C"/>
    <w:multiLevelType w:val="hybridMultilevel"/>
    <w:tmpl w:val="B504FE86"/>
    <w:lvl w:ilvl="0" w:tplc="E8BC20DC">
      <w:start w:val="1"/>
      <w:numFmt w:val="upperRoman"/>
      <w:lvlText w:val="%1."/>
      <w:lvlJc w:val="left"/>
      <w:pPr>
        <w:ind w:left="1080" w:hanging="720"/>
      </w:pPr>
      <w:rPr>
        <w:rFonts w:hint="default"/>
      </w:rPr>
    </w:lvl>
    <w:lvl w:ilvl="1" w:tplc="DE202CBE" w:tentative="1">
      <w:start w:val="1"/>
      <w:numFmt w:val="lowerLetter"/>
      <w:lvlText w:val="%2."/>
      <w:lvlJc w:val="left"/>
      <w:pPr>
        <w:ind w:left="1440" w:hanging="360"/>
      </w:pPr>
    </w:lvl>
    <w:lvl w:ilvl="2" w:tplc="D8B42752" w:tentative="1">
      <w:start w:val="1"/>
      <w:numFmt w:val="lowerRoman"/>
      <w:lvlText w:val="%3."/>
      <w:lvlJc w:val="right"/>
      <w:pPr>
        <w:ind w:left="2160" w:hanging="180"/>
      </w:pPr>
    </w:lvl>
    <w:lvl w:ilvl="3" w:tplc="C06A26C6" w:tentative="1">
      <w:start w:val="1"/>
      <w:numFmt w:val="decimal"/>
      <w:lvlText w:val="%4."/>
      <w:lvlJc w:val="left"/>
      <w:pPr>
        <w:ind w:left="2880" w:hanging="360"/>
      </w:pPr>
    </w:lvl>
    <w:lvl w:ilvl="4" w:tplc="C23C33C8" w:tentative="1">
      <w:start w:val="1"/>
      <w:numFmt w:val="lowerLetter"/>
      <w:lvlText w:val="%5."/>
      <w:lvlJc w:val="left"/>
      <w:pPr>
        <w:ind w:left="3600" w:hanging="360"/>
      </w:pPr>
    </w:lvl>
    <w:lvl w:ilvl="5" w:tplc="CB6220F4" w:tentative="1">
      <w:start w:val="1"/>
      <w:numFmt w:val="lowerRoman"/>
      <w:lvlText w:val="%6."/>
      <w:lvlJc w:val="right"/>
      <w:pPr>
        <w:ind w:left="4320" w:hanging="180"/>
      </w:pPr>
    </w:lvl>
    <w:lvl w:ilvl="6" w:tplc="7AE62A3A" w:tentative="1">
      <w:start w:val="1"/>
      <w:numFmt w:val="decimal"/>
      <w:lvlText w:val="%7."/>
      <w:lvlJc w:val="left"/>
      <w:pPr>
        <w:ind w:left="5040" w:hanging="360"/>
      </w:pPr>
    </w:lvl>
    <w:lvl w:ilvl="7" w:tplc="430C7C8A" w:tentative="1">
      <w:start w:val="1"/>
      <w:numFmt w:val="lowerLetter"/>
      <w:lvlText w:val="%8."/>
      <w:lvlJc w:val="left"/>
      <w:pPr>
        <w:ind w:left="5760" w:hanging="360"/>
      </w:pPr>
    </w:lvl>
    <w:lvl w:ilvl="8" w:tplc="2FB22320" w:tentative="1">
      <w:start w:val="1"/>
      <w:numFmt w:val="lowerRoman"/>
      <w:lvlText w:val="%9."/>
      <w:lvlJc w:val="right"/>
      <w:pPr>
        <w:ind w:left="6480" w:hanging="180"/>
      </w:pPr>
    </w:lvl>
  </w:abstractNum>
  <w:abstractNum w:abstractNumId="5">
    <w:nsid w:val="19242B93"/>
    <w:multiLevelType w:val="hybridMultilevel"/>
    <w:tmpl w:val="BCDC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E7980"/>
    <w:multiLevelType w:val="hybridMultilevel"/>
    <w:tmpl w:val="85EE8F24"/>
    <w:lvl w:ilvl="0" w:tplc="C32C25F6">
      <w:start w:val="1"/>
      <w:numFmt w:val="lowerRoman"/>
      <w:lvlText w:val="%1)"/>
      <w:lvlJc w:val="left"/>
      <w:pPr>
        <w:ind w:left="1080" w:hanging="720"/>
      </w:pPr>
      <w:rPr>
        <w:rFonts w:hint="default"/>
        <w:b/>
      </w:rPr>
    </w:lvl>
    <w:lvl w:ilvl="1" w:tplc="B938283C" w:tentative="1">
      <w:start w:val="1"/>
      <w:numFmt w:val="lowerLetter"/>
      <w:lvlText w:val="%2."/>
      <w:lvlJc w:val="left"/>
      <w:pPr>
        <w:ind w:left="1440" w:hanging="360"/>
      </w:pPr>
    </w:lvl>
    <w:lvl w:ilvl="2" w:tplc="0DFE18A4" w:tentative="1">
      <w:start w:val="1"/>
      <w:numFmt w:val="lowerRoman"/>
      <w:lvlText w:val="%3."/>
      <w:lvlJc w:val="right"/>
      <w:pPr>
        <w:ind w:left="2160" w:hanging="180"/>
      </w:pPr>
    </w:lvl>
    <w:lvl w:ilvl="3" w:tplc="A12EFA6A" w:tentative="1">
      <w:start w:val="1"/>
      <w:numFmt w:val="decimal"/>
      <w:lvlText w:val="%4."/>
      <w:lvlJc w:val="left"/>
      <w:pPr>
        <w:ind w:left="2880" w:hanging="360"/>
      </w:pPr>
    </w:lvl>
    <w:lvl w:ilvl="4" w:tplc="3BAA6BC4" w:tentative="1">
      <w:start w:val="1"/>
      <w:numFmt w:val="lowerLetter"/>
      <w:lvlText w:val="%5."/>
      <w:lvlJc w:val="left"/>
      <w:pPr>
        <w:ind w:left="3600" w:hanging="360"/>
      </w:pPr>
    </w:lvl>
    <w:lvl w:ilvl="5" w:tplc="D8909B5E" w:tentative="1">
      <w:start w:val="1"/>
      <w:numFmt w:val="lowerRoman"/>
      <w:lvlText w:val="%6."/>
      <w:lvlJc w:val="right"/>
      <w:pPr>
        <w:ind w:left="4320" w:hanging="180"/>
      </w:pPr>
    </w:lvl>
    <w:lvl w:ilvl="6" w:tplc="EAF0C01C" w:tentative="1">
      <w:start w:val="1"/>
      <w:numFmt w:val="decimal"/>
      <w:lvlText w:val="%7."/>
      <w:lvlJc w:val="left"/>
      <w:pPr>
        <w:ind w:left="5040" w:hanging="360"/>
      </w:pPr>
    </w:lvl>
    <w:lvl w:ilvl="7" w:tplc="715E84DA" w:tentative="1">
      <w:start w:val="1"/>
      <w:numFmt w:val="lowerLetter"/>
      <w:lvlText w:val="%8."/>
      <w:lvlJc w:val="left"/>
      <w:pPr>
        <w:ind w:left="5760" w:hanging="360"/>
      </w:pPr>
    </w:lvl>
    <w:lvl w:ilvl="8" w:tplc="0C8490F6" w:tentative="1">
      <w:start w:val="1"/>
      <w:numFmt w:val="lowerRoman"/>
      <w:lvlText w:val="%9."/>
      <w:lvlJc w:val="right"/>
      <w:pPr>
        <w:ind w:left="6480" w:hanging="180"/>
      </w:pPr>
    </w:lvl>
  </w:abstractNum>
  <w:abstractNum w:abstractNumId="7">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8">
    <w:nsid w:val="2F1029B2"/>
    <w:multiLevelType w:val="hybridMultilevel"/>
    <w:tmpl w:val="BA607EEA"/>
    <w:lvl w:ilvl="0" w:tplc="44A245AC">
      <w:start w:val="1"/>
      <w:numFmt w:val="bullet"/>
      <w:lvlText w:val="-"/>
      <w:lvlJc w:val="left"/>
      <w:pPr>
        <w:tabs>
          <w:tab w:val="num" w:pos="720"/>
        </w:tabs>
        <w:ind w:left="720" w:hanging="360"/>
      </w:pPr>
      <w:rPr>
        <w:rFonts w:ascii="Times New Roman" w:hAnsi="Times New Roman" w:hint="default"/>
      </w:rPr>
    </w:lvl>
    <w:lvl w:ilvl="1" w:tplc="63BCACA6">
      <w:start w:val="1"/>
      <w:numFmt w:val="bullet"/>
      <w:lvlText w:val="-"/>
      <w:lvlJc w:val="left"/>
      <w:pPr>
        <w:tabs>
          <w:tab w:val="num" w:pos="1440"/>
        </w:tabs>
        <w:ind w:left="1440" w:hanging="360"/>
      </w:pPr>
      <w:rPr>
        <w:rFonts w:ascii="Times New Roman" w:hAnsi="Times New Roman" w:hint="default"/>
      </w:rPr>
    </w:lvl>
    <w:lvl w:ilvl="2" w:tplc="0A72FD58" w:tentative="1">
      <w:start w:val="1"/>
      <w:numFmt w:val="bullet"/>
      <w:lvlText w:val="-"/>
      <w:lvlJc w:val="left"/>
      <w:pPr>
        <w:tabs>
          <w:tab w:val="num" w:pos="2160"/>
        </w:tabs>
        <w:ind w:left="2160" w:hanging="360"/>
      </w:pPr>
      <w:rPr>
        <w:rFonts w:ascii="Times New Roman" w:hAnsi="Times New Roman" w:hint="default"/>
      </w:rPr>
    </w:lvl>
    <w:lvl w:ilvl="3" w:tplc="BF5A869A" w:tentative="1">
      <w:start w:val="1"/>
      <w:numFmt w:val="bullet"/>
      <w:lvlText w:val="-"/>
      <w:lvlJc w:val="left"/>
      <w:pPr>
        <w:tabs>
          <w:tab w:val="num" w:pos="2880"/>
        </w:tabs>
        <w:ind w:left="2880" w:hanging="360"/>
      </w:pPr>
      <w:rPr>
        <w:rFonts w:ascii="Times New Roman" w:hAnsi="Times New Roman" w:hint="default"/>
      </w:rPr>
    </w:lvl>
    <w:lvl w:ilvl="4" w:tplc="40960A44" w:tentative="1">
      <w:start w:val="1"/>
      <w:numFmt w:val="bullet"/>
      <w:lvlText w:val="-"/>
      <w:lvlJc w:val="left"/>
      <w:pPr>
        <w:tabs>
          <w:tab w:val="num" w:pos="3600"/>
        </w:tabs>
        <w:ind w:left="3600" w:hanging="360"/>
      </w:pPr>
      <w:rPr>
        <w:rFonts w:ascii="Times New Roman" w:hAnsi="Times New Roman" w:hint="default"/>
      </w:rPr>
    </w:lvl>
    <w:lvl w:ilvl="5" w:tplc="45B45D0C" w:tentative="1">
      <w:start w:val="1"/>
      <w:numFmt w:val="bullet"/>
      <w:lvlText w:val="-"/>
      <w:lvlJc w:val="left"/>
      <w:pPr>
        <w:tabs>
          <w:tab w:val="num" w:pos="4320"/>
        </w:tabs>
        <w:ind w:left="4320" w:hanging="360"/>
      </w:pPr>
      <w:rPr>
        <w:rFonts w:ascii="Times New Roman" w:hAnsi="Times New Roman" w:hint="default"/>
      </w:rPr>
    </w:lvl>
    <w:lvl w:ilvl="6" w:tplc="2870ADCA" w:tentative="1">
      <w:start w:val="1"/>
      <w:numFmt w:val="bullet"/>
      <w:lvlText w:val="-"/>
      <w:lvlJc w:val="left"/>
      <w:pPr>
        <w:tabs>
          <w:tab w:val="num" w:pos="5040"/>
        </w:tabs>
        <w:ind w:left="5040" w:hanging="360"/>
      </w:pPr>
      <w:rPr>
        <w:rFonts w:ascii="Times New Roman" w:hAnsi="Times New Roman" w:hint="default"/>
      </w:rPr>
    </w:lvl>
    <w:lvl w:ilvl="7" w:tplc="911A2EA0" w:tentative="1">
      <w:start w:val="1"/>
      <w:numFmt w:val="bullet"/>
      <w:lvlText w:val="-"/>
      <w:lvlJc w:val="left"/>
      <w:pPr>
        <w:tabs>
          <w:tab w:val="num" w:pos="5760"/>
        </w:tabs>
        <w:ind w:left="5760" w:hanging="360"/>
      </w:pPr>
      <w:rPr>
        <w:rFonts w:ascii="Times New Roman" w:hAnsi="Times New Roman" w:hint="default"/>
      </w:rPr>
    </w:lvl>
    <w:lvl w:ilvl="8" w:tplc="F5183D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9B4991"/>
    <w:multiLevelType w:val="multilevel"/>
    <w:tmpl w:val="7A4AEC4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1">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12">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13">
    <w:nsid w:val="3E8C50B6"/>
    <w:multiLevelType w:val="hybridMultilevel"/>
    <w:tmpl w:val="F84C084A"/>
    <w:lvl w:ilvl="0" w:tplc="4BA8F5C4">
      <w:start w:val="1"/>
      <w:numFmt w:val="lowerRoman"/>
      <w:lvlText w:val="(%1)"/>
      <w:lvlJc w:val="left"/>
      <w:pPr>
        <w:ind w:left="1872" w:hanging="720"/>
      </w:pPr>
      <w:rPr>
        <w:rFonts w:hint="default"/>
        <w:b/>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4148283C"/>
    <w:multiLevelType w:val="multilevel"/>
    <w:tmpl w:val="A2C03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846B1A"/>
    <w:multiLevelType w:val="multilevel"/>
    <w:tmpl w:val="18C237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09923C8"/>
    <w:multiLevelType w:val="multilevel"/>
    <w:tmpl w:val="CCEE753C"/>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upperRoman"/>
      <w:pStyle w:val="AutoNumpara"/>
      <w:isLgl/>
      <w:lvlText w:val="%2."/>
      <w:lvlJc w:val="left"/>
      <w:pPr>
        <w:tabs>
          <w:tab w:val="num" w:pos="720"/>
        </w:tabs>
        <w:ind w:left="720" w:hanging="720"/>
      </w:pPr>
      <w:rPr>
        <w:rFonts w:ascii="Times New Roman" w:eastAsia="Times New Roman" w:hAnsi="Times New Roman" w:cs="Times New Roman"/>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7">
    <w:nsid w:val="65A81A7F"/>
    <w:multiLevelType w:val="multilevel"/>
    <w:tmpl w:val="867E12B8"/>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upperRoman"/>
      <w:lvlText w:val="%2."/>
      <w:lvlJc w:val="right"/>
      <w:pPr>
        <w:tabs>
          <w:tab w:val="num" w:pos="720"/>
        </w:tabs>
        <w:ind w:left="720" w:hanging="720"/>
      </w:p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8">
    <w:nsid w:val="69384486"/>
    <w:multiLevelType w:val="hybridMultilevel"/>
    <w:tmpl w:val="C1929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0">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309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21">
    <w:nsid w:val="6EC42374"/>
    <w:multiLevelType w:val="hybridMultilevel"/>
    <w:tmpl w:val="D996D07A"/>
    <w:lvl w:ilvl="0" w:tplc="C764D9AE">
      <w:start w:val="1"/>
      <w:numFmt w:val="upperRoman"/>
      <w:lvlText w:val="%1."/>
      <w:lvlJc w:val="left"/>
      <w:pPr>
        <w:ind w:left="2563" w:hanging="720"/>
      </w:pPr>
      <w:rPr>
        <w:rFonts w:hint="default"/>
        <w:b/>
      </w:rPr>
    </w:lvl>
    <w:lvl w:ilvl="1" w:tplc="992E266C" w:tentative="1">
      <w:start w:val="1"/>
      <w:numFmt w:val="lowerLetter"/>
      <w:lvlText w:val="%2."/>
      <w:lvlJc w:val="left"/>
      <w:pPr>
        <w:ind w:left="2923" w:hanging="360"/>
      </w:pPr>
    </w:lvl>
    <w:lvl w:ilvl="2" w:tplc="870E8D7A" w:tentative="1">
      <w:start w:val="1"/>
      <w:numFmt w:val="lowerRoman"/>
      <w:lvlText w:val="%3."/>
      <w:lvlJc w:val="right"/>
      <w:pPr>
        <w:ind w:left="3643" w:hanging="180"/>
      </w:pPr>
    </w:lvl>
    <w:lvl w:ilvl="3" w:tplc="1C8CA434" w:tentative="1">
      <w:start w:val="1"/>
      <w:numFmt w:val="decimal"/>
      <w:lvlText w:val="%4."/>
      <w:lvlJc w:val="left"/>
      <w:pPr>
        <w:ind w:left="4363" w:hanging="360"/>
      </w:pPr>
    </w:lvl>
    <w:lvl w:ilvl="4" w:tplc="E982E508" w:tentative="1">
      <w:start w:val="1"/>
      <w:numFmt w:val="lowerLetter"/>
      <w:lvlText w:val="%5."/>
      <w:lvlJc w:val="left"/>
      <w:pPr>
        <w:ind w:left="5083" w:hanging="360"/>
      </w:pPr>
    </w:lvl>
    <w:lvl w:ilvl="5" w:tplc="1D361A52" w:tentative="1">
      <w:start w:val="1"/>
      <w:numFmt w:val="lowerRoman"/>
      <w:lvlText w:val="%6."/>
      <w:lvlJc w:val="right"/>
      <w:pPr>
        <w:ind w:left="5803" w:hanging="180"/>
      </w:pPr>
    </w:lvl>
    <w:lvl w:ilvl="6" w:tplc="167C1608" w:tentative="1">
      <w:start w:val="1"/>
      <w:numFmt w:val="decimal"/>
      <w:lvlText w:val="%7."/>
      <w:lvlJc w:val="left"/>
      <w:pPr>
        <w:ind w:left="6523" w:hanging="360"/>
      </w:pPr>
    </w:lvl>
    <w:lvl w:ilvl="7" w:tplc="7610B3C6" w:tentative="1">
      <w:start w:val="1"/>
      <w:numFmt w:val="lowerLetter"/>
      <w:lvlText w:val="%8."/>
      <w:lvlJc w:val="left"/>
      <w:pPr>
        <w:ind w:left="7243" w:hanging="360"/>
      </w:pPr>
    </w:lvl>
    <w:lvl w:ilvl="8" w:tplc="31644D32" w:tentative="1">
      <w:start w:val="1"/>
      <w:numFmt w:val="lowerRoman"/>
      <w:lvlText w:val="%9."/>
      <w:lvlJc w:val="right"/>
      <w:pPr>
        <w:ind w:left="7963" w:hanging="180"/>
      </w:pPr>
    </w:lvl>
  </w:abstractNum>
  <w:abstractNum w:abstractNumId="22">
    <w:nsid w:val="75593378"/>
    <w:multiLevelType w:val="hybridMultilevel"/>
    <w:tmpl w:val="67BE4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65859"/>
    <w:multiLevelType w:val="multilevel"/>
    <w:tmpl w:val="55E466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FD73F95"/>
    <w:multiLevelType w:val="hybridMultilevel"/>
    <w:tmpl w:val="05166154"/>
    <w:lvl w:ilvl="0" w:tplc="EB78EE62">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0"/>
  </w:num>
  <w:num w:numId="3">
    <w:abstractNumId w:val="10"/>
  </w:num>
  <w:num w:numId="4">
    <w:abstractNumId w:val="12"/>
  </w:num>
  <w:num w:numId="5">
    <w:abstractNumId w:val="7"/>
  </w:num>
  <w:num w:numId="6">
    <w:abstractNumId w:val="16"/>
  </w:num>
  <w:num w:numId="7">
    <w:abstractNumId w:val="19"/>
  </w:num>
  <w:num w:numId="8">
    <w:abstractNumId w:val="3"/>
  </w:num>
  <w:num w:numId="9">
    <w:abstractNumId w:val="11"/>
  </w:num>
  <w:num w:numId="10">
    <w:abstractNumId w:val="17"/>
  </w:num>
  <w:num w:numId="11">
    <w:abstractNumId w:val="15"/>
  </w:num>
  <w:num w:numId="12">
    <w:abstractNumId w:val="14"/>
  </w:num>
  <w:num w:numId="13">
    <w:abstractNumId w:val="6"/>
  </w:num>
  <w:num w:numId="14">
    <w:abstractNumId w:val="0"/>
  </w:num>
  <w:num w:numId="15">
    <w:abstractNumId w:val="5"/>
  </w:num>
  <w:num w:numId="16">
    <w:abstractNumId w:val="24"/>
  </w:num>
  <w:num w:numId="17">
    <w:abstractNumId w:val="23"/>
  </w:num>
  <w:num w:numId="18">
    <w:abstractNumId w:val="21"/>
  </w:num>
  <w:num w:numId="19">
    <w:abstractNumId w:val="9"/>
  </w:num>
  <w:num w:numId="20">
    <w:abstractNumId w:val="13"/>
  </w:num>
  <w:num w:numId="21">
    <w:abstractNumId w:val="18"/>
  </w:num>
  <w:num w:numId="22">
    <w:abstractNumId w:val="2"/>
  </w:num>
  <w:num w:numId="23">
    <w:abstractNumId w:val="8"/>
  </w:num>
  <w:num w:numId="24">
    <w:abstractNumId w:val="22"/>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236C"/>
    <w:rsid w:val="0000263D"/>
    <w:rsid w:val="00004A60"/>
    <w:rsid w:val="000068AA"/>
    <w:rsid w:val="00006950"/>
    <w:rsid w:val="00006971"/>
    <w:rsid w:val="0001063E"/>
    <w:rsid w:val="00014C4B"/>
    <w:rsid w:val="00015318"/>
    <w:rsid w:val="00021C9A"/>
    <w:rsid w:val="00025FB5"/>
    <w:rsid w:val="00026209"/>
    <w:rsid w:val="00026DDD"/>
    <w:rsid w:val="00027783"/>
    <w:rsid w:val="00032536"/>
    <w:rsid w:val="00033598"/>
    <w:rsid w:val="0003534B"/>
    <w:rsid w:val="00035677"/>
    <w:rsid w:val="00042743"/>
    <w:rsid w:val="00042940"/>
    <w:rsid w:val="000439CB"/>
    <w:rsid w:val="0004464B"/>
    <w:rsid w:val="000545F3"/>
    <w:rsid w:val="00057C5A"/>
    <w:rsid w:val="00061409"/>
    <w:rsid w:val="00061C1F"/>
    <w:rsid w:val="000652F9"/>
    <w:rsid w:val="00065F7E"/>
    <w:rsid w:val="000666F5"/>
    <w:rsid w:val="00070411"/>
    <w:rsid w:val="00074EB0"/>
    <w:rsid w:val="00076F40"/>
    <w:rsid w:val="00077FB1"/>
    <w:rsid w:val="00081558"/>
    <w:rsid w:val="00085F9A"/>
    <w:rsid w:val="000942DA"/>
    <w:rsid w:val="000A06A8"/>
    <w:rsid w:val="000A10D8"/>
    <w:rsid w:val="000A3F4E"/>
    <w:rsid w:val="000A53A5"/>
    <w:rsid w:val="000A603C"/>
    <w:rsid w:val="000B32E4"/>
    <w:rsid w:val="000B34EA"/>
    <w:rsid w:val="000B39B7"/>
    <w:rsid w:val="000B461F"/>
    <w:rsid w:val="000B55D5"/>
    <w:rsid w:val="000B5CD2"/>
    <w:rsid w:val="000B6BEA"/>
    <w:rsid w:val="000B723F"/>
    <w:rsid w:val="000B7DB1"/>
    <w:rsid w:val="000C085F"/>
    <w:rsid w:val="000C1425"/>
    <w:rsid w:val="000C4CBB"/>
    <w:rsid w:val="000C4DEA"/>
    <w:rsid w:val="000C635B"/>
    <w:rsid w:val="000C7995"/>
    <w:rsid w:val="000D29F5"/>
    <w:rsid w:val="000D495B"/>
    <w:rsid w:val="000D4A7A"/>
    <w:rsid w:val="000D4EA8"/>
    <w:rsid w:val="000E1CA3"/>
    <w:rsid w:val="000E5F94"/>
    <w:rsid w:val="000F0C2D"/>
    <w:rsid w:val="000F31E4"/>
    <w:rsid w:val="000F5080"/>
    <w:rsid w:val="000F61A7"/>
    <w:rsid w:val="000F62B4"/>
    <w:rsid w:val="000F6B84"/>
    <w:rsid w:val="000F7AE4"/>
    <w:rsid w:val="001012A2"/>
    <w:rsid w:val="00103DD1"/>
    <w:rsid w:val="001058E9"/>
    <w:rsid w:val="00105AFA"/>
    <w:rsid w:val="00105F05"/>
    <w:rsid w:val="00107077"/>
    <w:rsid w:val="00110DDC"/>
    <w:rsid w:val="001113AC"/>
    <w:rsid w:val="00113E0A"/>
    <w:rsid w:val="00115785"/>
    <w:rsid w:val="001158EE"/>
    <w:rsid w:val="00115D80"/>
    <w:rsid w:val="0011719E"/>
    <w:rsid w:val="0012129F"/>
    <w:rsid w:val="00121C68"/>
    <w:rsid w:val="001227CE"/>
    <w:rsid w:val="001229EA"/>
    <w:rsid w:val="001232AF"/>
    <w:rsid w:val="00125C26"/>
    <w:rsid w:val="00131BD9"/>
    <w:rsid w:val="00133F7F"/>
    <w:rsid w:val="0013626E"/>
    <w:rsid w:val="00140872"/>
    <w:rsid w:val="0014128D"/>
    <w:rsid w:val="0014406A"/>
    <w:rsid w:val="00144CE4"/>
    <w:rsid w:val="001458AE"/>
    <w:rsid w:val="00146F71"/>
    <w:rsid w:val="001470CA"/>
    <w:rsid w:val="001522BC"/>
    <w:rsid w:val="001523E1"/>
    <w:rsid w:val="00152C74"/>
    <w:rsid w:val="0016128B"/>
    <w:rsid w:val="00162C63"/>
    <w:rsid w:val="00162C68"/>
    <w:rsid w:val="00166439"/>
    <w:rsid w:val="001678BC"/>
    <w:rsid w:val="00171537"/>
    <w:rsid w:val="001718B2"/>
    <w:rsid w:val="00173D6E"/>
    <w:rsid w:val="00176CB2"/>
    <w:rsid w:val="001838E4"/>
    <w:rsid w:val="00187BBC"/>
    <w:rsid w:val="00191CCF"/>
    <w:rsid w:val="0019361A"/>
    <w:rsid w:val="00193C8A"/>
    <w:rsid w:val="00194620"/>
    <w:rsid w:val="00194A4F"/>
    <w:rsid w:val="0019710C"/>
    <w:rsid w:val="00197A08"/>
    <w:rsid w:val="00197BBD"/>
    <w:rsid w:val="001A29B4"/>
    <w:rsid w:val="001A3689"/>
    <w:rsid w:val="001A6861"/>
    <w:rsid w:val="001B1618"/>
    <w:rsid w:val="001B1EB9"/>
    <w:rsid w:val="001B28B1"/>
    <w:rsid w:val="001B5186"/>
    <w:rsid w:val="001B5453"/>
    <w:rsid w:val="001B5ED9"/>
    <w:rsid w:val="001B6E34"/>
    <w:rsid w:val="001B76D0"/>
    <w:rsid w:val="001B7D20"/>
    <w:rsid w:val="001C02C5"/>
    <w:rsid w:val="001C0D09"/>
    <w:rsid w:val="001C268B"/>
    <w:rsid w:val="001C43DC"/>
    <w:rsid w:val="001C50BB"/>
    <w:rsid w:val="001C582A"/>
    <w:rsid w:val="001C6CFB"/>
    <w:rsid w:val="001D0A67"/>
    <w:rsid w:val="001D1C6D"/>
    <w:rsid w:val="001D65F2"/>
    <w:rsid w:val="001D6646"/>
    <w:rsid w:val="001D6CBB"/>
    <w:rsid w:val="001E129F"/>
    <w:rsid w:val="001E1629"/>
    <w:rsid w:val="001E486A"/>
    <w:rsid w:val="001E4C61"/>
    <w:rsid w:val="001E5553"/>
    <w:rsid w:val="001E7248"/>
    <w:rsid w:val="001E791F"/>
    <w:rsid w:val="001E7A20"/>
    <w:rsid w:val="001E7DC5"/>
    <w:rsid w:val="001F0F32"/>
    <w:rsid w:val="001F17B0"/>
    <w:rsid w:val="001F59AB"/>
    <w:rsid w:val="00200F00"/>
    <w:rsid w:val="00201A08"/>
    <w:rsid w:val="00202F6A"/>
    <w:rsid w:val="0021042F"/>
    <w:rsid w:val="002113B5"/>
    <w:rsid w:val="00213B36"/>
    <w:rsid w:val="00215A56"/>
    <w:rsid w:val="00217612"/>
    <w:rsid w:val="00220F68"/>
    <w:rsid w:val="0022342D"/>
    <w:rsid w:val="00223A0B"/>
    <w:rsid w:val="00226F80"/>
    <w:rsid w:val="00227607"/>
    <w:rsid w:val="0023011E"/>
    <w:rsid w:val="0023342F"/>
    <w:rsid w:val="002352AA"/>
    <w:rsid w:val="0023554B"/>
    <w:rsid w:val="00236076"/>
    <w:rsid w:val="0023648C"/>
    <w:rsid w:val="002364F8"/>
    <w:rsid w:val="00237ADF"/>
    <w:rsid w:val="002401BE"/>
    <w:rsid w:val="00240CC9"/>
    <w:rsid w:val="0024571D"/>
    <w:rsid w:val="00247BA2"/>
    <w:rsid w:val="0025510D"/>
    <w:rsid w:val="0025592C"/>
    <w:rsid w:val="00255A82"/>
    <w:rsid w:val="00261608"/>
    <w:rsid w:val="00265237"/>
    <w:rsid w:val="00270E89"/>
    <w:rsid w:val="00273020"/>
    <w:rsid w:val="0027338C"/>
    <w:rsid w:val="00273CA1"/>
    <w:rsid w:val="00274CA4"/>
    <w:rsid w:val="00276433"/>
    <w:rsid w:val="00280175"/>
    <w:rsid w:val="00281B07"/>
    <w:rsid w:val="00282824"/>
    <w:rsid w:val="0028302D"/>
    <w:rsid w:val="00283139"/>
    <w:rsid w:val="00286C85"/>
    <w:rsid w:val="0028764B"/>
    <w:rsid w:val="0028789B"/>
    <w:rsid w:val="002961BC"/>
    <w:rsid w:val="002A093E"/>
    <w:rsid w:val="002A13A6"/>
    <w:rsid w:val="002A3AA7"/>
    <w:rsid w:val="002A442D"/>
    <w:rsid w:val="002A5F32"/>
    <w:rsid w:val="002B037E"/>
    <w:rsid w:val="002B0AF7"/>
    <w:rsid w:val="002B1D06"/>
    <w:rsid w:val="002B5F31"/>
    <w:rsid w:val="002C184D"/>
    <w:rsid w:val="002C2BBD"/>
    <w:rsid w:val="002C4EFC"/>
    <w:rsid w:val="002D1E0B"/>
    <w:rsid w:val="002D3351"/>
    <w:rsid w:val="002D5292"/>
    <w:rsid w:val="002D7531"/>
    <w:rsid w:val="002D7B3E"/>
    <w:rsid w:val="002E4CED"/>
    <w:rsid w:val="002F25FD"/>
    <w:rsid w:val="002F5F50"/>
    <w:rsid w:val="00305D10"/>
    <w:rsid w:val="00305F7C"/>
    <w:rsid w:val="00305FE6"/>
    <w:rsid w:val="00306491"/>
    <w:rsid w:val="00307194"/>
    <w:rsid w:val="00307C3A"/>
    <w:rsid w:val="00311ECC"/>
    <w:rsid w:val="00312534"/>
    <w:rsid w:val="00313D20"/>
    <w:rsid w:val="003169DC"/>
    <w:rsid w:val="00316BD2"/>
    <w:rsid w:val="00317070"/>
    <w:rsid w:val="0032335A"/>
    <w:rsid w:val="003255A9"/>
    <w:rsid w:val="003272A0"/>
    <w:rsid w:val="00327933"/>
    <w:rsid w:val="00332D8A"/>
    <w:rsid w:val="00335A41"/>
    <w:rsid w:val="0033671F"/>
    <w:rsid w:val="003407B0"/>
    <w:rsid w:val="003409DC"/>
    <w:rsid w:val="00340AB6"/>
    <w:rsid w:val="0034383C"/>
    <w:rsid w:val="00343B1B"/>
    <w:rsid w:val="00347076"/>
    <w:rsid w:val="00347126"/>
    <w:rsid w:val="00350970"/>
    <w:rsid w:val="00351B2A"/>
    <w:rsid w:val="003527AC"/>
    <w:rsid w:val="003548F9"/>
    <w:rsid w:val="003561C8"/>
    <w:rsid w:val="0035637B"/>
    <w:rsid w:val="00361717"/>
    <w:rsid w:val="00361804"/>
    <w:rsid w:val="003710B3"/>
    <w:rsid w:val="00373350"/>
    <w:rsid w:val="003754A4"/>
    <w:rsid w:val="00377810"/>
    <w:rsid w:val="0038003E"/>
    <w:rsid w:val="00381612"/>
    <w:rsid w:val="00383DDC"/>
    <w:rsid w:val="00386496"/>
    <w:rsid w:val="00386D15"/>
    <w:rsid w:val="00387144"/>
    <w:rsid w:val="00387B70"/>
    <w:rsid w:val="00391040"/>
    <w:rsid w:val="0039302B"/>
    <w:rsid w:val="003A11F1"/>
    <w:rsid w:val="003A1362"/>
    <w:rsid w:val="003A248A"/>
    <w:rsid w:val="003A4F29"/>
    <w:rsid w:val="003A6B6D"/>
    <w:rsid w:val="003A6CE9"/>
    <w:rsid w:val="003A75AD"/>
    <w:rsid w:val="003B0350"/>
    <w:rsid w:val="003B0F5D"/>
    <w:rsid w:val="003B1C30"/>
    <w:rsid w:val="003B3586"/>
    <w:rsid w:val="003B37E5"/>
    <w:rsid w:val="003B4EF5"/>
    <w:rsid w:val="003B4FB0"/>
    <w:rsid w:val="003B5F5D"/>
    <w:rsid w:val="003B606E"/>
    <w:rsid w:val="003B6D39"/>
    <w:rsid w:val="003B7021"/>
    <w:rsid w:val="003B73A5"/>
    <w:rsid w:val="003B7602"/>
    <w:rsid w:val="003B7FE3"/>
    <w:rsid w:val="003C023E"/>
    <w:rsid w:val="003C1A2C"/>
    <w:rsid w:val="003C20C2"/>
    <w:rsid w:val="003C45F9"/>
    <w:rsid w:val="003C515F"/>
    <w:rsid w:val="003C66A3"/>
    <w:rsid w:val="003D21D8"/>
    <w:rsid w:val="003D4314"/>
    <w:rsid w:val="003D5CAE"/>
    <w:rsid w:val="003D6915"/>
    <w:rsid w:val="003D703B"/>
    <w:rsid w:val="003D71DB"/>
    <w:rsid w:val="003E3037"/>
    <w:rsid w:val="003E32F0"/>
    <w:rsid w:val="003E386C"/>
    <w:rsid w:val="003E3DA9"/>
    <w:rsid w:val="003E40E1"/>
    <w:rsid w:val="003E69DF"/>
    <w:rsid w:val="003E6EA7"/>
    <w:rsid w:val="003E76D6"/>
    <w:rsid w:val="003F0322"/>
    <w:rsid w:val="003F09BE"/>
    <w:rsid w:val="003F207A"/>
    <w:rsid w:val="003F37D4"/>
    <w:rsid w:val="003F51AF"/>
    <w:rsid w:val="003F5ACE"/>
    <w:rsid w:val="003F5B9D"/>
    <w:rsid w:val="004005A5"/>
    <w:rsid w:val="004021F1"/>
    <w:rsid w:val="00404CBE"/>
    <w:rsid w:val="00406870"/>
    <w:rsid w:val="00411309"/>
    <w:rsid w:val="00413652"/>
    <w:rsid w:val="00413D24"/>
    <w:rsid w:val="00415464"/>
    <w:rsid w:val="004172D2"/>
    <w:rsid w:val="00420DEA"/>
    <w:rsid w:val="0042190D"/>
    <w:rsid w:val="00423347"/>
    <w:rsid w:val="004234DE"/>
    <w:rsid w:val="004317F1"/>
    <w:rsid w:val="004332DA"/>
    <w:rsid w:val="004470A7"/>
    <w:rsid w:val="004471B7"/>
    <w:rsid w:val="0044745C"/>
    <w:rsid w:val="004522B1"/>
    <w:rsid w:val="004564B5"/>
    <w:rsid w:val="00460B92"/>
    <w:rsid w:val="00462D44"/>
    <w:rsid w:val="00463987"/>
    <w:rsid w:val="00464153"/>
    <w:rsid w:val="00465164"/>
    <w:rsid w:val="004673B5"/>
    <w:rsid w:val="00467629"/>
    <w:rsid w:val="00473964"/>
    <w:rsid w:val="0047455D"/>
    <w:rsid w:val="004756F4"/>
    <w:rsid w:val="00477FDB"/>
    <w:rsid w:val="00481A7F"/>
    <w:rsid w:val="00483166"/>
    <w:rsid w:val="004831FF"/>
    <w:rsid w:val="00483522"/>
    <w:rsid w:val="00484382"/>
    <w:rsid w:val="00485CFB"/>
    <w:rsid w:val="00487BA8"/>
    <w:rsid w:val="00487E9F"/>
    <w:rsid w:val="0049313E"/>
    <w:rsid w:val="00494094"/>
    <w:rsid w:val="00495F62"/>
    <w:rsid w:val="00496407"/>
    <w:rsid w:val="00497269"/>
    <w:rsid w:val="004A07B9"/>
    <w:rsid w:val="004A0D94"/>
    <w:rsid w:val="004A15E4"/>
    <w:rsid w:val="004A2684"/>
    <w:rsid w:val="004A2EDF"/>
    <w:rsid w:val="004A5BBE"/>
    <w:rsid w:val="004B03F7"/>
    <w:rsid w:val="004B0F24"/>
    <w:rsid w:val="004B2288"/>
    <w:rsid w:val="004B42D2"/>
    <w:rsid w:val="004B4C73"/>
    <w:rsid w:val="004B77C1"/>
    <w:rsid w:val="004C06FA"/>
    <w:rsid w:val="004C5341"/>
    <w:rsid w:val="004C6DFB"/>
    <w:rsid w:val="004C70D7"/>
    <w:rsid w:val="004C7210"/>
    <w:rsid w:val="004D1DF6"/>
    <w:rsid w:val="004D262D"/>
    <w:rsid w:val="004D352C"/>
    <w:rsid w:val="004D7151"/>
    <w:rsid w:val="004D7A99"/>
    <w:rsid w:val="004E4CFE"/>
    <w:rsid w:val="004E4D87"/>
    <w:rsid w:val="004E55C5"/>
    <w:rsid w:val="004E5C63"/>
    <w:rsid w:val="004E7666"/>
    <w:rsid w:val="00500B7B"/>
    <w:rsid w:val="00503269"/>
    <w:rsid w:val="005039EC"/>
    <w:rsid w:val="00503C08"/>
    <w:rsid w:val="00505B29"/>
    <w:rsid w:val="005070C0"/>
    <w:rsid w:val="00510044"/>
    <w:rsid w:val="005114FB"/>
    <w:rsid w:val="00512DAA"/>
    <w:rsid w:val="005156DD"/>
    <w:rsid w:val="00516E35"/>
    <w:rsid w:val="00522044"/>
    <w:rsid w:val="005237EA"/>
    <w:rsid w:val="00523B1F"/>
    <w:rsid w:val="00524DCC"/>
    <w:rsid w:val="005258AC"/>
    <w:rsid w:val="00531C95"/>
    <w:rsid w:val="005345BB"/>
    <w:rsid w:val="00536B8B"/>
    <w:rsid w:val="0053706F"/>
    <w:rsid w:val="00547441"/>
    <w:rsid w:val="005478A9"/>
    <w:rsid w:val="005478EB"/>
    <w:rsid w:val="00551A62"/>
    <w:rsid w:val="0055310C"/>
    <w:rsid w:val="005539C8"/>
    <w:rsid w:val="0055596E"/>
    <w:rsid w:val="00555AD5"/>
    <w:rsid w:val="005637C1"/>
    <w:rsid w:val="005700D2"/>
    <w:rsid w:val="005726BE"/>
    <w:rsid w:val="005753E8"/>
    <w:rsid w:val="005816F5"/>
    <w:rsid w:val="00585C1B"/>
    <w:rsid w:val="00586585"/>
    <w:rsid w:val="00592BDE"/>
    <w:rsid w:val="005972D6"/>
    <w:rsid w:val="005A11C9"/>
    <w:rsid w:val="005A26F9"/>
    <w:rsid w:val="005A3417"/>
    <w:rsid w:val="005A42B9"/>
    <w:rsid w:val="005B1970"/>
    <w:rsid w:val="005B36C1"/>
    <w:rsid w:val="005B53EC"/>
    <w:rsid w:val="005C17F0"/>
    <w:rsid w:val="005C3679"/>
    <w:rsid w:val="005C3F06"/>
    <w:rsid w:val="005D5DF9"/>
    <w:rsid w:val="005D6887"/>
    <w:rsid w:val="005E1401"/>
    <w:rsid w:val="005E1C1F"/>
    <w:rsid w:val="005E22A6"/>
    <w:rsid w:val="005E58B3"/>
    <w:rsid w:val="005E5EDA"/>
    <w:rsid w:val="005F0DFB"/>
    <w:rsid w:val="005F31FE"/>
    <w:rsid w:val="005F5204"/>
    <w:rsid w:val="00604127"/>
    <w:rsid w:val="00610333"/>
    <w:rsid w:val="0061077A"/>
    <w:rsid w:val="006121AF"/>
    <w:rsid w:val="006121FB"/>
    <w:rsid w:val="006138BE"/>
    <w:rsid w:val="006156D9"/>
    <w:rsid w:val="00620E6B"/>
    <w:rsid w:val="00624386"/>
    <w:rsid w:val="00624FBD"/>
    <w:rsid w:val="00625738"/>
    <w:rsid w:val="00627A56"/>
    <w:rsid w:val="00631DB5"/>
    <w:rsid w:val="00632534"/>
    <w:rsid w:val="0063416D"/>
    <w:rsid w:val="0064381B"/>
    <w:rsid w:val="00644DAA"/>
    <w:rsid w:val="00647544"/>
    <w:rsid w:val="00647A44"/>
    <w:rsid w:val="006511AF"/>
    <w:rsid w:val="00652F3E"/>
    <w:rsid w:val="00653938"/>
    <w:rsid w:val="006546A6"/>
    <w:rsid w:val="006571CA"/>
    <w:rsid w:val="00657F51"/>
    <w:rsid w:val="0066648F"/>
    <w:rsid w:val="006730F2"/>
    <w:rsid w:val="00673117"/>
    <w:rsid w:val="00673A5F"/>
    <w:rsid w:val="00677FBB"/>
    <w:rsid w:val="00680FEC"/>
    <w:rsid w:val="00681FDA"/>
    <w:rsid w:val="006828A0"/>
    <w:rsid w:val="0068532F"/>
    <w:rsid w:val="006863C4"/>
    <w:rsid w:val="00686C0F"/>
    <w:rsid w:val="00690986"/>
    <w:rsid w:val="00691975"/>
    <w:rsid w:val="00691A13"/>
    <w:rsid w:val="00695EE6"/>
    <w:rsid w:val="006A1B4F"/>
    <w:rsid w:val="006A508B"/>
    <w:rsid w:val="006A6FE5"/>
    <w:rsid w:val="006A7E0D"/>
    <w:rsid w:val="006B0595"/>
    <w:rsid w:val="006B2921"/>
    <w:rsid w:val="006B2B2D"/>
    <w:rsid w:val="006B381E"/>
    <w:rsid w:val="006B3A82"/>
    <w:rsid w:val="006B3BC4"/>
    <w:rsid w:val="006B5307"/>
    <w:rsid w:val="006B6501"/>
    <w:rsid w:val="006C10FD"/>
    <w:rsid w:val="006C15DB"/>
    <w:rsid w:val="006C37C6"/>
    <w:rsid w:val="006D01D1"/>
    <w:rsid w:val="006D1685"/>
    <w:rsid w:val="006D18CD"/>
    <w:rsid w:val="006D3540"/>
    <w:rsid w:val="006D3546"/>
    <w:rsid w:val="006D3B48"/>
    <w:rsid w:val="006D44C5"/>
    <w:rsid w:val="006D49B9"/>
    <w:rsid w:val="006D4FE2"/>
    <w:rsid w:val="006D57FD"/>
    <w:rsid w:val="006D7640"/>
    <w:rsid w:val="006E42B3"/>
    <w:rsid w:val="006E5147"/>
    <w:rsid w:val="006F544F"/>
    <w:rsid w:val="006F707F"/>
    <w:rsid w:val="0070090D"/>
    <w:rsid w:val="00702FDE"/>
    <w:rsid w:val="00704F4E"/>
    <w:rsid w:val="0070507C"/>
    <w:rsid w:val="00706936"/>
    <w:rsid w:val="00706CA5"/>
    <w:rsid w:val="00710ED1"/>
    <w:rsid w:val="00710F8B"/>
    <w:rsid w:val="00711F34"/>
    <w:rsid w:val="007122D3"/>
    <w:rsid w:val="00715370"/>
    <w:rsid w:val="007167F1"/>
    <w:rsid w:val="007213C4"/>
    <w:rsid w:val="00721C9D"/>
    <w:rsid w:val="00735654"/>
    <w:rsid w:val="00736793"/>
    <w:rsid w:val="007435AF"/>
    <w:rsid w:val="00746382"/>
    <w:rsid w:val="007463DB"/>
    <w:rsid w:val="00746564"/>
    <w:rsid w:val="00747302"/>
    <w:rsid w:val="00747E0C"/>
    <w:rsid w:val="007517D7"/>
    <w:rsid w:val="00753334"/>
    <w:rsid w:val="00753B35"/>
    <w:rsid w:val="00754AD2"/>
    <w:rsid w:val="00754F79"/>
    <w:rsid w:val="007558B5"/>
    <w:rsid w:val="00756383"/>
    <w:rsid w:val="0075754A"/>
    <w:rsid w:val="007608EC"/>
    <w:rsid w:val="00760BAF"/>
    <w:rsid w:val="00763136"/>
    <w:rsid w:val="007663FB"/>
    <w:rsid w:val="0077000B"/>
    <w:rsid w:val="007702AF"/>
    <w:rsid w:val="00770578"/>
    <w:rsid w:val="00773441"/>
    <w:rsid w:val="00773828"/>
    <w:rsid w:val="0077456C"/>
    <w:rsid w:val="00777C67"/>
    <w:rsid w:val="00784EEA"/>
    <w:rsid w:val="0079021F"/>
    <w:rsid w:val="00790AD3"/>
    <w:rsid w:val="007924D8"/>
    <w:rsid w:val="00795BA5"/>
    <w:rsid w:val="007A1208"/>
    <w:rsid w:val="007A1A02"/>
    <w:rsid w:val="007A1B5E"/>
    <w:rsid w:val="007A318C"/>
    <w:rsid w:val="007A6211"/>
    <w:rsid w:val="007B276D"/>
    <w:rsid w:val="007B7C05"/>
    <w:rsid w:val="007C0669"/>
    <w:rsid w:val="007C1033"/>
    <w:rsid w:val="007C1D71"/>
    <w:rsid w:val="007C3477"/>
    <w:rsid w:val="007C4CE9"/>
    <w:rsid w:val="007C5ECD"/>
    <w:rsid w:val="007C68AE"/>
    <w:rsid w:val="007C7FAF"/>
    <w:rsid w:val="007D0176"/>
    <w:rsid w:val="007D0FB8"/>
    <w:rsid w:val="007D1E9A"/>
    <w:rsid w:val="007D5E4C"/>
    <w:rsid w:val="007D737F"/>
    <w:rsid w:val="007E120A"/>
    <w:rsid w:val="007E260B"/>
    <w:rsid w:val="007E335A"/>
    <w:rsid w:val="007F1FC8"/>
    <w:rsid w:val="007F244D"/>
    <w:rsid w:val="007F305B"/>
    <w:rsid w:val="007F664B"/>
    <w:rsid w:val="007F6720"/>
    <w:rsid w:val="007F78B0"/>
    <w:rsid w:val="007F7FBE"/>
    <w:rsid w:val="00800D3F"/>
    <w:rsid w:val="008152C4"/>
    <w:rsid w:val="00815718"/>
    <w:rsid w:val="008167C0"/>
    <w:rsid w:val="00817C9A"/>
    <w:rsid w:val="00820C7D"/>
    <w:rsid w:val="00821A7F"/>
    <w:rsid w:val="00822398"/>
    <w:rsid w:val="00822C3E"/>
    <w:rsid w:val="00823B25"/>
    <w:rsid w:val="00826201"/>
    <w:rsid w:val="008301F7"/>
    <w:rsid w:val="008325F9"/>
    <w:rsid w:val="008348BB"/>
    <w:rsid w:val="00834D76"/>
    <w:rsid w:val="00835C70"/>
    <w:rsid w:val="00836193"/>
    <w:rsid w:val="0084258C"/>
    <w:rsid w:val="00842BE9"/>
    <w:rsid w:val="00842D3C"/>
    <w:rsid w:val="00842FB9"/>
    <w:rsid w:val="00843601"/>
    <w:rsid w:val="00844ACD"/>
    <w:rsid w:val="00852A08"/>
    <w:rsid w:val="00853144"/>
    <w:rsid w:val="008574A7"/>
    <w:rsid w:val="008579BA"/>
    <w:rsid w:val="008602AA"/>
    <w:rsid w:val="008619D8"/>
    <w:rsid w:val="008643E3"/>
    <w:rsid w:val="008651BD"/>
    <w:rsid w:val="00865C18"/>
    <w:rsid w:val="0086796E"/>
    <w:rsid w:val="00871476"/>
    <w:rsid w:val="00873FC6"/>
    <w:rsid w:val="00873FF1"/>
    <w:rsid w:val="00875449"/>
    <w:rsid w:val="008762A2"/>
    <w:rsid w:val="00877197"/>
    <w:rsid w:val="00880214"/>
    <w:rsid w:val="0088091B"/>
    <w:rsid w:val="00882612"/>
    <w:rsid w:val="0088387F"/>
    <w:rsid w:val="00885C98"/>
    <w:rsid w:val="008944F0"/>
    <w:rsid w:val="00897C66"/>
    <w:rsid w:val="00897D29"/>
    <w:rsid w:val="008A1400"/>
    <w:rsid w:val="008A1B25"/>
    <w:rsid w:val="008A5A33"/>
    <w:rsid w:val="008A6977"/>
    <w:rsid w:val="008A6F7D"/>
    <w:rsid w:val="008B1CBC"/>
    <w:rsid w:val="008B4024"/>
    <w:rsid w:val="008B5204"/>
    <w:rsid w:val="008B75D4"/>
    <w:rsid w:val="008C0552"/>
    <w:rsid w:val="008C36B4"/>
    <w:rsid w:val="008C4A22"/>
    <w:rsid w:val="008D05E8"/>
    <w:rsid w:val="008D0C1B"/>
    <w:rsid w:val="008D1431"/>
    <w:rsid w:val="008D59CB"/>
    <w:rsid w:val="008D5EF1"/>
    <w:rsid w:val="008D6278"/>
    <w:rsid w:val="008D6FBC"/>
    <w:rsid w:val="008D72BC"/>
    <w:rsid w:val="008F1787"/>
    <w:rsid w:val="008F1F8D"/>
    <w:rsid w:val="008F3AF3"/>
    <w:rsid w:val="008F4FE2"/>
    <w:rsid w:val="008F573B"/>
    <w:rsid w:val="0090208D"/>
    <w:rsid w:val="00902AE1"/>
    <w:rsid w:val="00905852"/>
    <w:rsid w:val="00906729"/>
    <w:rsid w:val="0090673D"/>
    <w:rsid w:val="0091229A"/>
    <w:rsid w:val="00914388"/>
    <w:rsid w:val="00916639"/>
    <w:rsid w:val="009168DA"/>
    <w:rsid w:val="00916A6F"/>
    <w:rsid w:val="00916E14"/>
    <w:rsid w:val="009207B0"/>
    <w:rsid w:val="00920C6D"/>
    <w:rsid w:val="00922737"/>
    <w:rsid w:val="009256AB"/>
    <w:rsid w:val="00926628"/>
    <w:rsid w:val="00930A3F"/>
    <w:rsid w:val="00930B45"/>
    <w:rsid w:val="00934051"/>
    <w:rsid w:val="009357C8"/>
    <w:rsid w:val="00935B23"/>
    <w:rsid w:val="00936D43"/>
    <w:rsid w:val="0094280C"/>
    <w:rsid w:val="00943BD3"/>
    <w:rsid w:val="009508F4"/>
    <w:rsid w:val="009534AA"/>
    <w:rsid w:val="0095405E"/>
    <w:rsid w:val="00955563"/>
    <w:rsid w:val="00955E0F"/>
    <w:rsid w:val="0095771A"/>
    <w:rsid w:val="00960191"/>
    <w:rsid w:val="00961F1A"/>
    <w:rsid w:val="00964DF3"/>
    <w:rsid w:val="00970C27"/>
    <w:rsid w:val="009806A5"/>
    <w:rsid w:val="00980A56"/>
    <w:rsid w:val="00981756"/>
    <w:rsid w:val="009828EC"/>
    <w:rsid w:val="00983F6C"/>
    <w:rsid w:val="009879DE"/>
    <w:rsid w:val="00991F8C"/>
    <w:rsid w:val="00992C7F"/>
    <w:rsid w:val="00994936"/>
    <w:rsid w:val="00995859"/>
    <w:rsid w:val="009966F6"/>
    <w:rsid w:val="009A0C47"/>
    <w:rsid w:val="009A34DE"/>
    <w:rsid w:val="009A7849"/>
    <w:rsid w:val="009B1A4A"/>
    <w:rsid w:val="009B346D"/>
    <w:rsid w:val="009B4671"/>
    <w:rsid w:val="009B5B09"/>
    <w:rsid w:val="009C0F2E"/>
    <w:rsid w:val="009C1017"/>
    <w:rsid w:val="009D1A7A"/>
    <w:rsid w:val="009D1D2E"/>
    <w:rsid w:val="009D22F6"/>
    <w:rsid w:val="009D3F65"/>
    <w:rsid w:val="009D5D7C"/>
    <w:rsid w:val="009E05C6"/>
    <w:rsid w:val="009E6E4B"/>
    <w:rsid w:val="009E737E"/>
    <w:rsid w:val="009E754D"/>
    <w:rsid w:val="009E7B66"/>
    <w:rsid w:val="009F28B4"/>
    <w:rsid w:val="009F43B3"/>
    <w:rsid w:val="009F55E7"/>
    <w:rsid w:val="00A030AF"/>
    <w:rsid w:val="00A0314E"/>
    <w:rsid w:val="00A05038"/>
    <w:rsid w:val="00A05F1B"/>
    <w:rsid w:val="00A07EEB"/>
    <w:rsid w:val="00A10EAC"/>
    <w:rsid w:val="00A1181B"/>
    <w:rsid w:val="00A12A8D"/>
    <w:rsid w:val="00A12FD6"/>
    <w:rsid w:val="00A133BE"/>
    <w:rsid w:val="00A17D61"/>
    <w:rsid w:val="00A20F70"/>
    <w:rsid w:val="00A215C7"/>
    <w:rsid w:val="00A22193"/>
    <w:rsid w:val="00A26B8E"/>
    <w:rsid w:val="00A31321"/>
    <w:rsid w:val="00A313CB"/>
    <w:rsid w:val="00A32635"/>
    <w:rsid w:val="00A33776"/>
    <w:rsid w:val="00A358CC"/>
    <w:rsid w:val="00A35DD6"/>
    <w:rsid w:val="00A37FBB"/>
    <w:rsid w:val="00A43958"/>
    <w:rsid w:val="00A43AFB"/>
    <w:rsid w:val="00A43D27"/>
    <w:rsid w:val="00A43DD3"/>
    <w:rsid w:val="00A447C3"/>
    <w:rsid w:val="00A45151"/>
    <w:rsid w:val="00A46446"/>
    <w:rsid w:val="00A50E84"/>
    <w:rsid w:val="00A52DEC"/>
    <w:rsid w:val="00A54F05"/>
    <w:rsid w:val="00A550AE"/>
    <w:rsid w:val="00A551B4"/>
    <w:rsid w:val="00A55B52"/>
    <w:rsid w:val="00A60453"/>
    <w:rsid w:val="00A6381D"/>
    <w:rsid w:val="00A63BFA"/>
    <w:rsid w:val="00A647AC"/>
    <w:rsid w:val="00A654C8"/>
    <w:rsid w:val="00A65B0F"/>
    <w:rsid w:val="00A667C8"/>
    <w:rsid w:val="00A71ECB"/>
    <w:rsid w:val="00A72787"/>
    <w:rsid w:val="00A72CEA"/>
    <w:rsid w:val="00A72D9C"/>
    <w:rsid w:val="00A73C99"/>
    <w:rsid w:val="00A764CB"/>
    <w:rsid w:val="00A774E2"/>
    <w:rsid w:val="00A87D51"/>
    <w:rsid w:val="00A90DB9"/>
    <w:rsid w:val="00A91999"/>
    <w:rsid w:val="00A92865"/>
    <w:rsid w:val="00A9359B"/>
    <w:rsid w:val="00A94286"/>
    <w:rsid w:val="00A94ECB"/>
    <w:rsid w:val="00A95B48"/>
    <w:rsid w:val="00A95E5A"/>
    <w:rsid w:val="00A96644"/>
    <w:rsid w:val="00A97EC8"/>
    <w:rsid w:val="00AA13E6"/>
    <w:rsid w:val="00AA1C6C"/>
    <w:rsid w:val="00AA2A17"/>
    <w:rsid w:val="00AA2B2D"/>
    <w:rsid w:val="00AA3BBD"/>
    <w:rsid w:val="00AA43D5"/>
    <w:rsid w:val="00AB1E5F"/>
    <w:rsid w:val="00AB2A70"/>
    <w:rsid w:val="00AB34FC"/>
    <w:rsid w:val="00AB453C"/>
    <w:rsid w:val="00AB4B57"/>
    <w:rsid w:val="00AB4F51"/>
    <w:rsid w:val="00AB6368"/>
    <w:rsid w:val="00AB6457"/>
    <w:rsid w:val="00AB759D"/>
    <w:rsid w:val="00AC0CEC"/>
    <w:rsid w:val="00AC5742"/>
    <w:rsid w:val="00AC58A2"/>
    <w:rsid w:val="00AC6536"/>
    <w:rsid w:val="00AC75AC"/>
    <w:rsid w:val="00AD13B8"/>
    <w:rsid w:val="00AD3536"/>
    <w:rsid w:val="00AD5B53"/>
    <w:rsid w:val="00AD5E99"/>
    <w:rsid w:val="00AD5F45"/>
    <w:rsid w:val="00AE21D7"/>
    <w:rsid w:val="00AE25A9"/>
    <w:rsid w:val="00AE2ACB"/>
    <w:rsid w:val="00AE46ED"/>
    <w:rsid w:val="00AE4B4F"/>
    <w:rsid w:val="00AE5F2B"/>
    <w:rsid w:val="00AE7532"/>
    <w:rsid w:val="00AF12E0"/>
    <w:rsid w:val="00AF4CA1"/>
    <w:rsid w:val="00AF5EB1"/>
    <w:rsid w:val="00AF6031"/>
    <w:rsid w:val="00AF6405"/>
    <w:rsid w:val="00AF6A74"/>
    <w:rsid w:val="00B002CA"/>
    <w:rsid w:val="00B0277C"/>
    <w:rsid w:val="00B03E1A"/>
    <w:rsid w:val="00B05E96"/>
    <w:rsid w:val="00B06BF6"/>
    <w:rsid w:val="00B15BCE"/>
    <w:rsid w:val="00B20173"/>
    <w:rsid w:val="00B22660"/>
    <w:rsid w:val="00B24ABA"/>
    <w:rsid w:val="00B270B4"/>
    <w:rsid w:val="00B277E5"/>
    <w:rsid w:val="00B300EA"/>
    <w:rsid w:val="00B33E0A"/>
    <w:rsid w:val="00B34C64"/>
    <w:rsid w:val="00B35F03"/>
    <w:rsid w:val="00B40AC5"/>
    <w:rsid w:val="00B4183D"/>
    <w:rsid w:val="00B42489"/>
    <w:rsid w:val="00B42B43"/>
    <w:rsid w:val="00B52DB3"/>
    <w:rsid w:val="00B53984"/>
    <w:rsid w:val="00B53FF5"/>
    <w:rsid w:val="00B54E89"/>
    <w:rsid w:val="00B55900"/>
    <w:rsid w:val="00B604CB"/>
    <w:rsid w:val="00B606BF"/>
    <w:rsid w:val="00B61BD9"/>
    <w:rsid w:val="00B63D73"/>
    <w:rsid w:val="00B64AF4"/>
    <w:rsid w:val="00B65079"/>
    <w:rsid w:val="00B6619D"/>
    <w:rsid w:val="00B67B2E"/>
    <w:rsid w:val="00B67D07"/>
    <w:rsid w:val="00B7297A"/>
    <w:rsid w:val="00B766F3"/>
    <w:rsid w:val="00B8663C"/>
    <w:rsid w:val="00B86728"/>
    <w:rsid w:val="00B87A39"/>
    <w:rsid w:val="00B90312"/>
    <w:rsid w:val="00B90ED8"/>
    <w:rsid w:val="00B93C07"/>
    <w:rsid w:val="00B9541D"/>
    <w:rsid w:val="00BA0FEF"/>
    <w:rsid w:val="00BA1A11"/>
    <w:rsid w:val="00BA4276"/>
    <w:rsid w:val="00BA452E"/>
    <w:rsid w:val="00BA5A75"/>
    <w:rsid w:val="00BA6C80"/>
    <w:rsid w:val="00BA7FB3"/>
    <w:rsid w:val="00BB1A70"/>
    <w:rsid w:val="00BB1C53"/>
    <w:rsid w:val="00BB3585"/>
    <w:rsid w:val="00BB4DA0"/>
    <w:rsid w:val="00BB604F"/>
    <w:rsid w:val="00BB75FF"/>
    <w:rsid w:val="00BB7E9B"/>
    <w:rsid w:val="00BC147B"/>
    <w:rsid w:val="00BC1E79"/>
    <w:rsid w:val="00BC21F7"/>
    <w:rsid w:val="00BC27DA"/>
    <w:rsid w:val="00BD35B5"/>
    <w:rsid w:val="00BD438D"/>
    <w:rsid w:val="00BD6C4D"/>
    <w:rsid w:val="00BE050B"/>
    <w:rsid w:val="00BE1083"/>
    <w:rsid w:val="00BE10C3"/>
    <w:rsid w:val="00BE1922"/>
    <w:rsid w:val="00BE2632"/>
    <w:rsid w:val="00BE43AE"/>
    <w:rsid w:val="00BE4E26"/>
    <w:rsid w:val="00BE553B"/>
    <w:rsid w:val="00BE680F"/>
    <w:rsid w:val="00BF034B"/>
    <w:rsid w:val="00BF0BE9"/>
    <w:rsid w:val="00BF338B"/>
    <w:rsid w:val="00BF4A43"/>
    <w:rsid w:val="00BF7725"/>
    <w:rsid w:val="00C00AFB"/>
    <w:rsid w:val="00C00B55"/>
    <w:rsid w:val="00C0337E"/>
    <w:rsid w:val="00C0344E"/>
    <w:rsid w:val="00C043F3"/>
    <w:rsid w:val="00C04E48"/>
    <w:rsid w:val="00C066BA"/>
    <w:rsid w:val="00C06E80"/>
    <w:rsid w:val="00C15F12"/>
    <w:rsid w:val="00C224CD"/>
    <w:rsid w:val="00C2372F"/>
    <w:rsid w:val="00C24E32"/>
    <w:rsid w:val="00C27091"/>
    <w:rsid w:val="00C3027B"/>
    <w:rsid w:val="00C30AD2"/>
    <w:rsid w:val="00C31381"/>
    <w:rsid w:val="00C3143C"/>
    <w:rsid w:val="00C31E3D"/>
    <w:rsid w:val="00C32A84"/>
    <w:rsid w:val="00C344D0"/>
    <w:rsid w:val="00C36AF8"/>
    <w:rsid w:val="00C42848"/>
    <w:rsid w:val="00C42EC1"/>
    <w:rsid w:val="00C44B62"/>
    <w:rsid w:val="00C45776"/>
    <w:rsid w:val="00C53BCB"/>
    <w:rsid w:val="00C56E35"/>
    <w:rsid w:val="00C5792A"/>
    <w:rsid w:val="00C66D22"/>
    <w:rsid w:val="00C75571"/>
    <w:rsid w:val="00C7740F"/>
    <w:rsid w:val="00C77539"/>
    <w:rsid w:val="00C81AF9"/>
    <w:rsid w:val="00C82462"/>
    <w:rsid w:val="00C828BA"/>
    <w:rsid w:val="00C8370E"/>
    <w:rsid w:val="00C8479F"/>
    <w:rsid w:val="00C85FB6"/>
    <w:rsid w:val="00C869E0"/>
    <w:rsid w:val="00C879EF"/>
    <w:rsid w:val="00C90BE0"/>
    <w:rsid w:val="00C93156"/>
    <w:rsid w:val="00C93185"/>
    <w:rsid w:val="00C954B7"/>
    <w:rsid w:val="00CA3978"/>
    <w:rsid w:val="00CA3D66"/>
    <w:rsid w:val="00CB0CE0"/>
    <w:rsid w:val="00CB0E1A"/>
    <w:rsid w:val="00CB18D7"/>
    <w:rsid w:val="00CB1BCF"/>
    <w:rsid w:val="00CB23C6"/>
    <w:rsid w:val="00CB25A2"/>
    <w:rsid w:val="00CB2760"/>
    <w:rsid w:val="00CB5696"/>
    <w:rsid w:val="00CB569C"/>
    <w:rsid w:val="00CB5C82"/>
    <w:rsid w:val="00CB66DB"/>
    <w:rsid w:val="00CB7898"/>
    <w:rsid w:val="00CC0B52"/>
    <w:rsid w:val="00CC0D07"/>
    <w:rsid w:val="00CC1700"/>
    <w:rsid w:val="00CC1DD6"/>
    <w:rsid w:val="00CC77D6"/>
    <w:rsid w:val="00CD5510"/>
    <w:rsid w:val="00CD6467"/>
    <w:rsid w:val="00CE0B55"/>
    <w:rsid w:val="00CE63A4"/>
    <w:rsid w:val="00CE6C25"/>
    <w:rsid w:val="00CE7983"/>
    <w:rsid w:val="00CF021B"/>
    <w:rsid w:val="00CF1060"/>
    <w:rsid w:val="00CF20C0"/>
    <w:rsid w:val="00CF4042"/>
    <w:rsid w:val="00CF41DC"/>
    <w:rsid w:val="00CF534C"/>
    <w:rsid w:val="00CF553E"/>
    <w:rsid w:val="00CF570A"/>
    <w:rsid w:val="00CF6499"/>
    <w:rsid w:val="00CF6CD0"/>
    <w:rsid w:val="00D01472"/>
    <w:rsid w:val="00D03C67"/>
    <w:rsid w:val="00D040E3"/>
    <w:rsid w:val="00D06608"/>
    <w:rsid w:val="00D06A70"/>
    <w:rsid w:val="00D10F21"/>
    <w:rsid w:val="00D1140F"/>
    <w:rsid w:val="00D12B65"/>
    <w:rsid w:val="00D14973"/>
    <w:rsid w:val="00D17A23"/>
    <w:rsid w:val="00D206C0"/>
    <w:rsid w:val="00D21180"/>
    <w:rsid w:val="00D269BD"/>
    <w:rsid w:val="00D27C81"/>
    <w:rsid w:val="00D325A7"/>
    <w:rsid w:val="00D33658"/>
    <w:rsid w:val="00D33961"/>
    <w:rsid w:val="00D34864"/>
    <w:rsid w:val="00D34DEA"/>
    <w:rsid w:val="00D35DE8"/>
    <w:rsid w:val="00D35EDC"/>
    <w:rsid w:val="00D4402E"/>
    <w:rsid w:val="00D44C99"/>
    <w:rsid w:val="00D45E1D"/>
    <w:rsid w:val="00D47F07"/>
    <w:rsid w:val="00D52B9E"/>
    <w:rsid w:val="00D52C43"/>
    <w:rsid w:val="00D53A4E"/>
    <w:rsid w:val="00D5408C"/>
    <w:rsid w:val="00D55497"/>
    <w:rsid w:val="00D57DC8"/>
    <w:rsid w:val="00D62750"/>
    <w:rsid w:val="00D642A7"/>
    <w:rsid w:val="00D66269"/>
    <w:rsid w:val="00D66E08"/>
    <w:rsid w:val="00D67BA5"/>
    <w:rsid w:val="00D74C2D"/>
    <w:rsid w:val="00D771A6"/>
    <w:rsid w:val="00D8427B"/>
    <w:rsid w:val="00D84D1F"/>
    <w:rsid w:val="00D85262"/>
    <w:rsid w:val="00D870A9"/>
    <w:rsid w:val="00D905DB"/>
    <w:rsid w:val="00D90C1C"/>
    <w:rsid w:val="00D90CDD"/>
    <w:rsid w:val="00D924C5"/>
    <w:rsid w:val="00D94A50"/>
    <w:rsid w:val="00D95DFD"/>
    <w:rsid w:val="00DA20AD"/>
    <w:rsid w:val="00DA3FA4"/>
    <w:rsid w:val="00DA76AB"/>
    <w:rsid w:val="00DB369E"/>
    <w:rsid w:val="00DB6CD3"/>
    <w:rsid w:val="00DB7BEC"/>
    <w:rsid w:val="00DC031E"/>
    <w:rsid w:val="00DC0663"/>
    <w:rsid w:val="00DC18E2"/>
    <w:rsid w:val="00DC2477"/>
    <w:rsid w:val="00DC6687"/>
    <w:rsid w:val="00DC7A58"/>
    <w:rsid w:val="00DD2D6F"/>
    <w:rsid w:val="00DE3476"/>
    <w:rsid w:val="00DE51F9"/>
    <w:rsid w:val="00DE5332"/>
    <w:rsid w:val="00DE5691"/>
    <w:rsid w:val="00DE60EC"/>
    <w:rsid w:val="00DE6DA5"/>
    <w:rsid w:val="00DF2971"/>
    <w:rsid w:val="00DF2AD8"/>
    <w:rsid w:val="00DF44D0"/>
    <w:rsid w:val="00DF5352"/>
    <w:rsid w:val="00DF6E33"/>
    <w:rsid w:val="00DF6EE8"/>
    <w:rsid w:val="00DF7A48"/>
    <w:rsid w:val="00E012C6"/>
    <w:rsid w:val="00E01BF5"/>
    <w:rsid w:val="00E02229"/>
    <w:rsid w:val="00E028AA"/>
    <w:rsid w:val="00E0621E"/>
    <w:rsid w:val="00E1245B"/>
    <w:rsid w:val="00E2167A"/>
    <w:rsid w:val="00E22925"/>
    <w:rsid w:val="00E25F6A"/>
    <w:rsid w:val="00E26E98"/>
    <w:rsid w:val="00E27048"/>
    <w:rsid w:val="00E30AFA"/>
    <w:rsid w:val="00E31303"/>
    <w:rsid w:val="00E31648"/>
    <w:rsid w:val="00E33299"/>
    <w:rsid w:val="00E334E7"/>
    <w:rsid w:val="00E36137"/>
    <w:rsid w:val="00E36279"/>
    <w:rsid w:val="00E36F0D"/>
    <w:rsid w:val="00E373A9"/>
    <w:rsid w:val="00E4230C"/>
    <w:rsid w:val="00E43F6C"/>
    <w:rsid w:val="00E445CD"/>
    <w:rsid w:val="00E50B46"/>
    <w:rsid w:val="00E513AB"/>
    <w:rsid w:val="00E51F66"/>
    <w:rsid w:val="00E51F71"/>
    <w:rsid w:val="00E52EAD"/>
    <w:rsid w:val="00E54368"/>
    <w:rsid w:val="00E57E6E"/>
    <w:rsid w:val="00E60176"/>
    <w:rsid w:val="00E6051F"/>
    <w:rsid w:val="00E60A4F"/>
    <w:rsid w:val="00E6324F"/>
    <w:rsid w:val="00E63F51"/>
    <w:rsid w:val="00E647F7"/>
    <w:rsid w:val="00E65DE0"/>
    <w:rsid w:val="00E66C47"/>
    <w:rsid w:val="00E66E4E"/>
    <w:rsid w:val="00E672A5"/>
    <w:rsid w:val="00E706CF"/>
    <w:rsid w:val="00E755AA"/>
    <w:rsid w:val="00E80589"/>
    <w:rsid w:val="00E8085E"/>
    <w:rsid w:val="00E8256C"/>
    <w:rsid w:val="00E82D98"/>
    <w:rsid w:val="00E83D62"/>
    <w:rsid w:val="00E85A74"/>
    <w:rsid w:val="00E86B59"/>
    <w:rsid w:val="00E879D5"/>
    <w:rsid w:val="00E93D41"/>
    <w:rsid w:val="00E9470B"/>
    <w:rsid w:val="00E95F18"/>
    <w:rsid w:val="00E9626E"/>
    <w:rsid w:val="00EA0165"/>
    <w:rsid w:val="00EA5AD5"/>
    <w:rsid w:val="00EA6DD5"/>
    <w:rsid w:val="00EB0D23"/>
    <w:rsid w:val="00EB60E9"/>
    <w:rsid w:val="00EC05F2"/>
    <w:rsid w:val="00EC261D"/>
    <w:rsid w:val="00EC4A2D"/>
    <w:rsid w:val="00EC63BB"/>
    <w:rsid w:val="00EC79B9"/>
    <w:rsid w:val="00ED3E05"/>
    <w:rsid w:val="00ED4128"/>
    <w:rsid w:val="00ED4AF0"/>
    <w:rsid w:val="00ED5755"/>
    <w:rsid w:val="00ED6FE6"/>
    <w:rsid w:val="00EE0016"/>
    <w:rsid w:val="00EE3CDE"/>
    <w:rsid w:val="00EE4047"/>
    <w:rsid w:val="00EE7CD5"/>
    <w:rsid w:val="00EF2BE5"/>
    <w:rsid w:val="00EF4042"/>
    <w:rsid w:val="00EF65CC"/>
    <w:rsid w:val="00F029D3"/>
    <w:rsid w:val="00F02F62"/>
    <w:rsid w:val="00F02F92"/>
    <w:rsid w:val="00F0315E"/>
    <w:rsid w:val="00F05066"/>
    <w:rsid w:val="00F06AB2"/>
    <w:rsid w:val="00F06AE3"/>
    <w:rsid w:val="00F06BEB"/>
    <w:rsid w:val="00F10BA6"/>
    <w:rsid w:val="00F139C9"/>
    <w:rsid w:val="00F208CE"/>
    <w:rsid w:val="00F221CF"/>
    <w:rsid w:val="00F241DB"/>
    <w:rsid w:val="00F25BD7"/>
    <w:rsid w:val="00F2626B"/>
    <w:rsid w:val="00F30D8B"/>
    <w:rsid w:val="00F32AC9"/>
    <w:rsid w:val="00F34341"/>
    <w:rsid w:val="00F40663"/>
    <w:rsid w:val="00F41B8A"/>
    <w:rsid w:val="00F4233C"/>
    <w:rsid w:val="00F44CCD"/>
    <w:rsid w:val="00F46891"/>
    <w:rsid w:val="00F50E74"/>
    <w:rsid w:val="00F512A6"/>
    <w:rsid w:val="00F518B0"/>
    <w:rsid w:val="00F57FC6"/>
    <w:rsid w:val="00F61389"/>
    <w:rsid w:val="00F6584F"/>
    <w:rsid w:val="00F67DE5"/>
    <w:rsid w:val="00F7133F"/>
    <w:rsid w:val="00F7672A"/>
    <w:rsid w:val="00F80132"/>
    <w:rsid w:val="00F82E40"/>
    <w:rsid w:val="00F84380"/>
    <w:rsid w:val="00F84A88"/>
    <w:rsid w:val="00F858B8"/>
    <w:rsid w:val="00F9198B"/>
    <w:rsid w:val="00F92B3F"/>
    <w:rsid w:val="00F96B88"/>
    <w:rsid w:val="00FA0F6F"/>
    <w:rsid w:val="00FA1B97"/>
    <w:rsid w:val="00FA50C7"/>
    <w:rsid w:val="00FB0BA6"/>
    <w:rsid w:val="00FB1A96"/>
    <w:rsid w:val="00FB24FD"/>
    <w:rsid w:val="00FB30F5"/>
    <w:rsid w:val="00FB3D7F"/>
    <w:rsid w:val="00FC017C"/>
    <w:rsid w:val="00FC37E5"/>
    <w:rsid w:val="00FC45B7"/>
    <w:rsid w:val="00FC5DB6"/>
    <w:rsid w:val="00FC7343"/>
    <w:rsid w:val="00FD3D8F"/>
    <w:rsid w:val="00FD5895"/>
    <w:rsid w:val="00FE27D7"/>
    <w:rsid w:val="00FE38A9"/>
    <w:rsid w:val="00FE393E"/>
    <w:rsid w:val="00FE3AE2"/>
    <w:rsid w:val="00FE414C"/>
    <w:rsid w:val="00FE4D23"/>
    <w:rsid w:val="00FE5A71"/>
    <w:rsid w:val="00FF0364"/>
    <w:rsid w:val="00FF0542"/>
    <w:rsid w:val="00FF2408"/>
    <w:rsid w:val="00FF3E13"/>
    <w:rsid w:val="00FF48D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2D"/>
    <w:rPr>
      <w:rFonts w:ascii="Times New Roman" w:eastAsia="Times New Roman" w:hAnsi="Times New Roman"/>
      <w:sz w:val="24"/>
      <w:szCs w:val="24"/>
      <w:lang w:val="es-SV" w:eastAsia="es-SV"/>
    </w:rPr>
  </w:style>
  <w:style w:type="paragraph" w:styleId="Heading1">
    <w:name w:val="heading 1"/>
    <w:aliases w:val="Heading 1.I"/>
    <w:next w:val="Normal"/>
    <w:link w:val="Heading1Char"/>
    <w:qFormat/>
    <w:rsid w:val="00B87A39"/>
    <w:pPr>
      <w:keepNext/>
      <w:numPr>
        <w:numId w:val="6"/>
      </w:numPr>
      <w:spacing w:before="240" w:after="240"/>
      <w:jc w:val="center"/>
      <w:outlineLvl w:val="0"/>
    </w:pPr>
    <w:rPr>
      <w:rFonts w:ascii="Times New Roman Bold" w:hAnsi="Times New Roman Bold"/>
      <w:b/>
      <w:smallCaps/>
      <w:noProof/>
      <w:sz w:val="28"/>
    </w:rPr>
  </w:style>
  <w:style w:type="paragraph" w:styleId="Heading2">
    <w:name w:val="heading 2"/>
    <w:aliases w:val="Heading 2.A"/>
    <w:next w:val="Normal"/>
    <w:link w:val="Heading2Char"/>
    <w:qFormat/>
    <w:rsid w:val="00B87A39"/>
    <w:pPr>
      <w:keepNext/>
      <w:numPr>
        <w:numId w:val="4"/>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5"/>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6"/>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B87A39"/>
    <w:pPr>
      <w:keepNext/>
      <w:numPr>
        <w:ilvl w:val="3"/>
        <w:numId w:val="6"/>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pacing w:val="-3"/>
      <w:sz w:val="20"/>
      <w:szCs w:val="20"/>
      <w:lang w:val="es-ES_tradnl" w:eastAsia="en-US"/>
    </w:rPr>
  </w:style>
  <w:style w:type="paragraph" w:styleId="Heading7">
    <w:name w:val="heading 7"/>
    <w:basedOn w:val="Normal"/>
    <w:next w:val="Normal"/>
    <w:link w:val="Heading7Char"/>
    <w:qFormat/>
    <w:rsid w:val="00816867"/>
    <w:pPr>
      <w:numPr>
        <w:ilvl w:val="6"/>
        <w:numId w:val="2"/>
      </w:numPr>
      <w:spacing w:before="240" w:after="60"/>
      <w:outlineLvl w:val="6"/>
    </w:pPr>
    <w:rPr>
      <w:rFonts w:ascii="Calibri" w:hAnsi="Calibri"/>
      <w:lang w:val="es-ES_tradnl" w:eastAsia="en-US"/>
    </w:rPr>
  </w:style>
  <w:style w:type="paragraph" w:styleId="Heading8">
    <w:name w:val="heading 8"/>
    <w:basedOn w:val="Normal"/>
    <w:next w:val="Normal"/>
    <w:link w:val="Heading8Char"/>
    <w:qFormat/>
    <w:rsid w:val="00816867"/>
    <w:pPr>
      <w:numPr>
        <w:ilvl w:val="7"/>
        <w:numId w:val="2"/>
      </w:numPr>
      <w:spacing w:before="240" w:after="60"/>
      <w:outlineLvl w:val="7"/>
    </w:pPr>
    <w:rPr>
      <w:rFonts w:ascii="Calibri" w:hAnsi="Calibri"/>
      <w:i/>
      <w:iCs/>
      <w:lang w:val="es-ES_tradnl" w:eastAsia="en-US"/>
    </w:rPr>
  </w:style>
  <w:style w:type="paragraph" w:styleId="Heading9">
    <w:name w:val="heading 9"/>
    <w:basedOn w:val="Normal"/>
    <w:next w:val="Normal"/>
    <w:link w:val="Heading9Char"/>
    <w:qFormat/>
    <w:rsid w:val="00816867"/>
    <w:pPr>
      <w:numPr>
        <w:ilvl w:val="8"/>
        <w:numId w:val="2"/>
      </w:numPr>
      <w:spacing w:before="240" w:after="60"/>
      <w:outlineLvl w:val="8"/>
    </w:pPr>
    <w:rPr>
      <w:rFonts w:ascii="Cambria" w:hAnsi="Cambria"/>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z w:val="22"/>
      <w:szCs w:val="22"/>
      <w:lang w:val="es-ES_tradnl" w:eastAsia="en-US"/>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rPr>
      <w:rFonts w:ascii="Tahoma" w:hAnsi="Tahoma"/>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f,F"/>
    <w:basedOn w:val="Normal"/>
    <w:link w:val="FootnoteTextChar"/>
    <w:uiPriority w:val="99"/>
    <w:qFormat/>
    <w:rsid w:val="00B87A39"/>
    <w:pPr>
      <w:keepNext/>
      <w:keepLines/>
      <w:spacing w:after="120"/>
      <w:ind w:left="288" w:hanging="288"/>
      <w:jc w:val="both"/>
    </w:pPr>
    <w:rPr>
      <w:spacing w:val="-3"/>
      <w:sz w:val="20"/>
      <w:szCs w:val="20"/>
      <w:lang w:val="es-ES_tradnl" w:eastAsia="en-US"/>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 Char"/>
    <w:link w:val="FootnoteText"/>
    <w:uiPriority w:val="99"/>
    <w:rsid w:val="00902F77"/>
    <w:rPr>
      <w:rFonts w:ascii="Times New Roman" w:eastAsia="Times New Roman" w:hAnsi="Times New Roman"/>
      <w:spacing w:val="-3"/>
      <w:lang w:val="es-ES_tradnl"/>
    </w:rPr>
  </w:style>
  <w:style w:type="character" w:styleId="FootnoteReference">
    <w:name w:val="footnote reference"/>
    <w:aliases w:val="ftref,16 Point,Superscript 6 Point,Ref,de nota al pie,referencia nota al pie,Fußnotenzeichen DISS,FC,Style 24,titulo 2,pie pddes,(Ref. de nota al pie),Texto nota al pie,Footnote Reference Number,Footnote Reference_LVL6"/>
    <w:uiPriority w:val="99"/>
    <w:qFormat/>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pacing w:val="-3"/>
      <w:sz w:val="20"/>
      <w:szCs w:val="20"/>
      <w:lang w:val="es-ES_tradnl" w:eastAsia="en-US"/>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pacing w:val="-3"/>
      <w:sz w:val="20"/>
      <w:szCs w:val="20"/>
      <w:lang w:val="es-ES_tradnl" w:eastAsia="en-US"/>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zCs w:val="20"/>
      <w:lang w:val="es-ES_tradnl" w:eastAsia="en-US"/>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spacing w:val="-3"/>
      <w:szCs w:val="20"/>
      <w:lang w:val="es-ES_tradnl" w:eastAsia="en-US"/>
    </w:rPr>
  </w:style>
  <w:style w:type="paragraph" w:styleId="BodyText">
    <w:name w:val="Body Text"/>
    <w:basedOn w:val="Normal"/>
    <w:link w:val="BodyTextChar"/>
    <w:rsid w:val="00B52681"/>
    <w:pPr>
      <w:tabs>
        <w:tab w:val="left" w:pos="3060"/>
      </w:tabs>
      <w:jc w:val="center"/>
    </w:pPr>
    <w:rPr>
      <w:szCs w:val="20"/>
      <w:lang w:val="es-ES_tradnl" w:eastAsia="en-US"/>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z w:val="16"/>
      <w:szCs w:val="16"/>
      <w:lang w:val="es-ES_tradnl" w:eastAsia="en-US"/>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z w:val="16"/>
      <w:szCs w:val="16"/>
      <w:lang w:val="es-ES_tradnl" w:eastAsia="en-US"/>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pacing w:val="-3"/>
      <w:sz w:val="20"/>
      <w:szCs w:val="20"/>
      <w:lang w:val="es-ES_tradnl" w:eastAsia="en-US"/>
    </w:rPr>
  </w:style>
  <w:style w:type="character" w:customStyle="1" w:styleId="CommentTextChar">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uiPriority w:val="99"/>
    <w:rsid w:val="001E55D5"/>
    <w:rPr>
      <w:rFonts w:ascii="Calibri" w:eastAsia="Calibri" w:hAnsi="Calibri"/>
      <w:b/>
      <w:bCs/>
      <w:spacing w:val="0"/>
    </w:rPr>
  </w:style>
  <w:style w:type="character" w:customStyle="1" w:styleId="CommentSubjectChar">
    <w:name w:val="Comment Subject Char"/>
    <w:link w:val="CommentSubject"/>
    <w:uiPriority w:val="99"/>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ind w:left="0" w:firstLine="288"/>
      <w:jc w:val="center"/>
    </w:pPr>
    <w:rPr>
      <w:rFonts w:eastAsia="Calibri"/>
      <w:b/>
      <w:smallCaps/>
      <w:szCs w:val="22"/>
      <w:lang w:val="es-ES_tradnl" w:eastAsia="en-US"/>
    </w:rPr>
  </w:style>
  <w:style w:type="character" w:customStyle="1" w:styleId="Listavistosa-nfasis1Car">
    <w:name w:val="Lista vistosa - Énfasis 1 Car"/>
    <w:link w:val="Listavistosa-nfasis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zCs w:val="22"/>
      <w:lang w:val="es-ES_tradnl" w:eastAsia="en-US"/>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zCs w:val="22"/>
      <w:lang w:val="es-ES_tradnl" w:eastAsia="en-US"/>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rPr>
      <w:rFonts w:eastAsia="Calibri"/>
      <w:spacing w:val="0"/>
      <w:szCs w:val="22"/>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uiPriority w:val="99"/>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pacing w:val="-3"/>
      <w:sz w:val="20"/>
      <w:szCs w:val="20"/>
      <w:lang w:val="es-ES" w:eastAsia="en-U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es-ES_tradnl" w:eastAsia="en-US"/>
    </w:rPr>
  </w:style>
  <w:style w:type="character" w:customStyle="1" w:styleId="Heading8Char">
    <w:name w:val="Heading 8 Char"/>
    <w:link w:val="Heading8"/>
    <w:rsid w:val="00816867"/>
    <w:rPr>
      <w:rFonts w:eastAsia="Times New Roman"/>
      <w:i/>
      <w:iCs/>
      <w:sz w:val="24"/>
      <w:szCs w:val="24"/>
      <w:lang w:val="es-ES_tradnl" w:eastAsia="en-US"/>
    </w:rPr>
  </w:style>
  <w:style w:type="character" w:customStyle="1" w:styleId="Heading9Char">
    <w:name w:val="Heading 9 Char"/>
    <w:link w:val="Heading9"/>
    <w:rsid w:val="00816867"/>
    <w:rPr>
      <w:rFonts w:ascii="Cambria" w:eastAsia="Times New Roman" w:hAnsi="Cambria"/>
      <w:sz w:val="22"/>
      <w:szCs w:val="22"/>
      <w:lang w:val="es-ES_tradnl" w:eastAsia="en-US"/>
    </w:rPr>
  </w:style>
  <w:style w:type="paragraph" w:styleId="BodyTextIndent">
    <w:name w:val="Body Text Indent"/>
    <w:basedOn w:val="Normal"/>
    <w:link w:val="BodyTextIndentChar"/>
    <w:rsid w:val="00B87A39"/>
    <w:pPr>
      <w:spacing w:after="120"/>
      <w:ind w:left="360"/>
    </w:pPr>
    <w:rPr>
      <w:spacing w:val="-3"/>
      <w:szCs w:val="20"/>
      <w:lang w:val="es-ES_tradnl" w:eastAsia="en-US"/>
    </w:r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zCs w:val="16"/>
      <w:lang w:val="es-ES_tradnl" w:eastAsia="en-US"/>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rsid w:val="00BF4A43"/>
    <w:rPr>
      <w:rFonts w:ascii="Times New Roman Bold" w:hAnsi="Times New Roman Bold"/>
      <w:b/>
      <w:smallCaps/>
      <w:noProof/>
      <w:sz w:val="28"/>
    </w:rPr>
  </w:style>
  <w:style w:type="paragraph" w:customStyle="1" w:styleId="AutoNumpara">
    <w:name w:val="AutoNumpara"/>
    <w:basedOn w:val="BodyTextIndent"/>
    <w:rsid w:val="00B87A39"/>
    <w:pPr>
      <w:numPr>
        <w:ilvl w:val="1"/>
        <w:numId w:val="6"/>
      </w:numPr>
      <w:spacing w:before="120"/>
      <w:jc w:val="both"/>
    </w:pPr>
    <w:rPr>
      <w:noProof/>
      <w:spacing w:val="-2"/>
    </w:rPr>
  </w:style>
  <w:style w:type="paragraph" w:customStyle="1" w:styleId="bullets">
    <w:name w:val="bullets"/>
    <w:rsid w:val="00B87A39"/>
    <w:pPr>
      <w:numPr>
        <w:numId w:val="3"/>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qFormat/>
    <w:rsid w:val="00B87A39"/>
    <w:pPr>
      <w:widowControl w:val="0"/>
    </w:pPr>
    <w:rPr>
      <w:spacing w:val="-3"/>
      <w:szCs w:val="20"/>
      <w:lang w:val="es-ES_tradnl" w:eastAsia="en-US"/>
    </w:rPr>
  </w:style>
  <w:style w:type="paragraph" w:customStyle="1" w:styleId="CountryName">
    <w:name w:val="CountryName"/>
    <w:basedOn w:val="Normal"/>
    <w:rsid w:val="00B87A39"/>
    <w:pPr>
      <w:jc w:val="center"/>
    </w:pPr>
    <w:rPr>
      <w:rFonts w:ascii="Times New Roman Bold" w:hAnsi="Times New Roman Bold"/>
      <w:b/>
      <w:smallCaps/>
      <w:spacing w:val="-3"/>
      <w:sz w:val="32"/>
      <w:szCs w:val="20"/>
      <w:lang w:val="es-ES_tradnl" w:eastAsia="en-US"/>
    </w:rPr>
  </w:style>
  <w:style w:type="paragraph" w:customStyle="1" w:styleId="heading-b24">
    <w:name w:val="heading-b24"/>
    <w:basedOn w:val="Normal"/>
    <w:next w:val="Normal"/>
    <w:rsid w:val="00B87A39"/>
    <w:pPr>
      <w:spacing w:after="600"/>
      <w:jc w:val="center"/>
    </w:pPr>
    <w:rPr>
      <w:rFonts w:ascii="Times New Roman Bold" w:hAnsi="Times New Roman Bold"/>
      <w:b/>
      <w:smallCaps/>
      <w:spacing w:val="-3"/>
      <w:szCs w:val="20"/>
      <w:lang w:val="es-ES_tradnl" w:eastAsia="en-US"/>
    </w:rPr>
  </w:style>
  <w:style w:type="paragraph" w:customStyle="1" w:styleId="IndentedParagr">
    <w:name w:val="IndentedParagr"/>
    <w:basedOn w:val="Normal"/>
    <w:rsid w:val="00B87A39"/>
    <w:pPr>
      <w:spacing w:before="120" w:after="120"/>
      <w:ind w:left="720"/>
      <w:jc w:val="both"/>
    </w:pPr>
    <w:rPr>
      <w:szCs w:val="20"/>
      <w:lang w:val="es-ES_tradnl" w:eastAsia="en-US"/>
    </w:rPr>
  </w:style>
  <w:style w:type="paragraph" w:customStyle="1" w:styleId="Inter-Ametitle">
    <w:name w:val="Inter-Ametitle"/>
    <w:basedOn w:val="Normal"/>
    <w:rsid w:val="00B87A39"/>
    <w:pPr>
      <w:jc w:val="center"/>
    </w:pPr>
    <w:rPr>
      <w:smallCaps/>
      <w:spacing w:val="-3"/>
      <w:szCs w:val="20"/>
      <w:lang w:val="es-ES_tradnl" w:eastAsia="en-US"/>
    </w:rPr>
  </w:style>
  <w:style w:type="paragraph" w:customStyle="1" w:styleId="Listabbreviations">
    <w:name w:val="List abbreviations"/>
    <w:basedOn w:val="Normal"/>
    <w:rsid w:val="00B87A39"/>
    <w:pPr>
      <w:tabs>
        <w:tab w:val="left" w:pos="1620"/>
      </w:tabs>
      <w:ind w:left="1627" w:hanging="1627"/>
    </w:pPr>
    <w:rPr>
      <w:spacing w:val="-3"/>
      <w:szCs w:val="20"/>
      <w:lang w:val="es-ES_tradnl" w:eastAsia="en-US"/>
    </w:r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spacing w:val="-3"/>
      <w:szCs w:val="20"/>
      <w:lang w:val="es-ES_tradnl" w:eastAsia="en-US"/>
    </w:rPr>
  </w:style>
  <w:style w:type="paragraph" w:customStyle="1" w:styleId="ProjectNumber">
    <w:name w:val="ProjectNumber"/>
    <w:basedOn w:val="Normal"/>
    <w:rsid w:val="00B87A39"/>
    <w:pPr>
      <w:spacing w:before="960" w:after="720"/>
      <w:jc w:val="center"/>
    </w:pPr>
    <w:rPr>
      <w:rFonts w:ascii="Times New Roman Bold" w:hAnsi="Times New Roman Bold"/>
      <w:smallCaps/>
      <w:spacing w:val="-3"/>
      <w:szCs w:val="20"/>
      <w:lang w:val="es-ES_tradnl" w:eastAsia="en-U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9"/>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spacing w:val="-3"/>
      <w:szCs w:val="20"/>
      <w:lang w:val="es-ES_tradnl" w:eastAsia="en-US"/>
    </w:rPr>
  </w:style>
  <w:style w:type="paragraph" w:customStyle="1" w:styleId="TableContentsTitle">
    <w:name w:val="TableContentsTitle"/>
    <w:basedOn w:val="Normal"/>
    <w:rsid w:val="00B87A39"/>
    <w:pPr>
      <w:spacing w:after="720"/>
      <w:jc w:val="center"/>
    </w:pPr>
    <w:rPr>
      <w:smallCaps/>
      <w:noProof/>
      <w:szCs w:val="20"/>
      <w:lang w:val="es-ES_tradnl" w:eastAsia="en-US"/>
    </w:rPr>
  </w:style>
  <w:style w:type="paragraph" w:styleId="TOC1">
    <w:name w:val="toc 1"/>
    <w:basedOn w:val="Normal"/>
    <w:next w:val="Normal"/>
    <w:autoRedefine/>
    <w:uiPriority w:val="39"/>
    <w:rsid w:val="00B87A39"/>
    <w:pPr>
      <w:tabs>
        <w:tab w:val="left" w:pos="634"/>
        <w:tab w:val="right" w:leader="dot" w:pos="8630"/>
        <w:tab w:val="right" w:leader="dot" w:pos="8741"/>
      </w:tabs>
      <w:spacing w:before="240" w:after="240"/>
      <w:ind w:left="547" w:hanging="547"/>
    </w:pPr>
    <w:rPr>
      <w:smallCaps/>
      <w:noProof/>
      <w:spacing w:val="-3"/>
      <w:szCs w:val="20"/>
      <w:lang w:val="es-ES_tradnl" w:eastAsia="en-US"/>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spacing w:val="-3"/>
      <w:szCs w:val="20"/>
      <w:lang w:val="es-ES_tradnl" w:eastAsia="en-US"/>
    </w:rPr>
  </w:style>
  <w:style w:type="paragraph" w:styleId="TOC3">
    <w:name w:val="toc 3"/>
    <w:basedOn w:val="Normal"/>
    <w:next w:val="Normal"/>
    <w:autoRedefine/>
    <w:rsid w:val="00B87A39"/>
    <w:pPr>
      <w:tabs>
        <w:tab w:val="left" w:pos="1728"/>
        <w:tab w:val="right" w:leader="dot" w:pos="8741"/>
      </w:tabs>
      <w:ind w:left="1714" w:hanging="562"/>
    </w:pPr>
    <w:rPr>
      <w:noProof/>
      <w:spacing w:val="-3"/>
      <w:szCs w:val="20"/>
      <w:lang w:val="es-ES_tradnl" w:eastAsia="en-US"/>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22">
    <w:name w:val="xl22"/>
    <w:basedOn w:val="Normal"/>
    <w:rsid w:val="00A551B4"/>
    <w:pPr>
      <w:spacing w:before="100" w:beforeAutospacing="1" w:after="100" w:afterAutospacing="1"/>
      <w:jc w:val="center"/>
    </w:pPr>
    <w:rPr>
      <w:rFonts w:ascii="Arial" w:eastAsia="Arial Unicode MS" w:hAnsi="Arial" w:cs="Arial"/>
      <w:sz w:val="28"/>
      <w:szCs w:val="28"/>
      <w:lang w:val="es-ES" w:eastAsia="es-ES"/>
    </w:rPr>
  </w:style>
  <w:style w:type="paragraph" w:styleId="BodyTextIndent2">
    <w:name w:val="Body Text Indent 2"/>
    <w:basedOn w:val="Normal"/>
    <w:link w:val="BodyTextIndent2Char"/>
    <w:rsid w:val="00A551B4"/>
    <w:pPr>
      <w:ind w:left="360"/>
    </w:pPr>
    <w:rPr>
      <w:lang w:val="es-ES" w:eastAsia="es-ES"/>
    </w:rPr>
  </w:style>
  <w:style w:type="character" w:customStyle="1" w:styleId="BodyTextIndent2Char">
    <w:name w:val="Body Text Indent 2 Char"/>
    <w:link w:val="BodyTextIndent2"/>
    <w:rsid w:val="00A551B4"/>
    <w:rPr>
      <w:rFonts w:ascii="Times New Roman" w:eastAsia="Times New Roman" w:hAnsi="Times New Roman"/>
      <w:sz w:val="24"/>
      <w:szCs w:val="24"/>
      <w:lang w:val="es-ES" w:eastAsia="es-ES"/>
    </w:rPr>
  </w:style>
  <w:style w:type="paragraph" w:styleId="BlockText">
    <w:name w:val="Block Text"/>
    <w:basedOn w:val="Normal"/>
    <w:rsid w:val="00A551B4"/>
    <w:pPr>
      <w:ind w:left="-48" w:right="-18"/>
      <w:jc w:val="center"/>
    </w:pPr>
    <w:rPr>
      <w:b/>
      <w:bCs/>
      <w:i/>
      <w:iCs/>
      <w:color w:val="000000"/>
      <w:sz w:val="20"/>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_tradnl" w:eastAsia="en-US"/>
    </w:rPr>
  </w:style>
  <w:style w:type="character" w:customStyle="1" w:styleId="HTMLPreformattedChar">
    <w:name w:val="HTML Preformatted Char"/>
    <w:link w:val="HTMLPreformatted"/>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z w:val="22"/>
      <w:szCs w:val="22"/>
      <w:lang w:val="es-AR" w:eastAsia="en-US"/>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BodyText2">
    <w:name w:val="Body Text 2"/>
    <w:basedOn w:val="Normal"/>
    <w:rsid w:val="004A2EDF"/>
    <w:pPr>
      <w:spacing w:after="120" w:line="480" w:lineRule="auto"/>
    </w:pPr>
    <w:rPr>
      <w:spacing w:val="-3"/>
      <w:szCs w:val="20"/>
      <w:lang w:val="es-ES_tradnl" w:eastAsia="en-US"/>
    </w:rPr>
  </w:style>
  <w:style w:type="character" w:customStyle="1" w:styleId="ParagraphCar">
    <w:name w:val="Paragraph Car"/>
    <w:basedOn w:val="DefaultParagraphFont"/>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uiPriority w:val="34"/>
    <w:qFormat/>
    <w:rsid w:val="00B7297A"/>
    <w:pPr>
      <w:ind w:left="720"/>
      <w:contextualSpacing/>
    </w:pPr>
    <w:rPr>
      <w:szCs w:val="20"/>
      <w:lang w:val="en-US" w:eastAsia="en-US"/>
    </w:rPr>
  </w:style>
  <w:style w:type="paragraph" w:styleId="TOCHeading">
    <w:name w:val="TOC Heading"/>
    <w:basedOn w:val="Heading1"/>
    <w:next w:val="Normal"/>
    <w:uiPriority w:val="39"/>
    <w:semiHidden/>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en-US"/>
    </w:rPr>
  </w:style>
  <w:style w:type="table" w:customStyle="1" w:styleId="LightShading-Accent11">
    <w:name w:val="Light Shading - Accent 11"/>
    <w:basedOn w:val="Table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462D44"/>
    <w:pPr>
      <w:spacing w:before="100" w:beforeAutospacing="1" w:after="100" w:afterAutospacing="1"/>
    </w:pPr>
    <w:rPr>
      <w:lang w:val="en-US" w:eastAsia="en-US"/>
    </w:rPr>
  </w:style>
  <w:style w:type="paragraph" w:customStyle="1" w:styleId="Prrafodelista2">
    <w:name w:val="Párrafo de lista2"/>
    <w:basedOn w:val="Normal"/>
    <w:uiPriority w:val="34"/>
    <w:qFormat/>
    <w:rsid w:val="006D3540"/>
    <w:pPr>
      <w:spacing w:after="200" w:line="276" w:lineRule="auto"/>
      <w:ind w:left="720"/>
      <w:contextualSpacing/>
    </w:pPr>
    <w:rPr>
      <w:rFonts w:ascii="Calibri" w:eastAsia="Calibri" w:hAnsi="Calibri"/>
      <w:sz w:val="22"/>
      <w:szCs w:val="22"/>
      <w:lang w:val="es-AR" w:eastAsia="en-US"/>
    </w:rPr>
  </w:style>
  <w:style w:type="paragraph" w:customStyle="1" w:styleId="Default">
    <w:name w:val="Default"/>
    <w:rsid w:val="005A11C9"/>
    <w:pPr>
      <w:autoSpaceDE w:val="0"/>
      <w:autoSpaceDN w:val="0"/>
      <w:adjustRightInd w:val="0"/>
    </w:pPr>
    <w:rPr>
      <w:rFonts w:ascii="Arial" w:hAnsi="Arial" w:cs="Arial"/>
      <w:color w:val="000000"/>
      <w:sz w:val="24"/>
      <w:szCs w:val="24"/>
      <w:lang w:val="es-ES_tradnl"/>
    </w:rPr>
  </w:style>
  <w:style w:type="paragraph" w:customStyle="1" w:styleId="AbbrDesc">
    <w:name w:val="AbbrDesc"/>
    <w:basedOn w:val="Normal"/>
    <w:uiPriority w:val="99"/>
    <w:rsid w:val="008619D8"/>
    <w:pPr>
      <w:tabs>
        <w:tab w:val="left" w:pos="3060"/>
      </w:tabs>
      <w:jc w:val="both"/>
    </w:pPr>
    <w:rPr>
      <w:rFonts w:eastAsia="Batang"/>
      <w:szCs w:val="20"/>
      <w:lang w:val="es-ES_tradnl" w:eastAsia="en-US"/>
    </w:rPr>
  </w:style>
  <w:style w:type="table" w:customStyle="1" w:styleId="TableGrid0">
    <w:name w:val="TableGrid"/>
    <w:rsid w:val="00DA20AD"/>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2D"/>
    <w:rPr>
      <w:rFonts w:ascii="Times New Roman" w:eastAsia="Times New Roman" w:hAnsi="Times New Roman"/>
      <w:sz w:val="24"/>
      <w:szCs w:val="24"/>
      <w:lang w:val="es-SV" w:eastAsia="es-SV"/>
    </w:rPr>
  </w:style>
  <w:style w:type="paragraph" w:styleId="Heading1">
    <w:name w:val="heading 1"/>
    <w:aliases w:val="Heading 1.I"/>
    <w:next w:val="Normal"/>
    <w:link w:val="Heading1Char"/>
    <w:qFormat/>
    <w:rsid w:val="00B87A39"/>
    <w:pPr>
      <w:keepNext/>
      <w:numPr>
        <w:numId w:val="6"/>
      </w:numPr>
      <w:spacing w:before="240" w:after="240"/>
      <w:jc w:val="center"/>
      <w:outlineLvl w:val="0"/>
    </w:pPr>
    <w:rPr>
      <w:rFonts w:ascii="Times New Roman Bold" w:hAnsi="Times New Roman Bold"/>
      <w:b/>
      <w:smallCaps/>
      <w:noProof/>
      <w:sz w:val="28"/>
    </w:rPr>
  </w:style>
  <w:style w:type="paragraph" w:styleId="Heading2">
    <w:name w:val="heading 2"/>
    <w:aliases w:val="Heading 2.A"/>
    <w:next w:val="Normal"/>
    <w:link w:val="Heading2Char"/>
    <w:qFormat/>
    <w:rsid w:val="00B87A39"/>
    <w:pPr>
      <w:keepNext/>
      <w:numPr>
        <w:numId w:val="4"/>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5"/>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6"/>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B87A39"/>
    <w:pPr>
      <w:keepNext/>
      <w:numPr>
        <w:ilvl w:val="3"/>
        <w:numId w:val="6"/>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pacing w:val="-3"/>
      <w:sz w:val="20"/>
      <w:szCs w:val="20"/>
      <w:lang w:val="es-ES_tradnl" w:eastAsia="en-US"/>
    </w:rPr>
  </w:style>
  <w:style w:type="paragraph" w:styleId="Heading7">
    <w:name w:val="heading 7"/>
    <w:basedOn w:val="Normal"/>
    <w:next w:val="Normal"/>
    <w:link w:val="Heading7Char"/>
    <w:qFormat/>
    <w:rsid w:val="00816867"/>
    <w:pPr>
      <w:numPr>
        <w:ilvl w:val="6"/>
        <w:numId w:val="2"/>
      </w:numPr>
      <w:spacing w:before="240" w:after="60"/>
      <w:outlineLvl w:val="6"/>
    </w:pPr>
    <w:rPr>
      <w:rFonts w:ascii="Calibri" w:hAnsi="Calibri"/>
      <w:lang w:val="es-ES_tradnl" w:eastAsia="en-US"/>
    </w:rPr>
  </w:style>
  <w:style w:type="paragraph" w:styleId="Heading8">
    <w:name w:val="heading 8"/>
    <w:basedOn w:val="Normal"/>
    <w:next w:val="Normal"/>
    <w:link w:val="Heading8Char"/>
    <w:qFormat/>
    <w:rsid w:val="00816867"/>
    <w:pPr>
      <w:numPr>
        <w:ilvl w:val="7"/>
        <w:numId w:val="2"/>
      </w:numPr>
      <w:spacing w:before="240" w:after="60"/>
      <w:outlineLvl w:val="7"/>
    </w:pPr>
    <w:rPr>
      <w:rFonts w:ascii="Calibri" w:hAnsi="Calibri"/>
      <w:i/>
      <w:iCs/>
      <w:lang w:val="es-ES_tradnl" w:eastAsia="en-US"/>
    </w:rPr>
  </w:style>
  <w:style w:type="paragraph" w:styleId="Heading9">
    <w:name w:val="heading 9"/>
    <w:basedOn w:val="Normal"/>
    <w:next w:val="Normal"/>
    <w:link w:val="Heading9Char"/>
    <w:qFormat/>
    <w:rsid w:val="00816867"/>
    <w:pPr>
      <w:numPr>
        <w:ilvl w:val="8"/>
        <w:numId w:val="2"/>
      </w:numPr>
      <w:spacing w:before="240" w:after="60"/>
      <w:outlineLvl w:val="8"/>
    </w:pPr>
    <w:rPr>
      <w:rFonts w:ascii="Cambria" w:hAnsi="Cambria"/>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z w:val="22"/>
      <w:szCs w:val="22"/>
      <w:lang w:val="es-ES_tradnl" w:eastAsia="en-US"/>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rPr>
      <w:rFonts w:ascii="Tahoma" w:hAnsi="Tahoma"/>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f,F"/>
    <w:basedOn w:val="Normal"/>
    <w:link w:val="FootnoteTextChar"/>
    <w:uiPriority w:val="99"/>
    <w:qFormat/>
    <w:rsid w:val="00B87A39"/>
    <w:pPr>
      <w:keepNext/>
      <w:keepLines/>
      <w:spacing w:after="120"/>
      <w:ind w:left="288" w:hanging="288"/>
      <w:jc w:val="both"/>
    </w:pPr>
    <w:rPr>
      <w:spacing w:val="-3"/>
      <w:sz w:val="20"/>
      <w:szCs w:val="20"/>
      <w:lang w:val="es-ES_tradnl" w:eastAsia="en-US"/>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 Char"/>
    <w:link w:val="FootnoteText"/>
    <w:uiPriority w:val="99"/>
    <w:rsid w:val="00902F77"/>
    <w:rPr>
      <w:rFonts w:ascii="Times New Roman" w:eastAsia="Times New Roman" w:hAnsi="Times New Roman"/>
      <w:spacing w:val="-3"/>
      <w:lang w:val="es-ES_tradnl"/>
    </w:rPr>
  </w:style>
  <w:style w:type="character" w:styleId="FootnoteReference">
    <w:name w:val="footnote reference"/>
    <w:aliases w:val="ftref,16 Point,Superscript 6 Point,Ref,de nota al pie,referencia nota al pie,Fußnotenzeichen DISS,FC,Style 24,titulo 2,pie pddes,(Ref. de nota al pie),Texto nota al pie,Footnote Reference Number,Footnote Reference_LVL6"/>
    <w:uiPriority w:val="99"/>
    <w:qFormat/>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pacing w:val="-3"/>
      <w:sz w:val="20"/>
      <w:szCs w:val="20"/>
      <w:lang w:val="es-ES_tradnl" w:eastAsia="en-US"/>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pacing w:val="-3"/>
      <w:sz w:val="20"/>
      <w:szCs w:val="20"/>
      <w:lang w:val="es-ES_tradnl" w:eastAsia="en-US"/>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zCs w:val="20"/>
      <w:lang w:val="es-ES_tradnl" w:eastAsia="en-US"/>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spacing w:val="-3"/>
      <w:szCs w:val="20"/>
      <w:lang w:val="es-ES_tradnl" w:eastAsia="en-US"/>
    </w:rPr>
  </w:style>
  <w:style w:type="paragraph" w:styleId="BodyText">
    <w:name w:val="Body Text"/>
    <w:basedOn w:val="Normal"/>
    <w:link w:val="BodyTextChar"/>
    <w:rsid w:val="00B52681"/>
    <w:pPr>
      <w:tabs>
        <w:tab w:val="left" w:pos="3060"/>
      </w:tabs>
      <w:jc w:val="center"/>
    </w:pPr>
    <w:rPr>
      <w:szCs w:val="20"/>
      <w:lang w:val="es-ES_tradnl" w:eastAsia="en-US"/>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z w:val="16"/>
      <w:szCs w:val="16"/>
      <w:lang w:val="es-ES_tradnl" w:eastAsia="en-US"/>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z w:val="16"/>
      <w:szCs w:val="16"/>
      <w:lang w:val="es-ES_tradnl" w:eastAsia="en-US"/>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pacing w:val="-3"/>
      <w:sz w:val="20"/>
      <w:szCs w:val="20"/>
      <w:lang w:val="es-ES_tradnl" w:eastAsia="en-US"/>
    </w:rPr>
  </w:style>
  <w:style w:type="character" w:customStyle="1" w:styleId="CommentTextChar">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uiPriority w:val="99"/>
    <w:rsid w:val="001E55D5"/>
    <w:rPr>
      <w:rFonts w:ascii="Calibri" w:eastAsia="Calibri" w:hAnsi="Calibri"/>
      <w:b/>
      <w:bCs/>
      <w:spacing w:val="0"/>
    </w:rPr>
  </w:style>
  <w:style w:type="character" w:customStyle="1" w:styleId="CommentSubjectChar">
    <w:name w:val="Comment Subject Char"/>
    <w:link w:val="CommentSubject"/>
    <w:uiPriority w:val="99"/>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ind w:left="0" w:firstLine="288"/>
      <w:jc w:val="center"/>
    </w:pPr>
    <w:rPr>
      <w:rFonts w:eastAsia="Calibri"/>
      <w:b/>
      <w:smallCaps/>
      <w:szCs w:val="22"/>
      <w:lang w:val="es-ES_tradnl" w:eastAsia="en-US"/>
    </w:rPr>
  </w:style>
  <w:style w:type="character" w:customStyle="1" w:styleId="Listavistosa-nfasis1Car">
    <w:name w:val="Lista vistosa - Énfasis 1 Car"/>
    <w:link w:val="Listavistosa-nfasis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zCs w:val="22"/>
      <w:lang w:val="es-ES_tradnl" w:eastAsia="en-US"/>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zCs w:val="22"/>
      <w:lang w:val="es-ES_tradnl" w:eastAsia="en-US"/>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rPr>
      <w:rFonts w:eastAsia="Calibri"/>
      <w:spacing w:val="0"/>
      <w:szCs w:val="22"/>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uiPriority w:val="99"/>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pacing w:val="-3"/>
      <w:sz w:val="20"/>
      <w:szCs w:val="20"/>
      <w:lang w:val="es-ES" w:eastAsia="en-U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es-ES_tradnl" w:eastAsia="en-US"/>
    </w:rPr>
  </w:style>
  <w:style w:type="character" w:customStyle="1" w:styleId="Heading8Char">
    <w:name w:val="Heading 8 Char"/>
    <w:link w:val="Heading8"/>
    <w:rsid w:val="00816867"/>
    <w:rPr>
      <w:rFonts w:eastAsia="Times New Roman"/>
      <w:i/>
      <w:iCs/>
      <w:sz w:val="24"/>
      <w:szCs w:val="24"/>
      <w:lang w:val="es-ES_tradnl" w:eastAsia="en-US"/>
    </w:rPr>
  </w:style>
  <w:style w:type="character" w:customStyle="1" w:styleId="Heading9Char">
    <w:name w:val="Heading 9 Char"/>
    <w:link w:val="Heading9"/>
    <w:rsid w:val="00816867"/>
    <w:rPr>
      <w:rFonts w:ascii="Cambria" w:eastAsia="Times New Roman" w:hAnsi="Cambria"/>
      <w:sz w:val="22"/>
      <w:szCs w:val="22"/>
      <w:lang w:val="es-ES_tradnl" w:eastAsia="en-US"/>
    </w:rPr>
  </w:style>
  <w:style w:type="paragraph" w:styleId="BodyTextIndent">
    <w:name w:val="Body Text Indent"/>
    <w:basedOn w:val="Normal"/>
    <w:link w:val="BodyTextIndentChar"/>
    <w:rsid w:val="00B87A39"/>
    <w:pPr>
      <w:spacing w:after="120"/>
      <w:ind w:left="360"/>
    </w:pPr>
    <w:rPr>
      <w:spacing w:val="-3"/>
      <w:szCs w:val="20"/>
      <w:lang w:val="es-ES_tradnl" w:eastAsia="en-US"/>
    </w:r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zCs w:val="16"/>
      <w:lang w:val="es-ES_tradnl" w:eastAsia="en-US"/>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rsid w:val="00BF4A43"/>
    <w:rPr>
      <w:rFonts w:ascii="Times New Roman Bold" w:hAnsi="Times New Roman Bold"/>
      <w:b/>
      <w:smallCaps/>
      <w:noProof/>
      <w:sz w:val="28"/>
    </w:rPr>
  </w:style>
  <w:style w:type="paragraph" w:customStyle="1" w:styleId="AutoNumpara">
    <w:name w:val="AutoNumpara"/>
    <w:basedOn w:val="BodyTextIndent"/>
    <w:rsid w:val="00B87A39"/>
    <w:pPr>
      <w:numPr>
        <w:ilvl w:val="1"/>
        <w:numId w:val="6"/>
      </w:numPr>
      <w:spacing w:before="120"/>
      <w:jc w:val="both"/>
    </w:pPr>
    <w:rPr>
      <w:noProof/>
      <w:spacing w:val="-2"/>
    </w:rPr>
  </w:style>
  <w:style w:type="paragraph" w:customStyle="1" w:styleId="bullets">
    <w:name w:val="bullets"/>
    <w:rsid w:val="00B87A39"/>
    <w:pPr>
      <w:numPr>
        <w:numId w:val="3"/>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qFormat/>
    <w:rsid w:val="00B87A39"/>
    <w:pPr>
      <w:widowControl w:val="0"/>
    </w:pPr>
    <w:rPr>
      <w:spacing w:val="-3"/>
      <w:szCs w:val="20"/>
      <w:lang w:val="es-ES_tradnl" w:eastAsia="en-US"/>
    </w:rPr>
  </w:style>
  <w:style w:type="paragraph" w:customStyle="1" w:styleId="CountryName">
    <w:name w:val="CountryName"/>
    <w:basedOn w:val="Normal"/>
    <w:rsid w:val="00B87A39"/>
    <w:pPr>
      <w:jc w:val="center"/>
    </w:pPr>
    <w:rPr>
      <w:rFonts w:ascii="Times New Roman Bold" w:hAnsi="Times New Roman Bold"/>
      <w:b/>
      <w:smallCaps/>
      <w:spacing w:val="-3"/>
      <w:sz w:val="32"/>
      <w:szCs w:val="20"/>
      <w:lang w:val="es-ES_tradnl" w:eastAsia="en-US"/>
    </w:rPr>
  </w:style>
  <w:style w:type="paragraph" w:customStyle="1" w:styleId="heading-b24">
    <w:name w:val="heading-b24"/>
    <w:basedOn w:val="Normal"/>
    <w:next w:val="Normal"/>
    <w:rsid w:val="00B87A39"/>
    <w:pPr>
      <w:spacing w:after="600"/>
      <w:jc w:val="center"/>
    </w:pPr>
    <w:rPr>
      <w:rFonts w:ascii="Times New Roman Bold" w:hAnsi="Times New Roman Bold"/>
      <w:b/>
      <w:smallCaps/>
      <w:spacing w:val="-3"/>
      <w:szCs w:val="20"/>
      <w:lang w:val="es-ES_tradnl" w:eastAsia="en-US"/>
    </w:rPr>
  </w:style>
  <w:style w:type="paragraph" w:customStyle="1" w:styleId="IndentedParagr">
    <w:name w:val="IndentedParagr"/>
    <w:basedOn w:val="Normal"/>
    <w:rsid w:val="00B87A39"/>
    <w:pPr>
      <w:spacing w:before="120" w:after="120"/>
      <w:ind w:left="720"/>
      <w:jc w:val="both"/>
    </w:pPr>
    <w:rPr>
      <w:szCs w:val="20"/>
      <w:lang w:val="es-ES_tradnl" w:eastAsia="en-US"/>
    </w:rPr>
  </w:style>
  <w:style w:type="paragraph" w:customStyle="1" w:styleId="Inter-Ametitle">
    <w:name w:val="Inter-Ametitle"/>
    <w:basedOn w:val="Normal"/>
    <w:rsid w:val="00B87A39"/>
    <w:pPr>
      <w:jc w:val="center"/>
    </w:pPr>
    <w:rPr>
      <w:smallCaps/>
      <w:spacing w:val="-3"/>
      <w:szCs w:val="20"/>
      <w:lang w:val="es-ES_tradnl" w:eastAsia="en-US"/>
    </w:rPr>
  </w:style>
  <w:style w:type="paragraph" w:customStyle="1" w:styleId="Listabbreviations">
    <w:name w:val="List abbreviations"/>
    <w:basedOn w:val="Normal"/>
    <w:rsid w:val="00B87A39"/>
    <w:pPr>
      <w:tabs>
        <w:tab w:val="left" w:pos="1620"/>
      </w:tabs>
      <w:ind w:left="1627" w:hanging="1627"/>
    </w:pPr>
    <w:rPr>
      <w:spacing w:val="-3"/>
      <w:szCs w:val="20"/>
      <w:lang w:val="es-ES_tradnl" w:eastAsia="en-US"/>
    </w:r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spacing w:val="-3"/>
      <w:szCs w:val="20"/>
      <w:lang w:val="es-ES_tradnl" w:eastAsia="en-US"/>
    </w:rPr>
  </w:style>
  <w:style w:type="paragraph" w:customStyle="1" w:styleId="ProjectNumber">
    <w:name w:val="ProjectNumber"/>
    <w:basedOn w:val="Normal"/>
    <w:rsid w:val="00B87A39"/>
    <w:pPr>
      <w:spacing w:before="960" w:after="720"/>
      <w:jc w:val="center"/>
    </w:pPr>
    <w:rPr>
      <w:rFonts w:ascii="Times New Roman Bold" w:hAnsi="Times New Roman Bold"/>
      <w:smallCaps/>
      <w:spacing w:val="-3"/>
      <w:szCs w:val="20"/>
      <w:lang w:val="es-ES_tradnl" w:eastAsia="en-U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9"/>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spacing w:val="-3"/>
      <w:szCs w:val="20"/>
      <w:lang w:val="es-ES_tradnl" w:eastAsia="en-US"/>
    </w:rPr>
  </w:style>
  <w:style w:type="paragraph" w:customStyle="1" w:styleId="TableContentsTitle">
    <w:name w:val="TableContentsTitle"/>
    <w:basedOn w:val="Normal"/>
    <w:rsid w:val="00B87A39"/>
    <w:pPr>
      <w:spacing w:after="720"/>
      <w:jc w:val="center"/>
    </w:pPr>
    <w:rPr>
      <w:smallCaps/>
      <w:noProof/>
      <w:szCs w:val="20"/>
      <w:lang w:val="es-ES_tradnl" w:eastAsia="en-US"/>
    </w:rPr>
  </w:style>
  <w:style w:type="paragraph" w:styleId="TOC1">
    <w:name w:val="toc 1"/>
    <w:basedOn w:val="Normal"/>
    <w:next w:val="Normal"/>
    <w:autoRedefine/>
    <w:uiPriority w:val="39"/>
    <w:rsid w:val="00B87A39"/>
    <w:pPr>
      <w:tabs>
        <w:tab w:val="left" w:pos="634"/>
        <w:tab w:val="right" w:leader="dot" w:pos="8630"/>
        <w:tab w:val="right" w:leader="dot" w:pos="8741"/>
      </w:tabs>
      <w:spacing w:before="240" w:after="240"/>
      <w:ind w:left="547" w:hanging="547"/>
    </w:pPr>
    <w:rPr>
      <w:smallCaps/>
      <w:noProof/>
      <w:spacing w:val="-3"/>
      <w:szCs w:val="20"/>
      <w:lang w:val="es-ES_tradnl" w:eastAsia="en-US"/>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spacing w:val="-3"/>
      <w:szCs w:val="20"/>
      <w:lang w:val="es-ES_tradnl" w:eastAsia="en-US"/>
    </w:rPr>
  </w:style>
  <w:style w:type="paragraph" w:styleId="TOC3">
    <w:name w:val="toc 3"/>
    <w:basedOn w:val="Normal"/>
    <w:next w:val="Normal"/>
    <w:autoRedefine/>
    <w:rsid w:val="00B87A39"/>
    <w:pPr>
      <w:tabs>
        <w:tab w:val="left" w:pos="1728"/>
        <w:tab w:val="right" w:leader="dot" w:pos="8741"/>
      </w:tabs>
      <w:ind w:left="1714" w:hanging="562"/>
    </w:pPr>
    <w:rPr>
      <w:noProof/>
      <w:spacing w:val="-3"/>
      <w:szCs w:val="20"/>
      <w:lang w:val="es-ES_tradnl" w:eastAsia="en-US"/>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22">
    <w:name w:val="xl22"/>
    <w:basedOn w:val="Normal"/>
    <w:rsid w:val="00A551B4"/>
    <w:pPr>
      <w:spacing w:before="100" w:beforeAutospacing="1" w:after="100" w:afterAutospacing="1"/>
      <w:jc w:val="center"/>
    </w:pPr>
    <w:rPr>
      <w:rFonts w:ascii="Arial" w:eastAsia="Arial Unicode MS" w:hAnsi="Arial" w:cs="Arial"/>
      <w:sz w:val="28"/>
      <w:szCs w:val="28"/>
      <w:lang w:val="es-ES" w:eastAsia="es-ES"/>
    </w:rPr>
  </w:style>
  <w:style w:type="paragraph" w:styleId="BodyTextIndent2">
    <w:name w:val="Body Text Indent 2"/>
    <w:basedOn w:val="Normal"/>
    <w:link w:val="BodyTextIndent2Char"/>
    <w:rsid w:val="00A551B4"/>
    <w:pPr>
      <w:ind w:left="360"/>
    </w:pPr>
    <w:rPr>
      <w:lang w:val="es-ES" w:eastAsia="es-ES"/>
    </w:rPr>
  </w:style>
  <w:style w:type="character" w:customStyle="1" w:styleId="BodyTextIndent2Char">
    <w:name w:val="Body Text Indent 2 Char"/>
    <w:link w:val="BodyTextIndent2"/>
    <w:rsid w:val="00A551B4"/>
    <w:rPr>
      <w:rFonts w:ascii="Times New Roman" w:eastAsia="Times New Roman" w:hAnsi="Times New Roman"/>
      <w:sz w:val="24"/>
      <w:szCs w:val="24"/>
      <w:lang w:val="es-ES" w:eastAsia="es-ES"/>
    </w:rPr>
  </w:style>
  <w:style w:type="paragraph" w:styleId="BlockText">
    <w:name w:val="Block Text"/>
    <w:basedOn w:val="Normal"/>
    <w:rsid w:val="00A551B4"/>
    <w:pPr>
      <w:ind w:left="-48" w:right="-18"/>
      <w:jc w:val="center"/>
    </w:pPr>
    <w:rPr>
      <w:b/>
      <w:bCs/>
      <w:i/>
      <w:iCs/>
      <w:color w:val="000000"/>
      <w:sz w:val="20"/>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_tradnl" w:eastAsia="en-US"/>
    </w:rPr>
  </w:style>
  <w:style w:type="character" w:customStyle="1" w:styleId="HTMLPreformattedChar">
    <w:name w:val="HTML Preformatted Char"/>
    <w:link w:val="HTMLPreformatted"/>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z w:val="22"/>
      <w:szCs w:val="22"/>
      <w:lang w:val="es-AR" w:eastAsia="en-US"/>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BodyText2">
    <w:name w:val="Body Text 2"/>
    <w:basedOn w:val="Normal"/>
    <w:rsid w:val="004A2EDF"/>
    <w:pPr>
      <w:spacing w:after="120" w:line="480" w:lineRule="auto"/>
    </w:pPr>
    <w:rPr>
      <w:spacing w:val="-3"/>
      <w:szCs w:val="20"/>
      <w:lang w:val="es-ES_tradnl" w:eastAsia="en-US"/>
    </w:rPr>
  </w:style>
  <w:style w:type="character" w:customStyle="1" w:styleId="ParagraphCar">
    <w:name w:val="Paragraph Car"/>
    <w:basedOn w:val="DefaultParagraphFont"/>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uiPriority w:val="34"/>
    <w:qFormat/>
    <w:rsid w:val="00B7297A"/>
    <w:pPr>
      <w:ind w:left="720"/>
      <w:contextualSpacing/>
    </w:pPr>
    <w:rPr>
      <w:szCs w:val="20"/>
      <w:lang w:val="en-US" w:eastAsia="en-US"/>
    </w:rPr>
  </w:style>
  <w:style w:type="paragraph" w:styleId="TOCHeading">
    <w:name w:val="TOC Heading"/>
    <w:basedOn w:val="Heading1"/>
    <w:next w:val="Normal"/>
    <w:uiPriority w:val="39"/>
    <w:semiHidden/>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en-US"/>
    </w:rPr>
  </w:style>
  <w:style w:type="table" w:customStyle="1" w:styleId="LightShading-Accent11">
    <w:name w:val="Light Shading - Accent 11"/>
    <w:basedOn w:val="Table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462D44"/>
    <w:pPr>
      <w:spacing w:before="100" w:beforeAutospacing="1" w:after="100" w:afterAutospacing="1"/>
    </w:pPr>
    <w:rPr>
      <w:lang w:val="en-US" w:eastAsia="en-US"/>
    </w:rPr>
  </w:style>
  <w:style w:type="paragraph" w:customStyle="1" w:styleId="Prrafodelista2">
    <w:name w:val="Párrafo de lista2"/>
    <w:basedOn w:val="Normal"/>
    <w:uiPriority w:val="34"/>
    <w:qFormat/>
    <w:rsid w:val="006D3540"/>
    <w:pPr>
      <w:spacing w:after="200" w:line="276" w:lineRule="auto"/>
      <w:ind w:left="720"/>
      <w:contextualSpacing/>
    </w:pPr>
    <w:rPr>
      <w:rFonts w:ascii="Calibri" w:eastAsia="Calibri" w:hAnsi="Calibri"/>
      <w:sz w:val="22"/>
      <w:szCs w:val="22"/>
      <w:lang w:val="es-AR" w:eastAsia="en-US"/>
    </w:rPr>
  </w:style>
  <w:style w:type="paragraph" w:customStyle="1" w:styleId="Default">
    <w:name w:val="Default"/>
    <w:rsid w:val="005A11C9"/>
    <w:pPr>
      <w:autoSpaceDE w:val="0"/>
      <w:autoSpaceDN w:val="0"/>
      <w:adjustRightInd w:val="0"/>
    </w:pPr>
    <w:rPr>
      <w:rFonts w:ascii="Arial" w:hAnsi="Arial" w:cs="Arial"/>
      <w:color w:val="000000"/>
      <w:sz w:val="24"/>
      <w:szCs w:val="24"/>
      <w:lang w:val="es-ES_tradnl"/>
    </w:rPr>
  </w:style>
  <w:style w:type="paragraph" w:customStyle="1" w:styleId="AbbrDesc">
    <w:name w:val="AbbrDesc"/>
    <w:basedOn w:val="Normal"/>
    <w:uiPriority w:val="99"/>
    <w:rsid w:val="008619D8"/>
    <w:pPr>
      <w:tabs>
        <w:tab w:val="left" w:pos="3060"/>
      </w:tabs>
      <w:jc w:val="both"/>
    </w:pPr>
    <w:rPr>
      <w:rFonts w:eastAsia="Batang"/>
      <w:szCs w:val="20"/>
      <w:lang w:val="es-ES_tradnl" w:eastAsia="en-US"/>
    </w:rPr>
  </w:style>
  <w:style w:type="table" w:customStyle="1" w:styleId="TableGrid0">
    <w:name w:val="TableGrid"/>
    <w:rsid w:val="00DA20AD"/>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6261">
      <w:bodyDiv w:val="1"/>
      <w:marLeft w:val="0"/>
      <w:marRight w:val="0"/>
      <w:marTop w:val="0"/>
      <w:marBottom w:val="0"/>
      <w:divBdr>
        <w:top w:val="none" w:sz="0" w:space="0" w:color="auto"/>
        <w:left w:val="none" w:sz="0" w:space="0" w:color="auto"/>
        <w:bottom w:val="none" w:sz="0" w:space="0" w:color="auto"/>
        <w:right w:val="none" w:sz="0" w:space="0" w:color="auto"/>
      </w:divBdr>
    </w:div>
    <w:div w:id="201327243">
      <w:bodyDiv w:val="1"/>
      <w:marLeft w:val="0"/>
      <w:marRight w:val="0"/>
      <w:marTop w:val="0"/>
      <w:marBottom w:val="0"/>
      <w:divBdr>
        <w:top w:val="none" w:sz="0" w:space="0" w:color="auto"/>
        <w:left w:val="none" w:sz="0" w:space="0" w:color="auto"/>
        <w:bottom w:val="none" w:sz="0" w:space="0" w:color="auto"/>
        <w:right w:val="none" w:sz="0" w:space="0" w:color="auto"/>
      </w:divBdr>
      <w:divsChild>
        <w:div w:id="328869127">
          <w:marLeft w:val="0"/>
          <w:marRight w:val="0"/>
          <w:marTop w:val="0"/>
          <w:marBottom w:val="0"/>
          <w:divBdr>
            <w:top w:val="none" w:sz="0" w:space="0" w:color="auto"/>
            <w:left w:val="none" w:sz="0" w:space="0" w:color="auto"/>
            <w:bottom w:val="none" w:sz="0" w:space="0" w:color="auto"/>
            <w:right w:val="none" w:sz="0" w:space="0" w:color="auto"/>
          </w:divBdr>
          <w:divsChild>
            <w:div w:id="1744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87">
      <w:bodyDiv w:val="1"/>
      <w:marLeft w:val="0"/>
      <w:marRight w:val="0"/>
      <w:marTop w:val="0"/>
      <w:marBottom w:val="0"/>
      <w:divBdr>
        <w:top w:val="none" w:sz="0" w:space="0" w:color="auto"/>
        <w:left w:val="none" w:sz="0" w:space="0" w:color="auto"/>
        <w:bottom w:val="none" w:sz="0" w:space="0" w:color="auto"/>
        <w:right w:val="none" w:sz="0" w:space="0" w:color="auto"/>
      </w:divBdr>
    </w:div>
    <w:div w:id="334308016">
      <w:bodyDiv w:val="1"/>
      <w:marLeft w:val="0"/>
      <w:marRight w:val="0"/>
      <w:marTop w:val="0"/>
      <w:marBottom w:val="0"/>
      <w:divBdr>
        <w:top w:val="none" w:sz="0" w:space="0" w:color="auto"/>
        <w:left w:val="none" w:sz="0" w:space="0" w:color="auto"/>
        <w:bottom w:val="none" w:sz="0" w:space="0" w:color="auto"/>
        <w:right w:val="none" w:sz="0" w:space="0" w:color="auto"/>
      </w:divBdr>
    </w:div>
    <w:div w:id="343363186">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963831">
      <w:bodyDiv w:val="1"/>
      <w:marLeft w:val="0"/>
      <w:marRight w:val="0"/>
      <w:marTop w:val="0"/>
      <w:marBottom w:val="0"/>
      <w:divBdr>
        <w:top w:val="none" w:sz="0" w:space="0" w:color="auto"/>
        <w:left w:val="none" w:sz="0" w:space="0" w:color="auto"/>
        <w:bottom w:val="none" w:sz="0" w:space="0" w:color="auto"/>
        <w:right w:val="none" w:sz="0" w:space="0" w:color="auto"/>
      </w:divBdr>
    </w:div>
    <w:div w:id="545872444">
      <w:bodyDiv w:val="1"/>
      <w:marLeft w:val="0"/>
      <w:marRight w:val="0"/>
      <w:marTop w:val="0"/>
      <w:marBottom w:val="0"/>
      <w:divBdr>
        <w:top w:val="none" w:sz="0" w:space="0" w:color="auto"/>
        <w:left w:val="none" w:sz="0" w:space="0" w:color="auto"/>
        <w:bottom w:val="none" w:sz="0" w:space="0" w:color="auto"/>
        <w:right w:val="none" w:sz="0" w:space="0" w:color="auto"/>
      </w:divBdr>
    </w:div>
    <w:div w:id="558326884">
      <w:bodyDiv w:val="1"/>
      <w:marLeft w:val="0"/>
      <w:marRight w:val="0"/>
      <w:marTop w:val="0"/>
      <w:marBottom w:val="0"/>
      <w:divBdr>
        <w:top w:val="none" w:sz="0" w:space="0" w:color="auto"/>
        <w:left w:val="none" w:sz="0" w:space="0" w:color="auto"/>
        <w:bottom w:val="none" w:sz="0" w:space="0" w:color="auto"/>
        <w:right w:val="none" w:sz="0" w:space="0" w:color="auto"/>
      </w:divBdr>
    </w:div>
    <w:div w:id="611520818">
      <w:bodyDiv w:val="1"/>
      <w:marLeft w:val="0"/>
      <w:marRight w:val="0"/>
      <w:marTop w:val="0"/>
      <w:marBottom w:val="0"/>
      <w:divBdr>
        <w:top w:val="none" w:sz="0" w:space="0" w:color="auto"/>
        <w:left w:val="none" w:sz="0" w:space="0" w:color="auto"/>
        <w:bottom w:val="none" w:sz="0" w:space="0" w:color="auto"/>
        <w:right w:val="none" w:sz="0" w:space="0" w:color="auto"/>
      </w:divBdr>
    </w:div>
    <w:div w:id="681512946">
      <w:bodyDiv w:val="1"/>
      <w:marLeft w:val="0"/>
      <w:marRight w:val="0"/>
      <w:marTop w:val="0"/>
      <w:marBottom w:val="0"/>
      <w:divBdr>
        <w:top w:val="none" w:sz="0" w:space="0" w:color="auto"/>
        <w:left w:val="none" w:sz="0" w:space="0" w:color="auto"/>
        <w:bottom w:val="none" w:sz="0" w:space="0" w:color="auto"/>
        <w:right w:val="none" w:sz="0" w:space="0" w:color="auto"/>
      </w:divBdr>
    </w:div>
    <w:div w:id="683239564">
      <w:bodyDiv w:val="1"/>
      <w:marLeft w:val="0"/>
      <w:marRight w:val="0"/>
      <w:marTop w:val="0"/>
      <w:marBottom w:val="0"/>
      <w:divBdr>
        <w:top w:val="none" w:sz="0" w:space="0" w:color="auto"/>
        <w:left w:val="none" w:sz="0" w:space="0" w:color="auto"/>
        <w:bottom w:val="none" w:sz="0" w:space="0" w:color="auto"/>
        <w:right w:val="none" w:sz="0" w:space="0" w:color="auto"/>
      </w:divBdr>
    </w:div>
    <w:div w:id="713191125">
      <w:bodyDiv w:val="1"/>
      <w:marLeft w:val="0"/>
      <w:marRight w:val="0"/>
      <w:marTop w:val="0"/>
      <w:marBottom w:val="0"/>
      <w:divBdr>
        <w:top w:val="none" w:sz="0" w:space="0" w:color="auto"/>
        <w:left w:val="none" w:sz="0" w:space="0" w:color="auto"/>
        <w:bottom w:val="none" w:sz="0" w:space="0" w:color="auto"/>
        <w:right w:val="none" w:sz="0" w:space="0" w:color="auto"/>
      </w:divBdr>
    </w:div>
    <w:div w:id="746420961">
      <w:bodyDiv w:val="1"/>
      <w:marLeft w:val="0"/>
      <w:marRight w:val="0"/>
      <w:marTop w:val="0"/>
      <w:marBottom w:val="0"/>
      <w:divBdr>
        <w:top w:val="none" w:sz="0" w:space="0" w:color="auto"/>
        <w:left w:val="none" w:sz="0" w:space="0" w:color="auto"/>
        <w:bottom w:val="none" w:sz="0" w:space="0" w:color="auto"/>
        <w:right w:val="none" w:sz="0" w:space="0" w:color="auto"/>
      </w:divBdr>
    </w:div>
    <w:div w:id="759257820">
      <w:bodyDiv w:val="1"/>
      <w:marLeft w:val="0"/>
      <w:marRight w:val="0"/>
      <w:marTop w:val="0"/>
      <w:marBottom w:val="0"/>
      <w:divBdr>
        <w:top w:val="none" w:sz="0" w:space="0" w:color="auto"/>
        <w:left w:val="none" w:sz="0" w:space="0" w:color="auto"/>
        <w:bottom w:val="none" w:sz="0" w:space="0" w:color="auto"/>
        <w:right w:val="none" w:sz="0" w:space="0" w:color="auto"/>
      </w:divBdr>
    </w:div>
    <w:div w:id="768309144">
      <w:bodyDiv w:val="1"/>
      <w:marLeft w:val="0"/>
      <w:marRight w:val="0"/>
      <w:marTop w:val="0"/>
      <w:marBottom w:val="0"/>
      <w:divBdr>
        <w:top w:val="none" w:sz="0" w:space="0" w:color="auto"/>
        <w:left w:val="none" w:sz="0" w:space="0" w:color="auto"/>
        <w:bottom w:val="none" w:sz="0" w:space="0" w:color="auto"/>
        <w:right w:val="none" w:sz="0" w:space="0" w:color="auto"/>
      </w:divBdr>
      <w:divsChild>
        <w:div w:id="780341310">
          <w:marLeft w:val="0"/>
          <w:marRight w:val="0"/>
          <w:marTop w:val="0"/>
          <w:marBottom w:val="0"/>
          <w:divBdr>
            <w:top w:val="none" w:sz="0" w:space="0" w:color="auto"/>
            <w:left w:val="none" w:sz="0" w:space="0" w:color="auto"/>
            <w:bottom w:val="none" w:sz="0" w:space="0" w:color="auto"/>
            <w:right w:val="none" w:sz="0" w:space="0" w:color="auto"/>
          </w:divBdr>
          <w:divsChild>
            <w:div w:id="1603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bodyDiv w:val="1"/>
      <w:marLeft w:val="0"/>
      <w:marRight w:val="0"/>
      <w:marTop w:val="0"/>
      <w:marBottom w:val="0"/>
      <w:divBdr>
        <w:top w:val="none" w:sz="0" w:space="0" w:color="auto"/>
        <w:left w:val="none" w:sz="0" w:space="0" w:color="auto"/>
        <w:bottom w:val="none" w:sz="0" w:space="0" w:color="auto"/>
        <w:right w:val="none" w:sz="0" w:space="0" w:color="auto"/>
      </w:divBdr>
    </w:div>
    <w:div w:id="856891527">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0541">
      <w:bodyDiv w:val="1"/>
      <w:marLeft w:val="0"/>
      <w:marRight w:val="0"/>
      <w:marTop w:val="0"/>
      <w:marBottom w:val="0"/>
      <w:divBdr>
        <w:top w:val="none" w:sz="0" w:space="0" w:color="auto"/>
        <w:left w:val="none" w:sz="0" w:space="0" w:color="auto"/>
        <w:bottom w:val="none" w:sz="0" w:space="0" w:color="auto"/>
        <w:right w:val="none" w:sz="0" w:space="0" w:color="auto"/>
      </w:divBdr>
    </w:div>
    <w:div w:id="1019355752">
      <w:bodyDiv w:val="1"/>
      <w:marLeft w:val="0"/>
      <w:marRight w:val="0"/>
      <w:marTop w:val="0"/>
      <w:marBottom w:val="0"/>
      <w:divBdr>
        <w:top w:val="none" w:sz="0" w:space="0" w:color="auto"/>
        <w:left w:val="none" w:sz="0" w:space="0" w:color="auto"/>
        <w:bottom w:val="none" w:sz="0" w:space="0" w:color="auto"/>
        <w:right w:val="none" w:sz="0" w:space="0" w:color="auto"/>
      </w:divBdr>
    </w:div>
    <w:div w:id="1112477197">
      <w:bodyDiv w:val="1"/>
      <w:marLeft w:val="0"/>
      <w:marRight w:val="0"/>
      <w:marTop w:val="0"/>
      <w:marBottom w:val="0"/>
      <w:divBdr>
        <w:top w:val="none" w:sz="0" w:space="0" w:color="auto"/>
        <w:left w:val="none" w:sz="0" w:space="0" w:color="auto"/>
        <w:bottom w:val="none" w:sz="0" w:space="0" w:color="auto"/>
        <w:right w:val="none" w:sz="0" w:space="0" w:color="auto"/>
      </w:divBdr>
    </w:div>
    <w:div w:id="1134055737">
      <w:bodyDiv w:val="1"/>
      <w:marLeft w:val="0"/>
      <w:marRight w:val="0"/>
      <w:marTop w:val="0"/>
      <w:marBottom w:val="0"/>
      <w:divBdr>
        <w:top w:val="none" w:sz="0" w:space="0" w:color="auto"/>
        <w:left w:val="none" w:sz="0" w:space="0" w:color="auto"/>
        <w:bottom w:val="none" w:sz="0" w:space="0" w:color="auto"/>
        <w:right w:val="none" w:sz="0" w:space="0" w:color="auto"/>
      </w:divBdr>
    </w:div>
    <w:div w:id="1134643564">
      <w:bodyDiv w:val="1"/>
      <w:marLeft w:val="0"/>
      <w:marRight w:val="0"/>
      <w:marTop w:val="0"/>
      <w:marBottom w:val="0"/>
      <w:divBdr>
        <w:top w:val="none" w:sz="0" w:space="0" w:color="auto"/>
        <w:left w:val="none" w:sz="0" w:space="0" w:color="auto"/>
        <w:bottom w:val="none" w:sz="0" w:space="0" w:color="auto"/>
        <w:right w:val="none" w:sz="0" w:space="0" w:color="auto"/>
      </w:divBdr>
    </w:div>
    <w:div w:id="1252008646">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54840400">
      <w:bodyDiv w:val="1"/>
      <w:marLeft w:val="0"/>
      <w:marRight w:val="0"/>
      <w:marTop w:val="0"/>
      <w:marBottom w:val="0"/>
      <w:divBdr>
        <w:top w:val="none" w:sz="0" w:space="0" w:color="auto"/>
        <w:left w:val="none" w:sz="0" w:space="0" w:color="auto"/>
        <w:bottom w:val="none" w:sz="0" w:space="0" w:color="auto"/>
        <w:right w:val="none" w:sz="0" w:space="0" w:color="auto"/>
      </w:divBdr>
    </w:div>
    <w:div w:id="1382097298">
      <w:bodyDiv w:val="1"/>
      <w:marLeft w:val="0"/>
      <w:marRight w:val="0"/>
      <w:marTop w:val="0"/>
      <w:marBottom w:val="0"/>
      <w:divBdr>
        <w:top w:val="none" w:sz="0" w:space="0" w:color="auto"/>
        <w:left w:val="none" w:sz="0" w:space="0" w:color="auto"/>
        <w:bottom w:val="none" w:sz="0" w:space="0" w:color="auto"/>
        <w:right w:val="none" w:sz="0" w:space="0" w:color="auto"/>
      </w:divBdr>
    </w:div>
    <w:div w:id="1387409340">
      <w:bodyDiv w:val="1"/>
      <w:marLeft w:val="0"/>
      <w:marRight w:val="0"/>
      <w:marTop w:val="0"/>
      <w:marBottom w:val="0"/>
      <w:divBdr>
        <w:top w:val="none" w:sz="0" w:space="0" w:color="auto"/>
        <w:left w:val="none" w:sz="0" w:space="0" w:color="auto"/>
        <w:bottom w:val="none" w:sz="0" w:space="0" w:color="auto"/>
        <w:right w:val="none" w:sz="0" w:space="0" w:color="auto"/>
      </w:divBdr>
    </w:div>
    <w:div w:id="1412506750">
      <w:bodyDiv w:val="1"/>
      <w:marLeft w:val="0"/>
      <w:marRight w:val="0"/>
      <w:marTop w:val="0"/>
      <w:marBottom w:val="0"/>
      <w:divBdr>
        <w:top w:val="none" w:sz="0" w:space="0" w:color="auto"/>
        <w:left w:val="none" w:sz="0" w:space="0" w:color="auto"/>
        <w:bottom w:val="none" w:sz="0" w:space="0" w:color="auto"/>
        <w:right w:val="none" w:sz="0" w:space="0" w:color="auto"/>
      </w:divBdr>
    </w:div>
    <w:div w:id="1444037743">
      <w:bodyDiv w:val="1"/>
      <w:marLeft w:val="0"/>
      <w:marRight w:val="0"/>
      <w:marTop w:val="0"/>
      <w:marBottom w:val="0"/>
      <w:divBdr>
        <w:top w:val="none" w:sz="0" w:space="0" w:color="auto"/>
        <w:left w:val="none" w:sz="0" w:space="0" w:color="auto"/>
        <w:bottom w:val="none" w:sz="0" w:space="0" w:color="auto"/>
        <w:right w:val="none" w:sz="0" w:space="0" w:color="auto"/>
      </w:divBdr>
    </w:div>
    <w:div w:id="1460104679">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0581">
      <w:bodyDiv w:val="1"/>
      <w:marLeft w:val="0"/>
      <w:marRight w:val="0"/>
      <w:marTop w:val="0"/>
      <w:marBottom w:val="0"/>
      <w:divBdr>
        <w:top w:val="none" w:sz="0" w:space="0" w:color="auto"/>
        <w:left w:val="none" w:sz="0" w:space="0" w:color="auto"/>
        <w:bottom w:val="none" w:sz="0" w:space="0" w:color="auto"/>
        <w:right w:val="none" w:sz="0" w:space="0" w:color="auto"/>
      </w:divBdr>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01333318">
      <w:bodyDiv w:val="1"/>
      <w:marLeft w:val="0"/>
      <w:marRight w:val="0"/>
      <w:marTop w:val="0"/>
      <w:marBottom w:val="0"/>
      <w:divBdr>
        <w:top w:val="none" w:sz="0" w:space="0" w:color="auto"/>
        <w:left w:val="none" w:sz="0" w:space="0" w:color="auto"/>
        <w:bottom w:val="none" w:sz="0" w:space="0" w:color="auto"/>
        <w:right w:val="none" w:sz="0" w:space="0" w:color="auto"/>
      </w:divBdr>
    </w:div>
    <w:div w:id="1670019797">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25789930">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41246">
      <w:bodyDiv w:val="1"/>
      <w:marLeft w:val="0"/>
      <w:marRight w:val="0"/>
      <w:marTop w:val="0"/>
      <w:marBottom w:val="0"/>
      <w:divBdr>
        <w:top w:val="none" w:sz="0" w:space="0" w:color="auto"/>
        <w:left w:val="none" w:sz="0" w:space="0" w:color="auto"/>
        <w:bottom w:val="none" w:sz="0" w:space="0" w:color="auto"/>
        <w:right w:val="none" w:sz="0" w:space="0" w:color="auto"/>
      </w:divBdr>
    </w:div>
    <w:div w:id="1882286428">
      <w:bodyDiv w:val="1"/>
      <w:marLeft w:val="0"/>
      <w:marRight w:val="0"/>
      <w:marTop w:val="0"/>
      <w:marBottom w:val="0"/>
      <w:divBdr>
        <w:top w:val="none" w:sz="0" w:space="0" w:color="auto"/>
        <w:left w:val="none" w:sz="0" w:space="0" w:color="auto"/>
        <w:bottom w:val="none" w:sz="0" w:space="0" w:color="auto"/>
        <w:right w:val="none" w:sz="0" w:space="0" w:color="auto"/>
      </w:divBdr>
    </w:div>
    <w:div w:id="1944146593">
      <w:bodyDiv w:val="1"/>
      <w:marLeft w:val="0"/>
      <w:marRight w:val="0"/>
      <w:marTop w:val="0"/>
      <w:marBottom w:val="0"/>
      <w:divBdr>
        <w:top w:val="none" w:sz="0" w:space="0" w:color="auto"/>
        <w:left w:val="none" w:sz="0" w:space="0" w:color="auto"/>
        <w:bottom w:val="none" w:sz="0" w:space="0" w:color="auto"/>
        <w:right w:val="none" w:sz="0" w:space="0" w:color="auto"/>
      </w:divBdr>
    </w:div>
    <w:div w:id="1979141679">
      <w:bodyDiv w:val="1"/>
      <w:marLeft w:val="0"/>
      <w:marRight w:val="0"/>
      <w:marTop w:val="0"/>
      <w:marBottom w:val="0"/>
      <w:divBdr>
        <w:top w:val="none" w:sz="0" w:space="0" w:color="auto"/>
        <w:left w:val="none" w:sz="0" w:space="0" w:color="auto"/>
        <w:bottom w:val="none" w:sz="0" w:space="0" w:color="auto"/>
        <w:right w:val="none" w:sz="0" w:space="0" w:color="auto"/>
      </w:divBdr>
    </w:div>
    <w:div w:id="2010280654">
      <w:bodyDiv w:val="1"/>
      <w:marLeft w:val="0"/>
      <w:marRight w:val="0"/>
      <w:marTop w:val="0"/>
      <w:marBottom w:val="0"/>
      <w:divBdr>
        <w:top w:val="none" w:sz="0" w:space="0" w:color="auto"/>
        <w:left w:val="none" w:sz="0" w:space="0" w:color="auto"/>
        <w:bottom w:val="none" w:sz="0" w:space="0" w:color="auto"/>
        <w:right w:val="none" w:sz="0" w:space="0" w:color="auto"/>
      </w:divBdr>
    </w:div>
    <w:div w:id="2043895720">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6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ons/rel/wellbeing/measuring-national-well-being/commuting-and-personal-well-being--2014/art-commuting-and-personal-well-being.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IDB\Patricia\Transport\Proyectos%20Transporte\Evaluaciones%20de%20impacto\Longitudinal%20Sierra%20-%20Capristan\Plan%20de%20evaluacion\grafico%20control%20sintet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Sheet1!$G$9</c:f>
              <c:strCache>
                <c:ptCount val="1"/>
                <c:pt idx="0">
                  <c:v>Intervenida</c:v>
                </c:pt>
              </c:strCache>
            </c:strRef>
          </c:tx>
          <c:spPr>
            <a:ln>
              <a:solidFill>
                <a:srgbClr val="002060"/>
              </a:solidFill>
            </a:ln>
          </c:spPr>
          <c:marker>
            <c:symbol val="none"/>
          </c:marker>
          <c:cat>
            <c:numRef>
              <c:f>Sheet1!$F$10:$F$21</c:f>
              <c:numCache>
                <c:formatCode>General</c:formatCode>
                <c:ptCount val="12"/>
                <c:pt idx="0">
                  <c:v>2000</c:v>
                </c:pt>
                <c:pt idx="1">
                  <c:v>2002</c:v>
                </c:pt>
                <c:pt idx="2">
                  <c:v>2004</c:v>
                </c:pt>
                <c:pt idx="3">
                  <c:v>2006</c:v>
                </c:pt>
                <c:pt idx="4">
                  <c:v>2008</c:v>
                </c:pt>
                <c:pt idx="5">
                  <c:v>2010</c:v>
                </c:pt>
                <c:pt idx="6">
                  <c:v>2012</c:v>
                </c:pt>
                <c:pt idx="7">
                  <c:v>2014</c:v>
                </c:pt>
                <c:pt idx="8">
                  <c:v>2016</c:v>
                </c:pt>
                <c:pt idx="9">
                  <c:v>2018</c:v>
                </c:pt>
                <c:pt idx="10">
                  <c:v>2020</c:v>
                </c:pt>
                <c:pt idx="11">
                  <c:v>2022</c:v>
                </c:pt>
              </c:numCache>
            </c:numRef>
          </c:cat>
          <c:val>
            <c:numRef>
              <c:f>Sheet1!$G$10:$G$21</c:f>
              <c:numCache>
                <c:formatCode>General</c:formatCode>
                <c:ptCount val="12"/>
                <c:pt idx="0">
                  <c:v>1200</c:v>
                </c:pt>
                <c:pt idx="1">
                  <c:v>1240</c:v>
                </c:pt>
                <c:pt idx="2">
                  <c:v>1370</c:v>
                </c:pt>
                <c:pt idx="3">
                  <c:v>1550</c:v>
                </c:pt>
                <c:pt idx="4">
                  <c:v>1640</c:v>
                </c:pt>
                <c:pt idx="5">
                  <c:v>1790</c:v>
                </c:pt>
                <c:pt idx="6">
                  <c:v>1840</c:v>
                </c:pt>
                <c:pt idx="7">
                  <c:v>1900</c:v>
                </c:pt>
                <c:pt idx="8">
                  <c:v>1950</c:v>
                </c:pt>
                <c:pt idx="9">
                  <c:v>2300</c:v>
                </c:pt>
                <c:pt idx="10">
                  <c:v>2420</c:v>
                </c:pt>
                <c:pt idx="11">
                  <c:v>2580</c:v>
                </c:pt>
              </c:numCache>
            </c:numRef>
          </c:val>
          <c:smooth val="0"/>
        </c:ser>
        <c:ser>
          <c:idx val="1"/>
          <c:order val="1"/>
          <c:tx>
            <c:strRef>
              <c:f>Sheet1!$H$9</c:f>
              <c:strCache>
                <c:ptCount val="1"/>
                <c:pt idx="0">
                  <c:v>Todas no intervenidas</c:v>
                </c:pt>
              </c:strCache>
            </c:strRef>
          </c:tx>
          <c:marker>
            <c:symbol val="none"/>
          </c:marker>
          <c:cat>
            <c:numRef>
              <c:f>Sheet1!$F$10:$F$21</c:f>
              <c:numCache>
                <c:formatCode>General</c:formatCode>
                <c:ptCount val="12"/>
                <c:pt idx="0">
                  <c:v>2000</c:v>
                </c:pt>
                <c:pt idx="1">
                  <c:v>2002</c:v>
                </c:pt>
                <c:pt idx="2">
                  <c:v>2004</c:v>
                </c:pt>
                <c:pt idx="3">
                  <c:v>2006</c:v>
                </c:pt>
                <c:pt idx="4">
                  <c:v>2008</c:v>
                </c:pt>
                <c:pt idx="5">
                  <c:v>2010</c:v>
                </c:pt>
                <c:pt idx="6">
                  <c:v>2012</c:v>
                </c:pt>
                <c:pt idx="7">
                  <c:v>2014</c:v>
                </c:pt>
                <c:pt idx="8">
                  <c:v>2016</c:v>
                </c:pt>
                <c:pt idx="9">
                  <c:v>2018</c:v>
                </c:pt>
                <c:pt idx="10">
                  <c:v>2020</c:v>
                </c:pt>
                <c:pt idx="11">
                  <c:v>2022</c:v>
                </c:pt>
              </c:numCache>
            </c:numRef>
          </c:cat>
          <c:val>
            <c:numRef>
              <c:f>Sheet1!$H$10:$H$21</c:f>
              <c:numCache>
                <c:formatCode>General</c:formatCode>
                <c:ptCount val="12"/>
                <c:pt idx="0">
                  <c:v>400</c:v>
                </c:pt>
                <c:pt idx="1">
                  <c:v>600</c:v>
                </c:pt>
                <c:pt idx="2">
                  <c:v>950</c:v>
                </c:pt>
                <c:pt idx="3">
                  <c:v>950</c:v>
                </c:pt>
                <c:pt idx="4">
                  <c:v>1200</c:v>
                </c:pt>
                <c:pt idx="5">
                  <c:v>1600</c:v>
                </c:pt>
                <c:pt idx="6">
                  <c:v>2000</c:v>
                </c:pt>
                <c:pt idx="7">
                  <c:v>1910</c:v>
                </c:pt>
                <c:pt idx="8">
                  <c:v>1950</c:v>
                </c:pt>
                <c:pt idx="9">
                  <c:v>2010</c:v>
                </c:pt>
                <c:pt idx="10">
                  <c:v>2080</c:v>
                </c:pt>
                <c:pt idx="11">
                  <c:v>2120</c:v>
                </c:pt>
              </c:numCache>
            </c:numRef>
          </c:val>
          <c:smooth val="0"/>
        </c:ser>
        <c:ser>
          <c:idx val="2"/>
          <c:order val="2"/>
          <c:tx>
            <c:strRef>
              <c:f>Sheet1!$I$9</c:f>
              <c:strCache>
                <c:ptCount val="1"/>
                <c:pt idx="0">
                  <c:v>Control Sintetico</c:v>
                </c:pt>
              </c:strCache>
            </c:strRef>
          </c:tx>
          <c:spPr>
            <a:ln>
              <a:solidFill>
                <a:srgbClr val="002060"/>
              </a:solidFill>
              <a:prstDash val="sysDash"/>
            </a:ln>
          </c:spPr>
          <c:marker>
            <c:symbol val="none"/>
          </c:marker>
          <c:cat>
            <c:numRef>
              <c:f>Sheet1!$F$10:$F$21</c:f>
              <c:numCache>
                <c:formatCode>General</c:formatCode>
                <c:ptCount val="12"/>
                <c:pt idx="0">
                  <c:v>2000</c:v>
                </c:pt>
                <c:pt idx="1">
                  <c:v>2002</c:v>
                </c:pt>
                <c:pt idx="2">
                  <c:v>2004</c:v>
                </c:pt>
                <c:pt idx="3">
                  <c:v>2006</c:v>
                </c:pt>
                <c:pt idx="4">
                  <c:v>2008</c:v>
                </c:pt>
                <c:pt idx="5">
                  <c:v>2010</c:v>
                </c:pt>
                <c:pt idx="6">
                  <c:v>2012</c:v>
                </c:pt>
                <c:pt idx="7">
                  <c:v>2014</c:v>
                </c:pt>
                <c:pt idx="8">
                  <c:v>2016</c:v>
                </c:pt>
                <c:pt idx="9">
                  <c:v>2018</c:v>
                </c:pt>
                <c:pt idx="10">
                  <c:v>2020</c:v>
                </c:pt>
                <c:pt idx="11">
                  <c:v>2022</c:v>
                </c:pt>
              </c:numCache>
            </c:numRef>
          </c:cat>
          <c:val>
            <c:numRef>
              <c:f>Sheet1!$I$10:$I$21</c:f>
              <c:numCache>
                <c:formatCode>General</c:formatCode>
                <c:ptCount val="12"/>
                <c:pt idx="0">
                  <c:v>1160</c:v>
                </c:pt>
                <c:pt idx="1">
                  <c:v>1200</c:v>
                </c:pt>
                <c:pt idx="2">
                  <c:v>1330</c:v>
                </c:pt>
                <c:pt idx="3">
                  <c:v>1510</c:v>
                </c:pt>
                <c:pt idx="4">
                  <c:v>1600</c:v>
                </c:pt>
                <c:pt idx="5">
                  <c:v>1750</c:v>
                </c:pt>
                <c:pt idx="6">
                  <c:v>1800</c:v>
                </c:pt>
                <c:pt idx="7">
                  <c:v>1860</c:v>
                </c:pt>
                <c:pt idx="8">
                  <c:v>1910</c:v>
                </c:pt>
                <c:pt idx="9">
                  <c:v>1910</c:v>
                </c:pt>
                <c:pt idx="10">
                  <c:v>1950</c:v>
                </c:pt>
                <c:pt idx="11">
                  <c:v>1990</c:v>
                </c:pt>
              </c:numCache>
            </c:numRef>
          </c:val>
          <c:smooth val="0"/>
        </c:ser>
        <c:dLbls>
          <c:showLegendKey val="0"/>
          <c:showVal val="0"/>
          <c:showCatName val="0"/>
          <c:showSerName val="0"/>
          <c:showPercent val="0"/>
          <c:showBubbleSize val="0"/>
        </c:dLbls>
        <c:marker val="1"/>
        <c:smooth val="0"/>
        <c:axId val="179302400"/>
        <c:axId val="179303936"/>
      </c:lineChart>
      <c:catAx>
        <c:axId val="179302400"/>
        <c:scaling>
          <c:orientation val="minMax"/>
        </c:scaling>
        <c:delete val="0"/>
        <c:axPos val="b"/>
        <c:numFmt formatCode="General" sourceLinked="1"/>
        <c:majorTickMark val="out"/>
        <c:minorTickMark val="none"/>
        <c:tickLblPos val="nextTo"/>
        <c:crossAx val="179303936"/>
        <c:crosses val="autoZero"/>
        <c:auto val="1"/>
        <c:lblAlgn val="ctr"/>
        <c:lblOffset val="100"/>
        <c:noMultiLvlLbl val="0"/>
      </c:catAx>
      <c:valAx>
        <c:axId val="179303936"/>
        <c:scaling>
          <c:orientation val="minMax"/>
        </c:scaling>
        <c:delete val="0"/>
        <c:axPos val="l"/>
        <c:title>
          <c:tx>
            <c:rich>
              <a:bodyPr rot="-5400000" vert="horz"/>
              <a:lstStyle/>
              <a:p>
                <a:pPr>
                  <a:defRPr/>
                </a:pPr>
                <a:r>
                  <a:rPr lang="en-US"/>
                  <a:t>Indice</a:t>
                </a:r>
                <a:r>
                  <a:rPr lang="en-US" baseline="0"/>
                  <a:t> Medio Diario Aanual</a:t>
                </a:r>
                <a:endParaRPr lang="en-US"/>
              </a:p>
            </c:rich>
          </c:tx>
          <c:layout/>
          <c:overlay val="0"/>
        </c:title>
        <c:numFmt formatCode="General" sourceLinked="1"/>
        <c:majorTickMark val="out"/>
        <c:minorTickMark val="none"/>
        <c:tickLblPos val="nextTo"/>
        <c:crossAx val="179302400"/>
        <c:crosses val="autoZero"/>
        <c:crossBetween val="between"/>
      </c:valAx>
    </c:plotArea>
    <c:legend>
      <c:legendPos val="b"/>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0.7179</cdr:x>
      <cdr:y>0.03967</cdr:y>
    </cdr:from>
    <cdr:to>
      <cdr:x>0.71971</cdr:x>
      <cdr:y>0.81395</cdr:y>
    </cdr:to>
    <cdr:cxnSp macro="">
      <cdr:nvCxnSpPr>
        <cdr:cNvPr id="3" name="Straight Connector 2"/>
        <cdr:cNvCxnSpPr/>
      </cdr:nvCxnSpPr>
      <cdr:spPr>
        <a:xfrm xmlns:a="http://schemas.openxmlformats.org/drawingml/2006/main" flipV="1">
          <a:off x="3781425" y="138113"/>
          <a:ext cx="9525" cy="269557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D8D502F823ACB42AEEED8A05DF9668C" ma:contentTypeVersion="0" ma:contentTypeDescription="A content type to manage public (operations) IDB documents" ma:contentTypeScope="" ma:versionID="d8570c0fd04436168bb1b4c4d74a1af9">
  <xsd:schema xmlns:xsd="http://www.w3.org/2001/XMLSchema" xmlns:xs="http://www.w3.org/2001/XMLSchema" xmlns:p="http://schemas.microsoft.com/office/2006/metadata/properties" xmlns:ns2="9c571b2f-e523-4ab2-ba2e-09e151a03ef4" targetNamespace="http://schemas.microsoft.com/office/2006/metadata/properties" ma:root="true" ma:fieldsID="8abbafa966629a57eee85f3e23f08021"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d8db7d-50da-443c-8653-131f97d320a8}" ma:internalName="TaxCatchAll" ma:showField="CatchAllData"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d8db7d-50da-443c-8653-131f97d320a8}" ma:internalName="TaxCatchAllLabel" ma:readOnly="true" ma:showField="CatchAllDataLabel"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2460</Other_x0020_Author>
    <Region xmlns="9c571b2f-e523-4ab2-ba2e-09e151a03ef4" xsi:nil="true"/>
    <IDBDocs_x0020_Number xmlns="9c571b2f-e523-4ab2-ba2e-09e151a03ef4">40523795</IDBDocs_x0020_Number>
    <Document_x0020_Author xmlns="9c571b2f-e523-4ab2-ba2e-09e151a03ef4">Capristan Miranda, Rafael</Document_x0020_Author>
    <Publication_x0020_Type xmlns="9c571b2f-e523-4ab2-ba2e-09e151a03ef4" xsi:nil="true"/>
    <Operation_x0020_Type xmlns="9c571b2f-e523-4ab2-ba2e-09e151a03ef4" xsi:nil="true"/>
    <TaxCatchAll xmlns="9c571b2f-e523-4ab2-ba2e-09e151a03ef4">
      <Value>7</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PE-L1151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Proposal&lt;/USER_STAGE&gt;&lt;APPROVAL_CODE&gt;OP&lt;/APPROVAL_CODE&gt;&lt;APPROVAL_DESC&gt;Operations Policy Committee&lt;/APPROVAL_DESC&gt;&lt;PD_OBJ_TYPE&gt;0&lt;/PD_OBJ_TYPE&gt;&lt;MAKERECORD&gt;N&lt;/MAKERECORD&gt;&lt;PD_FILEPT_NO&gt;PO-PE-L1151-Anl&lt;/PD_FILEPT_NO&gt;&lt;/Data&gt;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TR-TRO</Webtopic>
    <Identifier xmlns="9c571b2f-e523-4ab2-ba2e-09e151a03ef4">Caterina Vecco ¦ x.2460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7C61AAB3-CB87-48C2-80C8-F4BD42490BCA}"/>
</file>

<file path=customXml/itemProps2.xml><?xml version="1.0" encoding="utf-8"?>
<ds:datastoreItem xmlns:ds="http://schemas.openxmlformats.org/officeDocument/2006/customXml" ds:itemID="{12E76964-9D02-426E-9F0A-D5570C0083A3}"/>
</file>

<file path=customXml/itemProps3.xml><?xml version="1.0" encoding="utf-8"?>
<ds:datastoreItem xmlns:ds="http://schemas.openxmlformats.org/officeDocument/2006/customXml" ds:itemID="{A4D289E9-8967-4225-A02B-9317C118A7CC}"/>
</file>

<file path=customXml/itemProps4.xml><?xml version="1.0" encoding="utf-8"?>
<ds:datastoreItem xmlns:ds="http://schemas.openxmlformats.org/officeDocument/2006/customXml" ds:itemID="{212BCDDD-A12C-452E-BFE3-DFFB8259BFAA}"/>
</file>

<file path=customXml/itemProps5.xml><?xml version="1.0" encoding="utf-8"?>
<ds:datastoreItem xmlns:ds="http://schemas.openxmlformats.org/officeDocument/2006/customXml" ds:itemID="{DD1A98FF-43CF-4426-A074-C25A821A84FD}"/>
</file>

<file path=customXml/itemProps6.xml><?xml version="1.0" encoding="utf-8"?>
<ds:datastoreItem xmlns:ds="http://schemas.openxmlformats.org/officeDocument/2006/customXml" ds:itemID="{4C2AD8E4-3C60-41D7-8D7A-F352FC80E864}"/>
</file>

<file path=docProps/app.xml><?xml version="1.0" encoding="utf-8"?>
<Properties xmlns="http://schemas.openxmlformats.org/officeDocument/2006/extended-properties" xmlns:vt="http://schemas.openxmlformats.org/officeDocument/2006/docPropsVTypes">
  <Template>Normal.dotm</Template>
  <TotalTime>1</TotalTime>
  <Pages>27</Pages>
  <Words>9174</Words>
  <Characters>52295</Characters>
  <Application>Microsoft Office Word</Application>
  <DocSecurity>0</DocSecurity>
  <Lines>435</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DOCUMENTODEL BANCO INTERAMERICANO DE DESARROLLO</vt:lpstr>
      <vt:lpstr>DOCUMENTODEL BANCO INTERAMERICANO DE DESARROLLO</vt:lpstr>
    </vt:vector>
  </TitlesOfParts>
  <Company>Inter-American Development Bank</Company>
  <LinksUpToDate>false</LinksUpToDate>
  <CharactersWithSpaces>61347</CharactersWithSpaces>
  <SharedDoc>false</SharedDoc>
  <HLinks>
    <vt:vector size="66" baseType="variant">
      <vt:variant>
        <vt:i4>1179784</vt:i4>
      </vt:variant>
      <vt:variant>
        <vt:i4>6</vt:i4>
      </vt:variant>
      <vt:variant>
        <vt:i4>0</vt:i4>
      </vt:variant>
      <vt:variant>
        <vt:i4>5</vt:i4>
      </vt:variant>
      <vt:variant>
        <vt:lpwstr>C:\Documents and Settings\Users\Daniel Padin\AppData\Roaming\Microsoft\Word\Visión General del Modelo HDM4.docx</vt:lpwstr>
      </vt:variant>
      <vt:variant>
        <vt:lpwstr/>
      </vt:variant>
      <vt:variant>
        <vt:i4>4456564</vt:i4>
      </vt:variant>
      <vt:variant>
        <vt:i4>3</vt:i4>
      </vt:variant>
      <vt:variant>
        <vt:i4>0</vt:i4>
      </vt:variant>
      <vt:variant>
        <vt:i4>5</vt:i4>
      </vt:variant>
      <vt:variant>
        <vt:lpwstr>http://www.cvf.gov.ar/red_nacional.html</vt:lpwstr>
      </vt:variant>
      <vt:variant>
        <vt:lpwstr/>
      </vt:variant>
      <vt:variant>
        <vt:i4>3801150</vt:i4>
      </vt:variant>
      <vt:variant>
        <vt:i4>0</vt:i4>
      </vt:variant>
      <vt:variant>
        <vt:i4>0</vt:i4>
      </vt:variant>
      <vt:variant>
        <vt:i4>5</vt:i4>
      </vt:variant>
      <vt:variant>
        <vt:lpwstr>http://www.aacarreteras.org.ar/</vt:lpwstr>
      </vt:variant>
      <vt:variant>
        <vt:lpwstr/>
      </vt:variant>
      <vt:variant>
        <vt:i4>2883699</vt:i4>
      </vt:variant>
      <vt:variant>
        <vt:i4>21</vt:i4>
      </vt:variant>
      <vt:variant>
        <vt:i4>0</vt:i4>
      </vt:variant>
      <vt:variant>
        <vt:i4>5</vt:i4>
      </vt:variant>
      <vt:variant>
        <vt:lpwstr>http://www.un.org/es/roadsafety</vt:lpwstr>
      </vt:variant>
      <vt:variant>
        <vt:lpwstr/>
      </vt:variant>
      <vt:variant>
        <vt:i4>4653128</vt:i4>
      </vt:variant>
      <vt:variant>
        <vt:i4>18</vt:i4>
      </vt:variant>
      <vt:variant>
        <vt:i4>0</vt:i4>
      </vt:variant>
      <vt:variant>
        <vt:i4>5</vt:i4>
      </vt:variant>
      <vt:variant>
        <vt:lpwstr>http://www.irap.net/</vt:lpwstr>
      </vt:variant>
      <vt:variant>
        <vt:lpwstr/>
      </vt:variant>
      <vt:variant>
        <vt:i4>7536754</vt:i4>
      </vt:variant>
      <vt:variant>
        <vt:i4>15</vt:i4>
      </vt:variant>
      <vt:variant>
        <vt:i4>0</vt:i4>
      </vt:variant>
      <vt:variant>
        <vt:i4>5</vt:i4>
      </vt:variant>
      <vt:variant>
        <vt:lpwstr>http://www.planif-territorial.gov.ar/html/pet/</vt:lpwstr>
      </vt:variant>
      <vt:variant>
        <vt:lpwstr/>
      </vt:variant>
      <vt:variant>
        <vt:i4>4259931</vt:i4>
      </vt:variant>
      <vt:variant>
        <vt:i4>12</vt:i4>
      </vt:variant>
      <vt:variant>
        <vt:i4>0</vt:i4>
      </vt:variant>
      <vt:variant>
        <vt:i4>5</vt:i4>
      </vt:variant>
      <vt:variant>
        <vt:lpwstr>http://www.foroagroindustrial.org.ar/</vt:lpwstr>
      </vt:variant>
      <vt:variant>
        <vt:lpwstr/>
      </vt:variant>
      <vt:variant>
        <vt:i4>2687013</vt:i4>
      </vt:variant>
      <vt:variant>
        <vt:i4>9</vt:i4>
      </vt:variant>
      <vt:variant>
        <vt:i4>0</vt:i4>
      </vt:variant>
      <vt:variant>
        <vt:i4>5</vt:i4>
      </vt:variant>
      <vt:variant>
        <vt:lpwstr>http://www.vialidad.gov.ar/</vt:lpwstr>
      </vt:variant>
      <vt:variant>
        <vt:lpwstr/>
      </vt:variant>
      <vt:variant>
        <vt:i4>7143479</vt:i4>
      </vt:variant>
      <vt:variant>
        <vt:i4>6</vt:i4>
      </vt:variant>
      <vt:variant>
        <vt:i4>0</vt:i4>
      </vt:variant>
      <vt:variant>
        <vt:i4>5</vt:i4>
      </vt:variant>
      <vt:variant>
        <vt:lpwstr>http://www.minagri.gob.ar/</vt:lpwstr>
      </vt:variant>
      <vt:variant>
        <vt:lpwstr/>
      </vt:variant>
      <vt:variant>
        <vt:i4>1704006</vt:i4>
      </vt:variant>
      <vt:variant>
        <vt:i4>3</vt:i4>
      </vt:variant>
      <vt:variant>
        <vt:i4>0</vt:i4>
      </vt:variant>
      <vt:variant>
        <vt:i4>5</vt:i4>
      </vt:variant>
      <vt:variant>
        <vt:lpwstr>http://www.indec.gov.ar/</vt:lpwstr>
      </vt:variant>
      <vt:variant>
        <vt:lpwstr/>
      </vt:variant>
      <vt:variant>
        <vt:i4>1310791</vt:i4>
      </vt:variant>
      <vt:variant>
        <vt:i4>0</vt:i4>
      </vt:variant>
      <vt:variant>
        <vt:i4>0</vt:i4>
      </vt:variant>
      <vt:variant>
        <vt:i4>5</vt:i4>
      </vt:variant>
      <vt:variant>
        <vt:lpwstr>http://www.mecon.gov.ar/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 3_ Plan de Monitoreo y Evaluación </dc:title>
  <dc:creator>shakirahc</dc:creator>
  <cp:lastModifiedBy>IADB</cp:lastModifiedBy>
  <cp:revision>4</cp:revision>
  <cp:lastPrinted>2015-10-21T19:08:00Z</cp:lastPrinted>
  <dcterms:created xsi:type="dcterms:W3CDTF">2016-10-14T18:36:00Z</dcterms:created>
  <dcterms:modified xsi:type="dcterms:W3CDTF">2016-10-14T18:36:00Z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0x01010046CF21643EE8D14686A648AA6DAD0892005D8D502F823ACB42AEEED8A05DF9668C</vt:lpwstr>
  </property>
  <property fmtid="{D5CDD505-2E9C-101B-9397-08002B2CF9AE}" pid="9" name="TaxKeywordTaxHTField">
    <vt:lpwstr/>
  </property>
  <property fmtid="{D5CDD505-2E9C-101B-9397-08002B2CF9AE}" pid="10" name="Series Operations IDB">
    <vt:lpwstr>6;#Loan Proposal|6ee86b6f-6e46-485b-8bfb-87a1f44622ac</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6;#Loan Proposal|6ee86b6f-6e46-485b-8bfb-87a1f44622ac</vt:lpwstr>
  </property>
  <property fmtid="{D5CDD505-2E9C-101B-9397-08002B2CF9AE}" pid="15" name="To:">
    <vt:lpwstr/>
  </property>
  <property fmtid="{D5CDD505-2E9C-101B-9397-08002B2CF9AE}" pid="16" name="From:">
    <vt:lpwstr>2460</vt:lpwstr>
  </property>
  <property fmtid="{D5CDD505-2E9C-101B-9397-08002B2CF9AE}" pid="17" name="Sector IDB">
    <vt:lpwstr/>
  </property>
  <property fmtid="{D5CDD505-2E9C-101B-9397-08002B2CF9AE}" pid="18" name="Function Operations IDB">
    <vt:lpwstr>7;#Project Preparation, Planning and Design|29ca0c72-1fc4-435f-a09c-28585cb5eac9</vt:lpwstr>
  </property>
</Properties>
</file>