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03A" w:rsidRPr="00B2260C" w:rsidRDefault="001E403A" w:rsidP="0096418A">
      <w:pPr>
        <w:pStyle w:val="Title"/>
        <w:tabs>
          <w:tab w:val="clear" w:pos="1440"/>
          <w:tab w:val="clear" w:pos="3060"/>
        </w:tabs>
        <w:outlineLvl w:val="9"/>
        <w:rPr>
          <w:smallCaps/>
          <w:szCs w:val="24"/>
          <w:lang w:val="es-ES"/>
        </w:rPr>
      </w:pPr>
      <w:r w:rsidRPr="00B2260C">
        <w:rPr>
          <w:smallCaps/>
          <w:szCs w:val="24"/>
          <w:lang w:val="es-ES"/>
        </w:rPr>
        <w:t>Documento del Banco Interamericano de Desarrollo</w:t>
      </w:r>
    </w:p>
    <w:p w:rsidR="001E403A" w:rsidRPr="00B2260C" w:rsidRDefault="001E403A" w:rsidP="0096418A">
      <w:pPr>
        <w:tabs>
          <w:tab w:val="left" w:pos="1440"/>
          <w:tab w:val="left" w:pos="3060"/>
        </w:tabs>
        <w:jc w:val="center"/>
        <w:rPr>
          <w:b/>
          <w:smallCaps/>
          <w:szCs w:val="24"/>
          <w:lang w:val="es-ES"/>
        </w:rPr>
      </w:pPr>
    </w:p>
    <w:p w:rsidR="001E403A" w:rsidRDefault="001E403A" w:rsidP="0096418A">
      <w:pPr>
        <w:tabs>
          <w:tab w:val="left" w:pos="1440"/>
          <w:tab w:val="left" w:pos="3060"/>
        </w:tabs>
        <w:jc w:val="center"/>
        <w:rPr>
          <w:b/>
          <w:smallCaps/>
          <w:szCs w:val="24"/>
          <w:lang w:val="es-ES"/>
        </w:rPr>
      </w:pPr>
    </w:p>
    <w:p w:rsidR="001E403A" w:rsidRDefault="001E403A" w:rsidP="0096418A">
      <w:pPr>
        <w:tabs>
          <w:tab w:val="left" w:pos="1440"/>
          <w:tab w:val="left" w:pos="3060"/>
        </w:tabs>
        <w:jc w:val="center"/>
        <w:rPr>
          <w:b/>
          <w:smallCaps/>
          <w:szCs w:val="24"/>
          <w:lang w:val="es-ES"/>
        </w:rPr>
      </w:pPr>
    </w:p>
    <w:p w:rsidR="001E403A" w:rsidRPr="00B2260C" w:rsidRDefault="001E403A" w:rsidP="0096418A">
      <w:pPr>
        <w:tabs>
          <w:tab w:val="left" w:pos="1440"/>
          <w:tab w:val="left" w:pos="3060"/>
        </w:tabs>
        <w:jc w:val="center"/>
        <w:rPr>
          <w:b/>
          <w:smallCaps/>
          <w:szCs w:val="24"/>
          <w:lang w:val="es-ES"/>
        </w:rPr>
      </w:pPr>
    </w:p>
    <w:p w:rsidR="001E403A" w:rsidRPr="00AB305A" w:rsidRDefault="004C04C3" w:rsidP="00AB305A">
      <w:pPr>
        <w:tabs>
          <w:tab w:val="left" w:pos="1440"/>
          <w:tab w:val="left" w:pos="3060"/>
        </w:tabs>
        <w:jc w:val="center"/>
        <w:rPr>
          <w:rFonts w:cs="Arial"/>
          <w:b/>
          <w:smallCaps/>
        </w:rPr>
      </w:pPr>
      <w:r>
        <w:rPr>
          <w:rFonts w:cs="Arial"/>
          <w:b/>
          <w:smallCaps/>
        </w:rPr>
        <w:t>Costa Rica</w:t>
      </w:r>
    </w:p>
    <w:p w:rsidR="001E403A" w:rsidRPr="00AB305A" w:rsidRDefault="001E403A" w:rsidP="00AB305A">
      <w:pPr>
        <w:tabs>
          <w:tab w:val="left" w:pos="1440"/>
          <w:tab w:val="left" w:pos="3060"/>
        </w:tabs>
        <w:jc w:val="center"/>
        <w:rPr>
          <w:rFonts w:cs="Arial"/>
          <w:b/>
          <w:smallCaps/>
        </w:rPr>
      </w:pPr>
    </w:p>
    <w:p w:rsidR="001E403A" w:rsidRPr="00AB305A" w:rsidRDefault="001E403A" w:rsidP="00AB305A">
      <w:pPr>
        <w:tabs>
          <w:tab w:val="left" w:pos="1440"/>
          <w:tab w:val="left" w:pos="3060"/>
        </w:tabs>
        <w:jc w:val="center"/>
        <w:rPr>
          <w:rFonts w:cs="Arial"/>
          <w:b/>
          <w:smallCaps/>
        </w:rPr>
      </w:pPr>
    </w:p>
    <w:p w:rsidR="001E403A" w:rsidRPr="00AB305A" w:rsidRDefault="004C04C3" w:rsidP="00AB305A">
      <w:pPr>
        <w:tabs>
          <w:tab w:val="left" w:pos="1440"/>
          <w:tab w:val="left" w:pos="3060"/>
        </w:tabs>
        <w:jc w:val="center"/>
        <w:rPr>
          <w:rFonts w:cs="Arial"/>
          <w:b/>
          <w:smallCaps/>
        </w:rPr>
      </w:pPr>
      <w:r>
        <w:rPr>
          <w:rFonts w:cs="Arial"/>
          <w:b/>
          <w:smallCaps/>
          <w:lang w:val="es-ES"/>
        </w:rPr>
        <w:t xml:space="preserve">Programa de Infraestructura </w:t>
      </w:r>
      <w:r w:rsidR="007E5F91">
        <w:rPr>
          <w:rFonts w:cs="Arial"/>
          <w:b/>
          <w:smallCaps/>
          <w:lang w:val="es-ES"/>
        </w:rPr>
        <w:t>de Transporte</w:t>
      </w:r>
    </w:p>
    <w:p w:rsidR="001E403A" w:rsidRPr="00AB305A" w:rsidRDefault="001E403A" w:rsidP="00AB305A">
      <w:pPr>
        <w:tabs>
          <w:tab w:val="left" w:pos="1440"/>
          <w:tab w:val="left" w:pos="3060"/>
        </w:tabs>
        <w:jc w:val="center"/>
        <w:rPr>
          <w:rFonts w:cs="Arial"/>
          <w:b/>
          <w:smallCaps/>
        </w:rPr>
      </w:pPr>
    </w:p>
    <w:p w:rsidR="001E403A" w:rsidRPr="00AB305A" w:rsidRDefault="001E403A" w:rsidP="00AB305A">
      <w:pPr>
        <w:tabs>
          <w:tab w:val="left" w:pos="1440"/>
          <w:tab w:val="left" w:pos="3060"/>
        </w:tabs>
        <w:jc w:val="center"/>
        <w:rPr>
          <w:rFonts w:cs="Arial"/>
          <w:b/>
          <w:smallCaps/>
        </w:rPr>
      </w:pPr>
    </w:p>
    <w:p w:rsidR="001E403A" w:rsidRPr="00B2260C" w:rsidRDefault="004C04C3" w:rsidP="00AB305A">
      <w:pPr>
        <w:tabs>
          <w:tab w:val="left" w:pos="1440"/>
          <w:tab w:val="left" w:pos="3060"/>
        </w:tabs>
        <w:jc w:val="center"/>
        <w:rPr>
          <w:b/>
          <w:smallCaps/>
          <w:szCs w:val="24"/>
          <w:lang w:val="es-ES"/>
        </w:rPr>
      </w:pPr>
      <w:r>
        <w:rPr>
          <w:rFonts w:cs="Arial"/>
          <w:b/>
          <w:smallCaps/>
          <w:lang w:val="es-ES"/>
        </w:rPr>
        <w:t>CR</w:t>
      </w:r>
      <w:r w:rsidR="001E403A" w:rsidRPr="00AB305A">
        <w:rPr>
          <w:rFonts w:cs="Arial"/>
          <w:b/>
          <w:smallCaps/>
          <w:lang w:val="es-ES"/>
        </w:rPr>
        <w:t>-L10</w:t>
      </w:r>
      <w:r>
        <w:rPr>
          <w:rFonts w:cs="Arial"/>
          <w:b/>
          <w:smallCaps/>
          <w:lang w:val="es-ES"/>
        </w:rPr>
        <w:t>32</w:t>
      </w:r>
    </w:p>
    <w:p w:rsidR="001E403A" w:rsidRDefault="001E403A" w:rsidP="0096418A">
      <w:pPr>
        <w:tabs>
          <w:tab w:val="left" w:pos="1440"/>
          <w:tab w:val="left" w:pos="3060"/>
        </w:tabs>
        <w:jc w:val="center"/>
        <w:rPr>
          <w:smallCaps/>
          <w:szCs w:val="24"/>
          <w:lang w:val="es-ES"/>
        </w:rPr>
      </w:pPr>
    </w:p>
    <w:p w:rsidR="001E403A" w:rsidRDefault="001E403A" w:rsidP="0096418A">
      <w:pPr>
        <w:tabs>
          <w:tab w:val="left" w:pos="1440"/>
          <w:tab w:val="left" w:pos="3060"/>
        </w:tabs>
        <w:jc w:val="center"/>
        <w:rPr>
          <w:smallCaps/>
          <w:szCs w:val="24"/>
          <w:lang w:val="es-ES"/>
        </w:rPr>
      </w:pPr>
    </w:p>
    <w:p w:rsidR="001E403A" w:rsidRDefault="001E403A" w:rsidP="0096418A">
      <w:pPr>
        <w:tabs>
          <w:tab w:val="left" w:pos="1440"/>
          <w:tab w:val="left" w:pos="3060"/>
        </w:tabs>
        <w:jc w:val="center"/>
        <w:rPr>
          <w:smallCaps/>
          <w:szCs w:val="24"/>
          <w:lang w:val="es-ES"/>
        </w:rPr>
      </w:pPr>
    </w:p>
    <w:p w:rsidR="001E403A" w:rsidRDefault="001E403A" w:rsidP="0096418A">
      <w:pPr>
        <w:tabs>
          <w:tab w:val="left" w:pos="1440"/>
          <w:tab w:val="left" w:pos="3060"/>
        </w:tabs>
        <w:jc w:val="center"/>
        <w:rPr>
          <w:smallCaps/>
          <w:szCs w:val="24"/>
          <w:lang w:val="es-ES"/>
        </w:rPr>
      </w:pPr>
    </w:p>
    <w:p w:rsidR="001E403A" w:rsidRPr="00B2260C" w:rsidRDefault="001E403A" w:rsidP="0096418A">
      <w:pPr>
        <w:tabs>
          <w:tab w:val="left" w:pos="1440"/>
          <w:tab w:val="left" w:pos="3060"/>
        </w:tabs>
        <w:jc w:val="center"/>
        <w:rPr>
          <w:smallCaps/>
          <w:szCs w:val="24"/>
          <w:lang w:val="es-ES"/>
        </w:rPr>
      </w:pPr>
    </w:p>
    <w:p w:rsidR="001E403A" w:rsidRPr="00B2260C" w:rsidRDefault="001E403A" w:rsidP="0096418A">
      <w:pPr>
        <w:tabs>
          <w:tab w:val="left" w:pos="1440"/>
          <w:tab w:val="left" w:pos="3060"/>
        </w:tabs>
        <w:jc w:val="center"/>
        <w:outlineLvl w:val="0"/>
        <w:rPr>
          <w:b/>
          <w:smallCaps/>
          <w:szCs w:val="24"/>
          <w:lang w:val="es-ES"/>
        </w:rPr>
      </w:pPr>
      <w:r w:rsidRPr="00B2260C">
        <w:rPr>
          <w:b/>
          <w:smallCaps/>
          <w:szCs w:val="24"/>
          <w:lang w:val="es-ES"/>
        </w:rPr>
        <w:t xml:space="preserve">Plan de Seguimiento y </w:t>
      </w:r>
      <w:r>
        <w:rPr>
          <w:b/>
          <w:smallCaps/>
          <w:szCs w:val="24"/>
          <w:lang w:val="es-ES"/>
        </w:rPr>
        <w:t xml:space="preserve">Evaluación </w:t>
      </w:r>
    </w:p>
    <w:p w:rsidR="001E403A" w:rsidRPr="00B2260C" w:rsidRDefault="001E403A" w:rsidP="0096418A">
      <w:pPr>
        <w:tabs>
          <w:tab w:val="left" w:pos="1440"/>
          <w:tab w:val="left" w:pos="3060"/>
        </w:tabs>
        <w:outlineLvl w:val="0"/>
        <w:rPr>
          <w:b/>
          <w:smallCaps/>
          <w:szCs w:val="24"/>
          <w:lang w:val="es-ES"/>
        </w:rPr>
      </w:pPr>
    </w:p>
    <w:p w:rsidR="001E403A" w:rsidRPr="00B2260C" w:rsidRDefault="001E403A" w:rsidP="0096418A">
      <w:pPr>
        <w:pStyle w:val="ColorfulList-Accent11"/>
        <w:ind w:left="0"/>
        <w:jc w:val="center"/>
        <w:rPr>
          <w:rFonts w:ascii="Times New Roman" w:hAnsi="Times New Roman"/>
          <w:b/>
          <w:sz w:val="24"/>
          <w:szCs w:val="24"/>
          <w:lang w:val="es-ES"/>
        </w:rPr>
      </w:pPr>
    </w:p>
    <w:p w:rsidR="001E403A" w:rsidRPr="00B2260C" w:rsidRDefault="001E403A" w:rsidP="0096418A">
      <w:pPr>
        <w:pStyle w:val="ColorfulList-Accent11"/>
        <w:ind w:left="0"/>
        <w:jc w:val="center"/>
        <w:rPr>
          <w:rFonts w:ascii="Times New Roman" w:hAnsi="Times New Roman"/>
          <w:b/>
          <w:sz w:val="24"/>
          <w:szCs w:val="24"/>
          <w:lang w:val="es-ES"/>
        </w:rPr>
      </w:pPr>
    </w:p>
    <w:p w:rsidR="001E403A" w:rsidRPr="00B2260C" w:rsidRDefault="001E403A" w:rsidP="0096418A">
      <w:pPr>
        <w:pStyle w:val="ColorfulList-Accent11"/>
        <w:ind w:left="0"/>
        <w:jc w:val="center"/>
        <w:rPr>
          <w:rFonts w:ascii="Times New Roman" w:hAnsi="Times New Roman"/>
          <w:b/>
          <w:sz w:val="24"/>
          <w:szCs w:val="24"/>
          <w:lang w:val="es-ES"/>
        </w:rPr>
      </w:pPr>
    </w:p>
    <w:p w:rsidR="001E403A" w:rsidRPr="00B2260C" w:rsidRDefault="001E403A" w:rsidP="0096418A">
      <w:pPr>
        <w:pStyle w:val="ColorfulList-Accent11"/>
        <w:ind w:left="0"/>
        <w:jc w:val="center"/>
        <w:rPr>
          <w:rFonts w:ascii="Times New Roman" w:hAnsi="Times New Roman"/>
          <w:b/>
          <w:sz w:val="24"/>
          <w:szCs w:val="24"/>
          <w:lang w:val="es-ES"/>
        </w:rPr>
      </w:pPr>
    </w:p>
    <w:p w:rsidR="001E403A" w:rsidRPr="00B2260C" w:rsidRDefault="001E403A" w:rsidP="0096418A">
      <w:pPr>
        <w:tabs>
          <w:tab w:val="left" w:pos="1440"/>
          <w:tab w:val="left" w:pos="3060"/>
        </w:tabs>
        <w:jc w:val="center"/>
        <w:rPr>
          <w:szCs w:val="24"/>
          <w:lang w:val="es-ES"/>
        </w:rPr>
      </w:pPr>
    </w:p>
    <w:p w:rsidR="004C04C3" w:rsidRDefault="004C04C3" w:rsidP="004C04C3">
      <w:pPr>
        <w:pStyle w:val="BodyText"/>
        <w:pBdr>
          <w:top w:val="single" w:sz="4" w:space="1" w:color="auto"/>
          <w:left w:val="single" w:sz="4" w:space="4" w:color="auto"/>
          <w:bottom w:val="single" w:sz="4" w:space="1" w:color="auto"/>
          <w:right w:val="single" w:sz="4" w:space="4" w:color="auto"/>
        </w:pBdr>
        <w:tabs>
          <w:tab w:val="left" w:pos="708"/>
        </w:tabs>
        <w:jc w:val="both"/>
        <w:rPr>
          <w:lang w:val="es-ES"/>
        </w:rPr>
      </w:pPr>
      <w:r>
        <w:rPr>
          <w:lang w:val="es-ES"/>
        </w:rPr>
        <w:t xml:space="preserve">Este documento fue preparado por el Equipo de proyecto compuesto por: René Cortés (INE/TSP), Jefe de Equipo; </w:t>
      </w:r>
      <w:r w:rsidR="007E5F91">
        <w:rPr>
          <w:lang w:val="es-ES"/>
        </w:rPr>
        <w:t>Edgar Zamora (TSP/CCR)</w:t>
      </w:r>
      <w:r>
        <w:rPr>
          <w:lang w:val="es-ES"/>
        </w:rPr>
        <w:t xml:space="preserve">, Jefe de Equipo Alterno; </w:t>
      </w:r>
      <w:r w:rsidR="007E5F91">
        <w:rPr>
          <w:lang w:val="es-ES"/>
        </w:rPr>
        <w:t xml:space="preserve">Juan Manuel </w:t>
      </w:r>
      <w:proofErr w:type="spellStart"/>
      <w:r w:rsidR="007E5F91">
        <w:rPr>
          <w:lang w:val="es-ES"/>
        </w:rPr>
        <w:t>Leaño</w:t>
      </w:r>
      <w:proofErr w:type="spellEnd"/>
      <w:r w:rsidR="007E5F91">
        <w:rPr>
          <w:lang w:val="es-ES"/>
        </w:rPr>
        <w:t xml:space="preserve"> (TSP/CPN)</w:t>
      </w:r>
      <w:r>
        <w:rPr>
          <w:lang w:val="es-ES"/>
        </w:rPr>
        <w:t xml:space="preserve">; Natalia Sanz, Alejandra Caldo y Virginia Navas (INE/TSP); Juan Carlos </w:t>
      </w:r>
      <w:proofErr w:type="spellStart"/>
      <w:r>
        <w:rPr>
          <w:lang w:val="es-ES"/>
        </w:rPr>
        <w:t>Paez</w:t>
      </w:r>
      <w:proofErr w:type="spellEnd"/>
      <w:r>
        <w:rPr>
          <w:lang w:val="es-ES"/>
        </w:rPr>
        <w:t xml:space="preserve"> Zamora (VPS/ESG); Andrés Suarez y Willy </w:t>
      </w:r>
      <w:proofErr w:type="spellStart"/>
      <w:r>
        <w:rPr>
          <w:lang w:val="es-ES"/>
        </w:rPr>
        <w:t>Bendix</w:t>
      </w:r>
      <w:proofErr w:type="spellEnd"/>
      <w:r>
        <w:rPr>
          <w:lang w:val="es-ES"/>
        </w:rPr>
        <w:t xml:space="preserve"> (FMP/CCR); </w:t>
      </w:r>
      <w:proofErr w:type="spellStart"/>
      <w:r>
        <w:rPr>
          <w:lang w:val="es-ES"/>
        </w:rPr>
        <w:t>Alvaro</w:t>
      </w:r>
      <w:proofErr w:type="spellEnd"/>
      <w:r>
        <w:rPr>
          <w:lang w:val="es-ES"/>
        </w:rPr>
        <w:t xml:space="preserve"> Borbón (</w:t>
      </w:r>
      <w:r w:rsidR="007E5F91">
        <w:rPr>
          <w:lang w:val="es-ES"/>
        </w:rPr>
        <w:t>CID</w:t>
      </w:r>
      <w:r>
        <w:rPr>
          <w:lang w:val="es-ES"/>
        </w:rPr>
        <w:t xml:space="preserve">/CCR); </w:t>
      </w:r>
      <w:bookmarkStart w:id="0" w:name="_GoBack"/>
      <w:bookmarkEnd w:id="0"/>
      <w:r>
        <w:rPr>
          <w:lang w:val="es-ES"/>
        </w:rPr>
        <w:t>y Juan Carlos Pérez-</w:t>
      </w:r>
      <w:proofErr w:type="spellStart"/>
      <w:r>
        <w:rPr>
          <w:lang w:val="es-ES"/>
        </w:rPr>
        <w:t>Segnini</w:t>
      </w:r>
      <w:proofErr w:type="spellEnd"/>
      <w:r>
        <w:rPr>
          <w:lang w:val="es-ES"/>
        </w:rPr>
        <w:t xml:space="preserve"> (LEG/SGO).</w:t>
      </w:r>
    </w:p>
    <w:p w:rsidR="001E403A" w:rsidRPr="001E403A" w:rsidRDefault="001E403A" w:rsidP="00332D8A">
      <w:pPr>
        <w:pStyle w:val="ColorfulList-Accent11"/>
        <w:ind w:left="1080"/>
        <w:jc w:val="center"/>
        <w:rPr>
          <w:smallCaps/>
          <w:szCs w:val="24"/>
          <w:lang w:val="es-ES"/>
        </w:rPr>
      </w:pPr>
    </w:p>
    <w:p w:rsidR="001E403A" w:rsidRPr="00B2260C" w:rsidRDefault="001E403A" w:rsidP="00332D8A">
      <w:pPr>
        <w:pStyle w:val="ColorfulList-Accent11"/>
        <w:ind w:left="1080"/>
        <w:jc w:val="center"/>
        <w:rPr>
          <w:smallCaps/>
          <w:szCs w:val="24"/>
          <w:lang w:val="es-ES"/>
        </w:rPr>
        <w:sectPr w:rsidR="001E403A" w:rsidRPr="00B2260C" w:rsidSect="00517CE4">
          <w:headerReference w:type="default" r:id="rId9"/>
          <w:pgSz w:w="12240" w:h="15840"/>
          <w:pgMar w:top="1440" w:right="1800" w:bottom="1440" w:left="1800" w:header="720" w:footer="720" w:gutter="0"/>
          <w:cols w:space="720"/>
          <w:vAlign w:val="both"/>
          <w:rtlGutter/>
          <w:docGrid w:linePitch="360"/>
        </w:sectPr>
      </w:pPr>
    </w:p>
    <w:p w:rsidR="001E403A" w:rsidRDefault="001E403A" w:rsidP="00B2260C">
      <w:pPr>
        <w:pStyle w:val="ColorfulList-Accent11"/>
        <w:ind w:left="0"/>
        <w:jc w:val="center"/>
        <w:rPr>
          <w:rFonts w:ascii="Times New Roman" w:hAnsi="Times New Roman"/>
          <w:smallCaps/>
          <w:sz w:val="24"/>
          <w:szCs w:val="24"/>
          <w:lang w:val="es-ES"/>
        </w:rPr>
      </w:pPr>
    </w:p>
    <w:p w:rsidR="001E403A" w:rsidRDefault="001E403A" w:rsidP="00B2260C">
      <w:pPr>
        <w:pStyle w:val="ColorfulList-Accent11"/>
        <w:ind w:left="0"/>
        <w:jc w:val="center"/>
        <w:rPr>
          <w:rFonts w:ascii="Times New Roman" w:hAnsi="Times New Roman"/>
          <w:smallCaps/>
          <w:sz w:val="24"/>
          <w:szCs w:val="24"/>
          <w:lang w:val="es-ES"/>
        </w:rPr>
      </w:pPr>
    </w:p>
    <w:p w:rsidR="001E403A" w:rsidRDefault="001E403A" w:rsidP="00B2260C">
      <w:pPr>
        <w:pStyle w:val="ColorfulList-Accent11"/>
        <w:ind w:left="0"/>
        <w:jc w:val="center"/>
        <w:rPr>
          <w:rFonts w:ascii="Times New Roman" w:hAnsi="Times New Roman"/>
          <w:smallCaps/>
          <w:sz w:val="24"/>
          <w:szCs w:val="24"/>
          <w:lang w:val="es-ES"/>
        </w:rPr>
      </w:pPr>
    </w:p>
    <w:p w:rsidR="001E403A" w:rsidRPr="00B2260C" w:rsidRDefault="001E403A" w:rsidP="00B87A39">
      <w:pPr>
        <w:pStyle w:val="heading-b24"/>
        <w:rPr>
          <w:lang w:val="es-ES"/>
        </w:rPr>
      </w:pPr>
      <w:r w:rsidRPr="00B2260C">
        <w:rPr>
          <w:rFonts w:eastAsia="Arial Unicode MS"/>
          <w:lang w:val="es-ES"/>
        </w:rPr>
        <w:t>Siglas y Abreviaturas</w:t>
      </w:r>
    </w:p>
    <w:tbl>
      <w:tblPr>
        <w:tblW w:w="4878" w:type="pct"/>
        <w:tblInd w:w="468" w:type="dxa"/>
        <w:tblLook w:val="0000" w:firstRow="0" w:lastRow="0" w:firstColumn="0" w:lastColumn="0" w:noHBand="0" w:noVBand="0"/>
      </w:tblPr>
      <w:tblGrid>
        <w:gridCol w:w="1810"/>
        <w:gridCol w:w="7532"/>
      </w:tblGrid>
      <w:tr w:rsidR="001E403A" w:rsidRPr="00AB305A" w:rsidTr="00D96923">
        <w:tc>
          <w:tcPr>
            <w:tcW w:w="969" w:type="pct"/>
            <w:vAlign w:val="bottom"/>
          </w:tcPr>
          <w:p w:rsidR="001E403A" w:rsidRPr="00A965FB" w:rsidRDefault="001E403A" w:rsidP="00683633">
            <w:pPr>
              <w:pStyle w:val="FootnoteText"/>
              <w:widowControl w:val="0"/>
              <w:tabs>
                <w:tab w:val="left" w:pos="1080"/>
              </w:tabs>
              <w:spacing w:before="100" w:after="100"/>
              <w:ind w:right="-1080"/>
              <w:rPr>
                <w:sz w:val="22"/>
                <w:szCs w:val="22"/>
              </w:rPr>
            </w:pPr>
            <w:r w:rsidRPr="00A965FB">
              <w:rPr>
                <w:sz w:val="22"/>
                <w:szCs w:val="22"/>
              </w:rPr>
              <w:t>BID</w:t>
            </w:r>
          </w:p>
        </w:tc>
        <w:tc>
          <w:tcPr>
            <w:tcW w:w="4031" w:type="pct"/>
            <w:vAlign w:val="bottom"/>
          </w:tcPr>
          <w:p w:rsidR="001E403A" w:rsidRPr="00A965FB" w:rsidRDefault="001E403A" w:rsidP="00683633">
            <w:pPr>
              <w:keepNext/>
              <w:widowControl w:val="0"/>
              <w:spacing w:before="100" w:after="100"/>
              <w:ind w:right="-108"/>
              <w:rPr>
                <w:rFonts w:eastAsia="Arial Unicode MS"/>
                <w:szCs w:val="22"/>
              </w:rPr>
            </w:pPr>
            <w:r w:rsidRPr="00A965FB">
              <w:rPr>
                <w:sz w:val="22"/>
                <w:szCs w:val="22"/>
                <w:lang w:val="es-ES"/>
              </w:rPr>
              <w:t>Banco Interamericano de Desarrollo</w:t>
            </w:r>
          </w:p>
        </w:tc>
      </w:tr>
      <w:tr w:rsidR="0026508B" w:rsidRPr="00AB305A" w:rsidTr="00D96923">
        <w:tc>
          <w:tcPr>
            <w:tcW w:w="969" w:type="pct"/>
            <w:vAlign w:val="bottom"/>
          </w:tcPr>
          <w:p w:rsidR="0026508B" w:rsidRDefault="0026508B" w:rsidP="00683633">
            <w:pPr>
              <w:keepNext/>
              <w:widowControl w:val="0"/>
              <w:spacing w:before="100" w:after="100"/>
              <w:ind w:right="-108"/>
              <w:rPr>
                <w:rFonts w:ascii="TimesNewRoman" w:hAnsi="TimesNewRoman" w:cs="TimesNewRoman"/>
                <w:szCs w:val="22"/>
                <w:lang w:eastAsia="es-ES_tradnl"/>
              </w:rPr>
            </w:pPr>
            <w:r>
              <w:rPr>
                <w:rFonts w:ascii="TimesNewRoman" w:hAnsi="TimesNewRoman" w:cs="TimesNewRoman"/>
                <w:sz w:val="22"/>
                <w:szCs w:val="22"/>
                <w:lang w:eastAsia="es-ES_tradnl"/>
              </w:rPr>
              <w:t>CAS</w:t>
            </w:r>
          </w:p>
        </w:tc>
        <w:tc>
          <w:tcPr>
            <w:tcW w:w="4031" w:type="pct"/>
            <w:vAlign w:val="bottom"/>
          </w:tcPr>
          <w:p w:rsidR="0026508B" w:rsidRDefault="0026508B" w:rsidP="00683633">
            <w:pPr>
              <w:keepNext/>
              <w:widowControl w:val="0"/>
              <w:spacing w:before="100" w:after="100"/>
              <w:ind w:right="-108"/>
              <w:rPr>
                <w:szCs w:val="22"/>
              </w:rPr>
            </w:pPr>
            <w:r>
              <w:rPr>
                <w:sz w:val="22"/>
                <w:szCs w:val="22"/>
              </w:rPr>
              <w:t>Comité de Aprobación y Supervisión</w:t>
            </w:r>
          </w:p>
        </w:tc>
      </w:tr>
      <w:tr w:rsidR="004C04C3" w:rsidRPr="00AB305A" w:rsidTr="00D96923">
        <w:tc>
          <w:tcPr>
            <w:tcW w:w="969" w:type="pct"/>
            <w:vAlign w:val="bottom"/>
          </w:tcPr>
          <w:p w:rsidR="004C04C3" w:rsidRDefault="004C04C3" w:rsidP="00683633">
            <w:pPr>
              <w:keepNext/>
              <w:widowControl w:val="0"/>
              <w:spacing w:before="100" w:after="100"/>
              <w:ind w:right="-108"/>
              <w:rPr>
                <w:rFonts w:ascii="TimesNewRoman" w:hAnsi="TimesNewRoman" w:cs="TimesNewRoman"/>
                <w:szCs w:val="22"/>
                <w:lang w:eastAsia="es-ES_tradnl"/>
              </w:rPr>
            </w:pPr>
            <w:r>
              <w:rPr>
                <w:rFonts w:ascii="TimesNewRoman" w:hAnsi="TimesNewRoman" w:cs="TimesNewRoman"/>
                <w:sz w:val="22"/>
                <w:szCs w:val="22"/>
                <w:lang w:eastAsia="es-ES_tradnl"/>
              </w:rPr>
              <w:t>CONAVI</w:t>
            </w:r>
          </w:p>
        </w:tc>
        <w:tc>
          <w:tcPr>
            <w:tcW w:w="4031" w:type="pct"/>
            <w:vAlign w:val="bottom"/>
          </w:tcPr>
          <w:p w:rsidR="004C04C3" w:rsidRDefault="004C04C3" w:rsidP="00683633">
            <w:pPr>
              <w:keepNext/>
              <w:widowControl w:val="0"/>
              <w:spacing w:before="100" w:after="100"/>
              <w:ind w:right="-108"/>
              <w:rPr>
                <w:szCs w:val="22"/>
              </w:rPr>
            </w:pPr>
            <w:r>
              <w:rPr>
                <w:sz w:val="22"/>
                <w:szCs w:val="22"/>
              </w:rPr>
              <w:t>Consejo Nacional de Vialidad</w:t>
            </w:r>
          </w:p>
        </w:tc>
      </w:tr>
      <w:tr w:rsidR="00B836B9" w:rsidRPr="00AB305A" w:rsidTr="00D96923">
        <w:tc>
          <w:tcPr>
            <w:tcW w:w="969" w:type="pct"/>
            <w:vAlign w:val="bottom"/>
          </w:tcPr>
          <w:p w:rsidR="00B836B9" w:rsidRDefault="00B836B9" w:rsidP="00683633">
            <w:pPr>
              <w:keepNext/>
              <w:widowControl w:val="0"/>
              <w:spacing w:before="100" w:after="100"/>
              <w:ind w:right="-108"/>
              <w:rPr>
                <w:rFonts w:ascii="TimesNewRoman" w:hAnsi="TimesNewRoman" w:cs="TimesNewRoman"/>
                <w:szCs w:val="22"/>
                <w:lang w:eastAsia="es-ES_tradnl"/>
              </w:rPr>
            </w:pPr>
            <w:r>
              <w:rPr>
                <w:rFonts w:ascii="TimesNewRoman" w:hAnsi="TimesNewRoman" w:cs="TimesNewRoman"/>
                <w:sz w:val="22"/>
                <w:szCs w:val="22"/>
                <w:lang w:eastAsia="es-ES_tradnl"/>
              </w:rPr>
              <w:t>COSEVI</w:t>
            </w:r>
          </w:p>
        </w:tc>
        <w:tc>
          <w:tcPr>
            <w:tcW w:w="4031" w:type="pct"/>
            <w:vAlign w:val="bottom"/>
          </w:tcPr>
          <w:p w:rsidR="00B836B9" w:rsidRDefault="00B836B9" w:rsidP="00683633">
            <w:pPr>
              <w:keepNext/>
              <w:widowControl w:val="0"/>
              <w:spacing w:before="100" w:after="100"/>
              <w:ind w:right="-108"/>
              <w:rPr>
                <w:szCs w:val="22"/>
              </w:rPr>
            </w:pPr>
            <w:r>
              <w:rPr>
                <w:sz w:val="22"/>
                <w:szCs w:val="22"/>
              </w:rPr>
              <w:t>Consejo de Seguridad Vial</w:t>
            </w:r>
          </w:p>
        </w:tc>
      </w:tr>
      <w:tr w:rsidR="001E403A" w:rsidRPr="00AB305A" w:rsidTr="00D96923">
        <w:tc>
          <w:tcPr>
            <w:tcW w:w="969" w:type="pct"/>
            <w:vAlign w:val="bottom"/>
          </w:tcPr>
          <w:p w:rsidR="001E403A" w:rsidRPr="00A965FB" w:rsidRDefault="00D96923" w:rsidP="00683633">
            <w:pPr>
              <w:keepNext/>
              <w:widowControl w:val="0"/>
              <w:spacing w:before="100" w:after="100"/>
              <w:ind w:right="-108"/>
              <w:rPr>
                <w:rFonts w:ascii="TimesNewRoman" w:hAnsi="TimesNewRoman" w:cs="TimesNewRoman"/>
                <w:szCs w:val="22"/>
                <w:lang w:eastAsia="es-ES_tradnl"/>
              </w:rPr>
            </w:pPr>
            <w:r>
              <w:rPr>
                <w:rFonts w:ascii="TimesNewRoman" w:hAnsi="TimesNewRoman" w:cs="TimesNewRoman"/>
                <w:sz w:val="22"/>
                <w:szCs w:val="22"/>
                <w:lang w:eastAsia="es-ES_tradnl"/>
              </w:rPr>
              <w:t>GCR</w:t>
            </w:r>
          </w:p>
        </w:tc>
        <w:tc>
          <w:tcPr>
            <w:tcW w:w="4031" w:type="pct"/>
            <w:vAlign w:val="bottom"/>
          </w:tcPr>
          <w:p w:rsidR="001E403A" w:rsidRPr="00A965FB" w:rsidRDefault="004C04C3" w:rsidP="00683633">
            <w:pPr>
              <w:keepNext/>
              <w:widowControl w:val="0"/>
              <w:spacing w:before="100" w:after="100"/>
              <w:ind w:right="-108"/>
              <w:rPr>
                <w:rFonts w:ascii="TimesNewRoman" w:hAnsi="TimesNewRoman" w:cs="TimesNewRoman"/>
                <w:szCs w:val="22"/>
                <w:lang w:eastAsia="es-ES_tradnl"/>
              </w:rPr>
            </w:pPr>
            <w:r>
              <w:rPr>
                <w:sz w:val="22"/>
                <w:szCs w:val="22"/>
              </w:rPr>
              <w:t>Gobierno de Costa Rica</w:t>
            </w:r>
          </w:p>
        </w:tc>
      </w:tr>
      <w:tr w:rsidR="004C04C3" w:rsidRPr="00AB305A" w:rsidTr="00D96923">
        <w:tc>
          <w:tcPr>
            <w:tcW w:w="969" w:type="pct"/>
            <w:vAlign w:val="bottom"/>
          </w:tcPr>
          <w:p w:rsidR="004C04C3" w:rsidRPr="00A965FB" w:rsidRDefault="004C04C3" w:rsidP="00683633">
            <w:pPr>
              <w:pStyle w:val="FootnoteText"/>
              <w:widowControl w:val="0"/>
              <w:tabs>
                <w:tab w:val="left" w:pos="1080"/>
              </w:tabs>
              <w:spacing w:before="100" w:after="100"/>
              <w:ind w:right="-1080"/>
              <w:rPr>
                <w:sz w:val="22"/>
                <w:szCs w:val="22"/>
              </w:rPr>
            </w:pPr>
            <w:r>
              <w:rPr>
                <w:sz w:val="22"/>
                <w:szCs w:val="22"/>
              </w:rPr>
              <w:t>MOPT</w:t>
            </w:r>
          </w:p>
        </w:tc>
        <w:tc>
          <w:tcPr>
            <w:tcW w:w="4031" w:type="pct"/>
            <w:vAlign w:val="bottom"/>
          </w:tcPr>
          <w:p w:rsidR="004C04C3" w:rsidRPr="00A965FB" w:rsidRDefault="004C04C3" w:rsidP="00683633">
            <w:pPr>
              <w:keepNext/>
              <w:widowControl w:val="0"/>
              <w:spacing w:before="100" w:after="100"/>
              <w:ind w:right="-108"/>
              <w:rPr>
                <w:szCs w:val="22"/>
              </w:rPr>
            </w:pPr>
            <w:r>
              <w:rPr>
                <w:sz w:val="22"/>
                <w:szCs w:val="22"/>
              </w:rPr>
              <w:t>Ministerio de Obras Públicas y Transportes</w:t>
            </w:r>
          </w:p>
        </w:tc>
      </w:tr>
      <w:tr w:rsidR="001E403A" w:rsidRPr="00AB305A" w:rsidTr="00D96923">
        <w:tc>
          <w:tcPr>
            <w:tcW w:w="969" w:type="pct"/>
            <w:vAlign w:val="bottom"/>
          </w:tcPr>
          <w:p w:rsidR="001E403A" w:rsidRPr="00A965FB" w:rsidRDefault="001E403A" w:rsidP="00683633">
            <w:pPr>
              <w:pStyle w:val="FootnoteText"/>
              <w:widowControl w:val="0"/>
              <w:tabs>
                <w:tab w:val="left" w:pos="1080"/>
              </w:tabs>
              <w:spacing w:before="100" w:after="100"/>
              <w:ind w:right="-1080"/>
              <w:rPr>
                <w:sz w:val="22"/>
                <w:szCs w:val="22"/>
              </w:rPr>
            </w:pPr>
            <w:r w:rsidRPr="00A965FB">
              <w:rPr>
                <w:sz w:val="22"/>
                <w:szCs w:val="22"/>
              </w:rPr>
              <w:t>POA</w:t>
            </w:r>
          </w:p>
        </w:tc>
        <w:tc>
          <w:tcPr>
            <w:tcW w:w="4031" w:type="pct"/>
            <w:vAlign w:val="bottom"/>
          </w:tcPr>
          <w:p w:rsidR="001E403A" w:rsidRPr="00A965FB" w:rsidRDefault="001E403A" w:rsidP="00683633">
            <w:pPr>
              <w:keepNext/>
              <w:widowControl w:val="0"/>
              <w:spacing w:before="100" w:after="100"/>
              <w:ind w:right="-108"/>
              <w:rPr>
                <w:rFonts w:ascii="TimesNewRoman" w:hAnsi="TimesNewRoman" w:cs="TimesNewRoman"/>
                <w:szCs w:val="22"/>
                <w:lang w:eastAsia="es-ES_tradnl"/>
              </w:rPr>
            </w:pPr>
            <w:r w:rsidRPr="00A965FB">
              <w:rPr>
                <w:sz w:val="22"/>
                <w:szCs w:val="22"/>
              </w:rPr>
              <w:t>Plan Operativo Anual</w:t>
            </w:r>
          </w:p>
        </w:tc>
      </w:tr>
      <w:tr w:rsidR="001E403A" w:rsidRPr="00AB305A" w:rsidTr="00D96923">
        <w:tc>
          <w:tcPr>
            <w:tcW w:w="969" w:type="pct"/>
            <w:vAlign w:val="bottom"/>
          </w:tcPr>
          <w:p w:rsidR="001E403A" w:rsidRPr="00A965FB" w:rsidRDefault="001E403A" w:rsidP="00683633">
            <w:pPr>
              <w:pStyle w:val="FootnoteText"/>
              <w:widowControl w:val="0"/>
              <w:tabs>
                <w:tab w:val="left" w:pos="1080"/>
              </w:tabs>
              <w:spacing w:before="100" w:after="100"/>
              <w:ind w:right="-1080"/>
              <w:rPr>
                <w:sz w:val="22"/>
                <w:szCs w:val="22"/>
              </w:rPr>
            </w:pPr>
            <w:r w:rsidRPr="00A965FB">
              <w:rPr>
                <w:sz w:val="22"/>
                <w:szCs w:val="22"/>
              </w:rPr>
              <w:t>PEP</w:t>
            </w:r>
          </w:p>
        </w:tc>
        <w:tc>
          <w:tcPr>
            <w:tcW w:w="4031" w:type="pct"/>
          </w:tcPr>
          <w:p w:rsidR="00EA1864" w:rsidRPr="00A965FB" w:rsidRDefault="007D4D63" w:rsidP="00683633">
            <w:pPr>
              <w:keepNext/>
              <w:widowControl w:val="0"/>
              <w:spacing w:before="100" w:after="100"/>
              <w:ind w:right="-108"/>
              <w:rPr>
                <w:szCs w:val="22"/>
              </w:rPr>
            </w:pPr>
            <w:r w:rsidRPr="00A965FB">
              <w:rPr>
                <w:sz w:val="22"/>
                <w:szCs w:val="22"/>
              </w:rPr>
              <w:t>Plan de Ejecución del Proyecto</w:t>
            </w:r>
            <w:r w:rsidR="001E403A" w:rsidRPr="00A965FB">
              <w:rPr>
                <w:b/>
                <w:iCs/>
                <w:sz w:val="22"/>
                <w:szCs w:val="22"/>
              </w:rPr>
              <w:t xml:space="preserve"> </w:t>
            </w:r>
          </w:p>
        </w:tc>
      </w:tr>
      <w:tr w:rsidR="00956AE8" w:rsidRPr="00E94D5A" w:rsidTr="00D96923">
        <w:tc>
          <w:tcPr>
            <w:tcW w:w="969" w:type="pct"/>
            <w:vAlign w:val="bottom"/>
          </w:tcPr>
          <w:p w:rsidR="00956AE8" w:rsidRPr="00A965FB" w:rsidRDefault="00956AE8" w:rsidP="00683633">
            <w:pPr>
              <w:pStyle w:val="FootnoteText"/>
              <w:widowControl w:val="0"/>
              <w:tabs>
                <w:tab w:val="left" w:pos="1080"/>
              </w:tabs>
              <w:spacing w:before="100" w:after="100"/>
              <w:ind w:left="0" w:right="-1080" w:firstLine="0"/>
              <w:rPr>
                <w:sz w:val="22"/>
                <w:szCs w:val="22"/>
              </w:rPr>
            </w:pPr>
            <w:r>
              <w:rPr>
                <w:sz w:val="22"/>
                <w:szCs w:val="22"/>
              </w:rPr>
              <w:t>PNT</w:t>
            </w:r>
          </w:p>
        </w:tc>
        <w:tc>
          <w:tcPr>
            <w:tcW w:w="4031" w:type="pct"/>
            <w:vAlign w:val="bottom"/>
          </w:tcPr>
          <w:p w:rsidR="00956AE8" w:rsidRPr="00A965FB" w:rsidRDefault="00956AE8" w:rsidP="00683633">
            <w:pPr>
              <w:pStyle w:val="FootnoteText"/>
              <w:widowControl w:val="0"/>
              <w:tabs>
                <w:tab w:val="left" w:pos="1080"/>
              </w:tabs>
              <w:spacing w:before="100" w:after="100"/>
              <w:ind w:right="-1080"/>
              <w:rPr>
                <w:color w:val="000000"/>
                <w:sz w:val="22"/>
                <w:szCs w:val="22"/>
                <w:lang w:val="es-ES"/>
              </w:rPr>
            </w:pPr>
            <w:r>
              <w:rPr>
                <w:color w:val="000000"/>
                <w:sz w:val="22"/>
                <w:szCs w:val="22"/>
                <w:lang w:val="es-ES"/>
              </w:rPr>
              <w:t>Plan Nacional de Transportes</w:t>
            </w:r>
          </w:p>
        </w:tc>
      </w:tr>
      <w:tr w:rsidR="001E403A" w:rsidRPr="00E94D5A" w:rsidTr="00D96923">
        <w:tc>
          <w:tcPr>
            <w:tcW w:w="969" w:type="pct"/>
            <w:vAlign w:val="bottom"/>
          </w:tcPr>
          <w:p w:rsidR="00EA1864" w:rsidRPr="00A965FB" w:rsidRDefault="001E403A" w:rsidP="00683633">
            <w:pPr>
              <w:pStyle w:val="FootnoteText"/>
              <w:widowControl w:val="0"/>
              <w:tabs>
                <w:tab w:val="left" w:pos="1080"/>
              </w:tabs>
              <w:spacing w:before="100" w:after="100"/>
              <w:ind w:left="0" w:right="-1080" w:firstLine="0"/>
              <w:rPr>
                <w:sz w:val="22"/>
                <w:szCs w:val="22"/>
              </w:rPr>
            </w:pPr>
            <w:r w:rsidRPr="00A965FB">
              <w:rPr>
                <w:sz w:val="22"/>
                <w:szCs w:val="22"/>
              </w:rPr>
              <w:t>TIRE</w:t>
            </w:r>
          </w:p>
        </w:tc>
        <w:tc>
          <w:tcPr>
            <w:tcW w:w="4031" w:type="pct"/>
            <w:vAlign w:val="bottom"/>
          </w:tcPr>
          <w:p w:rsidR="001E403A" w:rsidRPr="00A965FB" w:rsidRDefault="001E403A" w:rsidP="00683633">
            <w:pPr>
              <w:pStyle w:val="FootnoteText"/>
              <w:widowControl w:val="0"/>
              <w:tabs>
                <w:tab w:val="left" w:pos="1080"/>
              </w:tabs>
              <w:spacing w:before="100" w:after="100"/>
              <w:ind w:right="-1080"/>
              <w:rPr>
                <w:sz w:val="22"/>
                <w:szCs w:val="22"/>
              </w:rPr>
            </w:pPr>
            <w:r w:rsidRPr="00A965FB">
              <w:rPr>
                <w:color w:val="000000"/>
                <w:sz w:val="22"/>
                <w:szCs w:val="22"/>
                <w:lang w:val="es-ES"/>
              </w:rPr>
              <w:t xml:space="preserve">Tasa Interna de Rentabilidad Económica </w:t>
            </w:r>
          </w:p>
        </w:tc>
      </w:tr>
      <w:tr w:rsidR="001E403A" w:rsidRPr="000E5B96" w:rsidTr="00D96923">
        <w:tc>
          <w:tcPr>
            <w:tcW w:w="969" w:type="pct"/>
            <w:vAlign w:val="bottom"/>
          </w:tcPr>
          <w:p w:rsidR="001E403A" w:rsidRPr="00A965FB" w:rsidRDefault="00683633" w:rsidP="00683633">
            <w:pPr>
              <w:pStyle w:val="FootnoteText"/>
              <w:widowControl w:val="0"/>
              <w:tabs>
                <w:tab w:val="left" w:pos="1080"/>
              </w:tabs>
              <w:spacing w:before="100" w:after="100"/>
              <w:ind w:right="-1080"/>
              <w:rPr>
                <w:sz w:val="22"/>
                <w:szCs w:val="22"/>
              </w:rPr>
            </w:pPr>
            <w:r>
              <w:rPr>
                <w:sz w:val="22"/>
                <w:szCs w:val="22"/>
              </w:rPr>
              <w:t>VANE</w:t>
            </w:r>
          </w:p>
        </w:tc>
        <w:tc>
          <w:tcPr>
            <w:tcW w:w="4031" w:type="pct"/>
            <w:vAlign w:val="bottom"/>
          </w:tcPr>
          <w:p w:rsidR="001E403A" w:rsidRPr="00A965FB" w:rsidRDefault="001E403A" w:rsidP="00683633">
            <w:pPr>
              <w:pStyle w:val="FootnoteText"/>
              <w:widowControl w:val="0"/>
              <w:tabs>
                <w:tab w:val="left" w:pos="1080"/>
              </w:tabs>
              <w:spacing w:before="100" w:after="100"/>
              <w:ind w:right="-1080"/>
              <w:rPr>
                <w:sz w:val="22"/>
                <w:szCs w:val="22"/>
              </w:rPr>
            </w:pPr>
            <w:r w:rsidRPr="00A965FB">
              <w:rPr>
                <w:sz w:val="22"/>
                <w:szCs w:val="22"/>
              </w:rPr>
              <w:t xml:space="preserve">Valor </w:t>
            </w:r>
            <w:r w:rsidR="00683633">
              <w:rPr>
                <w:sz w:val="22"/>
                <w:szCs w:val="22"/>
              </w:rPr>
              <w:t>Actual</w:t>
            </w:r>
            <w:r w:rsidRPr="00A965FB">
              <w:rPr>
                <w:sz w:val="22"/>
                <w:szCs w:val="22"/>
              </w:rPr>
              <w:t xml:space="preserve"> Neto</w:t>
            </w:r>
            <w:r w:rsidR="00683633">
              <w:rPr>
                <w:sz w:val="22"/>
                <w:szCs w:val="22"/>
              </w:rPr>
              <w:t xml:space="preserve"> Económico</w:t>
            </w:r>
          </w:p>
        </w:tc>
      </w:tr>
      <w:tr w:rsidR="0026508B" w:rsidRPr="000E5B96" w:rsidTr="00D96923">
        <w:tc>
          <w:tcPr>
            <w:tcW w:w="969" w:type="pct"/>
            <w:vAlign w:val="bottom"/>
          </w:tcPr>
          <w:p w:rsidR="0026508B" w:rsidRDefault="0026508B" w:rsidP="00683633">
            <w:pPr>
              <w:pStyle w:val="FootnoteText"/>
              <w:widowControl w:val="0"/>
              <w:tabs>
                <w:tab w:val="left" w:pos="1080"/>
              </w:tabs>
              <w:spacing w:before="100" w:after="100"/>
              <w:ind w:right="-1080"/>
              <w:rPr>
                <w:sz w:val="22"/>
                <w:szCs w:val="22"/>
              </w:rPr>
            </w:pPr>
            <w:r>
              <w:rPr>
                <w:sz w:val="22"/>
                <w:szCs w:val="22"/>
              </w:rPr>
              <w:t>OE</w:t>
            </w:r>
          </w:p>
        </w:tc>
        <w:tc>
          <w:tcPr>
            <w:tcW w:w="4031" w:type="pct"/>
            <w:vAlign w:val="bottom"/>
          </w:tcPr>
          <w:p w:rsidR="0026508B" w:rsidRDefault="0026508B" w:rsidP="00683633">
            <w:pPr>
              <w:pStyle w:val="FootnoteText"/>
              <w:widowControl w:val="0"/>
              <w:tabs>
                <w:tab w:val="left" w:pos="1080"/>
              </w:tabs>
              <w:spacing w:before="100" w:after="100"/>
              <w:ind w:right="-1080"/>
              <w:rPr>
                <w:sz w:val="22"/>
                <w:szCs w:val="22"/>
              </w:rPr>
            </w:pPr>
            <w:r>
              <w:rPr>
                <w:sz w:val="22"/>
                <w:szCs w:val="22"/>
              </w:rPr>
              <w:t>Organismo Ejecutor</w:t>
            </w:r>
          </w:p>
        </w:tc>
      </w:tr>
      <w:tr w:rsidR="00A965FB" w:rsidRPr="000E5B96" w:rsidTr="00D96923">
        <w:tc>
          <w:tcPr>
            <w:tcW w:w="969" w:type="pct"/>
            <w:vAlign w:val="bottom"/>
          </w:tcPr>
          <w:p w:rsidR="00A965FB" w:rsidRDefault="00A965FB" w:rsidP="00683633">
            <w:pPr>
              <w:pStyle w:val="FootnoteText"/>
              <w:widowControl w:val="0"/>
              <w:tabs>
                <w:tab w:val="left" w:pos="1080"/>
              </w:tabs>
              <w:spacing w:before="100" w:after="100"/>
              <w:ind w:right="-1080"/>
              <w:rPr>
                <w:sz w:val="22"/>
                <w:szCs w:val="22"/>
              </w:rPr>
            </w:pPr>
            <w:r>
              <w:rPr>
                <w:sz w:val="22"/>
                <w:szCs w:val="22"/>
              </w:rPr>
              <w:t>POD</w:t>
            </w:r>
          </w:p>
        </w:tc>
        <w:tc>
          <w:tcPr>
            <w:tcW w:w="4031" w:type="pct"/>
            <w:vAlign w:val="bottom"/>
          </w:tcPr>
          <w:p w:rsidR="00A965FB" w:rsidRDefault="00A965FB" w:rsidP="00683633">
            <w:pPr>
              <w:pStyle w:val="FootnoteText"/>
              <w:widowControl w:val="0"/>
              <w:tabs>
                <w:tab w:val="left" w:pos="1080"/>
              </w:tabs>
              <w:spacing w:before="100" w:after="100"/>
              <w:ind w:right="-1080"/>
              <w:rPr>
                <w:sz w:val="22"/>
                <w:szCs w:val="22"/>
              </w:rPr>
            </w:pPr>
            <w:r>
              <w:rPr>
                <w:sz w:val="22"/>
                <w:szCs w:val="22"/>
              </w:rPr>
              <w:t>Propuesta de Desarrollo de la Operación</w:t>
            </w:r>
          </w:p>
        </w:tc>
      </w:tr>
      <w:tr w:rsidR="00A965FB" w:rsidRPr="000E5B96" w:rsidTr="00D96923">
        <w:tc>
          <w:tcPr>
            <w:tcW w:w="969" w:type="pct"/>
            <w:vAlign w:val="bottom"/>
          </w:tcPr>
          <w:p w:rsidR="00A965FB" w:rsidRPr="00A965FB" w:rsidRDefault="00A965FB" w:rsidP="00683633">
            <w:pPr>
              <w:pStyle w:val="FootnoteText"/>
              <w:widowControl w:val="0"/>
              <w:tabs>
                <w:tab w:val="left" w:pos="1080"/>
              </w:tabs>
              <w:spacing w:before="100" w:after="100"/>
              <w:ind w:right="-1080"/>
              <w:rPr>
                <w:sz w:val="22"/>
                <w:szCs w:val="22"/>
              </w:rPr>
            </w:pPr>
            <w:r>
              <w:rPr>
                <w:sz w:val="22"/>
                <w:szCs w:val="22"/>
              </w:rPr>
              <w:t>PCR</w:t>
            </w:r>
          </w:p>
        </w:tc>
        <w:tc>
          <w:tcPr>
            <w:tcW w:w="4031" w:type="pct"/>
            <w:vAlign w:val="bottom"/>
          </w:tcPr>
          <w:p w:rsidR="00A965FB" w:rsidRPr="00A965FB" w:rsidRDefault="00A965FB" w:rsidP="00683633">
            <w:pPr>
              <w:pStyle w:val="FootnoteText"/>
              <w:widowControl w:val="0"/>
              <w:tabs>
                <w:tab w:val="left" w:pos="1080"/>
              </w:tabs>
              <w:spacing w:before="100" w:after="100"/>
              <w:ind w:right="-1080"/>
              <w:rPr>
                <w:sz w:val="22"/>
                <w:szCs w:val="22"/>
              </w:rPr>
            </w:pPr>
            <w:r>
              <w:rPr>
                <w:sz w:val="22"/>
                <w:szCs w:val="22"/>
              </w:rPr>
              <w:t>Reporte Final de Proyecto</w:t>
            </w:r>
          </w:p>
        </w:tc>
      </w:tr>
      <w:tr w:rsidR="00A965FB" w:rsidRPr="000E5B96" w:rsidTr="00D96923">
        <w:tc>
          <w:tcPr>
            <w:tcW w:w="969" w:type="pct"/>
            <w:vAlign w:val="bottom"/>
          </w:tcPr>
          <w:p w:rsidR="00A965FB" w:rsidRDefault="00A965FB" w:rsidP="00683633">
            <w:pPr>
              <w:pStyle w:val="FootnoteText"/>
              <w:widowControl w:val="0"/>
              <w:tabs>
                <w:tab w:val="left" w:pos="1080"/>
              </w:tabs>
              <w:spacing w:before="100" w:after="100"/>
              <w:ind w:right="-1080"/>
              <w:rPr>
                <w:sz w:val="22"/>
                <w:szCs w:val="22"/>
              </w:rPr>
            </w:pPr>
            <w:r>
              <w:rPr>
                <w:sz w:val="22"/>
                <w:szCs w:val="22"/>
              </w:rPr>
              <w:t>PMR</w:t>
            </w:r>
          </w:p>
        </w:tc>
        <w:tc>
          <w:tcPr>
            <w:tcW w:w="4031" w:type="pct"/>
            <w:vAlign w:val="bottom"/>
          </w:tcPr>
          <w:p w:rsidR="00A965FB" w:rsidRDefault="00A965FB" w:rsidP="00683633">
            <w:pPr>
              <w:pStyle w:val="FootnoteText"/>
              <w:widowControl w:val="0"/>
              <w:tabs>
                <w:tab w:val="left" w:pos="1080"/>
              </w:tabs>
              <w:spacing w:before="100" w:after="100"/>
              <w:ind w:right="-1080"/>
              <w:rPr>
                <w:sz w:val="22"/>
                <w:szCs w:val="22"/>
              </w:rPr>
            </w:pPr>
            <w:r>
              <w:rPr>
                <w:sz w:val="22"/>
                <w:szCs w:val="22"/>
              </w:rPr>
              <w:t>Reporte de Monitoreo del Proyecto</w:t>
            </w:r>
          </w:p>
        </w:tc>
      </w:tr>
      <w:tr w:rsidR="00A965FB" w:rsidRPr="000E5B96" w:rsidTr="00D96923">
        <w:tc>
          <w:tcPr>
            <w:tcW w:w="969" w:type="pct"/>
            <w:vAlign w:val="bottom"/>
          </w:tcPr>
          <w:p w:rsidR="00A965FB" w:rsidRDefault="00A965FB" w:rsidP="00683633">
            <w:pPr>
              <w:pStyle w:val="FootnoteText"/>
              <w:widowControl w:val="0"/>
              <w:tabs>
                <w:tab w:val="left" w:pos="1080"/>
              </w:tabs>
              <w:spacing w:before="100" w:after="100"/>
              <w:ind w:right="-1080"/>
              <w:rPr>
                <w:sz w:val="22"/>
                <w:szCs w:val="22"/>
              </w:rPr>
            </w:pPr>
            <w:r>
              <w:rPr>
                <w:sz w:val="22"/>
                <w:szCs w:val="22"/>
              </w:rPr>
              <w:t>PA</w:t>
            </w:r>
          </w:p>
        </w:tc>
        <w:tc>
          <w:tcPr>
            <w:tcW w:w="4031" w:type="pct"/>
            <w:vAlign w:val="bottom"/>
          </w:tcPr>
          <w:p w:rsidR="00A965FB" w:rsidRDefault="00A965FB" w:rsidP="00683633">
            <w:pPr>
              <w:pStyle w:val="FootnoteText"/>
              <w:widowControl w:val="0"/>
              <w:tabs>
                <w:tab w:val="left" w:pos="1080"/>
              </w:tabs>
              <w:spacing w:before="100" w:after="100"/>
              <w:ind w:right="-1080"/>
              <w:rPr>
                <w:sz w:val="22"/>
                <w:szCs w:val="22"/>
              </w:rPr>
            </w:pPr>
            <w:r>
              <w:rPr>
                <w:sz w:val="22"/>
                <w:szCs w:val="22"/>
              </w:rPr>
              <w:t>Plan de Adquisiciones</w:t>
            </w:r>
          </w:p>
        </w:tc>
      </w:tr>
      <w:tr w:rsidR="00A965FB" w:rsidRPr="000E5B96" w:rsidTr="00D96923">
        <w:tc>
          <w:tcPr>
            <w:tcW w:w="969" w:type="pct"/>
            <w:vAlign w:val="bottom"/>
          </w:tcPr>
          <w:p w:rsidR="00A965FB" w:rsidRDefault="00A965FB" w:rsidP="00683633">
            <w:pPr>
              <w:pStyle w:val="FootnoteText"/>
              <w:widowControl w:val="0"/>
              <w:tabs>
                <w:tab w:val="left" w:pos="1080"/>
              </w:tabs>
              <w:spacing w:before="100" w:after="100"/>
              <w:ind w:right="-1080"/>
              <w:rPr>
                <w:sz w:val="22"/>
                <w:szCs w:val="22"/>
              </w:rPr>
            </w:pPr>
            <w:r>
              <w:rPr>
                <w:sz w:val="22"/>
                <w:szCs w:val="22"/>
              </w:rPr>
              <w:t>SEPA</w:t>
            </w:r>
          </w:p>
        </w:tc>
        <w:tc>
          <w:tcPr>
            <w:tcW w:w="4031" w:type="pct"/>
            <w:vAlign w:val="bottom"/>
          </w:tcPr>
          <w:p w:rsidR="00A965FB" w:rsidRDefault="00A965FB" w:rsidP="00683633">
            <w:pPr>
              <w:pStyle w:val="FootnoteText"/>
              <w:widowControl w:val="0"/>
              <w:tabs>
                <w:tab w:val="left" w:pos="1080"/>
              </w:tabs>
              <w:spacing w:before="100" w:after="100"/>
              <w:ind w:right="-1080"/>
              <w:rPr>
                <w:sz w:val="22"/>
                <w:szCs w:val="22"/>
              </w:rPr>
            </w:pPr>
            <w:r>
              <w:rPr>
                <w:sz w:val="22"/>
                <w:szCs w:val="22"/>
              </w:rPr>
              <w:t xml:space="preserve">Sistema de </w:t>
            </w:r>
            <w:r w:rsidR="0065524F">
              <w:rPr>
                <w:sz w:val="22"/>
                <w:szCs w:val="22"/>
              </w:rPr>
              <w:t>E</w:t>
            </w:r>
            <w:r>
              <w:rPr>
                <w:sz w:val="22"/>
                <w:szCs w:val="22"/>
              </w:rPr>
              <w:t>jecución de Planes de Adquisiciones</w:t>
            </w:r>
          </w:p>
        </w:tc>
      </w:tr>
      <w:tr w:rsidR="00CA747F" w:rsidRPr="000E5B96" w:rsidTr="00D96923">
        <w:tc>
          <w:tcPr>
            <w:tcW w:w="969" w:type="pct"/>
            <w:vAlign w:val="bottom"/>
          </w:tcPr>
          <w:p w:rsidR="00CA747F" w:rsidRDefault="00CA747F" w:rsidP="00683633">
            <w:pPr>
              <w:pStyle w:val="FootnoteText"/>
              <w:widowControl w:val="0"/>
              <w:tabs>
                <w:tab w:val="left" w:pos="1080"/>
              </w:tabs>
              <w:spacing w:before="100" w:after="100"/>
              <w:ind w:right="-1080"/>
              <w:rPr>
                <w:sz w:val="22"/>
                <w:szCs w:val="22"/>
              </w:rPr>
            </w:pPr>
            <w:r>
              <w:rPr>
                <w:sz w:val="22"/>
                <w:szCs w:val="22"/>
              </w:rPr>
              <w:t>UEP</w:t>
            </w:r>
          </w:p>
        </w:tc>
        <w:tc>
          <w:tcPr>
            <w:tcW w:w="4031" w:type="pct"/>
            <w:vAlign w:val="bottom"/>
          </w:tcPr>
          <w:p w:rsidR="00CA747F" w:rsidRDefault="00CA747F" w:rsidP="00683633">
            <w:pPr>
              <w:pStyle w:val="FootnoteText"/>
              <w:widowControl w:val="0"/>
              <w:tabs>
                <w:tab w:val="left" w:pos="1080"/>
              </w:tabs>
              <w:spacing w:before="100" w:after="100"/>
              <w:ind w:right="-1080"/>
              <w:rPr>
                <w:sz w:val="22"/>
                <w:szCs w:val="22"/>
              </w:rPr>
            </w:pPr>
            <w:r>
              <w:rPr>
                <w:sz w:val="22"/>
                <w:szCs w:val="22"/>
              </w:rPr>
              <w:t>Unidad Ejecutora de Proyecto</w:t>
            </w:r>
          </w:p>
        </w:tc>
      </w:tr>
      <w:tr w:rsidR="003C0A4C" w:rsidRPr="000E5B96" w:rsidTr="00D96923">
        <w:tc>
          <w:tcPr>
            <w:tcW w:w="969" w:type="pct"/>
            <w:vAlign w:val="bottom"/>
          </w:tcPr>
          <w:p w:rsidR="003C0A4C" w:rsidRDefault="003C0A4C" w:rsidP="00683633">
            <w:pPr>
              <w:pStyle w:val="FootnoteText"/>
              <w:widowControl w:val="0"/>
              <w:tabs>
                <w:tab w:val="left" w:pos="1080"/>
              </w:tabs>
              <w:spacing w:before="100" w:after="100"/>
              <w:ind w:right="-1080"/>
              <w:rPr>
                <w:sz w:val="22"/>
                <w:szCs w:val="22"/>
              </w:rPr>
            </w:pPr>
            <w:r>
              <w:rPr>
                <w:sz w:val="22"/>
                <w:szCs w:val="22"/>
              </w:rPr>
              <w:t>TPDA</w:t>
            </w:r>
          </w:p>
        </w:tc>
        <w:tc>
          <w:tcPr>
            <w:tcW w:w="4031" w:type="pct"/>
            <w:vAlign w:val="bottom"/>
          </w:tcPr>
          <w:p w:rsidR="003C0A4C" w:rsidRDefault="003C0A4C" w:rsidP="00683633">
            <w:pPr>
              <w:pStyle w:val="FootnoteText"/>
              <w:widowControl w:val="0"/>
              <w:tabs>
                <w:tab w:val="left" w:pos="1080"/>
              </w:tabs>
              <w:spacing w:before="100" w:after="100"/>
              <w:ind w:right="-1080"/>
              <w:rPr>
                <w:sz w:val="22"/>
                <w:szCs w:val="22"/>
              </w:rPr>
            </w:pPr>
            <w:r>
              <w:rPr>
                <w:sz w:val="22"/>
                <w:szCs w:val="22"/>
              </w:rPr>
              <w:t>Tránsito Promedio Diario Anual</w:t>
            </w:r>
          </w:p>
        </w:tc>
      </w:tr>
    </w:tbl>
    <w:p w:rsidR="001E403A" w:rsidRDefault="001E403A" w:rsidP="00332D8A">
      <w:pPr>
        <w:pStyle w:val="ColorfulList-Accent11"/>
        <w:ind w:left="1080"/>
        <w:jc w:val="both"/>
        <w:rPr>
          <w:rFonts w:ascii="Times New Roman" w:hAnsi="Times New Roman"/>
          <w:b/>
          <w:sz w:val="24"/>
          <w:szCs w:val="24"/>
          <w:lang w:val="es-ES"/>
        </w:rPr>
      </w:pPr>
    </w:p>
    <w:p w:rsidR="001E403A" w:rsidRPr="00B2260C" w:rsidRDefault="001E403A" w:rsidP="00332D8A">
      <w:pPr>
        <w:pStyle w:val="ColorfulList-Accent11"/>
        <w:ind w:left="1080"/>
        <w:jc w:val="both"/>
        <w:rPr>
          <w:rFonts w:ascii="Times New Roman" w:hAnsi="Times New Roman"/>
          <w:b/>
          <w:sz w:val="24"/>
          <w:szCs w:val="24"/>
          <w:lang w:val="es-ES"/>
        </w:rPr>
      </w:pPr>
      <w:r>
        <w:rPr>
          <w:rFonts w:ascii="Times New Roman" w:hAnsi="Times New Roman"/>
          <w:b/>
          <w:sz w:val="24"/>
          <w:szCs w:val="24"/>
          <w:lang w:val="es-ES"/>
        </w:rPr>
        <w:br w:type="page"/>
      </w:r>
    </w:p>
    <w:p w:rsidR="001E403A" w:rsidRPr="00B2260C" w:rsidRDefault="001E403A" w:rsidP="00AB305A">
      <w:pPr>
        <w:pStyle w:val="Heading1"/>
        <w:tabs>
          <w:tab w:val="clear" w:pos="360"/>
        </w:tabs>
        <w:ind w:left="720" w:hanging="720"/>
        <w:jc w:val="left"/>
      </w:pPr>
      <w:r w:rsidRPr="00B2260C">
        <w:lastRenderedPageBreak/>
        <w:t>Introducción</w:t>
      </w:r>
    </w:p>
    <w:p w:rsidR="00270F1D" w:rsidRPr="00270F1D" w:rsidRDefault="00956AE8" w:rsidP="00A7418E">
      <w:pPr>
        <w:pStyle w:val="Paragraph"/>
        <w:numPr>
          <w:ilvl w:val="1"/>
          <w:numId w:val="12"/>
        </w:numPr>
        <w:spacing w:before="80" w:after="80"/>
        <w:rPr>
          <w:lang w:val="es-ES_tradnl"/>
        </w:rPr>
      </w:pPr>
      <w:r>
        <w:rPr>
          <w:lang w:val="es-ES_tradnl"/>
        </w:rPr>
        <w:t>Costa Rica dispone de 39,</w:t>
      </w:r>
      <w:r w:rsidR="00270F1D">
        <w:rPr>
          <w:lang w:val="es-ES_tradnl"/>
        </w:rPr>
        <w:t xml:space="preserve">000 </w:t>
      </w:r>
      <w:r w:rsidR="00270F1D" w:rsidRPr="009767E1">
        <w:rPr>
          <w:lang w:val="es-ES_tradnl"/>
        </w:rPr>
        <w:t>km de caminos, pero se encuentra en buen estado sólo el 40% de la Red Vial Nacional (RVN) pavimentada y el 1</w:t>
      </w:r>
      <w:r w:rsidR="00270F1D">
        <w:rPr>
          <w:lang w:val="es-ES_tradnl"/>
        </w:rPr>
        <w:t>1</w:t>
      </w:r>
      <w:r w:rsidR="00270F1D" w:rsidRPr="009767E1">
        <w:rPr>
          <w:lang w:val="es-ES_tradnl"/>
        </w:rPr>
        <w:t>% de la Red Vial Cantonal (RVC).</w:t>
      </w:r>
      <w:r w:rsidR="00270F1D">
        <w:rPr>
          <w:rStyle w:val="FootnoteReference"/>
        </w:rPr>
        <w:footnoteReference w:id="1"/>
      </w:r>
      <w:r w:rsidR="00270F1D" w:rsidRPr="009767E1">
        <w:rPr>
          <w:lang w:val="es-ES_tradnl"/>
        </w:rPr>
        <w:t xml:space="preserve"> Estas deficiencias reconocen varias causas, todas vinculadas a un rezago en la inversión en la infraestructura del sector: (i) escasa inversión pública en el pasad</w:t>
      </w:r>
      <w:r>
        <w:rPr>
          <w:lang w:val="es-ES_tradnl"/>
        </w:rPr>
        <w:t>o reciente con un promedio de 0.</w:t>
      </w:r>
      <w:r w:rsidR="00270F1D" w:rsidRPr="009767E1">
        <w:rPr>
          <w:lang w:val="es-ES_tradnl"/>
        </w:rPr>
        <w:t>7% del PIB en la década del 2000, aunque desde 2005 la inversión ha crecido sostenidament</w:t>
      </w:r>
      <w:r>
        <w:rPr>
          <w:lang w:val="es-ES_tradnl"/>
        </w:rPr>
        <w:t>e, alcanzando aproximadamente 2.</w:t>
      </w:r>
      <w:r w:rsidR="00270F1D" w:rsidRPr="009767E1">
        <w:rPr>
          <w:lang w:val="es-ES_tradnl"/>
        </w:rPr>
        <w:t>2% del PIB en 2009 (nivel acorde a la inversión en otros países emergentes)</w:t>
      </w:r>
      <w:r w:rsidR="00270F1D" w:rsidRPr="005848E7">
        <w:rPr>
          <w:rStyle w:val="FootnoteReference"/>
        </w:rPr>
        <w:footnoteReference w:id="2"/>
      </w:r>
      <w:r w:rsidR="00270F1D" w:rsidRPr="009767E1">
        <w:rPr>
          <w:lang w:val="es-ES_tradnl"/>
        </w:rPr>
        <w:t xml:space="preserve">; (ii) </w:t>
      </w:r>
      <w:r w:rsidR="00270F1D" w:rsidRPr="005848E7">
        <w:rPr>
          <w:lang w:val="es-ES"/>
        </w:rPr>
        <w:t>escasa afluencia de capital privado a obras de infraestructura bajo la figura de la concesión (e</w:t>
      </w:r>
      <w:r w:rsidR="00270F1D" w:rsidRPr="005848E7">
        <w:rPr>
          <w:sz w:val="23"/>
          <w:szCs w:val="23"/>
          <w:lang w:val="es-ES"/>
        </w:rPr>
        <w:t>n las últimas dos décadas esta modalidad se aplicó sólo a cinco proyectos)</w:t>
      </w:r>
      <w:r w:rsidR="00270F1D" w:rsidRPr="005848E7">
        <w:rPr>
          <w:rStyle w:val="FootnoteReference"/>
          <w:sz w:val="23"/>
          <w:szCs w:val="23"/>
        </w:rPr>
        <w:footnoteReference w:id="3"/>
      </w:r>
      <w:r w:rsidR="00270F1D" w:rsidRPr="005848E7">
        <w:rPr>
          <w:sz w:val="23"/>
          <w:szCs w:val="23"/>
          <w:lang w:val="es-ES"/>
        </w:rPr>
        <w:t>,</w:t>
      </w:r>
      <w:r w:rsidR="00270F1D" w:rsidRPr="0050657B">
        <w:rPr>
          <w:sz w:val="23"/>
          <w:szCs w:val="23"/>
          <w:lang w:val="es-ES"/>
        </w:rPr>
        <w:t xml:space="preserve"> lo cual determina que el régimen legal de fomento de </w:t>
      </w:r>
      <w:r w:rsidR="00270F1D" w:rsidRPr="0050657B">
        <w:rPr>
          <w:lang w:val="es-ES"/>
        </w:rPr>
        <w:t xml:space="preserve">las asociaciones público-privadas </w:t>
      </w:r>
      <w:r w:rsidR="00270F1D" w:rsidRPr="0050657B">
        <w:rPr>
          <w:sz w:val="23"/>
          <w:szCs w:val="23"/>
          <w:lang w:val="es-ES"/>
        </w:rPr>
        <w:t xml:space="preserve">aprobado en 1998 (Ley N° 7762) no ha logrado </w:t>
      </w:r>
      <w:r w:rsidR="00270F1D">
        <w:rPr>
          <w:sz w:val="23"/>
          <w:szCs w:val="23"/>
          <w:lang w:val="es-ES"/>
        </w:rPr>
        <w:t>los</w:t>
      </w:r>
      <w:r w:rsidR="00270F1D" w:rsidRPr="0050657B">
        <w:rPr>
          <w:sz w:val="23"/>
          <w:szCs w:val="23"/>
          <w:lang w:val="es-ES"/>
        </w:rPr>
        <w:t xml:space="preserve"> objetivo</w:t>
      </w:r>
      <w:r w:rsidR="00270F1D">
        <w:rPr>
          <w:sz w:val="23"/>
          <w:szCs w:val="23"/>
          <w:lang w:val="es-ES"/>
        </w:rPr>
        <w:t>s pretendidos</w:t>
      </w:r>
      <w:r w:rsidR="00270F1D" w:rsidRPr="0050657B">
        <w:rPr>
          <w:sz w:val="23"/>
          <w:szCs w:val="23"/>
          <w:lang w:val="es-ES"/>
        </w:rPr>
        <w:t>.</w:t>
      </w:r>
    </w:p>
    <w:p w:rsidR="00270F1D" w:rsidRPr="009767E1" w:rsidRDefault="00270F1D" w:rsidP="00A7418E">
      <w:pPr>
        <w:pStyle w:val="Paragraph"/>
        <w:numPr>
          <w:ilvl w:val="1"/>
          <w:numId w:val="12"/>
        </w:numPr>
        <w:spacing w:before="80" w:after="80"/>
        <w:rPr>
          <w:lang w:val="es-ES_tradnl"/>
        </w:rPr>
      </w:pPr>
      <w:r>
        <w:rPr>
          <w:lang w:val="es-ES_tradnl"/>
        </w:rPr>
        <w:t xml:space="preserve">En cuanto al sector portuario, el país </w:t>
      </w:r>
      <w:r w:rsidRPr="009767E1">
        <w:rPr>
          <w:lang w:val="es-ES_tradnl"/>
        </w:rPr>
        <w:t xml:space="preserve">dispone de puertos en el Pacífico y en el Caribe. El </w:t>
      </w:r>
      <w:r w:rsidRPr="00C202EB">
        <w:rPr>
          <w:lang w:val="es-ES_tradnl"/>
        </w:rPr>
        <w:t>Ministerio de Obras Públicas y Transporte</w:t>
      </w:r>
      <w:r w:rsidR="00956AE8">
        <w:rPr>
          <w:lang w:val="es-ES_tradnl"/>
        </w:rPr>
        <w:t>s</w:t>
      </w:r>
      <w:r w:rsidRPr="00C202EB">
        <w:rPr>
          <w:lang w:val="es-ES_tradnl"/>
        </w:rPr>
        <w:t xml:space="preserve"> </w:t>
      </w:r>
      <w:r>
        <w:rPr>
          <w:lang w:val="es-ES_tradnl"/>
        </w:rPr>
        <w:t xml:space="preserve">- </w:t>
      </w:r>
      <w:r w:rsidRPr="009767E1">
        <w:rPr>
          <w:lang w:val="es-ES_tradnl"/>
        </w:rPr>
        <w:t xml:space="preserve">MOPT tiene, entre otras, las atribuciones de construir y mantener los puertos; en tanto, la administración de los puertos está a cargo de </w:t>
      </w:r>
      <w:r w:rsidRPr="0018024E">
        <w:rPr>
          <w:szCs w:val="24"/>
          <w:lang w:val="es-ES"/>
        </w:rPr>
        <w:t>la Junta de Administración Portuaria y de Desarrollo de la Vertiente Atlántica (JAPDEVA)</w:t>
      </w:r>
      <w:r>
        <w:rPr>
          <w:szCs w:val="24"/>
          <w:lang w:val="es-ES"/>
        </w:rPr>
        <w:t xml:space="preserve"> para los puertos del Caribe y </w:t>
      </w:r>
      <w:r w:rsidRPr="0018024E">
        <w:rPr>
          <w:szCs w:val="24"/>
          <w:lang w:val="es-ES"/>
        </w:rPr>
        <w:t>el Instituto de Puertos del Pacífico (INCOP)</w:t>
      </w:r>
      <w:r>
        <w:rPr>
          <w:szCs w:val="24"/>
          <w:lang w:val="es-ES"/>
        </w:rPr>
        <w:t xml:space="preserve"> para aquellos en </w:t>
      </w:r>
      <w:r w:rsidRPr="0018024E">
        <w:rPr>
          <w:szCs w:val="24"/>
          <w:lang w:val="es-ES"/>
        </w:rPr>
        <w:t>el Pacífico.</w:t>
      </w:r>
      <w:r>
        <w:rPr>
          <w:szCs w:val="24"/>
          <w:lang w:val="es-ES"/>
        </w:rPr>
        <w:t xml:space="preserve"> Los puertos juegan un rol clave en el comercio exterior del país, movilizando el 78% del volumen de exportaciones (2010)</w:t>
      </w:r>
      <w:r>
        <w:rPr>
          <w:rStyle w:val="FootnoteReference"/>
          <w:szCs w:val="24"/>
          <w:lang w:val="es-ES"/>
        </w:rPr>
        <w:footnoteReference w:id="4"/>
      </w:r>
      <w:r>
        <w:rPr>
          <w:szCs w:val="24"/>
          <w:lang w:val="es-ES"/>
        </w:rPr>
        <w:t>; no obstante, el sistema portuario tiene importantes carencias de capacidad y eficiencia;</w:t>
      </w:r>
      <w:r>
        <w:rPr>
          <w:rStyle w:val="FootnoteReference"/>
          <w:szCs w:val="24"/>
          <w:lang w:val="es-ES"/>
        </w:rPr>
        <w:footnoteReference w:id="5"/>
      </w:r>
      <w:r>
        <w:rPr>
          <w:szCs w:val="24"/>
          <w:lang w:val="es-ES"/>
        </w:rPr>
        <w:t xml:space="preserve"> asimismo, Costa Rica obtiene la calificación más baja en Centroamérica en cuanto a calidad de la infraestructura portuaria</w:t>
      </w:r>
    </w:p>
    <w:p w:rsidR="00270F1D" w:rsidRPr="0005012D" w:rsidRDefault="00270F1D" w:rsidP="00A7418E">
      <w:pPr>
        <w:pStyle w:val="Paragraph"/>
        <w:numPr>
          <w:ilvl w:val="1"/>
          <w:numId w:val="12"/>
        </w:numPr>
        <w:spacing w:before="80" w:after="80"/>
        <w:rPr>
          <w:lang w:val="es-ES_tradnl"/>
        </w:rPr>
      </w:pPr>
      <w:r w:rsidRPr="0005012D">
        <w:rPr>
          <w:szCs w:val="24"/>
          <w:lang w:val="es-ES"/>
        </w:rPr>
        <w:t>E</w:t>
      </w:r>
      <w:r w:rsidR="008F4266">
        <w:rPr>
          <w:szCs w:val="24"/>
          <w:lang w:val="es-ES"/>
        </w:rPr>
        <w:t>ste Programa</w:t>
      </w:r>
      <w:r w:rsidRPr="0005012D">
        <w:rPr>
          <w:szCs w:val="24"/>
          <w:lang w:val="es-ES"/>
        </w:rPr>
        <w:t xml:space="preserve"> se enmarca en los esfuerzos del Gobierno </w:t>
      </w:r>
      <w:r>
        <w:rPr>
          <w:szCs w:val="24"/>
          <w:lang w:val="es-ES"/>
        </w:rPr>
        <w:t xml:space="preserve">de Costa Rica </w:t>
      </w:r>
      <w:r w:rsidRPr="0005012D">
        <w:rPr>
          <w:szCs w:val="24"/>
          <w:lang w:val="es-ES"/>
        </w:rPr>
        <w:t xml:space="preserve">por mejorar la infraestructura con el propósito de disminuir el gran rezago que tiene </w:t>
      </w:r>
      <w:r>
        <w:rPr>
          <w:szCs w:val="24"/>
          <w:lang w:val="es-ES"/>
        </w:rPr>
        <w:t>el país</w:t>
      </w:r>
      <w:r w:rsidRPr="0005012D">
        <w:rPr>
          <w:szCs w:val="24"/>
          <w:lang w:val="es-ES"/>
        </w:rPr>
        <w:t xml:space="preserve"> respecto de inversiones en infraestructura de transporte, reducir los costos </w:t>
      </w:r>
      <w:r w:rsidRPr="0005012D">
        <w:rPr>
          <w:lang w:val="es-ES_tradnl"/>
        </w:rPr>
        <w:t>y tiempos de viaje de personas y bienes e incrementar la seguridad vial y portuaria mediante obras de construcción, rehabilitación y mejoramiento de pavimentos y puentes, así como la ampliación y mejoramiento de las facilidades portuarias</w:t>
      </w:r>
      <w:r w:rsidR="008A51C1">
        <w:rPr>
          <w:lang w:val="es-ES_tradnl"/>
        </w:rPr>
        <w:t>.</w:t>
      </w:r>
      <w:r w:rsidRPr="0005012D">
        <w:rPr>
          <w:lang w:val="es-ES_tradnl"/>
        </w:rPr>
        <w:t xml:space="preserve"> </w:t>
      </w:r>
      <w:r w:rsidR="008A51C1">
        <w:rPr>
          <w:lang w:val="es-ES_tradnl"/>
        </w:rPr>
        <w:t>L</w:t>
      </w:r>
      <w:r w:rsidRPr="0005012D">
        <w:rPr>
          <w:lang w:val="es-ES_tradnl"/>
        </w:rPr>
        <w:t>a naturaleza del Programa, y de las obras a considerar es coherente con apoyos similares que el Banco viene desarrollando en la Región</w:t>
      </w:r>
      <w:r w:rsidR="008F4266">
        <w:rPr>
          <w:lang w:val="es-ES_tradnl"/>
        </w:rPr>
        <w:t xml:space="preserve"> y las prioridades establecidas por el GCR en el Plan Nacional de Transportes </w:t>
      </w:r>
      <w:r w:rsidR="00956AE8">
        <w:rPr>
          <w:lang w:val="es-ES_tradnl"/>
        </w:rPr>
        <w:t xml:space="preserve">(PNT) </w:t>
      </w:r>
      <w:r w:rsidR="008F4266">
        <w:rPr>
          <w:lang w:val="es-ES_tradnl"/>
        </w:rPr>
        <w:t>2011-2035</w:t>
      </w:r>
      <w:r w:rsidRPr="0005012D">
        <w:rPr>
          <w:lang w:val="es-ES_tradnl"/>
        </w:rPr>
        <w:t>.</w:t>
      </w:r>
    </w:p>
    <w:p w:rsidR="008F4266" w:rsidRPr="0065524F" w:rsidRDefault="008F4266" w:rsidP="00A7418E">
      <w:pPr>
        <w:pStyle w:val="Paragraph"/>
        <w:numPr>
          <w:ilvl w:val="1"/>
          <w:numId w:val="12"/>
        </w:numPr>
        <w:spacing w:before="80" w:after="80"/>
        <w:rPr>
          <w:lang w:val="es-ES_tradnl"/>
        </w:rPr>
      </w:pPr>
      <w:r>
        <w:rPr>
          <w:lang w:val="es-ES_tradnl"/>
        </w:rPr>
        <w:t>El</w:t>
      </w:r>
      <w:r w:rsidRPr="00FA3F58">
        <w:rPr>
          <w:lang w:val="es-ES_tradnl"/>
        </w:rPr>
        <w:t xml:space="preserve"> Programa </w:t>
      </w:r>
      <w:r>
        <w:rPr>
          <w:lang w:val="es-ES_tradnl"/>
        </w:rPr>
        <w:t>c</w:t>
      </w:r>
      <w:r w:rsidRPr="00FA3F58">
        <w:rPr>
          <w:lang w:val="es-ES_tradnl"/>
        </w:rPr>
        <w:t>ontribuir</w:t>
      </w:r>
      <w:r>
        <w:rPr>
          <w:lang w:val="es-ES_tradnl"/>
        </w:rPr>
        <w:t>á</w:t>
      </w:r>
      <w:r w:rsidRPr="00FA3F58">
        <w:rPr>
          <w:lang w:val="es-ES_tradnl"/>
        </w:rPr>
        <w:t xml:space="preserve"> al desarrollo del sector transporte a través de la mejora de las condiciones de infraestructura vial y portuaria mediante l</w:t>
      </w:r>
      <w:r w:rsidRPr="00AA0208">
        <w:rPr>
          <w:lang w:val="es-ES_tradnl"/>
        </w:rPr>
        <w:t xml:space="preserve">a mejora de las condiciones de movilidad de las personas y los bienes. </w:t>
      </w:r>
      <w:r>
        <w:rPr>
          <w:lang w:val="es-ES_tradnl"/>
        </w:rPr>
        <w:t>Las inversiones previstas</w:t>
      </w:r>
      <w:r w:rsidRPr="00AA0208">
        <w:rPr>
          <w:lang w:val="es-ES_tradnl"/>
        </w:rPr>
        <w:t xml:space="preserve"> contribuirá a: </w:t>
      </w:r>
      <w:r w:rsidRPr="00FA3F58">
        <w:rPr>
          <w:lang w:val="es-ES_tradnl"/>
        </w:rPr>
        <w:t xml:space="preserve">(i) disminuir los costos de operación vehicular; (ii) </w:t>
      </w:r>
      <w:r w:rsidRPr="00AA0208">
        <w:rPr>
          <w:lang w:val="es-ES_tradnl"/>
        </w:rPr>
        <w:t xml:space="preserve">reducir los costos y tiempos de viaje de personas y bienes; </w:t>
      </w:r>
      <w:r>
        <w:rPr>
          <w:lang w:val="es-ES_tradnl"/>
        </w:rPr>
        <w:t xml:space="preserve">e </w:t>
      </w:r>
      <w:r w:rsidRPr="00FA3F58">
        <w:rPr>
          <w:lang w:val="es-ES_tradnl"/>
        </w:rPr>
        <w:t>(iii) increment</w:t>
      </w:r>
      <w:r w:rsidRPr="00476C07">
        <w:rPr>
          <w:lang w:val="es-ES_tradnl"/>
        </w:rPr>
        <w:t xml:space="preserve">ar </w:t>
      </w:r>
      <w:r w:rsidRPr="00AA0208">
        <w:rPr>
          <w:lang w:val="es-ES_tradnl"/>
        </w:rPr>
        <w:t>la seguridad vial y portuaria</w:t>
      </w:r>
      <w:r>
        <w:rPr>
          <w:lang w:val="es-ES_tradnl"/>
        </w:rPr>
        <w:t>.</w:t>
      </w:r>
      <w:r w:rsidRPr="00AA0208">
        <w:rPr>
          <w:lang w:val="es-ES_tradnl"/>
        </w:rPr>
        <w:t xml:space="preserve"> E</w:t>
      </w:r>
      <w:r w:rsidRPr="00FA3F58">
        <w:rPr>
          <w:lang w:val="es-ES_tradnl"/>
        </w:rPr>
        <w:t>n términos</w:t>
      </w:r>
      <w:r>
        <w:rPr>
          <w:lang w:val="es-ES_tradnl"/>
        </w:rPr>
        <w:t xml:space="preserve"> generales</w:t>
      </w:r>
      <w:r w:rsidRPr="00FA3F58">
        <w:rPr>
          <w:lang w:val="es-ES_tradnl"/>
        </w:rPr>
        <w:t xml:space="preserve"> </w:t>
      </w:r>
      <w:r w:rsidRPr="00FA3F58">
        <w:rPr>
          <w:lang w:val="es-ES_tradnl"/>
        </w:rPr>
        <w:lastRenderedPageBreak/>
        <w:t xml:space="preserve">el Programa involucra obras de: (i) </w:t>
      </w:r>
      <w:r w:rsidRPr="00AA0208">
        <w:rPr>
          <w:lang w:val="es-ES_tradnl"/>
        </w:rPr>
        <w:t>rehabilitación, reconstrucción, pavimentación y/o ampliación de calzada en la RVN, con obras de mejora en la seguridad vial; (ii) rehabilitación, construcción o ampliación de puentes en la RVN; y (iii) construcción y mejoramiento de facilidades portuarias en puertos de cabotaje</w:t>
      </w:r>
      <w:r>
        <w:rPr>
          <w:lang w:val="es-ES_tradnl"/>
        </w:rPr>
        <w:t xml:space="preserve"> y carga</w:t>
      </w:r>
      <w:r w:rsidRPr="00AA0208">
        <w:rPr>
          <w:lang w:val="es-ES_tradnl"/>
        </w:rPr>
        <w:t xml:space="preserve">. </w:t>
      </w:r>
    </w:p>
    <w:p w:rsidR="001E2188" w:rsidRDefault="0065524F" w:rsidP="00A7418E">
      <w:pPr>
        <w:pStyle w:val="Paragraph"/>
        <w:numPr>
          <w:ilvl w:val="1"/>
          <w:numId w:val="12"/>
        </w:numPr>
        <w:spacing w:before="80" w:after="80"/>
        <w:rPr>
          <w:lang w:val="es-ES_tradnl"/>
        </w:rPr>
      </w:pPr>
      <w:r w:rsidRPr="001E2188">
        <w:rPr>
          <w:lang w:val="es-ES_tradnl"/>
        </w:rPr>
        <w:t>Para el monitoreo y la evaluación de los resultados esperados del programa se utilizarán</w:t>
      </w:r>
      <w:r w:rsidR="008A51C1">
        <w:rPr>
          <w:lang w:val="es-ES_tradnl"/>
        </w:rPr>
        <w:t xml:space="preserve"> principalmente</w:t>
      </w:r>
      <w:r w:rsidRPr="001E2188">
        <w:rPr>
          <w:lang w:val="es-ES_tradnl"/>
        </w:rPr>
        <w:t xml:space="preserve"> metodologías Antes y Después, así como Análisis Costo-Beneficio ex Post. La evaluación se basa principalmente en la utilización del modelo </w:t>
      </w:r>
      <w:proofErr w:type="spellStart"/>
      <w:r w:rsidRPr="001E2188">
        <w:rPr>
          <w:i/>
          <w:lang w:val="es-ES_tradnl"/>
        </w:rPr>
        <w:t>Highway</w:t>
      </w:r>
      <w:proofErr w:type="spellEnd"/>
      <w:r w:rsidRPr="001E2188">
        <w:rPr>
          <w:i/>
          <w:lang w:val="es-ES_tradnl"/>
        </w:rPr>
        <w:t xml:space="preserve"> </w:t>
      </w:r>
      <w:proofErr w:type="spellStart"/>
      <w:r w:rsidRPr="001E2188">
        <w:rPr>
          <w:i/>
          <w:lang w:val="es-ES_tradnl"/>
        </w:rPr>
        <w:t>Development</w:t>
      </w:r>
      <w:proofErr w:type="spellEnd"/>
      <w:r w:rsidRPr="001E2188">
        <w:rPr>
          <w:i/>
          <w:lang w:val="es-ES_tradnl"/>
        </w:rPr>
        <w:t xml:space="preserve"> and Management</w:t>
      </w:r>
      <w:r w:rsidRPr="001E2188">
        <w:rPr>
          <w:lang w:val="es-ES_tradnl"/>
        </w:rPr>
        <w:t xml:space="preserve"> (HDM-4). El análisis costo-beneficio ex post de las obras financiadas por el programa será una réplica del modelo utilizado </w:t>
      </w:r>
      <w:proofErr w:type="spellStart"/>
      <w:r w:rsidRPr="001E2188">
        <w:rPr>
          <w:lang w:val="es-ES_tradnl"/>
        </w:rPr>
        <w:t>exante</w:t>
      </w:r>
      <w:proofErr w:type="spellEnd"/>
      <w:r w:rsidRPr="001E2188">
        <w:rPr>
          <w:lang w:val="es-ES_tradnl"/>
        </w:rPr>
        <w:t>, que se realizó como parte de los estudios</w:t>
      </w:r>
      <w:r w:rsidR="001E2188">
        <w:rPr>
          <w:lang w:val="es-ES_tradnl"/>
        </w:rPr>
        <w:t xml:space="preserve"> de factibilidad de las mismas.</w:t>
      </w:r>
    </w:p>
    <w:p w:rsidR="0065524F" w:rsidRPr="001E2188" w:rsidRDefault="0065524F" w:rsidP="00A7418E">
      <w:pPr>
        <w:pStyle w:val="Paragraph"/>
        <w:numPr>
          <w:ilvl w:val="1"/>
          <w:numId w:val="12"/>
        </w:numPr>
        <w:spacing w:before="80" w:after="80"/>
        <w:rPr>
          <w:lang w:val="es-ES_tradnl"/>
        </w:rPr>
      </w:pPr>
      <w:r w:rsidRPr="001E2188">
        <w:rPr>
          <w:lang w:val="es-ES_tradnl"/>
        </w:rPr>
        <w:t>En la coordinación e implementación del monitoreo y la evaluación del Programa interviene</w:t>
      </w:r>
      <w:r w:rsidR="001E2188">
        <w:rPr>
          <w:lang w:val="es-ES_tradnl"/>
        </w:rPr>
        <w:t xml:space="preserve"> el MOPT</w:t>
      </w:r>
      <w:r w:rsidR="008A51C1">
        <w:rPr>
          <w:lang w:val="es-ES_tradnl"/>
        </w:rPr>
        <w:t xml:space="preserve"> (Organismo Ejecutor),</w:t>
      </w:r>
      <w:r w:rsidRPr="001E2188">
        <w:rPr>
          <w:lang w:val="es-ES_tradnl"/>
        </w:rPr>
        <w:t xml:space="preserve"> la Unidad Ejecutora del Programa, y los especialistas del BID tanto de la Sede como de la Oficina de País. Se podrá contratar el apoyo técnico de especialistas externos, entre otros, en obras viales, se</w:t>
      </w:r>
      <w:r w:rsidR="008A51C1">
        <w:rPr>
          <w:lang w:val="es-ES_tradnl"/>
        </w:rPr>
        <w:t>guridad vial</w:t>
      </w:r>
      <w:r w:rsidRPr="001E2188">
        <w:rPr>
          <w:lang w:val="es-ES_tradnl"/>
        </w:rPr>
        <w:t xml:space="preserve"> y gestión socio ambiental.</w:t>
      </w:r>
    </w:p>
    <w:p w:rsidR="0065524F" w:rsidRPr="00B2260C" w:rsidRDefault="0065524F" w:rsidP="0065524F">
      <w:pPr>
        <w:pStyle w:val="Heading1"/>
        <w:tabs>
          <w:tab w:val="clear" w:pos="360"/>
        </w:tabs>
        <w:ind w:left="720" w:hanging="720"/>
        <w:jc w:val="left"/>
      </w:pPr>
      <w:r>
        <w:t>Monitoreo</w:t>
      </w:r>
    </w:p>
    <w:p w:rsidR="001E403A" w:rsidRPr="00B2260C" w:rsidRDefault="00CA747F" w:rsidP="00434235">
      <w:pPr>
        <w:pStyle w:val="Heading4"/>
        <w:tabs>
          <w:tab w:val="clear" w:pos="1440"/>
          <w:tab w:val="clear" w:pos="1800"/>
          <w:tab w:val="num" w:pos="720"/>
        </w:tabs>
        <w:ind w:left="720" w:hanging="720"/>
        <w:rPr>
          <w:noProof w:val="0"/>
          <w:lang w:val="es-ES"/>
        </w:rPr>
      </w:pPr>
      <w:r>
        <w:rPr>
          <w:noProof w:val="0"/>
          <w:lang w:val="es-ES"/>
        </w:rPr>
        <w:t>Indicadores</w:t>
      </w:r>
    </w:p>
    <w:p w:rsidR="001E403A" w:rsidRPr="00501951" w:rsidRDefault="001C5C1A" w:rsidP="00CA747F">
      <w:pPr>
        <w:pStyle w:val="AutoNumpara"/>
        <w:numPr>
          <w:ilvl w:val="1"/>
          <w:numId w:val="9"/>
        </w:numPr>
      </w:pPr>
      <w:r>
        <w:t xml:space="preserve">El </w:t>
      </w:r>
      <w:r w:rsidRPr="00501951">
        <w:t xml:space="preserve">monitoreo y seguimiento del Proyecto </w:t>
      </w:r>
      <w:r w:rsidR="001E403A" w:rsidRPr="00501951">
        <w:t xml:space="preserve">se realizará sobre la base de </w:t>
      </w:r>
      <w:r w:rsidRPr="00501951">
        <w:t>Hitos Verificables Específicos por P</w:t>
      </w:r>
      <w:r w:rsidR="001E403A" w:rsidRPr="00501951">
        <w:t>roducto</w:t>
      </w:r>
      <w:r w:rsidRPr="00501951">
        <w:t>, en relación directa con los Resultados programados</w:t>
      </w:r>
      <w:r w:rsidR="001E403A" w:rsidRPr="00501951">
        <w:t xml:space="preserve">, con mediciones </w:t>
      </w:r>
      <w:r w:rsidRPr="00501951">
        <w:t xml:space="preserve">anuales </w:t>
      </w:r>
      <w:r w:rsidR="001E403A" w:rsidRPr="00501951">
        <w:t>durante su implementación, dirigidas a determinar el cumplimiento de metas y la materialización de productos en los plazos previstos.</w:t>
      </w:r>
    </w:p>
    <w:p w:rsidR="001E403A" w:rsidRPr="00501951" w:rsidRDefault="001E403A" w:rsidP="00CA747F">
      <w:pPr>
        <w:pStyle w:val="AutoNumpara"/>
        <w:numPr>
          <w:ilvl w:val="1"/>
          <w:numId w:val="9"/>
        </w:numPr>
      </w:pPr>
      <w:r w:rsidRPr="00501951">
        <w:t xml:space="preserve">El Anexo II del POD </w:t>
      </w:r>
      <w:r w:rsidR="00434235" w:rsidRPr="00501951">
        <w:t>–</w:t>
      </w:r>
      <w:r w:rsidRPr="00501951">
        <w:t xml:space="preserve"> Ma</w:t>
      </w:r>
      <w:r w:rsidR="00434235" w:rsidRPr="00501951">
        <w:t xml:space="preserve">triz de </w:t>
      </w:r>
      <w:r w:rsidRPr="00501951">
        <w:t>Resultados del Proyecto</w:t>
      </w:r>
      <w:r w:rsidR="00434235" w:rsidRPr="00501951">
        <w:t xml:space="preserve">, </w:t>
      </w:r>
      <w:r w:rsidRPr="00501951">
        <w:t xml:space="preserve">contiene la programación anual detallada de </w:t>
      </w:r>
      <w:r w:rsidR="00434235" w:rsidRPr="00501951">
        <w:t xml:space="preserve">los </w:t>
      </w:r>
      <w:r w:rsidRPr="00501951">
        <w:t xml:space="preserve">indicadores </w:t>
      </w:r>
      <w:r w:rsidR="00434235" w:rsidRPr="00501951">
        <w:t>de resultado</w:t>
      </w:r>
      <w:r w:rsidR="001C5C1A" w:rsidRPr="00501951">
        <w:t xml:space="preserve">, </w:t>
      </w:r>
      <w:r w:rsidR="00434235" w:rsidRPr="00501951">
        <w:t xml:space="preserve">productos </w:t>
      </w:r>
      <w:r w:rsidRPr="00501951">
        <w:t>esperados</w:t>
      </w:r>
      <w:r w:rsidR="001C5C1A" w:rsidRPr="00501951">
        <w:t xml:space="preserve"> e hitos verificables</w:t>
      </w:r>
      <w:r w:rsidR="00434235" w:rsidRPr="00501951">
        <w:t xml:space="preserve">, </w:t>
      </w:r>
      <w:r w:rsidRPr="00501951">
        <w:t xml:space="preserve">de acuerdo con el Plan Operativo Anual (POA) </w:t>
      </w:r>
      <w:r w:rsidR="00434235" w:rsidRPr="00501951">
        <w:t xml:space="preserve">y Programa de Ejecución del Proyecto (PEP), considerando la información de línea de base respecto de la cual se medirá la ejecución y desempeño </w:t>
      </w:r>
      <w:r w:rsidR="001C5C1A" w:rsidRPr="00501951">
        <w:t>de la operaci</w:t>
      </w:r>
      <w:r w:rsidR="005F6770" w:rsidRPr="00501951">
        <w:t>ó</w:t>
      </w:r>
      <w:r w:rsidR="001C5C1A" w:rsidRPr="00501951">
        <w:t xml:space="preserve">n </w:t>
      </w:r>
      <w:r w:rsidR="00434235" w:rsidRPr="00501951">
        <w:t>a lo largo del período de ejecución; la</w:t>
      </w:r>
      <w:r w:rsidR="001C5C1A" w:rsidRPr="00501951">
        <w:t>s</w:t>
      </w:r>
      <w:r w:rsidR="00434235" w:rsidRPr="00501951">
        <w:t xml:space="preserve"> unidades de medida definidas</w:t>
      </w:r>
      <w:r w:rsidR="001C5C1A" w:rsidRPr="00501951">
        <w:t xml:space="preserve">, costos asociados </w:t>
      </w:r>
      <w:r w:rsidR="00434235" w:rsidRPr="00501951">
        <w:t>y metas anuales y de fin de proyecto</w:t>
      </w:r>
      <w:r w:rsidRPr="00501951">
        <w:t>.</w:t>
      </w:r>
      <w:r w:rsidR="00434235" w:rsidRPr="00501951">
        <w:t xml:space="preserve"> </w:t>
      </w:r>
      <w:r w:rsidR="0088255C" w:rsidRPr="00501951">
        <w:t xml:space="preserve">Estas metas han sido definidas con base en la muestra de proyectos </w:t>
      </w:r>
      <w:r w:rsidR="00C67F90" w:rsidRPr="00501951">
        <w:t>definida</w:t>
      </w:r>
      <w:r w:rsidR="0088255C" w:rsidRPr="00501951">
        <w:t xml:space="preserve"> para el Programa y</w:t>
      </w:r>
      <w:r w:rsidR="00C67F90" w:rsidRPr="00501951">
        <w:t xml:space="preserve"> las estimaciones de metas para otros proyectos que pudiera proponer el OE; y</w:t>
      </w:r>
      <w:r w:rsidR="0088255C" w:rsidRPr="00501951">
        <w:t xml:space="preserve"> serán ajustadas conforme </w:t>
      </w:r>
      <w:r w:rsidR="00C67F90" w:rsidRPr="00501951">
        <w:t xml:space="preserve">estos proyectos </w:t>
      </w:r>
      <w:r w:rsidR="0088255C" w:rsidRPr="00501951">
        <w:t>se declaren elegibles de financiamiento.</w:t>
      </w:r>
    </w:p>
    <w:p w:rsidR="001E403A" w:rsidRPr="001C5C1A" w:rsidRDefault="001E403A" w:rsidP="00CA747F">
      <w:pPr>
        <w:pStyle w:val="AutoNumpara"/>
        <w:numPr>
          <w:ilvl w:val="1"/>
          <w:numId w:val="9"/>
        </w:numPr>
        <w:rPr>
          <w:noProof w:val="0"/>
          <w:color w:val="000000"/>
          <w:lang w:val="es-ES"/>
        </w:rPr>
      </w:pPr>
      <w:r w:rsidRPr="00501951">
        <w:rPr>
          <w:noProof w:val="0"/>
          <w:lang w:val="es-ES"/>
        </w:rPr>
        <w:t>La evolución de los indicadores</w:t>
      </w:r>
      <w:r w:rsidR="00434235" w:rsidRPr="00501951">
        <w:rPr>
          <w:noProof w:val="0"/>
          <w:lang w:val="es-ES"/>
        </w:rPr>
        <w:t>, productos e hitos</w:t>
      </w:r>
      <w:r w:rsidR="001C5C1A" w:rsidRPr="00501951">
        <w:rPr>
          <w:noProof w:val="0"/>
          <w:lang w:val="es-ES"/>
        </w:rPr>
        <w:t xml:space="preserve"> verificables</w:t>
      </w:r>
      <w:r w:rsidR="00434235" w:rsidRPr="00501951">
        <w:rPr>
          <w:noProof w:val="0"/>
          <w:lang w:val="es-ES"/>
        </w:rPr>
        <w:t xml:space="preserve">, </w:t>
      </w:r>
      <w:r w:rsidRPr="00501951">
        <w:rPr>
          <w:noProof w:val="0"/>
          <w:lang w:val="es-ES"/>
        </w:rPr>
        <w:t xml:space="preserve">será recogida de forma semestral en los informes de avance </w:t>
      </w:r>
      <w:r w:rsidR="00434235" w:rsidRPr="00501951">
        <w:rPr>
          <w:noProof w:val="0"/>
          <w:lang w:val="es-ES"/>
        </w:rPr>
        <w:t xml:space="preserve">de proyecto </w:t>
      </w:r>
      <w:r w:rsidRPr="00501951">
        <w:rPr>
          <w:noProof w:val="0"/>
          <w:lang w:val="es-ES"/>
        </w:rPr>
        <w:t xml:space="preserve">que </w:t>
      </w:r>
      <w:r w:rsidR="000A6CEA" w:rsidRPr="00501951">
        <w:rPr>
          <w:noProof w:val="0"/>
          <w:lang w:val="es-ES"/>
        </w:rPr>
        <w:t>presentará</w:t>
      </w:r>
      <w:r w:rsidRPr="00501951">
        <w:rPr>
          <w:noProof w:val="0"/>
          <w:lang w:val="es-ES"/>
        </w:rPr>
        <w:t xml:space="preserve"> </w:t>
      </w:r>
      <w:r w:rsidR="00AE49BA" w:rsidRPr="00501951">
        <w:rPr>
          <w:noProof w:val="0"/>
          <w:lang w:val="es-ES"/>
        </w:rPr>
        <w:t>el MOPT</w:t>
      </w:r>
      <w:r w:rsidRPr="00AB305A">
        <w:rPr>
          <w:noProof w:val="0"/>
          <w:lang w:val="es-ES"/>
        </w:rPr>
        <w:t xml:space="preserve"> y serán reflejados en los informes PMR a preparar por el Especialista </w:t>
      </w:r>
      <w:r w:rsidR="001C5C1A">
        <w:rPr>
          <w:noProof w:val="0"/>
          <w:lang w:val="es-ES"/>
        </w:rPr>
        <w:t xml:space="preserve">y Analista de Operaciones </w:t>
      </w:r>
      <w:r w:rsidRPr="00AB305A">
        <w:rPr>
          <w:noProof w:val="0"/>
          <w:lang w:val="es-ES"/>
        </w:rPr>
        <w:t>a cargo</w:t>
      </w:r>
      <w:r w:rsidR="001C5C1A">
        <w:rPr>
          <w:noProof w:val="0"/>
          <w:lang w:val="es-ES"/>
        </w:rPr>
        <w:t>.</w:t>
      </w:r>
    </w:p>
    <w:p w:rsidR="00C2580F" w:rsidRPr="00C2580F" w:rsidRDefault="00C2580F" w:rsidP="00C2580F">
      <w:pPr>
        <w:pStyle w:val="AutoNumpara"/>
        <w:numPr>
          <w:ilvl w:val="1"/>
          <w:numId w:val="9"/>
        </w:numPr>
        <w:rPr>
          <w:noProof w:val="0"/>
          <w:lang w:val="es-ES"/>
        </w:rPr>
      </w:pPr>
      <w:r w:rsidRPr="00C2580F">
        <w:rPr>
          <w:noProof w:val="0"/>
          <w:lang w:val="es-ES"/>
        </w:rPr>
        <w:t xml:space="preserve">A continuación se presentan los indicadores definidos para el monitoreo del avance en la implementación de los principales productos del </w:t>
      </w:r>
      <w:r>
        <w:rPr>
          <w:noProof w:val="0"/>
          <w:lang w:val="es-ES"/>
        </w:rPr>
        <w:t>proyecto</w:t>
      </w:r>
      <w:r w:rsidRPr="00C2580F">
        <w:rPr>
          <w:noProof w:val="0"/>
          <w:lang w:val="es-ES"/>
        </w:rPr>
        <w:t xml:space="preserve"> </w:t>
      </w:r>
      <w:r>
        <w:rPr>
          <w:noProof w:val="0"/>
          <w:lang w:val="es-ES"/>
        </w:rPr>
        <w:t>de acuerdo a la Matriz de Resultados definida:</w:t>
      </w:r>
    </w:p>
    <w:p w:rsidR="00F734B7" w:rsidRDefault="00F734B7" w:rsidP="00F734B7">
      <w:pPr>
        <w:pStyle w:val="AutoNumpara"/>
        <w:numPr>
          <w:ilvl w:val="0"/>
          <w:numId w:val="0"/>
        </w:numPr>
        <w:ind w:left="720"/>
        <w:rPr>
          <w:noProof w:val="0"/>
          <w:color w:val="000000"/>
          <w:lang w:val="es-ES"/>
        </w:rPr>
      </w:pPr>
    </w:p>
    <w:p w:rsidR="008B7A4D" w:rsidRDefault="008B7A4D" w:rsidP="00F734B7">
      <w:pPr>
        <w:pStyle w:val="AutoNumpara"/>
        <w:numPr>
          <w:ilvl w:val="0"/>
          <w:numId w:val="0"/>
        </w:numPr>
        <w:ind w:left="720"/>
        <w:rPr>
          <w:noProof w:val="0"/>
          <w:color w:val="000000"/>
          <w:lang w:val="es-ES"/>
        </w:rPr>
      </w:pPr>
    </w:p>
    <w:p w:rsidR="008B7A4D" w:rsidRDefault="008B7A4D" w:rsidP="00F734B7">
      <w:pPr>
        <w:pStyle w:val="AutoNumpara"/>
        <w:numPr>
          <w:ilvl w:val="0"/>
          <w:numId w:val="0"/>
        </w:numPr>
        <w:ind w:left="720"/>
        <w:rPr>
          <w:noProof w:val="0"/>
          <w:color w:val="000000"/>
          <w:lang w:val="es-ES"/>
        </w:rPr>
      </w:pPr>
    </w:p>
    <w:p w:rsidR="00951AD9" w:rsidRDefault="00951AD9" w:rsidP="00F734B7">
      <w:pPr>
        <w:pStyle w:val="AutoNumpara"/>
        <w:numPr>
          <w:ilvl w:val="0"/>
          <w:numId w:val="0"/>
        </w:numPr>
        <w:ind w:left="720"/>
        <w:rPr>
          <w:noProof w:val="0"/>
          <w:color w:val="000000"/>
          <w:lang w:val="es-ES"/>
        </w:rPr>
      </w:pPr>
    </w:p>
    <w:p w:rsidR="008B7A4D" w:rsidRDefault="008B7A4D" w:rsidP="00F734B7">
      <w:pPr>
        <w:pStyle w:val="AutoNumpara"/>
        <w:numPr>
          <w:ilvl w:val="0"/>
          <w:numId w:val="0"/>
        </w:numPr>
        <w:ind w:left="720"/>
        <w:rPr>
          <w:noProof w:val="0"/>
          <w:color w:val="000000"/>
          <w:lang w:val="es-ES"/>
        </w:rPr>
      </w:pPr>
    </w:p>
    <w:p w:rsidR="008B7A4D" w:rsidRDefault="008B7A4D" w:rsidP="00F734B7">
      <w:pPr>
        <w:pStyle w:val="AutoNumpara"/>
        <w:numPr>
          <w:ilvl w:val="0"/>
          <w:numId w:val="0"/>
        </w:numPr>
        <w:ind w:left="720"/>
        <w:rPr>
          <w:noProof w:val="0"/>
          <w:color w:val="000000"/>
          <w:lang w:val="es-ES"/>
        </w:rPr>
      </w:pPr>
    </w:p>
    <w:p w:rsidR="00182E7E" w:rsidRDefault="00182E7E" w:rsidP="00182E7E">
      <w:pPr>
        <w:pStyle w:val="AutoNumpara"/>
        <w:numPr>
          <w:ilvl w:val="0"/>
          <w:numId w:val="0"/>
        </w:numPr>
        <w:ind w:left="720"/>
        <w:jc w:val="center"/>
        <w:rPr>
          <w:noProof w:val="0"/>
          <w:color w:val="000000"/>
          <w:lang w:val="es-ES"/>
        </w:rPr>
      </w:pPr>
      <w:r w:rsidRPr="00B2260C">
        <w:rPr>
          <w:b/>
          <w:sz w:val="20"/>
          <w:lang w:val="es-ES"/>
        </w:rPr>
        <w:t>Cuadro 1</w:t>
      </w:r>
      <w:r>
        <w:rPr>
          <w:b/>
          <w:sz w:val="20"/>
          <w:lang w:val="es-ES"/>
        </w:rPr>
        <w:t xml:space="preserve">. Matriz de monitoreo y </w:t>
      </w:r>
      <w:r w:rsidRPr="00B2260C">
        <w:rPr>
          <w:b/>
          <w:sz w:val="20"/>
          <w:lang w:val="es-ES"/>
        </w:rPr>
        <w:t>seguimiento</w:t>
      </w:r>
    </w:p>
    <w:tbl>
      <w:tblPr>
        <w:tblpPr w:leftFromText="142" w:rightFromText="142" w:vertAnchor="text" w:tblpY="58"/>
        <w:tblOverlap w:val="never"/>
        <w:tblW w:w="10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8"/>
        <w:gridCol w:w="1013"/>
        <w:gridCol w:w="1226"/>
        <w:gridCol w:w="1260"/>
        <w:gridCol w:w="3116"/>
      </w:tblGrid>
      <w:tr w:rsidR="00586E36" w:rsidRPr="008D0B6A" w:rsidTr="003D2546">
        <w:trPr>
          <w:cantSplit/>
          <w:trHeight w:val="20"/>
        </w:trPr>
        <w:tc>
          <w:tcPr>
            <w:tcW w:w="3618" w:type="dxa"/>
            <w:tcBorders>
              <w:bottom w:val="single" w:sz="4" w:space="0" w:color="auto"/>
            </w:tcBorders>
            <w:shd w:val="clear" w:color="auto" w:fill="B8CCE4" w:themeFill="accent1" w:themeFillTint="66"/>
            <w:vAlign w:val="center"/>
          </w:tcPr>
          <w:p w:rsidR="00586E36" w:rsidRPr="008D0B6A" w:rsidRDefault="00586E36" w:rsidP="00AE49BA">
            <w:pPr>
              <w:rPr>
                <w:b/>
                <w:sz w:val="20"/>
              </w:rPr>
            </w:pPr>
            <w:r w:rsidRPr="008D0B6A">
              <w:rPr>
                <w:b/>
                <w:sz w:val="20"/>
              </w:rPr>
              <w:t>Productos</w:t>
            </w:r>
          </w:p>
        </w:tc>
        <w:tc>
          <w:tcPr>
            <w:tcW w:w="1013" w:type="dxa"/>
            <w:tcBorders>
              <w:bottom w:val="single" w:sz="4" w:space="0" w:color="auto"/>
            </w:tcBorders>
            <w:shd w:val="clear" w:color="auto" w:fill="B8CCE4" w:themeFill="accent1" w:themeFillTint="66"/>
          </w:tcPr>
          <w:p w:rsidR="00586E36" w:rsidRPr="008D0B6A" w:rsidRDefault="00586E36" w:rsidP="00AE49BA">
            <w:pPr>
              <w:jc w:val="center"/>
              <w:rPr>
                <w:b/>
                <w:sz w:val="20"/>
                <w:lang w:val="es-BO"/>
              </w:rPr>
            </w:pPr>
            <w:r w:rsidRPr="008D0B6A">
              <w:rPr>
                <w:b/>
                <w:sz w:val="20"/>
                <w:lang w:val="es-BO"/>
              </w:rPr>
              <w:t>Unidad</w:t>
            </w:r>
          </w:p>
        </w:tc>
        <w:tc>
          <w:tcPr>
            <w:tcW w:w="1226" w:type="dxa"/>
            <w:tcBorders>
              <w:bottom w:val="single" w:sz="4" w:space="0" w:color="auto"/>
            </w:tcBorders>
            <w:shd w:val="clear" w:color="auto" w:fill="B8CCE4" w:themeFill="accent1" w:themeFillTint="66"/>
          </w:tcPr>
          <w:p w:rsidR="00586E36" w:rsidRPr="008D0B6A" w:rsidRDefault="00586E36" w:rsidP="00AE49BA">
            <w:pPr>
              <w:jc w:val="center"/>
              <w:rPr>
                <w:b/>
                <w:sz w:val="20"/>
                <w:lang w:val="es-BO"/>
              </w:rPr>
            </w:pPr>
            <w:r w:rsidRPr="008D0B6A">
              <w:rPr>
                <w:b/>
                <w:sz w:val="20"/>
                <w:lang w:val="es-BO"/>
              </w:rPr>
              <w:t>Cantidad total</w:t>
            </w:r>
          </w:p>
        </w:tc>
        <w:tc>
          <w:tcPr>
            <w:tcW w:w="1260" w:type="dxa"/>
            <w:tcBorders>
              <w:bottom w:val="single" w:sz="4" w:space="0" w:color="auto"/>
            </w:tcBorders>
            <w:shd w:val="clear" w:color="auto" w:fill="B8CCE4" w:themeFill="accent1" w:themeFillTint="66"/>
            <w:vAlign w:val="center"/>
          </w:tcPr>
          <w:p w:rsidR="00586E36" w:rsidRPr="008D0B6A" w:rsidRDefault="00586E36" w:rsidP="003D2546">
            <w:pPr>
              <w:jc w:val="center"/>
              <w:rPr>
                <w:b/>
                <w:sz w:val="20"/>
                <w:lang w:val="es-BO"/>
              </w:rPr>
            </w:pPr>
            <w:r w:rsidRPr="008D0B6A">
              <w:rPr>
                <w:b/>
                <w:sz w:val="20"/>
                <w:lang w:val="es-BO"/>
              </w:rPr>
              <w:t xml:space="preserve">Frecuencia </w:t>
            </w:r>
            <w:r w:rsidR="003D2546">
              <w:rPr>
                <w:b/>
                <w:sz w:val="20"/>
                <w:lang w:val="es-BO"/>
              </w:rPr>
              <w:t>de medición</w:t>
            </w:r>
          </w:p>
        </w:tc>
        <w:tc>
          <w:tcPr>
            <w:tcW w:w="3116" w:type="dxa"/>
            <w:tcBorders>
              <w:bottom w:val="single" w:sz="4" w:space="0" w:color="auto"/>
            </w:tcBorders>
            <w:shd w:val="clear" w:color="auto" w:fill="B8CCE4" w:themeFill="accent1" w:themeFillTint="66"/>
            <w:vAlign w:val="center"/>
          </w:tcPr>
          <w:p w:rsidR="00586E36" w:rsidRPr="008D0B6A" w:rsidRDefault="00586E36" w:rsidP="00AE49BA">
            <w:pPr>
              <w:rPr>
                <w:b/>
                <w:sz w:val="20"/>
              </w:rPr>
            </w:pPr>
            <w:r w:rsidRPr="008D0B6A">
              <w:rPr>
                <w:b/>
                <w:sz w:val="20"/>
                <w:lang w:val="es-BO"/>
              </w:rPr>
              <w:t>Observaciones/ Medio de verificación</w:t>
            </w:r>
          </w:p>
        </w:tc>
      </w:tr>
      <w:tr w:rsidR="00016A01" w:rsidRPr="008D0B6A" w:rsidTr="003D2546">
        <w:trPr>
          <w:cantSplit/>
          <w:trHeight w:val="20"/>
        </w:trPr>
        <w:tc>
          <w:tcPr>
            <w:tcW w:w="10233" w:type="dxa"/>
            <w:gridSpan w:val="5"/>
            <w:tcBorders>
              <w:bottom w:val="single" w:sz="4" w:space="0" w:color="auto"/>
            </w:tcBorders>
            <w:shd w:val="clear" w:color="auto" w:fill="FABF8F" w:themeFill="accent6" w:themeFillTint="99"/>
            <w:vAlign w:val="center"/>
          </w:tcPr>
          <w:p w:rsidR="00016A01" w:rsidRPr="008D0B6A" w:rsidRDefault="00016A01" w:rsidP="00AE49BA">
            <w:pPr>
              <w:rPr>
                <w:b/>
                <w:sz w:val="20"/>
              </w:rPr>
            </w:pPr>
            <w:r w:rsidRPr="008D0B6A">
              <w:rPr>
                <w:b/>
                <w:sz w:val="20"/>
              </w:rPr>
              <w:t>Componente I. Obras Viales</w:t>
            </w:r>
          </w:p>
        </w:tc>
      </w:tr>
      <w:tr w:rsidR="00016A01" w:rsidRPr="008D0B6A" w:rsidTr="003D2546">
        <w:trPr>
          <w:cantSplit/>
          <w:trHeight w:val="20"/>
        </w:trPr>
        <w:tc>
          <w:tcPr>
            <w:tcW w:w="10233" w:type="dxa"/>
            <w:gridSpan w:val="5"/>
            <w:tcBorders>
              <w:bottom w:val="single" w:sz="4" w:space="0" w:color="auto"/>
            </w:tcBorders>
            <w:vAlign w:val="center"/>
          </w:tcPr>
          <w:p w:rsidR="00016A01" w:rsidRPr="008D0B6A" w:rsidRDefault="00016A01" w:rsidP="00875976">
            <w:pPr>
              <w:rPr>
                <w:b/>
                <w:sz w:val="20"/>
              </w:rPr>
            </w:pPr>
            <w:r w:rsidRPr="008D0B6A">
              <w:rPr>
                <w:b/>
                <w:sz w:val="20"/>
                <w:lang w:val="es-BO"/>
              </w:rPr>
              <w:t xml:space="preserve">1.1 Tramo </w:t>
            </w:r>
            <w:r w:rsidR="00875976">
              <w:rPr>
                <w:b/>
                <w:sz w:val="20"/>
                <w:lang w:val="es-BO"/>
              </w:rPr>
              <w:t>Barranca-</w:t>
            </w:r>
            <w:proofErr w:type="spellStart"/>
            <w:r w:rsidR="00875976">
              <w:rPr>
                <w:b/>
                <w:sz w:val="20"/>
                <w:lang w:val="es-BO"/>
              </w:rPr>
              <w:t>Limonal</w:t>
            </w:r>
            <w:proofErr w:type="spellEnd"/>
            <w:r w:rsidR="00CA747F" w:rsidRPr="008D0B6A">
              <w:rPr>
                <w:b/>
                <w:sz w:val="20"/>
                <w:lang w:val="es-BO"/>
              </w:rPr>
              <w:t xml:space="preserve"> ampliado y rehabilitado</w:t>
            </w:r>
          </w:p>
        </w:tc>
      </w:tr>
      <w:tr w:rsidR="00DC7D54" w:rsidRPr="008D0B6A" w:rsidTr="003D2546">
        <w:trPr>
          <w:cantSplit/>
          <w:trHeight w:val="20"/>
        </w:trPr>
        <w:tc>
          <w:tcPr>
            <w:tcW w:w="3618" w:type="dxa"/>
            <w:tcBorders>
              <w:bottom w:val="single" w:sz="4" w:space="0" w:color="auto"/>
            </w:tcBorders>
            <w:vAlign w:val="center"/>
          </w:tcPr>
          <w:p w:rsidR="00DC7D54" w:rsidRPr="00C071E2" w:rsidRDefault="00DC7D54" w:rsidP="00DC7D54">
            <w:pPr>
              <w:rPr>
                <w:sz w:val="18"/>
                <w:szCs w:val="18"/>
              </w:rPr>
            </w:pPr>
            <w:r w:rsidRPr="00C071E2">
              <w:rPr>
                <w:sz w:val="18"/>
                <w:szCs w:val="18"/>
              </w:rPr>
              <w:t xml:space="preserve">Km de la red vial </w:t>
            </w:r>
            <w:r>
              <w:rPr>
                <w:sz w:val="18"/>
                <w:szCs w:val="18"/>
              </w:rPr>
              <w:t>primaria mejorados y ampliados a 4 carriles</w:t>
            </w:r>
          </w:p>
        </w:tc>
        <w:tc>
          <w:tcPr>
            <w:tcW w:w="1013" w:type="dxa"/>
            <w:tcBorders>
              <w:bottom w:val="single" w:sz="4" w:space="0" w:color="auto"/>
            </w:tcBorders>
            <w:vAlign w:val="center"/>
          </w:tcPr>
          <w:p w:rsidR="00DC7D54" w:rsidRPr="008D0B6A" w:rsidRDefault="00DC7D54" w:rsidP="00DC7D54">
            <w:pPr>
              <w:jc w:val="center"/>
              <w:rPr>
                <w:sz w:val="20"/>
                <w:lang w:val="es-BO"/>
              </w:rPr>
            </w:pPr>
            <w:r>
              <w:rPr>
                <w:sz w:val="20"/>
                <w:lang w:val="es-BO"/>
              </w:rPr>
              <w:t>km</w:t>
            </w:r>
          </w:p>
        </w:tc>
        <w:tc>
          <w:tcPr>
            <w:tcW w:w="1226" w:type="dxa"/>
            <w:tcBorders>
              <w:bottom w:val="single" w:sz="4" w:space="0" w:color="auto"/>
            </w:tcBorders>
            <w:vAlign w:val="center"/>
          </w:tcPr>
          <w:p w:rsidR="00DC7D54" w:rsidRPr="00C071E2" w:rsidRDefault="00DC7D54" w:rsidP="00DC7D54">
            <w:pPr>
              <w:jc w:val="center"/>
              <w:rPr>
                <w:sz w:val="18"/>
                <w:szCs w:val="18"/>
                <w:lang w:val="es-BO"/>
              </w:rPr>
            </w:pPr>
            <w:r>
              <w:rPr>
                <w:sz w:val="18"/>
                <w:szCs w:val="18"/>
                <w:lang w:val="es-BO"/>
              </w:rPr>
              <w:t>51</w:t>
            </w:r>
          </w:p>
        </w:tc>
        <w:tc>
          <w:tcPr>
            <w:tcW w:w="1260" w:type="dxa"/>
            <w:tcBorders>
              <w:bottom w:val="single" w:sz="4" w:space="0" w:color="auto"/>
            </w:tcBorders>
            <w:vAlign w:val="center"/>
          </w:tcPr>
          <w:p w:rsidR="00DC7D54" w:rsidRPr="008D0B6A" w:rsidRDefault="00DC7D54" w:rsidP="00DC7D54">
            <w:pPr>
              <w:jc w:val="center"/>
              <w:rPr>
                <w:sz w:val="20"/>
                <w:lang w:val="es-BO"/>
              </w:rPr>
            </w:pPr>
            <w:r w:rsidRPr="008D0B6A">
              <w:rPr>
                <w:sz w:val="20"/>
                <w:lang w:val="es-BO"/>
              </w:rPr>
              <w:t>Anual</w:t>
            </w:r>
          </w:p>
        </w:tc>
        <w:tc>
          <w:tcPr>
            <w:tcW w:w="3116" w:type="dxa"/>
            <w:vMerge w:val="restart"/>
            <w:vAlign w:val="center"/>
          </w:tcPr>
          <w:p w:rsidR="00DC7D54" w:rsidRPr="008D0B6A" w:rsidRDefault="00DC7D54" w:rsidP="00DC7D54">
            <w:pPr>
              <w:rPr>
                <w:b/>
                <w:sz w:val="20"/>
              </w:rPr>
            </w:pPr>
            <w:r w:rsidRPr="008D0B6A">
              <w:rPr>
                <w:sz w:val="20"/>
                <w:lang w:val="es-BO"/>
              </w:rPr>
              <w:t>Se verificará la ejecución mediante Informes de Avance de obra elaborados por la Supervisión y aprobados por el OE.</w:t>
            </w:r>
          </w:p>
        </w:tc>
      </w:tr>
      <w:tr w:rsidR="00DC7D54" w:rsidRPr="008D0B6A" w:rsidTr="009A2641">
        <w:trPr>
          <w:cantSplit/>
          <w:trHeight w:val="20"/>
        </w:trPr>
        <w:tc>
          <w:tcPr>
            <w:tcW w:w="3618" w:type="dxa"/>
            <w:tcBorders>
              <w:bottom w:val="single" w:sz="4" w:space="0" w:color="auto"/>
            </w:tcBorders>
            <w:vAlign w:val="center"/>
          </w:tcPr>
          <w:p w:rsidR="00DC7D54" w:rsidRPr="00C071E2" w:rsidRDefault="00DC7D54" w:rsidP="00DC7D54">
            <w:pPr>
              <w:rPr>
                <w:sz w:val="18"/>
                <w:szCs w:val="18"/>
                <w:lang w:val="es-BO"/>
              </w:rPr>
            </w:pPr>
            <w:r w:rsidRPr="00C071E2">
              <w:rPr>
                <w:sz w:val="18"/>
                <w:szCs w:val="18"/>
              </w:rPr>
              <w:t xml:space="preserve">Nº </w:t>
            </w:r>
            <w:r>
              <w:rPr>
                <w:sz w:val="18"/>
                <w:szCs w:val="18"/>
                <w:lang w:val="es-BO"/>
              </w:rPr>
              <w:t>de pasos a desnivel construidos</w:t>
            </w:r>
          </w:p>
        </w:tc>
        <w:tc>
          <w:tcPr>
            <w:tcW w:w="1013" w:type="dxa"/>
            <w:tcBorders>
              <w:bottom w:val="single" w:sz="4" w:space="0" w:color="auto"/>
            </w:tcBorders>
            <w:vAlign w:val="center"/>
          </w:tcPr>
          <w:p w:rsidR="00DC7D54" w:rsidRPr="008D0B6A" w:rsidRDefault="00DC7D54" w:rsidP="00DC7D54">
            <w:pPr>
              <w:jc w:val="center"/>
              <w:rPr>
                <w:sz w:val="20"/>
                <w:lang w:val="es-BO"/>
              </w:rPr>
            </w:pPr>
            <w:r>
              <w:rPr>
                <w:sz w:val="20"/>
                <w:lang w:val="es-BO"/>
              </w:rPr>
              <w:t>Estructura</w:t>
            </w:r>
          </w:p>
        </w:tc>
        <w:tc>
          <w:tcPr>
            <w:tcW w:w="1226" w:type="dxa"/>
            <w:tcBorders>
              <w:bottom w:val="single" w:sz="4" w:space="0" w:color="auto"/>
            </w:tcBorders>
            <w:vAlign w:val="center"/>
          </w:tcPr>
          <w:p w:rsidR="00DC7D54" w:rsidRPr="00A27D9E" w:rsidRDefault="00DC7D54" w:rsidP="00DC7D54">
            <w:pPr>
              <w:ind w:right="-108" w:hanging="108"/>
              <w:jc w:val="center"/>
              <w:rPr>
                <w:sz w:val="18"/>
                <w:szCs w:val="18"/>
                <w:lang w:val="es-BO"/>
              </w:rPr>
            </w:pPr>
            <w:r>
              <w:rPr>
                <w:sz w:val="18"/>
                <w:szCs w:val="18"/>
                <w:lang w:val="es-BO"/>
              </w:rPr>
              <w:t>4</w:t>
            </w:r>
          </w:p>
        </w:tc>
        <w:tc>
          <w:tcPr>
            <w:tcW w:w="1260" w:type="dxa"/>
            <w:tcBorders>
              <w:bottom w:val="single" w:sz="4" w:space="0" w:color="auto"/>
            </w:tcBorders>
          </w:tcPr>
          <w:p w:rsidR="00DC7D54" w:rsidRDefault="00DC7D54" w:rsidP="00DC7D54">
            <w:pPr>
              <w:jc w:val="center"/>
            </w:pPr>
            <w:r w:rsidRPr="008A746A">
              <w:rPr>
                <w:sz w:val="20"/>
                <w:lang w:val="es-BO"/>
              </w:rPr>
              <w:t>Anual</w:t>
            </w:r>
          </w:p>
        </w:tc>
        <w:tc>
          <w:tcPr>
            <w:tcW w:w="3116" w:type="dxa"/>
            <w:vMerge/>
            <w:vAlign w:val="center"/>
          </w:tcPr>
          <w:p w:rsidR="00DC7D54" w:rsidRPr="008D0B6A" w:rsidRDefault="00DC7D54" w:rsidP="00DC7D54">
            <w:pPr>
              <w:rPr>
                <w:sz w:val="20"/>
                <w:lang w:val="es-BO"/>
              </w:rPr>
            </w:pPr>
          </w:p>
        </w:tc>
      </w:tr>
      <w:tr w:rsidR="00DC7D54" w:rsidRPr="008D0B6A" w:rsidTr="009A2641">
        <w:trPr>
          <w:cantSplit/>
          <w:trHeight w:val="20"/>
        </w:trPr>
        <w:tc>
          <w:tcPr>
            <w:tcW w:w="3618" w:type="dxa"/>
            <w:tcBorders>
              <w:bottom w:val="single" w:sz="4" w:space="0" w:color="auto"/>
            </w:tcBorders>
            <w:vAlign w:val="center"/>
          </w:tcPr>
          <w:p w:rsidR="00DC7D54" w:rsidRPr="00C071E2" w:rsidRDefault="00DC7D54" w:rsidP="00DC7D54">
            <w:pPr>
              <w:rPr>
                <w:sz w:val="18"/>
                <w:szCs w:val="18"/>
                <w:lang w:val="es-BO"/>
              </w:rPr>
            </w:pPr>
            <w:r w:rsidRPr="00C071E2">
              <w:rPr>
                <w:sz w:val="18"/>
                <w:szCs w:val="18"/>
              </w:rPr>
              <w:t xml:space="preserve">Nº </w:t>
            </w:r>
            <w:r>
              <w:rPr>
                <w:sz w:val="18"/>
                <w:szCs w:val="18"/>
                <w:lang w:val="es-BO"/>
              </w:rPr>
              <w:t>de puentes vehiculares construidos y rehabilitados</w:t>
            </w:r>
          </w:p>
        </w:tc>
        <w:tc>
          <w:tcPr>
            <w:tcW w:w="1013" w:type="dxa"/>
            <w:tcBorders>
              <w:bottom w:val="single" w:sz="4" w:space="0" w:color="auto"/>
            </w:tcBorders>
            <w:vAlign w:val="center"/>
          </w:tcPr>
          <w:p w:rsidR="00DC7D54" w:rsidRPr="008D0B6A" w:rsidRDefault="00DC7D54" w:rsidP="00DC7D54">
            <w:pPr>
              <w:jc w:val="center"/>
              <w:rPr>
                <w:sz w:val="20"/>
                <w:lang w:val="es-BO"/>
              </w:rPr>
            </w:pPr>
            <w:r>
              <w:rPr>
                <w:sz w:val="20"/>
                <w:lang w:val="es-BO"/>
              </w:rPr>
              <w:t>Estructura</w:t>
            </w:r>
          </w:p>
        </w:tc>
        <w:tc>
          <w:tcPr>
            <w:tcW w:w="1226" w:type="dxa"/>
            <w:tcBorders>
              <w:bottom w:val="single" w:sz="4" w:space="0" w:color="auto"/>
            </w:tcBorders>
            <w:vAlign w:val="center"/>
          </w:tcPr>
          <w:p w:rsidR="00DC7D54" w:rsidRPr="00A27D9E" w:rsidRDefault="00DC7D54" w:rsidP="00DC7D54">
            <w:pPr>
              <w:ind w:right="-108" w:hanging="108"/>
              <w:jc w:val="center"/>
              <w:rPr>
                <w:sz w:val="18"/>
                <w:szCs w:val="18"/>
                <w:lang w:val="es-BO"/>
              </w:rPr>
            </w:pPr>
            <w:r>
              <w:rPr>
                <w:sz w:val="18"/>
                <w:szCs w:val="18"/>
                <w:lang w:val="es-BO"/>
              </w:rPr>
              <w:t>11</w:t>
            </w:r>
          </w:p>
        </w:tc>
        <w:tc>
          <w:tcPr>
            <w:tcW w:w="1260" w:type="dxa"/>
            <w:tcBorders>
              <w:bottom w:val="single" w:sz="4" w:space="0" w:color="auto"/>
            </w:tcBorders>
          </w:tcPr>
          <w:p w:rsidR="00DC7D54" w:rsidRDefault="00DC7D54" w:rsidP="00DC7D54">
            <w:pPr>
              <w:jc w:val="center"/>
            </w:pPr>
            <w:r w:rsidRPr="008A746A">
              <w:rPr>
                <w:sz w:val="20"/>
                <w:lang w:val="es-BO"/>
              </w:rPr>
              <w:t>Anual</w:t>
            </w:r>
          </w:p>
        </w:tc>
        <w:tc>
          <w:tcPr>
            <w:tcW w:w="3116" w:type="dxa"/>
            <w:vMerge/>
            <w:vAlign w:val="center"/>
          </w:tcPr>
          <w:p w:rsidR="00DC7D54" w:rsidRPr="008D0B6A" w:rsidRDefault="00DC7D54" w:rsidP="00DC7D54">
            <w:pPr>
              <w:rPr>
                <w:sz w:val="20"/>
                <w:lang w:val="es-BO"/>
              </w:rPr>
            </w:pPr>
          </w:p>
        </w:tc>
      </w:tr>
      <w:tr w:rsidR="00DC7D54" w:rsidRPr="008D0B6A" w:rsidTr="009A2641">
        <w:trPr>
          <w:cantSplit/>
          <w:trHeight w:val="20"/>
        </w:trPr>
        <w:tc>
          <w:tcPr>
            <w:tcW w:w="3618" w:type="dxa"/>
            <w:tcBorders>
              <w:bottom w:val="single" w:sz="4" w:space="0" w:color="auto"/>
            </w:tcBorders>
            <w:vAlign w:val="center"/>
          </w:tcPr>
          <w:p w:rsidR="00DC7D54" w:rsidRPr="00C071E2" w:rsidRDefault="00DC7D54" w:rsidP="00DC7D54">
            <w:pPr>
              <w:rPr>
                <w:sz w:val="18"/>
                <w:szCs w:val="18"/>
              </w:rPr>
            </w:pPr>
            <w:r w:rsidRPr="00C071E2">
              <w:rPr>
                <w:sz w:val="18"/>
                <w:szCs w:val="18"/>
              </w:rPr>
              <w:t xml:space="preserve">Nº </w:t>
            </w:r>
            <w:r>
              <w:rPr>
                <w:sz w:val="18"/>
                <w:szCs w:val="18"/>
                <w:lang w:val="es-BO"/>
              </w:rPr>
              <w:t>de bahías de autobuses construidas</w:t>
            </w:r>
          </w:p>
        </w:tc>
        <w:tc>
          <w:tcPr>
            <w:tcW w:w="1013" w:type="dxa"/>
            <w:tcBorders>
              <w:bottom w:val="single" w:sz="4" w:space="0" w:color="auto"/>
            </w:tcBorders>
            <w:vAlign w:val="center"/>
          </w:tcPr>
          <w:p w:rsidR="00DC7D54" w:rsidRPr="008D0B6A" w:rsidRDefault="00DC7D54" w:rsidP="00DC7D54">
            <w:pPr>
              <w:jc w:val="center"/>
              <w:rPr>
                <w:sz w:val="20"/>
                <w:lang w:val="es-BO"/>
              </w:rPr>
            </w:pPr>
            <w:r>
              <w:rPr>
                <w:sz w:val="20"/>
                <w:lang w:val="es-BO"/>
              </w:rPr>
              <w:t>Estructura</w:t>
            </w:r>
          </w:p>
        </w:tc>
        <w:tc>
          <w:tcPr>
            <w:tcW w:w="1226" w:type="dxa"/>
            <w:tcBorders>
              <w:bottom w:val="single" w:sz="4" w:space="0" w:color="auto"/>
            </w:tcBorders>
            <w:vAlign w:val="center"/>
          </w:tcPr>
          <w:p w:rsidR="00DC7D54" w:rsidRDefault="00DC7D54" w:rsidP="00DC7D54">
            <w:pPr>
              <w:ind w:right="-108" w:hanging="108"/>
              <w:jc w:val="center"/>
              <w:rPr>
                <w:sz w:val="18"/>
                <w:szCs w:val="18"/>
                <w:lang w:val="es-BO"/>
              </w:rPr>
            </w:pPr>
            <w:r>
              <w:rPr>
                <w:sz w:val="18"/>
                <w:szCs w:val="18"/>
                <w:lang w:val="es-BO"/>
              </w:rPr>
              <w:t>38</w:t>
            </w:r>
          </w:p>
        </w:tc>
        <w:tc>
          <w:tcPr>
            <w:tcW w:w="1260" w:type="dxa"/>
            <w:tcBorders>
              <w:bottom w:val="single" w:sz="4" w:space="0" w:color="auto"/>
            </w:tcBorders>
          </w:tcPr>
          <w:p w:rsidR="00DC7D54" w:rsidRDefault="00DC7D54" w:rsidP="00DC7D54">
            <w:pPr>
              <w:jc w:val="center"/>
            </w:pPr>
            <w:r w:rsidRPr="008A746A">
              <w:rPr>
                <w:sz w:val="20"/>
                <w:lang w:val="es-BO"/>
              </w:rPr>
              <w:t>Anual</w:t>
            </w:r>
          </w:p>
        </w:tc>
        <w:tc>
          <w:tcPr>
            <w:tcW w:w="3116" w:type="dxa"/>
            <w:vMerge/>
            <w:vAlign w:val="center"/>
          </w:tcPr>
          <w:p w:rsidR="00DC7D54" w:rsidRPr="008D0B6A" w:rsidRDefault="00DC7D54" w:rsidP="00DC7D54">
            <w:pPr>
              <w:rPr>
                <w:sz w:val="20"/>
                <w:lang w:val="es-BO"/>
              </w:rPr>
            </w:pPr>
          </w:p>
        </w:tc>
      </w:tr>
      <w:tr w:rsidR="00DC7D54" w:rsidRPr="008D0B6A" w:rsidTr="009A2641">
        <w:trPr>
          <w:cantSplit/>
          <w:trHeight w:val="20"/>
        </w:trPr>
        <w:tc>
          <w:tcPr>
            <w:tcW w:w="3618" w:type="dxa"/>
            <w:tcBorders>
              <w:bottom w:val="single" w:sz="4" w:space="0" w:color="auto"/>
            </w:tcBorders>
            <w:vAlign w:val="center"/>
          </w:tcPr>
          <w:p w:rsidR="00DC7D54" w:rsidRPr="00C071E2" w:rsidRDefault="00DC7D54" w:rsidP="00DC7D54">
            <w:pPr>
              <w:rPr>
                <w:sz w:val="18"/>
                <w:szCs w:val="18"/>
              </w:rPr>
            </w:pPr>
            <w:r w:rsidRPr="00C071E2">
              <w:rPr>
                <w:sz w:val="18"/>
                <w:szCs w:val="18"/>
              </w:rPr>
              <w:t xml:space="preserve">Nº </w:t>
            </w:r>
            <w:r>
              <w:rPr>
                <w:sz w:val="18"/>
                <w:szCs w:val="18"/>
                <w:lang w:val="es-BO"/>
              </w:rPr>
              <w:t>de puentes peatonales construidos</w:t>
            </w:r>
          </w:p>
        </w:tc>
        <w:tc>
          <w:tcPr>
            <w:tcW w:w="1013" w:type="dxa"/>
            <w:tcBorders>
              <w:bottom w:val="single" w:sz="4" w:space="0" w:color="auto"/>
            </w:tcBorders>
            <w:vAlign w:val="center"/>
          </w:tcPr>
          <w:p w:rsidR="00DC7D54" w:rsidRPr="008D0B6A" w:rsidRDefault="00DC7D54" w:rsidP="00DC7D54">
            <w:pPr>
              <w:jc w:val="center"/>
              <w:rPr>
                <w:sz w:val="20"/>
                <w:lang w:val="es-BO"/>
              </w:rPr>
            </w:pPr>
            <w:r>
              <w:rPr>
                <w:sz w:val="20"/>
                <w:lang w:val="es-BO"/>
              </w:rPr>
              <w:t>Estructura</w:t>
            </w:r>
          </w:p>
        </w:tc>
        <w:tc>
          <w:tcPr>
            <w:tcW w:w="1226" w:type="dxa"/>
            <w:tcBorders>
              <w:bottom w:val="single" w:sz="4" w:space="0" w:color="auto"/>
            </w:tcBorders>
            <w:vAlign w:val="center"/>
          </w:tcPr>
          <w:p w:rsidR="00DC7D54" w:rsidRDefault="00DC7D54" w:rsidP="00DC7D54">
            <w:pPr>
              <w:ind w:right="-108" w:hanging="108"/>
              <w:jc w:val="center"/>
              <w:rPr>
                <w:sz w:val="18"/>
                <w:szCs w:val="18"/>
                <w:lang w:val="es-BO"/>
              </w:rPr>
            </w:pPr>
            <w:r>
              <w:rPr>
                <w:sz w:val="18"/>
                <w:szCs w:val="18"/>
                <w:lang w:val="es-BO"/>
              </w:rPr>
              <w:t>10</w:t>
            </w:r>
          </w:p>
        </w:tc>
        <w:tc>
          <w:tcPr>
            <w:tcW w:w="1260" w:type="dxa"/>
            <w:tcBorders>
              <w:bottom w:val="single" w:sz="4" w:space="0" w:color="auto"/>
            </w:tcBorders>
          </w:tcPr>
          <w:p w:rsidR="00DC7D54" w:rsidRDefault="00DC7D54" w:rsidP="00DC7D54">
            <w:pPr>
              <w:jc w:val="center"/>
            </w:pPr>
            <w:r w:rsidRPr="008A746A">
              <w:rPr>
                <w:sz w:val="20"/>
                <w:lang w:val="es-BO"/>
              </w:rPr>
              <w:t>Anual</w:t>
            </w:r>
          </w:p>
        </w:tc>
        <w:tc>
          <w:tcPr>
            <w:tcW w:w="3116" w:type="dxa"/>
            <w:vMerge/>
            <w:vAlign w:val="center"/>
          </w:tcPr>
          <w:p w:rsidR="00DC7D54" w:rsidRPr="008D0B6A" w:rsidRDefault="00DC7D54" w:rsidP="00DC7D54">
            <w:pPr>
              <w:rPr>
                <w:sz w:val="20"/>
                <w:lang w:val="es-BO"/>
              </w:rPr>
            </w:pPr>
          </w:p>
        </w:tc>
      </w:tr>
      <w:tr w:rsidR="00DC7D54" w:rsidRPr="008D0B6A" w:rsidTr="009A2641">
        <w:trPr>
          <w:cantSplit/>
          <w:trHeight w:val="20"/>
        </w:trPr>
        <w:tc>
          <w:tcPr>
            <w:tcW w:w="3618" w:type="dxa"/>
            <w:tcBorders>
              <w:bottom w:val="single" w:sz="4" w:space="0" w:color="auto"/>
            </w:tcBorders>
            <w:vAlign w:val="center"/>
          </w:tcPr>
          <w:p w:rsidR="00DC7D54" w:rsidRPr="00C071E2" w:rsidRDefault="00DC7D54" w:rsidP="00DC7D54">
            <w:pPr>
              <w:rPr>
                <w:sz w:val="18"/>
                <w:szCs w:val="18"/>
              </w:rPr>
            </w:pPr>
            <w:r w:rsidRPr="00C071E2">
              <w:rPr>
                <w:sz w:val="18"/>
                <w:szCs w:val="18"/>
              </w:rPr>
              <w:t xml:space="preserve">Nº </w:t>
            </w:r>
            <w:r>
              <w:rPr>
                <w:sz w:val="18"/>
                <w:szCs w:val="18"/>
                <w:lang w:val="es-BO"/>
              </w:rPr>
              <w:t>de pasos aéreos para animales construidos</w:t>
            </w:r>
          </w:p>
        </w:tc>
        <w:tc>
          <w:tcPr>
            <w:tcW w:w="1013" w:type="dxa"/>
            <w:tcBorders>
              <w:bottom w:val="single" w:sz="4" w:space="0" w:color="auto"/>
            </w:tcBorders>
            <w:vAlign w:val="center"/>
          </w:tcPr>
          <w:p w:rsidR="00DC7D54" w:rsidRPr="008D0B6A" w:rsidRDefault="00DC7D54" w:rsidP="00DC7D54">
            <w:pPr>
              <w:jc w:val="center"/>
              <w:rPr>
                <w:sz w:val="20"/>
                <w:lang w:val="es-BO"/>
              </w:rPr>
            </w:pPr>
            <w:r>
              <w:rPr>
                <w:sz w:val="20"/>
                <w:lang w:val="es-BO"/>
              </w:rPr>
              <w:t>Estructura</w:t>
            </w:r>
          </w:p>
        </w:tc>
        <w:tc>
          <w:tcPr>
            <w:tcW w:w="1226" w:type="dxa"/>
            <w:tcBorders>
              <w:bottom w:val="single" w:sz="4" w:space="0" w:color="auto"/>
            </w:tcBorders>
            <w:vAlign w:val="center"/>
          </w:tcPr>
          <w:p w:rsidR="00DC7D54" w:rsidRDefault="00DC7D54" w:rsidP="00DC7D54">
            <w:pPr>
              <w:ind w:right="-108" w:hanging="108"/>
              <w:jc w:val="center"/>
              <w:rPr>
                <w:sz w:val="18"/>
                <w:szCs w:val="18"/>
                <w:lang w:val="es-BO"/>
              </w:rPr>
            </w:pPr>
            <w:r>
              <w:rPr>
                <w:sz w:val="18"/>
                <w:szCs w:val="18"/>
                <w:lang w:val="es-BO"/>
              </w:rPr>
              <w:t>15</w:t>
            </w:r>
          </w:p>
        </w:tc>
        <w:tc>
          <w:tcPr>
            <w:tcW w:w="1260" w:type="dxa"/>
            <w:tcBorders>
              <w:bottom w:val="single" w:sz="4" w:space="0" w:color="auto"/>
            </w:tcBorders>
          </w:tcPr>
          <w:p w:rsidR="00DC7D54" w:rsidRDefault="00DC7D54" w:rsidP="00DC7D54">
            <w:pPr>
              <w:jc w:val="center"/>
            </w:pPr>
            <w:r w:rsidRPr="008A746A">
              <w:rPr>
                <w:sz w:val="20"/>
                <w:lang w:val="es-BO"/>
              </w:rPr>
              <w:t>Anual</w:t>
            </w:r>
          </w:p>
        </w:tc>
        <w:tc>
          <w:tcPr>
            <w:tcW w:w="3116" w:type="dxa"/>
            <w:vMerge/>
            <w:vAlign w:val="center"/>
          </w:tcPr>
          <w:p w:rsidR="00DC7D54" w:rsidRPr="008D0B6A" w:rsidRDefault="00DC7D54" w:rsidP="00DC7D54">
            <w:pPr>
              <w:rPr>
                <w:sz w:val="20"/>
                <w:lang w:val="es-BO"/>
              </w:rPr>
            </w:pPr>
          </w:p>
        </w:tc>
      </w:tr>
      <w:tr w:rsidR="00DC7D54" w:rsidRPr="008D0B6A" w:rsidTr="009A2641">
        <w:trPr>
          <w:cantSplit/>
          <w:trHeight w:val="20"/>
        </w:trPr>
        <w:tc>
          <w:tcPr>
            <w:tcW w:w="3618" w:type="dxa"/>
            <w:tcBorders>
              <w:bottom w:val="single" w:sz="4" w:space="0" w:color="auto"/>
            </w:tcBorders>
            <w:vAlign w:val="center"/>
          </w:tcPr>
          <w:p w:rsidR="00DC7D54" w:rsidRPr="00C071E2" w:rsidRDefault="00DC7D54" w:rsidP="00DC7D54">
            <w:pPr>
              <w:rPr>
                <w:sz w:val="18"/>
                <w:szCs w:val="18"/>
              </w:rPr>
            </w:pPr>
            <w:r w:rsidRPr="00C071E2">
              <w:rPr>
                <w:sz w:val="18"/>
                <w:szCs w:val="18"/>
              </w:rPr>
              <w:t xml:space="preserve">Nº </w:t>
            </w:r>
            <w:r>
              <w:rPr>
                <w:sz w:val="18"/>
                <w:szCs w:val="18"/>
                <w:lang w:val="es-BO"/>
              </w:rPr>
              <w:t>de pasos terrestres para animales construidos</w:t>
            </w:r>
          </w:p>
        </w:tc>
        <w:tc>
          <w:tcPr>
            <w:tcW w:w="1013" w:type="dxa"/>
            <w:tcBorders>
              <w:bottom w:val="single" w:sz="4" w:space="0" w:color="auto"/>
            </w:tcBorders>
            <w:vAlign w:val="center"/>
          </w:tcPr>
          <w:p w:rsidR="00DC7D54" w:rsidRPr="008D0B6A" w:rsidRDefault="00DC7D54" w:rsidP="00DC7D54">
            <w:pPr>
              <w:jc w:val="center"/>
              <w:rPr>
                <w:sz w:val="20"/>
                <w:lang w:val="es-BO"/>
              </w:rPr>
            </w:pPr>
            <w:r>
              <w:rPr>
                <w:sz w:val="20"/>
                <w:lang w:val="es-BO"/>
              </w:rPr>
              <w:t>Estructura</w:t>
            </w:r>
          </w:p>
        </w:tc>
        <w:tc>
          <w:tcPr>
            <w:tcW w:w="1226" w:type="dxa"/>
            <w:tcBorders>
              <w:bottom w:val="single" w:sz="4" w:space="0" w:color="auto"/>
            </w:tcBorders>
            <w:vAlign w:val="center"/>
          </w:tcPr>
          <w:p w:rsidR="00DC7D54" w:rsidRDefault="00DC7D54" w:rsidP="00DC7D54">
            <w:pPr>
              <w:ind w:right="-108" w:hanging="108"/>
              <w:jc w:val="center"/>
              <w:rPr>
                <w:sz w:val="18"/>
                <w:szCs w:val="18"/>
                <w:lang w:val="es-BO"/>
              </w:rPr>
            </w:pPr>
            <w:r>
              <w:rPr>
                <w:sz w:val="18"/>
                <w:szCs w:val="18"/>
                <w:lang w:val="es-BO"/>
              </w:rPr>
              <w:t>15</w:t>
            </w:r>
          </w:p>
        </w:tc>
        <w:tc>
          <w:tcPr>
            <w:tcW w:w="1260" w:type="dxa"/>
            <w:tcBorders>
              <w:bottom w:val="single" w:sz="4" w:space="0" w:color="auto"/>
            </w:tcBorders>
          </w:tcPr>
          <w:p w:rsidR="00DC7D54" w:rsidRDefault="00DC7D54" w:rsidP="00DC7D54">
            <w:pPr>
              <w:jc w:val="center"/>
            </w:pPr>
            <w:r w:rsidRPr="008A746A">
              <w:rPr>
                <w:sz w:val="20"/>
                <w:lang w:val="es-BO"/>
              </w:rPr>
              <w:t>Anual</w:t>
            </w:r>
          </w:p>
        </w:tc>
        <w:tc>
          <w:tcPr>
            <w:tcW w:w="3116" w:type="dxa"/>
            <w:vMerge/>
            <w:vAlign w:val="center"/>
          </w:tcPr>
          <w:p w:rsidR="00DC7D54" w:rsidRPr="008D0B6A" w:rsidRDefault="00DC7D54" w:rsidP="00DC7D54">
            <w:pPr>
              <w:rPr>
                <w:sz w:val="20"/>
                <w:lang w:val="es-BO"/>
              </w:rPr>
            </w:pPr>
          </w:p>
        </w:tc>
      </w:tr>
      <w:tr w:rsidR="00DC7D54" w:rsidRPr="008D0B6A" w:rsidTr="009A2641">
        <w:trPr>
          <w:cantSplit/>
          <w:trHeight w:val="20"/>
        </w:trPr>
        <w:tc>
          <w:tcPr>
            <w:tcW w:w="3618" w:type="dxa"/>
            <w:tcBorders>
              <w:bottom w:val="single" w:sz="4" w:space="0" w:color="auto"/>
            </w:tcBorders>
            <w:vAlign w:val="center"/>
          </w:tcPr>
          <w:p w:rsidR="00DC7D54" w:rsidRPr="00C071E2" w:rsidRDefault="00DC7D54" w:rsidP="00DC7D54">
            <w:pPr>
              <w:rPr>
                <w:sz w:val="18"/>
                <w:szCs w:val="18"/>
              </w:rPr>
            </w:pPr>
            <w:r>
              <w:rPr>
                <w:sz w:val="18"/>
                <w:szCs w:val="18"/>
              </w:rPr>
              <w:t>Km de calles marginales construidas</w:t>
            </w:r>
          </w:p>
        </w:tc>
        <w:tc>
          <w:tcPr>
            <w:tcW w:w="1013" w:type="dxa"/>
            <w:tcBorders>
              <w:bottom w:val="single" w:sz="4" w:space="0" w:color="auto"/>
            </w:tcBorders>
            <w:vAlign w:val="center"/>
          </w:tcPr>
          <w:p w:rsidR="00DC7D54" w:rsidRPr="008D0B6A" w:rsidRDefault="00DC7D54" w:rsidP="00DC7D54">
            <w:pPr>
              <w:jc w:val="center"/>
              <w:rPr>
                <w:sz w:val="20"/>
                <w:lang w:val="es-BO"/>
              </w:rPr>
            </w:pPr>
            <w:r>
              <w:rPr>
                <w:sz w:val="20"/>
                <w:lang w:val="es-BO"/>
              </w:rPr>
              <w:t>km</w:t>
            </w:r>
          </w:p>
        </w:tc>
        <w:tc>
          <w:tcPr>
            <w:tcW w:w="1226" w:type="dxa"/>
            <w:tcBorders>
              <w:bottom w:val="single" w:sz="4" w:space="0" w:color="auto"/>
            </w:tcBorders>
            <w:vAlign w:val="center"/>
          </w:tcPr>
          <w:p w:rsidR="00DC7D54" w:rsidRDefault="00DC7D54" w:rsidP="00DC7D54">
            <w:pPr>
              <w:ind w:right="-108" w:hanging="108"/>
              <w:jc w:val="center"/>
              <w:rPr>
                <w:sz w:val="18"/>
                <w:szCs w:val="18"/>
                <w:lang w:val="es-BO"/>
              </w:rPr>
            </w:pPr>
            <w:r>
              <w:rPr>
                <w:sz w:val="18"/>
                <w:szCs w:val="18"/>
                <w:lang w:val="es-BO"/>
              </w:rPr>
              <w:t>10</w:t>
            </w:r>
          </w:p>
        </w:tc>
        <w:tc>
          <w:tcPr>
            <w:tcW w:w="1260" w:type="dxa"/>
            <w:tcBorders>
              <w:bottom w:val="single" w:sz="4" w:space="0" w:color="auto"/>
            </w:tcBorders>
          </w:tcPr>
          <w:p w:rsidR="00DC7D54" w:rsidRDefault="00DC7D54" w:rsidP="00DC7D54">
            <w:pPr>
              <w:jc w:val="center"/>
            </w:pPr>
            <w:r w:rsidRPr="008A746A">
              <w:rPr>
                <w:sz w:val="20"/>
                <w:lang w:val="es-BO"/>
              </w:rPr>
              <w:t>Anual</w:t>
            </w:r>
          </w:p>
        </w:tc>
        <w:tc>
          <w:tcPr>
            <w:tcW w:w="3116" w:type="dxa"/>
            <w:vMerge/>
            <w:vAlign w:val="center"/>
          </w:tcPr>
          <w:p w:rsidR="00DC7D54" w:rsidRPr="008D0B6A" w:rsidRDefault="00DC7D54" w:rsidP="00DC7D54">
            <w:pPr>
              <w:rPr>
                <w:sz w:val="20"/>
                <w:lang w:val="es-BO"/>
              </w:rPr>
            </w:pPr>
          </w:p>
        </w:tc>
      </w:tr>
      <w:tr w:rsidR="00DC7D54" w:rsidRPr="008D0B6A" w:rsidTr="009A2641">
        <w:trPr>
          <w:cantSplit/>
          <w:trHeight w:val="20"/>
        </w:trPr>
        <w:tc>
          <w:tcPr>
            <w:tcW w:w="3618" w:type="dxa"/>
            <w:tcBorders>
              <w:bottom w:val="single" w:sz="4" w:space="0" w:color="auto"/>
            </w:tcBorders>
            <w:vAlign w:val="center"/>
          </w:tcPr>
          <w:p w:rsidR="00DC7D54" w:rsidRDefault="00DC7D54" w:rsidP="00DC7D54">
            <w:pPr>
              <w:rPr>
                <w:sz w:val="18"/>
                <w:szCs w:val="18"/>
              </w:rPr>
            </w:pPr>
            <w:r>
              <w:rPr>
                <w:sz w:val="18"/>
                <w:szCs w:val="18"/>
              </w:rPr>
              <w:t xml:space="preserve">Km  de </w:t>
            </w:r>
            <w:proofErr w:type="spellStart"/>
            <w:r>
              <w:rPr>
                <w:sz w:val="18"/>
                <w:szCs w:val="18"/>
              </w:rPr>
              <w:t>ciclovías</w:t>
            </w:r>
            <w:proofErr w:type="spellEnd"/>
            <w:r>
              <w:rPr>
                <w:sz w:val="18"/>
                <w:szCs w:val="18"/>
              </w:rPr>
              <w:t xml:space="preserve"> construidas</w:t>
            </w:r>
          </w:p>
        </w:tc>
        <w:tc>
          <w:tcPr>
            <w:tcW w:w="1013" w:type="dxa"/>
            <w:tcBorders>
              <w:bottom w:val="single" w:sz="4" w:space="0" w:color="auto"/>
            </w:tcBorders>
            <w:vAlign w:val="center"/>
          </w:tcPr>
          <w:p w:rsidR="00DC7D54" w:rsidRPr="008D0B6A" w:rsidRDefault="00DC7D54" w:rsidP="00DC7D54">
            <w:pPr>
              <w:ind w:right="-108" w:hanging="108"/>
              <w:jc w:val="center"/>
              <w:rPr>
                <w:sz w:val="20"/>
                <w:lang w:val="es-BO"/>
              </w:rPr>
            </w:pPr>
            <w:r>
              <w:rPr>
                <w:sz w:val="20"/>
                <w:lang w:val="es-BO"/>
              </w:rPr>
              <w:t>km</w:t>
            </w:r>
          </w:p>
        </w:tc>
        <w:tc>
          <w:tcPr>
            <w:tcW w:w="1226" w:type="dxa"/>
            <w:tcBorders>
              <w:bottom w:val="single" w:sz="4" w:space="0" w:color="auto"/>
            </w:tcBorders>
            <w:vAlign w:val="center"/>
          </w:tcPr>
          <w:p w:rsidR="00DC7D54" w:rsidRDefault="00DC7D54" w:rsidP="00DC7D54">
            <w:pPr>
              <w:ind w:right="-108" w:hanging="108"/>
              <w:jc w:val="center"/>
              <w:rPr>
                <w:sz w:val="18"/>
                <w:szCs w:val="18"/>
                <w:lang w:val="es-BO"/>
              </w:rPr>
            </w:pPr>
            <w:r>
              <w:rPr>
                <w:sz w:val="18"/>
                <w:szCs w:val="18"/>
                <w:lang w:val="es-BO"/>
              </w:rPr>
              <w:t>6</w:t>
            </w:r>
          </w:p>
        </w:tc>
        <w:tc>
          <w:tcPr>
            <w:tcW w:w="1260" w:type="dxa"/>
            <w:tcBorders>
              <w:bottom w:val="single" w:sz="4" w:space="0" w:color="auto"/>
            </w:tcBorders>
          </w:tcPr>
          <w:p w:rsidR="00DC7D54" w:rsidRDefault="00DC7D54" w:rsidP="00DC7D54">
            <w:pPr>
              <w:jc w:val="center"/>
            </w:pPr>
            <w:r w:rsidRPr="008A746A">
              <w:rPr>
                <w:sz w:val="20"/>
                <w:lang w:val="es-BO"/>
              </w:rPr>
              <w:t>Anual</w:t>
            </w:r>
          </w:p>
        </w:tc>
        <w:tc>
          <w:tcPr>
            <w:tcW w:w="3116" w:type="dxa"/>
            <w:vMerge/>
            <w:shd w:val="clear" w:color="auto" w:fill="auto"/>
            <w:vAlign w:val="center"/>
          </w:tcPr>
          <w:p w:rsidR="00DC7D54" w:rsidRPr="008D0B6A" w:rsidRDefault="00DC7D54" w:rsidP="00DC7D54">
            <w:pPr>
              <w:rPr>
                <w:sz w:val="20"/>
              </w:rPr>
            </w:pPr>
          </w:p>
        </w:tc>
      </w:tr>
      <w:tr w:rsidR="00DC7D54" w:rsidRPr="008D0B6A" w:rsidTr="009A2641">
        <w:trPr>
          <w:cantSplit/>
          <w:trHeight w:val="144"/>
        </w:trPr>
        <w:tc>
          <w:tcPr>
            <w:tcW w:w="3618" w:type="dxa"/>
            <w:tcBorders>
              <w:top w:val="single" w:sz="4" w:space="0" w:color="auto"/>
              <w:left w:val="single" w:sz="4" w:space="0" w:color="auto"/>
              <w:bottom w:val="single" w:sz="4" w:space="0" w:color="auto"/>
              <w:right w:val="single" w:sz="4" w:space="0" w:color="auto"/>
            </w:tcBorders>
            <w:vAlign w:val="center"/>
          </w:tcPr>
          <w:p w:rsidR="00DC7D54" w:rsidRDefault="00DC7D54" w:rsidP="00DC7D54">
            <w:pPr>
              <w:rPr>
                <w:sz w:val="18"/>
                <w:szCs w:val="18"/>
              </w:rPr>
            </w:pPr>
            <w:r>
              <w:rPr>
                <w:sz w:val="18"/>
                <w:szCs w:val="18"/>
              </w:rPr>
              <w:t>Km  de aceras construidas</w:t>
            </w:r>
          </w:p>
        </w:tc>
        <w:tc>
          <w:tcPr>
            <w:tcW w:w="1013" w:type="dxa"/>
            <w:tcBorders>
              <w:top w:val="single" w:sz="4" w:space="0" w:color="auto"/>
              <w:left w:val="single" w:sz="4" w:space="0" w:color="auto"/>
              <w:bottom w:val="single" w:sz="4" w:space="0" w:color="auto"/>
              <w:right w:val="single" w:sz="4" w:space="0" w:color="auto"/>
            </w:tcBorders>
            <w:vAlign w:val="center"/>
          </w:tcPr>
          <w:p w:rsidR="00DC7D54" w:rsidRPr="008D0B6A" w:rsidRDefault="00DC7D54" w:rsidP="00DC7D54">
            <w:pPr>
              <w:ind w:right="-108" w:hanging="108"/>
              <w:jc w:val="center"/>
              <w:rPr>
                <w:sz w:val="20"/>
              </w:rPr>
            </w:pPr>
            <w:r>
              <w:rPr>
                <w:sz w:val="20"/>
              </w:rPr>
              <w:t>km</w:t>
            </w:r>
          </w:p>
        </w:tc>
        <w:tc>
          <w:tcPr>
            <w:tcW w:w="1226" w:type="dxa"/>
            <w:tcBorders>
              <w:top w:val="single" w:sz="4" w:space="0" w:color="auto"/>
              <w:left w:val="single" w:sz="4" w:space="0" w:color="auto"/>
              <w:bottom w:val="single" w:sz="4" w:space="0" w:color="auto"/>
              <w:right w:val="single" w:sz="4" w:space="0" w:color="auto"/>
            </w:tcBorders>
            <w:vAlign w:val="center"/>
          </w:tcPr>
          <w:p w:rsidR="00DC7D54" w:rsidRDefault="00DC7D54" w:rsidP="00DC7D54">
            <w:pPr>
              <w:ind w:right="-108" w:hanging="108"/>
              <w:jc w:val="center"/>
              <w:rPr>
                <w:sz w:val="18"/>
                <w:szCs w:val="18"/>
                <w:lang w:val="es-BO"/>
              </w:rPr>
            </w:pPr>
            <w:r>
              <w:rPr>
                <w:sz w:val="18"/>
                <w:szCs w:val="18"/>
                <w:lang w:val="es-BO"/>
              </w:rPr>
              <w:t>10</w:t>
            </w:r>
          </w:p>
        </w:tc>
        <w:tc>
          <w:tcPr>
            <w:tcW w:w="1260" w:type="dxa"/>
            <w:tcBorders>
              <w:top w:val="single" w:sz="4" w:space="0" w:color="auto"/>
              <w:left w:val="single" w:sz="4" w:space="0" w:color="auto"/>
              <w:bottom w:val="single" w:sz="4" w:space="0" w:color="auto"/>
            </w:tcBorders>
          </w:tcPr>
          <w:p w:rsidR="00DC7D54" w:rsidRDefault="00DC7D54" w:rsidP="00DC7D54">
            <w:pPr>
              <w:jc w:val="center"/>
            </w:pPr>
            <w:r w:rsidRPr="008A746A">
              <w:rPr>
                <w:sz w:val="20"/>
                <w:lang w:val="es-BO"/>
              </w:rPr>
              <w:t>Anual</w:t>
            </w:r>
          </w:p>
        </w:tc>
        <w:tc>
          <w:tcPr>
            <w:tcW w:w="3116" w:type="dxa"/>
            <w:vMerge/>
            <w:tcBorders>
              <w:bottom w:val="single" w:sz="4" w:space="0" w:color="auto"/>
            </w:tcBorders>
            <w:shd w:val="clear" w:color="auto" w:fill="auto"/>
            <w:vAlign w:val="center"/>
          </w:tcPr>
          <w:p w:rsidR="00DC7D54" w:rsidRPr="008D0B6A" w:rsidRDefault="00DC7D54" w:rsidP="00DC7D54">
            <w:pPr>
              <w:rPr>
                <w:sz w:val="20"/>
              </w:rPr>
            </w:pPr>
          </w:p>
        </w:tc>
      </w:tr>
      <w:tr w:rsidR="00DC7D54" w:rsidRPr="008D0B6A" w:rsidTr="003D2546">
        <w:trPr>
          <w:cantSplit/>
          <w:trHeight w:val="144"/>
        </w:trPr>
        <w:tc>
          <w:tcPr>
            <w:tcW w:w="10233" w:type="dxa"/>
            <w:gridSpan w:val="5"/>
            <w:tcBorders>
              <w:top w:val="single" w:sz="4" w:space="0" w:color="auto"/>
              <w:left w:val="single" w:sz="4" w:space="0" w:color="auto"/>
              <w:bottom w:val="single" w:sz="4" w:space="0" w:color="auto"/>
              <w:right w:val="single" w:sz="4" w:space="0" w:color="auto"/>
            </w:tcBorders>
            <w:vAlign w:val="center"/>
          </w:tcPr>
          <w:p w:rsidR="00DC7D54" w:rsidRPr="008D0B6A" w:rsidRDefault="00DC7D54" w:rsidP="00DC7D54">
            <w:pPr>
              <w:rPr>
                <w:b/>
                <w:sz w:val="20"/>
                <w:lang w:val="es-BO"/>
              </w:rPr>
            </w:pPr>
            <w:r w:rsidRPr="008D0B6A">
              <w:rPr>
                <w:b/>
                <w:sz w:val="20"/>
              </w:rPr>
              <w:t>1.</w:t>
            </w:r>
            <w:r>
              <w:rPr>
                <w:b/>
                <w:sz w:val="20"/>
              </w:rPr>
              <w:t>2</w:t>
            </w:r>
            <w:r w:rsidRPr="008D0B6A">
              <w:rPr>
                <w:b/>
                <w:sz w:val="20"/>
              </w:rPr>
              <w:t xml:space="preserve">  </w:t>
            </w:r>
            <w:r>
              <w:rPr>
                <w:b/>
                <w:sz w:val="20"/>
              </w:rPr>
              <w:t>Otros proyectos viales (por definir)</w:t>
            </w:r>
          </w:p>
        </w:tc>
      </w:tr>
      <w:tr w:rsidR="003C78A7" w:rsidRPr="008D0B6A" w:rsidTr="003D2546">
        <w:trPr>
          <w:cantSplit/>
          <w:trHeight w:val="144"/>
        </w:trPr>
        <w:tc>
          <w:tcPr>
            <w:tcW w:w="3618" w:type="dxa"/>
            <w:tcBorders>
              <w:top w:val="single" w:sz="4" w:space="0" w:color="auto"/>
              <w:left w:val="single" w:sz="4" w:space="0" w:color="auto"/>
              <w:bottom w:val="single" w:sz="4" w:space="0" w:color="auto"/>
              <w:right w:val="single" w:sz="4" w:space="0" w:color="auto"/>
            </w:tcBorders>
            <w:vAlign w:val="center"/>
          </w:tcPr>
          <w:p w:rsidR="003C78A7" w:rsidRPr="00C071E2" w:rsidRDefault="003C78A7" w:rsidP="003C78A7">
            <w:pPr>
              <w:rPr>
                <w:sz w:val="18"/>
                <w:szCs w:val="18"/>
              </w:rPr>
            </w:pPr>
            <w:r>
              <w:rPr>
                <w:sz w:val="18"/>
                <w:szCs w:val="18"/>
              </w:rPr>
              <w:t>Km de la red vial primaria con pavimento rehabilitado</w:t>
            </w:r>
          </w:p>
        </w:tc>
        <w:tc>
          <w:tcPr>
            <w:tcW w:w="1013" w:type="dxa"/>
            <w:tcBorders>
              <w:top w:val="single" w:sz="4" w:space="0" w:color="auto"/>
              <w:left w:val="single" w:sz="4" w:space="0" w:color="auto"/>
              <w:bottom w:val="single" w:sz="4" w:space="0" w:color="auto"/>
              <w:right w:val="single" w:sz="4" w:space="0" w:color="auto"/>
            </w:tcBorders>
            <w:vAlign w:val="center"/>
          </w:tcPr>
          <w:p w:rsidR="003C78A7" w:rsidRPr="008D0B6A" w:rsidRDefault="003C78A7" w:rsidP="003C78A7">
            <w:pPr>
              <w:jc w:val="center"/>
              <w:rPr>
                <w:sz w:val="20"/>
                <w:lang w:val="es-BO"/>
              </w:rPr>
            </w:pPr>
            <w:r>
              <w:rPr>
                <w:sz w:val="20"/>
                <w:lang w:val="es-BO"/>
              </w:rPr>
              <w:t>km</w:t>
            </w:r>
          </w:p>
        </w:tc>
        <w:tc>
          <w:tcPr>
            <w:tcW w:w="1226" w:type="dxa"/>
            <w:tcBorders>
              <w:top w:val="single" w:sz="4" w:space="0" w:color="auto"/>
              <w:left w:val="single" w:sz="4" w:space="0" w:color="auto"/>
              <w:bottom w:val="single" w:sz="4" w:space="0" w:color="auto"/>
              <w:right w:val="single" w:sz="4" w:space="0" w:color="auto"/>
            </w:tcBorders>
            <w:vAlign w:val="center"/>
          </w:tcPr>
          <w:p w:rsidR="003C78A7" w:rsidRDefault="003C78A7" w:rsidP="003C78A7">
            <w:pPr>
              <w:jc w:val="center"/>
              <w:rPr>
                <w:sz w:val="18"/>
                <w:szCs w:val="18"/>
                <w:lang w:val="es-BO"/>
              </w:rPr>
            </w:pPr>
            <w:r>
              <w:rPr>
                <w:sz w:val="18"/>
                <w:szCs w:val="18"/>
                <w:lang w:val="es-BO"/>
              </w:rPr>
              <w:t>110</w:t>
            </w:r>
          </w:p>
        </w:tc>
        <w:tc>
          <w:tcPr>
            <w:tcW w:w="1260" w:type="dxa"/>
            <w:tcBorders>
              <w:top w:val="single" w:sz="4" w:space="0" w:color="auto"/>
              <w:left w:val="single" w:sz="4" w:space="0" w:color="auto"/>
              <w:bottom w:val="single" w:sz="4" w:space="0" w:color="auto"/>
              <w:right w:val="single" w:sz="4" w:space="0" w:color="auto"/>
            </w:tcBorders>
            <w:vAlign w:val="center"/>
          </w:tcPr>
          <w:p w:rsidR="003C78A7" w:rsidRPr="008D0B6A" w:rsidRDefault="003C78A7" w:rsidP="003C78A7">
            <w:pPr>
              <w:jc w:val="center"/>
              <w:rPr>
                <w:sz w:val="20"/>
                <w:lang w:val="es-BO"/>
              </w:rPr>
            </w:pPr>
            <w:r>
              <w:rPr>
                <w:sz w:val="20"/>
                <w:lang w:val="es-BO"/>
              </w:rPr>
              <w:t>Anual</w:t>
            </w:r>
          </w:p>
        </w:tc>
        <w:tc>
          <w:tcPr>
            <w:tcW w:w="3116" w:type="dxa"/>
            <w:vMerge w:val="restart"/>
            <w:tcBorders>
              <w:top w:val="single" w:sz="4" w:space="0" w:color="auto"/>
              <w:left w:val="single" w:sz="4" w:space="0" w:color="auto"/>
              <w:right w:val="single" w:sz="4" w:space="0" w:color="auto"/>
            </w:tcBorders>
            <w:shd w:val="clear" w:color="auto" w:fill="auto"/>
            <w:vAlign w:val="center"/>
          </w:tcPr>
          <w:p w:rsidR="003C78A7" w:rsidRPr="008D0B6A" w:rsidRDefault="003C78A7" w:rsidP="003C78A7">
            <w:pPr>
              <w:rPr>
                <w:sz w:val="20"/>
                <w:lang w:val="es-BO"/>
              </w:rPr>
            </w:pPr>
            <w:r w:rsidRPr="008D0B6A">
              <w:rPr>
                <w:sz w:val="20"/>
                <w:lang w:val="es-BO"/>
              </w:rPr>
              <w:t>Se verificará la ejecución mediante Informes de Avance de obra elaborados por la Supervisión y aprobados por el OE.</w:t>
            </w:r>
          </w:p>
        </w:tc>
      </w:tr>
      <w:tr w:rsidR="003C78A7" w:rsidRPr="008D0B6A" w:rsidTr="003D2546">
        <w:trPr>
          <w:cantSplit/>
          <w:trHeight w:val="144"/>
        </w:trPr>
        <w:tc>
          <w:tcPr>
            <w:tcW w:w="3618" w:type="dxa"/>
            <w:tcBorders>
              <w:top w:val="single" w:sz="4" w:space="0" w:color="auto"/>
              <w:left w:val="single" w:sz="4" w:space="0" w:color="auto"/>
              <w:bottom w:val="single" w:sz="4" w:space="0" w:color="auto"/>
              <w:right w:val="single" w:sz="4" w:space="0" w:color="auto"/>
            </w:tcBorders>
            <w:vAlign w:val="center"/>
          </w:tcPr>
          <w:p w:rsidR="003C78A7" w:rsidRPr="00C071E2" w:rsidRDefault="003C78A7" w:rsidP="003C78A7">
            <w:pPr>
              <w:rPr>
                <w:sz w:val="18"/>
                <w:szCs w:val="18"/>
              </w:rPr>
            </w:pPr>
            <w:r w:rsidRPr="00C071E2">
              <w:rPr>
                <w:sz w:val="18"/>
                <w:szCs w:val="18"/>
              </w:rPr>
              <w:t xml:space="preserve">Nº </w:t>
            </w:r>
            <w:r>
              <w:rPr>
                <w:sz w:val="18"/>
                <w:szCs w:val="18"/>
                <w:lang w:val="es-BO"/>
              </w:rPr>
              <w:t xml:space="preserve"> de puentes vehiculares construidos o rehabilitados</w:t>
            </w:r>
          </w:p>
        </w:tc>
        <w:tc>
          <w:tcPr>
            <w:tcW w:w="1013" w:type="dxa"/>
            <w:tcBorders>
              <w:top w:val="single" w:sz="4" w:space="0" w:color="auto"/>
              <w:left w:val="single" w:sz="4" w:space="0" w:color="auto"/>
              <w:bottom w:val="single" w:sz="4" w:space="0" w:color="auto"/>
              <w:right w:val="single" w:sz="4" w:space="0" w:color="auto"/>
            </w:tcBorders>
            <w:vAlign w:val="center"/>
          </w:tcPr>
          <w:p w:rsidR="003C78A7" w:rsidRPr="008D0B6A" w:rsidRDefault="003C78A7" w:rsidP="003C78A7">
            <w:pPr>
              <w:jc w:val="center"/>
              <w:rPr>
                <w:sz w:val="20"/>
                <w:lang w:val="es-BO"/>
              </w:rPr>
            </w:pPr>
            <w:r>
              <w:rPr>
                <w:sz w:val="20"/>
                <w:lang w:val="es-BO"/>
              </w:rPr>
              <w:t>Estructura</w:t>
            </w:r>
          </w:p>
        </w:tc>
        <w:tc>
          <w:tcPr>
            <w:tcW w:w="1226" w:type="dxa"/>
            <w:tcBorders>
              <w:top w:val="single" w:sz="4" w:space="0" w:color="auto"/>
              <w:left w:val="single" w:sz="4" w:space="0" w:color="auto"/>
              <w:bottom w:val="single" w:sz="4" w:space="0" w:color="auto"/>
              <w:right w:val="single" w:sz="4" w:space="0" w:color="auto"/>
            </w:tcBorders>
            <w:vAlign w:val="center"/>
          </w:tcPr>
          <w:p w:rsidR="003C78A7" w:rsidRDefault="003C78A7" w:rsidP="003C78A7">
            <w:pPr>
              <w:jc w:val="center"/>
              <w:rPr>
                <w:sz w:val="18"/>
                <w:szCs w:val="18"/>
                <w:lang w:val="es-BO"/>
              </w:rPr>
            </w:pPr>
            <w:r>
              <w:rPr>
                <w:sz w:val="18"/>
                <w:szCs w:val="18"/>
                <w:lang w:val="es-BO"/>
              </w:rPr>
              <w:t>8</w:t>
            </w:r>
          </w:p>
        </w:tc>
        <w:tc>
          <w:tcPr>
            <w:tcW w:w="1260" w:type="dxa"/>
            <w:tcBorders>
              <w:top w:val="single" w:sz="4" w:space="0" w:color="auto"/>
              <w:left w:val="single" w:sz="4" w:space="0" w:color="auto"/>
              <w:bottom w:val="single" w:sz="4" w:space="0" w:color="auto"/>
              <w:right w:val="single" w:sz="4" w:space="0" w:color="auto"/>
            </w:tcBorders>
            <w:vAlign w:val="center"/>
          </w:tcPr>
          <w:p w:rsidR="003C78A7" w:rsidRPr="008D0B6A" w:rsidRDefault="003C78A7" w:rsidP="003C78A7">
            <w:pPr>
              <w:jc w:val="center"/>
              <w:rPr>
                <w:sz w:val="20"/>
                <w:lang w:val="es-BO"/>
              </w:rPr>
            </w:pPr>
            <w:r>
              <w:rPr>
                <w:sz w:val="20"/>
                <w:lang w:val="es-BO"/>
              </w:rPr>
              <w:t>Anual</w:t>
            </w:r>
          </w:p>
        </w:tc>
        <w:tc>
          <w:tcPr>
            <w:tcW w:w="3116" w:type="dxa"/>
            <w:vMerge/>
            <w:tcBorders>
              <w:left w:val="single" w:sz="4" w:space="0" w:color="auto"/>
              <w:right w:val="single" w:sz="4" w:space="0" w:color="auto"/>
            </w:tcBorders>
            <w:shd w:val="clear" w:color="auto" w:fill="auto"/>
            <w:vAlign w:val="center"/>
          </w:tcPr>
          <w:p w:rsidR="003C78A7" w:rsidRPr="008D0B6A" w:rsidRDefault="003C78A7" w:rsidP="003C78A7">
            <w:pPr>
              <w:rPr>
                <w:sz w:val="20"/>
                <w:lang w:val="es-BO"/>
              </w:rPr>
            </w:pPr>
          </w:p>
        </w:tc>
      </w:tr>
      <w:tr w:rsidR="003C78A7" w:rsidRPr="008D0B6A" w:rsidTr="003D2546">
        <w:trPr>
          <w:cantSplit/>
          <w:trHeight w:val="144"/>
        </w:trPr>
        <w:tc>
          <w:tcPr>
            <w:tcW w:w="3618" w:type="dxa"/>
            <w:tcBorders>
              <w:top w:val="single" w:sz="4" w:space="0" w:color="auto"/>
              <w:left w:val="single" w:sz="4" w:space="0" w:color="auto"/>
              <w:bottom w:val="single" w:sz="4" w:space="0" w:color="auto"/>
              <w:right w:val="single" w:sz="4" w:space="0" w:color="auto"/>
            </w:tcBorders>
            <w:vAlign w:val="center"/>
          </w:tcPr>
          <w:p w:rsidR="003C78A7" w:rsidRPr="00C071E2" w:rsidRDefault="003C78A7" w:rsidP="003C78A7">
            <w:pPr>
              <w:rPr>
                <w:sz w:val="18"/>
                <w:szCs w:val="18"/>
              </w:rPr>
            </w:pPr>
            <w:r w:rsidRPr="00C071E2">
              <w:rPr>
                <w:sz w:val="18"/>
                <w:szCs w:val="18"/>
              </w:rPr>
              <w:t xml:space="preserve">Nº </w:t>
            </w:r>
            <w:r>
              <w:rPr>
                <w:sz w:val="18"/>
                <w:szCs w:val="18"/>
                <w:lang w:val="es-BO"/>
              </w:rPr>
              <w:t>de pasos a desnivel construidos</w:t>
            </w:r>
          </w:p>
        </w:tc>
        <w:tc>
          <w:tcPr>
            <w:tcW w:w="1013" w:type="dxa"/>
            <w:tcBorders>
              <w:top w:val="single" w:sz="4" w:space="0" w:color="auto"/>
              <w:left w:val="single" w:sz="4" w:space="0" w:color="auto"/>
              <w:bottom w:val="single" w:sz="4" w:space="0" w:color="auto"/>
              <w:right w:val="single" w:sz="4" w:space="0" w:color="auto"/>
            </w:tcBorders>
            <w:vAlign w:val="center"/>
          </w:tcPr>
          <w:p w:rsidR="003C78A7" w:rsidRPr="008D0B6A" w:rsidRDefault="003C78A7" w:rsidP="003C78A7">
            <w:pPr>
              <w:jc w:val="center"/>
              <w:rPr>
                <w:sz w:val="20"/>
                <w:lang w:val="es-BO"/>
              </w:rPr>
            </w:pPr>
            <w:r>
              <w:rPr>
                <w:sz w:val="20"/>
                <w:lang w:val="es-BO"/>
              </w:rPr>
              <w:t>Estructura</w:t>
            </w:r>
          </w:p>
        </w:tc>
        <w:tc>
          <w:tcPr>
            <w:tcW w:w="1226" w:type="dxa"/>
            <w:tcBorders>
              <w:top w:val="single" w:sz="4" w:space="0" w:color="auto"/>
              <w:left w:val="single" w:sz="4" w:space="0" w:color="auto"/>
              <w:bottom w:val="single" w:sz="4" w:space="0" w:color="auto"/>
              <w:right w:val="single" w:sz="4" w:space="0" w:color="auto"/>
            </w:tcBorders>
            <w:vAlign w:val="center"/>
          </w:tcPr>
          <w:p w:rsidR="003C78A7" w:rsidRDefault="003C78A7" w:rsidP="003C78A7">
            <w:pPr>
              <w:jc w:val="center"/>
              <w:rPr>
                <w:sz w:val="18"/>
                <w:szCs w:val="18"/>
                <w:lang w:val="es-BO"/>
              </w:rPr>
            </w:pPr>
            <w:r>
              <w:rPr>
                <w:sz w:val="18"/>
                <w:szCs w:val="18"/>
                <w:lang w:val="es-BO"/>
              </w:rPr>
              <w:t>3</w:t>
            </w:r>
          </w:p>
        </w:tc>
        <w:tc>
          <w:tcPr>
            <w:tcW w:w="1260" w:type="dxa"/>
            <w:tcBorders>
              <w:top w:val="single" w:sz="4" w:space="0" w:color="auto"/>
              <w:left w:val="single" w:sz="4" w:space="0" w:color="auto"/>
              <w:bottom w:val="single" w:sz="4" w:space="0" w:color="auto"/>
              <w:right w:val="single" w:sz="4" w:space="0" w:color="auto"/>
            </w:tcBorders>
            <w:vAlign w:val="center"/>
          </w:tcPr>
          <w:p w:rsidR="003C78A7" w:rsidRDefault="003C78A7" w:rsidP="003C78A7">
            <w:pPr>
              <w:jc w:val="center"/>
              <w:rPr>
                <w:sz w:val="20"/>
                <w:lang w:val="es-BO"/>
              </w:rPr>
            </w:pPr>
            <w:r>
              <w:rPr>
                <w:sz w:val="20"/>
                <w:lang w:val="es-BO"/>
              </w:rPr>
              <w:t>Anual</w:t>
            </w:r>
          </w:p>
        </w:tc>
        <w:tc>
          <w:tcPr>
            <w:tcW w:w="3116" w:type="dxa"/>
            <w:vMerge/>
            <w:tcBorders>
              <w:left w:val="single" w:sz="4" w:space="0" w:color="auto"/>
              <w:right w:val="single" w:sz="4" w:space="0" w:color="auto"/>
            </w:tcBorders>
            <w:shd w:val="clear" w:color="auto" w:fill="auto"/>
            <w:vAlign w:val="center"/>
          </w:tcPr>
          <w:p w:rsidR="003C78A7" w:rsidRPr="008D0B6A" w:rsidRDefault="003C78A7" w:rsidP="003C78A7">
            <w:pPr>
              <w:rPr>
                <w:sz w:val="20"/>
                <w:lang w:val="es-BO"/>
              </w:rPr>
            </w:pPr>
          </w:p>
        </w:tc>
      </w:tr>
      <w:tr w:rsidR="003C78A7" w:rsidRPr="008D0B6A" w:rsidTr="003D2546">
        <w:trPr>
          <w:cantSplit/>
          <w:trHeight w:val="144"/>
        </w:trPr>
        <w:tc>
          <w:tcPr>
            <w:tcW w:w="3618" w:type="dxa"/>
            <w:tcBorders>
              <w:top w:val="single" w:sz="4" w:space="0" w:color="auto"/>
              <w:left w:val="single" w:sz="4" w:space="0" w:color="auto"/>
              <w:bottom w:val="single" w:sz="4" w:space="0" w:color="auto"/>
              <w:right w:val="single" w:sz="4" w:space="0" w:color="auto"/>
            </w:tcBorders>
            <w:vAlign w:val="center"/>
          </w:tcPr>
          <w:p w:rsidR="003C78A7" w:rsidRPr="00C071E2" w:rsidRDefault="003C78A7" w:rsidP="003C78A7">
            <w:pPr>
              <w:rPr>
                <w:sz w:val="18"/>
                <w:szCs w:val="18"/>
              </w:rPr>
            </w:pPr>
            <w:r w:rsidRPr="00C071E2">
              <w:rPr>
                <w:sz w:val="18"/>
                <w:szCs w:val="18"/>
              </w:rPr>
              <w:t xml:space="preserve">Nº </w:t>
            </w:r>
            <w:r>
              <w:rPr>
                <w:sz w:val="18"/>
                <w:szCs w:val="18"/>
                <w:lang w:val="es-BO"/>
              </w:rPr>
              <w:t>de bahías de autobuses construidas</w:t>
            </w:r>
          </w:p>
        </w:tc>
        <w:tc>
          <w:tcPr>
            <w:tcW w:w="1013" w:type="dxa"/>
            <w:tcBorders>
              <w:top w:val="single" w:sz="4" w:space="0" w:color="auto"/>
              <w:left w:val="single" w:sz="4" w:space="0" w:color="auto"/>
              <w:bottom w:val="single" w:sz="4" w:space="0" w:color="auto"/>
              <w:right w:val="single" w:sz="4" w:space="0" w:color="auto"/>
            </w:tcBorders>
            <w:vAlign w:val="center"/>
          </w:tcPr>
          <w:p w:rsidR="003C78A7" w:rsidRPr="008D0B6A" w:rsidRDefault="003C78A7" w:rsidP="003C78A7">
            <w:pPr>
              <w:jc w:val="center"/>
              <w:rPr>
                <w:sz w:val="20"/>
                <w:lang w:val="es-BO"/>
              </w:rPr>
            </w:pPr>
            <w:r>
              <w:rPr>
                <w:sz w:val="20"/>
                <w:lang w:val="es-BO"/>
              </w:rPr>
              <w:t>Estructura</w:t>
            </w:r>
          </w:p>
        </w:tc>
        <w:tc>
          <w:tcPr>
            <w:tcW w:w="1226" w:type="dxa"/>
            <w:tcBorders>
              <w:top w:val="single" w:sz="4" w:space="0" w:color="auto"/>
              <w:left w:val="single" w:sz="4" w:space="0" w:color="auto"/>
              <w:bottom w:val="single" w:sz="4" w:space="0" w:color="auto"/>
              <w:right w:val="single" w:sz="4" w:space="0" w:color="auto"/>
            </w:tcBorders>
            <w:vAlign w:val="center"/>
          </w:tcPr>
          <w:p w:rsidR="003C78A7" w:rsidRDefault="003C78A7" w:rsidP="003C78A7">
            <w:pPr>
              <w:ind w:right="-108" w:hanging="108"/>
              <w:jc w:val="center"/>
              <w:rPr>
                <w:sz w:val="18"/>
                <w:szCs w:val="18"/>
                <w:lang w:val="es-BO"/>
              </w:rPr>
            </w:pPr>
            <w:r>
              <w:rPr>
                <w:sz w:val="18"/>
                <w:szCs w:val="18"/>
                <w:lang w:val="es-BO"/>
              </w:rPr>
              <w:t>33</w:t>
            </w:r>
          </w:p>
        </w:tc>
        <w:tc>
          <w:tcPr>
            <w:tcW w:w="1260" w:type="dxa"/>
            <w:tcBorders>
              <w:top w:val="single" w:sz="4" w:space="0" w:color="auto"/>
              <w:left w:val="single" w:sz="4" w:space="0" w:color="auto"/>
              <w:bottom w:val="single" w:sz="4" w:space="0" w:color="auto"/>
              <w:right w:val="single" w:sz="4" w:space="0" w:color="auto"/>
            </w:tcBorders>
            <w:vAlign w:val="center"/>
          </w:tcPr>
          <w:p w:rsidR="003C78A7" w:rsidRDefault="003C78A7" w:rsidP="003C78A7">
            <w:pPr>
              <w:jc w:val="center"/>
              <w:rPr>
                <w:sz w:val="20"/>
                <w:lang w:val="es-BO"/>
              </w:rPr>
            </w:pPr>
            <w:r>
              <w:rPr>
                <w:sz w:val="20"/>
                <w:lang w:val="es-BO"/>
              </w:rPr>
              <w:t>Anual</w:t>
            </w:r>
          </w:p>
        </w:tc>
        <w:tc>
          <w:tcPr>
            <w:tcW w:w="3116" w:type="dxa"/>
            <w:vMerge/>
            <w:tcBorders>
              <w:left w:val="single" w:sz="4" w:space="0" w:color="auto"/>
              <w:right w:val="single" w:sz="4" w:space="0" w:color="auto"/>
            </w:tcBorders>
            <w:shd w:val="clear" w:color="auto" w:fill="auto"/>
            <w:vAlign w:val="center"/>
          </w:tcPr>
          <w:p w:rsidR="003C78A7" w:rsidRPr="008D0B6A" w:rsidRDefault="003C78A7" w:rsidP="003C78A7">
            <w:pPr>
              <w:rPr>
                <w:sz w:val="20"/>
                <w:lang w:val="es-BO"/>
              </w:rPr>
            </w:pPr>
          </w:p>
        </w:tc>
      </w:tr>
      <w:tr w:rsidR="003C78A7" w:rsidRPr="008D0B6A" w:rsidTr="003D2546">
        <w:trPr>
          <w:cantSplit/>
          <w:trHeight w:val="144"/>
        </w:trPr>
        <w:tc>
          <w:tcPr>
            <w:tcW w:w="3618" w:type="dxa"/>
            <w:tcBorders>
              <w:top w:val="single" w:sz="4" w:space="0" w:color="auto"/>
              <w:left w:val="single" w:sz="4" w:space="0" w:color="auto"/>
              <w:bottom w:val="single" w:sz="4" w:space="0" w:color="auto"/>
              <w:right w:val="single" w:sz="4" w:space="0" w:color="auto"/>
            </w:tcBorders>
            <w:vAlign w:val="center"/>
          </w:tcPr>
          <w:p w:rsidR="003C78A7" w:rsidRPr="00C071E2" w:rsidRDefault="003C78A7" w:rsidP="003C78A7">
            <w:pPr>
              <w:rPr>
                <w:sz w:val="18"/>
                <w:szCs w:val="18"/>
              </w:rPr>
            </w:pPr>
            <w:r w:rsidRPr="00C071E2">
              <w:rPr>
                <w:sz w:val="18"/>
                <w:szCs w:val="18"/>
              </w:rPr>
              <w:t xml:space="preserve">Nº </w:t>
            </w:r>
            <w:r>
              <w:rPr>
                <w:sz w:val="18"/>
                <w:szCs w:val="18"/>
                <w:lang w:val="es-BO"/>
              </w:rPr>
              <w:t>de puentes peatonales construidos</w:t>
            </w:r>
          </w:p>
        </w:tc>
        <w:tc>
          <w:tcPr>
            <w:tcW w:w="1013" w:type="dxa"/>
            <w:tcBorders>
              <w:top w:val="single" w:sz="4" w:space="0" w:color="auto"/>
              <w:left w:val="single" w:sz="4" w:space="0" w:color="auto"/>
              <w:bottom w:val="single" w:sz="4" w:space="0" w:color="auto"/>
              <w:right w:val="single" w:sz="4" w:space="0" w:color="auto"/>
            </w:tcBorders>
            <w:vAlign w:val="center"/>
          </w:tcPr>
          <w:p w:rsidR="003C78A7" w:rsidRPr="008D0B6A" w:rsidRDefault="003C78A7" w:rsidP="003C78A7">
            <w:pPr>
              <w:jc w:val="center"/>
              <w:rPr>
                <w:sz w:val="20"/>
                <w:lang w:val="es-BO"/>
              </w:rPr>
            </w:pPr>
            <w:r>
              <w:rPr>
                <w:sz w:val="20"/>
                <w:lang w:val="es-BO"/>
              </w:rPr>
              <w:t>Estructura</w:t>
            </w:r>
          </w:p>
        </w:tc>
        <w:tc>
          <w:tcPr>
            <w:tcW w:w="1226" w:type="dxa"/>
            <w:tcBorders>
              <w:top w:val="single" w:sz="4" w:space="0" w:color="auto"/>
              <w:left w:val="single" w:sz="4" w:space="0" w:color="auto"/>
              <w:bottom w:val="single" w:sz="4" w:space="0" w:color="auto"/>
              <w:right w:val="single" w:sz="4" w:space="0" w:color="auto"/>
            </w:tcBorders>
            <w:vAlign w:val="center"/>
          </w:tcPr>
          <w:p w:rsidR="003C78A7" w:rsidRDefault="003C78A7" w:rsidP="003C78A7">
            <w:pPr>
              <w:ind w:right="-108" w:hanging="108"/>
              <w:jc w:val="center"/>
              <w:rPr>
                <w:sz w:val="18"/>
                <w:szCs w:val="18"/>
                <w:lang w:val="es-BO"/>
              </w:rPr>
            </w:pPr>
            <w:r>
              <w:rPr>
                <w:sz w:val="18"/>
                <w:szCs w:val="18"/>
                <w:lang w:val="es-BO"/>
              </w:rPr>
              <w:t>10</w:t>
            </w:r>
          </w:p>
        </w:tc>
        <w:tc>
          <w:tcPr>
            <w:tcW w:w="1260" w:type="dxa"/>
            <w:tcBorders>
              <w:top w:val="single" w:sz="4" w:space="0" w:color="auto"/>
              <w:left w:val="single" w:sz="4" w:space="0" w:color="auto"/>
              <w:bottom w:val="single" w:sz="4" w:space="0" w:color="auto"/>
              <w:right w:val="single" w:sz="4" w:space="0" w:color="auto"/>
            </w:tcBorders>
            <w:vAlign w:val="center"/>
          </w:tcPr>
          <w:p w:rsidR="003C78A7" w:rsidRDefault="003C78A7" w:rsidP="003C78A7">
            <w:pPr>
              <w:jc w:val="center"/>
              <w:rPr>
                <w:sz w:val="20"/>
                <w:lang w:val="es-BO"/>
              </w:rPr>
            </w:pPr>
            <w:r>
              <w:rPr>
                <w:sz w:val="20"/>
                <w:lang w:val="es-BO"/>
              </w:rPr>
              <w:t>Anual</w:t>
            </w:r>
          </w:p>
        </w:tc>
        <w:tc>
          <w:tcPr>
            <w:tcW w:w="3116" w:type="dxa"/>
            <w:vMerge/>
            <w:tcBorders>
              <w:left w:val="single" w:sz="4" w:space="0" w:color="auto"/>
              <w:right w:val="single" w:sz="4" w:space="0" w:color="auto"/>
            </w:tcBorders>
            <w:shd w:val="clear" w:color="auto" w:fill="auto"/>
            <w:vAlign w:val="center"/>
          </w:tcPr>
          <w:p w:rsidR="003C78A7" w:rsidRPr="008D0B6A" w:rsidRDefault="003C78A7" w:rsidP="003C78A7">
            <w:pPr>
              <w:rPr>
                <w:sz w:val="20"/>
                <w:lang w:val="es-BO"/>
              </w:rPr>
            </w:pPr>
          </w:p>
        </w:tc>
      </w:tr>
      <w:tr w:rsidR="003C78A7" w:rsidRPr="008D0B6A" w:rsidTr="003D2546">
        <w:trPr>
          <w:cantSplit/>
          <w:trHeight w:val="144"/>
        </w:trPr>
        <w:tc>
          <w:tcPr>
            <w:tcW w:w="3618" w:type="dxa"/>
            <w:tcBorders>
              <w:top w:val="single" w:sz="4" w:space="0" w:color="auto"/>
              <w:left w:val="single" w:sz="4" w:space="0" w:color="auto"/>
              <w:bottom w:val="single" w:sz="4" w:space="0" w:color="auto"/>
              <w:right w:val="single" w:sz="4" w:space="0" w:color="auto"/>
            </w:tcBorders>
            <w:vAlign w:val="center"/>
          </w:tcPr>
          <w:p w:rsidR="003C78A7" w:rsidRPr="00C071E2" w:rsidRDefault="003C78A7" w:rsidP="003C78A7">
            <w:pPr>
              <w:rPr>
                <w:sz w:val="18"/>
                <w:szCs w:val="18"/>
              </w:rPr>
            </w:pPr>
            <w:r w:rsidRPr="00C071E2">
              <w:rPr>
                <w:sz w:val="18"/>
                <w:szCs w:val="18"/>
              </w:rPr>
              <w:t xml:space="preserve">Nº </w:t>
            </w:r>
            <w:r>
              <w:rPr>
                <w:sz w:val="18"/>
                <w:szCs w:val="18"/>
                <w:lang w:val="es-BO"/>
              </w:rPr>
              <w:t>de pasos aéreos para animales construidos</w:t>
            </w:r>
          </w:p>
        </w:tc>
        <w:tc>
          <w:tcPr>
            <w:tcW w:w="1013" w:type="dxa"/>
            <w:tcBorders>
              <w:top w:val="single" w:sz="4" w:space="0" w:color="auto"/>
              <w:left w:val="single" w:sz="4" w:space="0" w:color="auto"/>
              <w:bottom w:val="single" w:sz="4" w:space="0" w:color="auto"/>
              <w:right w:val="single" w:sz="4" w:space="0" w:color="auto"/>
            </w:tcBorders>
            <w:vAlign w:val="center"/>
          </w:tcPr>
          <w:p w:rsidR="003C78A7" w:rsidRPr="008D0B6A" w:rsidRDefault="003C78A7" w:rsidP="003C78A7">
            <w:pPr>
              <w:jc w:val="center"/>
              <w:rPr>
                <w:sz w:val="20"/>
                <w:lang w:val="es-BO"/>
              </w:rPr>
            </w:pPr>
            <w:r>
              <w:rPr>
                <w:sz w:val="20"/>
                <w:lang w:val="es-BO"/>
              </w:rPr>
              <w:t>Estructura</w:t>
            </w:r>
          </w:p>
        </w:tc>
        <w:tc>
          <w:tcPr>
            <w:tcW w:w="1226" w:type="dxa"/>
            <w:tcBorders>
              <w:top w:val="single" w:sz="4" w:space="0" w:color="auto"/>
              <w:left w:val="single" w:sz="4" w:space="0" w:color="auto"/>
              <w:bottom w:val="single" w:sz="4" w:space="0" w:color="auto"/>
              <w:right w:val="single" w:sz="4" w:space="0" w:color="auto"/>
            </w:tcBorders>
            <w:vAlign w:val="center"/>
          </w:tcPr>
          <w:p w:rsidR="003C78A7" w:rsidRDefault="003C78A7" w:rsidP="003C78A7">
            <w:pPr>
              <w:ind w:right="-108" w:hanging="108"/>
              <w:jc w:val="center"/>
              <w:rPr>
                <w:sz w:val="18"/>
                <w:szCs w:val="18"/>
                <w:lang w:val="es-BO"/>
              </w:rPr>
            </w:pPr>
            <w:r>
              <w:rPr>
                <w:sz w:val="18"/>
                <w:szCs w:val="18"/>
                <w:lang w:val="es-BO"/>
              </w:rPr>
              <w:t>10</w:t>
            </w:r>
          </w:p>
        </w:tc>
        <w:tc>
          <w:tcPr>
            <w:tcW w:w="1260" w:type="dxa"/>
            <w:tcBorders>
              <w:top w:val="single" w:sz="4" w:space="0" w:color="auto"/>
              <w:left w:val="single" w:sz="4" w:space="0" w:color="auto"/>
              <w:bottom w:val="single" w:sz="4" w:space="0" w:color="auto"/>
              <w:right w:val="single" w:sz="4" w:space="0" w:color="auto"/>
            </w:tcBorders>
            <w:vAlign w:val="center"/>
          </w:tcPr>
          <w:p w:rsidR="003C78A7" w:rsidRDefault="003C78A7" w:rsidP="003C78A7">
            <w:pPr>
              <w:jc w:val="center"/>
              <w:rPr>
                <w:sz w:val="20"/>
                <w:lang w:val="es-BO"/>
              </w:rPr>
            </w:pPr>
            <w:r>
              <w:rPr>
                <w:sz w:val="20"/>
                <w:lang w:val="es-BO"/>
              </w:rPr>
              <w:t>Anual</w:t>
            </w:r>
          </w:p>
        </w:tc>
        <w:tc>
          <w:tcPr>
            <w:tcW w:w="3116" w:type="dxa"/>
            <w:vMerge/>
            <w:tcBorders>
              <w:left w:val="single" w:sz="4" w:space="0" w:color="auto"/>
              <w:right w:val="single" w:sz="4" w:space="0" w:color="auto"/>
            </w:tcBorders>
            <w:shd w:val="clear" w:color="auto" w:fill="auto"/>
            <w:vAlign w:val="center"/>
          </w:tcPr>
          <w:p w:rsidR="003C78A7" w:rsidRPr="008D0B6A" w:rsidRDefault="003C78A7" w:rsidP="003C78A7">
            <w:pPr>
              <w:rPr>
                <w:sz w:val="20"/>
                <w:lang w:val="es-BO"/>
              </w:rPr>
            </w:pPr>
          </w:p>
        </w:tc>
      </w:tr>
      <w:tr w:rsidR="003C78A7" w:rsidRPr="008D0B6A" w:rsidTr="003D2546">
        <w:trPr>
          <w:cantSplit/>
          <w:trHeight w:val="144"/>
        </w:trPr>
        <w:tc>
          <w:tcPr>
            <w:tcW w:w="3618" w:type="dxa"/>
            <w:tcBorders>
              <w:top w:val="single" w:sz="4" w:space="0" w:color="auto"/>
              <w:left w:val="single" w:sz="4" w:space="0" w:color="auto"/>
              <w:bottom w:val="single" w:sz="4" w:space="0" w:color="auto"/>
              <w:right w:val="single" w:sz="4" w:space="0" w:color="auto"/>
            </w:tcBorders>
            <w:vAlign w:val="center"/>
          </w:tcPr>
          <w:p w:rsidR="003C78A7" w:rsidRPr="00C071E2" w:rsidRDefault="003C78A7" w:rsidP="003C78A7">
            <w:pPr>
              <w:rPr>
                <w:sz w:val="18"/>
                <w:szCs w:val="18"/>
              </w:rPr>
            </w:pPr>
            <w:r w:rsidRPr="00C071E2">
              <w:rPr>
                <w:sz w:val="18"/>
                <w:szCs w:val="18"/>
              </w:rPr>
              <w:t xml:space="preserve">Nº </w:t>
            </w:r>
            <w:r>
              <w:rPr>
                <w:sz w:val="18"/>
                <w:szCs w:val="18"/>
                <w:lang w:val="es-BO"/>
              </w:rPr>
              <w:t>de pasos terrestres para animales construidos</w:t>
            </w:r>
          </w:p>
        </w:tc>
        <w:tc>
          <w:tcPr>
            <w:tcW w:w="1013" w:type="dxa"/>
            <w:tcBorders>
              <w:top w:val="single" w:sz="4" w:space="0" w:color="auto"/>
              <w:left w:val="single" w:sz="4" w:space="0" w:color="auto"/>
              <w:bottom w:val="single" w:sz="4" w:space="0" w:color="auto"/>
              <w:right w:val="single" w:sz="4" w:space="0" w:color="auto"/>
            </w:tcBorders>
            <w:vAlign w:val="center"/>
          </w:tcPr>
          <w:p w:rsidR="003C78A7" w:rsidRPr="008D0B6A" w:rsidRDefault="003C78A7" w:rsidP="003C78A7">
            <w:pPr>
              <w:jc w:val="center"/>
              <w:rPr>
                <w:sz w:val="20"/>
                <w:lang w:val="es-BO"/>
              </w:rPr>
            </w:pPr>
            <w:r>
              <w:rPr>
                <w:sz w:val="20"/>
                <w:lang w:val="es-BO"/>
              </w:rPr>
              <w:t>Estructura</w:t>
            </w:r>
          </w:p>
        </w:tc>
        <w:tc>
          <w:tcPr>
            <w:tcW w:w="1226" w:type="dxa"/>
            <w:tcBorders>
              <w:top w:val="single" w:sz="4" w:space="0" w:color="auto"/>
              <w:left w:val="single" w:sz="4" w:space="0" w:color="auto"/>
              <w:bottom w:val="single" w:sz="4" w:space="0" w:color="auto"/>
              <w:right w:val="single" w:sz="4" w:space="0" w:color="auto"/>
            </w:tcBorders>
            <w:vAlign w:val="center"/>
          </w:tcPr>
          <w:p w:rsidR="003C78A7" w:rsidRDefault="003C78A7" w:rsidP="003C78A7">
            <w:pPr>
              <w:ind w:right="-108" w:hanging="108"/>
              <w:jc w:val="center"/>
              <w:rPr>
                <w:sz w:val="18"/>
                <w:szCs w:val="18"/>
                <w:lang w:val="es-BO"/>
              </w:rPr>
            </w:pPr>
            <w:r>
              <w:rPr>
                <w:sz w:val="18"/>
                <w:szCs w:val="18"/>
                <w:lang w:val="es-BO"/>
              </w:rPr>
              <w:t>10</w:t>
            </w:r>
          </w:p>
        </w:tc>
        <w:tc>
          <w:tcPr>
            <w:tcW w:w="1260" w:type="dxa"/>
            <w:tcBorders>
              <w:top w:val="single" w:sz="4" w:space="0" w:color="auto"/>
              <w:left w:val="single" w:sz="4" w:space="0" w:color="auto"/>
              <w:bottom w:val="single" w:sz="4" w:space="0" w:color="auto"/>
              <w:right w:val="single" w:sz="4" w:space="0" w:color="auto"/>
            </w:tcBorders>
            <w:vAlign w:val="center"/>
          </w:tcPr>
          <w:p w:rsidR="003C78A7" w:rsidRDefault="003C78A7" w:rsidP="003C78A7">
            <w:pPr>
              <w:jc w:val="center"/>
              <w:rPr>
                <w:sz w:val="20"/>
                <w:lang w:val="es-BO"/>
              </w:rPr>
            </w:pPr>
            <w:r>
              <w:rPr>
                <w:sz w:val="20"/>
                <w:lang w:val="es-BO"/>
              </w:rPr>
              <w:t>Anual</w:t>
            </w:r>
          </w:p>
        </w:tc>
        <w:tc>
          <w:tcPr>
            <w:tcW w:w="3116" w:type="dxa"/>
            <w:vMerge/>
            <w:tcBorders>
              <w:left w:val="single" w:sz="4" w:space="0" w:color="auto"/>
              <w:right w:val="single" w:sz="4" w:space="0" w:color="auto"/>
            </w:tcBorders>
            <w:shd w:val="clear" w:color="auto" w:fill="auto"/>
            <w:vAlign w:val="center"/>
          </w:tcPr>
          <w:p w:rsidR="003C78A7" w:rsidRPr="008D0B6A" w:rsidRDefault="003C78A7" w:rsidP="003C78A7">
            <w:pPr>
              <w:rPr>
                <w:sz w:val="20"/>
                <w:lang w:val="es-BO"/>
              </w:rPr>
            </w:pPr>
          </w:p>
        </w:tc>
      </w:tr>
      <w:tr w:rsidR="003C78A7" w:rsidRPr="008D0B6A" w:rsidTr="003D2546">
        <w:trPr>
          <w:cantSplit/>
          <w:trHeight w:val="144"/>
        </w:trPr>
        <w:tc>
          <w:tcPr>
            <w:tcW w:w="3618" w:type="dxa"/>
            <w:tcBorders>
              <w:top w:val="single" w:sz="4" w:space="0" w:color="auto"/>
              <w:left w:val="single" w:sz="4" w:space="0" w:color="auto"/>
              <w:bottom w:val="single" w:sz="4" w:space="0" w:color="auto"/>
              <w:right w:val="single" w:sz="4" w:space="0" w:color="auto"/>
            </w:tcBorders>
            <w:vAlign w:val="center"/>
          </w:tcPr>
          <w:p w:rsidR="003C78A7" w:rsidRPr="00C071E2" w:rsidRDefault="003C78A7" w:rsidP="003C78A7">
            <w:pPr>
              <w:rPr>
                <w:sz w:val="18"/>
                <w:szCs w:val="18"/>
              </w:rPr>
            </w:pPr>
            <w:r>
              <w:rPr>
                <w:sz w:val="18"/>
                <w:szCs w:val="18"/>
              </w:rPr>
              <w:t>Km de calles marginales construidas</w:t>
            </w:r>
          </w:p>
        </w:tc>
        <w:tc>
          <w:tcPr>
            <w:tcW w:w="1013" w:type="dxa"/>
            <w:tcBorders>
              <w:top w:val="single" w:sz="4" w:space="0" w:color="auto"/>
              <w:left w:val="single" w:sz="4" w:space="0" w:color="auto"/>
              <w:bottom w:val="single" w:sz="4" w:space="0" w:color="auto"/>
              <w:right w:val="single" w:sz="4" w:space="0" w:color="auto"/>
            </w:tcBorders>
            <w:vAlign w:val="center"/>
          </w:tcPr>
          <w:p w:rsidR="003C78A7" w:rsidRPr="008D0B6A" w:rsidRDefault="003C78A7" w:rsidP="003C78A7">
            <w:pPr>
              <w:jc w:val="center"/>
              <w:rPr>
                <w:sz w:val="20"/>
                <w:lang w:val="es-BO"/>
              </w:rPr>
            </w:pPr>
            <w:r>
              <w:rPr>
                <w:sz w:val="20"/>
                <w:lang w:val="es-BO"/>
              </w:rPr>
              <w:t>km</w:t>
            </w:r>
          </w:p>
        </w:tc>
        <w:tc>
          <w:tcPr>
            <w:tcW w:w="1226" w:type="dxa"/>
            <w:tcBorders>
              <w:top w:val="single" w:sz="4" w:space="0" w:color="auto"/>
              <w:left w:val="single" w:sz="4" w:space="0" w:color="auto"/>
              <w:bottom w:val="single" w:sz="4" w:space="0" w:color="auto"/>
              <w:right w:val="single" w:sz="4" w:space="0" w:color="auto"/>
            </w:tcBorders>
            <w:vAlign w:val="center"/>
          </w:tcPr>
          <w:p w:rsidR="003C78A7" w:rsidRDefault="003C78A7" w:rsidP="003C78A7">
            <w:pPr>
              <w:ind w:right="-108" w:hanging="108"/>
              <w:jc w:val="center"/>
              <w:rPr>
                <w:sz w:val="18"/>
                <w:szCs w:val="18"/>
                <w:lang w:val="es-BO"/>
              </w:rPr>
            </w:pPr>
            <w:r>
              <w:rPr>
                <w:sz w:val="18"/>
                <w:szCs w:val="18"/>
                <w:lang w:val="es-BO"/>
              </w:rPr>
              <w:t>5</w:t>
            </w:r>
          </w:p>
        </w:tc>
        <w:tc>
          <w:tcPr>
            <w:tcW w:w="1260" w:type="dxa"/>
            <w:tcBorders>
              <w:top w:val="single" w:sz="4" w:space="0" w:color="auto"/>
              <w:left w:val="single" w:sz="4" w:space="0" w:color="auto"/>
              <w:bottom w:val="single" w:sz="4" w:space="0" w:color="auto"/>
              <w:right w:val="single" w:sz="4" w:space="0" w:color="auto"/>
            </w:tcBorders>
            <w:vAlign w:val="center"/>
          </w:tcPr>
          <w:p w:rsidR="003C78A7" w:rsidRDefault="003C78A7" w:rsidP="003C78A7">
            <w:pPr>
              <w:jc w:val="center"/>
              <w:rPr>
                <w:sz w:val="20"/>
                <w:lang w:val="es-BO"/>
              </w:rPr>
            </w:pPr>
            <w:r>
              <w:rPr>
                <w:sz w:val="20"/>
                <w:lang w:val="es-BO"/>
              </w:rPr>
              <w:t>Anual</w:t>
            </w:r>
          </w:p>
        </w:tc>
        <w:tc>
          <w:tcPr>
            <w:tcW w:w="3116" w:type="dxa"/>
            <w:vMerge/>
            <w:tcBorders>
              <w:left w:val="single" w:sz="4" w:space="0" w:color="auto"/>
              <w:right w:val="single" w:sz="4" w:space="0" w:color="auto"/>
            </w:tcBorders>
            <w:shd w:val="clear" w:color="auto" w:fill="auto"/>
            <w:vAlign w:val="center"/>
          </w:tcPr>
          <w:p w:rsidR="003C78A7" w:rsidRPr="008D0B6A" w:rsidRDefault="003C78A7" w:rsidP="003C78A7">
            <w:pPr>
              <w:rPr>
                <w:sz w:val="20"/>
                <w:lang w:val="es-BO"/>
              </w:rPr>
            </w:pPr>
          </w:p>
        </w:tc>
      </w:tr>
      <w:tr w:rsidR="003C78A7" w:rsidRPr="008D0B6A" w:rsidTr="003D2546">
        <w:trPr>
          <w:cantSplit/>
          <w:trHeight w:val="144"/>
        </w:trPr>
        <w:tc>
          <w:tcPr>
            <w:tcW w:w="3618" w:type="dxa"/>
            <w:tcBorders>
              <w:top w:val="single" w:sz="4" w:space="0" w:color="auto"/>
              <w:left w:val="single" w:sz="4" w:space="0" w:color="auto"/>
              <w:bottom w:val="single" w:sz="4" w:space="0" w:color="auto"/>
              <w:right w:val="single" w:sz="4" w:space="0" w:color="auto"/>
            </w:tcBorders>
            <w:vAlign w:val="center"/>
          </w:tcPr>
          <w:p w:rsidR="003C78A7" w:rsidRDefault="003C78A7" w:rsidP="003C78A7">
            <w:pPr>
              <w:rPr>
                <w:sz w:val="18"/>
                <w:szCs w:val="18"/>
              </w:rPr>
            </w:pPr>
            <w:r>
              <w:rPr>
                <w:sz w:val="18"/>
                <w:szCs w:val="18"/>
              </w:rPr>
              <w:t xml:space="preserve">Km  de </w:t>
            </w:r>
            <w:proofErr w:type="spellStart"/>
            <w:r>
              <w:rPr>
                <w:sz w:val="18"/>
                <w:szCs w:val="18"/>
              </w:rPr>
              <w:t>ciclovías</w:t>
            </w:r>
            <w:proofErr w:type="spellEnd"/>
            <w:r>
              <w:rPr>
                <w:sz w:val="18"/>
                <w:szCs w:val="18"/>
              </w:rPr>
              <w:t xml:space="preserve"> construidas</w:t>
            </w:r>
          </w:p>
        </w:tc>
        <w:tc>
          <w:tcPr>
            <w:tcW w:w="1013" w:type="dxa"/>
            <w:tcBorders>
              <w:top w:val="single" w:sz="4" w:space="0" w:color="auto"/>
              <w:left w:val="single" w:sz="4" w:space="0" w:color="auto"/>
              <w:bottom w:val="single" w:sz="4" w:space="0" w:color="auto"/>
              <w:right w:val="single" w:sz="4" w:space="0" w:color="auto"/>
            </w:tcBorders>
            <w:vAlign w:val="center"/>
          </w:tcPr>
          <w:p w:rsidR="003C78A7" w:rsidRPr="008D0B6A" w:rsidRDefault="003C78A7" w:rsidP="003C78A7">
            <w:pPr>
              <w:jc w:val="center"/>
              <w:rPr>
                <w:sz w:val="20"/>
                <w:lang w:val="es-BO"/>
              </w:rPr>
            </w:pPr>
            <w:r>
              <w:rPr>
                <w:sz w:val="20"/>
                <w:lang w:val="es-BO"/>
              </w:rPr>
              <w:t>km</w:t>
            </w:r>
          </w:p>
        </w:tc>
        <w:tc>
          <w:tcPr>
            <w:tcW w:w="1226" w:type="dxa"/>
            <w:tcBorders>
              <w:top w:val="single" w:sz="4" w:space="0" w:color="auto"/>
              <w:left w:val="single" w:sz="4" w:space="0" w:color="auto"/>
              <w:bottom w:val="single" w:sz="4" w:space="0" w:color="auto"/>
              <w:right w:val="single" w:sz="4" w:space="0" w:color="auto"/>
            </w:tcBorders>
            <w:vAlign w:val="center"/>
          </w:tcPr>
          <w:p w:rsidR="003C78A7" w:rsidRDefault="003C78A7" w:rsidP="003C78A7">
            <w:pPr>
              <w:ind w:right="-108" w:hanging="108"/>
              <w:jc w:val="center"/>
              <w:rPr>
                <w:sz w:val="18"/>
                <w:szCs w:val="18"/>
                <w:lang w:val="es-BO"/>
              </w:rPr>
            </w:pPr>
            <w:r>
              <w:rPr>
                <w:sz w:val="18"/>
                <w:szCs w:val="18"/>
                <w:lang w:val="es-BO"/>
              </w:rPr>
              <w:t>5</w:t>
            </w:r>
          </w:p>
        </w:tc>
        <w:tc>
          <w:tcPr>
            <w:tcW w:w="1260" w:type="dxa"/>
            <w:tcBorders>
              <w:top w:val="single" w:sz="4" w:space="0" w:color="auto"/>
              <w:left w:val="single" w:sz="4" w:space="0" w:color="auto"/>
              <w:bottom w:val="single" w:sz="4" w:space="0" w:color="auto"/>
              <w:right w:val="single" w:sz="4" w:space="0" w:color="auto"/>
            </w:tcBorders>
            <w:vAlign w:val="center"/>
          </w:tcPr>
          <w:p w:rsidR="003C78A7" w:rsidRPr="008D0B6A" w:rsidRDefault="003C78A7" w:rsidP="003C78A7">
            <w:pPr>
              <w:jc w:val="center"/>
              <w:rPr>
                <w:sz w:val="20"/>
                <w:lang w:val="es-BO"/>
              </w:rPr>
            </w:pPr>
            <w:r>
              <w:rPr>
                <w:sz w:val="20"/>
                <w:lang w:val="es-BO"/>
              </w:rPr>
              <w:t>Anual</w:t>
            </w:r>
          </w:p>
        </w:tc>
        <w:tc>
          <w:tcPr>
            <w:tcW w:w="3116" w:type="dxa"/>
            <w:vMerge/>
            <w:tcBorders>
              <w:left w:val="single" w:sz="4" w:space="0" w:color="auto"/>
              <w:right w:val="single" w:sz="4" w:space="0" w:color="auto"/>
            </w:tcBorders>
            <w:shd w:val="clear" w:color="auto" w:fill="auto"/>
            <w:vAlign w:val="center"/>
          </w:tcPr>
          <w:p w:rsidR="003C78A7" w:rsidRPr="008D0B6A" w:rsidRDefault="003C78A7" w:rsidP="003C78A7">
            <w:pPr>
              <w:rPr>
                <w:sz w:val="20"/>
                <w:lang w:val="es-BO"/>
              </w:rPr>
            </w:pPr>
          </w:p>
        </w:tc>
      </w:tr>
      <w:tr w:rsidR="003C78A7" w:rsidRPr="008D0B6A" w:rsidTr="003D2546">
        <w:trPr>
          <w:cantSplit/>
          <w:trHeight w:val="144"/>
        </w:trPr>
        <w:tc>
          <w:tcPr>
            <w:tcW w:w="3618" w:type="dxa"/>
            <w:tcBorders>
              <w:top w:val="single" w:sz="4" w:space="0" w:color="auto"/>
              <w:left w:val="single" w:sz="4" w:space="0" w:color="auto"/>
              <w:bottom w:val="single" w:sz="4" w:space="0" w:color="auto"/>
              <w:right w:val="single" w:sz="4" w:space="0" w:color="auto"/>
            </w:tcBorders>
            <w:vAlign w:val="center"/>
          </w:tcPr>
          <w:p w:rsidR="003C78A7" w:rsidRDefault="003C78A7" w:rsidP="003C78A7">
            <w:pPr>
              <w:rPr>
                <w:sz w:val="18"/>
                <w:szCs w:val="18"/>
              </w:rPr>
            </w:pPr>
            <w:r>
              <w:rPr>
                <w:sz w:val="18"/>
                <w:szCs w:val="18"/>
              </w:rPr>
              <w:t>Km  de aceras construidas</w:t>
            </w:r>
          </w:p>
        </w:tc>
        <w:tc>
          <w:tcPr>
            <w:tcW w:w="1013" w:type="dxa"/>
            <w:tcBorders>
              <w:top w:val="single" w:sz="4" w:space="0" w:color="auto"/>
              <w:left w:val="single" w:sz="4" w:space="0" w:color="auto"/>
              <w:bottom w:val="single" w:sz="4" w:space="0" w:color="auto"/>
              <w:right w:val="single" w:sz="4" w:space="0" w:color="auto"/>
            </w:tcBorders>
            <w:vAlign w:val="center"/>
          </w:tcPr>
          <w:p w:rsidR="003C78A7" w:rsidRPr="008D0B6A" w:rsidRDefault="003C78A7" w:rsidP="003C78A7">
            <w:pPr>
              <w:jc w:val="center"/>
              <w:rPr>
                <w:sz w:val="20"/>
                <w:lang w:val="es-BO"/>
              </w:rPr>
            </w:pPr>
            <w:r>
              <w:rPr>
                <w:sz w:val="20"/>
                <w:lang w:val="es-BO"/>
              </w:rPr>
              <w:t>km</w:t>
            </w:r>
          </w:p>
        </w:tc>
        <w:tc>
          <w:tcPr>
            <w:tcW w:w="1226" w:type="dxa"/>
            <w:tcBorders>
              <w:top w:val="single" w:sz="4" w:space="0" w:color="auto"/>
              <w:left w:val="single" w:sz="4" w:space="0" w:color="auto"/>
              <w:bottom w:val="single" w:sz="4" w:space="0" w:color="auto"/>
              <w:right w:val="single" w:sz="4" w:space="0" w:color="auto"/>
            </w:tcBorders>
            <w:vAlign w:val="center"/>
          </w:tcPr>
          <w:p w:rsidR="003C78A7" w:rsidRDefault="003C78A7" w:rsidP="003C78A7">
            <w:pPr>
              <w:ind w:right="-108" w:hanging="108"/>
              <w:jc w:val="center"/>
              <w:rPr>
                <w:sz w:val="18"/>
                <w:szCs w:val="18"/>
                <w:lang w:val="es-BO"/>
              </w:rPr>
            </w:pPr>
            <w:r>
              <w:rPr>
                <w:sz w:val="18"/>
                <w:szCs w:val="18"/>
                <w:lang w:val="es-BO"/>
              </w:rPr>
              <w:t>6</w:t>
            </w:r>
          </w:p>
        </w:tc>
        <w:tc>
          <w:tcPr>
            <w:tcW w:w="1260" w:type="dxa"/>
            <w:tcBorders>
              <w:top w:val="single" w:sz="4" w:space="0" w:color="auto"/>
              <w:left w:val="single" w:sz="4" w:space="0" w:color="auto"/>
              <w:bottom w:val="single" w:sz="4" w:space="0" w:color="auto"/>
              <w:right w:val="single" w:sz="4" w:space="0" w:color="auto"/>
            </w:tcBorders>
            <w:vAlign w:val="center"/>
          </w:tcPr>
          <w:p w:rsidR="003C78A7" w:rsidRPr="008D0B6A" w:rsidRDefault="003C78A7" w:rsidP="003C78A7">
            <w:pPr>
              <w:jc w:val="center"/>
              <w:rPr>
                <w:sz w:val="20"/>
                <w:lang w:val="es-BO"/>
              </w:rPr>
            </w:pPr>
            <w:r>
              <w:rPr>
                <w:sz w:val="20"/>
                <w:lang w:val="es-BO"/>
              </w:rPr>
              <w:t>Anual</w:t>
            </w:r>
          </w:p>
        </w:tc>
        <w:tc>
          <w:tcPr>
            <w:tcW w:w="3116" w:type="dxa"/>
            <w:vMerge/>
            <w:tcBorders>
              <w:left w:val="single" w:sz="4" w:space="0" w:color="auto"/>
              <w:bottom w:val="single" w:sz="4" w:space="0" w:color="auto"/>
              <w:right w:val="single" w:sz="4" w:space="0" w:color="auto"/>
            </w:tcBorders>
            <w:shd w:val="clear" w:color="auto" w:fill="auto"/>
            <w:vAlign w:val="center"/>
          </w:tcPr>
          <w:p w:rsidR="003C78A7" w:rsidRPr="008D0B6A" w:rsidRDefault="003C78A7" w:rsidP="003C78A7">
            <w:pPr>
              <w:rPr>
                <w:sz w:val="20"/>
                <w:lang w:val="es-BO"/>
              </w:rPr>
            </w:pPr>
          </w:p>
        </w:tc>
      </w:tr>
      <w:tr w:rsidR="003C78A7" w:rsidRPr="00010274" w:rsidTr="003D2546">
        <w:trPr>
          <w:cantSplit/>
          <w:trHeight w:val="144"/>
        </w:trPr>
        <w:tc>
          <w:tcPr>
            <w:tcW w:w="10233" w:type="dxa"/>
            <w:gridSpan w:val="5"/>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3C78A7" w:rsidRPr="00B916E2" w:rsidRDefault="003C78A7" w:rsidP="003C78A7">
            <w:pPr>
              <w:rPr>
                <w:b/>
                <w:sz w:val="20"/>
                <w:lang w:val="pt-BR"/>
              </w:rPr>
            </w:pPr>
            <w:r w:rsidRPr="00B916E2">
              <w:rPr>
                <w:b/>
                <w:sz w:val="20"/>
                <w:lang w:val="pt-BR"/>
              </w:rPr>
              <w:t xml:space="preserve">Componente II. </w:t>
            </w:r>
            <w:proofErr w:type="gramStart"/>
            <w:r w:rsidRPr="00B916E2">
              <w:rPr>
                <w:b/>
                <w:sz w:val="20"/>
                <w:lang w:val="pt-BR"/>
              </w:rPr>
              <w:t>Obras Marítimo</w:t>
            </w:r>
            <w:proofErr w:type="gramEnd"/>
            <w:r w:rsidRPr="00B916E2">
              <w:rPr>
                <w:b/>
                <w:sz w:val="20"/>
                <w:lang w:val="pt-BR"/>
              </w:rPr>
              <w:t xml:space="preserve"> </w:t>
            </w:r>
            <w:proofErr w:type="spellStart"/>
            <w:r w:rsidRPr="00B916E2">
              <w:rPr>
                <w:b/>
                <w:sz w:val="20"/>
                <w:lang w:val="pt-BR"/>
              </w:rPr>
              <w:t>Portuarias</w:t>
            </w:r>
            <w:proofErr w:type="spellEnd"/>
          </w:p>
        </w:tc>
      </w:tr>
      <w:tr w:rsidR="003C78A7" w:rsidRPr="008D0B6A" w:rsidTr="003D2546">
        <w:trPr>
          <w:cantSplit/>
          <w:trHeight w:val="144"/>
        </w:trPr>
        <w:tc>
          <w:tcPr>
            <w:tcW w:w="10233" w:type="dxa"/>
            <w:gridSpan w:val="5"/>
            <w:tcBorders>
              <w:top w:val="single" w:sz="4" w:space="0" w:color="auto"/>
              <w:left w:val="single" w:sz="4" w:space="0" w:color="auto"/>
              <w:bottom w:val="single" w:sz="4" w:space="0" w:color="auto"/>
              <w:right w:val="single" w:sz="4" w:space="0" w:color="auto"/>
            </w:tcBorders>
            <w:vAlign w:val="center"/>
          </w:tcPr>
          <w:p w:rsidR="003C78A7" w:rsidRPr="008D0B6A" w:rsidRDefault="003C78A7" w:rsidP="003C78A7">
            <w:pPr>
              <w:rPr>
                <w:b/>
                <w:sz w:val="20"/>
                <w:lang w:val="es-BO"/>
              </w:rPr>
            </w:pPr>
            <w:r w:rsidRPr="008D0B6A">
              <w:rPr>
                <w:b/>
                <w:sz w:val="20"/>
              </w:rPr>
              <w:t>2.1  Rompeolas Puerto Caldera ampliado y reforzado</w:t>
            </w:r>
          </w:p>
        </w:tc>
      </w:tr>
      <w:tr w:rsidR="005F249B" w:rsidRPr="008D0B6A" w:rsidTr="009A2641">
        <w:trPr>
          <w:cantSplit/>
          <w:trHeight w:val="144"/>
        </w:trPr>
        <w:tc>
          <w:tcPr>
            <w:tcW w:w="3618" w:type="dxa"/>
            <w:tcBorders>
              <w:top w:val="single" w:sz="4" w:space="0" w:color="auto"/>
              <w:left w:val="single" w:sz="4" w:space="0" w:color="auto"/>
              <w:bottom w:val="single" w:sz="4" w:space="0" w:color="auto"/>
              <w:right w:val="single" w:sz="4" w:space="0" w:color="auto"/>
            </w:tcBorders>
            <w:vAlign w:val="center"/>
          </w:tcPr>
          <w:p w:rsidR="005F249B" w:rsidRPr="008D0B6A" w:rsidRDefault="005F249B" w:rsidP="005F249B">
            <w:pPr>
              <w:rPr>
                <w:sz w:val="20"/>
              </w:rPr>
            </w:pPr>
            <w:r w:rsidRPr="008D0B6A">
              <w:rPr>
                <w:sz w:val="20"/>
              </w:rPr>
              <w:t>Metros de rompeolas ampliados</w:t>
            </w:r>
          </w:p>
        </w:tc>
        <w:tc>
          <w:tcPr>
            <w:tcW w:w="1013" w:type="dxa"/>
            <w:tcBorders>
              <w:top w:val="single" w:sz="4" w:space="0" w:color="auto"/>
              <w:left w:val="single" w:sz="4" w:space="0" w:color="auto"/>
              <w:bottom w:val="single" w:sz="4" w:space="0" w:color="auto"/>
              <w:right w:val="single" w:sz="4" w:space="0" w:color="auto"/>
            </w:tcBorders>
            <w:vAlign w:val="center"/>
          </w:tcPr>
          <w:p w:rsidR="005F249B" w:rsidRPr="008D0B6A" w:rsidRDefault="005F249B" w:rsidP="003C78A7">
            <w:pPr>
              <w:jc w:val="center"/>
              <w:rPr>
                <w:sz w:val="20"/>
              </w:rPr>
            </w:pPr>
            <w:r w:rsidRPr="008D0B6A">
              <w:rPr>
                <w:sz w:val="20"/>
              </w:rPr>
              <w:t>m</w:t>
            </w:r>
          </w:p>
        </w:tc>
        <w:tc>
          <w:tcPr>
            <w:tcW w:w="1226" w:type="dxa"/>
            <w:tcBorders>
              <w:top w:val="single" w:sz="4" w:space="0" w:color="auto"/>
              <w:left w:val="single" w:sz="4" w:space="0" w:color="auto"/>
              <w:bottom w:val="single" w:sz="4" w:space="0" w:color="auto"/>
              <w:right w:val="single" w:sz="4" w:space="0" w:color="auto"/>
            </w:tcBorders>
            <w:vAlign w:val="center"/>
          </w:tcPr>
          <w:p w:rsidR="005F249B" w:rsidRPr="008D0B6A" w:rsidRDefault="005F249B" w:rsidP="003C78A7">
            <w:pPr>
              <w:jc w:val="center"/>
              <w:rPr>
                <w:sz w:val="20"/>
              </w:rPr>
            </w:pPr>
            <w:r>
              <w:rPr>
                <w:sz w:val="20"/>
              </w:rPr>
              <w:t>66</w:t>
            </w:r>
          </w:p>
        </w:tc>
        <w:tc>
          <w:tcPr>
            <w:tcW w:w="1260" w:type="dxa"/>
            <w:tcBorders>
              <w:top w:val="single" w:sz="4" w:space="0" w:color="auto"/>
              <w:left w:val="single" w:sz="4" w:space="0" w:color="auto"/>
              <w:bottom w:val="single" w:sz="4" w:space="0" w:color="auto"/>
              <w:right w:val="single" w:sz="4" w:space="0" w:color="auto"/>
            </w:tcBorders>
            <w:vAlign w:val="center"/>
          </w:tcPr>
          <w:p w:rsidR="005F249B" w:rsidRPr="008D0B6A" w:rsidRDefault="005F249B" w:rsidP="003C78A7">
            <w:pPr>
              <w:jc w:val="center"/>
              <w:rPr>
                <w:sz w:val="20"/>
              </w:rPr>
            </w:pPr>
            <w:r w:rsidRPr="008D0B6A">
              <w:rPr>
                <w:sz w:val="20"/>
              </w:rPr>
              <w:t>Anual</w:t>
            </w:r>
          </w:p>
        </w:tc>
        <w:tc>
          <w:tcPr>
            <w:tcW w:w="3116" w:type="dxa"/>
            <w:vMerge w:val="restart"/>
            <w:tcBorders>
              <w:top w:val="single" w:sz="4" w:space="0" w:color="auto"/>
              <w:left w:val="single" w:sz="4" w:space="0" w:color="auto"/>
              <w:right w:val="single" w:sz="4" w:space="0" w:color="auto"/>
            </w:tcBorders>
            <w:shd w:val="clear" w:color="auto" w:fill="auto"/>
            <w:vAlign w:val="center"/>
          </w:tcPr>
          <w:p w:rsidR="005F249B" w:rsidRPr="008D0B6A" w:rsidRDefault="005F249B" w:rsidP="003C78A7">
            <w:pPr>
              <w:rPr>
                <w:sz w:val="20"/>
                <w:lang w:val="es-BO"/>
              </w:rPr>
            </w:pPr>
            <w:r w:rsidRPr="008D0B6A">
              <w:rPr>
                <w:sz w:val="20"/>
                <w:lang w:val="es-BO"/>
              </w:rPr>
              <w:t>Se verificará la ejecución mediante Informes de Avance de obra elaborados por la Supervisión y aprobados por el  OE.</w:t>
            </w:r>
          </w:p>
        </w:tc>
      </w:tr>
      <w:tr w:rsidR="005F249B" w:rsidRPr="008D0B6A" w:rsidTr="009A2641">
        <w:trPr>
          <w:cantSplit/>
          <w:trHeight w:val="144"/>
        </w:trPr>
        <w:tc>
          <w:tcPr>
            <w:tcW w:w="3618" w:type="dxa"/>
            <w:tcBorders>
              <w:top w:val="single" w:sz="4" w:space="0" w:color="auto"/>
              <w:left w:val="single" w:sz="4" w:space="0" w:color="auto"/>
              <w:bottom w:val="single" w:sz="4" w:space="0" w:color="auto"/>
              <w:right w:val="single" w:sz="4" w:space="0" w:color="auto"/>
            </w:tcBorders>
            <w:vAlign w:val="center"/>
          </w:tcPr>
          <w:p w:rsidR="005F249B" w:rsidRPr="008D0B6A" w:rsidRDefault="005F249B" w:rsidP="005F249B">
            <w:pPr>
              <w:rPr>
                <w:sz w:val="20"/>
              </w:rPr>
            </w:pPr>
            <w:r>
              <w:rPr>
                <w:sz w:val="20"/>
              </w:rPr>
              <w:t>Metros de rompeolas rehabilitados</w:t>
            </w:r>
          </w:p>
        </w:tc>
        <w:tc>
          <w:tcPr>
            <w:tcW w:w="1013" w:type="dxa"/>
            <w:tcBorders>
              <w:top w:val="single" w:sz="4" w:space="0" w:color="auto"/>
              <w:left w:val="single" w:sz="4" w:space="0" w:color="auto"/>
              <w:bottom w:val="single" w:sz="4" w:space="0" w:color="auto"/>
              <w:right w:val="single" w:sz="4" w:space="0" w:color="auto"/>
            </w:tcBorders>
            <w:vAlign w:val="center"/>
          </w:tcPr>
          <w:p w:rsidR="005F249B" w:rsidRPr="008D0B6A" w:rsidRDefault="005F249B" w:rsidP="003C78A7">
            <w:pPr>
              <w:jc w:val="center"/>
              <w:rPr>
                <w:sz w:val="20"/>
              </w:rPr>
            </w:pPr>
            <w:r>
              <w:rPr>
                <w:sz w:val="20"/>
              </w:rPr>
              <w:t>m</w:t>
            </w:r>
          </w:p>
        </w:tc>
        <w:tc>
          <w:tcPr>
            <w:tcW w:w="1226" w:type="dxa"/>
            <w:tcBorders>
              <w:top w:val="single" w:sz="4" w:space="0" w:color="auto"/>
              <w:left w:val="single" w:sz="4" w:space="0" w:color="auto"/>
              <w:bottom w:val="single" w:sz="4" w:space="0" w:color="auto"/>
              <w:right w:val="single" w:sz="4" w:space="0" w:color="auto"/>
            </w:tcBorders>
            <w:vAlign w:val="center"/>
          </w:tcPr>
          <w:p w:rsidR="005F249B" w:rsidRPr="008D0B6A" w:rsidRDefault="005F249B" w:rsidP="003C78A7">
            <w:pPr>
              <w:jc w:val="center"/>
              <w:rPr>
                <w:sz w:val="20"/>
              </w:rPr>
            </w:pPr>
            <w:r>
              <w:rPr>
                <w:sz w:val="20"/>
              </w:rPr>
              <w:t>320</w:t>
            </w:r>
          </w:p>
        </w:tc>
        <w:tc>
          <w:tcPr>
            <w:tcW w:w="1260" w:type="dxa"/>
            <w:tcBorders>
              <w:top w:val="single" w:sz="4" w:space="0" w:color="auto"/>
              <w:left w:val="single" w:sz="4" w:space="0" w:color="auto"/>
              <w:bottom w:val="single" w:sz="4" w:space="0" w:color="auto"/>
              <w:right w:val="single" w:sz="4" w:space="0" w:color="auto"/>
            </w:tcBorders>
            <w:vAlign w:val="center"/>
          </w:tcPr>
          <w:p w:rsidR="005F249B" w:rsidRPr="008D0B6A" w:rsidRDefault="005F249B" w:rsidP="003C78A7">
            <w:pPr>
              <w:jc w:val="center"/>
              <w:rPr>
                <w:sz w:val="20"/>
              </w:rPr>
            </w:pPr>
            <w:r>
              <w:rPr>
                <w:sz w:val="20"/>
              </w:rPr>
              <w:t>Anual</w:t>
            </w:r>
          </w:p>
        </w:tc>
        <w:tc>
          <w:tcPr>
            <w:tcW w:w="3116" w:type="dxa"/>
            <w:vMerge/>
            <w:tcBorders>
              <w:left w:val="single" w:sz="4" w:space="0" w:color="auto"/>
              <w:bottom w:val="single" w:sz="4" w:space="0" w:color="auto"/>
              <w:right w:val="single" w:sz="4" w:space="0" w:color="auto"/>
            </w:tcBorders>
            <w:shd w:val="clear" w:color="auto" w:fill="auto"/>
            <w:vAlign w:val="center"/>
          </w:tcPr>
          <w:p w:rsidR="005F249B" w:rsidRPr="008D0B6A" w:rsidRDefault="005F249B" w:rsidP="003C78A7">
            <w:pPr>
              <w:rPr>
                <w:sz w:val="20"/>
                <w:lang w:val="es-BO"/>
              </w:rPr>
            </w:pPr>
          </w:p>
        </w:tc>
      </w:tr>
      <w:tr w:rsidR="003C78A7" w:rsidRPr="008D0B6A" w:rsidTr="003D2546">
        <w:trPr>
          <w:cantSplit/>
          <w:trHeight w:val="144"/>
        </w:trPr>
        <w:tc>
          <w:tcPr>
            <w:tcW w:w="10233" w:type="dxa"/>
            <w:gridSpan w:val="5"/>
            <w:tcBorders>
              <w:top w:val="single" w:sz="4" w:space="0" w:color="auto"/>
              <w:left w:val="single" w:sz="4" w:space="0" w:color="auto"/>
              <w:bottom w:val="single" w:sz="4" w:space="0" w:color="auto"/>
              <w:right w:val="single" w:sz="4" w:space="0" w:color="auto"/>
            </w:tcBorders>
            <w:vAlign w:val="center"/>
          </w:tcPr>
          <w:p w:rsidR="003C78A7" w:rsidRPr="008D0B6A" w:rsidRDefault="003C78A7" w:rsidP="003C78A7">
            <w:pPr>
              <w:rPr>
                <w:b/>
                <w:sz w:val="20"/>
                <w:lang w:val="es-BO"/>
              </w:rPr>
            </w:pPr>
            <w:r w:rsidRPr="008D0B6A">
              <w:rPr>
                <w:b/>
                <w:sz w:val="20"/>
              </w:rPr>
              <w:t>2.2 Plan Maestro de Caldera</w:t>
            </w:r>
          </w:p>
        </w:tc>
      </w:tr>
      <w:tr w:rsidR="003C78A7" w:rsidRPr="008D0B6A" w:rsidTr="003D2546">
        <w:trPr>
          <w:cantSplit/>
          <w:trHeight w:val="144"/>
        </w:trPr>
        <w:tc>
          <w:tcPr>
            <w:tcW w:w="3618" w:type="dxa"/>
            <w:tcBorders>
              <w:top w:val="single" w:sz="4" w:space="0" w:color="auto"/>
              <w:left w:val="single" w:sz="4" w:space="0" w:color="auto"/>
              <w:bottom w:val="single" w:sz="4" w:space="0" w:color="auto"/>
              <w:right w:val="single" w:sz="4" w:space="0" w:color="auto"/>
            </w:tcBorders>
            <w:vAlign w:val="center"/>
          </w:tcPr>
          <w:p w:rsidR="003C78A7" w:rsidRPr="008D0B6A" w:rsidRDefault="003C78A7" w:rsidP="003C78A7">
            <w:pPr>
              <w:rPr>
                <w:sz w:val="20"/>
              </w:rPr>
            </w:pPr>
            <w:r w:rsidRPr="008D0B6A">
              <w:rPr>
                <w:sz w:val="20"/>
              </w:rPr>
              <w:t>Plan  Maestro de Caldera realizado y aceptado</w:t>
            </w:r>
          </w:p>
        </w:tc>
        <w:tc>
          <w:tcPr>
            <w:tcW w:w="1013" w:type="dxa"/>
            <w:tcBorders>
              <w:top w:val="single" w:sz="4" w:space="0" w:color="auto"/>
              <w:left w:val="single" w:sz="4" w:space="0" w:color="auto"/>
              <w:bottom w:val="single" w:sz="4" w:space="0" w:color="auto"/>
              <w:right w:val="single" w:sz="4" w:space="0" w:color="auto"/>
            </w:tcBorders>
            <w:vAlign w:val="center"/>
          </w:tcPr>
          <w:p w:rsidR="003C78A7" w:rsidRPr="008D0B6A" w:rsidRDefault="003C78A7" w:rsidP="003C78A7">
            <w:pPr>
              <w:jc w:val="center"/>
              <w:rPr>
                <w:sz w:val="20"/>
              </w:rPr>
            </w:pPr>
            <w:r w:rsidRPr="008D0B6A">
              <w:rPr>
                <w:sz w:val="20"/>
              </w:rPr>
              <w:t>Plan</w:t>
            </w:r>
          </w:p>
        </w:tc>
        <w:tc>
          <w:tcPr>
            <w:tcW w:w="1226" w:type="dxa"/>
            <w:tcBorders>
              <w:top w:val="single" w:sz="4" w:space="0" w:color="auto"/>
              <w:left w:val="single" w:sz="4" w:space="0" w:color="auto"/>
              <w:bottom w:val="single" w:sz="4" w:space="0" w:color="auto"/>
              <w:right w:val="single" w:sz="4" w:space="0" w:color="auto"/>
            </w:tcBorders>
            <w:vAlign w:val="center"/>
          </w:tcPr>
          <w:p w:rsidR="003C78A7" w:rsidRPr="008D0B6A" w:rsidRDefault="003C78A7" w:rsidP="003C78A7">
            <w:pPr>
              <w:jc w:val="center"/>
              <w:rPr>
                <w:sz w:val="20"/>
              </w:rPr>
            </w:pPr>
            <w:r w:rsidRPr="008D0B6A">
              <w:rPr>
                <w:sz w:val="20"/>
              </w:rPr>
              <w:t>1</w:t>
            </w:r>
          </w:p>
        </w:tc>
        <w:tc>
          <w:tcPr>
            <w:tcW w:w="1260" w:type="dxa"/>
            <w:tcBorders>
              <w:top w:val="single" w:sz="4" w:space="0" w:color="auto"/>
              <w:left w:val="single" w:sz="4" w:space="0" w:color="auto"/>
              <w:bottom w:val="single" w:sz="4" w:space="0" w:color="auto"/>
              <w:right w:val="single" w:sz="4" w:space="0" w:color="auto"/>
            </w:tcBorders>
            <w:vAlign w:val="center"/>
          </w:tcPr>
          <w:p w:rsidR="003C78A7" w:rsidRPr="008D0B6A" w:rsidRDefault="003C78A7" w:rsidP="003C78A7">
            <w:pPr>
              <w:jc w:val="center"/>
              <w:rPr>
                <w:sz w:val="20"/>
              </w:rPr>
            </w:pPr>
            <w:r>
              <w:rPr>
                <w:sz w:val="20"/>
              </w:rPr>
              <w:t>Anual</w:t>
            </w:r>
          </w:p>
        </w:tc>
        <w:tc>
          <w:tcPr>
            <w:tcW w:w="3116" w:type="dxa"/>
            <w:tcBorders>
              <w:top w:val="single" w:sz="4" w:space="0" w:color="auto"/>
              <w:left w:val="single" w:sz="4" w:space="0" w:color="auto"/>
              <w:bottom w:val="single" w:sz="4" w:space="0" w:color="auto"/>
              <w:right w:val="single" w:sz="4" w:space="0" w:color="auto"/>
            </w:tcBorders>
            <w:shd w:val="clear" w:color="auto" w:fill="auto"/>
            <w:vAlign w:val="center"/>
          </w:tcPr>
          <w:p w:rsidR="003C78A7" w:rsidRPr="008D0B6A" w:rsidRDefault="003C78A7" w:rsidP="003C78A7">
            <w:pPr>
              <w:rPr>
                <w:sz w:val="20"/>
                <w:lang w:val="es-BO"/>
              </w:rPr>
            </w:pPr>
            <w:r w:rsidRPr="008D0B6A">
              <w:rPr>
                <w:sz w:val="20"/>
                <w:lang w:val="es-BO"/>
              </w:rPr>
              <w:t>Se verificará mediante la aprobación del Informe Final por parte del OE.</w:t>
            </w:r>
          </w:p>
        </w:tc>
      </w:tr>
      <w:tr w:rsidR="003C78A7" w:rsidRPr="008D0B6A" w:rsidTr="003D2546">
        <w:trPr>
          <w:cantSplit/>
          <w:trHeight w:val="144"/>
        </w:trPr>
        <w:tc>
          <w:tcPr>
            <w:tcW w:w="10233" w:type="dxa"/>
            <w:gridSpan w:val="5"/>
            <w:tcBorders>
              <w:top w:val="single" w:sz="4" w:space="0" w:color="auto"/>
              <w:left w:val="single" w:sz="4" w:space="0" w:color="auto"/>
              <w:bottom w:val="single" w:sz="4" w:space="0" w:color="auto"/>
              <w:right w:val="single" w:sz="4" w:space="0" w:color="auto"/>
            </w:tcBorders>
            <w:vAlign w:val="center"/>
          </w:tcPr>
          <w:p w:rsidR="003C78A7" w:rsidRPr="008D0B6A" w:rsidRDefault="003C78A7" w:rsidP="003C78A7">
            <w:pPr>
              <w:rPr>
                <w:b/>
                <w:sz w:val="20"/>
                <w:lang w:val="es-BO"/>
              </w:rPr>
            </w:pPr>
            <w:r w:rsidRPr="008D0B6A">
              <w:rPr>
                <w:b/>
                <w:sz w:val="20"/>
              </w:rPr>
              <w:t>2.3 Terminales de transbordadores rehabilitadas</w:t>
            </w:r>
          </w:p>
        </w:tc>
      </w:tr>
      <w:tr w:rsidR="003C78A7" w:rsidRPr="008D0B6A" w:rsidTr="003D2546">
        <w:trPr>
          <w:cantSplit/>
          <w:trHeight w:val="144"/>
        </w:trPr>
        <w:tc>
          <w:tcPr>
            <w:tcW w:w="3618" w:type="dxa"/>
            <w:tcBorders>
              <w:top w:val="single" w:sz="4" w:space="0" w:color="auto"/>
              <w:left w:val="single" w:sz="4" w:space="0" w:color="auto"/>
              <w:bottom w:val="single" w:sz="4" w:space="0" w:color="auto"/>
              <w:right w:val="single" w:sz="4" w:space="0" w:color="auto"/>
            </w:tcBorders>
            <w:vAlign w:val="center"/>
          </w:tcPr>
          <w:p w:rsidR="003C78A7" w:rsidRPr="008D0B6A" w:rsidRDefault="003C78A7" w:rsidP="003C78A7">
            <w:pPr>
              <w:rPr>
                <w:sz w:val="20"/>
              </w:rPr>
            </w:pPr>
            <w:r w:rsidRPr="008D0B6A">
              <w:rPr>
                <w:sz w:val="20"/>
              </w:rPr>
              <w:t>Numero de terminales de transbordadores rehabilitadas</w:t>
            </w:r>
          </w:p>
        </w:tc>
        <w:tc>
          <w:tcPr>
            <w:tcW w:w="1013" w:type="dxa"/>
            <w:tcBorders>
              <w:top w:val="single" w:sz="4" w:space="0" w:color="auto"/>
              <w:left w:val="single" w:sz="4" w:space="0" w:color="auto"/>
              <w:bottom w:val="single" w:sz="4" w:space="0" w:color="auto"/>
              <w:right w:val="single" w:sz="4" w:space="0" w:color="auto"/>
            </w:tcBorders>
            <w:vAlign w:val="center"/>
          </w:tcPr>
          <w:p w:rsidR="003C78A7" w:rsidRPr="008D0B6A" w:rsidRDefault="003C78A7" w:rsidP="003C78A7">
            <w:pPr>
              <w:jc w:val="center"/>
              <w:rPr>
                <w:sz w:val="20"/>
              </w:rPr>
            </w:pPr>
            <w:r w:rsidRPr="008D0B6A">
              <w:rPr>
                <w:sz w:val="20"/>
              </w:rPr>
              <w:t>Terminal</w:t>
            </w:r>
          </w:p>
        </w:tc>
        <w:tc>
          <w:tcPr>
            <w:tcW w:w="1226" w:type="dxa"/>
            <w:tcBorders>
              <w:top w:val="single" w:sz="4" w:space="0" w:color="auto"/>
              <w:left w:val="single" w:sz="4" w:space="0" w:color="auto"/>
              <w:bottom w:val="single" w:sz="4" w:space="0" w:color="auto"/>
              <w:right w:val="single" w:sz="4" w:space="0" w:color="auto"/>
            </w:tcBorders>
            <w:vAlign w:val="center"/>
          </w:tcPr>
          <w:p w:rsidR="003C78A7" w:rsidRPr="008D0B6A" w:rsidRDefault="003C78A7" w:rsidP="003C78A7">
            <w:pPr>
              <w:jc w:val="center"/>
              <w:rPr>
                <w:sz w:val="20"/>
              </w:rPr>
            </w:pPr>
            <w:r w:rsidRPr="008D0B6A">
              <w:rPr>
                <w:sz w:val="20"/>
              </w:rPr>
              <w:t>3</w:t>
            </w:r>
          </w:p>
        </w:tc>
        <w:tc>
          <w:tcPr>
            <w:tcW w:w="1260" w:type="dxa"/>
            <w:tcBorders>
              <w:top w:val="single" w:sz="4" w:space="0" w:color="auto"/>
              <w:left w:val="single" w:sz="4" w:space="0" w:color="auto"/>
              <w:bottom w:val="single" w:sz="4" w:space="0" w:color="auto"/>
              <w:right w:val="single" w:sz="4" w:space="0" w:color="auto"/>
            </w:tcBorders>
            <w:vAlign w:val="center"/>
          </w:tcPr>
          <w:p w:rsidR="003C78A7" w:rsidRPr="008D0B6A" w:rsidRDefault="003C78A7" w:rsidP="003C78A7">
            <w:pPr>
              <w:jc w:val="center"/>
              <w:rPr>
                <w:sz w:val="20"/>
              </w:rPr>
            </w:pPr>
            <w:r w:rsidRPr="008D0B6A">
              <w:rPr>
                <w:sz w:val="20"/>
              </w:rPr>
              <w:t>Anual</w:t>
            </w:r>
          </w:p>
        </w:tc>
        <w:tc>
          <w:tcPr>
            <w:tcW w:w="3116" w:type="dxa"/>
            <w:tcBorders>
              <w:top w:val="single" w:sz="4" w:space="0" w:color="auto"/>
              <w:left w:val="single" w:sz="4" w:space="0" w:color="auto"/>
              <w:bottom w:val="single" w:sz="4" w:space="0" w:color="auto"/>
              <w:right w:val="single" w:sz="4" w:space="0" w:color="auto"/>
            </w:tcBorders>
            <w:shd w:val="clear" w:color="auto" w:fill="auto"/>
            <w:vAlign w:val="center"/>
          </w:tcPr>
          <w:p w:rsidR="003C78A7" w:rsidRPr="008D0B6A" w:rsidRDefault="003C78A7" w:rsidP="003C78A7">
            <w:pPr>
              <w:rPr>
                <w:sz w:val="20"/>
                <w:lang w:val="es-BO"/>
              </w:rPr>
            </w:pPr>
            <w:r w:rsidRPr="008D0B6A">
              <w:rPr>
                <w:sz w:val="20"/>
                <w:lang w:val="es-BO"/>
              </w:rPr>
              <w:t>Se verificará la ejecución mediante Informes de Avance de obra elaborados por la Supervisión y aprobados por el  OE.</w:t>
            </w:r>
          </w:p>
        </w:tc>
      </w:tr>
    </w:tbl>
    <w:p w:rsidR="00B75ED9" w:rsidRPr="00B75ED9" w:rsidRDefault="00B75ED9" w:rsidP="00DA0CD0">
      <w:pPr>
        <w:jc w:val="center"/>
        <w:rPr>
          <w:b/>
          <w:sz w:val="20"/>
        </w:rPr>
      </w:pPr>
    </w:p>
    <w:p w:rsidR="00A11934" w:rsidRDefault="00A11934" w:rsidP="00875DAB">
      <w:pPr>
        <w:ind w:firstLine="720"/>
        <w:jc w:val="both"/>
        <w:rPr>
          <w:sz w:val="20"/>
          <w:lang w:val="es-ES"/>
        </w:rPr>
      </w:pPr>
    </w:p>
    <w:p w:rsidR="00394A16" w:rsidRDefault="00394A16" w:rsidP="000B72C4">
      <w:pPr>
        <w:pStyle w:val="Heading4"/>
        <w:tabs>
          <w:tab w:val="clear" w:pos="1440"/>
          <w:tab w:val="left" w:pos="720"/>
        </w:tabs>
        <w:ind w:hanging="1800"/>
        <w:rPr>
          <w:noProof w:val="0"/>
          <w:lang w:val="es-ES"/>
        </w:rPr>
      </w:pPr>
      <w:r>
        <w:rPr>
          <w:noProof w:val="0"/>
          <w:lang w:val="es-ES"/>
        </w:rPr>
        <w:t>Mecanismo de Ejecución y responsabilidades de monitoreo</w:t>
      </w:r>
      <w:r w:rsidR="00C2580F">
        <w:rPr>
          <w:noProof w:val="0"/>
          <w:lang w:val="es-ES"/>
        </w:rPr>
        <w:t xml:space="preserve"> y seguimiento</w:t>
      </w:r>
    </w:p>
    <w:p w:rsidR="00D5692A" w:rsidRPr="005B2EC7" w:rsidRDefault="005F249B" w:rsidP="005B2EC7">
      <w:pPr>
        <w:pStyle w:val="AutoNumpara"/>
        <w:rPr>
          <w:lang w:val="es-ES"/>
        </w:rPr>
      </w:pPr>
      <w:r>
        <w:rPr>
          <w:lang w:val="es-ES"/>
        </w:rPr>
        <w:t xml:space="preserve">El </w:t>
      </w:r>
      <w:r w:rsidR="005B2EC7">
        <w:rPr>
          <w:lang w:val="es-ES"/>
        </w:rPr>
        <w:t>OE de esta operación será el MOPT. S</w:t>
      </w:r>
      <w:r w:rsidR="00D5692A" w:rsidRPr="005B2EC7">
        <w:rPr>
          <w:lang w:val="es-ES"/>
        </w:rPr>
        <w:t xml:space="preserve">e prevé que una entidad externa con capacidad comprobada brinde el apoyo técnico y administrativo requerido por el OE para la eficiente </w:t>
      </w:r>
      <w:r w:rsidR="00D5692A" w:rsidRPr="005B2EC7">
        <w:rPr>
          <w:lang w:val="es-ES"/>
        </w:rPr>
        <w:lastRenderedPageBreak/>
        <w:t>ejecución del Programa. De acuerdo a lo anterior, el OE suscribiría, con la no objeción del Banco, un contrato con la entidad seleccionada.</w:t>
      </w:r>
    </w:p>
    <w:p w:rsidR="00D5692A" w:rsidRDefault="00D5692A" w:rsidP="00D5692A">
      <w:pPr>
        <w:pStyle w:val="AutoNumpara"/>
      </w:pPr>
      <w:r>
        <w:rPr>
          <w:rFonts w:eastAsia="MS Mincho"/>
          <w:lang w:eastAsia="ja-JP"/>
        </w:rPr>
        <w:t>La entidad seleccionada para brindar apoyo técnico al OE</w:t>
      </w:r>
      <w:r>
        <w:rPr>
          <w:rFonts w:eastAsia="MS Mincho"/>
          <w:b/>
          <w:lang w:eastAsia="ja-JP"/>
        </w:rPr>
        <w:t xml:space="preserve"> </w:t>
      </w:r>
      <w:r>
        <w:t>contará con una UEP, la cual estará a cargo de la gestión administrativa, técnica, legal y financiera, así como del seguimiento, control y monitoreo del desarrollo del programa. La UEP contará como mínimo con el siguiente personal: un coordinador general, un especialista en adquisiciones, un especialista en derecho, un especialista administrativo-financiero, un especialista en planificación y monitoreo y un especialista en gestión ambiental.</w:t>
      </w:r>
    </w:p>
    <w:p w:rsidR="004740D2" w:rsidRPr="005B2EC7" w:rsidRDefault="00D5692A" w:rsidP="004740D2">
      <w:pPr>
        <w:pStyle w:val="AutoNumpara"/>
        <w:spacing w:before="80" w:after="80"/>
        <w:rPr>
          <w:noProof w:val="0"/>
          <w:color w:val="000000"/>
          <w:lang w:val="es-ES"/>
        </w:rPr>
      </w:pPr>
      <w:r>
        <w:t>El OE conformará dentro de su propia estructura organizacional un CAS, el que tendrá como objetivo principal agilizar y facilitar la coordinación directa entre el OE, la UEP y el BID, así como aprobar y supervisar el desarrollo de los productos a cargo de la UEP y verificar el cumplimiento del contrato de préstamo.</w:t>
      </w:r>
      <w:r w:rsidR="005B2EC7">
        <w:t xml:space="preserve"> </w:t>
      </w:r>
      <w:r w:rsidR="004740D2" w:rsidRPr="005B2EC7">
        <w:rPr>
          <w:noProof w:val="0"/>
          <w:color w:val="000000"/>
          <w:lang w:val="es-ES"/>
        </w:rPr>
        <w:t>Una vez aprobados por el CAS, el MOPT será el responsable de la presentación final ante el Banco en las fechas establecidas en el contrato de préstamo</w:t>
      </w:r>
      <w:r w:rsidR="00F2056F" w:rsidRPr="005B2EC7">
        <w:rPr>
          <w:noProof w:val="0"/>
          <w:color w:val="000000"/>
          <w:lang w:val="es-ES"/>
        </w:rPr>
        <w:t>,</w:t>
      </w:r>
      <w:r w:rsidR="004740D2" w:rsidRPr="005B2EC7">
        <w:rPr>
          <w:noProof w:val="0"/>
          <w:color w:val="000000"/>
          <w:lang w:val="es-ES"/>
        </w:rPr>
        <w:t xml:space="preserve"> de todos los informes e instrumentos de gestión y </w:t>
      </w:r>
      <w:r w:rsidR="004B6A02" w:rsidRPr="005B2EC7">
        <w:rPr>
          <w:noProof w:val="0"/>
          <w:color w:val="000000"/>
          <w:lang w:val="es-ES"/>
        </w:rPr>
        <w:t>monitoreo</w:t>
      </w:r>
      <w:r w:rsidR="004740D2" w:rsidRPr="005B2EC7">
        <w:rPr>
          <w:noProof w:val="0"/>
          <w:color w:val="000000"/>
          <w:lang w:val="es-ES"/>
        </w:rPr>
        <w:t>.</w:t>
      </w:r>
    </w:p>
    <w:p w:rsidR="003E4C71" w:rsidRPr="00B2260C" w:rsidRDefault="003E4C71" w:rsidP="003E4C71">
      <w:pPr>
        <w:pStyle w:val="Heading4"/>
        <w:tabs>
          <w:tab w:val="clear" w:pos="1440"/>
          <w:tab w:val="left" w:pos="720"/>
        </w:tabs>
        <w:ind w:hanging="1800"/>
        <w:rPr>
          <w:noProof w:val="0"/>
          <w:lang w:val="es-ES"/>
        </w:rPr>
      </w:pPr>
      <w:r w:rsidRPr="00B2260C">
        <w:rPr>
          <w:noProof w:val="0"/>
          <w:lang w:val="es-ES"/>
        </w:rPr>
        <w:t>Recopilación de datos e instrumentos</w:t>
      </w:r>
    </w:p>
    <w:p w:rsidR="003E4C71" w:rsidRDefault="003E4C71" w:rsidP="003E4C71">
      <w:pPr>
        <w:pStyle w:val="AutoNumpara"/>
        <w:spacing w:before="80" w:after="80"/>
        <w:rPr>
          <w:noProof w:val="0"/>
          <w:color w:val="000000"/>
          <w:lang w:val="es-ES"/>
        </w:rPr>
      </w:pPr>
      <w:r w:rsidRPr="00403DDE">
        <w:rPr>
          <w:noProof w:val="0"/>
          <w:color w:val="000000"/>
          <w:lang w:val="es-ES"/>
        </w:rPr>
        <w:t>Los resultados serán monitoreados en función de los términos establecidos en el proyecto</w:t>
      </w:r>
      <w:r>
        <w:rPr>
          <w:noProof w:val="0"/>
          <w:color w:val="000000"/>
          <w:lang w:val="es-ES"/>
        </w:rPr>
        <w:t xml:space="preserve"> (anualmente, de medio </w:t>
      </w:r>
      <w:r w:rsidRPr="00403DDE">
        <w:rPr>
          <w:noProof w:val="0"/>
          <w:color w:val="000000"/>
          <w:lang w:val="es-ES"/>
        </w:rPr>
        <w:t>término o al cierre), mientras que los productos serán monitoreados durante la ejecución</w:t>
      </w:r>
      <w:r>
        <w:rPr>
          <w:noProof w:val="0"/>
          <w:color w:val="000000"/>
          <w:lang w:val="es-ES"/>
        </w:rPr>
        <w:t xml:space="preserve"> del proyecto teniendo como insumos los informes semestrales, visitas de inspección, informes de la UEP e informes de la supervisión de las obras.</w:t>
      </w:r>
    </w:p>
    <w:p w:rsidR="003E4C71" w:rsidRPr="00504E5F" w:rsidRDefault="003E4C71" w:rsidP="003E4C71">
      <w:pPr>
        <w:pStyle w:val="AutoNumpara"/>
        <w:tabs>
          <w:tab w:val="left" w:pos="720"/>
        </w:tabs>
        <w:spacing w:before="80" w:after="80"/>
        <w:rPr>
          <w:noProof w:val="0"/>
          <w:color w:val="000000"/>
          <w:lang w:val="es-ES"/>
        </w:rPr>
      </w:pPr>
      <w:r w:rsidRPr="005D1F9D">
        <w:rPr>
          <w:noProof w:val="0"/>
          <w:lang w:val="es-ES"/>
        </w:rPr>
        <w:t xml:space="preserve">El costo de </w:t>
      </w:r>
      <w:r>
        <w:rPr>
          <w:noProof w:val="0"/>
          <w:lang w:val="es-ES"/>
        </w:rPr>
        <w:t xml:space="preserve">preparación de información </w:t>
      </w:r>
      <w:r w:rsidRPr="005D1F9D">
        <w:rPr>
          <w:noProof w:val="0"/>
          <w:lang w:val="es-ES"/>
        </w:rPr>
        <w:t xml:space="preserve">para </w:t>
      </w:r>
      <w:r>
        <w:rPr>
          <w:noProof w:val="0"/>
          <w:lang w:val="es-ES"/>
        </w:rPr>
        <w:t xml:space="preserve">el </w:t>
      </w:r>
      <w:r w:rsidRPr="005D1F9D">
        <w:rPr>
          <w:noProof w:val="0"/>
          <w:lang w:val="es-ES"/>
        </w:rPr>
        <w:t xml:space="preserve">seguimiento </w:t>
      </w:r>
      <w:r>
        <w:rPr>
          <w:noProof w:val="0"/>
          <w:lang w:val="es-ES"/>
        </w:rPr>
        <w:t xml:space="preserve">de la operación </w:t>
      </w:r>
      <w:r w:rsidRPr="005D1F9D">
        <w:rPr>
          <w:noProof w:val="0"/>
          <w:lang w:val="es-ES"/>
        </w:rPr>
        <w:t>está mayormente incluido en los financiamientos del Banco (a través de los contratos de supervisión externa de obras</w:t>
      </w:r>
      <w:r w:rsidR="009265D6">
        <w:rPr>
          <w:noProof w:val="0"/>
          <w:lang w:val="es-ES"/>
        </w:rPr>
        <w:t xml:space="preserve"> y el contrato de </w:t>
      </w:r>
      <w:r w:rsidR="00D4685A">
        <w:rPr>
          <w:noProof w:val="0"/>
          <w:lang w:val="es-ES"/>
        </w:rPr>
        <w:t>gestión</w:t>
      </w:r>
      <w:r w:rsidR="009265D6">
        <w:rPr>
          <w:noProof w:val="0"/>
          <w:lang w:val="es-ES"/>
        </w:rPr>
        <w:t xml:space="preserve"> que conformará la UEP, quien tendrá a cargo la implementación del plan de seguimiento del Programa</w:t>
      </w:r>
      <w:r w:rsidRPr="005D1F9D">
        <w:rPr>
          <w:noProof w:val="0"/>
          <w:lang w:val="es-ES"/>
        </w:rPr>
        <w:t>)</w:t>
      </w:r>
      <w:r w:rsidR="009265D6">
        <w:rPr>
          <w:noProof w:val="0"/>
          <w:lang w:val="es-ES"/>
        </w:rPr>
        <w:t xml:space="preserve">. El OE tendrá a cargo la provisión de información disponible que resulte de utilidad para evaluación del Programa, tal como aforos vehiculares, estadísticas de accidentabilidad y datos de IRI de la red vial intervenida. </w:t>
      </w:r>
    </w:p>
    <w:p w:rsidR="003E4C71" w:rsidRDefault="003E4C71" w:rsidP="003E4C71">
      <w:pPr>
        <w:pStyle w:val="AutoNumpara"/>
        <w:rPr>
          <w:noProof w:val="0"/>
          <w:lang w:val="es-ES"/>
        </w:rPr>
      </w:pPr>
      <w:r w:rsidRPr="00B51573">
        <w:rPr>
          <w:noProof w:val="0"/>
          <w:lang w:val="es-ES"/>
        </w:rPr>
        <w:t>Para el monitoreo y evaluación del Programa se utilizarán los siguientes instrumentos:</w:t>
      </w:r>
    </w:p>
    <w:p w:rsidR="00D11918" w:rsidRPr="00B80BF6" w:rsidRDefault="00F145AF" w:rsidP="00A7418E">
      <w:pPr>
        <w:pStyle w:val="AutoNumpara"/>
        <w:numPr>
          <w:ilvl w:val="0"/>
          <w:numId w:val="13"/>
        </w:numPr>
        <w:ind w:left="1080" w:hanging="540"/>
        <w:rPr>
          <w:noProof w:val="0"/>
          <w:szCs w:val="24"/>
          <w:lang w:val="es-MX"/>
        </w:rPr>
      </w:pPr>
      <w:r>
        <w:rPr>
          <w:b/>
          <w:noProof w:val="0"/>
          <w:szCs w:val="24"/>
          <w:lang w:val="es-MX"/>
        </w:rPr>
        <w:t>Plan de Ejecución de Proyecto</w:t>
      </w:r>
      <w:r w:rsidR="00D11918" w:rsidRPr="00B80BF6">
        <w:rPr>
          <w:b/>
          <w:noProof w:val="0"/>
          <w:szCs w:val="24"/>
          <w:lang w:val="es-MX"/>
        </w:rPr>
        <w:t xml:space="preserve"> (PEP). </w:t>
      </w:r>
      <w:r w:rsidR="00D11918">
        <w:rPr>
          <w:iCs/>
          <w:szCs w:val="24"/>
        </w:rPr>
        <w:t>El PEP se refiere a la planificación macro del proyecto y debe ser considerada plurianualmente</w:t>
      </w:r>
      <w:r w:rsidR="00D11918" w:rsidRPr="00B80BF6">
        <w:rPr>
          <w:noProof w:val="0"/>
          <w:szCs w:val="24"/>
          <w:lang w:val="es-MX"/>
        </w:rPr>
        <w:t xml:space="preserve"> en función de los indicadores de resultados y productos ya incluidos en la matriz de resultado, y el tiempo de ejecución del proyecto.</w:t>
      </w:r>
    </w:p>
    <w:p w:rsidR="003904FA" w:rsidRPr="003904FA" w:rsidRDefault="00ED370D" w:rsidP="00A7418E">
      <w:pPr>
        <w:pStyle w:val="AutoNumpara"/>
        <w:numPr>
          <w:ilvl w:val="0"/>
          <w:numId w:val="13"/>
        </w:numPr>
        <w:ind w:left="1080" w:hanging="540"/>
        <w:rPr>
          <w:noProof w:val="0"/>
          <w:szCs w:val="24"/>
          <w:lang w:val="es-MX"/>
        </w:rPr>
      </w:pPr>
      <w:r w:rsidRPr="003904FA">
        <w:rPr>
          <w:b/>
          <w:noProof w:val="0"/>
          <w:szCs w:val="24"/>
          <w:lang w:val="es-MX"/>
        </w:rPr>
        <w:t>Plan Operativo Anual (POA).</w:t>
      </w:r>
      <w:r w:rsidRPr="003904FA">
        <w:rPr>
          <w:noProof w:val="0"/>
          <w:szCs w:val="24"/>
          <w:lang w:val="es-MX"/>
        </w:rPr>
        <w:t xml:space="preserve"> </w:t>
      </w:r>
      <w:r w:rsidR="003F2D61" w:rsidRPr="003904FA">
        <w:rPr>
          <w:iCs/>
          <w:szCs w:val="24"/>
        </w:rPr>
        <w:t>El POA se refiere a la planificación físico-financiera anual y en detalle de la operación, de acuerdo a la gestión en la que se</w:t>
      </w:r>
      <w:r w:rsidR="00E51AB7" w:rsidRPr="003904FA">
        <w:rPr>
          <w:iCs/>
          <w:szCs w:val="24"/>
        </w:rPr>
        <w:t xml:space="preserve"> está desarrollando el proyecto</w:t>
      </w:r>
      <w:r w:rsidR="003F2D61" w:rsidRPr="003904FA">
        <w:rPr>
          <w:iCs/>
          <w:szCs w:val="24"/>
        </w:rPr>
        <w:t xml:space="preserve">. </w:t>
      </w:r>
      <w:r w:rsidRPr="003904FA">
        <w:rPr>
          <w:noProof w:val="0"/>
          <w:szCs w:val="24"/>
          <w:lang w:val="es-MX"/>
        </w:rPr>
        <w:t>El POA consolida todas las actividades que serán desarrolladas durante determinado período de ejecución por producto</w:t>
      </w:r>
      <w:r w:rsidR="003904FA" w:rsidRPr="003904FA">
        <w:rPr>
          <w:noProof w:val="0"/>
          <w:szCs w:val="24"/>
          <w:lang w:val="es-MX"/>
        </w:rPr>
        <w:t>.</w:t>
      </w:r>
      <w:r w:rsidR="003904FA">
        <w:rPr>
          <w:noProof w:val="0"/>
          <w:szCs w:val="24"/>
          <w:lang w:val="es-MX"/>
        </w:rPr>
        <w:t xml:space="preserve"> </w:t>
      </w:r>
      <w:r w:rsidR="003904FA" w:rsidRPr="003904FA">
        <w:rPr>
          <w:noProof w:val="0"/>
          <w:szCs w:val="24"/>
          <w:lang w:val="es-MX"/>
        </w:rPr>
        <w:t>El POA y el PEP incluirán, como mínimo, la siguiente información: i) estado de ejecución del Programa, discriminado por componentes; ii) el Plan de Adquisiciones (PA) de obras, bienes y servicios, incluyendo presupuesto y proyecciones de desembolsos; iii) avance en el cumplimiento de las metas y resultados del proyecto; iv) avance en el cumplimiento de los indicadores de producto para cada componente del proyecto, de acuerdo a la Matriz de Resultados  y el cronograma de su implementa</w:t>
      </w:r>
      <w:r w:rsidR="003904FA">
        <w:rPr>
          <w:noProof w:val="0"/>
          <w:szCs w:val="24"/>
          <w:lang w:val="es-MX"/>
        </w:rPr>
        <w:t xml:space="preserve">ción; v) problemas presentados </w:t>
      </w:r>
      <w:r w:rsidR="003904FA" w:rsidRPr="003904FA">
        <w:rPr>
          <w:noProof w:val="0"/>
          <w:szCs w:val="24"/>
          <w:lang w:val="es-MX"/>
        </w:rPr>
        <w:t>y  soluciones implementadas.</w:t>
      </w:r>
      <w:r w:rsidR="00A131CE">
        <w:rPr>
          <w:noProof w:val="0"/>
          <w:szCs w:val="24"/>
          <w:lang w:val="es-MX"/>
        </w:rPr>
        <w:t xml:space="preserve"> </w:t>
      </w:r>
      <w:r w:rsidR="00A131CE">
        <w:rPr>
          <w:iCs/>
          <w:szCs w:val="24"/>
        </w:rPr>
        <w:t>El OE</w:t>
      </w:r>
      <w:r w:rsidR="00A131CE">
        <w:rPr>
          <w:rFonts w:eastAsia="MS Mincho"/>
          <w:bCs/>
          <w:lang w:eastAsia="ja-JP"/>
        </w:rPr>
        <w:t xml:space="preserve"> presentará, a más tardar el 30 de noviembre de cada año, el Plan Operativo Anual (POA) para el año siguiente incluyendo actividades y </w:t>
      </w:r>
      <w:r w:rsidR="00A131CE">
        <w:rPr>
          <w:rFonts w:eastAsia="MS Mincho"/>
          <w:bCs/>
          <w:lang w:eastAsia="ja-JP"/>
        </w:rPr>
        <w:lastRenderedPageBreak/>
        <w:t xml:space="preserve">proyectos a ser financiados, cronograma y presupuesto estimado. No obstante, de ser necesario, se podran incluir actualizaciones del POA en el informe semestral. </w:t>
      </w:r>
    </w:p>
    <w:p w:rsidR="00ED370D" w:rsidRDefault="00ED370D" w:rsidP="00A7418E">
      <w:pPr>
        <w:pStyle w:val="AutoNumpara"/>
        <w:numPr>
          <w:ilvl w:val="0"/>
          <w:numId w:val="13"/>
        </w:numPr>
        <w:ind w:left="1080" w:hanging="540"/>
        <w:rPr>
          <w:noProof w:val="0"/>
          <w:szCs w:val="24"/>
          <w:lang w:val="es-MX"/>
        </w:rPr>
      </w:pPr>
      <w:r w:rsidRPr="00B80BF6">
        <w:rPr>
          <w:b/>
          <w:noProof w:val="0"/>
          <w:szCs w:val="24"/>
          <w:lang w:val="es-MX"/>
        </w:rPr>
        <w:t>Plan de Adquisiciones (PA).</w:t>
      </w:r>
      <w:r w:rsidRPr="00B80BF6">
        <w:rPr>
          <w:noProof w:val="0"/>
          <w:szCs w:val="24"/>
          <w:lang w:val="es-MX"/>
        </w:rPr>
        <w:t xml:space="preserve"> Este instrumento tiene por finalidad presentar al Banco y hacer público el detalle de todas las adquisiciones y contrataciones que serán efectuadas en un determinado periodo de ejecución del proyecto. El PA informa sobres las adquisicio</w:t>
      </w:r>
      <w:r>
        <w:rPr>
          <w:noProof w:val="0"/>
          <w:szCs w:val="24"/>
          <w:lang w:val="es-MX"/>
        </w:rPr>
        <w:t>nes y contratos que se ejecutará</w:t>
      </w:r>
      <w:r w:rsidRPr="00B80BF6">
        <w:rPr>
          <w:noProof w:val="0"/>
          <w:szCs w:val="24"/>
          <w:lang w:val="es-MX"/>
        </w:rPr>
        <w:t xml:space="preserve">n de conformidad con las Políticas para Adquisiciones de bienes y obras financiadas por el Banco” </w:t>
      </w:r>
      <w:r w:rsidRPr="003812EE">
        <w:rPr>
          <w:noProof w:val="0"/>
          <w:szCs w:val="24"/>
          <w:lang w:val="es-MX"/>
        </w:rPr>
        <w:t>(GN-2349-9) y las “Políticas para a Selección y contratación de consultorías financiadas por el Banco (GN-2350-9)</w:t>
      </w:r>
      <w:r w:rsidRPr="00B80BF6">
        <w:rPr>
          <w:noProof w:val="0"/>
          <w:szCs w:val="24"/>
          <w:lang w:val="es-MX"/>
        </w:rPr>
        <w:t xml:space="preserve"> de conformidad con lo establecido en el Contrato de Préstamo. El PA debe ser presentado junto con el POA, como parte integral de los informes semestrales de seguimiento, para consideración del Banco</w:t>
      </w:r>
      <w:r>
        <w:rPr>
          <w:noProof w:val="0"/>
          <w:szCs w:val="24"/>
          <w:lang w:val="es-MX"/>
        </w:rPr>
        <w:t>.</w:t>
      </w:r>
      <w:r w:rsidRPr="00BD0268">
        <w:rPr>
          <w:rFonts w:asciiTheme="majorHAnsi" w:hAnsiTheme="majorHAnsi"/>
          <w:sz w:val="22"/>
          <w:szCs w:val="22"/>
          <w:lang w:val="es-ES"/>
        </w:rPr>
        <w:t xml:space="preserve"> </w:t>
      </w:r>
      <w:r w:rsidRPr="00BD0268">
        <w:rPr>
          <w:noProof w:val="0"/>
          <w:szCs w:val="24"/>
          <w:lang w:val="es-MX"/>
        </w:rPr>
        <w:t>El PA debe ser incluido en el sistema SEPA, para consideración del Banco, y debe ser actualizado anualmente o cuando sea necesario.</w:t>
      </w:r>
    </w:p>
    <w:p w:rsidR="00ED370D" w:rsidRPr="005D6F16" w:rsidRDefault="00ED370D" w:rsidP="00A7418E">
      <w:pPr>
        <w:pStyle w:val="AutoNumpara"/>
        <w:numPr>
          <w:ilvl w:val="0"/>
          <w:numId w:val="13"/>
        </w:numPr>
        <w:ind w:left="1080" w:hanging="540"/>
        <w:rPr>
          <w:iCs/>
          <w:szCs w:val="24"/>
        </w:rPr>
      </w:pPr>
      <w:r w:rsidRPr="00EB75DA">
        <w:rPr>
          <w:b/>
          <w:noProof w:val="0"/>
          <w:szCs w:val="24"/>
          <w:lang w:val="es-MX"/>
        </w:rPr>
        <w:t>Visitas</w:t>
      </w:r>
      <w:r w:rsidRPr="005D6F16">
        <w:rPr>
          <w:b/>
        </w:rPr>
        <w:t xml:space="preserve"> de</w:t>
      </w:r>
      <w:r w:rsidRPr="005D6F16">
        <w:rPr>
          <w:b/>
          <w:bCs/>
        </w:rPr>
        <w:t xml:space="preserve"> </w:t>
      </w:r>
      <w:r w:rsidRPr="00ED370D">
        <w:rPr>
          <w:b/>
          <w:noProof w:val="0"/>
          <w:szCs w:val="24"/>
          <w:lang w:val="es-MX"/>
        </w:rPr>
        <w:t>Inspección</w:t>
      </w:r>
      <w:r>
        <w:rPr>
          <w:b/>
          <w:bCs/>
        </w:rPr>
        <w:t xml:space="preserve"> Técnicas y Fiduciarias</w:t>
      </w:r>
      <w:r w:rsidRPr="001B5284">
        <w:rPr>
          <w:b/>
          <w:bCs/>
        </w:rPr>
        <w:t>:</w:t>
      </w:r>
      <w:r>
        <w:t xml:space="preserve"> Serán realizadas p</w:t>
      </w:r>
      <w:r w:rsidRPr="001B5284">
        <w:t>o</w:t>
      </w:r>
      <w:r>
        <w:t>r</w:t>
      </w:r>
      <w:r w:rsidRPr="001B5284">
        <w:t xml:space="preserve"> </w:t>
      </w:r>
      <w:r>
        <w:t xml:space="preserve">el </w:t>
      </w:r>
      <w:r w:rsidRPr="001B5284">
        <w:t>B</w:t>
      </w:r>
      <w:r>
        <w:t>anco</w:t>
      </w:r>
      <w:r w:rsidRPr="001B5284">
        <w:t>, co</w:t>
      </w:r>
      <w:r>
        <w:t>n la finalidad de hacer seguimiento y monitorear la ejecución de las actividades del Prog</w:t>
      </w:r>
      <w:r w:rsidRPr="001B5284">
        <w:t>rama</w:t>
      </w:r>
      <w:r>
        <w:t xml:space="preserve"> en el Marco de la Gestión de Proyectos por Resultados</w:t>
      </w:r>
      <w:r w:rsidRPr="001B5284">
        <w:t>.</w:t>
      </w:r>
      <w:r>
        <w:t xml:space="preserve"> Estas visitas se </w:t>
      </w:r>
      <w:r w:rsidR="00956AE8">
        <w:t>verán</w:t>
      </w:r>
      <w:r>
        <w:t xml:space="preserve"> reflejadas en los planes de supervisión anuales desarrollados.</w:t>
      </w:r>
    </w:p>
    <w:p w:rsidR="00ED370D" w:rsidRDefault="00ED370D" w:rsidP="00A7418E">
      <w:pPr>
        <w:pStyle w:val="AutoNumpara"/>
        <w:numPr>
          <w:ilvl w:val="0"/>
          <w:numId w:val="13"/>
        </w:numPr>
        <w:ind w:left="1080" w:hanging="540"/>
      </w:pPr>
      <w:r w:rsidRPr="00EB75DA">
        <w:rPr>
          <w:b/>
          <w:noProof w:val="0"/>
          <w:szCs w:val="24"/>
          <w:lang w:val="es-MX"/>
        </w:rPr>
        <w:t>Misión</w:t>
      </w:r>
      <w:r>
        <w:rPr>
          <w:b/>
          <w:bCs/>
        </w:rPr>
        <w:t xml:space="preserve"> de </w:t>
      </w:r>
      <w:r w:rsidRPr="00ED370D">
        <w:rPr>
          <w:b/>
          <w:noProof w:val="0"/>
          <w:szCs w:val="24"/>
          <w:lang w:val="es-MX"/>
        </w:rPr>
        <w:t>Administración</w:t>
      </w:r>
      <w:r w:rsidRPr="001B5284">
        <w:rPr>
          <w:b/>
          <w:bCs/>
        </w:rPr>
        <w:t>:</w:t>
      </w:r>
      <w:r w:rsidRPr="001B5284">
        <w:t xml:space="preserve"> </w:t>
      </w:r>
      <w:r>
        <w:t>El</w:t>
      </w:r>
      <w:r w:rsidRPr="001B5284">
        <w:t xml:space="preserve"> B</w:t>
      </w:r>
      <w:r>
        <w:t xml:space="preserve">anco realizará </w:t>
      </w:r>
      <w:r w:rsidRPr="00FA585A">
        <w:t>anualmente m</w:t>
      </w:r>
      <w:r>
        <w:t xml:space="preserve">isiones de </w:t>
      </w:r>
      <w:r w:rsidRPr="001B5284">
        <w:t>Administrac</w:t>
      </w:r>
      <w:r>
        <w:t>ión con el fin de analizar los avances del programa y  tratar temas específicos identificado</w:t>
      </w:r>
      <w:r w:rsidRPr="001B5284">
        <w:t>s</w:t>
      </w:r>
      <w:r>
        <w:t>.</w:t>
      </w:r>
    </w:p>
    <w:p w:rsidR="003904FA" w:rsidRPr="00627120" w:rsidRDefault="003904FA" w:rsidP="00A7418E">
      <w:pPr>
        <w:pStyle w:val="AutoNumpara"/>
        <w:numPr>
          <w:ilvl w:val="0"/>
          <w:numId w:val="13"/>
        </w:numPr>
        <w:ind w:left="1080" w:hanging="540"/>
        <w:rPr>
          <w:noProof w:val="0"/>
          <w:color w:val="000000"/>
          <w:lang w:val="es-ES"/>
        </w:rPr>
      </w:pPr>
      <w:r w:rsidRPr="00EB75DA">
        <w:rPr>
          <w:b/>
          <w:noProof w:val="0"/>
          <w:szCs w:val="24"/>
          <w:lang w:val="es-MX"/>
        </w:rPr>
        <w:t>Auditorías</w:t>
      </w:r>
      <w:r>
        <w:rPr>
          <w:b/>
          <w:bCs/>
        </w:rPr>
        <w:t xml:space="preserve"> Financieras:</w:t>
      </w:r>
      <w:r>
        <w:t xml:space="preserve"> </w:t>
      </w:r>
      <w:r w:rsidR="00EB75DA" w:rsidRPr="00172E0F">
        <w:t>Se realizará</w:t>
      </w:r>
      <w:r w:rsidR="00EB75DA">
        <w:t>n</w:t>
      </w:r>
      <w:r w:rsidR="00EB75DA" w:rsidRPr="00172E0F">
        <w:t xml:space="preserve"> anualmente auditorías externas que se encargar</w:t>
      </w:r>
      <w:r w:rsidR="00EB75DA">
        <w:t>á</w:t>
      </w:r>
      <w:r w:rsidR="00EB75DA" w:rsidRPr="00172E0F">
        <w:t>n de los aspectos financieros</w:t>
      </w:r>
      <w:r w:rsidR="00EB75DA">
        <w:t xml:space="preserve"> del Programa</w:t>
      </w:r>
      <w:r w:rsidR="00EB75DA" w:rsidRPr="00172E0F">
        <w:t>. La auditoría será desempeñada por una firma independ</w:t>
      </w:r>
      <w:r w:rsidR="00EB75DA">
        <w:t xml:space="preserve">iente y aceptable por el Banco. </w:t>
      </w:r>
      <w:r w:rsidR="00EB75DA" w:rsidRPr="00172E0F">
        <w:t>Los estados financieros anuales de la operación serán presentados duran</w:t>
      </w:r>
      <w:r w:rsidR="00EB75DA">
        <w:t>te los primeros 120 posteriores a la fecha de cierre fiscal del OE. El costo de las auditorí</w:t>
      </w:r>
      <w:r w:rsidR="00EB75DA" w:rsidRPr="00172E0F">
        <w:t xml:space="preserve">as está incluido en el </w:t>
      </w:r>
      <w:r w:rsidR="00EB75DA">
        <w:t>Préstamo</w:t>
      </w:r>
      <w:r w:rsidR="00EB75DA" w:rsidRPr="00172E0F">
        <w:t>.</w:t>
      </w:r>
    </w:p>
    <w:p w:rsidR="00E92C3E" w:rsidRDefault="00E92C3E" w:rsidP="002B6BB1">
      <w:pPr>
        <w:pStyle w:val="Heading4"/>
        <w:tabs>
          <w:tab w:val="clear" w:pos="1440"/>
          <w:tab w:val="clear" w:pos="1800"/>
          <w:tab w:val="num" w:pos="720"/>
        </w:tabs>
        <w:ind w:left="720" w:hanging="720"/>
        <w:rPr>
          <w:noProof w:val="0"/>
          <w:lang w:val="es-ES"/>
        </w:rPr>
      </w:pPr>
      <w:r>
        <w:rPr>
          <w:noProof w:val="0"/>
          <w:lang w:val="es-ES"/>
        </w:rPr>
        <w:t>Presentación de informes</w:t>
      </w:r>
    </w:p>
    <w:p w:rsidR="00E92C3E" w:rsidRPr="00E92C3E" w:rsidRDefault="008A51C1" w:rsidP="00E92C3E">
      <w:pPr>
        <w:pStyle w:val="AutoNumpara"/>
        <w:tabs>
          <w:tab w:val="left" w:pos="720"/>
        </w:tabs>
        <w:spacing w:before="80" w:after="80"/>
        <w:rPr>
          <w:lang w:val="es-ES"/>
        </w:rPr>
      </w:pPr>
      <w:r w:rsidRPr="008A51C1">
        <w:rPr>
          <w:b/>
          <w:iCs/>
          <w:szCs w:val="24"/>
        </w:rPr>
        <w:t>Informes Semestrales de Progreso</w:t>
      </w:r>
      <w:r>
        <w:rPr>
          <w:b/>
          <w:iCs/>
          <w:szCs w:val="24"/>
        </w:rPr>
        <w:t>:</w:t>
      </w:r>
      <w:r>
        <w:rPr>
          <w:iCs/>
          <w:szCs w:val="24"/>
        </w:rPr>
        <w:t xml:space="preserve"> </w:t>
      </w:r>
      <w:r w:rsidR="00E92C3E" w:rsidRPr="00E92C3E">
        <w:rPr>
          <w:iCs/>
          <w:szCs w:val="24"/>
        </w:rPr>
        <w:t xml:space="preserve">Durante la ejecución del proyecto se prevé la entrega de Informes Semestrales para conocer el avance de las obras. Dichos informes serán elaborados por la UEP y </w:t>
      </w:r>
      <w:r w:rsidR="00FE0703">
        <w:rPr>
          <w:iCs/>
          <w:szCs w:val="24"/>
        </w:rPr>
        <w:t>presentados al BID a traves del OE</w:t>
      </w:r>
      <w:r w:rsidR="00E92C3E" w:rsidRPr="00E92C3E">
        <w:rPr>
          <w:iCs/>
          <w:szCs w:val="24"/>
        </w:rPr>
        <w:t xml:space="preserve">, a más tardar </w:t>
      </w:r>
      <w:r w:rsidR="00E92C3E">
        <w:rPr>
          <w:iCs/>
          <w:szCs w:val="24"/>
        </w:rPr>
        <w:t>6</w:t>
      </w:r>
      <w:r w:rsidR="00E92C3E" w:rsidRPr="00E92C3E">
        <w:rPr>
          <w:iCs/>
          <w:szCs w:val="24"/>
        </w:rPr>
        <w:t>0 días posteriores al cierre del periodo. Este instrumento tiene por finalidad presentar un reporte de la ejecución del proyecto semestralmente</w:t>
      </w:r>
      <w:r w:rsidR="00E92C3E">
        <w:rPr>
          <w:iCs/>
          <w:szCs w:val="24"/>
        </w:rPr>
        <w:t>.</w:t>
      </w:r>
      <w:r w:rsidR="00E92C3E" w:rsidRPr="00E92C3E">
        <w:rPr>
          <w:iCs/>
          <w:szCs w:val="24"/>
        </w:rPr>
        <w:t xml:space="preserve"> El informe semestral a septiembre abarca la información de enero a junio, mientras que el reporte a marzo corresponde al periodo de julio a diciembre. </w:t>
      </w:r>
      <w:r w:rsidR="00E92C3E" w:rsidRPr="00E92C3E">
        <w:rPr>
          <w:noProof w:val="0"/>
          <w:lang w:val="es-ES"/>
        </w:rPr>
        <w:t>Este reporte servirá de insumo para la elaboración del PMR, el cual emplea el Método del Valor Ganado (EVM) para medir el avance de la ejecución del Programa.</w:t>
      </w:r>
    </w:p>
    <w:p w:rsidR="00E92C3E" w:rsidRPr="008A51C1" w:rsidRDefault="00E92C3E" w:rsidP="00E92C3E">
      <w:pPr>
        <w:pStyle w:val="AutoNumpara"/>
        <w:tabs>
          <w:tab w:val="left" w:pos="720"/>
        </w:tabs>
        <w:spacing w:before="80" w:after="80"/>
        <w:rPr>
          <w:lang w:val="es-ES"/>
        </w:rPr>
      </w:pPr>
      <w:r w:rsidRPr="00E92C3E">
        <w:rPr>
          <w:iCs/>
          <w:szCs w:val="24"/>
        </w:rPr>
        <w:t xml:space="preserve">Los informes semestrales se presentarán de acuerdo a un formato definido entre el Banco y el OE y deberán incluir, como mínimo: i) un resumen ejecutivo donde se destaquen los aspectos y avances más importantes realizados durante el perído reportado; ii) cumplimiento de las condiciones contractuales; iii) descripción e información general sobre las actividades realizadas; iv) progreso en relación con los indicadores de ejecución y calendario de desembolsos convenido y cronogramas actualizados de ejecución física y desembolsos; v) resumen de la situación financiera del Proyecto, incluyendo el pari passu del mismo; vi) descripción de los procesos de licitación llevados a cabo; vii) una sección sobre la gestión socioambiental del proyecto, incluyendo cronogramas, resultados y </w:t>
      </w:r>
      <w:r w:rsidRPr="00E92C3E">
        <w:rPr>
          <w:iCs/>
          <w:szCs w:val="24"/>
        </w:rPr>
        <w:lastRenderedPageBreak/>
        <w:t>medidas implementadas para dar cumplimiento al IGAS; viii) un programa de actividades y plan de ejecución detallados para el siguiente semestre; ix) flujo de fondos estimado para el siguiente semestre; x) actualización de la matriz de riesgos, identificando posibles desarrollos o eventos que pudieran poner en riesgo la ejecución del Proyecto y las acciones que pueden mitigar o contrarrestar los riesgos que pueden afectar al proyecto; y de corresponder, xi) actualizaciones del POA, el PEP y el Plan de Adquisiciones.</w:t>
      </w:r>
    </w:p>
    <w:p w:rsidR="008A51C1" w:rsidRPr="008A51C1" w:rsidRDefault="008A51C1" w:rsidP="008A51C1">
      <w:pPr>
        <w:pStyle w:val="AutoNumpara"/>
        <w:tabs>
          <w:tab w:val="left" w:pos="720"/>
        </w:tabs>
        <w:spacing w:before="80" w:after="80"/>
        <w:rPr>
          <w:iCs/>
          <w:szCs w:val="24"/>
        </w:rPr>
      </w:pPr>
      <w:r w:rsidRPr="008A51C1">
        <w:rPr>
          <w:b/>
          <w:iCs/>
          <w:szCs w:val="24"/>
        </w:rPr>
        <w:t>Informe</w:t>
      </w:r>
      <w:r>
        <w:rPr>
          <w:b/>
          <w:iCs/>
          <w:szCs w:val="24"/>
        </w:rPr>
        <w:t xml:space="preserve"> Final:</w:t>
      </w:r>
      <w:r w:rsidRPr="008A51C1">
        <w:rPr>
          <w:iCs/>
          <w:szCs w:val="24"/>
        </w:rPr>
        <w:t xml:space="preserve"> El OE preparará dentro de los 60 (sesenta) días posteriores a la finalización del plazo para el último desembolso, un reporte de evaluación final del Proyecto, que deberá incluir, como mínimo: (a) los resultados de ejecución financiera por componente; (b) el cumplimiento de las metas establecidas, de acuerdo a los indicadores de resultado y productos acordados; (c) el cumplimiento de compromisos contractuales; (d) desglose de costo de las obras por tipo de obra; (e) se realizará una evaluación de impacto ex post en base al modelo desarrollado ex ante; (f) explicación de  lecciones aprendidas  y (d) evaluación de la implementación de las obras según los aspectos socio-ambientales. Los resultados de los indicadores al final de la ejecución de la operación deberán ser incluidos en el Informe de Terminación de Proyecto (PCR, por sus siglas en Inglés) del cual la Oficina de País es responsable de su elaboración, con el apoyo de los especialistas de la Sede y de otros especialistas que hayan intervenido en el diseño, ejecución y evaluación de las obras financiadas. </w:t>
      </w:r>
    </w:p>
    <w:p w:rsidR="009E50E7" w:rsidRPr="002B6BB1" w:rsidRDefault="009E50E7" w:rsidP="002B6BB1">
      <w:pPr>
        <w:pStyle w:val="Heading4"/>
        <w:tabs>
          <w:tab w:val="clear" w:pos="1440"/>
          <w:tab w:val="clear" w:pos="1800"/>
          <w:tab w:val="num" w:pos="720"/>
        </w:tabs>
        <w:ind w:left="720" w:hanging="720"/>
        <w:rPr>
          <w:noProof w:val="0"/>
          <w:lang w:val="es-ES"/>
        </w:rPr>
      </w:pPr>
      <w:r w:rsidRPr="002B6BB1">
        <w:rPr>
          <w:noProof w:val="0"/>
          <w:lang w:val="es-ES"/>
        </w:rPr>
        <w:t>Coordinación, Plan de Trabajo y Presupuesto del Monitoreo</w:t>
      </w:r>
    </w:p>
    <w:p w:rsidR="007C2C4F" w:rsidRDefault="007C2C4F" w:rsidP="007C2C4F">
      <w:pPr>
        <w:pStyle w:val="AutoNumpara"/>
        <w:spacing w:before="80" w:after="80"/>
        <w:rPr>
          <w:noProof w:val="0"/>
          <w:color w:val="000000"/>
          <w:lang w:val="es-ES"/>
        </w:rPr>
      </w:pPr>
      <w:r>
        <w:rPr>
          <w:lang w:val="es-MX"/>
        </w:rPr>
        <w:t>El seguimiento consistirá en verificar</w:t>
      </w:r>
      <w:r w:rsidRPr="008535A9">
        <w:rPr>
          <w:lang w:val="es-MX"/>
        </w:rPr>
        <w:t xml:space="preserve"> si las actividades realizadas se ajustan a lo previsto</w:t>
      </w:r>
      <w:r>
        <w:rPr>
          <w:lang w:val="es-MX"/>
        </w:rPr>
        <w:t xml:space="preserve"> en el POA y PEP de la operación</w:t>
      </w:r>
      <w:r w:rsidRPr="008535A9">
        <w:rPr>
          <w:lang w:val="es-MX"/>
        </w:rPr>
        <w:t xml:space="preserve">, y </w:t>
      </w:r>
      <w:r>
        <w:rPr>
          <w:lang w:val="es-MX"/>
        </w:rPr>
        <w:t xml:space="preserve">si </w:t>
      </w:r>
      <w:r w:rsidRPr="008535A9">
        <w:rPr>
          <w:lang w:val="es-MX"/>
        </w:rPr>
        <w:t xml:space="preserve">se han cumplido los objetivos específicos de acuerdo a la Matriz de Resultados de la </w:t>
      </w:r>
      <w:r>
        <w:rPr>
          <w:lang w:val="es-MX"/>
        </w:rPr>
        <w:t>misma.</w:t>
      </w:r>
      <w:r>
        <w:t xml:space="preserve"> El seguimiento se enfocará, entre otras, a constatar </w:t>
      </w:r>
      <w:r>
        <w:rPr>
          <w:szCs w:val="24"/>
        </w:rPr>
        <w:t>los avances físicos de las obras, y el cumplimiento de las salvaguardas am</w:t>
      </w:r>
      <w:r w:rsidR="00053F71">
        <w:rPr>
          <w:szCs w:val="24"/>
        </w:rPr>
        <w:t>b</w:t>
      </w:r>
      <w:r>
        <w:rPr>
          <w:szCs w:val="24"/>
        </w:rPr>
        <w:t xml:space="preserve">ientales y sociales, es decir si se produjeron las obras originalmente planeadas en los plazos programados, y si se ajustan a los productos y objetivos originalmente propuestos, con las medidas de mitigación diseñadas. </w:t>
      </w:r>
    </w:p>
    <w:p w:rsidR="009E50E7" w:rsidRPr="002B6BB1" w:rsidRDefault="00EB75DA" w:rsidP="00F213F0">
      <w:pPr>
        <w:pStyle w:val="AutoNumpara"/>
        <w:rPr>
          <w:noProof w:val="0"/>
          <w:color w:val="000000"/>
          <w:lang w:val="es-ES"/>
        </w:rPr>
      </w:pPr>
      <w:r>
        <w:rPr>
          <w:noProof w:val="0"/>
          <w:color w:val="000000"/>
          <w:lang w:val="es-ES"/>
        </w:rPr>
        <w:t xml:space="preserve">El OE, por medio de la </w:t>
      </w:r>
      <w:r w:rsidR="009E50E7" w:rsidRPr="002B6BB1">
        <w:rPr>
          <w:noProof w:val="0"/>
          <w:color w:val="000000"/>
          <w:lang w:val="es-ES"/>
        </w:rPr>
        <w:t>UEP es la responsable, entre otras, d</w:t>
      </w:r>
      <w:r w:rsidR="00F213F0">
        <w:rPr>
          <w:noProof w:val="0"/>
          <w:color w:val="000000"/>
          <w:lang w:val="es-ES"/>
        </w:rPr>
        <w:t>e las siguientes actividades:</w:t>
      </w:r>
      <w:r w:rsidR="00D074B6">
        <w:rPr>
          <w:noProof w:val="0"/>
          <w:color w:val="000000"/>
          <w:lang w:val="es-ES"/>
        </w:rPr>
        <w:t xml:space="preserve"> </w:t>
      </w:r>
      <w:r w:rsidR="00F213F0">
        <w:rPr>
          <w:noProof w:val="0"/>
          <w:color w:val="000000"/>
          <w:lang w:val="es-ES"/>
        </w:rPr>
        <w:t>i</w:t>
      </w:r>
      <w:r w:rsidR="009E50E7" w:rsidRPr="002B6BB1">
        <w:rPr>
          <w:noProof w:val="0"/>
          <w:color w:val="000000"/>
          <w:lang w:val="es-ES"/>
        </w:rPr>
        <w:t>) la planificación</w:t>
      </w:r>
      <w:r w:rsidR="00F213F0">
        <w:rPr>
          <w:noProof w:val="0"/>
          <w:color w:val="000000"/>
          <w:lang w:val="es-ES"/>
        </w:rPr>
        <w:t xml:space="preserve"> de la ejecución del préstamo; ii</w:t>
      </w:r>
      <w:r w:rsidR="009E50E7" w:rsidRPr="002B6BB1">
        <w:rPr>
          <w:noProof w:val="0"/>
          <w:color w:val="000000"/>
          <w:lang w:val="es-ES"/>
        </w:rPr>
        <w:t xml:space="preserve">) la preparación y actualización de los </w:t>
      </w:r>
      <w:r w:rsidR="00F213F0">
        <w:rPr>
          <w:noProof w:val="0"/>
          <w:color w:val="000000"/>
          <w:lang w:val="es-ES"/>
        </w:rPr>
        <w:t>instrumentos de monitoreo y seguimiento</w:t>
      </w:r>
      <w:r w:rsidR="007C0779">
        <w:rPr>
          <w:noProof w:val="0"/>
          <w:color w:val="000000"/>
          <w:lang w:val="es-ES"/>
        </w:rPr>
        <w:t xml:space="preserve"> </w:t>
      </w:r>
      <w:r w:rsidR="00F213F0">
        <w:rPr>
          <w:noProof w:val="0"/>
          <w:color w:val="000000"/>
          <w:lang w:val="es-ES"/>
        </w:rPr>
        <w:t>descritos en el numeral 2.13</w:t>
      </w:r>
      <w:r w:rsidR="009E50E7" w:rsidRPr="002B6BB1">
        <w:rPr>
          <w:noProof w:val="0"/>
          <w:color w:val="000000"/>
          <w:lang w:val="es-ES"/>
        </w:rPr>
        <w:t xml:space="preserve">; </w:t>
      </w:r>
      <w:r w:rsidR="00F213F0">
        <w:rPr>
          <w:noProof w:val="0"/>
          <w:color w:val="000000"/>
          <w:lang w:val="es-ES"/>
        </w:rPr>
        <w:t>iii</w:t>
      </w:r>
      <w:r w:rsidR="009E50E7" w:rsidRPr="002B6BB1">
        <w:rPr>
          <w:noProof w:val="0"/>
          <w:color w:val="000000"/>
          <w:lang w:val="es-ES"/>
        </w:rPr>
        <w:t xml:space="preserve">) el acompañamiento y monitoreo del avance de contratos, incluyendo el apoyo en los procesos de contrataciones, la formulación de los informes de acompañamiento y tramitación de los pagos correspondientes; </w:t>
      </w:r>
      <w:r w:rsidR="00F213F0">
        <w:rPr>
          <w:noProof w:val="0"/>
          <w:color w:val="000000"/>
          <w:lang w:val="es-ES"/>
        </w:rPr>
        <w:t>iv</w:t>
      </w:r>
      <w:r w:rsidR="009E50E7" w:rsidRPr="002B6BB1">
        <w:rPr>
          <w:noProof w:val="0"/>
          <w:color w:val="000000"/>
          <w:lang w:val="es-ES"/>
        </w:rPr>
        <w:t xml:space="preserve">) la recolección de datos y el seguimiento de los indicadores de productos y resultados, su procesamiento y análisis, </w:t>
      </w:r>
      <w:r w:rsidR="00F213F0">
        <w:rPr>
          <w:noProof w:val="0"/>
          <w:color w:val="000000"/>
          <w:lang w:val="es-ES"/>
        </w:rPr>
        <w:t>v</w:t>
      </w:r>
      <w:r w:rsidR="009E50E7" w:rsidRPr="002B6BB1">
        <w:rPr>
          <w:noProof w:val="0"/>
          <w:color w:val="000000"/>
          <w:lang w:val="es-ES"/>
        </w:rPr>
        <w:t>) mantener de forma accesible y actualizada la información relevante sobre la ejecución y el monitoreo de las actividades del proyecto y sus recursos.</w:t>
      </w:r>
    </w:p>
    <w:p w:rsidR="009E50E7" w:rsidRPr="002B6BB1" w:rsidRDefault="009E50E7" w:rsidP="002B6BB1">
      <w:pPr>
        <w:pStyle w:val="AutoNumpara"/>
        <w:spacing w:before="80" w:after="80"/>
        <w:rPr>
          <w:noProof w:val="0"/>
          <w:color w:val="000000"/>
          <w:lang w:val="es-ES"/>
        </w:rPr>
      </w:pPr>
      <w:r w:rsidRPr="002B6BB1">
        <w:rPr>
          <w:noProof w:val="0"/>
          <w:color w:val="000000"/>
          <w:lang w:val="es-ES"/>
        </w:rPr>
        <w:t>Por su parte el BID, a través del Jefe y Equipo de Proyecto es responsable de coordinar y asegurar qu</w:t>
      </w:r>
      <w:r w:rsidR="007C3F91">
        <w:rPr>
          <w:noProof w:val="0"/>
          <w:color w:val="000000"/>
          <w:lang w:val="es-ES"/>
        </w:rPr>
        <w:t>e el plan de monitoreo se cumpla</w:t>
      </w:r>
      <w:r w:rsidRPr="002B6BB1">
        <w:rPr>
          <w:noProof w:val="0"/>
          <w:color w:val="000000"/>
          <w:lang w:val="es-ES"/>
        </w:rPr>
        <w:t xml:space="preserve"> con la calidad técnica y el tiempo establecidos. Para ello, llevará a cabo reuniones periódicas con los responsables de la ejecución de este plan y de ser necesario solicitará informes o presentaciones de resultados extraordinarias. </w:t>
      </w:r>
    </w:p>
    <w:p w:rsidR="009E50E7" w:rsidRPr="006E5147" w:rsidRDefault="009E50E7" w:rsidP="009E50E7">
      <w:pPr>
        <w:pStyle w:val="AutoNumpara"/>
        <w:numPr>
          <w:ilvl w:val="0"/>
          <w:numId w:val="0"/>
        </w:numPr>
        <w:rPr>
          <w:noProof w:val="0"/>
          <w:sz w:val="22"/>
          <w:szCs w:val="22"/>
          <w:lang w:val="es-MX"/>
        </w:rPr>
        <w:sectPr w:rsidR="009E50E7" w:rsidRPr="006E5147" w:rsidSect="0065524F">
          <w:footerReference w:type="even" r:id="rId10"/>
          <w:footerReference w:type="default" r:id="rId11"/>
          <w:pgSz w:w="12240" w:h="15840"/>
          <w:pgMar w:top="1440" w:right="1800" w:bottom="1440" w:left="1080" w:header="720" w:footer="720" w:gutter="0"/>
          <w:cols w:space="720"/>
          <w:docGrid w:linePitch="360"/>
        </w:sectPr>
      </w:pPr>
    </w:p>
    <w:p w:rsidR="00394A16" w:rsidRPr="009E50E7" w:rsidRDefault="00394A16" w:rsidP="00394A16">
      <w:pPr>
        <w:rPr>
          <w:lang w:val="es-MX"/>
        </w:rPr>
      </w:pPr>
    </w:p>
    <w:p w:rsidR="009E50E7" w:rsidRPr="00394A16" w:rsidRDefault="009E50E7" w:rsidP="00394A16"/>
    <w:p w:rsidR="001E403A" w:rsidRDefault="001E403A" w:rsidP="00D03B40">
      <w:pPr>
        <w:jc w:val="center"/>
        <w:rPr>
          <w:b/>
          <w:sz w:val="20"/>
          <w:lang w:val="es-ES"/>
        </w:rPr>
      </w:pPr>
      <w:r w:rsidRPr="00870301">
        <w:rPr>
          <w:b/>
          <w:sz w:val="20"/>
          <w:lang w:val="es-ES"/>
        </w:rPr>
        <w:t>Cuadro 2</w:t>
      </w:r>
      <w:r w:rsidRPr="00870301">
        <w:rPr>
          <w:b/>
          <w:sz w:val="20"/>
          <w:lang w:val="es-ES"/>
        </w:rPr>
        <w:br/>
        <w:t>Plan de trabajo de seguimiento</w:t>
      </w:r>
    </w:p>
    <w:tbl>
      <w:tblPr>
        <w:tblW w:w="1452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3"/>
        <w:gridCol w:w="1309"/>
        <w:gridCol w:w="315"/>
        <w:gridCol w:w="315"/>
        <w:gridCol w:w="315"/>
        <w:gridCol w:w="316"/>
        <w:gridCol w:w="317"/>
        <w:gridCol w:w="317"/>
        <w:gridCol w:w="317"/>
        <w:gridCol w:w="317"/>
        <w:gridCol w:w="317"/>
        <w:gridCol w:w="317"/>
        <w:gridCol w:w="317"/>
        <w:gridCol w:w="317"/>
        <w:gridCol w:w="317"/>
        <w:gridCol w:w="317"/>
        <w:gridCol w:w="317"/>
        <w:gridCol w:w="317"/>
        <w:gridCol w:w="306"/>
        <w:gridCol w:w="306"/>
        <w:gridCol w:w="306"/>
        <w:gridCol w:w="306"/>
        <w:gridCol w:w="317"/>
        <w:gridCol w:w="317"/>
        <w:gridCol w:w="317"/>
        <w:gridCol w:w="317"/>
        <w:gridCol w:w="1177"/>
        <w:gridCol w:w="1726"/>
        <w:gridCol w:w="1551"/>
      </w:tblGrid>
      <w:tr w:rsidR="005D667C" w:rsidRPr="00592966" w:rsidTr="005D667C">
        <w:trPr>
          <w:trHeight w:val="315"/>
        </w:trPr>
        <w:tc>
          <w:tcPr>
            <w:tcW w:w="2512" w:type="dxa"/>
            <w:gridSpan w:val="2"/>
            <w:vMerge w:val="restart"/>
            <w:vAlign w:val="center"/>
          </w:tcPr>
          <w:p w:rsidR="005D667C" w:rsidRPr="00403BB8" w:rsidRDefault="005D667C" w:rsidP="00592966">
            <w:pPr>
              <w:jc w:val="center"/>
              <w:rPr>
                <w:b/>
                <w:color w:val="000000"/>
                <w:spacing w:val="0"/>
                <w:sz w:val="18"/>
                <w:szCs w:val="18"/>
                <w:lang w:val="en-US"/>
              </w:rPr>
            </w:pPr>
            <w:proofErr w:type="spellStart"/>
            <w:r w:rsidRPr="00403BB8">
              <w:rPr>
                <w:b/>
                <w:color w:val="000000"/>
                <w:spacing w:val="0"/>
                <w:sz w:val="18"/>
                <w:szCs w:val="18"/>
                <w:lang w:val="en-US"/>
              </w:rPr>
              <w:t>Actividades</w:t>
            </w:r>
            <w:proofErr w:type="spellEnd"/>
            <w:r w:rsidRPr="00403BB8">
              <w:rPr>
                <w:b/>
                <w:color w:val="000000"/>
                <w:spacing w:val="0"/>
                <w:sz w:val="18"/>
                <w:szCs w:val="18"/>
                <w:lang w:val="en-US"/>
              </w:rPr>
              <w:t xml:space="preserve"> de </w:t>
            </w:r>
            <w:proofErr w:type="spellStart"/>
            <w:r w:rsidRPr="00403BB8">
              <w:rPr>
                <w:b/>
                <w:color w:val="000000"/>
                <w:spacing w:val="0"/>
                <w:sz w:val="18"/>
                <w:szCs w:val="18"/>
                <w:lang w:val="en-US"/>
              </w:rPr>
              <w:t>Monitoreo</w:t>
            </w:r>
            <w:proofErr w:type="spellEnd"/>
          </w:p>
        </w:tc>
        <w:tc>
          <w:tcPr>
            <w:tcW w:w="1261" w:type="dxa"/>
            <w:gridSpan w:val="4"/>
            <w:vAlign w:val="center"/>
          </w:tcPr>
          <w:p w:rsidR="005D667C" w:rsidRPr="00403BB8" w:rsidRDefault="005D667C" w:rsidP="00592966">
            <w:pPr>
              <w:jc w:val="center"/>
              <w:rPr>
                <w:b/>
                <w:color w:val="000000"/>
                <w:spacing w:val="0"/>
                <w:sz w:val="18"/>
                <w:szCs w:val="18"/>
                <w:lang w:val="en-US"/>
              </w:rPr>
            </w:pPr>
            <w:r w:rsidRPr="00403BB8">
              <w:rPr>
                <w:rFonts w:eastAsia="Batang"/>
                <w:b/>
                <w:color w:val="000000"/>
                <w:spacing w:val="0"/>
                <w:sz w:val="18"/>
                <w:szCs w:val="18"/>
              </w:rPr>
              <w:t>Año 1</w:t>
            </w:r>
          </w:p>
        </w:tc>
        <w:tc>
          <w:tcPr>
            <w:tcW w:w="1268" w:type="dxa"/>
            <w:gridSpan w:val="4"/>
            <w:vAlign w:val="center"/>
          </w:tcPr>
          <w:p w:rsidR="005D667C" w:rsidRPr="00403BB8" w:rsidRDefault="005D667C" w:rsidP="00592966">
            <w:pPr>
              <w:jc w:val="center"/>
              <w:rPr>
                <w:b/>
                <w:color w:val="000000"/>
                <w:spacing w:val="0"/>
                <w:sz w:val="18"/>
                <w:szCs w:val="18"/>
                <w:lang w:val="en-US"/>
              </w:rPr>
            </w:pPr>
            <w:r w:rsidRPr="00403BB8">
              <w:rPr>
                <w:rFonts w:eastAsia="Batang"/>
                <w:b/>
                <w:color w:val="000000"/>
                <w:spacing w:val="0"/>
                <w:sz w:val="18"/>
                <w:szCs w:val="18"/>
              </w:rPr>
              <w:t>Año 2</w:t>
            </w:r>
          </w:p>
        </w:tc>
        <w:tc>
          <w:tcPr>
            <w:tcW w:w="1268" w:type="dxa"/>
            <w:gridSpan w:val="4"/>
            <w:vAlign w:val="center"/>
          </w:tcPr>
          <w:p w:rsidR="005D667C" w:rsidRPr="00403BB8" w:rsidRDefault="005D667C" w:rsidP="00592966">
            <w:pPr>
              <w:jc w:val="center"/>
              <w:rPr>
                <w:b/>
                <w:color w:val="000000"/>
                <w:spacing w:val="0"/>
                <w:sz w:val="18"/>
                <w:szCs w:val="18"/>
                <w:lang w:val="en-US"/>
              </w:rPr>
            </w:pPr>
            <w:r w:rsidRPr="00403BB8">
              <w:rPr>
                <w:rFonts w:eastAsia="Batang"/>
                <w:b/>
                <w:color w:val="000000"/>
                <w:spacing w:val="0"/>
                <w:sz w:val="18"/>
                <w:szCs w:val="18"/>
              </w:rPr>
              <w:t>Año 3</w:t>
            </w:r>
          </w:p>
        </w:tc>
        <w:tc>
          <w:tcPr>
            <w:tcW w:w="1268" w:type="dxa"/>
            <w:gridSpan w:val="4"/>
            <w:vAlign w:val="center"/>
          </w:tcPr>
          <w:p w:rsidR="005D667C" w:rsidRPr="00403BB8" w:rsidRDefault="005D667C" w:rsidP="00592966">
            <w:pPr>
              <w:jc w:val="center"/>
              <w:rPr>
                <w:b/>
                <w:color w:val="000000"/>
                <w:spacing w:val="0"/>
                <w:sz w:val="18"/>
                <w:szCs w:val="18"/>
                <w:lang w:val="en-US"/>
              </w:rPr>
            </w:pPr>
            <w:r w:rsidRPr="00403BB8">
              <w:rPr>
                <w:rFonts w:eastAsia="Batang"/>
                <w:b/>
                <w:color w:val="000000"/>
                <w:spacing w:val="0"/>
                <w:sz w:val="18"/>
                <w:szCs w:val="18"/>
              </w:rPr>
              <w:t>Año 4</w:t>
            </w:r>
            <w:r w:rsidRPr="00403BB8">
              <w:rPr>
                <w:rFonts w:eastAsia="Batang"/>
                <w:b/>
                <w:color w:val="000000"/>
                <w:spacing w:val="0"/>
                <w:sz w:val="16"/>
                <w:szCs w:val="16"/>
              </w:rPr>
              <w:t> </w:t>
            </w:r>
          </w:p>
        </w:tc>
        <w:tc>
          <w:tcPr>
            <w:tcW w:w="1224" w:type="dxa"/>
            <w:gridSpan w:val="4"/>
          </w:tcPr>
          <w:p w:rsidR="005D667C" w:rsidRPr="00403BB8" w:rsidRDefault="005D667C" w:rsidP="00592966">
            <w:pPr>
              <w:jc w:val="center"/>
              <w:rPr>
                <w:rFonts w:eastAsia="Batang"/>
                <w:b/>
                <w:color w:val="000000"/>
                <w:spacing w:val="0"/>
                <w:sz w:val="18"/>
                <w:szCs w:val="18"/>
              </w:rPr>
            </w:pPr>
            <w:r w:rsidRPr="00403BB8">
              <w:rPr>
                <w:rFonts w:eastAsia="Batang"/>
                <w:b/>
                <w:color w:val="000000"/>
                <w:spacing w:val="0"/>
                <w:sz w:val="18"/>
                <w:szCs w:val="18"/>
              </w:rPr>
              <w:t xml:space="preserve">Año </w:t>
            </w:r>
            <w:r>
              <w:rPr>
                <w:rFonts w:eastAsia="Batang"/>
                <w:b/>
                <w:color w:val="000000"/>
                <w:spacing w:val="0"/>
                <w:sz w:val="18"/>
                <w:szCs w:val="18"/>
              </w:rPr>
              <w:t>5</w:t>
            </w:r>
          </w:p>
        </w:tc>
        <w:tc>
          <w:tcPr>
            <w:tcW w:w="1268" w:type="dxa"/>
            <w:gridSpan w:val="4"/>
            <w:vAlign w:val="center"/>
          </w:tcPr>
          <w:p w:rsidR="005D667C" w:rsidRPr="00403BB8" w:rsidRDefault="005D667C" w:rsidP="005D667C">
            <w:pPr>
              <w:jc w:val="center"/>
              <w:rPr>
                <w:b/>
                <w:color w:val="000000"/>
                <w:spacing w:val="0"/>
                <w:sz w:val="18"/>
                <w:szCs w:val="18"/>
                <w:lang w:val="en-US"/>
              </w:rPr>
            </w:pPr>
            <w:r w:rsidRPr="00403BB8">
              <w:rPr>
                <w:rFonts w:eastAsia="Batang"/>
                <w:b/>
                <w:color w:val="000000"/>
                <w:spacing w:val="0"/>
                <w:sz w:val="18"/>
                <w:szCs w:val="18"/>
              </w:rPr>
              <w:t xml:space="preserve">Año </w:t>
            </w:r>
            <w:r>
              <w:rPr>
                <w:rFonts w:eastAsia="Batang"/>
                <w:b/>
                <w:color w:val="000000"/>
                <w:spacing w:val="0"/>
                <w:sz w:val="18"/>
                <w:szCs w:val="18"/>
              </w:rPr>
              <w:t>6</w:t>
            </w:r>
          </w:p>
        </w:tc>
        <w:tc>
          <w:tcPr>
            <w:tcW w:w="1177" w:type="dxa"/>
            <w:vAlign w:val="center"/>
          </w:tcPr>
          <w:p w:rsidR="005D667C" w:rsidRPr="00403BB8" w:rsidRDefault="005D667C" w:rsidP="007C2C4F">
            <w:pPr>
              <w:jc w:val="center"/>
              <w:rPr>
                <w:b/>
                <w:color w:val="000000"/>
                <w:spacing w:val="0"/>
                <w:sz w:val="18"/>
                <w:szCs w:val="18"/>
                <w:lang w:val="en-US"/>
              </w:rPr>
            </w:pPr>
            <w:proofErr w:type="spellStart"/>
            <w:r w:rsidRPr="00403BB8">
              <w:rPr>
                <w:b/>
                <w:color w:val="000000"/>
                <w:spacing w:val="0"/>
                <w:sz w:val="18"/>
                <w:szCs w:val="18"/>
                <w:lang w:val="en-US"/>
              </w:rPr>
              <w:t>Responsable</w:t>
            </w:r>
            <w:proofErr w:type="spellEnd"/>
          </w:p>
        </w:tc>
        <w:tc>
          <w:tcPr>
            <w:tcW w:w="1726" w:type="dxa"/>
            <w:vAlign w:val="center"/>
          </w:tcPr>
          <w:p w:rsidR="005D667C" w:rsidRPr="00403BB8" w:rsidRDefault="005D667C" w:rsidP="00592966">
            <w:pPr>
              <w:jc w:val="center"/>
              <w:rPr>
                <w:b/>
                <w:color w:val="000000"/>
                <w:spacing w:val="0"/>
                <w:sz w:val="18"/>
                <w:szCs w:val="18"/>
                <w:lang w:val="en-US"/>
              </w:rPr>
            </w:pPr>
            <w:r w:rsidRPr="00403BB8">
              <w:rPr>
                <w:rFonts w:eastAsia="Batang"/>
                <w:b/>
                <w:color w:val="000000"/>
                <w:spacing w:val="0"/>
                <w:sz w:val="18"/>
                <w:szCs w:val="18"/>
              </w:rPr>
              <w:t>Costo</w:t>
            </w:r>
          </w:p>
        </w:tc>
        <w:tc>
          <w:tcPr>
            <w:tcW w:w="1551" w:type="dxa"/>
            <w:vAlign w:val="center"/>
          </w:tcPr>
          <w:p w:rsidR="005D667C" w:rsidRPr="00403BB8" w:rsidRDefault="005D667C" w:rsidP="00592966">
            <w:pPr>
              <w:jc w:val="center"/>
              <w:rPr>
                <w:b/>
                <w:color w:val="000000"/>
                <w:spacing w:val="0"/>
                <w:sz w:val="18"/>
                <w:szCs w:val="18"/>
                <w:lang w:val="en-US"/>
              </w:rPr>
            </w:pPr>
            <w:r w:rsidRPr="00403BB8">
              <w:rPr>
                <w:rFonts w:eastAsia="Batang"/>
                <w:b/>
                <w:color w:val="000000"/>
                <w:spacing w:val="0"/>
                <w:sz w:val="18"/>
                <w:szCs w:val="18"/>
              </w:rPr>
              <w:t>Fuente</w:t>
            </w:r>
          </w:p>
        </w:tc>
      </w:tr>
      <w:tr w:rsidR="005D667C" w:rsidRPr="00592966" w:rsidTr="005D667C">
        <w:trPr>
          <w:trHeight w:val="300"/>
        </w:trPr>
        <w:tc>
          <w:tcPr>
            <w:tcW w:w="2512" w:type="dxa"/>
            <w:gridSpan w:val="2"/>
            <w:vMerge/>
            <w:vAlign w:val="center"/>
          </w:tcPr>
          <w:p w:rsidR="005D667C" w:rsidRPr="00592966" w:rsidRDefault="005D667C" w:rsidP="00592966">
            <w:pPr>
              <w:rPr>
                <w:color w:val="000000"/>
                <w:spacing w:val="0"/>
                <w:sz w:val="18"/>
                <w:szCs w:val="18"/>
                <w:lang w:val="en-US"/>
              </w:rPr>
            </w:pPr>
          </w:p>
        </w:tc>
        <w:tc>
          <w:tcPr>
            <w:tcW w:w="315" w:type="dxa"/>
            <w:vAlign w:val="center"/>
          </w:tcPr>
          <w:p w:rsidR="005D667C" w:rsidRPr="00592966" w:rsidRDefault="005D667C" w:rsidP="00592966">
            <w:pPr>
              <w:jc w:val="center"/>
              <w:rPr>
                <w:color w:val="000000"/>
                <w:spacing w:val="0"/>
                <w:sz w:val="18"/>
                <w:szCs w:val="18"/>
                <w:lang w:val="en-US"/>
              </w:rPr>
            </w:pPr>
            <w:r w:rsidRPr="00592966">
              <w:rPr>
                <w:rFonts w:eastAsia="Batang"/>
                <w:color w:val="000000"/>
                <w:spacing w:val="0"/>
                <w:sz w:val="18"/>
                <w:szCs w:val="18"/>
              </w:rPr>
              <w:t>1</w:t>
            </w:r>
          </w:p>
        </w:tc>
        <w:tc>
          <w:tcPr>
            <w:tcW w:w="315" w:type="dxa"/>
            <w:vAlign w:val="center"/>
          </w:tcPr>
          <w:p w:rsidR="005D667C" w:rsidRPr="00592966" w:rsidRDefault="005D667C" w:rsidP="00592966">
            <w:pPr>
              <w:jc w:val="center"/>
              <w:rPr>
                <w:color w:val="000000"/>
                <w:spacing w:val="0"/>
                <w:sz w:val="18"/>
                <w:szCs w:val="18"/>
                <w:lang w:val="en-US"/>
              </w:rPr>
            </w:pPr>
            <w:r w:rsidRPr="00592966">
              <w:rPr>
                <w:rFonts w:eastAsia="Batang"/>
                <w:color w:val="000000"/>
                <w:spacing w:val="0"/>
                <w:sz w:val="18"/>
                <w:szCs w:val="18"/>
              </w:rPr>
              <w:t>2</w:t>
            </w:r>
          </w:p>
        </w:tc>
        <w:tc>
          <w:tcPr>
            <w:tcW w:w="315" w:type="dxa"/>
            <w:vAlign w:val="center"/>
          </w:tcPr>
          <w:p w:rsidR="005D667C" w:rsidRPr="00592966" w:rsidRDefault="005D667C" w:rsidP="00592966">
            <w:pPr>
              <w:jc w:val="center"/>
              <w:rPr>
                <w:color w:val="000000"/>
                <w:spacing w:val="0"/>
                <w:sz w:val="18"/>
                <w:szCs w:val="18"/>
                <w:lang w:val="en-US"/>
              </w:rPr>
            </w:pPr>
            <w:r w:rsidRPr="00592966">
              <w:rPr>
                <w:rFonts w:eastAsia="Batang"/>
                <w:color w:val="000000"/>
                <w:spacing w:val="0"/>
                <w:sz w:val="18"/>
                <w:szCs w:val="18"/>
              </w:rPr>
              <w:t>3</w:t>
            </w:r>
          </w:p>
        </w:tc>
        <w:tc>
          <w:tcPr>
            <w:tcW w:w="316" w:type="dxa"/>
            <w:vAlign w:val="center"/>
          </w:tcPr>
          <w:p w:rsidR="005D667C" w:rsidRPr="00592966" w:rsidRDefault="005D667C" w:rsidP="00592966">
            <w:pPr>
              <w:jc w:val="center"/>
              <w:rPr>
                <w:color w:val="000000"/>
                <w:spacing w:val="0"/>
                <w:sz w:val="18"/>
                <w:szCs w:val="18"/>
                <w:lang w:val="en-US"/>
              </w:rPr>
            </w:pPr>
            <w:r w:rsidRPr="00592966">
              <w:rPr>
                <w:rFonts w:eastAsia="Batang"/>
                <w:color w:val="000000"/>
                <w:spacing w:val="0"/>
                <w:sz w:val="18"/>
                <w:szCs w:val="18"/>
              </w:rPr>
              <w:t>4</w:t>
            </w:r>
          </w:p>
        </w:tc>
        <w:tc>
          <w:tcPr>
            <w:tcW w:w="317" w:type="dxa"/>
            <w:vAlign w:val="center"/>
          </w:tcPr>
          <w:p w:rsidR="005D667C" w:rsidRPr="00592966" w:rsidRDefault="005D667C" w:rsidP="00592966">
            <w:pPr>
              <w:jc w:val="center"/>
              <w:rPr>
                <w:color w:val="000000"/>
                <w:spacing w:val="0"/>
                <w:sz w:val="18"/>
                <w:szCs w:val="18"/>
                <w:lang w:val="en-US"/>
              </w:rPr>
            </w:pPr>
            <w:r w:rsidRPr="00592966">
              <w:rPr>
                <w:rFonts w:eastAsia="Batang"/>
                <w:color w:val="000000"/>
                <w:spacing w:val="0"/>
                <w:sz w:val="18"/>
                <w:szCs w:val="18"/>
              </w:rPr>
              <w:t>1</w:t>
            </w:r>
          </w:p>
        </w:tc>
        <w:tc>
          <w:tcPr>
            <w:tcW w:w="317" w:type="dxa"/>
            <w:vAlign w:val="center"/>
          </w:tcPr>
          <w:p w:rsidR="005D667C" w:rsidRPr="00592966" w:rsidRDefault="005D667C" w:rsidP="00592966">
            <w:pPr>
              <w:jc w:val="center"/>
              <w:rPr>
                <w:color w:val="000000"/>
                <w:spacing w:val="0"/>
                <w:sz w:val="18"/>
                <w:szCs w:val="18"/>
                <w:lang w:val="en-US"/>
              </w:rPr>
            </w:pPr>
            <w:r w:rsidRPr="00592966">
              <w:rPr>
                <w:rFonts w:eastAsia="Batang"/>
                <w:color w:val="000000"/>
                <w:spacing w:val="0"/>
                <w:sz w:val="18"/>
                <w:szCs w:val="18"/>
              </w:rPr>
              <w:t>2</w:t>
            </w:r>
          </w:p>
        </w:tc>
        <w:tc>
          <w:tcPr>
            <w:tcW w:w="317" w:type="dxa"/>
            <w:vAlign w:val="center"/>
          </w:tcPr>
          <w:p w:rsidR="005D667C" w:rsidRPr="00592966" w:rsidRDefault="005D667C" w:rsidP="00592966">
            <w:pPr>
              <w:jc w:val="center"/>
              <w:rPr>
                <w:color w:val="000000"/>
                <w:spacing w:val="0"/>
                <w:sz w:val="18"/>
                <w:szCs w:val="18"/>
                <w:lang w:val="en-US"/>
              </w:rPr>
            </w:pPr>
            <w:r w:rsidRPr="00592966">
              <w:rPr>
                <w:rFonts w:eastAsia="Batang"/>
                <w:color w:val="000000"/>
                <w:spacing w:val="0"/>
                <w:sz w:val="18"/>
                <w:szCs w:val="18"/>
              </w:rPr>
              <w:t>3</w:t>
            </w:r>
          </w:p>
        </w:tc>
        <w:tc>
          <w:tcPr>
            <w:tcW w:w="317" w:type="dxa"/>
            <w:vAlign w:val="center"/>
          </w:tcPr>
          <w:p w:rsidR="005D667C" w:rsidRPr="00592966" w:rsidRDefault="005D667C" w:rsidP="00592966">
            <w:pPr>
              <w:jc w:val="center"/>
              <w:rPr>
                <w:color w:val="000000"/>
                <w:spacing w:val="0"/>
                <w:sz w:val="18"/>
                <w:szCs w:val="18"/>
                <w:lang w:val="en-US"/>
              </w:rPr>
            </w:pPr>
            <w:r w:rsidRPr="00592966">
              <w:rPr>
                <w:rFonts w:eastAsia="Batang"/>
                <w:color w:val="000000"/>
                <w:spacing w:val="0"/>
                <w:sz w:val="18"/>
                <w:szCs w:val="18"/>
              </w:rPr>
              <w:t>4</w:t>
            </w:r>
          </w:p>
        </w:tc>
        <w:tc>
          <w:tcPr>
            <w:tcW w:w="317" w:type="dxa"/>
            <w:vAlign w:val="center"/>
          </w:tcPr>
          <w:p w:rsidR="005D667C" w:rsidRPr="00592966" w:rsidRDefault="005D667C" w:rsidP="00592966">
            <w:pPr>
              <w:jc w:val="center"/>
              <w:rPr>
                <w:color w:val="000000"/>
                <w:spacing w:val="0"/>
                <w:sz w:val="18"/>
                <w:szCs w:val="18"/>
                <w:lang w:val="en-US"/>
              </w:rPr>
            </w:pPr>
            <w:r w:rsidRPr="00592966">
              <w:rPr>
                <w:rFonts w:eastAsia="Batang"/>
                <w:color w:val="000000"/>
                <w:spacing w:val="0"/>
                <w:sz w:val="18"/>
                <w:szCs w:val="18"/>
              </w:rPr>
              <w:t>1</w:t>
            </w:r>
          </w:p>
        </w:tc>
        <w:tc>
          <w:tcPr>
            <w:tcW w:w="317" w:type="dxa"/>
            <w:vAlign w:val="center"/>
          </w:tcPr>
          <w:p w:rsidR="005D667C" w:rsidRPr="00592966" w:rsidRDefault="005D667C" w:rsidP="00592966">
            <w:pPr>
              <w:jc w:val="center"/>
              <w:rPr>
                <w:color w:val="000000"/>
                <w:spacing w:val="0"/>
                <w:sz w:val="18"/>
                <w:szCs w:val="18"/>
                <w:lang w:val="en-US"/>
              </w:rPr>
            </w:pPr>
            <w:r w:rsidRPr="00592966">
              <w:rPr>
                <w:rFonts w:eastAsia="Batang"/>
                <w:color w:val="000000"/>
                <w:spacing w:val="0"/>
                <w:sz w:val="18"/>
                <w:szCs w:val="18"/>
              </w:rPr>
              <w:t>2</w:t>
            </w:r>
          </w:p>
        </w:tc>
        <w:tc>
          <w:tcPr>
            <w:tcW w:w="317" w:type="dxa"/>
            <w:vAlign w:val="center"/>
          </w:tcPr>
          <w:p w:rsidR="005D667C" w:rsidRPr="00592966" w:rsidRDefault="005D667C" w:rsidP="00592966">
            <w:pPr>
              <w:jc w:val="center"/>
              <w:rPr>
                <w:color w:val="000000"/>
                <w:spacing w:val="0"/>
                <w:sz w:val="18"/>
                <w:szCs w:val="18"/>
                <w:lang w:val="en-US"/>
              </w:rPr>
            </w:pPr>
            <w:r w:rsidRPr="00592966">
              <w:rPr>
                <w:rFonts w:eastAsia="Batang"/>
                <w:color w:val="000000"/>
                <w:spacing w:val="0"/>
                <w:sz w:val="18"/>
                <w:szCs w:val="18"/>
              </w:rPr>
              <w:t>3</w:t>
            </w:r>
          </w:p>
        </w:tc>
        <w:tc>
          <w:tcPr>
            <w:tcW w:w="317" w:type="dxa"/>
            <w:vAlign w:val="center"/>
          </w:tcPr>
          <w:p w:rsidR="005D667C" w:rsidRPr="00592966" w:rsidRDefault="005D667C" w:rsidP="00592966">
            <w:pPr>
              <w:jc w:val="center"/>
              <w:rPr>
                <w:color w:val="000000"/>
                <w:spacing w:val="0"/>
                <w:sz w:val="18"/>
                <w:szCs w:val="18"/>
                <w:lang w:val="en-US"/>
              </w:rPr>
            </w:pPr>
            <w:r w:rsidRPr="00592966">
              <w:rPr>
                <w:rFonts w:eastAsia="Batang"/>
                <w:color w:val="000000"/>
                <w:spacing w:val="0"/>
                <w:sz w:val="18"/>
                <w:szCs w:val="18"/>
              </w:rPr>
              <w:t>4</w:t>
            </w:r>
          </w:p>
        </w:tc>
        <w:tc>
          <w:tcPr>
            <w:tcW w:w="317" w:type="dxa"/>
            <w:vAlign w:val="center"/>
          </w:tcPr>
          <w:p w:rsidR="005D667C" w:rsidRPr="00592966" w:rsidRDefault="005D667C" w:rsidP="00592966">
            <w:pPr>
              <w:jc w:val="center"/>
              <w:rPr>
                <w:color w:val="000000"/>
                <w:spacing w:val="0"/>
                <w:sz w:val="18"/>
                <w:szCs w:val="18"/>
                <w:lang w:val="en-US"/>
              </w:rPr>
            </w:pPr>
            <w:r w:rsidRPr="00592966">
              <w:rPr>
                <w:rFonts w:eastAsia="Batang"/>
                <w:color w:val="000000"/>
                <w:spacing w:val="0"/>
                <w:sz w:val="18"/>
                <w:szCs w:val="18"/>
              </w:rPr>
              <w:t>1</w:t>
            </w:r>
          </w:p>
        </w:tc>
        <w:tc>
          <w:tcPr>
            <w:tcW w:w="317" w:type="dxa"/>
            <w:vAlign w:val="center"/>
          </w:tcPr>
          <w:p w:rsidR="005D667C" w:rsidRPr="00592966" w:rsidRDefault="005D667C" w:rsidP="00592966">
            <w:pPr>
              <w:jc w:val="center"/>
              <w:rPr>
                <w:color w:val="000000"/>
                <w:spacing w:val="0"/>
                <w:sz w:val="18"/>
                <w:szCs w:val="18"/>
                <w:lang w:val="en-US"/>
              </w:rPr>
            </w:pPr>
            <w:r w:rsidRPr="00592966">
              <w:rPr>
                <w:rFonts w:eastAsia="Batang"/>
                <w:color w:val="000000"/>
                <w:spacing w:val="0"/>
                <w:sz w:val="18"/>
                <w:szCs w:val="18"/>
              </w:rPr>
              <w:t>2</w:t>
            </w:r>
          </w:p>
        </w:tc>
        <w:tc>
          <w:tcPr>
            <w:tcW w:w="317" w:type="dxa"/>
            <w:vAlign w:val="center"/>
          </w:tcPr>
          <w:p w:rsidR="005D667C" w:rsidRPr="00592966" w:rsidRDefault="005D667C" w:rsidP="00592966">
            <w:pPr>
              <w:jc w:val="center"/>
              <w:rPr>
                <w:color w:val="000000"/>
                <w:spacing w:val="0"/>
                <w:sz w:val="18"/>
                <w:szCs w:val="18"/>
                <w:lang w:val="en-US"/>
              </w:rPr>
            </w:pPr>
            <w:r w:rsidRPr="00592966">
              <w:rPr>
                <w:rFonts w:eastAsia="Batang"/>
                <w:color w:val="000000"/>
                <w:spacing w:val="0"/>
                <w:sz w:val="18"/>
                <w:szCs w:val="18"/>
              </w:rPr>
              <w:t>3</w:t>
            </w:r>
          </w:p>
        </w:tc>
        <w:tc>
          <w:tcPr>
            <w:tcW w:w="317" w:type="dxa"/>
            <w:vAlign w:val="center"/>
          </w:tcPr>
          <w:p w:rsidR="005D667C" w:rsidRPr="00592966" w:rsidRDefault="005D667C" w:rsidP="00592966">
            <w:pPr>
              <w:jc w:val="center"/>
              <w:rPr>
                <w:color w:val="000000"/>
                <w:spacing w:val="0"/>
                <w:sz w:val="18"/>
                <w:szCs w:val="18"/>
                <w:lang w:val="en-US"/>
              </w:rPr>
            </w:pPr>
            <w:r w:rsidRPr="00592966">
              <w:rPr>
                <w:rFonts w:eastAsia="Batang"/>
                <w:color w:val="000000"/>
                <w:spacing w:val="0"/>
                <w:sz w:val="18"/>
                <w:szCs w:val="18"/>
              </w:rPr>
              <w:t>4</w:t>
            </w:r>
          </w:p>
        </w:tc>
        <w:tc>
          <w:tcPr>
            <w:tcW w:w="306" w:type="dxa"/>
          </w:tcPr>
          <w:p w:rsidR="005D667C" w:rsidRPr="00592966" w:rsidRDefault="005D667C" w:rsidP="00592966">
            <w:pPr>
              <w:jc w:val="center"/>
              <w:rPr>
                <w:rFonts w:eastAsia="Batang"/>
                <w:color w:val="000000"/>
                <w:spacing w:val="0"/>
                <w:sz w:val="18"/>
                <w:szCs w:val="18"/>
              </w:rPr>
            </w:pPr>
            <w:r>
              <w:rPr>
                <w:rFonts w:eastAsia="Batang"/>
                <w:color w:val="000000"/>
                <w:spacing w:val="0"/>
                <w:sz w:val="18"/>
                <w:szCs w:val="18"/>
              </w:rPr>
              <w:t>1</w:t>
            </w:r>
          </w:p>
        </w:tc>
        <w:tc>
          <w:tcPr>
            <w:tcW w:w="306" w:type="dxa"/>
          </w:tcPr>
          <w:p w:rsidR="005D667C" w:rsidRPr="00592966" w:rsidRDefault="005D667C" w:rsidP="00592966">
            <w:pPr>
              <w:jc w:val="center"/>
              <w:rPr>
                <w:rFonts w:eastAsia="Batang"/>
                <w:color w:val="000000"/>
                <w:spacing w:val="0"/>
                <w:sz w:val="18"/>
                <w:szCs w:val="18"/>
              </w:rPr>
            </w:pPr>
            <w:r>
              <w:rPr>
                <w:rFonts w:eastAsia="Batang"/>
                <w:color w:val="000000"/>
                <w:spacing w:val="0"/>
                <w:sz w:val="18"/>
                <w:szCs w:val="18"/>
              </w:rPr>
              <w:t>2</w:t>
            </w:r>
          </w:p>
        </w:tc>
        <w:tc>
          <w:tcPr>
            <w:tcW w:w="306" w:type="dxa"/>
          </w:tcPr>
          <w:p w:rsidR="005D667C" w:rsidRPr="00592966" w:rsidRDefault="005D667C" w:rsidP="00592966">
            <w:pPr>
              <w:jc w:val="center"/>
              <w:rPr>
                <w:rFonts w:eastAsia="Batang"/>
                <w:color w:val="000000"/>
                <w:spacing w:val="0"/>
                <w:sz w:val="18"/>
                <w:szCs w:val="18"/>
              </w:rPr>
            </w:pPr>
            <w:r>
              <w:rPr>
                <w:rFonts w:eastAsia="Batang"/>
                <w:color w:val="000000"/>
                <w:spacing w:val="0"/>
                <w:sz w:val="18"/>
                <w:szCs w:val="18"/>
              </w:rPr>
              <w:t>3</w:t>
            </w:r>
          </w:p>
        </w:tc>
        <w:tc>
          <w:tcPr>
            <w:tcW w:w="306" w:type="dxa"/>
          </w:tcPr>
          <w:p w:rsidR="005D667C" w:rsidRPr="00592966" w:rsidRDefault="005D667C" w:rsidP="00592966">
            <w:pPr>
              <w:jc w:val="center"/>
              <w:rPr>
                <w:rFonts w:eastAsia="Batang"/>
                <w:color w:val="000000"/>
                <w:spacing w:val="0"/>
                <w:sz w:val="18"/>
                <w:szCs w:val="18"/>
              </w:rPr>
            </w:pPr>
            <w:r>
              <w:rPr>
                <w:rFonts w:eastAsia="Batang"/>
                <w:color w:val="000000"/>
                <w:spacing w:val="0"/>
                <w:sz w:val="18"/>
                <w:szCs w:val="18"/>
              </w:rPr>
              <w:t>4</w:t>
            </w:r>
          </w:p>
        </w:tc>
        <w:tc>
          <w:tcPr>
            <w:tcW w:w="317" w:type="dxa"/>
            <w:vAlign w:val="center"/>
          </w:tcPr>
          <w:p w:rsidR="005D667C" w:rsidRPr="00592966" w:rsidRDefault="005D667C" w:rsidP="00592966">
            <w:pPr>
              <w:jc w:val="center"/>
              <w:rPr>
                <w:color w:val="000000"/>
                <w:spacing w:val="0"/>
                <w:sz w:val="18"/>
                <w:szCs w:val="18"/>
                <w:lang w:val="en-US"/>
              </w:rPr>
            </w:pPr>
            <w:r w:rsidRPr="00592966">
              <w:rPr>
                <w:rFonts w:eastAsia="Batang"/>
                <w:color w:val="000000"/>
                <w:spacing w:val="0"/>
                <w:sz w:val="18"/>
                <w:szCs w:val="18"/>
              </w:rPr>
              <w:t>1</w:t>
            </w:r>
          </w:p>
        </w:tc>
        <w:tc>
          <w:tcPr>
            <w:tcW w:w="317" w:type="dxa"/>
            <w:vAlign w:val="center"/>
          </w:tcPr>
          <w:p w:rsidR="005D667C" w:rsidRPr="00592966" w:rsidRDefault="005D667C" w:rsidP="00592966">
            <w:pPr>
              <w:jc w:val="center"/>
              <w:rPr>
                <w:color w:val="000000"/>
                <w:spacing w:val="0"/>
                <w:sz w:val="18"/>
                <w:szCs w:val="18"/>
                <w:lang w:val="en-US"/>
              </w:rPr>
            </w:pPr>
            <w:r w:rsidRPr="00592966">
              <w:rPr>
                <w:rFonts w:eastAsia="Batang"/>
                <w:color w:val="000000"/>
                <w:spacing w:val="0"/>
                <w:sz w:val="18"/>
                <w:szCs w:val="18"/>
              </w:rPr>
              <w:t>2</w:t>
            </w:r>
          </w:p>
        </w:tc>
        <w:tc>
          <w:tcPr>
            <w:tcW w:w="317" w:type="dxa"/>
            <w:vAlign w:val="center"/>
          </w:tcPr>
          <w:p w:rsidR="005D667C" w:rsidRPr="00592966" w:rsidRDefault="005D667C" w:rsidP="00592966">
            <w:pPr>
              <w:jc w:val="center"/>
              <w:rPr>
                <w:color w:val="000000"/>
                <w:spacing w:val="0"/>
                <w:sz w:val="18"/>
                <w:szCs w:val="18"/>
                <w:lang w:val="en-US"/>
              </w:rPr>
            </w:pPr>
            <w:r w:rsidRPr="00592966">
              <w:rPr>
                <w:rFonts w:eastAsia="Batang"/>
                <w:color w:val="000000"/>
                <w:spacing w:val="0"/>
                <w:sz w:val="18"/>
                <w:szCs w:val="18"/>
              </w:rPr>
              <w:t>3</w:t>
            </w:r>
          </w:p>
        </w:tc>
        <w:tc>
          <w:tcPr>
            <w:tcW w:w="317" w:type="dxa"/>
            <w:vAlign w:val="center"/>
          </w:tcPr>
          <w:p w:rsidR="005D667C" w:rsidRPr="00592966" w:rsidRDefault="005D667C" w:rsidP="00592966">
            <w:pPr>
              <w:jc w:val="center"/>
              <w:rPr>
                <w:color w:val="000000"/>
                <w:spacing w:val="0"/>
                <w:sz w:val="18"/>
                <w:szCs w:val="18"/>
                <w:lang w:val="en-US"/>
              </w:rPr>
            </w:pPr>
            <w:r w:rsidRPr="00592966">
              <w:rPr>
                <w:rFonts w:eastAsia="Batang"/>
                <w:color w:val="000000"/>
                <w:spacing w:val="0"/>
                <w:sz w:val="18"/>
                <w:szCs w:val="18"/>
              </w:rPr>
              <w:t>4</w:t>
            </w:r>
          </w:p>
        </w:tc>
        <w:tc>
          <w:tcPr>
            <w:tcW w:w="1177" w:type="dxa"/>
            <w:vAlign w:val="center"/>
          </w:tcPr>
          <w:p w:rsidR="005D667C" w:rsidRPr="00592966" w:rsidRDefault="005D667C" w:rsidP="00592966">
            <w:pPr>
              <w:rPr>
                <w:color w:val="000000"/>
                <w:spacing w:val="0"/>
                <w:sz w:val="18"/>
                <w:szCs w:val="18"/>
                <w:lang w:val="en-US"/>
              </w:rPr>
            </w:pPr>
          </w:p>
        </w:tc>
        <w:tc>
          <w:tcPr>
            <w:tcW w:w="1726" w:type="dxa"/>
            <w:vAlign w:val="center"/>
          </w:tcPr>
          <w:p w:rsidR="005D667C" w:rsidRPr="00592966" w:rsidRDefault="005D667C" w:rsidP="00592966">
            <w:pPr>
              <w:rPr>
                <w:color w:val="000000"/>
                <w:spacing w:val="0"/>
                <w:sz w:val="18"/>
                <w:szCs w:val="18"/>
                <w:lang w:val="en-US"/>
              </w:rPr>
            </w:pPr>
          </w:p>
        </w:tc>
        <w:tc>
          <w:tcPr>
            <w:tcW w:w="1551" w:type="dxa"/>
            <w:vAlign w:val="center"/>
          </w:tcPr>
          <w:p w:rsidR="005D667C" w:rsidRPr="00592966" w:rsidRDefault="005D667C" w:rsidP="00592966">
            <w:pPr>
              <w:rPr>
                <w:color w:val="000000"/>
                <w:spacing w:val="0"/>
                <w:sz w:val="18"/>
                <w:szCs w:val="18"/>
                <w:lang w:val="en-US"/>
              </w:rPr>
            </w:pPr>
          </w:p>
        </w:tc>
      </w:tr>
      <w:tr w:rsidR="005D667C" w:rsidRPr="00592966" w:rsidTr="005D667C">
        <w:trPr>
          <w:trHeight w:val="675"/>
        </w:trPr>
        <w:tc>
          <w:tcPr>
            <w:tcW w:w="2512" w:type="dxa"/>
            <w:gridSpan w:val="2"/>
            <w:vAlign w:val="center"/>
          </w:tcPr>
          <w:p w:rsidR="005D667C" w:rsidRPr="00592966" w:rsidRDefault="005D667C" w:rsidP="00592966">
            <w:pPr>
              <w:rPr>
                <w:color w:val="000000"/>
                <w:spacing w:val="0"/>
                <w:sz w:val="18"/>
                <w:szCs w:val="18"/>
                <w:lang w:val="en-US"/>
              </w:rPr>
            </w:pPr>
            <w:r w:rsidRPr="00592966">
              <w:rPr>
                <w:rFonts w:eastAsia="Batang"/>
                <w:color w:val="000000"/>
                <w:spacing w:val="0"/>
                <w:sz w:val="18"/>
                <w:szCs w:val="18"/>
              </w:rPr>
              <w:t>Preparación Plan Operativo Anual</w:t>
            </w:r>
          </w:p>
        </w:tc>
        <w:tc>
          <w:tcPr>
            <w:tcW w:w="315" w:type="dxa"/>
            <w:shd w:val="clear" w:color="000000" w:fill="A6A6A6"/>
            <w:vAlign w:val="center"/>
          </w:tcPr>
          <w:p w:rsidR="005D667C" w:rsidRPr="00592966" w:rsidRDefault="005D667C" w:rsidP="00592966">
            <w:pPr>
              <w:rPr>
                <w:color w:val="000000"/>
                <w:spacing w:val="0"/>
                <w:sz w:val="18"/>
                <w:szCs w:val="18"/>
                <w:lang w:val="en-US"/>
              </w:rPr>
            </w:pPr>
            <w:r w:rsidRPr="00592966">
              <w:rPr>
                <w:rFonts w:eastAsia="Batang"/>
                <w:color w:val="000000"/>
                <w:spacing w:val="0"/>
                <w:sz w:val="18"/>
                <w:szCs w:val="18"/>
              </w:rPr>
              <w:t> </w:t>
            </w:r>
          </w:p>
        </w:tc>
        <w:tc>
          <w:tcPr>
            <w:tcW w:w="315" w:type="dxa"/>
            <w:shd w:val="clear" w:color="000000" w:fill="FFFFFF"/>
            <w:vAlign w:val="center"/>
          </w:tcPr>
          <w:p w:rsidR="005D667C" w:rsidRPr="00592966" w:rsidRDefault="005D667C" w:rsidP="00592966">
            <w:pPr>
              <w:rPr>
                <w:color w:val="000000"/>
                <w:spacing w:val="0"/>
                <w:sz w:val="18"/>
                <w:szCs w:val="18"/>
                <w:lang w:val="en-US"/>
              </w:rPr>
            </w:pPr>
            <w:r w:rsidRPr="00592966">
              <w:rPr>
                <w:rFonts w:eastAsia="Batang"/>
                <w:color w:val="000000"/>
                <w:spacing w:val="0"/>
                <w:sz w:val="18"/>
                <w:szCs w:val="18"/>
              </w:rPr>
              <w:t> </w:t>
            </w:r>
          </w:p>
        </w:tc>
        <w:tc>
          <w:tcPr>
            <w:tcW w:w="315" w:type="dxa"/>
            <w:shd w:val="clear" w:color="000000" w:fill="FFFFFF"/>
            <w:vAlign w:val="center"/>
          </w:tcPr>
          <w:p w:rsidR="005D667C" w:rsidRPr="00592966" w:rsidRDefault="005D667C" w:rsidP="00592966">
            <w:pPr>
              <w:rPr>
                <w:color w:val="000000"/>
                <w:spacing w:val="0"/>
                <w:sz w:val="18"/>
                <w:szCs w:val="18"/>
                <w:lang w:val="en-US"/>
              </w:rPr>
            </w:pPr>
            <w:r w:rsidRPr="00592966">
              <w:rPr>
                <w:rFonts w:eastAsia="Batang"/>
                <w:color w:val="000000"/>
                <w:spacing w:val="0"/>
                <w:sz w:val="18"/>
                <w:szCs w:val="18"/>
              </w:rPr>
              <w:t> </w:t>
            </w:r>
          </w:p>
        </w:tc>
        <w:tc>
          <w:tcPr>
            <w:tcW w:w="316" w:type="dxa"/>
            <w:shd w:val="clear" w:color="000000" w:fill="FFFFFF"/>
            <w:vAlign w:val="center"/>
          </w:tcPr>
          <w:p w:rsidR="005D667C" w:rsidRPr="00592966" w:rsidRDefault="005D667C" w:rsidP="00592966">
            <w:pPr>
              <w:rPr>
                <w:color w:val="000000"/>
                <w:spacing w:val="0"/>
                <w:sz w:val="18"/>
                <w:szCs w:val="18"/>
                <w:lang w:val="en-US"/>
              </w:rPr>
            </w:pPr>
            <w:r w:rsidRPr="00592966">
              <w:rPr>
                <w:rFonts w:eastAsia="Batang"/>
                <w:color w:val="000000"/>
                <w:spacing w:val="0"/>
                <w:sz w:val="18"/>
                <w:szCs w:val="18"/>
              </w:rPr>
              <w:t> </w:t>
            </w:r>
          </w:p>
        </w:tc>
        <w:tc>
          <w:tcPr>
            <w:tcW w:w="317" w:type="dxa"/>
            <w:shd w:val="clear" w:color="000000" w:fill="A6A6A6"/>
            <w:vAlign w:val="center"/>
          </w:tcPr>
          <w:p w:rsidR="005D667C" w:rsidRPr="00592966" w:rsidRDefault="005D667C" w:rsidP="00592966">
            <w:pPr>
              <w:rPr>
                <w:color w:val="000000"/>
                <w:spacing w:val="0"/>
                <w:sz w:val="18"/>
                <w:szCs w:val="18"/>
                <w:lang w:val="en-US"/>
              </w:rPr>
            </w:pPr>
            <w:r w:rsidRPr="00592966">
              <w:rPr>
                <w:rFonts w:eastAsia="Batang"/>
                <w:color w:val="000000"/>
                <w:spacing w:val="0"/>
                <w:sz w:val="18"/>
                <w:szCs w:val="18"/>
              </w:rPr>
              <w:t> </w:t>
            </w:r>
          </w:p>
        </w:tc>
        <w:tc>
          <w:tcPr>
            <w:tcW w:w="317" w:type="dxa"/>
            <w:shd w:val="clear" w:color="000000" w:fill="FFFFFF"/>
            <w:vAlign w:val="center"/>
          </w:tcPr>
          <w:p w:rsidR="005D667C" w:rsidRPr="00592966" w:rsidRDefault="005D667C" w:rsidP="00592966">
            <w:pPr>
              <w:rPr>
                <w:color w:val="000000"/>
                <w:spacing w:val="0"/>
                <w:sz w:val="18"/>
                <w:szCs w:val="18"/>
                <w:lang w:val="en-US"/>
              </w:rPr>
            </w:pPr>
            <w:r w:rsidRPr="00592966">
              <w:rPr>
                <w:rFonts w:eastAsia="Batang"/>
                <w:color w:val="000000"/>
                <w:spacing w:val="0"/>
                <w:sz w:val="18"/>
                <w:szCs w:val="18"/>
              </w:rPr>
              <w:t> </w:t>
            </w:r>
          </w:p>
        </w:tc>
        <w:tc>
          <w:tcPr>
            <w:tcW w:w="317" w:type="dxa"/>
            <w:shd w:val="clear" w:color="000000" w:fill="FFFFFF"/>
            <w:vAlign w:val="center"/>
          </w:tcPr>
          <w:p w:rsidR="005D667C" w:rsidRPr="00592966" w:rsidRDefault="005D667C" w:rsidP="00592966">
            <w:pPr>
              <w:rPr>
                <w:color w:val="000000"/>
                <w:spacing w:val="0"/>
                <w:sz w:val="18"/>
                <w:szCs w:val="18"/>
                <w:lang w:val="en-US"/>
              </w:rPr>
            </w:pPr>
            <w:r w:rsidRPr="00592966">
              <w:rPr>
                <w:rFonts w:eastAsia="Batang"/>
                <w:color w:val="000000"/>
                <w:spacing w:val="0"/>
                <w:sz w:val="18"/>
                <w:szCs w:val="18"/>
              </w:rPr>
              <w:t> </w:t>
            </w:r>
          </w:p>
        </w:tc>
        <w:tc>
          <w:tcPr>
            <w:tcW w:w="317" w:type="dxa"/>
            <w:shd w:val="clear" w:color="000000" w:fill="FFFFFF"/>
            <w:vAlign w:val="center"/>
          </w:tcPr>
          <w:p w:rsidR="005D667C" w:rsidRPr="00592966" w:rsidRDefault="005D667C" w:rsidP="00592966">
            <w:pPr>
              <w:rPr>
                <w:color w:val="000000"/>
                <w:spacing w:val="0"/>
                <w:sz w:val="18"/>
                <w:szCs w:val="18"/>
                <w:lang w:val="en-US"/>
              </w:rPr>
            </w:pPr>
            <w:r w:rsidRPr="00592966">
              <w:rPr>
                <w:rFonts w:eastAsia="Batang"/>
                <w:color w:val="000000"/>
                <w:spacing w:val="0"/>
                <w:sz w:val="18"/>
                <w:szCs w:val="18"/>
              </w:rPr>
              <w:t> </w:t>
            </w:r>
          </w:p>
        </w:tc>
        <w:tc>
          <w:tcPr>
            <w:tcW w:w="317" w:type="dxa"/>
            <w:shd w:val="clear" w:color="000000" w:fill="A6A6A6"/>
            <w:vAlign w:val="center"/>
          </w:tcPr>
          <w:p w:rsidR="005D667C" w:rsidRPr="00592966" w:rsidRDefault="005D667C" w:rsidP="00592966">
            <w:pPr>
              <w:rPr>
                <w:color w:val="000000"/>
                <w:spacing w:val="0"/>
                <w:sz w:val="18"/>
                <w:szCs w:val="18"/>
                <w:lang w:val="en-US"/>
              </w:rPr>
            </w:pPr>
            <w:r w:rsidRPr="00592966">
              <w:rPr>
                <w:rFonts w:eastAsia="Batang"/>
                <w:color w:val="000000"/>
                <w:spacing w:val="0"/>
                <w:sz w:val="18"/>
                <w:szCs w:val="18"/>
              </w:rPr>
              <w:t> </w:t>
            </w:r>
          </w:p>
        </w:tc>
        <w:tc>
          <w:tcPr>
            <w:tcW w:w="317" w:type="dxa"/>
            <w:shd w:val="clear" w:color="000000" w:fill="FFFFFF"/>
            <w:vAlign w:val="center"/>
          </w:tcPr>
          <w:p w:rsidR="005D667C" w:rsidRPr="00592966" w:rsidRDefault="005D667C" w:rsidP="00592966">
            <w:pPr>
              <w:rPr>
                <w:color w:val="000000"/>
                <w:spacing w:val="0"/>
                <w:sz w:val="18"/>
                <w:szCs w:val="18"/>
                <w:lang w:val="en-US"/>
              </w:rPr>
            </w:pPr>
            <w:r w:rsidRPr="00592966">
              <w:rPr>
                <w:rFonts w:eastAsia="Batang"/>
                <w:color w:val="000000"/>
                <w:spacing w:val="0"/>
                <w:sz w:val="18"/>
                <w:szCs w:val="18"/>
              </w:rPr>
              <w:t> </w:t>
            </w:r>
          </w:p>
        </w:tc>
        <w:tc>
          <w:tcPr>
            <w:tcW w:w="317" w:type="dxa"/>
            <w:shd w:val="clear" w:color="000000" w:fill="FFFFFF"/>
            <w:vAlign w:val="center"/>
          </w:tcPr>
          <w:p w:rsidR="005D667C" w:rsidRPr="00592966" w:rsidRDefault="005D667C" w:rsidP="00592966">
            <w:pPr>
              <w:rPr>
                <w:rFonts w:ascii="Baskerville Old Face" w:hAnsi="Baskerville Old Face" w:cs="Calibri"/>
                <w:color w:val="000000"/>
                <w:spacing w:val="0"/>
                <w:sz w:val="18"/>
                <w:szCs w:val="18"/>
                <w:lang w:val="en-US"/>
              </w:rPr>
            </w:pPr>
            <w:r w:rsidRPr="00592966">
              <w:rPr>
                <w:rFonts w:ascii="Baskerville Old Face" w:hAnsi="Baskerville Old Face" w:cs="Calibri"/>
                <w:color w:val="000000"/>
                <w:spacing w:val="0"/>
                <w:sz w:val="18"/>
                <w:szCs w:val="18"/>
              </w:rPr>
              <w:t> </w:t>
            </w:r>
          </w:p>
        </w:tc>
        <w:tc>
          <w:tcPr>
            <w:tcW w:w="317" w:type="dxa"/>
            <w:shd w:val="clear" w:color="000000" w:fill="FFFFFF"/>
            <w:vAlign w:val="center"/>
          </w:tcPr>
          <w:p w:rsidR="005D667C" w:rsidRPr="00592966" w:rsidRDefault="005D667C" w:rsidP="00592966">
            <w:pPr>
              <w:rPr>
                <w:color w:val="000000"/>
                <w:spacing w:val="0"/>
                <w:sz w:val="18"/>
                <w:szCs w:val="18"/>
                <w:lang w:val="en-US"/>
              </w:rPr>
            </w:pPr>
            <w:r w:rsidRPr="00592966">
              <w:rPr>
                <w:rFonts w:eastAsia="Batang"/>
                <w:color w:val="000000"/>
                <w:spacing w:val="0"/>
                <w:sz w:val="18"/>
                <w:szCs w:val="18"/>
              </w:rPr>
              <w:t> </w:t>
            </w:r>
          </w:p>
        </w:tc>
        <w:tc>
          <w:tcPr>
            <w:tcW w:w="317" w:type="dxa"/>
            <w:shd w:val="clear" w:color="000000" w:fill="A6A6A6"/>
            <w:vAlign w:val="center"/>
          </w:tcPr>
          <w:p w:rsidR="005D667C" w:rsidRPr="00592966" w:rsidRDefault="005D667C" w:rsidP="00592966">
            <w:pPr>
              <w:rPr>
                <w:color w:val="000000"/>
                <w:spacing w:val="0"/>
                <w:sz w:val="18"/>
                <w:szCs w:val="18"/>
                <w:lang w:val="en-US"/>
              </w:rPr>
            </w:pPr>
            <w:r w:rsidRPr="00592966">
              <w:rPr>
                <w:rFonts w:eastAsia="Batang"/>
                <w:color w:val="000000"/>
                <w:spacing w:val="0"/>
                <w:sz w:val="18"/>
                <w:szCs w:val="18"/>
              </w:rPr>
              <w:t> </w:t>
            </w:r>
          </w:p>
        </w:tc>
        <w:tc>
          <w:tcPr>
            <w:tcW w:w="317" w:type="dxa"/>
            <w:shd w:val="clear" w:color="000000" w:fill="FFFFFF"/>
            <w:vAlign w:val="center"/>
          </w:tcPr>
          <w:p w:rsidR="005D667C" w:rsidRPr="00592966" w:rsidRDefault="005D667C" w:rsidP="00592966">
            <w:pPr>
              <w:rPr>
                <w:color w:val="000000"/>
                <w:spacing w:val="0"/>
                <w:sz w:val="18"/>
                <w:szCs w:val="18"/>
                <w:lang w:val="en-US"/>
              </w:rPr>
            </w:pPr>
            <w:r w:rsidRPr="00592966">
              <w:rPr>
                <w:rFonts w:eastAsia="Batang"/>
                <w:color w:val="000000"/>
                <w:spacing w:val="0"/>
                <w:sz w:val="18"/>
                <w:szCs w:val="18"/>
              </w:rPr>
              <w:t> </w:t>
            </w:r>
          </w:p>
        </w:tc>
        <w:tc>
          <w:tcPr>
            <w:tcW w:w="317" w:type="dxa"/>
            <w:shd w:val="clear" w:color="000000" w:fill="FFFFFF"/>
            <w:vAlign w:val="center"/>
          </w:tcPr>
          <w:p w:rsidR="005D667C" w:rsidRPr="00592966" w:rsidRDefault="005D667C" w:rsidP="00592966">
            <w:pPr>
              <w:rPr>
                <w:color w:val="000000"/>
                <w:spacing w:val="0"/>
                <w:sz w:val="18"/>
                <w:szCs w:val="18"/>
                <w:lang w:val="en-US"/>
              </w:rPr>
            </w:pPr>
            <w:r w:rsidRPr="00592966">
              <w:rPr>
                <w:rFonts w:eastAsia="Batang"/>
                <w:color w:val="000000"/>
                <w:spacing w:val="0"/>
                <w:sz w:val="18"/>
                <w:szCs w:val="18"/>
              </w:rPr>
              <w:t> </w:t>
            </w:r>
          </w:p>
        </w:tc>
        <w:tc>
          <w:tcPr>
            <w:tcW w:w="317" w:type="dxa"/>
            <w:shd w:val="clear" w:color="000000" w:fill="FFFFFF"/>
            <w:vAlign w:val="center"/>
          </w:tcPr>
          <w:p w:rsidR="005D667C" w:rsidRPr="00592966" w:rsidRDefault="005D667C" w:rsidP="00592966">
            <w:pPr>
              <w:rPr>
                <w:color w:val="000000"/>
                <w:spacing w:val="0"/>
                <w:sz w:val="18"/>
                <w:szCs w:val="18"/>
                <w:lang w:val="en-US"/>
              </w:rPr>
            </w:pPr>
            <w:r w:rsidRPr="00592966">
              <w:rPr>
                <w:rFonts w:eastAsia="Batang"/>
                <w:color w:val="000000"/>
                <w:spacing w:val="0"/>
                <w:sz w:val="18"/>
                <w:szCs w:val="18"/>
              </w:rPr>
              <w:t> </w:t>
            </w:r>
          </w:p>
        </w:tc>
        <w:tc>
          <w:tcPr>
            <w:tcW w:w="306" w:type="dxa"/>
            <w:shd w:val="clear" w:color="000000" w:fill="A6A6A6"/>
          </w:tcPr>
          <w:p w:rsidR="005D667C" w:rsidRPr="00592966" w:rsidRDefault="005D667C" w:rsidP="00592966">
            <w:pPr>
              <w:rPr>
                <w:rFonts w:eastAsia="Batang"/>
                <w:color w:val="000000"/>
                <w:spacing w:val="0"/>
                <w:sz w:val="18"/>
                <w:szCs w:val="18"/>
              </w:rPr>
            </w:pPr>
          </w:p>
        </w:tc>
        <w:tc>
          <w:tcPr>
            <w:tcW w:w="306" w:type="dxa"/>
            <w:shd w:val="clear" w:color="auto" w:fill="auto"/>
          </w:tcPr>
          <w:p w:rsidR="005D667C" w:rsidRPr="00592966" w:rsidRDefault="005D667C" w:rsidP="00592966">
            <w:pPr>
              <w:rPr>
                <w:rFonts w:eastAsia="Batang"/>
                <w:color w:val="000000"/>
                <w:spacing w:val="0"/>
                <w:sz w:val="18"/>
                <w:szCs w:val="18"/>
              </w:rPr>
            </w:pPr>
          </w:p>
        </w:tc>
        <w:tc>
          <w:tcPr>
            <w:tcW w:w="306" w:type="dxa"/>
            <w:shd w:val="clear" w:color="auto" w:fill="auto"/>
          </w:tcPr>
          <w:p w:rsidR="005D667C" w:rsidRPr="00592966" w:rsidRDefault="005D667C" w:rsidP="00592966">
            <w:pPr>
              <w:rPr>
                <w:rFonts w:eastAsia="Batang"/>
                <w:color w:val="000000"/>
                <w:spacing w:val="0"/>
                <w:sz w:val="18"/>
                <w:szCs w:val="18"/>
              </w:rPr>
            </w:pPr>
          </w:p>
        </w:tc>
        <w:tc>
          <w:tcPr>
            <w:tcW w:w="306" w:type="dxa"/>
            <w:shd w:val="clear" w:color="auto" w:fill="auto"/>
          </w:tcPr>
          <w:p w:rsidR="005D667C" w:rsidRPr="00592966" w:rsidRDefault="005D667C" w:rsidP="00592966">
            <w:pPr>
              <w:rPr>
                <w:rFonts w:eastAsia="Batang"/>
                <w:color w:val="000000"/>
                <w:spacing w:val="0"/>
                <w:sz w:val="18"/>
                <w:szCs w:val="18"/>
              </w:rPr>
            </w:pPr>
          </w:p>
        </w:tc>
        <w:tc>
          <w:tcPr>
            <w:tcW w:w="317" w:type="dxa"/>
            <w:shd w:val="clear" w:color="000000" w:fill="A6A6A6"/>
            <w:vAlign w:val="center"/>
          </w:tcPr>
          <w:p w:rsidR="005D667C" w:rsidRPr="00592966" w:rsidRDefault="005D667C" w:rsidP="00592966">
            <w:pPr>
              <w:rPr>
                <w:color w:val="000000"/>
                <w:spacing w:val="0"/>
                <w:sz w:val="18"/>
                <w:szCs w:val="18"/>
                <w:lang w:val="en-US"/>
              </w:rPr>
            </w:pPr>
            <w:r w:rsidRPr="00592966">
              <w:rPr>
                <w:rFonts w:eastAsia="Batang"/>
                <w:color w:val="000000"/>
                <w:spacing w:val="0"/>
                <w:sz w:val="18"/>
                <w:szCs w:val="18"/>
              </w:rPr>
              <w:t> </w:t>
            </w:r>
          </w:p>
        </w:tc>
        <w:tc>
          <w:tcPr>
            <w:tcW w:w="317" w:type="dxa"/>
            <w:shd w:val="clear" w:color="000000" w:fill="FFFFFF"/>
            <w:vAlign w:val="center"/>
          </w:tcPr>
          <w:p w:rsidR="005D667C" w:rsidRPr="00592966" w:rsidRDefault="005D667C" w:rsidP="00592966">
            <w:pPr>
              <w:rPr>
                <w:color w:val="000000"/>
                <w:spacing w:val="0"/>
                <w:sz w:val="18"/>
                <w:szCs w:val="18"/>
                <w:lang w:val="en-US"/>
              </w:rPr>
            </w:pPr>
            <w:r w:rsidRPr="00592966">
              <w:rPr>
                <w:rFonts w:eastAsia="Batang"/>
                <w:color w:val="000000"/>
                <w:spacing w:val="0"/>
                <w:sz w:val="18"/>
                <w:szCs w:val="18"/>
              </w:rPr>
              <w:t> </w:t>
            </w:r>
          </w:p>
        </w:tc>
        <w:tc>
          <w:tcPr>
            <w:tcW w:w="317" w:type="dxa"/>
            <w:shd w:val="clear" w:color="000000" w:fill="FFFFFF"/>
            <w:vAlign w:val="center"/>
          </w:tcPr>
          <w:p w:rsidR="005D667C" w:rsidRPr="00592966" w:rsidRDefault="005D667C" w:rsidP="00592966">
            <w:pPr>
              <w:rPr>
                <w:color w:val="000000"/>
                <w:spacing w:val="0"/>
                <w:sz w:val="18"/>
                <w:szCs w:val="18"/>
                <w:lang w:val="en-US"/>
              </w:rPr>
            </w:pPr>
            <w:r w:rsidRPr="00592966">
              <w:rPr>
                <w:rFonts w:eastAsia="Batang"/>
                <w:color w:val="000000"/>
                <w:spacing w:val="0"/>
                <w:sz w:val="18"/>
                <w:szCs w:val="18"/>
              </w:rPr>
              <w:t> </w:t>
            </w:r>
          </w:p>
        </w:tc>
        <w:tc>
          <w:tcPr>
            <w:tcW w:w="317" w:type="dxa"/>
            <w:shd w:val="clear" w:color="000000" w:fill="FFFFFF"/>
            <w:vAlign w:val="center"/>
          </w:tcPr>
          <w:p w:rsidR="005D667C" w:rsidRPr="00592966" w:rsidRDefault="005D667C" w:rsidP="00592966">
            <w:pPr>
              <w:rPr>
                <w:color w:val="000000"/>
                <w:spacing w:val="0"/>
                <w:sz w:val="18"/>
                <w:szCs w:val="18"/>
                <w:lang w:val="en-US"/>
              </w:rPr>
            </w:pPr>
            <w:r w:rsidRPr="00592966">
              <w:rPr>
                <w:rFonts w:eastAsia="Batang"/>
                <w:color w:val="000000"/>
                <w:spacing w:val="0"/>
                <w:sz w:val="18"/>
                <w:szCs w:val="18"/>
              </w:rPr>
              <w:t> </w:t>
            </w:r>
          </w:p>
        </w:tc>
        <w:tc>
          <w:tcPr>
            <w:tcW w:w="1177" w:type="dxa"/>
            <w:vAlign w:val="center"/>
          </w:tcPr>
          <w:p w:rsidR="005D667C" w:rsidRPr="00592966" w:rsidRDefault="005D667C" w:rsidP="00204B7B">
            <w:pPr>
              <w:jc w:val="center"/>
              <w:rPr>
                <w:color w:val="000000"/>
                <w:spacing w:val="0"/>
                <w:sz w:val="18"/>
                <w:szCs w:val="18"/>
                <w:lang w:val="en-US"/>
              </w:rPr>
            </w:pPr>
            <w:r>
              <w:rPr>
                <w:rFonts w:eastAsia="Batang"/>
                <w:color w:val="000000"/>
                <w:spacing w:val="0"/>
                <w:sz w:val="18"/>
                <w:szCs w:val="18"/>
              </w:rPr>
              <w:t>MOPT</w:t>
            </w:r>
          </w:p>
        </w:tc>
        <w:tc>
          <w:tcPr>
            <w:tcW w:w="1726" w:type="dxa"/>
            <w:vAlign w:val="center"/>
          </w:tcPr>
          <w:p w:rsidR="005D667C" w:rsidRPr="00592966" w:rsidRDefault="005D667C" w:rsidP="00592966">
            <w:pPr>
              <w:rPr>
                <w:color w:val="000000"/>
                <w:spacing w:val="0"/>
                <w:sz w:val="16"/>
                <w:szCs w:val="16"/>
              </w:rPr>
            </w:pPr>
            <w:r>
              <w:rPr>
                <w:color w:val="000000"/>
                <w:spacing w:val="0"/>
                <w:sz w:val="16"/>
                <w:szCs w:val="16"/>
              </w:rPr>
              <w:t>Incluido en Contrato de Gestión</w:t>
            </w:r>
          </w:p>
        </w:tc>
        <w:tc>
          <w:tcPr>
            <w:tcW w:w="1551" w:type="dxa"/>
            <w:vAlign w:val="center"/>
          </w:tcPr>
          <w:p w:rsidR="005D667C" w:rsidRPr="00592966" w:rsidRDefault="005D667C" w:rsidP="00592966">
            <w:pPr>
              <w:rPr>
                <w:color w:val="000000"/>
                <w:spacing w:val="0"/>
                <w:sz w:val="16"/>
                <w:szCs w:val="16"/>
                <w:lang w:val="en-US"/>
              </w:rPr>
            </w:pPr>
            <w:r w:rsidRPr="00592966">
              <w:rPr>
                <w:color w:val="000000"/>
                <w:spacing w:val="0"/>
                <w:sz w:val="16"/>
                <w:szCs w:val="16"/>
              </w:rPr>
              <w:t>Componente 3 (Administración del Programa)</w:t>
            </w:r>
          </w:p>
        </w:tc>
      </w:tr>
      <w:tr w:rsidR="005D667C" w:rsidRPr="00592966" w:rsidTr="005D667C">
        <w:trPr>
          <w:trHeight w:val="675"/>
        </w:trPr>
        <w:tc>
          <w:tcPr>
            <w:tcW w:w="2512" w:type="dxa"/>
            <w:gridSpan w:val="2"/>
            <w:vAlign w:val="center"/>
          </w:tcPr>
          <w:p w:rsidR="005D667C" w:rsidRPr="00592966" w:rsidRDefault="005D667C" w:rsidP="00592966">
            <w:pPr>
              <w:rPr>
                <w:color w:val="000000"/>
                <w:spacing w:val="0"/>
                <w:sz w:val="18"/>
                <w:szCs w:val="18"/>
                <w:lang w:val="en-US"/>
              </w:rPr>
            </w:pPr>
            <w:r w:rsidRPr="00592966">
              <w:rPr>
                <w:rFonts w:eastAsia="Batang"/>
                <w:color w:val="000000"/>
                <w:spacing w:val="0"/>
                <w:sz w:val="18"/>
                <w:szCs w:val="18"/>
              </w:rPr>
              <w:t>Preparación Plan de Adquisiciones</w:t>
            </w:r>
          </w:p>
        </w:tc>
        <w:tc>
          <w:tcPr>
            <w:tcW w:w="315" w:type="dxa"/>
            <w:shd w:val="clear" w:color="000000" w:fill="A6A6A6"/>
            <w:vAlign w:val="center"/>
          </w:tcPr>
          <w:p w:rsidR="005D667C" w:rsidRPr="00592966" w:rsidRDefault="005D667C" w:rsidP="00592966">
            <w:pPr>
              <w:rPr>
                <w:color w:val="000000"/>
                <w:spacing w:val="0"/>
                <w:sz w:val="18"/>
                <w:szCs w:val="18"/>
                <w:lang w:val="en-US"/>
              </w:rPr>
            </w:pPr>
            <w:r w:rsidRPr="00592966">
              <w:rPr>
                <w:rFonts w:eastAsia="Batang"/>
                <w:color w:val="000000"/>
                <w:spacing w:val="0"/>
                <w:sz w:val="18"/>
                <w:szCs w:val="18"/>
              </w:rPr>
              <w:t> </w:t>
            </w:r>
          </w:p>
        </w:tc>
        <w:tc>
          <w:tcPr>
            <w:tcW w:w="315" w:type="dxa"/>
            <w:shd w:val="clear" w:color="000000" w:fill="FFFFFF"/>
            <w:vAlign w:val="center"/>
          </w:tcPr>
          <w:p w:rsidR="005D667C" w:rsidRPr="00592966" w:rsidRDefault="005D667C" w:rsidP="00592966">
            <w:pPr>
              <w:rPr>
                <w:color w:val="000000"/>
                <w:spacing w:val="0"/>
                <w:sz w:val="18"/>
                <w:szCs w:val="18"/>
                <w:lang w:val="en-US"/>
              </w:rPr>
            </w:pPr>
            <w:r w:rsidRPr="00592966">
              <w:rPr>
                <w:rFonts w:eastAsia="Batang"/>
                <w:color w:val="000000"/>
                <w:spacing w:val="0"/>
                <w:sz w:val="18"/>
                <w:szCs w:val="18"/>
              </w:rPr>
              <w:t> </w:t>
            </w:r>
          </w:p>
        </w:tc>
        <w:tc>
          <w:tcPr>
            <w:tcW w:w="315" w:type="dxa"/>
            <w:shd w:val="clear" w:color="000000" w:fill="FFFFFF"/>
            <w:vAlign w:val="center"/>
          </w:tcPr>
          <w:p w:rsidR="005D667C" w:rsidRPr="00592966" w:rsidRDefault="005D667C" w:rsidP="00592966">
            <w:pPr>
              <w:rPr>
                <w:color w:val="000000"/>
                <w:spacing w:val="0"/>
                <w:sz w:val="18"/>
                <w:szCs w:val="18"/>
                <w:lang w:val="en-US"/>
              </w:rPr>
            </w:pPr>
            <w:r w:rsidRPr="00592966">
              <w:rPr>
                <w:rFonts w:eastAsia="Batang"/>
                <w:color w:val="000000"/>
                <w:spacing w:val="0"/>
                <w:sz w:val="18"/>
                <w:szCs w:val="18"/>
              </w:rPr>
              <w:t> </w:t>
            </w:r>
          </w:p>
        </w:tc>
        <w:tc>
          <w:tcPr>
            <w:tcW w:w="316" w:type="dxa"/>
            <w:shd w:val="clear" w:color="000000" w:fill="FFFFFF"/>
            <w:vAlign w:val="center"/>
          </w:tcPr>
          <w:p w:rsidR="005D667C" w:rsidRPr="00592966" w:rsidRDefault="005D667C" w:rsidP="00592966">
            <w:pPr>
              <w:rPr>
                <w:color w:val="000000"/>
                <w:spacing w:val="0"/>
                <w:sz w:val="18"/>
                <w:szCs w:val="18"/>
                <w:lang w:val="en-US"/>
              </w:rPr>
            </w:pPr>
            <w:r w:rsidRPr="00592966">
              <w:rPr>
                <w:rFonts w:eastAsia="Batang"/>
                <w:color w:val="000000"/>
                <w:spacing w:val="0"/>
                <w:sz w:val="18"/>
                <w:szCs w:val="18"/>
              </w:rPr>
              <w:t> </w:t>
            </w:r>
          </w:p>
        </w:tc>
        <w:tc>
          <w:tcPr>
            <w:tcW w:w="317" w:type="dxa"/>
            <w:shd w:val="clear" w:color="000000" w:fill="A6A6A6"/>
            <w:vAlign w:val="center"/>
          </w:tcPr>
          <w:p w:rsidR="005D667C" w:rsidRPr="00592966" w:rsidRDefault="005D667C" w:rsidP="00592966">
            <w:pPr>
              <w:rPr>
                <w:color w:val="000000"/>
                <w:spacing w:val="0"/>
                <w:sz w:val="18"/>
                <w:szCs w:val="18"/>
                <w:lang w:val="en-US"/>
              </w:rPr>
            </w:pPr>
            <w:r w:rsidRPr="00592966">
              <w:rPr>
                <w:rFonts w:eastAsia="Batang"/>
                <w:color w:val="000000"/>
                <w:spacing w:val="0"/>
                <w:sz w:val="18"/>
                <w:szCs w:val="18"/>
              </w:rPr>
              <w:t> </w:t>
            </w:r>
          </w:p>
        </w:tc>
        <w:tc>
          <w:tcPr>
            <w:tcW w:w="317" w:type="dxa"/>
            <w:shd w:val="clear" w:color="000000" w:fill="FFFFFF"/>
            <w:vAlign w:val="center"/>
          </w:tcPr>
          <w:p w:rsidR="005D667C" w:rsidRPr="00592966" w:rsidRDefault="005D667C" w:rsidP="00592966">
            <w:pPr>
              <w:rPr>
                <w:color w:val="000000"/>
                <w:spacing w:val="0"/>
                <w:sz w:val="18"/>
                <w:szCs w:val="18"/>
                <w:lang w:val="en-US"/>
              </w:rPr>
            </w:pPr>
            <w:r w:rsidRPr="00592966">
              <w:rPr>
                <w:rFonts w:eastAsia="Batang"/>
                <w:color w:val="000000"/>
                <w:spacing w:val="0"/>
                <w:sz w:val="18"/>
                <w:szCs w:val="18"/>
              </w:rPr>
              <w:t> </w:t>
            </w:r>
          </w:p>
        </w:tc>
        <w:tc>
          <w:tcPr>
            <w:tcW w:w="317" w:type="dxa"/>
            <w:shd w:val="clear" w:color="000000" w:fill="FFFFFF"/>
            <w:vAlign w:val="center"/>
          </w:tcPr>
          <w:p w:rsidR="005D667C" w:rsidRPr="00592966" w:rsidRDefault="005D667C" w:rsidP="00592966">
            <w:pPr>
              <w:rPr>
                <w:color w:val="000000"/>
                <w:spacing w:val="0"/>
                <w:sz w:val="18"/>
                <w:szCs w:val="18"/>
                <w:lang w:val="en-US"/>
              </w:rPr>
            </w:pPr>
            <w:r w:rsidRPr="00592966">
              <w:rPr>
                <w:rFonts w:eastAsia="Batang"/>
                <w:color w:val="000000"/>
                <w:spacing w:val="0"/>
                <w:sz w:val="18"/>
                <w:szCs w:val="18"/>
              </w:rPr>
              <w:t> </w:t>
            </w:r>
          </w:p>
        </w:tc>
        <w:tc>
          <w:tcPr>
            <w:tcW w:w="317" w:type="dxa"/>
            <w:shd w:val="clear" w:color="000000" w:fill="FFFFFF"/>
            <w:vAlign w:val="center"/>
          </w:tcPr>
          <w:p w:rsidR="005D667C" w:rsidRPr="00592966" w:rsidRDefault="005D667C" w:rsidP="00592966">
            <w:pPr>
              <w:rPr>
                <w:color w:val="000000"/>
                <w:spacing w:val="0"/>
                <w:sz w:val="18"/>
                <w:szCs w:val="18"/>
                <w:lang w:val="en-US"/>
              </w:rPr>
            </w:pPr>
            <w:r w:rsidRPr="00592966">
              <w:rPr>
                <w:rFonts w:eastAsia="Batang"/>
                <w:color w:val="000000"/>
                <w:spacing w:val="0"/>
                <w:sz w:val="18"/>
                <w:szCs w:val="18"/>
              </w:rPr>
              <w:t> </w:t>
            </w:r>
          </w:p>
        </w:tc>
        <w:tc>
          <w:tcPr>
            <w:tcW w:w="317" w:type="dxa"/>
            <w:shd w:val="clear" w:color="000000" w:fill="A6A6A6"/>
            <w:vAlign w:val="center"/>
          </w:tcPr>
          <w:p w:rsidR="005D667C" w:rsidRPr="00592966" w:rsidRDefault="005D667C" w:rsidP="00592966">
            <w:pPr>
              <w:rPr>
                <w:color w:val="000000"/>
                <w:spacing w:val="0"/>
                <w:sz w:val="18"/>
                <w:szCs w:val="18"/>
                <w:lang w:val="en-US"/>
              </w:rPr>
            </w:pPr>
            <w:r w:rsidRPr="00592966">
              <w:rPr>
                <w:rFonts w:eastAsia="Batang"/>
                <w:color w:val="000000"/>
                <w:spacing w:val="0"/>
                <w:sz w:val="18"/>
                <w:szCs w:val="18"/>
              </w:rPr>
              <w:t> </w:t>
            </w:r>
          </w:p>
        </w:tc>
        <w:tc>
          <w:tcPr>
            <w:tcW w:w="317" w:type="dxa"/>
            <w:shd w:val="clear" w:color="000000" w:fill="FFFFFF"/>
            <w:vAlign w:val="center"/>
          </w:tcPr>
          <w:p w:rsidR="005D667C" w:rsidRPr="00592966" w:rsidRDefault="005D667C" w:rsidP="00592966">
            <w:pPr>
              <w:rPr>
                <w:color w:val="000000"/>
                <w:spacing w:val="0"/>
                <w:sz w:val="18"/>
                <w:szCs w:val="18"/>
                <w:lang w:val="en-US"/>
              </w:rPr>
            </w:pPr>
            <w:r w:rsidRPr="00592966">
              <w:rPr>
                <w:rFonts w:eastAsia="Batang"/>
                <w:color w:val="000000"/>
                <w:spacing w:val="0"/>
                <w:sz w:val="18"/>
                <w:szCs w:val="18"/>
              </w:rPr>
              <w:t> </w:t>
            </w:r>
          </w:p>
        </w:tc>
        <w:tc>
          <w:tcPr>
            <w:tcW w:w="317" w:type="dxa"/>
            <w:shd w:val="clear" w:color="000000" w:fill="FFFFFF"/>
            <w:vAlign w:val="center"/>
          </w:tcPr>
          <w:p w:rsidR="005D667C" w:rsidRPr="00592966" w:rsidRDefault="005D667C" w:rsidP="00592966">
            <w:pPr>
              <w:rPr>
                <w:rFonts w:ascii="Baskerville Old Face" w:hAnsi="Baskerville Old Face" w:cs="Calibri"/>
                <w:color w:val="000000"/>
                <w:spacing w:val="0"/>
                <w:sz w:val="18"/>
                <w:szCs w:val="18"/>
                <w:lang w:val="en-US"/>
              </w:rPr>
            </w:pPr>
            <w:r w:rsidRPr="00592966">
              <w:rPr>
                <w:rFonts w:ascii="Baskerville Old Face" w:hAnsi="Baskerville Old Face" w:cs="Calibri"/>
                <w:color w:val="000000"/>
                <w:spacing w:val="0"/>
                <w:sz w:val="18"/>
                <w:szCs w:val="18"/>
              </w:rPr>
              <w:t> </w:t>
            </w:r>
          </w:p>
        </w:tc>
        <w:tc>
          <w:tcPr>
            <w:tcW w:w="317" w:type="dxa"/>
            <w:shd w:val="clear" w:color="000000" w:fill="FFFFFF"/>
            <w:vAlign w:val="center"/>
          </w:tcPr>
          <w:p w:rsidR="005D667C" w:rsidRPr="00592966" w:rsidRDefault="005D667C" w:rsidP="00592966">
            <w:pPr>
              <w:rPr>
                <w:color w:val="000000"/>
                <w:spacing w:val="0"/>
                <w:sz w:val="18"/>
                <w:szCs w:val="18"/>
                <w:lang w:val="en-US"/>
              </w:rPr>
            </w:pPr>
            <w:r w:rsidRPr="00592966">
              <w:rPr>
                <w:rFonts w:eastAsia="Batang"/>
                <w:color w:val="000000"/>
                <w:spacing w:val="0"/>
                <w:sz w:val="18"/>
                <w:szCs w:val="18"/>
              </w:rPr>
              <w:t> </w:t>
            </w:r>
          </w:p>
        </w:tc>
        <w:tc>
          <w:tcPr>
            <w:tcW w:w="317" w:type="dxa"/>
            <w:shd w:val="clear" w:color="000000" w:fill="A6A6A6"/>
            <w:vAlign w:val="center"/>
          </w:tcPr>
          <w:p w:rsidR="005D667C" w:rsidRPr="00592966" w:rsidRDefault="005D667C" w:rsidP="00592966">
            <w:pPr>
              <w:rPr>
                <w:color w:val="000000"/>
                <w:spacing w:val="0"/>
                <w:sz w:val="18"/>
                <w:szCs w:val="18"/>
                <w:lang w:val="en-US"/>
              </w:rPr>
            </w:pPr>
            <w:r w:rsidRPr="00592966">
              <w:rPr>
                <w:rFonts w:eastAsia="Batang"/>
                <w:color w:val="000000"/>
                <w:spacing w:val="0"/>
                <w:sz w:val="18"/>
                <w:szCs w:val="18"/>
              </w:rPr>
              <w:t> </w:t>
            </w:r>
          </w:p>
        </w:tc>
        <w:tc>
          <w:tcPr>
            <w:tcW w:w="317" w:type="dxa"/>
            <w:shd w:val="clear" w:color="000000" w:fill="FFFFFF"/>
            <w:vAlign w:val="center"/>
          </w:tcPr>
          <w:p w:rsidR="005D667C" w:rsidRPr="00592966" w:rsidRDefault="005D667C" w:rsidP="00592966">
            <w:pPr>
              <w:rPr>
                <w:color w:val="000000"/>
                <w:spacing w:val="0"/>
                <w:sz w:val="18"/>
                <w:szCs w:val="18"/>
                <w:lang w:val="en-US"/>
              </w:rPr>
            </w:pPr>
            <w:r w:rsidRPr="00592966">
              <w:rPr>
                <w:rFonts w:eastAsia="Batang"/>
                <w:color w:val="000000"/>
                <w:spacing w:val="0"/>
                <w:sz w:val="18"/>
                <w:szCs w:val="18"/>
              </w:rPr>
              <w:t> </w:t>
            </w:r>
          </w:p>
        </w:tc>
        <w:tc>
          <w:tcPr>
            <w:tcW w:w="317" w:type="dxa"/>
            <w:shd w:val="clear" w:color="000000" w:fill="FFFFFF"/>
            <w:vAlign w:val="center"/>
          </w:tcPr>
          <w:p w:rsidR="005D667C" w:rsidRPr="00592966" w:rsidRDefault="005D667C" w:rsidP="00592966">
            <w:pPr>
              <w:rPr>
                <w:color w:val="000000"/>
                <w:spacing w:val="0"/>
                <w:sz w:val="18"/>
                <w:szCs w:val="18"/>
                <w:lang w:val="en-US"/>
              </w:rPr>
            </w:pPr>
            <w:r w:rsidRPr="00592966">
              <w:rPr>
                <w:rFonts w:eastAsia="Batang"/>
                <w:color w:val="000000"/>
                <w:spacing w:val="0"/>
                <w:sz w:val="18"/>
                <w:szCs w:val="18"/>
              </w:rPr>
              <w:t> </w:t>
            </w:r>
          </w:p>
        </w:tc>
        <w:tc>
          <w:tcPr>
            <w:tcW w:w="317" w:type="dxa"/>
            <w:shd w:val="clear" w:color="000000" w:fill="FFFFFF"/>
            <w:vAlign w:val="center"/>
          </w:tcPr>
          <w:p w:rsidR="005D667C" w:rsidRPr="00592966" w:rsidRDefault="005D667C" w:rsidP="00592966">
            <w:pPr>
              <w:rPr>
                <w:color w:val="000000"/>
                <w:spacing w:val="0"/>
                <w:sz w:val="18"/>
                <w:szCs w:val="18"/>
                <w:lang w:val="en-US"/>
              </w:rPr>
            </w:pPr>
            <w:r w:rsidRPr="00592966">
              <w:rPr>
                <w:rFonts w:eastAsia="Batang"/>
                <w:color w:val="000000"/>
                <w:spacing w:val="0"/>
                <w:sz w:val="18"/>
                <w:szCs w:val="18"/>
              </w:rPr>
              <w:t> </w:t>
            </w:r>
          </w:p>
        </w:tc>
        <w:tc>
          <w:tcPr>
            <w:tcW w:w="306" w:type="dxa"/>
            <w:shd w:val="clear" w:color="000000" w:fill="A6A6A6"/>
          </w:tcPr>
          <w:p w:rsidR="005D667C" w:rsidRPr="00592966" w:rsidRDefault="005D667C" w:rsidP="00592966">
            <w:pPr>
              <w:rPr>
                <w:rFonts w:eastAsia="Batang"/>
                <w:color w:val="000000"/>
                <w:spacing w:val="0"/>
                <w:sz w:val="18"/>
                <w:szCs w:val="18"/>
              </w:rPr>
            </w:pPr>
          </w:p>
        </w:tc>
        <w:tc>
          <w:tcPr>
            <w:tcW w:w="306" w:type="dxa"/>
            <w:shd w:val="clear" w:color="auto" w:fill="auto"/>
          </w:tcPr>
          <w:p w:rsidR="005D667C" w:rsidRPr="00592966" w:rsidRDefault="005D667C" w:rsidP="00592966">
            <w:pPr>
              <w:rPr>
                <w:rFonts w:eastAsia="Batang"/>
                <w:color w:val="000000"/>
                <w:spacing w:val="0"/>
                <w:sz w:val="18"/>
                <w:szCs w:val="18"/>
              </w:rPr>
            </w:pPr>
          </w:p>
        </w:tc>
        <w:tc>
          <w:tcPr>
            <w:tcW w:w="306" w:type="dxa"/>
            <w:shd w:val="clear" w:color="auto" w:fill="auto"/>
          </w:tcPr>
          <w:p w:rsidR="005D667C" w:rsidRPr="00592966" w:rsidRDefault="005D667C" w:rsidP="00592966">
            <w:pPr>
              <w:rPr>
                <w:rFonts w:eastAsia="Batang"/>
                <w:color w:val="000000"/>
                <w:spacing w:val="0"/>
                <w:sz w:val="18"/>
                <w:szCs w:val="18"/>
              </w:rPr>
            </w:pPr>
          </w:p>
        </w:tc>
        <w:tc>
          <w:tcPr>
            <w:tcW w:w="306" w:type="dxa"/>
            <w:shd w:val="clear" w:color="auto" w:fill="auto"/>
          </w:tcPr>
          <w:p w:rsidR="005D667C" w:rsidRPr="00592966" w:rsidRDefault="005D667C" w:rsidP="00592966">
            <w:pPr>
              <w:rPr>
                <w:rFonts w:eastAsia="Batang"/>
                <w:color w:val="000000"/>
                <w:spacing w:val="0"/>
                <w:sz w:val="18"/>
                <w:szCs w:val="18"/>
              </w:rPr>
            </w:pPr>
          </w:p>
        </w:tc>
        <w:tc>
          <w:tcPr>
            <w:tcW w:w="317" w:type="dxa"/>
            <w:shd w:val="clear" w:color="000000" w:fill="A6A6A6"/>
            <w:vAlign w:val="center"/>
          </w:tcPr>
          <w:p w:rsidR="005D667C" w:rsidRPr="00592966" w:rsidRDefault="005D667C" w:rsidP="00592966">
            <w:pPr>
              <w:rPr>
                <w:color w:val="000000"/>
                <w:spacing w:val="0"/>
                <w:sz w:val="18"/>
                <w:szCs w:val="18"/>
                <w:lang w:val="en-US"/>
              </w:rPr>
            </w:pPr>
            <w:r w:rsidRPr="00592966">
              <w:rPr>
                <w:rFonts w:eastAsia="Batang"/>
                <w:color w:val="000000"/>
                <w:spacing w:val="0"/>
                <w:sz w:val="18"/>
                <w:szCs w:val="18"/>
              </w:rPr>
              <w:t> </w:t>
            </w:r>
          </w:p>
        </w:tc>
        <w:tc>
          <w:tcPr>
            <w:tcW w:w="317" w:type="dxa"/>
            <w:shd w:val="clear" w:color="000000" w:fill="FFFFFF"/>
            <w:vAlign w:val="center"/>
          </w:tcPr>
          <w:p w:rsidR="005D667C" w:rsidRPr="00592966" w:rsidRDefault="005D667C" w:rsidP="00592966">
            <w:pPr>
              <w:rPr>
                <w:color w:val="000000"/>
                <w:spacing w:val="0"/>
                <w:sz w:val="18"/>
                <w:szCs w:val="18"/>
                <w:lang w:val="en-US"/>
              </w:rPr>
            </w:pPr>
            <w:r w:rsidRPr="00592966">
              <w:rPr>
                <w:rFonts w:eastAsia="Batang"/>
                <w:color w:val="000000"/>
                <w:spacing w:val="0"/>
                <w:sz w:val="18"/>
                <w:szCs w:val="18"/>
              </w:rPr>
              <w:t> </w:t>
            </w:r>
          </w:p>
        </w:tc>
        <w:tc>
          <w:tcPr>
            <w:tcW w:w="317" w:type="dxa"/>
            <w:shd w:val="clear" w:color="000000" w:fill="FFFFFF"/>
            <w:vAlign w:val="center"/>
          </w:tcPr>
          <w:p w:rsidR="005D667C" w:rsidRPr="00592966" w:rsidRDefault="005D667C" w:rsidP="00592966">
            <w:pPr>
              <w:rPr>
                <w:color w:val="000000"/>
                <w:spacing w:val="0"/>
                <w:sz w:val="18"/>
                <w:szCs w:val="18"/>
                <w:lang w:val="en-US"/>
              </w:rPr>
            </w:pPr>
            <w:r w:rsidRPr="00592966">
              <w:rPr>
                <w:rFonts w:eastAsia="Batang"/>
                <w:color w:val="000000"/>
                <w:spacing w:val="0"/>
                <w:sz w:val="18"/>
                <w:szCs w:val="18"/>
              </w:rPr>
              <w:t> </w:t>
            </w:r>
          </w:p>
        </w:tc>
        <w:tc>
          <w:tcPr>
            <w:tcW w:w="317" w:type="dxa"/>
            <w:shd w:val="clear" w:color="000000" w:fill="FFFFFF"/>
            <w:vAlign w:val="center"/>
          </w:tcPr>
          <w:p w:rsidR="005D667C" w:rsidRPr="00592966" w:rsidRDefault="005D667C" w:rsidP="00592966">
            <w:pPr>
              <w:rPr>
                <w:color w:val="000000"/>
                <w:spacing w:val="0"/>
                <w:sz w:val="18"/>
                <w:szCs w:val="18"/>
                <w:lang w:val="en-US"/>
              </w:rPr>
            </w:pPr>
            <w:r w:rsidRPr="00592966">
              <w:rPr>
                <w:rFonts w:eastAsia="Batang"/>
                <w:color w:val="000000"/>
                <w:spacing w:val="0"/>
                <w:sz w:val="18"/>
                <w:szCs w:val="18"/>
              </w:rPr>
              <w:t> </w:t>
            </w:r>
          </w:p>
        </w:tc>
        <w:tc>
          <w:tcPr>
            <w:tcW w:w="1177" w:type="dxa"/>
            <w:vAlign w:val="center"/>
          </w:tcPr>
          <w:p w:rsidR="005D667C" w:rsidRPr="00592966" w:rsidRDefault="005D667C" w:rsidP="00204B7B">
            <w:pPr>
              <w:jc w:val="center"/>
              <w:rPr>
                <w:color w:val="000000"/>
                <w:spacing w:val="0"/>
                <w:sz w:val="18"/>
                <w:szCs w:val="18"/>
                <w:lang w:val="en-US"/>
              </w:rPr>
            </w:pPr>
            <w:r>
              <w:rPr>
                <w:rFonts w:eastAsia="Batang"/>
                <w:color w:val="000000"/>
                <w:spacing w:val="0"/>
                <w:sz w:val="18"/>
                <w:szCs w:val="18"/>
              </w:rPr>
              <w:t>MOPT</w:t>
            </w:r>
          </w:p>
        </w:tc>
        <w:tc>
          <w:tcPr>
            <w:tcW w:w="1726" w:type="dxa"/>
            <w:vAlign w:val="center"/>
          </w:tcPr>
          <w:p w:rsidR="005D667C" w:rsidRPr="00592966" w:rsidRDefault="005D667C" w:rsidP="00592966">
            <w:pPr>
              <w:rPr>
                <w:color w:val="000000"/>
                <w:spacing w:val="0"/>
                <w:sz w:val="16"/>
                <w:szCs w:val="16"/>
              </w:rPr>
            </w:pPr>
            <w:r>
              <w:rPr>
                <w:color w:val="000000"/>
                <w:spacing w:val="0"/>
                <w:sz w:val="16"/>
                <w:szCs w:val="16"/>
              </w:rPr>
              <w:t>Incluido en Contrato de Gestión</w:t>
            </w:r>
          </w:p>
        </w:tc>
        <w:tc>
          <w:tcPr>
            <w:tcW w:w="1551" w:type="dxa"/>
            <w:vAlign w:val="center"/>
          </w:tcPr>
          <w:p w:rsidR="005D667C" w:rsidRPr="00592966" w:rsidRDefault="005D667C" w:rsidP="00592966">
            <w:pPr>
              <w:rPr>
                <w:color w:val="000000"/>
                <w:spacing w:val="0"/>
                <w:sz w:val="16"/>
                <w:szCs w:val="16"/>
                <w:lang w:val="en-US"/>
              </w:rPr>
            </w:pPr>
            <w:r w:rsidRPr="00592966">
              <w:rPr>
                <w:color w:val="000000"/>
                <w:spacing w:val="0"/>
                <w:sz w:val="16"/>
                <w:szCs w:val="16"/>
              </w:rPr>
              <w:t>Componente 3 (Administración del Programa)</w:t>
            </w:r>
          </w:p>
        </w:tc>
      </w:tr>
      <w:tr w:rsidR="005D667C" w:rsidRPr="00592966" w:rsidTr="005D667C">
        <w:trPr>
          <w:trHeight w:val="675"/>
        </w:trPr>
        <w:tc>
          <w:tcPr>
            <w:tcW w:w="2512" w:type="dxa"/>
            <w:gridSpan w:val="2"/>
            <w:vAlign w:val="center"/>
          </w:tcPr>
          <w:p w:rsidR="005D667C" w:rsidRPr="00592966" w:rsidRDefault="005D667C" w:rsidP="00592966">
            <w:pPr>
              <w:rPr>
                <w:color w:val="000000"/>
                <w:spacing w:val="0"/>
                <w:sz w:val="18"/>
                <w:szCs w:val="18"/>
              </w:rPr>
            </w:pPr>
            <w:r w:rsidRPr="00592966">
              <w:rPr>
                <w:rFonts w:eastAsia="Batang"/>
                <w:color w:val="000000"/>
                <w:spacing w:val="0"/>
                <w:sz w:val="18"/>
                <w:szCs w:val="18"/>
              </w:rPr>
              <w:t>Elaboración y Presentación de Informes Semestrales</w:t>
            </w:r>
          </w:p>
        </w:tc>
        <w:tc>
          <w:tcPr>
            <w:tcW w:w="315" w:type="dxa"/>
            <w:vAlign w:val="center"/>
          </w:tcPr>
          <w:p w:rsidR="005D667C" w:rsidRPr="00592966" w:rsidRDefault="005D667C" w:rsidP="00592966">
            <w:pPr>
              <w:rPr>
                <w:color w:val="000000"/>
                <w:spacing w:val="0"/>
                <w:sz w:val="18"/>
                <w:szCs w:val="18"/>
              </w:rPr>
            </w:pPr>
            <w:r w:rsidRPr="00592966">
              <w:rPr>
                <w:rFonts w:eastAsia="Batang"/>
                <w:color w:val="000000"/>
                <w:spacing w:val="0"/>
                <w:sz w:val="18"/>
                <w:szCs w:val="18"/>
              </w:rPr>
              <w:t> </w:t>
            </w:r>
          </w:p>
        </w:tc>
        <w:tc>
          <w:tcPr>
            <w:tcW w:w="315" w:type="dxa"/>
            <w:shd w:val="clear" w:color="000000" w:fill="A6A6A6"/>
            <w:vAlign w:val="center"/>
          </w:tcPr>
          <w:p w:rsidR="005D667C" w:rsidRPr="00592966" w:rsidRDefault="005D667C" w:rsidP="00592966">
            <w:pPr>
              <w:rPr>
                <w:color w:val="000000"/>
                <w:spacing w:val="0"/>
                <w:sz w:val="18"/>
                <w:szCs w:val="18"/>
              </w:rPr>
            </w:pPr>
            <w:r w:rsidRPr="00592966">
              <w:rPr>
                <w:rFonts w:eastAsia="Batang"/>
                <w:color w:val="000000"/>
                <w:spacing w:val="0"/>
                <w:sz w:val="18"/>
                <w:szCs w:val="18"/>
              </w:rPr>
              <w:t> </w:t>
            </w:r>
          </w:p>
        </w:tc>
        <w:tc>
          <w:tcPr>
            <w:tcW w:w="315" w:type="dxa"/>
            <w:vAlign w:val="center"/>
          </w:tcPr>
          <w:p w:rsidR="005D667C" w:rsidRPr="00592966" w:rsidRDefault="005D667C" w:rsidP="00592966">
            <w:pPr>
              <w:rPr>
                <w:color w:val="000000"/>
                <w:spacing w:val="0"/>
                <w:sz w:val="18"/>
                <w:szCs w:val="18"/>
              </w:rPr>
            </w:pPr>
            <w:r w:rsidRPr="00592966">
              <w:rPr>
                <w:rFonts w:eastAsia="Batang"/>
                <w:color w:val="000000"/>
                <w:spacing w:val="0"/>
                <w:sz w:val="18"/>
                <w:szCs w:val="18"/>
              </w:rPr>
              <w:t> </w:t>
            </w:r>
          </w:p>
        </w:tc>
        <w:tc>
          <w:tcPr>
            <w:tcW w:w="316" w:type="dxa"/>
            <w:shd w:val="clear" w:color="000000" w:fill="A6A6A6"/>
            <w:vAlign w:val="center"/>
          </w:tcPr>
          <w:p w:rsidR="005D667C" w:rsidRPr="00592966" w:rsidRDefault="005D667C" w:rsidP="00592966">
            <w:pPr>
              <w:rPr>
                <w:color w:val="000000"/>
                <w:spacing w:val="0"/>
                <w:sz w:val="18"/>
                <w:szCs w:val="18"/>
              </w:rPr>
            </w:pPr>
            <w:r w:rsidRPr="00592966">
              <w:rPr>
                <w:rFonts w:eastAsia="Batang"/>
                <w:color w:val="000000"/>
                <w:spacing w:val="0"/>
                <w:sz w:val="18"/>
                <w:szCs w:val="18"/>
              </w:rPr>
              <w:t> </w:t>
            </w:r>
          </w:p>
        </w:tc>
        <w:tc>
          <w:tcPr>
            <w:tcW w:w="317" w:type="dxa"/>
            <w:vAlign w:val="center"/>
          </w:tcPr>
          <w:p w:rsidR="005D667C" w:rsidRPr="00592966" w:rsidRDefault="005D667C" w:rsidP="00592966">
            <w:pPr>
              <w:rPr>
                <w:color w:val="000000"/>
                <w:spacing w:val="0"/>
                <w:sz w:val="18"/>
                <w:szCs w:val="18"/>
              </w:rPr>
            </w:pPr>
            <w:r w:rsidRPr="00592966">
              <w:rPr>
                <w:rFonts w:eastAsia="Batang"/>
                <w:color w:val="000000"/>
                <w:spacing w:val="0"/>
                <w:sz w:val="18"/>
                <w:szCs w:val="18"/>
              </w:rPr>
              <w:t> </w:t>
            </w:r>
          </w:p>
        </w:tc>
        <w:tc>
          <w:tcPr>
            <w:tcW w:w="317" w:type="dxa"/>
            <w:shd w:val="clear" w:color="000000" w:fill="A6A6A6"/>
            <w:vAlign w:val="center"/>
          </w:tcPr>
          <w:p w:rsidR="005D667C" w:rsidRPr="00592966" w:rsidRDefault="005D667C" w:rsidP="00592966">
            <w:pPr>
              <w:rPr>
                <w:color w:val="000000"/>
                <w:spacing w:val="0"/>
                <w:sz w:val="18"/>
                <w:szCs w:val="18"/>
              </w:rPr>
            </w:pPr>
            <w:r w:rsidRPr="00592966">
              <w:rPr>
                <w:rFonts w:eastAsia="Batang"/>
                <w:color w:val="000000"/>
                <w:spacing w:val="0"/>
                <w:sz w:val="18"/>
                <w:szCs w:val="18"/>
              </w:rPr>
              <w:t> </w:t>
            </w:r>
          </w:p>
        </w:tc>
        <w:tc>
          <w:tcPr>
            <w:tcW w:w="317" w:type="dxa"/>
            <w:vAlign w:val="center"/>
          </w:tcPr>
          <w:p w:rsidR="005D667C" w:rsidRPr="00592966" w:rsidRDefault="005D667C" w:rsidP="00592966">
            <w:pPr>
              <w:rPr>
                <w:color w:val="000000"/>
                <w:spacing w:val="0"/>
                <w:sz w:val="18"/>
                <w:szCs w:val="18"/>
              </w:rPr>
            </w:pPr>
            <w:r w:rsidRPr="00592966">
              <w:rPr>
                <w:rFonts w:eastAsia="Batang"/>
                <w:color w:val="000000"/>
                <w:spacing w:val="0"/>
                <w:sz w:val="18"/>
                <w:szCs w:val="18"/>
              </w:rPr>
              <w:t> </w:t>
            </w:r>
          </w:p>
        </w:tc>
        <w:tc>
          <w:tcPr>
            <w:tcW w:w="317" w:type="dxa"/>
            <w:shd w:val="clear" w:color="000000" w:fill="A6A6A6"/>
            <w:vAlign w:val="center"/>
          </w:tcPr>
          <w:p w:rsidR="005D667C" w:rsidRPr="00592966" w:rsidRDefault="005D667C" w:rsidP="00592966">
            <w:pPr>
              <w:rPr>
                <w:color w:val="000000"/>
                <w:spacing w:val="0"/>
                <w:sz w:val="18"/>
                <w:szCs w:val="18"/>
              </w:rPr>
            </w:pPr>
            <w:r w:rsidRPr="00592966">
              <w:rPr>
                <w:rFonts w:eastAsia="Batang"/>
                <w:color w:val="000000"/>
                <w:spacing w:val="0"/>
                <w:sz w:val="18"/>
                <w:szCs w:val="18"/>
              </w:rPr>
              <w:t> </w:t>
            </w:r>
          </w:p>
        </w:tc>
        <w:tc>
          <w:tcPr>
            <w:tcW w:w="317" w:type="dxa"/>
            <w:vAlign w:val="center"/>
          </w:tcPr>
          <w:p w:rsidR="005D667C" w:rsidRPr="00592966" w:rsidRDefault="005D667C" w:rsidP="00592966">
            <w:pPr>
              <w:rPr>
                <w:color w:val="000000"/>
                <w:spacing w:val="0"/>
                <w:sz w:val="18"/>
                <w:szCs w:val="18"/>
              </w:rPr>
            </w:pPr>
            <w:r w:rsidRPr="00592966">
              <w:rPr>
                <w:rFonts w:eastAsia="Batang"/>
                <w:color w:val="000000"/>
                <w:spacing w:val="0"/>
                <w:sz w:val="18"/>
                <w:szCs w:val="18"/>
              </w:rPr>
              <w:t> </w:t>
            </w:r>
          </w:p>
        </w:tc>
        <w:tc>
          <w:tcPr>
            <w:tcW w:w="317" w:type="dxa"/>
            <w:shd w:val="clear" w:color="000000" w:fill="A6A6A6"/>
            <w:vAlign w:val="center"/>
          </w:tcPr>
          <w:p w:rsidR="005D667C" w:rsidRPr="00592966" w:rsidRDefault="005D667C" w:rsidP="00592966">
            <w:pPr>
              <w:rPr>
                <w:color w:val="000000"/>
                <w:spacing w:val="0"/>
                <w:sz w:val="18"/>
                <w:szCs w:val="18"/>
              </w:rPr>
            </w:pPr>
            <w:r w:rsidRPr="00592966">
              <w:rPr>
                <w:rFonts w:eastAsia="Batang"/>
                <w:color w:val="000000"/>
                <w:spacing w:val="0"/>
                <w:sz w:val="18"/>
                <w:szCs w:val="18"/>
              </w:rPr>
              <w:t> </w:t>
            </w:r>
          </w:p>
        </w:tc>
        <w:tc>
          <w:tcPr>
            <w:tcW w:w="317" w:type="dxa"/>
            <w:vAlign w:val="center"/>
          </w:tcPr>
          <w:p w:rsidR="005D667C" w:rsidRPr="00592966" w:rsidRDefault="005D667C" w:rsidP="00592966">
            <w:pPr>
              <w:rPr>
                <w:color w:val="000000"/>
                <w:spacing w:val="0"/>
                <w:sz w:val="18"/>
                <w:szCs w:val="18"/>
              </w:rPr>
            </w:pPr>
            <w:r w:rsidRPr="00592966">
              <w:rPr>
                <w:rFonts w:eastAsia="Batang"/>
                <w:color w:val="000000"/>
                <w:spacing w:val="0"/>
                <w:sz w:val="18"/>
                <w:szCs w:val="18"/>
              </w:rPr>
              <w:t> </w:t>
            </w:r>
          </w:p>
        </w:tc>
        <w:tc>
          <w:tcPr>
            <w:tcW w:w="317" w:type="dxa"/>
            <w:shd w:val="clear" w:color="000000" w:fill="A6A6A6"/>
            <w:vAlign w:val="center"/>
          </w:tcPr>
          <w:p w:rsidR="005D667C" w:rsidRPr="00592966" w:rsidRDefault="005D667C" w:rsidP="00592966">
            <w:pPr>
              <w:rPr>
                <w:color w:val="000000"/>
                <w:spacing w:val="0"/>
                <w:sz w:val="18"/>
                <w:szCs w:val="18"/>
              </w:rPr>
            </w:pPr>
            <w:r w:rsidRPr="00592966">
              <w:rPr>
                <w:rFonts w:eastAsia="Batang"/>
                <w:color w:val="000000"/>
                <w:spacing w:val="0"/>
                <w:sz w:val="18"/>
                <w:szCs w:val="18"/>
              </w:rPr>
              <w:t> </w:t>
            </w:r>
          </w:p>
        </w:tc>
        <w:tc>
          <w:tcPr>
            <w:tcW w:w="317" w:type="dxa"/>
            <w:vAlign w:val="center"/>
          </w:tcPr>
          <w:p w:rsidR="005D667C" w:rsidRPr="00592966" w:rsidRDefault="005D667C" w:rsidP="00592966">
            <w:pPr>
              <w:rPr>
                <w:color w:val="000000"/>
                <w:spacing w:val="0"/>
                <w:sz w:val="18"/>
                <w:szCs w:val="18"/>
              </w:rPr>
            </w:pPr>
            <w:r w:rsidRPr="00592966">
              <w:rPr>
                <w:rFonts w:eastAsia="Batang"/>
                <w:color w:val="000000"/>
                <w:spacing w:val="0"/>
                <w:sz w:val="18"/>
                <w:szCs w:val="18"/>
              </w:rPr>
              <w:t> </w:t>
            </w:r>
          </w:p>
        </w:tc>
        <w:tc>
          <w:tcPr>
            <w:tcW w:w="317" w:type="dxa"/>
            <w:shd w:val="clear" w:color="000000" w:fill="A6A6A6"/>
            <w:vAlign w:val="center"/>
          </w:tcPr>
          <w:p w:rsidR="005D667C" w:rsidRPr="00592966" w:rsidRDefault="005D667C" w:rsidP="00592966">
            <w:pPr>
              <w:rPr>
                <w:color w:val="000000"/>
                <w:spacing w:val="0"/>
                <w:sz w:val="18"/>
                <w:szCs w:val="18"/>
              </w:rPr>
            </w:pPr>
            <w:r w:rsidRPr="00592966">
              <w:rPr>
                <w:rFonts w:eastAsia="Batang"/>
                <w:color w:val="000000"/>
                <w:spacing w:val="0"/>
                <w:sz w:val="18"/>
                <w:szCs w:val="18"/>
              </w:rPr>
              <w:t> </w:t>
            </w:r>
          </w:p>
        </w:tc>
        <w:tc>
          <w:tcPr>
            <w:tcW w:w="317" w:type="dxa"/>
            <w:vAlign w:val="center"/>
          </w:tcPr>
          <w:p w:rsidR="005D667C" w:rsidRPr="00592966" w:rsidRDefault="005D667C" w:rsidP="00592966">
            <w:pPr>
              <w:rPr>
                <w:color w:val="000000"/>
                <w:spacing w:val="0"/>
                <w:sz w:val="18"/>
                <w:szCs w:val="18"/>
              </w:rPr>
            </w:pPr>
            <w:r w:rsidRPr="00592966">
              <w:rPr>
                <w:rFonts w:eastAsia="Batang"/>
                <w:color w:val="000000"/>
                <w:spacing w:val="0"/>
                <w:sz w:val="18"/>
                <w:szCs w:val="18"/>
              </w:rPr>
              <w:t> </w:t>
            </w:r>
          </w:p>
        </w:tc>
        <w:tc>
          <w:tcPr>
            <w:tcW w:w="317" w:type="dxa"/>
            <w:shd w:val="clear" w:color="000000" w:fill="A6A6A6"/>
            <w:vAlign w:val="center"/>
          </w:tcPr>
          <w:p w:rsidR="005D667C" w:rsidRPr="00592966" w:rsidRDefault="005D667C" w:rsidP="00592966">
            <w:pPr>
              <w:rPr>
                <w:color w:val="000000"/>
                <w:spacing w:val="0"/>
                <w:sz w:val="18"/>
                <w:szCs w:val="18"/>
              </w:rPr>
            </w:pPr>
            <w:r w:rsidRPr="00592966">
              <w:rPr>
                <w:rFonts w:eastAsia="Batang"/>
                <w:color w:val="000000"/>
                <w:spacing w:val="0"/>
                <w:sz w:val="18"/>
                <w:szCs w:val="18"/>
              </w:rPr>
              <w:t> </w:t>
            </w:r>
          </w:p>
        </w:tc>
        <w:tc>
          <w:tcPr>
            <w:tcW w:w="306" w:type="dxa"/>
          </w:tcPr>
          <w:p w:rsidR="005D667C" w:rsidRPr="00592966" w:rsidRDefault="005D667C" w:rsidP="00592966">
            <w:pPr>
              <w:rPr>
                <w:rFonts w:eastAsia="Batang"/>
                <w:color w:val="000000"/>
                <w:spacing w:val="0"/>
                <w:sz w:val="18"/>
                <w:szCs w:val="18"/>
              </w:rPr>
            </w:pPr>
          </w:p>
        </w:tc>
        <w:tc>
          <w:tcPr>
            <w:tcW w:w="306" w:type="dxa"/>
          </w:tcPr>
          <w:p w:rsidR="005D667C" w:rsidRPr="00592966" w:rsidRDefault="005D667C" w:rsidP="00592966">
            <w:pPr>
              <w:rPr>
                <w:rFonts w:eastAsia="Batang"/>
                <w:color w:val="000000"/>
                <w:spacing w:val="0"/>
                <w:sz w:val="18"/>
                <w:szCs w:val="18"/>
              </w:rPr>
            </w:pPr>
          </w:p>
        </w:tc>
        <w:tc>
          <w:tcPr>
            <w:tcW w:w="306" w:type="dxa"/>
          </w:tcPr>
          <w:p w:rsidR="005D667C" w:rsidRPr="00592966" w:rsidRDefault="005D667C" w:rsidP="00592966">
            <w:pPr>
              <w:rPr>
                <w:rFonts w:eastAsia="Batang"/>
                <w:color w:val="000000"/>
                <w:spacing w:val="0"/>
                <w:sz w:val="18"/>
                <w:szCs w:val="18"/>
              </w:rPr>
            </w:pPr>
          </w:p>
        </w:tc>
        <w:tc>
          <w:tcPr>
            <w:tcW w:w="306" w:type="dxa"/>
          </w:tcPr>
          <w:p w:rsidR="005D667C" w:rsidRPr="00592966" w:rsidRDefault="005D667C" w:rsidP="00592966">
            <w:pPr>
              <w:rPr>
                <w:rFonts w:eastAsia="Batang"/>
                <w:color w:val="000000"/>
                <w:spacing w:val="0"/>
                <w:sz w:val="18"/>
                <w:szCs w:val="18"/>
              </w:rPr>
            </w:pPr>
          </w:p>
        </w:tc>
        <w:tc>
          <w:tcPr>
            <w:tcW w:w="317" w:type="dxa"/>
            <w:vAlign w:val="center"/>
          </w:tcPr>
          <w:p w:rsidR="005D667C" w:rsidRPr="00592966" w:rsidRDefault="005D667C" w:rsidP="00592966">
            <w:pPr>
              <w:rPr>
                <w:color w:val="000000"/>
                <w:spacing w:val="0"/>
                <w:sz w:val="18"/>
                <w:szCs w:val="18"/>
              </w:rPr>
            </w:pPr>
            <w:r w:rsidRPr="00592966">
              <w:rPr>
                <w:rFonts w:eastAsia="Batang"/>
                <w:color w:val="000000"/>
                <w:spacing w:val="0"/>
                <w:sz w:val="18"/>
                <w:szCs w:val="18"/>
              </w:rPr>
              <w:t> </w:t>
            </w:r>
          </w:p>
        </w:tc>
        <w:tc>
          <w:tcPr>
            <w:tcW w:w="317" w:type="dxa"/>
            <w:shd w:val="clear" w:color="000000" w:fill="A6A6A6"/>
            <w:vAlign w:val="center"/>
          </w:tcPr>
          <w:p w:rsidR="005D667C" w:rsidRPr="00592966" w:rsidRDefault="005D667C" w:rsidP="00592966">
            <w:pPr>
              <w:rPr>
                <w:color w:val="000000"/>
                <w:spacing w:val="0"/>
                <w:sz w:val="18"/>
                <w:szCs w:val="18"/>
              </w:rPr>
            </w:pPr>
            <w:r w:rsidRPr="00592966">
              <w:rPr>
                <w:rFonts w:eastAsia="Batang"/>
                <w:color w:val="000000"/>
                <w:spacing w:val="0"/>
                <w:sz w:val="18"/>
                <w:szCs w:val="18"/>
              </w:rPr>
              <w:t> </w:t>
            </w:r>
          </w:p>
        </w:tc>
        <w:tc>
          <w:tcPr>
            <w:tcW w:w="317" w:type="dxa"/>
            <w:vAlign w:val="center"/>
          </w:tcPr>
          <w:p w:rsidR="005D667C" w:rsidRPr="00592966" w:rsidRDefault="005D667C" w:rsidP="00592966">
            <w:pPr>
              <w:rPr>
                <w:color w:val="000000"/>
                <w:spacing w:val="0"/>
                <w:sz w:val="18"/>
                <w:szCs w:val="18"/>
              </w:rPr>
            </w:pPr>
            <w:r w:rsidRPr="00592966">
              <w:rPr>
                <w:rFonts w:eastAsia="Batang"/>
                <w:color w:val="000000"/>
                <w:spacing w:val="0"/>
                <w:sz w:val="18"/>
                <w:szCs w:val="18"/>
              </w:rPr>
              <w:t> </w:t>
            </w:r>
          </w:p>
        </w:tc>
        <w:tc>
          <w:tcPr>
            <w:tcW w:w="317" w:type="dxa"/>
            <w:shd w:val="clear" w:color="000000" w:fill="A6A6A6"/>
            <w:vAlign w:val="center"/>
          </w:tcPr>
          <w:p w:rsidR="005D667C" w:rsidRPr="00592966" w:rsidRDefault="005D667C" w:rsidP="00592966">
            <w:pPr>
              <w:rPr>
                <w:color w:val="000000"/>
                <w:spacing w:val="0"/>
                <w:sz w:val="18"/>
                <w:szCs w:val="18"/>
              </w:rPr>
            </w:pPr>
            <w:r w:rsidRPr="00592966">
              <w:rPr>
                <w:rFonts w:eastAsia="Batang"/>
                <w:color w:val="000000"/>
                <w:spacing w:val="0"/>
                <w:sz w:val="18"/>
                <w:szCs w:val="18"/>
              </w:rPr>
              <w:t> </w:t>
            </w:r>
          </w:p>
        </w:tc>
        <w:tc>
          <w:tcPr>
            <w:tcW w:w="1177" w:type="dxa"/>
            <w:vAlign w:val="center"/>
          </w:tcPr>
          <w:p w:rsidR="005D667C" w:rsidRPr="00592966" w:rsidRDefault="005D667C" w:rsidP="00204B7B">
            <w:pPr>
              <w:jc w:val="center"/>
              <w:rPr>
                <w:color w:val="000000"/>
                <w:spacing w:val="0"/>
                <w:sz w:val="18"/>
                <w:szCs w:val="18"/>
                <w:lang w:val="en-US"/>
              </w:rPr>
            </w:pPr>
            <w:r>
              <w:rPr>
                <w:rFonts w:eastAsia="Batang"/>
                <w:color w:val="000000"/>
                <w:spacing w:val="0"/>
                <w:sz w:val="18"/>
                <w:szCs w:val="18"/>
              </w:rPr>
              <w:t>MOPT</w:t>
            </w:r>
          </w:p>
        </w:tc>
        <w:tc>
          <w:tcPr>
            <w:tcW w:w="1726" w:type="dxa"/>
            <w:vAlign w:val="center"/>
          </w:tcPr>
          <w:p w:rsidR="005D667C" w:rsidRPr="00592966" w:rsidRDefault="005D667C" w:rsidP="00592966">
            <w:pPr>
              <w:rPr>
                <w:color w:val="000000"/>
                <w:spacing w:val="0"/>
                <w:sz w:val="16"/>
                <w:szCs w:val="16"/>
              </w:rPr>
            </w:pPr>
            <w:r>
              <w:rPr>
                <w:color w:val="000000"/>
                <w:spacing w:val="0"/>
                <w:sz w:val="16"/>
                <w:szCs w:val="16"/>
              </w:rPr>
              <w:t>Incluido en Contrato de Gestión</w:t>
            </w:r>
          </w:p>
        </w:tc>
        <w:tc>
          <w:tcPr>
            <w:tcW w:w="1551" w:type="dxa"/>
            <w:vAlign w:val="center"/>
          </w:tcPr>
          <w:p w:rsidR="005D667C" w:rsidRPr="00592966" w:rsidRDefault="005D667C" w:rsidP="00592966">
            <w:pPr>
              <w:rPr>
                <w:color w:val="000000"/>
                <w:spacing w:val="0"/>
                <w:sz w:val="16"/>
                <w:szCs w:val="16"/>
                <w:lang w:val="en-US"/>
              </w:rPr>
            </w:pPr>
            <w:r w:rsidRPr="00592966">
              <w:rPr>
                <w:color w:val="000000"/>
                <w:spacing w:val="0"/>
                <w:sz w:val="16"/>
                <w:szCs w:val="16"/>
              </w:rPr>
              <w:t>Componente 3 (Administración del Programa)</w:t>
            </w:r>
          </w:p>
        </w:tc>
      </w:tr>
      <w:tr w:rsidR="005D667C" w:rsidRPr="00592966" w:rsidTr="005D667C">
        <w:trPr>
          <w:trHeight w:val="675"/>
        </w:trPr>
        <w:tc>
          <w:tcPr>
            <w:tcW w:w="2512" w:type="dxa"/>
            <w:gridSpan w:val="2"/>
            <w:vAlign w:val="center"/>
          </w:tcPr>
          <w:p w:rsidR="005D667C" w:rsidRDefault="005D667C" w:rsidP="00F91F57">
            <w:pPr>
              <w:rPr>
                <w:rFonts w:eastAsia="Batang"/>
                <w:color w:val="000000"/>
                <w:spacing w:val="0"/>
                <w:sz w:val="18"/>
                <w:szCs w:val="18"/>
              </w:rPr>
            </w:pPr>
            <w:r>
              <w:rPr>
                <w:rFonts w:eastAsia="Batang"/>
                <w:color w:val="000000"/>
                <w:spacing w:val="0"/>
                <w:sz w:val="18"/>
                <w:szCs w:val="18"/>
              </w:rPr>
              <w:t>Preparación del Informe Final</w:t>
            </w:r>
          </w:p>
        </w:tc>
        <w:tc>
          <w:tcPr>
            <w:tcW w:w="315" w:type="dxa"/>
            <w:shd w:val="clear" w:color="auto" w:fill="auto"/>
            <w:vAlign w:val="center"/>
          </w:tcPr>
          <w:p w:rsidR="005D667C" w:rsidRPr="00592966" w:rsidRDefault="005D667C" w:rsidP="00F91F57">
            <w:pPr>
              <w:rPr>
                <w:rFonts w:eastAsia="Batang"/>
                <w:color w:val="000000"/>
                <w:spacing w:val="0"/>
                <w:sz w:val="18"/>
                <w:szCs w:val="18"/>
              </w:rPr>
            </w:pPr>
          </w:p>
        </w:tc>
        <w:tc>
          <w:tcPr>
            <w:tcW w:w="315" w:type="dxa"/>
            <w:shd w:val="clear" w:color="auto" w:fill="auto"/>
            <w:vAlign w:val="center"/>
          </w:tcPr>
          <w:p w:rsidR="005D667C" w:rsidRPr="00592966" w:rsidRDefault="005D667C" w:rsidP="00F91F57">
            <w:pPr>
              <w:rPr>
                <w:rFonts w:eastAsia="Batang"/>
                <w:color w:val="000000"/>
                <w:spacing w:val="0"/>
                <w:sz w:val="18"/>
                <w:szCs w:val="18"/>
              </w:rPr>
            </w:pPr>
          </w:p>
        </w:tc>
        <w:tc>
          <w:tcPr>
            <w:tcW w:w="315" w:type="dxa"/>
            <w:shd w:val="clear" w:color="auto" w:fill="auto"/>
            <w:vAlign w:val="center"/>
          </w:tcPr>
          <w:p w:rsidR="005D667C" w:rsidRPr="00592966" w:rsidRDefault="005D667C" w:rsidP="00F91F57">
            <w:pPr>
              <w:rPr>
                <w:rFonts w:eastAsia="Batang"/>
                <w:color w:val="000000"/>
                <w:spacing w:val="0"/>
                <w:sz w:val="18"/>
                <w:szCs w:val="18"/>
              </w:rPr>
            </w:pPr>
          </w:p>
        </w:tc>
        <w:tc>
          <w:tcPr>
            <w:tcW w:w="316" w:type="dxa"/>
            <w:shd w:val="clear" w:color="auto" w:fill="auto"/>
            <w:vAlign w:val="center"/>
          </w:tcPr>
          <w:p w:rsidR="005D667C" w:rsidRPr="00592966" w:rsidRDefault="005D667C" w:rsidP="00F91F57">
            <w:pPr>
              <w:rPr>
                <w:rFonts w:eastAsia="Batang"/>
                <w:color w:val="000000"/>
                <w:spacing w:val="0"/>
                <w:sz w:val="18"/>
                <w:szCs w:val="18"/>
              </w:rPr>
            </w:pPr>
          </w:p>
        </w:tc>
        <w:tc>
          <w:tcPr>
            <w:tcW w:w="317" w:type="dxa"/>
            <w:shd w:val="clear" w:color="auto" w:fill="auto"/>
            <w:vAlign w:val="center"/>
          </w:tcPr>
          <w:p w:rsidR="005D667C" w:rsidRPr="00592966" w:rsidRDefault="005D667C" w:rsidP="00F91F57">
            <w:pPr>
              <w:rPr>
                <w:rFonts w:eastAsia="Batang"/>
                <w:color w:val="000000"/>
                <w:spacing w:val="0"/>
                <w:sz w:val="18"/>
                <w:szCs w:val="18"/>
              </w:rPr>
            </w:pPr>
          </w:p>
        </w:tc>
        <w:tc>
          <w:tcPr>
            <w:tcW w:w="317" w:type="dxa"/>
            <w:shd w:val="clear" w:color="auto" w:fill="auto"/>
            <w:vAlign w:val="center"/>
          </w:tcPr>
          <w:p w:rsidR="005D667C" w:rsidRPr="00592966" w:rsidRDefault="005D667C" w:rsidP="00F91F57">
            <w:pPr>
              <w:rPr>
                <w:rFonts w:eastAsia="Batang"/>
                <w:color w:val="000000"/>
                <w:spacing w:val="0"/>
                <w:sz w:val="18"/>
                <w:szCs w:val="18"/>
              </w:rPr>
            </w:pPr>
          </w:p>
        </w:tc>
        <w:tc>
          <w:tcPr>
            <w:tcW w:w="317" w:type="dxa"/>
            <w:shd w:val="clear" w:color="auto" w:fill="auto"/>
            <w:vAlign w:val="center"/>
          </w:tcPr>
          <w:p w:rsidR="005D667C" w:rsidRPr="00592966" w:rsidRDefault="005D667C" w:rsidP="00F91F57">
            <w:pPr>
              <w:rPr>
                <w:rFonts w:eastAsia="Batang"/>
                <w:color w:val="000000"/>
                <w:spacing w:val="0"/>
                <w:sz w:val="18"/>
                <w:szCs w:val="18"/>
              </w:rPr>
            </w:pPr>
          </w:p>
        </w:tc>
        <w:tc>
          <w:tcPr>
            <w:tcW w:w="317" w:type="dxa"/>
            <w:shd w:val="clear" w:color="auto" w:fill="auto"/>
            <w:vAlign w:val="center"/>
          </w:tcPr>
          <w:p w:rsidR="005D667C" w:rsidRPr="00592966" w:rsidRDefault="005D667C" w:rsidP="00F91F57">
            <w:pPr>
              <w:rPr>
                <w:rFonts w:eastAsia="Batang"/>
                <w:color w:val="000000"/>
                <w:spacing w:val="0"/>
                <w:sz w:val="18"/>
                <w:szCs w:val="18"/>
              </w:rPr>
            </w:pPr>
          </w:p>
        </w:tc>
        <w:tc>
          <w:tcPr>
            <w:tcW w:w="317" w:type="dxa"/>
            <w:shd w:val="clear" w:color="auto" w:fill="auto"/>
            <w:vAlign w:val="center"/>
          </w:tcPr>
          <w:p w:rsidR="005D667C" w:rsidRPr="00592966" w:rsidRDefault="005D667C" w:rsidP="00F91F57">
            <w:pPr>
              <w:rPr>
                <w:rFonts w:eastAsia="Batang"/>
                <w:color w:val="000000"/>
                <w:spacing w:val="0"/>
                <w:sz w:val="18"/>
                <w:szCs w:val="18"/>
              </w:rPr>
            </w:pPr>
          </w:p>
        </w:tc>
        <w:tc>
          <w:tcPr>
            <w:tcW w:w="317" w:type="dxa"/>
            <w:shd w:val="clear" w:color="auto" w:fill="auto"/>
            <w:vAlign w:val="center"/>
          </w:tcPr>
          <w:p w:rsidR="005D667C" w:rsidRPr="00592966" w:rsidRDefault="005D667C" w:rsidP="00F91F57">
            <w:pPr>
              <w:rPr>
                <w:rFonts w:eastAsia="Batang"/>
                <w:color w:val="000000"/>
                <w:spacing w:val="0"/>
                <w:sz w:val="18"/>
                <w:szCs w:val="18"/>
              </w:rPr>
            </w:pPr>
          </w:p>
        </w:tc>
        <w:tc>
          <w:tcPr>
            <w:tcW w:w="317" w:type="dxa"/>
            <w:shd w:val="clear" w:color="auto" w:fill="auto"/>
            <w:vAlign w:val="center"/>
          </w:tcPr>
          <w:p w:rsidR="005D667C" w:rsidRPr="00883B09" w:rsidRDefault="005D667C" w:rsidP="00F91F57">
            <w:pPr>
              <w:rPr>
                <w:rFonts w:eastAsia="Batang"/>
                <w:color w:val="000000"/>
                <w:spacing w:val="0"/>
                <w:sz w:val="18"/>
                <w:szCs w:val="18"/>
              </w:rPr>
            </w:pPr>
          </w:p>
        </w:tc>
        <w:tc>
          <w:tcPr>
            <w:tcW w:w="317" w:type="dxa"/>
            <w:shd w:val="clear" w:color="auto" w:fill="auto"/>
            <w:vAlign w:val="center"/>
          </w:tcPr>
          <w:p w:rsidR="005D667C" w:rsidRPr="00592966" w:rsidRDefault="005D667C" w:rsidP="00F91F57">
            <w:pPr>
              <w:rPr>
                <w:rFonts w:eastAsia="Batang"/>
                <w:color w:val="000000"/>
                <w:spacing w:val="0"/>
                <w:sz w:val="18"/>
                <w:szCs w:val="18"/>
              </w:rPr>
            </w:pPr>
          </w:p>
        </w:tc>
        <w:tc>
          <w:tcPr>
            <w:tcW w:w="317" w:type="dxa"/>
            <w:shd w:val="clear" w:color="auto" w:fill="auto"/>
            <w:vAlign w:val="center"/>
          </w:tcPr>
          <w:p w:rsidR="005D667C" w:rsidRPr="00592966" w:rsidRDefault="005D667C" w:rsidP="00F91F57">
            <w:pPr>
              <w:rPr>
                <w:rFonts w:eastAsia="Batang"/>
                <w:color w:val="000000"/>
                <w:spacing w:val="0"/>
                <w:sz w:val="18"/>
                <w:szCs w:val="18"/>
              </w:rPr>
            </w:pPr>
          </w:p>
        </w:tc>
        <w:tc>
          <w:tcPr>
            <w:tcW w:w="317" w:type="dxa"/>
            <w:shd w:val="clear" w:color="auto" w:fill="auto"/>
            <w:vAlign w:val="center"/>
          </w:tcPr>
          <w:p w:rsidR="005D667C" w:rsidRPr="00592966" w:rsidRDefault="005D667C" w:rsidP="00F91F57">
            <w:pPr>
              <w:rPr>
                <w:rFonts w:eastAsia="Batang"/>
                <w:color w:val="000000"/>
                <w:spacing w:val="0"/>
                <w:sz w:val="18"/>
                <w:szCs w:val="18"/>
              </w:rPr>
            </w:pPr>
          </w:p>
        </w:tc>
        <w:tc>
          <w:tcPr>
            <w:tcW w:w="317" w:type="dxa"/>
            <w:shd w:val="clear" w:color="auto" w:fill="auto"/>
            <w:vAlign w:val="center"/>
          </w:tcPr>
          <w:p w:rsidR="005D667C" w:rsidRPr="00592966" w:rsidRDefault="005D667C" w:rsidP="00F91F57">
            <w:pPr>
              <w:rPr>
                <w:rFonts w:eastAsia="Batang"/>
                <w:color w:val="000000"/>
                <w:spacing w:val="0"/>
                <w:sz w:val="18"/>
                <w:szCs w:val="18"/>
              </w:rPr>
            </w:pPr>
          </w:p>
        </w:tc>
        <w:tc>
          <w:tcPr>
            <w:tcW w:w="317" w:type="dxa"/>
            <w:shd w:val="clear" w:color="auto" w:fill="auto"/>
            <w:vAlign w:val="center"/>
          </w:tcPr>
          <w:p w:rsidR="005D667C" w:rsidRPr="00592966" w:rsidRDefault="005D667C" w:rsidP="00F91F57">
            <w:pPr>
              <w:rPr>
                <w:rFonts w:eastAsia="Batang"/>
                <w:color w:val="000000"/>
                <w:spacing w:val="0"/>
                <w:sz w:val="18"/>
                <w:szCs w:val="18"/>
              </w:rPr>
            </w:pPr>
          </w:p>
        </w:tc>
        <w:tc>
          <w:tcPr>
            <w:tcW w:w="306" w:type="dxa"/>
          </w:tcPr>
          <w:p w:rsidR="005D667C" w:rsidRPr="00592966" w:rsidRDefault="005D667C" w:rsidP="00F91F57">
            <w:pPr>
              <w:rPr>
                <w:rFonts w:eastAsia="Batang"/>
                <w:color w:val="000000"/>
                <w:spacing w:val="0"/>
                <w:sz w:val="18"/>
                <w:szCs w:val="18"/>
              </w:rPr>
            </w:pPr>
          </w:p>
        </w:tc>
        <w:tc>
          <w:tcPr>
            <w:tcW w:w="306" w:type="dxa"/>
          </w:tcPr>
          <w:p w:rsidR="005D667C" w:rsidRPr="00592966" w:rsidRDefault="005D667C" w:rsidP="00F91F57">
            <w:pPr>
              <w:rPr>
                <w:rFonts w:eastAsia="Batang"/>
                <w:color w:val="000000"/>
                <w:spacing w:val="0"/>
                <w:sz w:val="18"/>
                <w:szCs w:val="18"/>
              </w:rPr>
            </w:pPr>
          </w:p>
        </w:tc>
        <w:tc>
          <w:tcPr>
            <w:tcW w:w="306" w:type="dxa"/>
          </w:tcPr>
          <w:p w:rsidR="005D667C" w:rsidRPr="00592966" w:rsidRDefault="005D667C" w:rsidP="00F91F57">
            <w:pPr>
              <w:rPr>
                <w:rFonts w:eastAsia="Batang"/>
                <w:color w:val="000000"/>
                <w:spacing w:val="0"/>
                <w:sz w:val="18"/>
                <w:szCs w:val="18"/>
              </w:rPr>
            </w:pPr>
          </w:p>
        </w:tc>
        <w:tc>
          <w:tcPr>
            <w:tcW w:w="306" w:type="dxa"/>
          </w:tcPr>
          <w:p w:rsidR="005D667C" w:rsidRPr="00592966" w:rsidRDefault="005D667C" w:rsidP="00F91F57">
            <w:pPr>
              <w:rPr>
                <w:rFonts w:eastAsia="Batang"/>
                <w:color w:val="000000"/>
                <w:spacing w:val="0"/>
                <w:sz w:val="18"/>
                <w:szCs w:val="18"/>
              </w:rPr>
            </w:pPr>
          </w:p>
        </w:tc>
        <w:tc>
          <w:tcPr>
            <w:tcW w:w="317" w:type="dxa"/>
            <w:shd w:val="clear" w:color="auto" w:fill="auto"/>
            <w:vAlign w:val="center"/>
          </w:tcPr>
          <w:p w:rsidR="005D667C" w:rsidRPr="00592966" w:rsidRDefault="005D667C" w:rsidP="00F91F57">
            <w:pPr>
              <w:rPr>
                <w:rFonts w:eastAsia="Batang"/>
                <w:color w:val="000000"/>
                <w:spacing w:val="0"/>
                <w:sz w:val="18"/>
                <w:szCs w:val="18"/>
              </w:rPr>
            </w:pPr>
          </w:p>
        </w:tc>
        <w:tc>
          <w:tcPr>
            <w:tcW w:w="317" w:type="dxa"/>
            <w:shd w:val="clear" w:color="auto" w:fill="auto"/>
            <w:vAlign w:val="center"/>
          </w:tcPr>
          <w:p w:rsidR="005D667C" w:rsidRPr="00592966" w:rsidRDefault="005D667C" w:rsidP="00F91F57">
            <w:pPr>
              <w:rPr>
                <w:rFonts w:eastAsia="Batang"/>
                <w:color w:val="000000"/>
                <w:spacing w:val="0"/>
                <w:sz w:val="18"/>
                <w:szCs w:val="18"/>
              </w:rPr>
            </w:pPr>
          </w:p>
        </w:tc>
        <w:tc>
          <w:tcPr>
            <w:tcW w:w="317" w:type="dxa"/>
            <w:shd w:val="clear" w:color="auto" w:fill="auto"/>
            <w:vAlign w:val="center"/>
          </w:tcPr>
          <w:p w:rsidR="005D667C" w:rsidRPr="00592966" w:rsidRDefault="005D667C" w:rsidP="00F91F57">
            <w:pPr>
              <w:rPr>
                <w:rFonts w:eastAsia="Batang"/>
                <w:color w:val="000000"/>
                <w:spacing w:val="0"/>
                <w:sz w:val="18"/>
                <w:szCs w:val="18"/>
              </w:rPr>
            </w:pPr>
          </w:p>
        </w:tc>
        <w:tc>
          <w:tcPr>
            <w:tcW w:w="317" w:type="dxa"/>
            <w:shd w:val="clear" w:color="auto" w:fill="A6A6A6" w:themeFill="background1" w:themeFillShade="A6"/>
            <w:vAlign w:val="center"/>
          </w:tcPr>
          <w:p w:rsidR="005D667C" w:rsidRPr="00592966" w:rsidRDefault="005D667C" w:rsidP="00F91F57">
            <w:pPr>
              <w:rPr>
                <w:rFonts w:eastAsia="Batang"/>
                <w:color w:val="000000"/>
                <w:spacing w:val="0"/>
                <w:sz w:val="18"/>
                <w:szCs w:val="18"/>
              </w:rPr>
            </w:pPr>
          </w:p>
        </w:tc>
        <w:tc>
          <w:tcPr>
            <w:tcW w:w="1177" w:type="dxa"/>
            <w:vAlign w:val="center"/>
          </w:tcPr>
          <w:p w:rsidR="005D667C" w:rsidRDefault="005D667C" w:rsidP="00F91F57">
            <w:pPr>
              <w:jc w:val="center"/>
              <w:rPr>
                <w:rFonts w:eastAsia="Batang"/>
                <w:color w:val="000000"/>
                <w:spacing w:val="0"/>
                <w:sz w:val="18"/>
                <w:szCs w:val="18"/>
              </w:rPr>
            </w:pPr>
            <w:r>
              <w:rPr>
                <w:rFonts w:eastAsia="Batang"/>
                <w:color w:val="000000"/>
                <w:spacing w:val="0"/>
                <w:sz w:val="18"/>
                <w:szCs w:val="18"/>
              </w:rPr>
              <w:t>MOPT</w:t>
            </w:r>
          </w:p>
        </w:tc>
        <w:tc>
          <w:tcPr>
            <w:tcW w:w="1726" w:type="dxa"/>
            <w:vAlign w:val="center"/>
          </w:tcPr>
          <w:p w:rsidR="005D667C" w:rsidRPr="00592966" w:rsidRDefault="005D667C" w:rsidP="00F91F57">
            <w:pPr>
              <w:rPr>
                <w:color w:val="000000"/>
                <w:spacing w:val="0"/>
                <w:sz w:val="16"/>
                <w:szCs w:val="16"/>
              </w:rPr>
            </w:pPr>
            <w:r>
              <w:rPr>
                <w:color w:val="000000"/>
                <w:spacing w:val="0"/>
                <w:sz w:val="16"/>
                <w:szCs w:val="16"/>
              </w:rPr>
              <w:t>Incluido en Contrato de Gestión</w:t>
            </w:r>
          </w:p>
        </w:tc>
        <w:tc>
          <w:tcPr>
            <w:tcW w:w="1551" w:type="dxa"/>
            <w:vAlign w:val="center"/>
          </w:tcPr>
          <w:p w:rsidR="005D667C" w:rsidRPr="00592966" w:rsidRDefault="005D667C" w:rsidP="00F91F57">
            <w:pPr>
              <w:rPr>
                <w:color w:val="000000"/>
                <w:spacing w:val="0"/>
                <w:sz w:val="16"/>
                <w:szCs w:val="16"/>
                <w:lang w:val="en-US"/>
              </w:rPr>
            </w:pPr>
            <w:r w:rsidRPr="00592966">
              <w:rPr>
                <w:color w:val="000000"/>
                <w:spacing w:val="0"/>
                <w:sz w:val="16"/>
                <w:szCs w:val="16"/>
              </w:rPr>
              <w:t>Componente 3 (Administración del Programa)</w:t>
            </w:r>
          </w:p>
        </w:tc>
      </w:tr>
      <w:tr w:rsidR="005D667C" w:rsidRPr="00592966" w:rsidTr="005D667C">
        <w:trPr>
          <w:trHeight w:val="675"/>
        </w:trPr>
        <w:tc>
          <w:tcPr>
            <w:tcW w:w="2512" w:type="dxa"/>
            <w:gridSpan w:val="2"/>
            <w:vAlign w:val="center"/>
          </w:tcPr>
          <w:p w:rsidR="005D667C" w:rsidRPr="00883B09" w:rsidRDefault="005D667C" w:rsidP="00F91F57">
            <w:pPr>
              <w:rPr>
                <w:rFonts w:eastAsia="Batang"/>
                <w:color w:val="000000"/>
                <w:spacing w:val="0"/>
                <w:sz w:val="18"/>
                <w:szCs w:val="18"/>
              </w:rPr>
            </w:pPr>
            <w:r>
              <w:rPr>
                <w:rFonts w:eastAsia="Batang"/>
                <w:color w:val="000000"/>
                <w:spacing w:val="0"/>
                <w:sz w:val="18"/>
                <w:szCs w:val="18"/>
              </w:rPr>
              <w:t>Preparación de Auditorías Financieras</w:t>
            </w:r>
          </w:p>
        </w:tc>
        <w:tc>
          <w:tcPr>
            <w:tcW w:w="315" w:type="dxa"/>
            <w:shd w:val="clear" w:color="auto" w:fill="auto"/>
            <w:vAlign w:val="center"/>
          </w:tcPr>
          <w:p w:rsidR="005D667C" w:rsidRPr="00883B09" w:rsidRDefault="005D667C" w:rsidP="00F91F57">
            <w:pPr>
              <w:rPr>
                <w:rFonts w:eastAsia="Batang"/>
                <w:color w:val="000000"/>
                <w:spacing w:val="0"/>
                <w:sz w:val="18"/>
                <w:szCs w:val="18"/>
              </w:rPr>
            </w:pPr>
            <w:r w:rsidRPr="00592966">
              <w:rPr>
                <w:rFonts w:eastAsia="Batang"/>
                <w:color w:val="000000"/>
                <w:spacing w:val="0"/>
                <w:sz w:val="18"/>
                <w:szCs w:val="18"/>
              </w:rPr>
              <w:t> </w:t>
            </w:r>
          </w:p>
        </w:tc>
        <w:tc>
          <w:tcPr>
            <w:tcW w:w="315" w:type="dxa"/>
            <w:shd w:val="clear" w:color="auto" w:fill="auto"/>
            <w:vAlign w:val="center"/>
          </w:tcPr>
          <w:p w:rsidR="005D667C" w:rsidRPr="00883B09" w:rsidRDefault="005D667C" w:rsidP="00F91F57">
            <w:pPr>
              <w:rPr>
                <w:rFonts w:eastAsia="Batang"/>
                <w:color w:val="000000"/>
                <w:spacing w:val="0"/>
                <w:sz w:val="18"/>
                <w:szCs w:val="18"/>
              </w:rPr>
            </w:pPr>
            <w:r w:rsidRPr="00592966">
              <w:rPr>
                <w:rFonts w:eastAsia="Batang"/>
                <w:color w:val="000000"/>
                <w:spacing w:val="0"/>
                <w:sz w:val="18"/>
                <w:szCs w:val="18"/>
              </w:rPr>
              <w:t> </w:t>
            </w:r>
          </w:p>
        </w:tc>
        <w:tc>
          <w:tcPr>
            <w:tcW w:w="315" w:type="dxa"/>
            <w:shd w:val="clear" w:color="auto" w:fill="auto"/>
            <w:vAlign w:val="center"/>
          </w:tcPr>
          <w:p w:rsidR="005D667C" w:rsidRPr="00883B09" w:rsidRDefault="005D667C" w:rsidP="00F91F57">
            <w:pPr>
              <w:rPr>
                <w:rFonts w:eastAsia="Batang"/>
                <w:color w:val="000000"/>
                <w:spacing w:val="0"/>
                <w:sz w:val="18"/>
                <w:szCs w:val="18"/>
              </w:rPr>
            </w:pPr>
            <w:r w:rsidRPr="00592966">
              <w:rPr>
                <w:rFonts w:eastAsia="Batang"/>
                <w:color w:val="000000"/>
                <w:spacing w:val="0"/>
                <w:sz w:val="18"/>
                <w:szCs w:val="18"/>
              </w:rPr>
              <w:t> </w:t>
            </w:r>
          </w:p>
        </w:tc>
        <w:tc>
          <w:tcPr>
            <w:tcW w:w="316" w:type="dxa"/>
            <w:shd w:val="clear" w:color="auto" w:fill="A6A6A6" w:themeFill="background1" w:themeFillShade="A6"/>
            <w:vAlign w:val="center"/>
          </w:tcPr>
          <w:p w:rsidR="005D667C" w:rsidRPr="00883B09" w:rsidRDefault="005D667C" w:rsidP="00F91F57">
            <w:pPr>
              <w:rPr>
                <w:rFonts w:eastAsia="Batang"/>
                <w:color w:val="000000"/>
                <w:spacing w:val="0"/>
                <w:sz w:val="18"/>
                <w:szCs w:val="18"/>
              </w:rPr>
            </w:pPr>
            <w:r w:rsidRPr="00592966">
              <w:rPr>
                <w:rFonts w:eastAsia="Batang"/>
                <w:color w:val="000000"/>
                <w:spacing w:val="0"/>
                <w:sz w:val="18"/>
                <w:szCs w:val="18"/>
              </w:rPr>
              <w:t> </w:t>
            </w:r>
          </w:p>
        </w:tc>
        <w:tc>
          <w:tcPr>
            <w:tcW w:w="317" w:type="dxa"/>
            <w:shd w:val="clear" w:color="auto" w:fill="auto"/>
            <w:vAlign w:val="center"/>
          </w:tcPr>
          <w:p w:rsidR="005D667C" w:rsidRPr="00883B09" w:rsidRDefault="005D667C" w:rsidP="00F91F57">
            <w:pPr>
              <w:rPr>
                <w:rFonts w:eastAsia="Batang"/>
                <w:color w:val="000000"/>
                <w:spacing w:val="0"/>
                <w:sz w:val="18"/>
                <w:szCs w:val="18"/>
              </w:rPr>
            </w:pPr>
            <w:r w:rsidRPr="00592966">
              <w:rPr>
                <w:rFonts w:eastAsia="Batang"/>
                <w:color w:val="000000"/>
                <w:spacing w:val="0"/>
                <w:sz w:val="18"/>
                <w:szCs w:val="18"/>
              </w:rPr>
              <w:t> </w:t>
            </w:r>
          </w:p>
        </w:tc>
        <w:tc>
          <w:tcPr>
            <w:tcW w:w="317" w:type="dxa"/>
            <w:shd w:val="clear" w:color="auto" w:fill="auto"/>
            <w:vAlign w:val="center"/>
          </w:tcPr>
          <w:p w:rsidR="005D667C" w:rsidRPr="00883B09" w:rsidRDefault="005D667C" w:rsidP="00F91F57">
            <w:pPr>
              <w:rPr>
                <w:rFonts w:eastAsia="Batang"/>
                <w:color w:val="000000"/>
                <w:spacing w:val="0"/>
                <w:sz w:val="18"/>
                <w:szCs w:val="18"/>
              </w:rPr>
            </w:pPr>
            <w:r w:rsidRPr="00592966">
              <w:rPr>
                <w:rFonts w:eastAsia="Batang"/>
                <w:color w:val="000000"/>
                <w:spacing w:val="0"/>
                <w:sz w:val="18"/>
                <w:szCs w:val="18"/>
              </w:rPr>
              <w:t> </w:t>
            </w:r>
          </w:p>
        </w:tc>
        <w:tc>
          <w:tcPr>
            <w:tcW w:w="317" w:type="dxa"/>
            <w:shd w:val="clear" w:color="auto" w:fill="auto"/>
            <w:vAlign w:val="center"/>
          </w:tcPr>
          <w:p w:rsidR="005D667C" w:rsidRPr="00883B09" w:rsidRDefault="005D667C" w:rsidP="00F91F57">
            <w:pPr>
              <w:rPr>
                <w:rFonts w:eastAsia="Batang"/>
                <w:color w:val="000000"/>
                <w:spacing w:val="0"/>
                <w:sz w:val="18"/>
                <w:szCs w:val="18"/>
              </w:rPr>
            </w:pPr>
            <w:r w:rsidRPr="00592966">
              <w:rPr>
                <w:rFonts w:eastAsia="Batang"/>
                <w:color w:val="000000"/>
                <w:spacing w:val="0"/>
                <w:sz w:val="18"/>
                <w:szCs w:val="18"/>
              </w:rPr>
              <w:t> </w:t>
            </w:r>
          </w:p>
        </w:tc>
        <w:tc>
          <w:tcPr>
            <w:tcW w:w="317" w:type="dxa"/>
            <w:shd w:val="clear" w:color="auto" w:fill="A6A6A6" w:themeFill="background1" w:themeFillShade="A6"/>
            <w:vAlign w:val="center"/>
          </w:tcPr>
          <w:p w:rsidR="005D667C" w:rsidRPr="00883B09" w:rsidRDefault="005D667C" w:rsidP="00F91F57">
            <w:pPr>
              <w:rPr>
                <w:rFonts w:eastAsia="Batang"/>
                <w:color w:val="000000"/>
                <w:spacing w:val="0"/>
                <w:sz w:val="18"/>
                <w:szCs w:val="18"/>
              </w:rPr>
            </w:pPr>
            <w:r w:rsidRPr="00592966">
              <w:rPr>
                <w:rFonts w:eastAsia="Batang"/>
                <w:color w:val="000000"/>
                <w:spacing w:val="0"/>
                <w:sz w:val="18"/>
                <w:szCs w:val="18"/>
              </w:rPr>
              <w:t> </w:t>
            </w:r>
          </w:p>
        </w:tc>
        <w:tc>
          <w:tcPr>
            <w:tcW w:w="317" w:type="dxa"/>
            <w:shd w:val="clear" w:color="auto" w:fill="auto"/>
            <w:vAlign w:val="center"/>
          </w:tcPr>
          <w:p w:rsidR="005D667C" w:rsidRPr="00883B09" w:rsidRDefault="005D667C" w:rsidP="00F91F57">
            <w:pPr>
              <w:rPr>
                <w:rFonts w:eastAsia="Batang"/>
                <w:color w:val="000000"/>
                <w:spacing w:val="0"/>
                <w:sz w:val="18"/>
                <w:szCs w:val="18"/>
              </w:rPr>
            </w:pPr>
            <w:r w:rsidRPr="00592966">
              <w:rPr>
                <w:rFonts w:eastAsia="Batang"/>
                <w:color w:val="000000"/>
                <w:spacing w:val="0"/>
                <w:sz w:val="18"/>
                <w:szCs w:val="18"/>
              </w:rPr>
              <w:t> </w:t>
            </w:r>
          </w:p>
        </w:tc>
        <w:tc>
          <w:tcPr>
            <w:tcW w:w="317" w:type="dxa"/>
            <w:shd w:val="clear" w:color="auto" w:fill="auto"/>
            <w:vAlign w:val="center"/>
          </w:tcPr>
          <w:p w:rsidR="005D667C" w:rsidRPr="00883B09" w:rsidRDefault="005D667C" w:rsidP="00F91F57">
            <w:pPr>
              <w:rPr>
                <w:rFonts w:eastAsia="Batang"/>
                <w:color w:val="000000"/>
                <w:spacing w:val="0"/>
                <w:sz w:val="18"/>
                <w:szCs w:val="18"/>
              </w:rPr>
            </w:pPr>
            <w:r w:rsidRPr="00592966">
              <w:rPr>
                <w:rFonts w:eastAsia="Batang"/>
                <w:color w:val="000000"/>
                <w:spacing w:val="0"/>
                <w:sz w:val="18"/>
                <w:szCs w:val="18"/>
              </w:rPr>
              <w:t> </w:t>
            </w:r>
          </w:p>
        </w:tc>
        <w:tc>
          <w:tcPr>
            <w:tcW w:w="317" w:type="dxa"/>
            <w:shd w:val="clear" w:color="auto" w:fill="auto"/>
            <w:vAlign w:val="center"/>
          </w:tcPr>
          <w:p w:rsidR="005D667C" w:rsidRPr="00883B09" w:rsidRDefault="005D667C" w:rsidP="00F91F57">
            <w:pPr>
              <w:rPr>
                <w:rFonts w:eastAsia="Batang"/>
                <w:color w:val="000000"/>
                <w:spacing w:val="0"/>
                <w:sz w:val="18"/>
                <w:szCs w:val="18"/>
              </w:rPr>
            </w:pPr>
            <w:r w:rsidRPr="00883B09">
              <w:rPr>
                <w:rFonts w:eastAsia="Batang"/>
                <w:color w:val="000000"/>
                <w:spacing w:val="0"/>
                <w:sz w:val="18"/>
                <w:szCs w:val="18"/>
              </w:rPr>
              <w:t> </w:t>
            </w:r>
          </w:p>
        </w:tc>
        <w:tc>
          <w:tcPr>
            <w:tcW w:w="317" w:type="dxa"/>
            <w:shd w:val="clear" w:color="auto" w:fill="A6A6A6" w:themeFill="background1" w:themeFillShade="A6"/>
            <w:vAlign w:val="center"/>
          </w:tcPr>
          <w:p w:rsidR="005D667C" w:rsidRPr="00883B09" w:rsidRDefault="005D667C" w:rsidP="00F91F57">
            <w:pPr>
              <w:rPr>
                <w:rFonts w:eastAsia="Batang"/>
                <w:color w:val="000000"/>
                <w:spacing w:val="0"/>
                <w:sz w:val="18"/>
                <w:szCs w:val="18"/>
              </w:rPr>
            </w:pPr>
            <w:r w:rsidRPr="00592966">
              <w:rPr>
                <w:rFonts w:eastAsia="Batang"/>
                <w:color w:val="000000"/>
                <w:spacing w:val="0"/>
                <w:sz w:val="18"/>
                <w:szCs w:val="18"/>
              </w:rPr>
              <w:t> </w:t>
            </w:r>
          </w:p>
        </w:tc>
        <w:tc>
          <w:tcPr>
            <w:tcW w:w="317" w:type="dxa"/>
            <w:shd w:val="clear" w:color="auto" w:fill="auto"/>
            <w:vAlign w:val="center"/>
          </w:tcPr>
          <w:p w:rsidR="005D667C" w:rsidRPr="00883B09" w:rsidRDefault="005D667C" w:rsidP="00F91F57">
            <w:pPr>
              <w:rPr>
                <w:rFonts w:eastAsia="Batang"/>
                <w:color w:val="000000"/>
                <w:spacing w:val="0"/>
                <w:sz w:val="18"/>
                <w:szCs w:val="18"/>
              </w:rPr>
            </w:pPr>
            <w:r w:rsidRPr="00592966">
              <w:rPr>
                <w:rFonts w:eastAsia="Batang"/>
                <w:color w:val="000000"/>
                <w:spacing w:val="0"/>
                <w:sz w:val="18"/>
                <w:szCs w:val="18"/>
              </w:rPr>
              <w:t> </w:t>
            </w:r>
          </w:p>
        </w:tc>
        <w:tc>
          <w:tcPr>
            <w:tcW w:w="317" w:type="dxa"/>
            <w:shd w:val="clear" w:color="auto" w:fill="auto"/>
            <w:vAlign w:val="center"/>
          </w:tcPr>
          <w:p w:rsidR="005D667C" w:rsidRPr="00883B09" w:rsidRDefault="005D667C" w:rsidP="00F91F57">
            <w:pPr>
              <w:rPr>
                <w:rFonts w:eastAsia="Batang"/>
                <w:color w:val="000000"/>
                <w:spacing w:val="0"/>
                <w:sz w:val="18"/>
                <w:szCs w:val="18"/>
              </w:rPr>
            </w:pPr>
            <w:r w:rsidRPr="00592966">
              <w:rPr>
                <w:rFonts w:eastAsia="Batang"/>
                <w:color w:val="000000"/>
                <w:spacing w:val="0"/>
                <w:sz w:val="18"/>
                <w:szCs w:val="18"/>
              </w:rPr>
              <w:t> </w:t>
            </w:r>
          </w:p>
        </w:tc>
        <w:tc>
          <w:tcPr>
            <w:tcW w:w="317" w:type="dxa"/>
            <w:shd w:val="clear" w:color="auto" w:fill="auto"/>
            <w:vAlign w:val="center"/>
          </w:tcPr>
          <w:p w:rsidR="005D667C" w:rsidRPr="00883B09" w:rsidRDefault="005D667C" w:rsidP="00F91F57">
            <w:pPr>
              <w:rPr>
                <w:rFonts w:eastAsia="Batang"/>
                <w:color w:val="000000"/>
                <w:spacing w:val="0"/>
                <w:sz w:val="18"/>
                <w:szCs w:val="18"/>
              </w:rPr>
            </w:pPr>
            <w:r w:rsidRPr="00592966">
              <w:rPr>
                <w:rFonts w:eastAsia="Batang"/>
                <w:color w:val="000000"/>
                <w:spacing w:val="0"/>
                <w:sz w:val="18"/>
                <w:szCs w:val="18"/>
              </w:rPr>
              <w:t> </w:t>
            </w:r>
          </w:p>
        </w:tc>
        <w:tc>
          <w:tcPr>
            <w:tcW w:w="317" w:type="dxa"/>
            <w:shd w:val="clear" w:color="auto" w:fill="A6A6A6" w:themeFill="background1" w:themeFillShade="A6"/>
            <w:vAlign w:val="center"/>
          </w:tcPr>
          <w:p w:rsidR="005D667C" w:rsidRPr="00883B09" w:rsidRDefault="005D667C" w:rsidP="00F91F57">
            <w:pPr>
              <w:rPr>
                <w:rFonts w:eastAsia="Batang"/>
                <w:color w:val="000000"/>
                <w:spacing w:val="0"/>
                <w:sz w:val="18"/>
                <w:szCs w:val="18"/>
              </w:rPr>
            </w:pPr>
            <w:r w:rsidRPr="00592966">
              <w:rPr>
                <w:rFonts w:eastAsia="Batang"/>
                <w:color w:val="000000"/>
                <w:spacing w:val="0"/>
                <w:sz w:val="18"/>
                <w:szCs w:val="18"/>
              </w:rPr>
              <w:t> </w:t>
            </w:r>
          </w:p>
        </w:tc>
        <w:tc>
          <w:tcPr>
            <w:tcW w:w="306" w:type="dxa"/>
          </w:tcPr>
          <w:p w:rsidR="005D667C" w:rsidRPr="00592966" w:rsidRDefault="005D667C" w:rsidP="00F91F57">
            <w:pPr>
              <w:rPr>
                <w:rFonts w:eastAsia="Batang"/>
                <w:color w:val="000000"/>
                <w:spacing w:val="0"/>
                <w:sz w:val="18"/>
                <w:szCs w:val="18"/>
              </w:rPr>
            </w:pPr>
          </w:p>
        </w:tc>
        <w:tc>
          <w:tcPr>
            <w:tcW w:w="306" w:type="dxa"/>
          </w:tcPr>
          <w:p w:rsidR="005D667C" w:rsidRPr="00592966" w:rsidRDefault="005D667C" w:rsidP="00F91F57">
            <w:pPr>
              <w:rPr>
                <w:rFonts w:eastAsia="Batang"/>
                <w:color w:val="000000"/>
                <w:spacing w:val="0"/>
                <w:sz w:val="18"/>
                <w:szCs w:val="18"/>
              </w:rPr>
            </w:pPr>
          </w:p>
        </w:tc>
        <w:tc>
          <w:tcPr>
            <w:tcW w:w="306" w:type="dxa"/>
          </w:tcPr>
          <w:p w:rsidR="005D667C" w:rsidRPr="00592966" w:rsidRDefault="005D667C" w:rsidP="00F91F57">
            <w:pPr>
              <w:rPr>
                <w:rFonts w:eastAsia="Batang"/>
                <w:color w:val="000000"/>
                <w:spacing w:val="0"/>
                <w:sz w:val="18"/>
                <w:szCs w:val="18"/>
              </w:rPr>
            </w:pPr>
          </w:p>
        </w:tc>
        <w:tc>
          <w:tcPr>
            <w:tcW w:w="306" w:type="dxa"/>
          </w:tcPr>
          <w:p w:rsidR="005D667C" w:rsidRPr="00592966" w:rsidRDefault="005D667C" w:rsidP="00F91F57">
            <w:pPr>
              <w:rPr>
                <w:rFonts w:eastAsia="Batang"/>
                <w:color w:val="000000"/>
                <w:spacing w:val="0"/>
                <w:sz w:val="18"/>
                <w:szCs w:val="18"/>
              </w:rPr>
            </w:pPr>
          </w:p>
        </w:tc>
        <w:tc>
          <w:tcPr>
            <w:tcW w:w="317" w:type="dxa"/>
            <w:shd w:val="clear" w:color="auto" w:fill="auto"/>
            <w:vAlign w:val="center"/>
          </w:tcPr>
          <w:p w:rsidR="005D667C" w:rsidRPr="00883B09" w:rsidRDefault="005D667C" w:rsidP="00F91F57">
            <w:pPr>
              <w:rPr>
                <w:rFonts w:eastAsia="Batang"/>
                <w:color w:val="000000"/>
                <w:spacing w:val="0"/>
                <w:sz w:val="18"/>
                <w:szCs w:val="18"/>
              </w:rPr>
            </w:pPr>
            <w:r w:rsidRPr="00592966">
              <w:rPr>
                <w:rFonts w:eastAsia="Batang"/>
                <w:color w:val="000000"/>
                <w:spacing w:val="0"/>
                <w:sz w:val="18"/>
                <w:szCs w:val="18"/>
              </w:rPr>
              <w:t> </w:t>
            </w:r>
          </w:p>
        </w:tc>
        <w:tc>
          <w:tcPr>
            <w:tcW w:w="317" w:type="dxa"/>
            <w:shd w:val="clear" w:color="auto" w:fill="auto"/>
            <w:vAlign w:val="center"/>
          </w:tcPr>
          <w:p w:rsidR="005D667C" w:rsidRPr="00883B09" w:rsidRDefault="005D667C" w:rsidP="00F91F57">
            <w:pPr>
              <w:rPr>
                <w:rFonts w:eastAsia="Batang"/>
                <w:color w:val="000000"/>
                <w:spacing w:val="0"/>
                <w:sz w:val="18"/>
                <w:szCs w:val="18"/>
              </w:rPr>
            </w:pPr>
            <w:r w:rsidRPr="00592966">
              <w:rPr>
                <w:rFonts w:eastAsia="Batang"/>
                <w:color w:val="000000"/>
                <w:spacing w:val="0"/>
                <w:sz w:val="18"/>
                <w:szCs w:val="18"/>
              </w:rPr>
              <w:t> </w:t>
            </w:r>
          </w:p>
        </w:tc>
        <w:tc>
          <w:tcPr>
            <w:tcW w:w="317" w:type="dxa"/>
            <w:shd w:val="clear" w:color="auto" w:fill="auto"/>
            <w:vAlign w:val="center"/>
          </w:tcPr>
          <w:p w:rsidR="005D667C" w:rsidRPr="00883B09" w:rsidRDefault="005D667C" w:rsidP="00F91F57">
            <w:pPr>
              <w:rPr>
                <w:rFonts w:eastAsia="Batang"/>
                <w:color w:val="000000"/>
                <w:spacing w:val="0"/>
                <w:sz w:val="18"/>
                <w:szCs w:val="18"/>
              </w:rPr>
            </w:pPr>
            <w:r w:rsidRPr="00592966">
              <w:rPr>
                <w:rFonts w:eastAsia="Batang"/>
                <w:color w:val="000000"/>
                <w:spacing w:val="0"/>
                <w:sz w:val="18"/>
                <w:szCs w:val="18"/>
              </w:rPr>
              <w:t> </w:t>
            </w:r>
          </w:p>
        </w:tc>
        <w:tc>
          <w:tcPr>
            <w:tcW w:w="317" w:type="dxa"/>
            <w:shd w:val="clear" w:color="auto" w:fill="A6A6A6" w:themeFill="background1" w:themeFillShade="A6"/>
            <w:vAlign w:val="center"/>
          </w:tcPr>
          <w:p w:rsidR="005D667C" w:rsidRPr="00883B09" w:rsidRDefault="005D667C" w:rsidP="00F91F57">
            <w:pPr>
              <w:rPr>
                <w:rFonts w:eastAsia="Batang"/>
                <w:color w:val="000000"/>
                <w:spacing w:val="0"/>
                <w:sz w:val="18"/>
                <w:szCs w:val="18"/>
              </w:rPr>
            </w:pPr>
            <w:r w:rsidRPr="00592966">
              <w:rPr>
                <w:rFonts w:eastAsia="Batang"/>
                <w:color w:val="000000"/>
                <w:spacing w:val="0"/>
                <w:sz w:val="18"/>
                <w:szCs w:val="18"/>
              </w:rPr>
              <w:t> </w:t>
            </w:r>
          </w:p>
        </w:tc>
        <w:tc>
          <w:tcPr>
            <w:tcW w:w="1177" w:type="dxa"/>
            <w:vAlign w:val="center"/>
          </w:tcPr>
          <w:p w:rsidR="005D667C" w:rsidRPr="00883B09" w:rsidRDefault="005D667C" w:rsidP="00F91F57">
            <w:pPr>
              <w:jc w:val="center"/>
              <w:rPr>
                <w:rFonts w:eastAsia="Batang"/>
                <w:color w:val="000000"/>
                <w:spacing w:val="0"/>
                <w:sz w:val="18"/>
                <w:szCs w:val="18"/>
              </w:rPr>
            </w:pPr>
            <w:r>
              <w:rPr>
                <w:rFonts w:eastAsia="Batang"/>
                <w:color w:val="000000"/>
                <w:spacing w:val="0"/>
                <w:sz w:val="18"/>
                <w:szCs w:val="18"/>
              </w:rPr>
              <w:t>MOPT</w:t>
            </w:r>
          </w:p>
        </w:tc>
        <w:tc>
          <w:tcPr>
            <w:tcW w:w="1726" w:type="dxa"/>
            <w:vAlign w:val="center"/>
          </w:tcPr>
          <w:p w:rsidR="005D667C" w:rsidRPr="00592966" w:rsidRDefault="005D667C" w:rsidP="005D667C">
            <w:pPr>
              <w:rPr>
                <w:color w:val="000000"/>
                <w:spacing w:val="0"/>
                <w:sz w:val="16"/>
                <w:szCs w:val="16"/>
              </w:rPr>
            </w:pPr>
            <w:r>
              <w:rPr>
                <w:color w:val="000000"/>
                <w:spacing w:val="0"/>
                <w:sz w:val="16"/>
                <w:szCs w:val="16"/>
              </w:rPr>
              <w:t xml:space="preserve">1 Auditoría x 6 años </w:t>
            </w:r>
            <w:r w:rsidRPr="00592966">
              <w:rPr>
                <w:color w:val="000000"/>
                <w:spacing w:val="0"/>
                <w:sz w:val="16"/>
                <w:szCs w:val="16"/>
                <w:lang w:val="es-ES"/>
              </w:rPr>
              <w:t xml:space="preserve">US$ </w:t>
            </w:r>
            <w:r>
              <w:rPr>
                <w:color w:val="000000"/>
                <w:spacing w:val="0"/>
                <w:sz w:val="16"/>
                <w:szCs w:val="16"/>
                <w:lang w:val="es-ES"/>
              </w:rPr>
              <w:t>250.000</w:t>
            </w:r>
            <w:r>
              <w:rPr>
                <w:color w:val="000000"/>
                <w:spacing w:val="0"/>
                <w:sz w:val="16"/>
                <w:szCs w:val="16"/>
              </w:rPr>
              <w:t xml:space="preserve"> </w:t>
            </w:r>
          </w:p>
        </w:tc>
        <w:tc>
          <w:tcPr>
            <w:tcW w:w="1551" w:type="dxa"/>
            <w:vAlign w:val="center"/>
          </w:tcPr>
          <w:p w:rsidR="005D667C" w:rsidRPr="00883B09" w:rsidRDefault="005D667C" w:rsidP="00F91F57">
            <w:pPr>
              <w:rPr>
                <w:color w:val="000000"/>
                <w:spacing w:val="0"/>
                <w:sz w:val="16"/>
                <w:szCs w:val="16"/>
              </w:rPr>
            </w:pPr>
            <w:r w:rsidRPr="00592966">
              <w:rPr>
                <w:color w:val="000000"/>
                <w:spacing w:val="0"/>
                <w:sz w:val="16"/>
                <w:szCs w:val="16"/>
              </w:rPr>
              <w:t>Componente 3 (Administración del Programa)</w:t>
            </w:r>
          </w:p>
        </w:tc>
      </w:tr>
      <w:tr w:rsidR="005D667C" w:rsidRPr="00592966" w:rsidTr="005D667C">
        <w:trPr>
          <w:trHeight w:val="675"/>
        </w:trPr>
        <w:tc>
          <w:tcPr>
            <w:tcW w:w="2512" w:type="dxa"/>
            <w:gridSpan w:val="2"/>
            <w:vAlign w:val="center"/>
          </w:tcPr>
          <w:p w:rsidR="005D667C" w:rsidRPr="00592966" w:rsidRDefault="005D667C" w:rsidP="00592966">
            <w:pPr>
              <w:rPr>
                <w:color w:val="000000"/>
                <w:spacing w:val="0"/>
                <w:sz w:val="18"/>
                <w:szCs w:val="18"/>
              </w:rPr>
            </w:pPr>
            <w:r w:rsidRPr="00592966">
              <w:rPr>
                <w:rFonts w:eastAsia="Batang"/>
                <w:color w:val="000000"/>
                <w:spacing w:val="0"/>
                <w:sz w:val="18"/>
                <w:szCs w:val="18"/>
              </w:rPr>
              <w:t xml:space="preserve">Analizar y aprobar los </w:t>
            </w:r>
            <w:proofErr w:type="spellStart"/>
            <w:r w:rsidRPr="00592966">
              <w:rPr>
                <w:rFonts w:eastAsia="Batang"/>
                <w:color w:val="000000"/>
                <w:spacing w:val="0"/>
                <w:sz w:val="18"/>
                <w:szCs w:val="18"/>
              </w:rPr>
              <w:t>POAs</w:t>
            </w:r>
            <w:proofErr w:type="spellEnd"/>
            <w:r w:rsidRPr="00592966">
              <w:rPr>
                <w:rFonts w:eastAsia="Batang"/>
                <w:color w:val="000000"/>
                <w:spacing w:val="0"/>
                <w:sz w:val="18"/>
                <w:szCs w:val="18"/>
              </w:rPr>
              <w:t xml:space="preserve"> y </w:t>
            </w:r>
            <w:proofErr w:type="gramStart"/>
            <w:r w:rsidRPr="00592966">
              <w:rPr>
                <w:rFonts w:eastAsia="Batang"/>
                <w:color w:val="000000"/>
                <w:spacing w:val="0"/>
                <w:sz w:val="18"/>
                <w:szCs w:val="18"/>
              </w:rPr>
              <w:t xml:space="preserve">los </w:t>
            </w:r>
            <w:proofErr w:type="spellStart"/>
            <w:r w:rsidRPr="00592966">
              <w:rPr>
                <w:rFonts w:eastAsia="Batang"/>
                <w:color w:val="000000"/>
                <w:spacing w:val="0"/>
                <w:sz w:val="18"/>
                <w:szCs w:val="18"/>
              </w:rPr>
              <w:t>PAs</w:t>
            </w:r>
            <w:proofErr w:type="spellEnd"/>
            <w:proofErr w:type="gramEnd"/>
            <w:r w:rsidRPr="00592966">
              <w:rPr>
                <w:rFonts w:eastAsia="Batang"/>
                <w:color w:val="000000"/>
                <w:spacing w:val="0"/>
                <w:sz w:val="18"/>
                <w:szCs w:val="18"/>
              </w:rPr>
              <w:t>.</w:t>
            </w:r>
          </w:p>
        </w:tc>
        <w:tc>
          <w:tcPr>
            <w:tcW w:w="315" w:type="dxa"/>
            <w:shd w:val="clear" w:color="000000" w:fill="A6A6A6"/>
            <w:vAlign w:val="center"/>
          </w:tcPr>
          <w:p w:rsidR="005D667C" w:rsidRPr="00592966" w:rsidRDefault="005D667C" w:rsidP="00592966">
            <w:pPr>
              <w:rPr>
                <w:color w:val="000000"/>
                <w:spacing w:val="0"/>
                <w:sz w:val="18"/>
                <w:szCs w:val="18"/>
              </w:rPr>
            </w:pPr>
            <w:r w:rsidRPr="00592966">
              <w:rPr>
                <w:rFonts w:eastAsia="Batang"/>
                <w:color w:val="000000"/>
                <w:spacing w:val="0"/>
                <w:sz w:val="18"/>
                <w:szCs w:val="18"/>
              </w:rPr>
              <w:t> </w:t>
            </w:r>
          </w:p>
        </w:tc>
        <w:tc>
          <w:tcPr>
            <w:tcW w:w="315" w:type="dxa"/>
            <w:vAlign w:val="center"/>
          </w:tcPr>
          <w:p w:rsidR="005D667C" w:rsidRPr="00592966" w:rsidRDefault="005D667C" w:rsidP="00592966">
            <w:pPr>
              <w:rPr>
                <w:color w:val="000000"/>
                <w:spacing w:val="0"/>
                <w:sz w:val="18"/>
                <w:szCs w:val="18"/>
              </w:rPr>
            </w:pPr>
            <w:r w:rsidRPr="00592966">
              <w:rPr>
                <w:rFonts w:eastAsia="Batang"/>
                <w:color w:val="000000"/>
                <w:spacing w:val="0"/>
                <w:sz w:val="18"/>
                <w:szCs w:val="18"/>
              </w:rPr>
              <w:t> </w:t>
            </w:r>
          </w:p>
        </w:tc>
        <w:tc>
          <w:tcPr>
            <w:tcW w:w="315" w:type="dxa"/>
            <w:vAlign w:val="center"/>
          </w:tcPr>
          <w:p w:rsidR="005D667C" w:rsidRPr="00592966" w:rsidRDefault="005D667C" w:rsidP="00592966">
            <w:pPr>
              <w:rPr>
                <w:color w:val="000000"/>
                <w:spacing w:val="0"/>
                <w:sz w:val="18"/>
                <w:szCs w:val="18"/>
              </w:rPr>
            </w:pPr>
            <w:r w:rsidRPr="00592966">
              <w:rPr>
                <w:rFonts w:eastAsia="Batang"/>
                <w:color w:val="000000"/>
                <w:spacing w:val="0"/>
                <w:sz w:val="18"/>
                <w:szCs w:val="18"/>
              </w:rPr>
              <w:t> </w:t>
            </w:r>
          </w:p>
        </w:tc>
        <w:tc>
          <w:tcPr>
            <w:tcW w:w="316" w:type="dxa"/>
            <w:vAlign w:val="center"/>
          </w:tcPr>
          <w:p w:rsidR="005D667C" w:rsidRPr="00592966" w:rsidRDefault="005D667C" w:rsidP="00592966">
            <w:pPr>
              <w:rPr>
                <w:color w:val="000000"/>
                <w:spacing w:val="0"/>
                <w:sz w:val="18"/>
                <w:szCs w:val="18"/>
              </w:rPr>
            </w:pPr>
            <w:r w:rsidRPr="00592966">
              <w:rPr>
                <w:rFonts w:eastAsia="Batang"/>
                <w:color w:val="000000"/>
                <w:spacing w:val="0"/>
                <w:sz w:val="18"/>
                <w:szCs w:val="18"/>
              </w:rPr>
              <w:t> </w:t>
            </w:r>
          </w:p>
        </w:tc>
        <w:tc>
          <w:tcPr>
            <w:tcW w:w="317" w:type="dxa"/>
            <w:shd w:val="clear" w:color="000000" w:fill="A6A6A6"/>
            <w:vAlign w:val="center"/>
          </w:tcPr>
          <w:p w:rsidR="005D667C" w:rsidRPr="00592966" w:rsidRDefault="005D667C" w:rsidP="00592966">
            <w:pPr>
              <w:rPr>
                <w:color w:val="000000"/>
                <w:spacing w:val="0"/>
                <w:sz w:val="18"/>
                <w:szCs w:val="18"/>
              </w:rPr>
            </w:pPr>
            <w:r w:rsidRPr="00592966">
              <w:rPr>
                <w:rFonts w:eastAsia="Batang"/>
                <w:color w:val="000000"/>
                <w:spacing w:val="0"/>
                <w:sz w:val="18"/>
                <w:szCs w:val="18"/>
              </w:rPr>
              <w:t> </w:t>
            </w:r>
          </w:p>
        </w:tc>
        <w:tc>
          <w:tcPr>
            <w:tcW w:w="317" w:type="dxa"/>
            <w:vAlign w:val="center"/>
          </w:tcPr>
          <w:p w:rsidR="005D667C" w:rsidRPr="00592966" w:rsidRDefault="005D667C" w:rsidP="00592966">
            <w:pPr>
              <w:rPr>
                <w:color w:val="000000"/>
                <w:spacing w:val="0"/>
                <w:sz w:val="18"/>
                <w:szCs w:val="18"/>
              </w:rPr>
            </w:pPr>
            <w:r w:rsidRPr="00592966">
              <w:rPr>
                <w:rFonts w:eastAsia="Batang"/>
                <w:color w:val="000000"/>
                <w:spacing w:val="0"/>
                <w:sz w:val="18"/>
                <w:szCs w:val="18"/>
              </w:rPr>
              <w:t> </w:t>
            </w:r>
          </w:p>
        </w:tc>
        <w:tc>
          <w:tcPr>
            <w:tcW w:w="317" w:type="dxa"/>
            <w:vAlign w:val="center"/>
          </w:tcPr>
          <w:p w:rsidR="005D667C" w:rsidRPr="00592966" w:rsidRDefault="005D667C" w:rsidP="00592966">
            <w:pPr>
              <w:rPr>
                <w:color w:val="000000"/>
                <w:spacing w:val="0"/>
                <w:sz w:val="18"/>
                <w:szCs w:val="18"/>
              </w:rPr>
            </w:pPr>
            <w:r w:rsidRPr="00592966">
              <w:rPr>
                <w:rFonts w:eastAsia="Batang"/>
                <w:color w:val="000000"/>
                <w:spacing w:val="0"/>
                <w:sz w:val="18"/>
                <w:szCs w:val="18"/>
              </w:rPr>
              <w:t> </w:t>
            </w:r>
          </w:p>
        </w:tc>
        <w:tc>
          <w:tcPr>
            <w:tcW w:w="317" w:type="dxa"/>
            <w:vAlign w:val="center"/>
          </w:tcPr>
          <w:p w:rsidR="005D667C" w:rsidRPr="00592966" w:rsidRDefault="005D667C" w:rsidP="00592966">
            <w:pPr>
              <w:rPr>
                <w:color w:val="000000"/>
                <w:spacing w:val="0"/>
                <w:sz w:val="18"/>
                <w:szCs w:val="18"/>
              </w:rPr>
            </w:pPr>
            <w:r w:rsidRPr="00592966">
              <w:rPr>
                <w:rFonts w:eastAsia="Batang"/>
                <w:color w:val="000000"/>
                <w:spacing w:val="0"/>
                <w:sz w:val="18"/>
                <w:szCs w:val="18"/>
              </w:rPr>
              <w:t> </w:t>
            </w:r>
          </w:p>
        </w:tc>
        <w:tc>
          <w:tcPr>
            <w:tcW w:w="317" w:type="dxa"/>
            <w:shd w:val="clear" w:color="000000" w:fill="A6A6A6"/>
            <w:vAlign w:val="center"/>
          </w:tcPr>
          <w:p w:rsidR="005D667C" w:rsidRPr="00592966" w:rsidRDefault="005D667C" w:rsidP="00592966">
            <w:pPr>
              <w:rPr>
                <w:color w:val="000000"/>
                <w:spacing w:val="0"/>
                <w:sz w:val="18"/>
                <w:szCs w:val="18"/>
              </w:rPr>
            </w:pPr>
            <w:r w:rsidRPr="00592966">
              <w:rPr>
                <w:rFonts w:eastAsia="Batang"/>
                <w:color w:val="000000"/>
                <w:spacing w:val="0"/>
                <w:sz w:val="18"/>
                <w:szCs w:val="18"/>
              </w:rPr>
              <w:t> </w:t>
            </w:r>
          </w:p>
        </w:tc>
        <w:tc>
          <w:tcPr>
            <w:tcW w:w="317" w:type="dxa"/>
            <w:vAlign w:val="center"/>
          </w:tcPr>
          <w:p w:rsidR="005D667C" w:rsidRPr="00592966" w:rsidRDefault="005D667C" w:rsidP="00592966">
            <w:pPr>
              <w:rPr>
                <w:color w:val="000000"/>
                <w:spacing w:val="0"/>
                <w:sz w:val="18"/>
                <w:szCs w:val="18"/>
              </w:rPr>
            </w:pPr>
            <w:r w:rsidRPr="00592966">
              <w:rPr>
                <w:rFonts w:eastAsia="Batang"/>
                <w:color w:val="000000"/>
                <w:spacing w:val="0"/>
                <w:sz w:val="18"/>
                <w:szCs w:val="18"/>
              </w:rPr>
              <w:t> </w:t>
            </w:r>
          </w:p>
        </w:tc>
        <w:tc>
          <w:tcPr>
            <w:tcW w:w="317" w:type="dxa"/>
            <w:vAlign w:val="center"/>
          </w:tcPr>
          <w:p w:rsidR="005D667C" w:rsidRPr="00592966" w:rsidRDefault="005D667C" w:rsidP="00592966">
            <w:pPr>
              <w:rPr>
                <w:color w:val="000000"/>
                <w:spacing w:val="0"/>
                <w:sz w:val="18"/>
                <w:szCs w:val="18"/>
              </w:rPr>
            </w:pPr>
            <w:r w:rsidRPr="00592966">
              <w:rPr>
                <w:rFonts w:eastAsia="Batang"/>
                <w:color w:val="000000"/>
                <w:spacing w:val="0"/>
                <w:sz w:val="18"/>
                <w:szCs w:val="18"/>
              </w:rPr>
              <w:t> </w:t>
            </w:r>
          </w:p>
        </w:tc>
        <w:tc>
          <w:tcPr>
            <w:tcW w:w="317" w:type="dxa"/>
            <w:vAlign w:val="center"/>
          </w:tcPr>
          <w:p w:rsidR="005D667C" w:rsidRPr="00592966" w:rsidRDefault="005D667C" w:rsidP="00592966">
            <w:pPr>
              <w:rPr>
                <w:color w:val="000000"/>
                <w:spacing w:val="0"/>
                <w:sz w:val="18"/>
                <w:szCs w:val="18"/>
              </w:rPr>
            </w:pPr>
            <w:r w:rsidRPr="00592966">
              <w:rPr>
                <w:rFonts w:eastAsia="Batang"/>
                <w:color w:val="000000"/>
                <w:spacing w:val="0"/>
                <w:sz w:val="18"/>
                <w:szCs w:val="18"/>
              </w:rPr>
              <w:t> </w:t>
            </w:r>
          </w:p>
        </w:tc>
        <w:tc>
          <w:tcPr>
            <w:tcW w:w="317" w:type="dxa"/>
            <w:shd w:val="clear" w:color="000000" w:fill="A6A6A6"/>
            <w:vAlign w:val="center"/>
          </w:tcPr>
          <w:p w:rsidR="005D667C" w:rsidRPr="00592966" w:rsidRDefault="005D667C" w:rsidP="00592966">
            <w:pPr>
              <w:rPr>
                <w:color w:val="000000"/>
                <w:spacing w:val="0"/>
                <w:sz w:val="18"/>
                <w:szCs w:val="18"/>
              </w:rPr>
            </w:pPr>
            <w:r w:rsidRPr="00592966">
              <w:rPr>
                <w:rFonts w:eastAsia="Batang"/>
                <w:color w:val="000000"/>
                <w:spacing w:val="0"/>
                <w:sz w:val="18"/>
                <w:szCs w:val="18"/>
              </w:rPr>
              <w:t> </w:t>
            </w:r>
          </w:p>
        </w:tc>
        <w:tc>
          <w:tcPr>
            <w:tcW w:w="317" w:type="dxa"/>
            <w:vAlign w:val="center"/>
          </w:tcPr>
          <w:p w:rsidR="005D667C" w:rsidRPr="00592966" w:rsidRDefault="005D667C" w:rsidP="00592966">
            <w:pPr>
              <w:rPr>
                <w:color w:val="000000"/>
                <w:spacing w:val="0"/>
                <w:sz w:val="18"/>
                <w:szCs w:val="18"/>
              </w:rPr>
            </w:pPr>
            <w:r w:rsidRPr="00592966">
              <w:rPr>
                <w:rFonts w:eastAsia="Batang"/>
                <w:color w:val="000000"/>
                <w:spacing w:val="0"/>
                <w:sz w:val="18"/>
                <w:szCs w:val="18"/>
              </w:rPr>
              <w:t> </w:t>
            </w:r>
          </w:p>
        </w:tc>
        <w:tc>
          <w:tcPr>
            <w:tcW w:w="317" w:type="dxa"/>
            <w:vAlign w:val="center"/>
          </w:tcPr>
          <w:p w:rsidR="005D667C" w:rsidRPr="00592966" w:rsidRDefault="005D667C" w:rsidP="00592966">
            <w:pPr>
              <w:rPr>
                <w:color w:val="000000"/>
                <w:spacing w:val="0"/>
                <w:sz w:val="18"/>
                <w:szCs w:val="18"/>
              </w:rPr>
            </w:pPr>
            <w:r w:rsidRPr="00592966">
              <w:rPr>
                <w:rFonts w:eastAsia="Batang"/>
                <w:color w:val="000000"/>
                <w:spacing w:val="0"/>
                <w:sz w:val="18"/>
                <w:szCs w:val="18"/>
              </w:rPr>
              <w:t> </w:t>
            </w:r>
          </w:p>
        </w:tc>
        <w:tc>
          <w:tcPr>
            <w:tcW w:w="317" w:type="dxa"/>
            <w:vAlign w:val="center"/>
          </w:tcPr>
          <w:p w:rsidR="005D667C" w:rsidRPr="00592966" w:rsidRDefault="005D667C" w:rsidP="00592966">
            <w:pPr>
              <w:rPr>
                <w:color w:val="000000"/>
                <w:spacing w:val="0"/>
                <w:sz w:val="18"/>
                <w:szCs w:val="18"/>
              </w:rPr>
            </w:pPr>
            <w:r w:rsidRPr="00592966">
              <w:rPr>
                <w:rFonts w:eastAsia="Batang"/>
                <w:color w:val="000000"/>
                <w:spacing w:val="0"/>
                <w:sz w:val="18"/>
                <w:szCs w:val="18"/>
              </w:rPr>
              <w:t> </w:t>
            </w:r>
          </w:p>
        </w:tc>
        <w:tc>
          <w:tcPr>
            <w:tcW w:w="306" w:type="dxa"/>
            <w:shd w:val="clear" w:color="000000" w:fill="A6A6A6"/>
          </w:tcPr>
          <w:p w:rsidR="005D667C" w:rsidRPr="00592966" w:rsidRDefault="005D667C" w:rsidP="00592966">
            <w:pPr>
              <w:rPr>
                <w:rFonts w:eastAsia="Batang"/>
                <w:color w:val="000000"/>
                <w:spacing w:val="0"/>
                <w:sz w:val="18"/>
                <w:szCs w:val="18"/>
              </w:rPr>
            </w:pPr>
          </w:p>
        </w:tc>
        <w:tc>
          <w:tcPr>
            <w:tcW w:w="306" w:type="dxa"/>
            <w:shd w:val="clear" w:color="auto" w:fill="auto"/>
          </w:tcPr>
          <w:p w:rsidR="005D667C" w:rsidRPr="00592966" w:rsidRDefault="005D667C" w:rsidP="00592966">
            <w:pPr>
              <w:rPr>
                <w:rFonts w:eastAsia="Batang"/>
                <w:color w:val="000000"/>
                <w:spacing w:val="0"/>
                <w:sz w:val="18"/>
                <w:szCs w:val="18"/>
              </w:rPr>
            </w:pPr>
          </w:p>
        </w:tc>
        <w:tc>
          <w:tcPr>
            <w:tcW w:w="306" w:type="dxa"/>
            <w:shd w:val="clear" w:color="auto" w:fill="auto"/>
          </w:tcPr>
          <w:p w:rsidR="005D667C" w:rsidRPr="00592966" w:rsidRDefault="005D667C" w:rsidP="00592966">
            <w:pPr>
              <w:rPr>
                <w:rFonts w:eastAsia="Batang"/>
                <w:color w:val="000000"/>
                <w:spacing w:val="0"/>
                <w:sz w:val="18"/>
                <w:szCs w:val="18"/>
              </w:rPr>
            </w:pPr>
          </w:p>
        </w:tc>
        <w:tc>
          <w:tcPr>
            <w:tcW w:w="306" w:type="dxa"/>
            <w:shd w:val="clear" w:color="auto" w:fill="auto"/>
          </w:tcPr>
          <w:p w:rsidR="005D667C" w:rsidRPr="00592966" w:rsidRDefault="005D667C" w:rsidP="00592966">
            <w:pPr>
              <w:rPr>
                <w:rFonts w:eastAsia="Batang"/>
                <w:color w:val="000000"/>
                <w:spacing w:val="0"/>
                <w:sz w:val="18"/>
                <w:szCs w:val="18"/>
              </w:rPr>
            </w:pPr>
          </w:p>
        </w:tc>
        <w:tc>
          <w:tcPr>
            <w:tcW w:w="317" w:type="dxa"/>
            <w:shd w:val="clear" w:color="auto" w:fill="auto"/>
            <w:vAlign w:val="center"/>
          </w:tcPr>
          <w:p w:rsidR="005D667C" w:rsidRPr="00592966" w:rsidRDefault="005D667C" w:rsidP="00592966">
            <w:pPr>
              <w:rPr>
                <w:color w:val="000000"/>
                <w:spacing w:val="0"/>
                <w:sz w:val="18"/>
                <w:szCs w:val="18"/>
              </w:rPr>
            </w:pPr>
            <w:r w:rsidRPr="00592966">
              <w:rPr>
                <w:rFonts w:eastAsia="Batang"/>
                <w:color w:val="000000"/>
                <w:spacing w:val="0"/>
                <w:sz w:val="18"/>
                <w:szCs w:val="18"/>
              </w:rPr>
              <w:t> </w:t>
            </w:r>
          </w:p>
        </w:tc>
        <w:tc>
          <w:tcPr>
            <w:tcW w:w="317" w:type="dxa"/>
            <w:vAlign w:val="center"/>
          </w:tcPr>
          <w:p w:rsidR="005D667C" w:rsidRPr="00592966" w:rsidRDefault="005D667C" w:rsidP="00592966">
            <w:pPr>
              <w:rPr>
                <w:color w:val="000000"/>
                <w:spacing w:val="0"/>
                <w:sz w:val="18"/>
                <w:szCs w:val="18"/>
              </w:rPr>
            </w:pPr>
            <w:r w:rsidRPr="00592966">
              <w:rPr>
                <w:rFonts w:eastAsia="Batang"/>
                <w:color w:val="000000"/>
                <w:spacing w:val="0"/>
                <w:sz w:val="18"/>
                <w:szCs w:val="18"/>
              </w:rPr>
              <w:t> </w:t>
            </w:r>
          </w:p>
        </w:tc>
        <w:tc>
          <w:tcPr>
            <w:tcW w:w="317" w:type="dxa"/>
            <w:vAlign w:val="center"/>
          </w:tcPr>
          <w:p w:rsidR="005D667C" w:rsidRPr="00592966" w:rsidRDefault="005D667C" w:rsidP="00592966">
            <w:pPr>
              <w:rPr>
                <w:color w:val="000000"/>
                <w:spacing w:val="0"/>
                <w:sz w:val="18"/>
                <w:szCs w:val="18"/>
              </w:rPr>
            </w:pPr>
            <w:r w:rsidRPr="00592966">
              <w:rPr>
                <w:rFonts w:eastAsia="Batang"/>
                <w:color w:val="000000"/>
                <w:spacing w:val="0"/>
                <w:sz w:val="18"/>
                <w:szCs w:val="18"/>
              </w:rPr>
              <w:t> </w:t>
            </w:r>
          </w:p>
        </w:tc>
        <w:tc>
          <w:tcPr>
            <w:tcW w:w="317" w:type="dxa"/>
            <w:vAlign w:val="center"/>
          </w:tcPr>
          <w:p w:rsidR="005D667C" w:rsidRPr="00592966" w:rsidRDefault="005D667C" w:rsidP="00592966">
            <w:pPr>
              <w:rPr>
                <w:color w:val="000000"/>
                <w:spacing w:val="0"/>
                <w:sz w:val="18"/>
                <w:szCs w:val="18"/>
              </w:rPr>
            </w:pPr>
            <w:r w:rsidRPr="00592966">
              <w:rPr>
                <w:rFonts w:eastAsia="Batang"/>
                <w:color w:val="000000"/>
                <w:spacing w:val="0"/>
                <w:sz w:val="18"/>
                <w:szCs w:val="18"/>
              </w:rPr>
              <w:t> </w:t>
            </w:r>
          </w:p>
        </w:tc>
        <w:tc>
          <w:tcPr>
            <w:tcW w:w="1177" w:type="dxa"/>
            <w:vAlign w:val="center"/>
          </w:tcPr>
          <w:p w:rsidR="005D667C" w:rsidRPr="00592966" w:rsidRDefault="005D667C" w:rsidP="00204B7B">
            <w:pPr>
              <w:jc w:val="center"/>
              <w:rPr>
                <w:color w:val="000000"/>
                <w:spacing w:val="0"/>
                <w:sz w:val="18"/>
                <w:szCs w:val="18"/>
                <w:lang w:val="en-US"/>
              </w:rPr>
            </w:pPr>
            <w:r w:rsidRPr="00592966">
              <w:rPr>
                <w:rFonts w:eastAsia="Batang"/>
                <w:color w:val="000000"/>
                <w:spacing w:val="0"/>
                <w:sz w:val="18"/>
                <w:szCs w:val="18"/>
              </w:rPr>
              <w:t>BID</w:t>
            </w:r>
          </w:p>
        </w:tc>
        <w:tc>
          <w:tcPr>
            <w:tcW w:w="1726" w:type="dxa"/>
            <w:vAlign w:val="center"/>
          </w:tcPr>
          <w:p w:rsidR="005D667C" w:rsidRPr="00592966" w:rsidRDefault="005D667C" w:rsidP="00883B09">
            <w:pPr>
              <w:rPr>
                <w:color w:val="000000"/>
                <w:spacing w:val="0"/>
                <w:sz w:val="16"/>
                <w:szCs w:val="16"/>
              </w:rPr>
            </w:pPr>
            <w:r>
              <w:rPr>
                <w:color w:val="000000"/>
                <w:spacing w:val="0"/>
                <w:sz w:val="16"/>
                <w:szCs w:val="16"/>
                <w:lang w:val="es-ES"/>
              </w:rPr>
              <w:t>2 días/año x 1 persona x 6</w:t>
            </w:r>
            <w:r w:rsidRPr="00592966">
              <w:rPr>
                <w:color w:val="000000"/>
                <w:spacing w:val="0"/>
                <w:sz w:val="16"/>
                <w:szCs w:val="16"/>
                <w:lang w:val="es-ES"/>
              </w:rPr>
              <w:t xml:space="preserve"> años x US$300=US$ 3.</w:t>
            </w:r>
            <w:r>
              <w:rPr>
                <w:color w:val="000000"/>
                <w:spacing w:val="0"/>
                <w:sz w:val="16"/>
                <w:szCs w:val="16"/>
                <w:lang w:val="es-ES"/>
              </w:rPr>
              <w:t>600</w:t>
            </w:r>
          </w:p>
        </w:tc>
        <w:tc>
          <w:tcPr>
            <w:tcW w:w="1551" w:type="dxa"/>
            <w:vAlign w:val="center"/>
          </w:tcPr>
          <w:p w:rsidR="005D667C" w:rsidRPr="00592966" w:rsidRDefault="005D667C" w:rsidP="00403BB8">
            <w:pPr>
              <w:rPr>
                <w:color w:val="000000"/>
                <w:spacing w:val="0"/>
                <w:sz w:val="18"/>
                <w:szCs w:val="18"/>
                <w:lang w:val="en-US"/>
              </w:rPr>
            </w:pPr>
            <w:r w:rsidRPr="00592966">
              <w:rPr>
                <w:rFonts w:eastAsia="Batang"/>
                <w:color w:val="000000"/>
                <w:spacing w:val="0"/>
                <w:sz w:val="18"/>
                <w:szCs w:val="18"/>
              </w:rPr>
              <w:t>BID</w:t>
            </w:r>
          </w:p>
        </w:tc>
      </w:tr>
      <w:tr w:rsidR="005D667C" w:rsidRPr="00592966" w:rsidTr="005D667C">
        <w:trPr>
          <w:trHeight w:val="675"/>
        </w:trPr>
        <w:tc>
          <w:tcPr>
            <w:tcW w:w="2512" w:type="dxa"/>
            <w:gridSpan w:val="2"/>
            <w:vAlign w:val="center"/>
          </w:tcPr>
          <w:p w:rsidR="005D667C" w:rsidRPr="00592966" w:rsidRDefault="005D667C" w:rsidP="00883B09">
            <w:pPr>
              <w:rPr>
                <w:color w:val="000000"/>
                <w:spacing w:val="0"/>
                <w:sz w:val="18"/>
                <w:szCs w:val="18"/>
              </w:rPr>
            </w:pPr>
            <w:r w:rsidRPr="00592966">
              <w:rPr>
                <w:rFonts w:eastAsia="Batang"/>
                <w:color w:val="000000"/>
                <w:spacing w:val="0"/>
                <w:sz w:val="18"/>
                <w:szCs w:val="18"/>
              </w:rPr>
              <w:t xml:space="preserve">Analizar los Informes de Progreso, </w:t>
            </w:r>
            <w:r>
              <w:rPr>
                <w:rFonts w:eastAsia="Batang"/>
                <w:color w:val="000000"/>
                <w:spacing w:val="0"/>
                <w:sz w:val="18"/>
                <w:szCs w:val="18"/>
              </w:rPr>
              <w:t>realizar reuniones de monitoreo.</w:t>
            </w:r>
          </w:p>
        </w:tc>
        <w:tc>
          <w:tcPr>
            <w:tcW w:w="315" w:type="dxa"/>
            <w:vAlign w:val="center"/>
          </w:tcPr>
          <w:p w:rsidR="005D667C" w:rsidRPr="00592966" w:rsidRDefault="005D667C" w:rsidP="00592966">
            <w:pPr>
              <w:rPr>
                <w:color w:val="000000"/>
                <w:spacing w:val="0"/>
                <w:sz w:val="18"/>
                <w:szCs w:val="18"/>
              </w:rPr>
            </w:pPr>
            <w:r w:rsidRPr="00592966">
              <w:rPr>
                <w:rFonts w:eastAsia="Batang"/>
                <w:color w:val="000000"/>
                <w:spacing w:val="0"/>
                <w:sz w:val="18"/>
                <w:szCs w:val="18"/>
              </w:rPr>
              <w:t> </w:t>
            </w:r>
          </w:p>
        </w:tc>
        <w:tc>
          <w:tcPr>
            <w:tcW w:w="315" w:type="dxa"/>
            <w:vAlign w:val="center"/>
          </w:tcPr>
          <w:p w:rsidR="005D667C" w:rsidRPr="00592966" w:rsidRDefault="005D667C" w:rsidP="00592966">
            <w:pPr>
              <w:rPr>
                <w:color w:val="000000"/>
                <w:spacing w:val="0"/>
                <w:sz w:val="18"/>
                <w:szCs w:val="18"/>
              </w:rPr>
            </w:pPr>
            <w:r w:rsidRPr="00592966">
              <w:rPr>
                <w:rFonts w:eastAsia="Batang"/>
                <w:color w:val="000000"/>
                <w:spacing w:val="0"/>
                <w:sz w:val="18"/>
                <w:szCs w:val="18"/>
              </w:rPr>
              <w:t> </w:t>
            </w:r>
          </w:p>
        </w:tc>
        <w:tc>
          <w:tcPr>
            <w:tcW w:w="315" w:type="dxa"/>
            <w:shd w:val="clear" w:color="000000" w:fill="A6A6A6"/>
            <w:vAlign w:val="center"/>
          </w:tcPr>
          <w:p w:rsidR="005D667C" w:rsidRPr="00592966" w:rsidRDefault="005D667C" w:rsidP="00592966">
            <w:pPr>
              <w:rPr>
                <w:color w:val="000000"/>
                <w:spacing w:val="0"/>
                <w:sz w:val="18"/>
                <w:szCs w:val="18"/>
              </w:rPr>
            </w:pPr>
            <w:r w:rsidRPr="00592966">
              <w:rPr>
                <w:rFonts w:eastAsia="Batang"/>
                <w:color w:val="000000"/>
                <w:spacing w:val="0"/>
                <w:sz w:val="18"/>
                <w:szCs w:val="18"/>
              </w:rPr>
              <w:t> </w:t>
            </w:r>
          </w:p>
        </w:tc>
        <w:tc>
          <w:tcPr>
            <w:tcW w:w="316" w:type="dxa"/>
            <w:vAlign w:val="center"/>
          </w:tcPr>
          <w:p w:rsidR="005D667C" w:rsidRPr="00592966" w:rsidRDefault="005D667C" w:rsidP="00592966">
            <w:pPr>
              <w:rPr>
                <w:color w:val="000000"/>
                <w:spacing w:val="0"/>
                <w:sz w:val="18"/>
                <w:szCs w:val="18"/>
              </w:rPr>
            </w:pPr>
            <w:r w:rsidRPr="00592966">
              <w:rPr>
                <w:rFonts w:eastAsia="Batang"/>
                <w:color w:val="000000"/>
                <w:spacing w:val="0"/>
                <w:sz w:val="18"/>
                <w:szCs w:val="18"/>
              </w:rPr>
              <w:t> </w:t>
            </w:r>
          </w:p>
        </w:tc>
        <w:tc>
          <w:tcPr>
            <w:tcW w:w="317" w:type="dxa"/>
            <w:shd w:val="clear" w:color="000000" w:fill="A6A6A6"/>
            <w:vAlign w:val="center"/>
          </w:tcPr>
          <w:p w:rsidR="005D667C" w:rsidRPr="00592966" w:rsidRDefault="005D667C" w:rsidP="00592966">
            <w:pPr>
              <w:rPr>
                <w:color w:val="000000"/>
                <w:spacing w:val="0"/>
                <w:sz w:val="18"/>
                <w:szCs w:val="18"/>
              </w:rPr>
            </w:pPr>
            <w:r w:rsidRPr="00592966">
              <w:rPr>
                <w:rFonts w:eastAsia="Batang"/>
                <w:color w:val="000000"/>
                <w:spacing w:val="0"/>
                <w:sz w:val="18"/>
                <w:szCs w:val="18"/>
              </w:rPr>
              <w:t> </w:t>
            </w:r>
          </w:p>
        </w:tc>
        <w:tc>
          <w:tcPr>
            <w:tcW w:w="317" w:type="dxa"/>
            <w:vAlign w:val="center"/>
          </w:tcPr>
          <w:p w:rsidR="005D667C" w:rsidRPr="00592966" w:rsidRDefault="005D667C" w:rsidP="00592966">
            <w:pPr>
              <w:rPr>
                <w:color w:val="000000"/>
                <w:spacing w:val="0"/>
                <w:sz w:val="18"/>
                <w:szCs w:val="18"/>
              </w:rPr>
            </w:pPr>
            <w:r w:rsidRPr="00592966">
              <w:rPr>
                <w:rFonts w:eastAsia="Batang"/>
                <w:color w:val="000000"/>
                <w:spacing w:val="0"/>
                <w:sz w:val="18"/>
                <w:szCs w:val="18"/>
              </w:rPr>
              <w:t> </w:t>
            </w:r>
          </w:p>
        </w:tc>
        <w:tc>
          <w:tcPr>
            <w:tcW w:w="317" w:type="dxa"/>
            <w:shd w:val="clear" w:color="000000" w:fill="A6A6A6"/>
            <w:vAlign w:val="center"/>
          </w:tcPr>
          <w:p w:rsidR="005D667C" w:rsidRPr="00592966" w:rsidRDefault="005D667C" w:rsidP="00592966">
            <w:pPr>
              <w:rPr>
                <w:color w:val="000000"/>
                <w:spacing w:val="0"/>
                <w:sz w:val="18"/>
                <w:szCs w:val="18"/>
              </w:rPr>
            </w:pPr>
            <w:r w:rsidRPr="00592966">
              <w:rPr>
                <w:rFonts w:eastAsia="Batang"/>
                <w:color w:val="000000"/>
                <w:spacing w:val="0"/>
                <w:sz w:val="18"/>
                <w:szCs w:val="18"/>
              </w:rPr>
              <w:t> </w:t>
            </w:r>
          </w:p>
        </w:tc>
        <w:tc>
          <w:tcPr>
            <w:tcW w:w="317" w:type="dxa"/>
            <w:vAlign w:val="center"/>
          </w:tcPr>
          <w:p w:rsidR="005D667C" w:rsidRPr="00592966" w:rsidRDefault="005D667C" w:rsidP="00592966">
            <w:pPr>
              <w:rPr>
                <w:color w:val="000000"/>
                <w:spacing w:val="0"/>
                <w:sz w:val="18"/>
                <w:szCs w:val="18"/>
              </w:rPr>
            </w:pPr>
            <w:r w:rsidRPr="00592966">
              <w:rPr>
                <w:rFonts w:eastAsia="Batang"/>
                <w:color w:val="000000"/>
                <w:spacing w:val="0"/>
                <w:sz w:val="18"/>
                <w:szCs w:val="18"/>
              </w:rPr>
              <w:t> </w:t>
            </w:r>
          </w:p>
        </w:tc>
        <w:tc>
          <w:tcPr>
            <w:tcW w:w="317" w:type="dxa"/>
            <w:shd w:val="clear" w:color="000000" w:fill="A6A6A6"/>
            <w:vAlign w:val="center"/>
          </w:tcPr>
          <w:p w:rsidR="005D667C" w:rsidRPr="00592966" w:rsidRDefault="005D667C" w:rsidP="00592966">
            <w:pPr>
              <w:rPr>
                <w:color w:val="000000"/>
                <w:spacing w:val="0"/>
                <w:sz w:val="18"/>
                <w:szCs w:val="18"/>
              </w:rPr>
            </w:pPr>
            <w:r w:rsidRPr="00592966">
              <w:rPr>
                <w:rFonts w:eastAsia="Batang"/>
                <w:color w:val="000000"/>
                <w:spacing w:val="0"/>
                <w:sz w:val="18"/>
                <w:szCs w:val="18"/>
              </w:rPr>
              <w:t> </w:t>
            </w:r>
          </w:p>
        </w:tc>
        <w:tc>
          <w:tcPr>
            <w:tcW w:w="317" w:type="dxa"/>
            <w:vAlign w:val="center"/>
          </w:tcPr>
          <w:p w:rsidR="005D667C" w:rsidRPr="00592966" w:rsidRDefault="005D667C" w:rsidP="00592966">
            <w:pPr>
              <w:rPr>
                <w:color w:val="000000"/>
                <w:spacing w:val="0"/>
                <w:sz w:val="18"/>
                <w:szCs w:val="18"/>
              </w:rPr>
            </w:pPr>
            <w:r w:rsidRPr="00592966">
              <w:rPr>
                <w:rFonts w:eastAsia="Batang"/>
                <w:color w:val="000000"/>
                <w:spacing w:val="0"/>
                <w:sz w:val="18"/>
                <w:szCs w:val="18"/>
              </w:rPr>
              <w:t> </w:t>
            </w:r>
          </w:p>
        </w:tc>
        <w:tc>
          <w:tcPr>
            <w:tcW w:w="317" w:type="dxa"/>
            <w:shd w:val="clear" w:color="000000" w:fill="A6A6A6"/>
            <w:vAlign w:val="center"/>
          </w:tcPr>
          <w:p w:rsidR="005D667C" w:rsidRPr="00592966" w:rsidRDefault="005D667C" w:rsidP="00592966">
            <w:pPr>
              <w:rPr>
                <w:rFonts w:ascii="Baskerville Old Face" w:hAnsi="Baskerville Old Face" w:cs="Calibri"/>
                <w:color w:val="000000"/>
                <w:spacing w:val="0"/>
                <w:sz w:val="18"/>
                <w:szCs w:val="18"/>
              </w:rPr>
            </w:pPr>
            <w:r w:rsidRPr="00592966">
              <w:rPr>
                <w:rFonts w:ascii="Baskerville Old Face" w:hAnsi="Baskerville Old Face" w:cs="Calibri"/>
                <w:color w:val="000000"/>
                <w:spacing w:val="0"/>
                <w:sz w:val="18"/>
                <w:szCs w:val="18"/>
              </w:rPr>
              <w:t> </w:t>
            </w:r>
          </w:p>
        </w:tc>
        <w:tc>
          <w:tcPr>
            <w:tcW w:w="317" w:type="dxa"/>
            <w:vAlign w:val="center"/>
          </w:tcPr>
          <w:p w:rsidR="005D667C" w:rsidRPr="00592966" w:rsidRDefault="005D667C" w:rsidP="00592966">
            <w:pPr>
              <w:rPr>
                <w:color w:val="000000"/>
                <w:spacing w:val="0"/>
                <w:sz w:val="18"/>
                <w:szCs w:val="18"/>
              </w:rPr>
            </w:pPr>
            <w:r w:rsidRPr="00592966">
              <w:rPr>
                <w:rFonts w:eastAsia="Batang"/>
                <w:color w:val="000000"/>
                <w:spacing w:val="0"/>
                <w:sz w:val="18"/>
                <w:szCs w:val="18"/>
              </w:rPr>
              <w:t> </w:t>
            </w:r>
          </w:p>
        </w:tc>
        <w:tc>
          <w:tcPr>
            <w:tcW w:w="317" w:type="dxa"/>
            <w:shd w:val="clear" w:color="000000" w:fill="A6A6A6"/>
            <w:vAlign w:val="center"/>
          </w:tcPr>
          <w:p w:rsidR="005D667C" w:rsidRPr="00592966" w:rsidRDefault="005D667C" w:rsidP="00592966">
            <w:pPr>
              <w:rPr>
                <w:color w:val="000000"/>
                <w:spacing w:val="0"/>
                <w:sz w:val="18"/>
                <w:szCs w:val="18"/>
              </w:rPr>
            </w:pPr>
            <w:r w:rsidRPr="00592966">
              <w:rPr>
                <w:rFonts w:eastAsia="Batang"/>
                <w:color w:val="000000"/>
                <w:spacing w:val="0"/>
                <w:sz w:val="18"/>
                <w:szCs w:val="18"/>
              </w:rPr>
              <w:t> </w:t>
            </w:r>
          </w:p>
        </w:tc>
        <w:tc>
          <w:tcPr>
            <w:tcW w:w="317" w:type="dxa"/>
            <w:vAlign w:val="center"/>
          </w:tcPr>
          <w:p w:rsidR="005D667C" w:rsidRPr="00592966" w:rsidRDefault="005D667C" w:rsidP="00592966">
            <w:pPr>
              <w:rPr>
                <w:color w:val="000000"/>
                <w:spacing w:val="0"/>
                <w:sz w:val="18"/>
                <w:szCs w:val="18"/>
              </w:rPr>
            </w:pPr>
            <w:r w:rsidRPr="00592966">
              <w:rPr>
                <w:rFonts w:eastAsia="Batang"/>
                <w:color w:val="000000"/>
                <w:spacing w:val="0"/>
                <w:sz w:val="18"/>
                <w:szCs w:val="18"/>
              </w:rPr>
              <w:t> </w:t>
            </w:r>
          </w:p>
        </w:tc>
        <w:tc>
          <w:tcPr>
            <w:tcW w:w="317" w:type="dxa"/>
            <w:shd w:val="clear" w:color="000000" w:fill="A6A6A6"/>
            <w:vAlign w:val="center"/>
          </w:tcPr>
          <w:p w:rsidR="005D667C" w:rsidRPr="00592966" w:rsidRDefault="005D667C" w:rsidP="00592966">
            <w:pPr>
              <w:rPr>
                <w:color w:val="000000"/>
                <w:spacing w:val="0"/>
                <w:sz w:val="18"/>
                <w:szCs w:val="18"/>
              </w:rPr>
            </w:pPr>
            <w:r w:rsidRPr="00592966">
              <w:rPr>
                <w:rFonts w:eastAsia="Batang"/>
                <w:color w:val="000000"/>
                <w:spacing w:val="0"/>
                <w:sz w:val="18"/>
                <w:szCs w:val="18"/>
              </w:rPr>
              <w:t> </w:t>
            </w:r>
          </w:p>
        </w:tc>
        <w:tc>
          <w:tcPr>
            <w:tcW w:w="317" w:type="dxa"/>
            <w:vAlign w:val="center"/>
          </w:tcPr>
          <w:p w:rsidR="005D667C" w:rsidRPr="00592966" w:rsidRDefault="005D667C" w:rsidP="00592966">
            <w:pPr>
              <w:rPr>
                <w:color w:val="000000"/>
                <w:spacing w:val="0"/>
                <w:sz w:val="18"/>
                <w:szCs w:val="18"/>
              </w:rPr>
            </w:pPr>
            <w:r w:rsidRPr="00592966">
              <w:rPr>
                <w:rFonts w:eastAsia="Batang"/>
                <w:color w:val="000000"/>
                <w:spacing w:val="0"/>
                <w:sz w:val="18"/>
                <w:szCs w:val="18"/>
              </w:rPr>
              <w:t> </w:t>
            </w:r>
          </w:p>
        </w:tc>
        <w:tc>
          <w:tcPr>
            <w:tcW w:w="306" w:type="dxa"/>
            <w:shd w:val="clear" w:color="000000" w:fill="A6A6A6"/>
          </w:tcPr>
          <w:p w:rsidR="005D667C" w:rsidRPr="00592966" w:rsidRDefault="005D667C" w:rsidP="00592966">
            <w:pPr>
              <w:rPr>
                <w:rFonts w:eastAsia="Batang"/>
                <w:color w:val="000000"/>
                <w:spacing w:val="0"/>
                <w:sz w:val="18"/>
                <w:szCs w:val="18"/>
              </w:rPr>
            </w:pPr>
          </w:p>
        </w:tc>
        <w:tc>
          <w:tcPr>
            <w:tcW w:w="306" w:type="dxa"/>
            <w:shd w:val="clear" w:color="auto" w:fill="auto"/>
          </w:tcPr>
          <w:p w:rsidR="005D667C" w:rsidRPr="00592966" w:rsidRDefault="005D667C" w:rsidP="00592966">
            <w:pPr>
              <w:rPr>
                <w:rFonts w:eastAsia="Batang"/>
                <w:color w:val="000000"/>
                <w:spacing w:val="0"/>
                <w:sz w:val="18"/>
                <w:szCs w:val="18"/>
              </w:rPr>
            </w:pPr>
          </w:p>
        </w:tc>
        <w:tc>
          <w:tcPr>
            <w:tcW w:w="306" w:type="dxa"/>
            <w:shd w:val="clear" w:color="000000" w:fill="A6A6A6"/>
          </w:tcPr>
          <w:p w:rsidR="005D667C" w:rsidRPr="00592966" w:rsidRDefault="005D667C" w:rsidP="00592966">
            <w:pPr>
              <w:rPr>
                <w:rFonts w:eastAsia="Batang"/>
                <w:color w:val="000000"/>
                <w:spacing w:val="0"/>
                <w:sz w:val="18"/>
                <w:szCs w:val="18"/>
              </w:rPr>
            </w:pPr>
          </w:p>
        </w:tc>
        <w:tc>
          <w:tcPr>
            <w:tcW w:w="306" w:type="dxa"/>
            <w:shd w:val="clear" w:color="auto" w:fill="auto"/>
          </w:tcPr>
          <w:p w:rsidR="005D667C" w:rsidRPr="00592966" w:rsidRDefault="005D667C" w:rsidP="00592966">
            <w:pPr>
              <w:rPr>
                <w:rFonts w:eastAsia="Batang"/>
                <w:color w:val="000000"/>
                <w:spacing w:val="0"/>
                <w:sz w:val="18"/>
                <w:szCs w:val="18"/>
              </w:rPr>
            </w:pPr>
          </w:p>
        </w:tc>
        <w:tc>
          <w:tcPr>
            <w:tcW w:w="317" w:type="dxa"/>
            <w:shd w:val="clear" w:color="000000" w:fill="A6A6A6"/>
            <w:vAlign w:val="center"/>
          </w:tcPr>
          <w:p w:rsidR="005D667C" w:rsidRPr="00592966" w:rsidRDefault="005D667C" w:rsidP="00592966">
            <w:pPr>
              <w:rPr>
                <w:color w:val="000000"/>
                <w:spacing w:val="0"/>
                <w:sz w:val="18"/>
                <w:szCs w:val="18"/>
              </w:rPr>
            </w:pPr>
            <w:r w:rsidRPr="00592966">
              <w:rPr>
                <w:rFonts w:eastAsia="Batang"/>
                <w:color w:val="000000"/>
                <w:spacing w:val="0"/>
                <w:sz w:val="18"/>
                <w:szCs w:val="18"/>
              </w:rPr>
              <w:t> </w:t>
            </w:r>
          </w:p>
        </w:tc>
        <w:tc>
          <w:tcPr>
            <w:tcW w:w="317" w:type="dxa"/>
            <w:vAlign w:val="center"/>
          </w:tcPr>
          <w:p w:rsidR="005D667C" w:rsidRPr="00592966" w:rsidRDefault="005D667C" w:rsidP="00592966">
            <w:pPr>
              <w:rPr>
                <w:color w:val="000000"/>
                <w:spacing w:val="0"/>
                <w:sz w:val="18"/>
                <w:szCs w:val="18"/>
              </w:rPr>
            </w:pPr>
            <w:r w:rsidRPr="00592966">
              <w:rPr>
                <w:rFonts w:eastAsia="Batang"/>
                <w:color w:val="000000"/>
                <w:spacing w:val="0"/>
                <w:sz w:val="18"/>
                <w:szCs w:val="18"/>
              </w:rPr>
              <w:t> </w:t>
            </w:r>
          </w:p>
        </w:tc>
        <w:tc>
          <w:tcPr>
            <w:tcW w:w="317" w:type="dxa"/>
            <w:shd w:val="clear" w:color="000000" w:fill="A6A6A6"/>
            <w:vAlign w:val="center"/>
          </w:tcPr>
          <w:p w:rsidR="005D667C" w:rsidRPr="00592966" w:rsidRDefault="005D667C" w:rsidP="00592966">
            <w:pPr>
              <w:rPr>
                <w:color w:val="000000"/>
                <w:spacing w:val="0"/>
                <w:sz w:val="18"/>
                <w:szCs w:val="18"/>
              </w:rPr>
            </w:pPr>
            <w:r w:rsidRPr="00592966">
              <w:rPr>
                <w:rFonts w:eastAsia="Batang"/>
                <w:color w:val="000000"/>
                <w:spacing w:val="0"/>
                <w:sz w:val="18"/>
                <w:szCs w:val="18"/>
              </w:rPr>
              <w:t> </w:t>
            </w:r>
          </w:p>
        </w:tc>
        <w:tc>
          <w:tcPr>
            <w:tcW w:w="317" w:type="dxa"/>
            <w:vAlign w:val="center"/>
          </w:tcPr>
          <w:p w:rsidR="005D667C" w:rsidRPr="00592966" w:rsidRDefault="005D667C" w:rsidP="00592966">
            <w:pPr>
              <w:rPr>
                <w:color w:val="000000"/>
                <w:spacing w:val="0"/>
                <w:sz w:val="18"/>
                <w:szCs w:val="18"/>
              </w:rPr>
            </w:pPr>
            <w:r w:rsidRPr="00592966">
              <w:rPr>
                <w:rFonts w:eastAsia="Batang"/>
                <w:color w:val="000000"/>
                <w:spacing w:val="0"/>
                <w:sz w:val="18"/>
                <w:szCs w:val="18"/>
              </w:rPr>
              <w:t> </w:t>
            </w:r>
          </w:p>
        </w:tc>
        <w:tc>
          <w:tcPr>
            <w:tcW w:w="1177" w:type="dxa"/>
            <w:vAlign w:val="center"/>
          </w:tcPr>
          <w:p w:rsidR="005D667C" w:rsidRPr="00592966" w:rsidRDefault="005D667C" w:rsidP="00204B7B">
            <w:pPr>
              <w:jc w:val="center"/>
              <w:rPr>
                <w:color w:val="000000"/>
                <w:spacing w:val="0"/>
                <w:sz w:val="18"/>
                <w:szCs w:val="18"/>
                <w:lang w:val="en-US"/>
              </w:rPr>
            </w:pPr>
            <w:r w:rsidRPr="00592966">
              <w:rPr>
                <w:rFonts w:eastAsia="Batang"/>
                <w:color w:val="000000"/>
                <w:spacing w:val="0"/>
                <w:sz w:val="18"/>
                <w:szCs w:val="18"/>
              </w:rPr>
              <w:t>BID</w:t>
            </w:r>
          </w:p>
        </w:tc>
        <w:tc>
          <w:tcPr>
            <w:tcW w:w="1726" w:type="dxa"/>
            <w:vAlign w:val="center"/>
          </w:tcPr>
          <w:p w:rsidR="005D667C" w:rsidRPr="00592966" w:rsidRDefault="005D667C" w:rsidP="005D667C">
            <w:pPr>
              <w:rPr>
                <w:color w:val="000000"/>
                <w:spacing w:val="0"/>
                <w:sz w:val="16"/>
                <w:szCs w:val="16"/>
              </w:rPr>
            </w:pPr>
            <w:r>
              <w:rPr>
                <w:color w:val="000000"/>
                <w:spacing w:val="0"/>
                <w:sz w:val="16"/>
                <w:szCs w:val="16"/>
                <w:lang w:val="es-ES"/>
              </w:rPr>
              <w:t>10 días/añ</w:t>
            </w:r>
            <w:r w:rsidRPr="00592966">
              <w:rPr>
                <w:color w:val="000000"/>
                <w:spacing w:val="0"/>
                <w:sz w:val="16"/>
                <w:szCs w:val="16"/>
                <w:lang w:val="es-ES"/>
              </w:rPr>
              <w:t xml:space="preserve">o x 1 persona x </w:t>
            </w:r>
            <w:r>
              <w:rPr>
                <w:color w:val="000000"/>
                <w:spacing w:val="0"/>
                <w:sz w:val="16"/>
                <w:szCs w:val="16"/>
                <w:lang w:val="es-ES"/>
              </w:rPr>
              <w:t>6</w:t>
            </w:r>
            <w:r w:rsidRPr="00592966">
              <w:rPr>
                <w:color w:val="000000"/>
                <w:spacing w:val="0"/>
                <w:sz w:val="16"/>
                <w:szCs w:val="16"/>
                <w:lang w:val="es-ES"/>
              </w:rPr>
              <w:t xml:space="preserve"> años x US$300=US$ 1</w:t>
            </w:r>
            <w:r>
              <w:rPr>
                <w:color w:val="000000"/>
                <w:spacing w:val="0"/>
                <w:sz w:val="16"/>
                <w:szCs w:val="16"/>
                <w:lang w:val="es-ES"/>
              </w:rPr>
              <w:t>8</w:t>
            </w:r>
            <w:r w:rsidRPr="00592966">
              <w:rPr>
                <w:color w:val="000000"/>
                <w:spacing w:val="0"/>
                <w:sz w:val="16"/>
                <w:szCs w:val="16"/>
                <w:lang w:val="es-ES"/>
              </w:rPr>
              <w:t>.000</w:t>
            </w:r>
          </w:p>
        </w:tc>
        <w:tc>
          <w:tcPr>
            <w:tcW w:w="1551" w:type="dxa"/>
            <w:vAlign w:val="center"/>
          </w:tcPr>
          <w:p w:rsidR="005D667C" w:rsidRPr="00592966" w:rsidRDefault="005D667C" w:rsidP="00403BB8">
            <w:pPr>
              <w:rPr>
                <w:color w:val="000000"/>
                <w:spacing w:val="0"/>
                <w:sz w:val="18"/>
                <w:szCs w:val="18"/>
                <w:lang w:val="en-US"/>
              </w:rPr>
            </w:pPr>
            <w:r w:rsidRPr="00592966">
              <w:rPr>
                <w:rFonts w:eastAsia="Batang"/>
                <w:color w:val="000000"/>
                <w:spacing w:val="0"/>
                <w:sz w:val="18"/>
                <w:szCs w:val="18"/>
              </w:rPr>
              <w:t>BID</w:t>
            </w:r>
          </w:p>
        </w:tc>
      </w:tr>
      <w:tr w:rsidR="005D667C" w:rsidRPr="00592966" w:rsidTr="005D667C">
        <w:trPr>
          <w:trHeight w:val="675"/>
        </w:trPr>
        <w:tc>
          <w:tcPr>
            <w:tcW w:w="2512" w:type="dxa"/>
            <w:gridSpan w:val="2"/>
            <w:vAlign w:val="center"/>
          </w:tcPr>
          <w:p w:rsidR="005D667C" w:rsidRPr="007C3F91" w:rsidRDefault="005D667C" w:rsidP="00592966">
            <w:pPr>
              <w:widowControl w:val="0"/>
              <w:rPr>
                <w:color w:val="000000"/>
                <w:spacing w:val="0"/>
                <w:sz w:val="18"/>
                <w:szCs w:val="18"/>
                <w:lang w:val="es-ES"/>
              </w:rPr>
            </w:pPr>
            <w:r w:rsidRPr="00592966">
              <w:rPr>
                <w:rFonts w:eastAsia="Batang"/>
                <w:color w:val="000000"/>
                <w:spacing w:val="0"/>
                <w:sz w:val="18"/>
                <w:szCs w:val="18"/>
              </w:rPr>
              <w:t>Analizar y revisar solicitudes de desembolso</w:t>
            </w:r>
          </w:p>
        </w:tc>
        <w:tc>
          <w:tcPr>
            <w:tcW w:w="315" w:type="dxa"/>
            <w:shd w:val="clear" w:color="000000" w:fill="A6A6A6"/>
            <w:vAlign w:val="center"/>
          </w:tcPr>
          <w:p w:rsidR="005D667C" w:rsidRPr="007C3F91" w:rsidRDefault="005D667C" w:rsidP="00592966">
            <w:pPr>
              <w:widowControl w:val="0"/>
              <w:rPr>
                <w:color w:val="000000"/>
                <w:spacing w:val="0"/>
                <w:sz w:val="18"/>
                <w:szCs w:val="18"/>
                <w:lang w:val="es-ES"/>
              </w:rPr>
            </w:pPr>
            <w:r w:rsidRPr="00592966">
              <w:rPr>
                <w:rFonts w:eastAsia="Batang"/>
                <w:color w:val="000000"/>
                <w:spacing w:val="0"/>
                <w:sz w:val="18"/>
                <w:szCs w:val="18"/>
              </w:rPr>
              <w:t> </w:t>
            </w:r>
          </w:p>
        </w:tc>
        <w:tc>
          <w:tcPr>
            <w:tcW w:w="315" w:type="dxa"/>
            <w:shd w:val="clear" w:color="000000" w:fill="A6A6A6"/>
            <w:vAlign w:val="center"/>
          </w:tcPr>
          <w:p w:rsidR="005D667C" w:rsidRPr="007C3F91" w:rsidRDefault="005D667C" w:rsidP="00592966">
            <w:pPr>
              <w:widowControl w:val="0"/>
              <w:rPr>
                <w:color w:val="000000"/>
                <w:spacing w:val="0"/>
                <w:sz w:val="18"/>
                <w:szCs w:val="18"/>
                <w:lang w:val="es-ES"/>
              </w:rPr>
            </w:pPr>
            <w:r w:rsidRPr="00592966">
              <w:rPr>
                <w:rFonts w:eastAsia="Batang"/>
                <w:color w:val="000000"/>
                <w:spacing w:val="0"/>
                <w:sz w:val="18"/>
                <w:szCs w:val="18"/>
              </w:rPr>
              <w:t> </w:t>
            </w:r>
          </w:p>
        </w:tc>
        <w:tc>
          <w:tcPr>
            <w:tcW w:w="315" w:type="dxa"/>
            <w:shd w:val="clear" w:color="000000" w:fill="A6A6A6"/>
            <w:vAlign w:val="center"/>
          </w:tcPr>
          <w:p w:rsidR="005D667C" w:rsidRPr="007C3F91" w:rsidRDefault="005D667C" w:rsidP="00592966">
            <w:pPr>
              <w:widowControl w:val="0"/>
              <w:rPr>
                <w:color w:val="000000"/>
                <w:spacing w:val="0"/>
                <w:sz w:val="18"/>
                <w:szCs w:val="18"/>
                <w:lang w:val="es-ES"/>
              </w:rPr>
            </w:pPr>
            <w:r w:rsidRPr="00592966">
              <w:rPr>
                <w:rFonts w:eastAsia="Batang"/>
                <w:color w:val="000000"/>
                <w:spacing w:val="0"/>
                <w:sz w:val="18"/>
                <w:szCs w:val="18"/>
              </w:rPr>
              <w:t> </w:t>
            </w:r>
          </w:p>
        </w:tc>
        <w:tc>
          <w:tcPr>
            <w:tcW w:w="316" w:type="dxa"/>
            <w:shd w:val="clear" w:color="000000" w:fill="A6A6A6"/>
            <w:vAlign w:val="center"/>
          </w:tcPr>
          <w:p w:rsidR="005D667C" w:rsidRPr="007C3F91" w:rsidRDefault="005D667C" w:rsidP="00592966">
            <w:pPr>
              <w:widowControl w:val="0"/>
              <w:rPr>
                <w:color w:val="000000"/>
                <w:spacing w:val="0"/>
                <w:sz w:val="18"/>
                <w:szCs w:val="18"/>
                <w:lang w:val="es-ES"/>
              </w:rPr>
            </w:pPr>
            <w:r w:rsidRPr="00592966">
              <w:rPr>
                <w:rFonts w:eastAsia="Batang"/>
                <w:color w:val="000000"/>
                <w:spacing w:val="0"/>
                <w:sz w:val="18"/>
                <w:szCs w:val="18"/>
              </w:rPr>
              <w:t> </w:t>
            </w:r>
          </w:p>
        </w:tc>
        <w:tc>
          <w:tcPr>
            <w:tcW w:w="317" w:type="dxa"/>
            <w:shd w:val="clear" w:color="000000" w:fill="A6A6A6"/>
            <w:vAlign w:val="center"/>
          </w:tcPr>
          <w:p w:rsidR="005D667C" w:rsidRPr="007C3F91" w:rsidRDefault="005D667C" w:rsidP="00592966">
            <w:pPr>
              <w:widowControl w:val="0"/>
              <w:rPr>
                <w:color w:val="000000"/>
                <w:spacing w:val="0"/>
                <w:sz w:val="18"/>
                <w:szCs w:val="18"/>
                <w:lang w:val="es-ES"/>
              </w:rPr>
            </w:pPr>
            <w:r w:rsidRPr="00592966">
              <w:rPr>
                <w:rFonts w:eastAsia="Batang"/>
                <w:color w:val="000000"/>
                <w:spacing w:val="0"/>
                <w:sz w:val="18"/>
                <w:szCs w:val="18"/>
              </w:rPr>
              <w:t> </w:t>
            </w:r>
          </w:p>
        </w:tc>
        <w:tc>
          <w:tcPr>
            <w:tcW w:w="317" w:type="dxa"/>
            <w:shd w:val="clear" w:color="000000" w:fill="A6A6A6"/>
            <w:vAlign w:val="center"/>
          </w:tcPr>
          <w:p w:rsidR="005D667C" w:rsidRPr="007C3F91" w:rsidRDefault="005D667C" w:rsidP="00592966">
            <w:pPr>
              <w:widowControl w:val="0"/>
              <w:rPr>
                <w:color w:val="000000"/>
                <w:spacing w:val="0"/>
                <w:sz w:val="18"/>
                <w:szCs w:val="18"/>
                <w:lang w:val="es-ES"/>
              </w:rPr>
            </w:pPr>
            <w:r w:rsidRPr="00592966">
              <w:rPr>
                <w:rFonts w:eastAsia="Batang"/>
                <w:color w:val="000000"/>
                <w:spacing w:val="0"/>
                <w:sz w:val="18"/>
                <w:szCs w:val="18"/>
              </w:rPr>
              <w:t> </w:t>
            </w:r>
          </w:p>
        </w:tc>
        <w:tc>
          <w:tcPr>
            <w:tcW w:w="317" w:type="dxa"/>
            <w:shd w:val="clear" w:color="000000" w:fill="A6A6A6"/>
            <w:vAlign w:val="center"/>
          </w:tcPr>
          <w:p w:rsidR="005D667C" w:rsidRPr="007C3F91" w:rsidRDefault="005D667C" w:rsidP="00592966">
            <w:pPr>
              <w:widowControl w:val="0"/>
              <w:rPr>
                <w:color w:val="000000"/>
                <w:spacing w:val="0"/>
                <w:sz w:val="18"/>
                <w:szCs w:val="18"/>
                <w:lang w:val="es-ES"/>
              </w:rPr>
            </w:pPr>
            <w:r w:rsidRPr="00592966">
              <w:rPr>
                <w:rFonts w:eastAsia="Batang"/>
                <w:color w:val="000000"/>
                <w:spacing w:val="0"/>
                <w:sz w:val="18"/>
                <w:szCs w:val="18"/>
              </w:rPr>
              <w:t> </w:t>
            </w:r>
          </w:p>
        </w:tc>
        <w:tc>
          <w:tcPr>
            <w:tcW w:w="317" w:type="dxa"/>
            <w:shd w:val="clear" w:color="000000" w:fill="A6A6A6"/>
            <w:vAlign w:val="center"/>
          </w:tcPr>
          <w:p w:rsidR="005D667C" w:rsidRPr="007C3F91" w:rsidRDefault="005D667C" w:rsidP="00592966">
            <w:pPr>
              <w:widowControl w:val="0"/>
              <w:rPr>
                <w:color w:val="000000"/>
                <w:spacing w:val="0"/>
                <w:sz w:val="18"/>
                <w:szCs w:val="18"/>
                <w:lang w:val="es-ES"/>
              </w:rPr>
            </w:pPr>
            <w:r w:rsidRPr="00592966">
              <w:rPr>
                <w:rFonts w:eastAsia="Batang"/>
                <w:color w:val="000000"/>
                <w:spacing w:val="0"/>
                <w:sz w:val="18"/>
                <w:szCs w:val="18"/>
              </w:rPr>
              <w:t> </w:t>
            </w:r>
          </w:p>
        </w:tc>
        <w:tc>
          <w:tcPr>
            <w:tcW w:w="317" w:type="dxa"/>
            <w:shd w:val="clear" w:color="000000" w:fill="A6A6A6"/>
            <w:vAlign w:val="center"/>
          </w:tcPr>
          <w:p w:rsidR="005D667C" w:rsidRPr="007C3F91" w:rsidRDefault="005D667C" w:rsidP="00592966">
            <w:pPr>
              <w:widowControl w:val="0"/>
              <w:rPr>
                <w:color w:val="000000"/>
                <w:spacing w:val="0"/>
                <w:sz w:val="18"/>
                <w:szCs w:val="18"/>
                <w:lang w:val="es-ES"/>
              </w:rPr>
            </w:pPr>
            <w:r w:rsidRPr="00592966">
              <w:rPr>
                <w:rFonts w:eastAsia="Batang"/>
                <w:color w:val="000000"/>
                <w:spacing w:val="0"/>
                <w:sz w:val="18"/>
                <w:szCs w:val="18"/>
              </w:rPr>
              <w:t> </w:t>
            </w:r>
          </w:p>
        </w:tc>
        <w:tc>
          <w:tcPr>
            <w:tcW w:w="317" w:type="dxa"/>
            <w:shd w:val="clear" w:color="000000" w:fill="A6A6A6"/>
            <w:vAlign w:val="center"/>
          </w:tcPr>
          <w:p w:rsidR="005D667C" w:rsidRPr="007C3F91" w:rsidRDefault="005D667C" w:rsidP="00592966">
            <w:pPr>
              <w:widowControl w:val="0"/>
              <w:rPr>
                <w:color w:val="000000"/>
                <w:spacing w:val="0"/>
                <w:sz w:val="18"/>
                <w:szCs w:val="18"/>
                <w:lang w:val="es-ES"/>
              </w:rPr>
            </w:pPr>
            <w:r w:rsidRPr="00592966">
              <w:rPr>
                <w:rFonts w:eastAsia="Batang"/>
                <w:color w:val="000000"/>
                <w:spacing w:val="0"/>
                <w:sz w:val="18"/>
                <w:szCs w:val="18"/>
              </w:rPr>
              <w:t> </w:t>
            </w:r>
          </w:p>
        </w:tc>
        <w:tc>
          <w:tcPr>
            <w:tcW w:w="317" w:type="dxa"/>
            <w:shd w:val="clear" w:color="000000" w:fill="A6A6A6"/>
            <w:vAlign w:val="center"/>
          </w:tcPr>
          <w:p w:rsidR="005D667C" w:rsidRPr="007C3F91" w:rsidRDefault="005D667C" w:rsidP="00592966">
            <w:pPr>
              <w:widowControl w:val="0"/>
              <w:rPr>
                <w:color w:val="000000"/>
                <w:spacing w:val="0"/>
                <w:sz w:val="18"/>
                <w:szCs w:val="18"/>
                <w:lang w:val="es-ES"/>
              </w:rPr>
            </w:pPr>
            <w:r w:rsidRPr="00592966">
              <w:rPr>
                <w:rFonts w:eastAsia="Batang"/>
                <w:color w:val="000000"/>
                <w:spacing w:val="0"/>
                <w:sz w:val="18"/>
                <w:szCs w:val="18"/>
              </w:rPr>
              <w:t> </w:t>
            </w:r>
          </w:p>
        </w:tc>
        <w:tc>
          <w:tcPr>
            <w:tcW w:w="317" w:type="dxa"/>
            <w:shd w:val="clear" w:color="000000" w:fill="A6A6A6"/>
            <w:vAlign w:val="center"/>
          </w:tcPr>
          <w:p w:rsidR="005D667C" w:rsidRPr="007C3F91" w:rsidRDefault="005D667C" w:rsidP="00592966">
            <w:pPr>
              <w:widowControl w:val="0"/>
              <w:rPr>
                <w:color w:val="000000"/>
                <w:spacing w:val="0"/>
                <w:sz w:val="18"/>
                <w:szCs w:val="18"/>
                <w:lang w:val="es-ES"/>
              </w:rPr>
            </w:pPr>
            <w:r w:rsidRPr="00592966">
              <w:rPr>
                <w:rFonts w:eastAsia="Batang"/>
                <w:color w:val="000000"/>
                <w:spacing w:val="0"/>
                <w:sz w:val="18"/>
                <w:szCs w:val="18"/>
              </w:rPr>
              <w:t> </w:t>
            </w:r>
          </w:p>
        </w:tc>
        <w:tc>
          <w:tcPr>
            <w:tcW w:w="317" w:type="dxa"/>
            <w:shd w:val="clear" w:color="000000" w:fill="A6A6A6"/>
            <w:vAlign w:val="center"/>
          </w:tcPr>
          <w:p w:rsidR="005D667C" w:rsidRPr="007C3F91" w:rsidRDefault="005D667C" w:rsidP="00592966">
            <w:pPr>
              <w:widowControl w:val="0"/>
              <w:rPr>
                <w:color w:val="000000"/>
                <w:spacing w:val="0"/>
                <w:sz w:val="18"/>
                <w:szCs w:val="18"/>
                <w:lang w:val="es-ES"/>
              </w:rPr>
            </w:pPr>
            <w:r w:rsidRPr="00592966">
              <w:rPr>
                <w:rFonts w:eastAsia="Batang"/>
                <w:color w:val="000000"/>
                <w:spacing w:val="0"/>
                <w:sz w:val="18"/>
                <w:szCs w:val="18"/>
              </w:rPr>
              <w:t> </w:t>
            </w:r>
          </w:p>
        </w:tc>
        <w:tc>
          <w:tcPr>
            <w:tcW w:w="317" w:type="dxa"/>
            <w:shd w:val="clear" w:color="000000" w:fill="A6A6A6"/>
            <w:vAlign w:val="center"/>
          </w:tcPr>
          <w:p w:rsidR="005D667C" w:rsidRPr="007C3F91" w:rsidRDefault="005D667C" w:rsidP="00592966">
            <w:pPr>
              <w:widowControl w:val="0"/>
              <w:rPr>
                <w:color w:val="000000"/>
                <w:spacing w:val="0"/>
                <w:sz w:val="18"/>
                <w:szCs w:val="18"/>
                <w:lang w:val="es-ES"/>
              </w:rPr>
            </w:pPr>
            <w:r w:rsidRPr="00592966">
              <w:rPr>
                <w:rFonts w:eastAsia="Batang"/>
                <w:color w:val="000000"/>
                <w:spacing w:val="0"/>
                <w:sz w:val="18"/>
                <w:szCs w:val="18"/>
              </w:rPr>
              <w:t> </w:t>
            </w:r>
          </w:p>
        </w:tc>
        <w:tc>
          <w:tcPr>
            <w:tcW w:w="317" w:type="dxa"/>
            <w:shd w:val="clear" w:color="000000" w:fill="A6A6A6"/>
            <w:vAlign w:val="center"/>
          </w:tcPr>
          <w:p w:rsidR="005D667C" w:rsidRPr="007C3F91" w:rsidRDefault="005D667C" w:rsidP="00592966">
            <w:pPr>
              <w:widowControl w:val="0"/>
              <w:rPr>
                <w:color w:val="000000"/>
                <w:spacing w:val="0"/>
                <w:sz w:val="18"/>
                <w:szCs w:val="18"/>
                <w:lang w:val="es-ES"/>
              </w:rPr>
            </w:pPr>
            <w:r w:rsidRPr="00592966">
              <w:rPr>
                <w:rFonts w:eastAsia="Batang"/>
                <w:color w:val="000000"/>
                <w:spacing w:val="0"/>
                <w:sz w:val="18"/>
                <w:szCs w:val="18"/>
              </w:rPr>
              <w:t> </w:t>
            </w:r>
          </w:p>
        </w:tc>
        <w:tc>
          <w:tcPr>
            <w:tcW w:w="317" w:type="dxa"/>
            <w:shd w:val="clear" w:color="000000" w:fill="A6A6A6"/>
            <w:vAlign w:val="center"/>
          </w:tcPr>
          <w:p w:rsidR="005D667C" w:rsidRPr="007C3F91" w:rsidRDefault="005D667C" w:rsidP="00592966">
            <w:pPr>
              <w:widowControl w:val="0"/>
              <w:rPr>
                <w:color w:val="000000"/>
                <w:spacing w:val="0"/>
                <w:sz w:val="18"/>
                <w:szCs w:val="18"/>
                <w:lang w:val="es-ES"/>
              </w:rPr>
            </w:pPr>
            <w:r w:rsidRPr="00592966">
              <w:rPr>
                <w:rFonts w:eastAsia="Batang"/>
                <w:color w:val="000000"/>
                <w:spacing w:val="0"/>
                <w:sz w:val="18"/>
                <w:szCs w:val="18"/>
              </w:rPr>
              <w:t> </w:t>
            </w:r>
          </w:p>
        </w:tc>
        <w:tc>
          <w:tcPr>
            <w:tcW w:w="306" w:type="dxa"/>
            <w:shd w:val="clear" w:color="000000" w:fill="A6A6A6"/>
          </w:tcPr>
          <w:p w:rsidR="005D667C" w:rsidRPr="00592966" w:rsidRDefault="005D667C" w:rsidP="00592966">
            <w:pPr>
              <w:widowControl w:val="0"/>
              <w:rPr>
                <w:rFonts w:eastAsia="Batang"/>
                <w:color w:val="000000"/>
                <w:spacing w:val="0"/>
                <w:sz w:val="18"/>
                <w:szCs w:val="18"/>
              </w:rPr>
            </w:pPr>
          </w:p>
        </w:tc>
        <w:tc>
          <w:tcPr>
            <w:tcW w:w="306" w:type="dxa"/>
            <w:shd w:val="clear" w:color="000000" w:fill="A6A6A6"/>
          </w:tcPr>
          <w:p w:rsidR="005D667C" w:rsidRPr="00592966" w:rsidRDefault="005D667C" w:rsidP="00592966">
            <w:pPr>
              <w:widowControl w:val="0"/>
              <w:rPr>
                <w:rFonts w:eastAsia="Batang"/>
                <w:color w:val="000000"/>
                <w:spacing w:val="0"/>
                <w:sz w:val="18"/>
                <w:szCs w:val="18"/>
              </w:rPr>
            </w:pPr>
          </w:p>
        </w:tc>
        <w:tc>
          <w:tcPr>
            <w:tcW w:w="306" w:type="dxa"/>
            <w:shd w:val="clear" w:color="000000" w:fill="A6A6A6"/>
          </w:tcPr>
          <w:p w:rsidR="005D667C" w:rsidRPr="00592966" w:rsidRDefault="005D667C" w:rsidP="00592966">
            <w:pPr>
              <w:widowControl w:val="0"/>
              <w:rPr>
                <w:rFonts w:eastAsia="Batang"/>
                <w:color w:val="000000"/>
                <w:spacing w:val="0"/>
                <w:sz w:val="18"/>
                <w:szCs w:val="18"/>
              </w:rPr>
            </w:pPr>
          </w:p>
        </w:tc>
        <w:tc>
          <w:tcPr>
            <w:tcW w:w="306" w:type="dxa"/>
            <w:shd w:val="clear" w:color="000000" w:fill="A6A6A6"/>
          </w:tcPr>
          <w:p w:rsidR="005D667C" w:rsidRPr="00592966" w:rsidRDefault="005D667C" w:rsidP="00592966">
            <w:pPr>
              <w:widowControl w:val="0"/>
              <w:rPr>
                <w:rFonts w:eastAsia="Batang"/>
                <w:color w:val="000000"/>
                <w:spacing w:val="0"/>
                <w:sz w:val="18"/>
                <w:szCs w:val="18"/>
              </w:rPr>
            </w:pPr>
          </w:p>
        </w:tc>
        <w:tc>
          <w:tcPr>
            <w:tcW w:w="317" w:type="dxa"/>
            <w:shd w:val="clear" w:color="000000" w:fill="A6A6A6"/>
            <w:vAlign w:val="center"/>
          </w:tcPr>
          <w:p w:rsidR="005D667C" w:rsidRPr="007C3F91" w:rsidRDefault="005D667C" w:rsidP="00592966">
            <w:pPr>
              <w:widowControl w:val="0"/>
              <w:rPr>
                <w:color w:val="000000"/>
                <w:spacing w:val="0"/>
                <w:sz w:val="18"/>
                <w:szCs w:val="18"/>
                <w:lang w:val="es-ES"/>
              </w:rPr>
            </w:pPr>
            <w:r w:rsidRPr="00592966">
              <w:rPr>
                <w:rFonts w:eastAsia="Batang"/>
                <w:color w:val="000000"/>
                <w:spacing w:val="0"/>
                <w:sz w:val="18"/>
                <w:szCs w:val="18"/>
              </w:rPr>
              <w:t> </w:t>
            </w:r>
          </w:p>
        </w:tc>
        <w:tc>
          <w:tcPr>
            <w:tcW w:w="317" w:type="dxa"/>
            <w:shd w:val="clear" w:color="000000" w:fill="A6A6A6"/>
            <w:vAlign w:val="center"/>
          </w:tcPr>
          <w:p w:rsidR="005D667C" w:rsidRPr="007C3F91" w:rsidRDefault="005D667C" w:rsidP="00592966">
            <w:pPr>
              <w:widowControl w:val="0"/>
              <w:rPr>
                <w:color w:val="000000"/>
                <w:spacing w:val="0"/>
                <w:sz w:val="18"/>
                <w:szCs w:val="18"/>
                <w:lang w:val="es-ES"/>
              </w:rPr>
            </w:pPr>
            <w:r w:rsidRPr="00592966">
              <w:rPr>
                <w:rFonts w:eastAsia="Batang"/>
                <w:color w:val="000000"/>
                <w:spacing w:val="0"/>
                <w:sz w:val="18"/>
                <w:szCs w:val="18"/>
              </w:rPr>
              <w:t> </w:t>
            </w:r>
          </w:p>
        </w:tc>
        <w:tc>
          <w:tcPr>
            <w:tcW w:w="317" w:type="dxa"/>
            <w:shd w:val="clear" w:color="000000" w:fill="A6A6A6"/>
            <w:vAlign w:val="center"/>
          </w:tcPr>
          <w:p w:rsidR="005D667C" w:rsidRPr="007C3F91" w:rsidRDefault="005D667C" w:rsidP="00592966">
            <w:pPr>
              <w:widowControl w:val="0"/>
              <w:rPr>
                <w:color w:val="000000"/>
                <w:spacing w:val="0"/>
                <w:sz w:val="18"/>
                <w:szCs w:val="18"/>
                <w:lang w:val="es-ES"/>
              </w:rPr>
            </w:pPr>
            <w:r w:rsidRPr="00592966">
              <w:rPr>
                <w:rFonts w:eastAsia="Batang"/>
                <w:color w:val="000000"/>
                <w:spacing w:val="0"/>
                <w:sz w:val="18"/>
                <w:szCs w:val="18"/>
              </w:rPr>
              <w:t> </w:t>
            </w:r>
          </w:p>
        </w:tc>
        <w:tc>
          <w:tcPr>
            <w:tcW w:w="317" w:type="dxa"/>
            <w:shd w:val="clear" w:color="000000" w:fill="A6A6A6"/>
            <w:vAlign w:val="center"/>
          </w:tcPr>
          <w:p w:rsidR="005D667C" w:rsidRPr="007C3F91" w:rsidRDefault="005D667C" w:rsidP="00592966">
            <w:pPr>
              <w:widowControl w:val="0"/>
              <w:rPr>
                <w:color w:val="000000"/>
                <w:spacing w:val="0"/>
                <w:sz w:val="18"/>
                <w:szCs w:val="18"/>
                <w:lang w:val="es-ES"/>
              </w:rPr>
            </w:pPr>
            <w:r w:rsidRPr="00592966">
              <w:rPr>
                <w:rFonts w:eastAsia="Batang"/>
                <w:color w:val="000000"/>
                <w:spacing w:val="0"/>
                <w:sz w:val="18"/>
                <w:szCs w:val="18"/>
              </w:rPr>
              <w:t> </w:t>
            </w:r>
          </w:p>
        </w:tc>
        <w:tc>
          <w:tcPr>
            <w:tcW w:w="1177" w:type="dxa"/>
            <w:vAlign w:val="center"/>
          </w:tcPr>
          <w:p w:rsidR="005D667C" w:rsidRPr="00592966" w:rsidRDefault="005D667C" w:rsidP="00204B7B">
            <w:pPr>
              <w:jc w:val="center"/>
              <w:rPr>
                <w:color w:val="000000"/>
                <w:spacing w:val="0"/>
                <w:sz w:val="18"/>
                <w:szCs w:val="18"/>
                <w:lang w:val="en-US"/>
              </w:rPr>
            </w:pPr>
            <w:r w:rsidRPr="00592966">
              <w:rPr>
                <w:rFonts w:eastAsia="Batang"/>
                <w:color w:val="000000"/>
                <w:spacing w:val="0"/>
                <w:sz w:val="18"/>
                <w:szCs w:val="18"/>
              </w:rPr>
              <w:t>BID</w:t>
            </w:r>
          </w:p>
        </w:tc>
        <w:tc>
          <w:tcPr>
            <w:tcW w:w="1726" w:type="dxa"/>
            <w:vAlign w:val="center"/>
          </w:tcPr>
          <w:p w:rsidR="005D667C" w:rsidRPr="00592966" w:rsidRDefault="005D667C" w:rsidP="005D667C">
            <w:pPr>
              <w:rPr>
                <w:color w:val="000000"/>
                <w:spacing w:val="0"/>
                <w:sz w:val="16"/>
                <w:szCs w:val="16"/>
              </w:rPr>
            </w:pPr>
            <w:r w:rsidRPr="00592966">
              <w:rPr>
                <w:color w:val="000000"/>
                <w:spacing w:val="0"/>
                <w:sz w:val="16"/>
                <w:szCs w:val="16"/>
                <w:lang w:val="es-ES"/>
              </w:rPr>
              <w:t>1</w:t>
            </w:r>
            <w:r>
              <w:rPr>
                <w:color w:val="000000"/>
                <w:spacing w:val="0"/>
                <w:sz w:val="16"/>
                <w:szCs w:val="16"/>
                <w:lang w:val="es-ES"/>
              </w:rPr>
              <w:t>0</w:t>
            </w:r>
            <w:r w:rsidRPr="00592966">
              <w:rPr>
                <w:color w:val="000000"/>
                <w:spacing w:val="0"/>
                <w:sz w:val="16"/>
                <w:szCs w:val="16"/>
                <w:lang w:val="es-ES"/>
              </w:rPr>
              <w:t xml:space="preserve"> días/año  x 1 persona x </w:t>
            </w:r>
            <w:r>
              <w:rPr>
                <w:color w:val="000000"/>
                <w:spacing w:val="0"/>
                <w:sz w:val="16"/>
                <w:szCs w:val="16"/>
                <w:lang w:val="es-ES"/>
              </w:rPr>
              <w:t>5</w:t>
            </w:r>
            <w:r w:rsidRPr="00592966">
              <w:rPr>
                <w:color w:val="000000"/>
                <w:spacing w:val="0"/>
                <w:sz w:val="16"/>
                <w:szCs w:val="16"/>
                <w:lang w:val="es-ES"/>
              </w:rPr>
              <w:t xml:space="preserve"> años x US$300=US$ </w:t>
            </w:r>
            <w:r>
              <w:rPr>
                <w:color w:val="000000"/>
                <w:spacing w:val="0"/>
                <w:sz w:val="16"/>
                <w:szCs w:val="16"/>
                <w:lang w:val="es-ES"/>
              </w:rPr>
              <w:t>15</w:t>
            </w:r>
            <w:r w:rsidRPr="00592966">
              <w:rPr>
                <w:color w:val="000000"/>
                <w:spacing w:val="0"/>
                <w:sz w:val="16"/>
                <w:szCs w:val="16"/>
                <w:lang w:val="es-ES"/>
              </w:rPr>
              <w:t>.</w:t>
            </w:r>
            <w:r>
              <w:rPr>
                <w:color w:val="000000"/>
                <w:spacing w:val="0"/>
                <w:sz w:val="16"/>
                <w:szCs w:val="16"/>
                <w:lang w:val="es-ES"/>
              </w:rPr>
              <w:t>0</w:t>
            </w:r>
            <w:r w:rsidRPr="00592966">
              <w:rPr>
                <w:color w:val="000000"/>
                <w:spacing w:val="0"/>
                <w:sz w:val="16"/>
                <w:szCs w:val="16"/>
                <w:lang w:val="es-ES"/>
              </w:rPr>
              <w:t>00</w:t>
            </w:r>
          </w:p>
        </w:tc>
        <w:tc>
          <w:tcPr>
            <w:tcW w:w="1551" w:type="dxa"/>
            <w:vAlign w:val="center"/>
          </w:tcPr>
          <w:p w:rsidR="005D667C" w:rsidRPr="00592966" w:rsidRDefault="005D667C" w:rsidP="00403BB8">
            <w:pPr>
              <w:rPr>
                <w:color w:val="000000"/>
                <w:spacing w:val="0"/>
                <w:sz w:val="18"/>
                <w:szCs w:val="18"/>
                <w:lang w:val="en-US"/>
              </w:rPr>
            </w:pPr>
            <w:r w:rsidRPr="00592966">
              <w:rPr>
                <w:rFonts w:eastAsia="Batang"/>
                <w:color w:val="000000"/>
                <w:spacing w:val="0"/>
                <w:sz w:val="18"/>
                <w:szCs w:val="18"/>
              </w:rPr>
              <w:t>BID</w:t>
            </w:r>
          </w:p>
        </w:tc>
      </w:tr>
      <w:tr w:rsidR="005D667C" w:rsidRPr="00592966" w:rsidTr="005D667C">
        <w:trPr>
          <w:trHeight w:val="675"/>
        </w:trPr>
        <w:tc>
          <w:tcPr>
            <w:tcW w:w="2512" w:type="dxa"/>
            <w:gridSpan w:val="2"/>
            <w:vAlign w:val="center"/>
          </w:tcPr>
          <w:p w:rsidR="005D667C" w:rsidRPr="00592966" w:rsidRDefault="005D667C" w:rsidP="00592966">
            <w:pPr>
              <w:rPr>
                <w:color w:val="000000"/>
                <w:spacing w:val="0"/>
                <w:sz w:val="18"/>
                <w:szCs w:val="18"/>
              </w:rPr>
            </w:pPr>
            <w:r w:rsidRPr="00592966">
              <w:rPr>
                <w:rFonts w:eastAsia="Batang"/>
                <w:color w:val="000000"/>
                <w:spacing w:val="0"/>
                <w:sz w:val="18"/>
                <w:szCs w:val="18"/>
              </w:rPr>
              <w:t xml:space="preserve">Analizar y revisar estados financieros auditados   </w:t>
            </w:r>
          </w:p>
        </w:tc>
        <w:tc>
          <w:tcPr>
            <w:tcW w:w="315" w:type="dxa"/>
            <w:vAlign w:val="center"/>
          </w:tcPr>
          <w:p w:rsidR="005D667C" w:rsidRPr="00592966" w:rsidRDefault="005D667C" w:rsidP="00592966">
            <w:pPr>
              <w:rPr>
                <w:color w:val="000000"/>
                <w:spacing w:val="0"/>
                <w:sz w:val="18"/>
                <w:szCs w:val="18"/>
              </w:rPr>
            </w:pPr>
            <w:r w:rsidRPr="00592966">
              <w:rPr>
                <w:rFonts w:eastAsia="Batang"/>
                <w:color w:val="000000"/>
                <w:spacing w:val="0"/>
                <w:sz w:val="18"/>
                <w:szCs w:val="18"/>
              </w:rPr>
              <w:t> </w:t>
            </w:r>
          </w:p>
        </w:tc>
        <w:tc>
          <w:tcPr>
            <w:tcW w:w="315" w:type="dxa"/>
            <w:vAlign w:val="center"/>
          </w:tcPr>
          <w:p w:rsidR="005D667C" w:rsidRPr="00592966" w:rsidRDefault="005D667C" w:rsidP="00592966">
            <w:pPr>
              <w:rPr>
                <w:color w:val="000000"/>
                <w:spacing w:val="0"/>
                <w:sz w:val="18"/>
                <w:szCs w:val="18"/>
              </w:rPr>
            </w:pPr>
            <w:r w:rsidRPr="00592966">
              <w:rPr>
                <w:rFonts w:eastAsia="Batang"/>
                <w:color w:val="000000"/>
                <w:spacing w:val="0"/>
                <w:sz w:val="18"/>
                <w:szCs w:val="18"/>
              </w:rPr>
              <w:t> </w:t>
            </w:r>
          </w:p>
        </w:tc>
        <w:tc>
          <w:tcPr>
            <w:tcW w:w="315" w:type="dxa"/>
            <w:vAlign w:val="center"/>
          </w:tcPr>
          <w:p w:rsidR="005D667C" w:rsidRPr="00592966" w:rsidRDefault="005D667C" w:rsidP="00592966">
            <w:pPr>
              <w:rPr>
                <w:color w:val="000000"/>
                <w:spacing w:val="0"/>
                <w:sz w:val="18"/>
                <w:szCs w:val="18"/>
              </w:rPr>
            </w:pPr>
            <w:r w:rsidRPr="00592966">
              <w:rPr>
                <w:rFonts w:eastAsia="Batang"/>
                <w:color w:val="000000"/>
                <w:spacing w:val="0"/>
                <w:sz w:val="18"/>
                <w:szCs w:val="18"/>
              </w:rPr>
              <w:t> </w:t>
            </w:r>
          </w:p>
        </w:tc>
        <w:tc>
          <w:tcPr>
            <w:tcW w:w="316" w:type="dxa"/>
            <w:vAlign w:val="center"/>
          </w:tcPr>
          <w:p w:rsidR="005D667C" w:rsidRPr="00592966" w:rsidRDefault="005D667C" w:rsidP="00592966">
            <w:pPr>
              <w:rPr>
                <w:color w:val="000000"/>
                <w:spacing w:val="0"/>
                <w:sz w:val="18"/>
                <w:szCs w:val="18"/>
              </w:rPr>
            </w:pPr>
            <w:r w:rsidRPr="00592966">
              <w:rPr>
                <w:rFonts w:eastAsia="Batang"/>
                <w:color w:val="000000"/>
                <w:spacing w:val="0"/>
                <w:sz w:val="18"/>
                <w:szCs w:val="18"/>
              </w:rPr>
              <w:t> </w:t>
            </w:r>
          </w:p>
        </w:tc>
        <w:tc>
          <w:tcPr>
            <w:tcW w:w="317" w:type="dxa"/>
            <w:shd w:val="clear" w:color="000000" w:fill="A6A6A6"/>
            <w:vAlign w:val="center"/>
          </w:tcPr>
          <w:p w:rsidR="005D667C" w:rsidRPr="00592966" w:rsidRDefault="005D667C" w:rsidP="00592966">
            <w:pPr>
              <w:rPr>
                <w:color w:val="000000"/>
                <w:spacing w:val="0"/>
                <w:sz w:val="18"/>
                <w:szCs w:val="18"/>
              </w:rPr>
            </w:pPr>
            <w:r w:rsidRPr="00592966">
              <w:rPr>
                <w:rFonts w:eastAsia="Batang"/>
                <w:color w:val="000000"/>
                <w:spacing w:val="0"/>
                <w:sz w:val="18"/>
                <w:szCs w:val="18"/>
              </w:rPr>
              <w:t> </w:t>
            </w:r>
          </w:p>
        </w:tc>
        <w:tc>
          <w:tcPr>
            <w:tcW w:w="317" w:type="dxa"/>
            <w:vAlign w:val="center"/>
          </w:tcPr>
          <w:p w:rsidR="005D667C" w:rsidRPr="00592966" w:rsidRDefault="005D667C" w:rsidP="00592966">
            <w:pPr>
              <w:rPr>
                <w:color w:val="000000"/>
                <w:spacing w:val="0"/>
                <w:sz w:val="18"/>
                <w:szCs w:val="18"/>
              </w:rPr>
            </w:pPr>
            <w:r w:rsidRPr="00592966">
              <w:rPr>
                <w:rFonts w:eastAsia="Batang"/>
                <w:color w:val="000000"/>
                <w:spacing w:val="0"/>
                <w:sz w:val="18"/>
                <w:szCs w:val="18"/>
              </w:rPr>
              <w:t> </w:t>
            </w:r>
          </w:p>
        </w:tc>
        <w:tc>
          <w:tcPr>
            <w:tcW w:w="317" w:type="dxa"/>
            <w:vAlign w:val="center"/>
          </w:tcPr>
          <w:p w:rsidR="005D667C" w:rsidRPr="00592966" w:rsidRDefault="005D667C" w:rsidP="00592966">
            <w:pPr>
              <w:rPr>
                <w:color w:val="000000"/>
                <w:spacing w:val="0"/>
                <w:sz w:val="18"/>
                <w:szCs w:val="18"/>
              </w:rPr>
            </w:pPr>
            <w:r w:rsidRPr="00592966">
              <w:rPr>
                <w:rFonts w:eastAsia="Batang"/>
                <w:color w:val="000000"/>
                <w:spacing w:val="0"/>
                <w:sz w:val="18"/>
                <w:szCs w:val="18"/>
              </w:rPr>
              <w:t> </w:t>
            </w:r>
          </w:p>
        </w:tc>
        <w:tc>
          <w:tcPr>
            <w:tcW w:w="317" w:type="dxa"/>
            <w:vAlign w:val="center"/>
          </w:tcPr>
          <w:p w:rsidR="005D667C" w:rsidRPr="00592966" w:rsidRDefault="005D667C" w:rsidP="00592966">
            <w:pPr>
              <w:rPr>
                <w:color w:val="000000"/>
                <w:spacing w:val="0"/>
                <w:sz w:val="18"/>
                <w:szCs w:val="18"/>
              </w:rPr>
            </w:pPr>
            <w:r w:rsidRPr="00592966">
              <w:rPr>
                <w:rFonts w:eastAsia="Batang"/>
                <w:color w:val="000000"/>
                <w:spacing w:val="0"/>
                <w:sz w:val="18"/>
                <w:szCs w:val="18"/>
              </w:rPr>
              <w:t> </w:t>
            </w:r>
          </w:p>
        </w:tc>
        <w:tc>
          <w:tcPr>
            <w:tcW w:w="317" w:type="dxa"/>
            <w:shd w:val="clear" w:color="000000" w:fill="A6A6A6"/>
            <w:vAlign w:val="center"/>
          </w:tcPr>
          <w:p w:rsidR="005D667C" w:rsidRPr="00592966" w:rsidRDefault="005D667C" w:rsidP="00592966">
            <w:pPr>
              <w:rPr>
                <w:color w:val="000000"/>
                <w:spacing w:val="0"/>
                <w:sz w:val="18"/>
                <w:szCs w:val="18"/>
              </w:rPr>
            </w:pPr>
            <w:r w:rsidRPr="00592966">
              <w:rPr>
                <w:rFonts w:eastAsia="Batang"/>
                <w:color w:val="000000"/>
                <w:spacing w:val="0"/>
                <w:sz w:val="18"/>
                <w:szCs w:val="18"/>
              </w:rPr>
              <w:t> </w:t>
            </w:r>
          </w:p>
        </w:tc>
        <w:tc>
          <w:tcPr>
            <w:tcW w:w="317" w:type="dxa"/>
            <w:vAlign w:val="center"/>
          </w:tcPr>
          <w:p w:rsidR="005D667C" w:rsidRPr="00592966" w:rsidRDefault="005D667C" w:rsidP="00592966">
            <w:pPr>
              <w:rPr>
                <w:color w:val="000000"/>
                <w:spacing w:val="0"/>
                <w:sz w:val="18"/>
                <w:szCs w:val="18"/>
              </w:rPr>
            </w:pPr>
            <w:r w:rsidRPr="00592966">
              <w:rPr>
                <w:rFonts w:eastAsia="Batang"/>
                <w:color w:val="000000"/>
                <w:spacing w:val="0"/>
                <w:sz w:val="18"/>
                <w:szCs w:val="18"/>
              </w:rPr>
              <w:t> </w:t>
            </w:r>
          </w:p>
        </w:tc>
        <w:tc>
          <w:tcPr>
            <w:tcW w:w="317" w:type="dxa"/>
            <w:vAlign w:val="center"/>
          </w:tcPr>
          <w:p w:rsidR="005D667C" w:rsidRPr="00592966" w:rsidRDefault="005D667C" w:rsidP="00592966">
            <w:pPr>
              <w:rPr>
                <w:rFonts w:ascii="Baskerville Old Face" w:hAnsi="Baskerville Old Face" w:cs="Calibri"/>
                <w:color w:val="000000"/>
                <w:spacing w:val="0"/>
                <w:sz w:val="18"/>
                <w:szCs w:val="18"/>
              </w:rPr>
            </w:pPr>
            <w:r w:rsidRPr="00592966">
              <w:rPr>
                <w:rFonts w:ascii="Baskerville Old Face" w:hAnsi="Baskerville Old Face" w:cs="Calibri"/>
                <w:color w:val="000000"/>
                <w:spacing w:val="0"/>
                <w:sz w:val="18"/>
                <w:szCs w:val="18"/>
              </w:rPr>
              <w:t> </w:t>
            </w:r>
          </w:p>
        </w:tc>
        <w:tc>
          <w:tcPr>
            <w:tcW w:w="317" w:type="dxa"/>
            <w:vAlign w:val="center"/>
          </w:tcPr>
          <w:p w:rsidR="005D667C" w:rsidRPr="00592966" w:rsidRDefault="005D667C" w:rsidP="00592966">
            <w:pPr>
              <w:rPr>
                <w:color w:val="000000"/>
                <w:spacing w:val="0"/>
                <w:sz w:val="18"/>
                <w:szCs w:val="18"/>
              </w:rPr>
            </w:pPr>
            <w:r w:rsidRPr="00592966">
              <w:rPr>
                <w:rFonts w:eastAsia="Batang"/>
                <w:color w:val="000000"/>
                <w:spacing w:val="0"/>
                <w:sz w:val="18"/>
                <w:szCs w:val="18"/>
              </w:rPr>
              <w:t> </w:t>
            </w:r>
          </w:p>
        </w:tc>
        <w:tc>
          <w:tcPr>
            <w:tcW w:w="317" w:type="dxa"/>
            <w:shd w:val="clear" w:color="000000" w:fill="A6A6A6"/>
            <w:vAlign w:val="center"/>
          </w:tcPr>
          <w:p w:rsidR="005D667C" w:rsidRPr="00592966" w:rsidRDefault="005D667C" w:rsidP="00592966">
            <w:pPr>
              <w:rPr>
                <w:color w:val="000000"/>
                <w:spacing w:val="0"/>
                <w:sz w:val="18"/>
                <w:szCs w:val="18"/>
              </w:rPr>
            </w:pPr>
            <w:r w:rsidRPr="00592966">
              <w:rPr>
                <w:rFonts w:eastAsia="Batang"/>
                <w:color w:val="000000"/>
                <w:spacing w:val="0"/>
                <w:sz w:val="18"/>
                <w:szCs w:val="18"/>
              </w:rPr>
              <w:t> </w:t>
            </w:r>
          </w:p>
        </w:tc>
        <w:tc>
          <w:tcPr>
            <w:tcW w:w="317" w:type="dxa"/>
            <w:vAlign w:val="center"/>
          </w:tcPr>
          <w:p w:rsidR="005D667C" w:rsidRPr="00592966" w:rsidRDefault="005D667C" w:rsidP="00592966">
            <w:pPr>
              <w:rPr>
                <w:color w:val="000000"/>
                <w:spacing w:val="0"/>
                <w:sz w:val="18"/>
                <w:szCs w:val="18"/>
              </w:rPr>
            </w:pPr>
            <w:r w:rsidRPr="00592966">
              <w:rPr>
                <w:rFonts w:eastAsia="Batang"/>
                <w:color w:val="000000"/>
                <w:spacing w:val="0"/>
                <w:sz w:val="18"/>
                <w:szCs w:val="18"/>
              </w:rPr>
              <w:t> </w:t>
            </w:r>
          </w:p>
        </w:tc>
        <w:tc>
          <w:tcPr>
            <w:tcW w:w="317" w:type="dxa"/>
            <w:vAlign w:val="center"/>
          </w:tcPr>
          <w:p w:rsidR="005D667C" w:rsidRPr="00592966" w:rsidRDefault="005D667C" w:rsidP="00592966">
            <w:pPr>
              <w:rPr>
                <w:color w:val="000000"/>
                <w:spacing w:val="0"/>
                <w:sz w:val="18"/>
                <w:szCs w:val="18"/>
              </w:rPr>
            </w:pPr>
            <w:r w:rsidRPr="00592966">
              <w:rPr>
                <w:rFonts w:eastAsia="Batang"/>
                <w:color w:val="000000"/>
                <w:spacing w:val="0"/>
                <w:sz w:val="18"/>
                <w:szCs w:val="18"/>
              </w:rPr>
              <w:t> </w:t>
            </w:r>
          </w:p>
        </w:tc>
        <w:tc>
          <w:tcPr>
            <w:tcW w:w="317" w:type="dxa"/>
            <w:vAlign w:val="center"/>
          </w:tcPr>
          <w:p w:rsidR="005D667C" w:rsidRPr="00592966" w:rsidRDefault="005D667C" w:rsidP="00592966">
            <w:pPr>
              <w:rPr>
                <w:color w:val="000000"/>
                <w:spacing w:val="0"/>
                <w:sz w:val="18"/>
                <w:szCs w:val="18"/>
              </w:rPr>
            </w:pPr>
            <w:r w:rsidRPr="00592966">
              <w:rPr>
                <w:rFonts w:eastAsia="Batang"/>
                <w:color w:val="000000"/>
                <w:spacing w:val="0"/>
                <w:sz w:val="18"/>
                <w:szCs w:val="18"/>
              </w:rPr>
              <w:t> </w:t>
            </w:r>
          </w:p>
        </w:tc>
        <w:tc>
          <w:tcPr>
            <w:tcW w:w="306" w:type="dxa"/>
            <w:shd w:val="clear" w:color="000000" w:fill="A6A6A6"/>
          </w:tcPr>
          <w:p w:rsidR="005D667C" w:rsidRPr="00592966" w:rsidRDefault="005D667C" w:rsidP="00592966">
            <w:pPr>
              <w:rPr>
                <w:rFonts w:eastAsia="Batang"/>
                <w:color w:val="000000"/>
                <w:spacing w:val="0"/>
                <w:sz w:val="18"/>
                <w:szCs w:val="18"/>
              </w:rPr>
            </w:pPr>
          </w:p>
        </w:tc>
        <w:tc>
          <w:tcPr>
            <w:tcW w:w="306" w:type="dxa"/>
            <w:shd w:val="clear" w:color="auto" w:fill="auto"/>
          </w:tcPr>
          <w:p w:rsidR="005D667C" w:rsidRPr="00592966" w:rsidRDefault="005D667C" w:rsidP="00592966">
            <w:pPr>
              <w:rPr>
                <w:rFonts w:eastAsia="Batang"/>
                <w:color w:val="000000"/>
                <w:spacing w:val="0"/>
                <w:sz w:val="18"/>
                <w:szCs w:val="18"/>
              </w:rPr>
            </w:pPr>
          </w:p>
        </w:tc>
        <w:tc>
          <w:tcPr>
            <w:tcW w:w="306" w:type="dxa"/>
            <w:shd w:val="clear" w:color="auto" w:fill="auto"/>
          </w:tcPr>
          <w:p w:rsidR="005D667C" w:rsidRPr="00592966" w:rsidRDefault="005D667C" w:rsidP="00592966">
            <w:pPr>
              <w:rPr>
                <w:rFonts w:eastAsia="Batang"/>
                <w:color w:val="000000"/>
                <w:spacing w:val="0"/>
                <w:sz w:val="18"/>
                <w:szCs w:val="18"/>
              </w:rPr>
            </w:pPr>
          </w:p>
        </w:tc>
        <w:tc>
          <w:tcPr>
            <w:tcW w:w="306" w:type="dxa"/>
            <w:shd w:val="clear" w:color="auto" w:fill="auto"/>
          </w:tcPr>
          <w:p w:rsidR="005D667C" w:rsidRPr="00592966" w:rsidRDefault="005D667C" w:rsidP="00592966">
            <w:pPr>
              <w:rPr>
                <w:rFonts w:eastAsia="Batang"/>
                <w:color w:val="000000"/>
                <w:spacing w:val="0"/>
                <w:sz w:val="18"/>
                <w:szCs w:val="18"/>
              </w:rPr>
            </w:pPr>
          </w:p>
        </w:tc>
        <w:tc>
          <w:tcPr>
            <w:tcW w:w="317" w:type="dxa"/>
            <w:shd w:val="clear" w:color="000000" w:fill="A6A6A6"/>
            <w:vAlign w:val="center"/>
          </w:tcPr>
          <w:p w:rsidR="005D667C" w:rsidRPr="00592966" w:rsidRDefault="005D667C" w:rsidP="00592966">
            <w:pPr>
              <w:rPr>
                <w:color w:val="000000"/>
                <w:spacing w:val="0"/>
                <w:sz w:val="18"/>
                <w:szCs w:val="18"/>
              </w:rPr>
            </w:pPr>
            <w:r w:rsidRPr="00592966">
              <w:rPr>
                <w:rFonts w:eastAsia="Batang"/>
                <w:color w:val="000000"/>
                <w:spacing w:val="0"/>
                <w:sz w:val="18"/>
                <w:szCs w:val="18"/>
              </w:rPr>
              <w:t> </w:t>
            </w:r>
          </w:p>
        </w:tc>
        <w:tc>
          <w:tcPr>
            <w:tcW w:w="317" w:type="dxa"/>
            <w:vAlign w:val="center"/>
          </w:tcPr>
          <w:p w:rsidR="005D667C" w:rsidRPr="00592966" w:rsidRDefault="005D667C" w:rsidP="00592966">
            <w:pPr>
              <w:rPr>
                <w:color w:val="000000"/>
                <w:spacing w:val="0"/>
                <w:sz w:val="18"/>
                <w:szCs w:val="18"/>
              </w:rPr>
            </w:pPr>
            <w:r w:rsidRPr="00592966">
              <w:rPr>
                <w:rFonts w:eastAsia="Batang"/>
                <w:color w:val="000000"/>
                <w:spacing w:val="0"/>
                <w:sz w:val="18"/>
                <w:szCs w:val="18"/>
              </w:rPr>
              <w:t> </w:t>
            </w:r>
          </w:p>
        </w:tc>
        <w:tc>
          <w:tcPr>
            <w:tcW w:w="317" w:type="dxa"/>
            <w:vAlign w:val="center"/>
          </w:tcPr>
          <w:p w:rsidR="005D667C" w:rsidRPr="00592966" w:rsidRDefault="005D667C" w:rsidP="00592966">
            <w:pPr>
              <w:rPr>
                <w:color w:val="000000"/>
                <w:spacing w:val="0"/>
                <w:sz w:val="18"/>
                <w:szCs w:val="18"/>
              </w:rPr>
            </w:pPr>
            <w:r w:rsidRPr="00592966">
              <w:rPr>
                <w:rFonts w:eastAsia="Batang"/>
                <w:color w:val="000000"/>
                <w:spacing w:val="0"/>
                <w:sz w:val="18"/>
                <w:szCs w:val="18"/>
              </w:rPr>
              <w:t> </w:t>
            </w:r>
          </w:p>
        </w:tc>
        <w:tc>
          <w:tcPr>
            <w:tcW w:w="317" w:type="dxa"/>
            <w:vAlign w:val="center"/>
          </w:tcPr>
          <w:p w:rsidR="005D667C" w:rsidRPr="00592966" w:rsidRDefault="005D667C" w:rsidP="00592966">
            <w:pPr>
              <w:rPr>
                <w:color w:val="000000"/>
                <w:spacing w:val="0"/>
                <w:sz w:val="18"/>
                <w:szCs w:val="18"/>
              </w:rPr>
            </w:pPr>
            <w:r w:rsidRPr="00592966">
              <w:rPr>
                <w:rFonts w:eastAsia="Batang"/>
                <w:color w:val="000000"/>
                <w:spacing w:val="0"/>
                <w:sz w:val="18"/>
                <w:szCs w:val="18"/>
              </w:rPr>
              <w:t> </w:t>
            </w:r>
          </w:p>
        </w:tc>
        <w:tc>
          <w:tcPr>
            <w:tcW w:w="1177" w:type="dxa"/>
            <w:vAlign w:val="center"/>
          </w:tcPr>
          <w:p w:rsidR="005D667C" w:rsidRPr="00592966" w:rsidRDefault="005D667C" w:rsidP="00204B7B">
            <w:pPr>
              <w:jc w:val="center"/>
              <w:rPr>
                <w:color w:val="000000"/>
                <w:spacing w:val="0"/>
                <w:sz w:val="18"/>
                <w:szCs w:val="18"/>
                <w:lang w:val="en-US"/>
              </w:rPr>
            </w:pPr>
            <w:r w:rsidRPr="00592966">
              <w:rPr>
                <w:rFonts w:eastAsia="Batang"/>
                <w:color w:val="000000"/>
                <w:spacing w:val="0"/>
                <w:sz w:val="18"/>
                <w:szCs w:val="18"/>
              </w:rPr>
              <w:t>BID</w:t>
            </w:r>
          </w:p>
        </w:tc>
        <w:tc>
          <w:tcPr>
            <w:tcW w:w="1726" w:type="dxa"/>
            <w:vAlign w:val="center"/>
          </w:tcPr>
          <w:p w:rsidR="005D667C" w:rsidRPr="00592966" w:rsidRDefault="005D667C" w:rsidP="005D667C">
            <w:pPr>
              <w:rPr>
                <w:color w:val="000000"/>
                <w:spacing w:val="0"/>
                <w:sz w:val="16"/>
                <w:szCs w:val="16"/>
              </w:rPr>
            </w:pPr>
            <w:r w:rsidRPr="00592966">
              <w:rPr>
                <w:color w:val="000000"/>
                <w:spacing w:val="0"/>
                <w:sz w:val="16"/>
                <w:szCs w:val="16"/>
                <w:lang w:val="es-ES"/>
              </w:rPr>
              <w:t xml:space="preserve">5 días x 1 persona x </w:t>
            </w:r>
            <w:r>
              <w:rPr>
                <w:color w:val="000000"/>
                <w:spacing w:val="0"/>
                <w:sz w:val="16"/>
                <w:szCs w:val="16"/>
                <w:lang w:val="es-ES"/>
              </w:rPr>
              <w:t>6</w:t>
            </w:r>
            <w:r w:rsidRPr="00592966">
              <w:rPr>
                <w:color w:val="000000"/>
                <w:spacing w:val="0"/>
                <w:sz w:val="16"/>
                <w:szCs w:val="16"/>
                <w:lang w:val="es-ES"/>
              </w:rPr>
              <w:t xml:space="preserve"> años x US$ </w:t>
            </w:r>
            <w:r>
              <w:rPr>
                <w:color w:val="000000"/>
                <w:spacing w:val="0"/>
                <w:sz w:val="16"/>
                <w:szCs w:val="16"/>
                <w:lang w:val="es-ES"/>
              </w:rPr>
              <w:t xml:space="preserve">250 </w:t>
            </w:r>
            <w:r w:rsidRPr="00592966">
              <w:rPr>
                <w:color w:val="000000"/>
                <w:spacing w:val="0"/>
                <w:sz w:val="16"/>
                <w:szCs w:val="16"/>
                <w:lang w:val="es-ES"/>
              </w:rPr>
              <w:t xml:space="preserve">=US$ </w:t>
            </w:r>
            <w:r>
              <w:rPr>
                <w:color w:val="000000"/>
                <w:spacing w:val="0"/>
                <w:sz w:val="16"/>
                <w:szCs w:val="16"/>
                <w:lang w:val="es-ES"/>
              </w:rPr>
              <w:t>7</w:t>
            </w:r>
            <w:r w:rsidRPr="00592966">
              <w:rPr>
                <w:color w:val="000000"/>
                <w:spacing w:val="0"/>
                <w:sz w:val="16"/>
                <w:szCs w:val="16"/>
                <w:lang w:val="es-ES"/>
              </w:rPr>
              <w:t>.</w:t>
            </w:r>
            <w:r>
              <w:rPr>
                <w:color w:val="000000"/>
                <w:spacing w:val="0"/>
                <w:sz w:val="16"/>
                <w:szCs w:val="16"/>
                <w:lang w:val="es-ES"/>
              </w:rPr>
              <w:t>5</w:t>
            </w:r>
            <w:r w:rsidRPr="00592966">
              <w:rPr>
                <w:color w:val="000000"/>
                <w:spacing w:val="0"/>
                <w:sz w:val="16"/>
                <w:szCs w:val="16"/>
                <w:lang w:val="es-ES"/>
              </w:rPr>
              <w:t>00</w:t>
            </w:r>
          </w:p>
        </w:tc>
        <w:tc>
          <w:tcPr>
            <w:tcW w:w="1551" w:type="dxa"/>
            <w:vAlign w:val="center"/>
          </w:tcPr>
          <w:p w:rsidR="005D667C" w:rsidRPr="00592966" w:rsidRDefault="005D667C" w:rsidP="00403BB8">
            <w:pPr>
              <w:rPr>
                <w:color w:val="000000"/>
                <w:spacing w:val="0"/>
                <w:sz w:val="18"/>
                <w:szCs w:val="18"/>
                <w:lang w:val="en-US"/>
              </w:rPr>
            </w:pPr>
            <w:r w:rsidRPr="00592966">
              <w:rPr>
                <w:rFonts w:eastAsia="Batang"/>
                <w:color w:val="000000"/>
                <w:spacing w:val="0"/>
                <w:sz w:val="18"/>
                <w:szCs w:val="18"/>
              </w:rPr>
              <w:t>BID</w:t>
            </w:r>
          </w:p>
        </w:tc>
      </w:tr>
      <w:tr w:rsidR="005D667C" w:rsidRPr="00592966" w:rsidTr="005D667C">
        <w:trPr>
          <w:trHeight w:val="450"/>
        </w:trPr>
        <w:tc>
          <w:tcPr>
            <w:tcW w:w="2512" w:type="dxa"/>
            <w:gridSpan w:val="2"/>
            <w:vAlign w:val="center"/>
          </w:tcPr>
          <w:p w:rsidR="005D667C" w:rsidRPr="00592966" w:rsidRDefault="005D667C" w:rsidP="00592966">
            <w:pPr>
              <w:rPr>
                <w:color w:val="000000"/>
                <w:spacing w:val="0"/>
                <w:sz w:val="18"/>
                <w:szCs w:val="18"/>
                <w:lang w:val="en-US"/>
              </w:rPr>
            </w:pPr>
            <w:r w:rsidRPr="00592966">
              <w:rPr>
                <w:rFonts w:eastAsia="Batang"/>
                <w:color w:val="000000"/>
                <w:spacing w:val="0"/>
                <w:sz w:val="18"/>
                <w:szCs w:val="18"/>
              </w:rPr>
              <w:t>Visita</w:t>
            </w:r>
            <w:r>
              <w:rPr>
                <w:rFonts w:eastAsia="Batang"/>
                <w:color w:val="000000"/>
                <w:spacing w:val="0"/>
                <w:sz w:val="18"/>
                <w:szCs w:val="18"/>
              </w:rPr>
              <w:t>s</w:t>
            </w:r>
            <w:r w:rsidRPr="00592966">
              <w:rPr>
                <w:rFonts w:eastAsia="Batang"/>
                <w:color w:val="000000"/>
                <w:spacing w:val="0"/>
                <w:sz w:val="18"/>
                <w:szCs w:val="18"/>
              </w:rPr>
              <w:t xml:space="preserve"> de Inspección</w:t>
            </w:r>
          </w:p>
        </w:tc>
        <w:tc>
          <w:tcPr>
            <w:tcW w:w="315" w:type="dxa"/>
            <w:shd w:val="clear" w:color="000000" w:fill="A6A6A6"/>
            <w:vAlign w:val="center"/>
          </w:tcPr>
          <w:p w:rsidR="005D667C" w:rsidRPr="00592966" w:rsidRDefault="005D667C" w:rsidP="00592966">
            <w:pPr>
              <w:rPr>
                <w:color w:val="000000"/>
                <w:spacing w:val="0"/>
                <w:sz w:val="18"/>
                <w:szCs w:val="18"/>
                <w:lang w:val="en-US"/>
              </w:rPr>
            </w:pPr>
            <w:r w:rsidRPr="00592966">
              <w:rPr>
                <w:rFonts w:eastAsia="Batang"/>
                <w:color w:val="000000"/>
                <w:spacing w:val="0"/>
                <w:sz w:val="18"/>
                <w:szCs w:val="18"/>
              </w:rPr>
              <w:t> </w:t>
            </w:r>
          </w:p>
        </w:tc>
        <w:tc>
          <w:tcPr>
            <w:tcW w:w="315" w:type="dxa"/>
            <w:shd w:val="clear" w:color="000000" w:fill="A6A6A6"/>
            <w:vAlign w:val="center"/>
          </w:tcPr>
          <w:p w:rsidR="005D667C" w:rsidRPr="00592966" w:rsidRDefault="005D667C" w:rsidP="00592966">
            <w:pPr>
              <w:rPr>
                <w:color w:val="000000"/>
                <w:spacing w:val="0"/>
                <w:sz w:val="18"/>
                <w:szCs w:val="18"/>
                <w:lang w:val="en-US"/>
              </w:rPr>
            </w:pPr>
            <w:r w:rsidRPr="00592966">
              <w:rPr>
                <w:rFonts w:eastAsia="Batang"/>
                <w:color w:val="000000"/>
                <w:spacing w:val="0"/>
                <w:sz w:val="18"/>
                <w:szCs w:val="18"/>
              </w:rPr>
              <w:t> </w:t>
            </w:r>
          </w:p>
        </w:tc>
        <w:tc>
          <w:tcPr>
            <w:tcW w:w="315" w:type="dxa"/>
            <w:shd w:val="clear" w:color="000000" w:fill="A6A6A6"/>
            <w:vAlign w:val="center"/>
          </w:tcPr>
          <w:p w:rsidR="005D667C" w:rsidRPr="00592966" w:rsidRDefault="005D667C" w:rsidP="00592966">
            <w:pPr>
              <w:rPr>
                <w:color w:val="000000"/>
                <w:spacing w:val="0"/>
                <w:sz w:val="18"/>
                <w:szCs w:val="18"/>
                <w:lang w:val="en-US"/>
              </w:rPr>
            </w:pPr>
            <w:r w:rsidRPr="00592966">
              <w:rPr>
                <w:rFonts w:eastAsia="Batang"/>
                <w:color w:val="000000"/>
                <w:spacing w:val="0"/>
                <w:sz w:val="18"/>
                <w:szCs w:val="18"/>
              </w:rPr>
              <w:t> </w:t>
            </w:r>
          </w:p>
        </w:tc>
        <w:tc>
          <w:tcPr>
            <w:tcW w:w="316" w:type="dxa"/>
            <w:shd w:val="clear" w:color="000000" w:fill="A6A6A6"/>
            <w:vAlign w:val="center"/>
          </w:tcPr>
          <w:p w:rsidR="005D667C" w:rsidRPr="00592966" w:rsidRDefault="005D667C" w:rsidP="00592966">
            <w:pPr>
              <w:rPr>
                <w:color w:val="000000"/>
                <w:spacing w:val="0"/>
                <w:sz w:val="18"/>
                <w:szCs w:val="18"/>
                <w:lang w:val="en-US"/>
              </w:rPr>
            </w:pPr>
            <w:r w:rsidRPr="00592966">
              <w:rPr>
                <w:rFonts w:eastAsia="Batang"/>
                <w:color w:val="000000"/>
                <w:spacing w:val="0"/>
                <w:sz w:val="18"/>
                <w:szCs w:val="18"/>
              </w:rPr>
              <w:t> </w:t>
            </w:r>
          </w:p>
        </w:tc>
        <w:tc>
          <w:tcPr>
            <w:tcW w:w="317" w:type="dxa"/>
            <w:shd w:val="clear" w:color="000000" w:fill="A6A6A6"/>
            <w:vAlign w:val="center"/>
          </w:tcPr>
          <w:p w:rsidR="005D667C" w:rsidRPr="00592966" w:rsidRDefault="005D667C" w:rsidP="00592966">
            <w:pPr>
              <w:rPr>
                <w:color w:val="000000"/>
                <w:spacing w:val="0"/>
                <w:sz w:val="18"/>
                <w:szCs w:val="18"/>
                <w:lang w:val="en-US"/>
              </w:rPr>
            </w:pPr>
            <w:r w:rsidRPr="00592966">
              <w:rPr>
                <w:rFonts w:eastAsia="Batang"/>
                <w:color w:val="000000"/>
                <w:spacing w:val="0"/>
                <w:sz w:val="18"/>
                <w:szCs w:val="18"/>
              </w:rPr>
              <w:t> </w:t>
            </w:r>
          </w:p>
        </w:tc>
        <w:tc>
          <w:tcPr>
            <w:tcW w:w="317" w:type="dxa"/>
            <w:shd w:val="clear" w:color="000000" w:fill="A6A6A6"/>
            <w:vAlign w:val="center"/>
          </w:tcPr>
          <w:p w:rsidR="005D667C" w:rsidRPr="00592966" w:rsidRDefault="005D667C" w:rsidP="00592966">
            <w:pPr>
              <w:rPr>
                <w:color w:val="000000"/>
                <w:spacing w:val="0"/>
                <w:sz w:val="18"/>
                <w:szCs w:val="18"/>
                <w:lang w:val="en-US"/>
              </w:rPr>
            </w:pPr>
            <w:r w:rsidRPr="00592966">
              <w:rPr>
                <w:rFonts w:eastAsia="Batang"/>
                <w:color w:val="000000"/>
                <w:spacing w:val="0"/>
                <w:sz w:val="18"/>
                <w:szCs w:val="18"/>
              </w:rPr>
              <w:t> </w:t>
            </w:r>
          </w:p>
        </w:tc>
        <w:tc>
          <w:tcPr>
            <w:tcW w:w="317" w:type="dxa"/>
            <w:shd w:val="clear" w:color="000000" w:fill="A6A6A6"/>
            <w:vAlign w:val="center"/>
          </w:tcPr>
          <w:p w:rsidR="005D667C" w:rsidRPr="00592966" w:rsidRDefault="005D667C" w:rsidP="00592966">
            <w:pPr>
              <w:rPr>
                <w:color w:val="000000"/>
                <w:spacing w:val="0"/>
                <w:sz w:val="18"/>
                <w:szCs w:val="18"/>
                <w:lang w:val="en-US"/>
              </w:rPr>
            </w:pPr>
            <w:r w:rsidRPr="00592966">
              <w:rPr>
                <w:rFonts w:eastAsia="Batang"/>
                <w:color w:val="000000"/>
                <w:spacing w:val="0"/>
                <w:sz w:val="18"/>
                <w:szCs w:val="18"/>
              </w:rPr>
              <w:t> </w:t>
            </w:r>
          </w:p>
        </w:tc>
        <w:tc>
          <w:tcPr>
            <w:tcW w:w="317" w:type="dxa"/>
            <w:shd w:val="clear" w:color="000000" w:fill="A6A6A6"/>
            <w:vAlign w:val="center"/>
          </w:tcPr>
          <w:p w:rsidR="005D667C" w:rsidRPr="00592966" w:rsidRDefault="005D667C" w:rsidP="00592966">
            <w:pPr>
              <w:rPr>
                <w:color w:val="000000"/>
                <w:spacing w:val="0"/>
                <w:sz w:val="18"/>
                <w:szCs w:val="18"/>
                <w:lang w:val="en-US"/>
              </w:rPr>
            </w:pPr>
            <w:r w:rsidRPr="00592966">
              <w:rPr>
                <w:rFonts w:eastAsia="Batang"/>
                <w:color w:val="000000"/>
                <w:spacing w:val="0"/>
                <w:sz w:val="18"/>
                <w:szCs w:val="18"/>
              </w:rPr>
              <w:t> </w:t>
            </w:r>
          </w:p>
        </w:tc>
        <w:tc>
          <w:tcPr>
            <w:tcW w:w="317" w:type="dxa"/>
            <w:shd w:val="clear" w:color="000000" w:fill="A6A6A6"/>
            <w:vAlign w:val="center"/>
          </w:tcPr>
          <w:p w:rsidR="005D667C" w:rsidRPr="00592966" w:rsidRDefault="005D667C" w:rsidP="00592966">
            <w:pPr>
              <w:rPr>
                <w:color w:val="000000"/>
                <w:spacing w:val="0"/>
                <w:sz w:val="18"/>
                <w:szCs w:val="18"/>
                <w:lang w:val="en-US"/>
              </w:rPr>
            </w:pPr>
            <w:r w:rsidRPr="00592966">
              <w:rPr>
                <w:rFonts w:eastAsia="Batang"/>
                <w:color w:val="000000"/>
                <w:spacing w:val="0"/>
                <w:sz w:val="18"/>
                <w:szCs w:val="18"/>
              </w:rPr>
              <w:t> </w:t>
            </w:r>
          </w:p>
        </w:tc>
        <w:tc>
          <w:tcPr>
            <w:tcW w:w="317" w:type="dxa"/>
            <w:shd w:val="clear" w:color="000000" w:fill="A6A6A6"/>
            <w:vAlign w:val="center"/>
          </w:tcPr>
          <w:p w:rsidR="005D667C" w:rsidRPr="00592966" w:rsidRDefault="005D667C" w:rsidP="00592966">
            <w:pPr>
              <w:rPr>
                <w:color w:val="000000"/>
                <w:spacing w:val="0"/>
                <w:sz w:val="18"/>
                <w:szCs w:val="18"/>
                <w:lang w:val="en-US"/>
              </w:rPr>
            </w:pPr>
            <w:r w:rsidRPr="00592966">
              <w:rPr>
                <w:rFonts w:eastAsia="Batang"/>
                <w:color w:val="000000"/>
                <w:spacing w:val="0"/>
                <w:sz w:val="18"/>
                <w:szCs w:val="18"/>
              </w:rPr>
              <w:t> </w:t>
            </w:r>
          </w:p>
        </w:tc>
        <w:tc>
          <w:tcPr>
            <w:tcW w:w="317" w:type="dxa"/>
            <w:shd w:val="clear" w:color="000000" w:fill="A6A6A6"/>
            <w:vAlign w:val="center"/>
          </w:tcPr>
          <w:p w:rsidR="005D667C" w:rsidRPr="00592966" w:rsidRDefault="005D667C" w:rsidP="00592966">
            <w:pPr>
              <w:rPr>
                <w:color w:val="000000"/>
                <w:spacing w:val="0"/>
                <w:sz w:val="18"/>
                <w:szCs w:val="18"/>
                <w:lang w:val="en-US"/>
              </w:rPr>
            </w:pPr>
            <w:r w:rsidRPr="00592966">
              <w:rPr>
                <w:rFonts w:eastAsia="Batang"/>
                <w:color w:val="000000"/>
                <w:spacing w:val="0"/>
                <w:sz w:val="18"/>
                <w:szCs w:val="18"/>
              </w:rPr>
              <w:t> </w:t>
            </w:r>
          </w:p>
        </w:tc>
        <w:tc>
          <w:tcPr>
            <w:tcW w:w="317" w:type="dxa"/>
            <w:shd w:val="clear" w:color="000000" w:fill="A6A6A6"/>
            <w:vAlign w:val="center"/>
          </w:tcPr>
          <w:p w:rsidR="005D667C" w:rsidRPr="00592966" w:rsidRDefault="005D667C" w:rsidP="00592966">
            <w:pPr>
              <w:rPr>
                <w:color w:val="000000"/>
                <w:spacing w:val="0"/>
                <w:sz w:val="18"/>
                <w:szCs w:val="18"/>
                <w:lang w:val="en-US"/>
              </w:rPr>
            </w:pPr>
            <w:r w:rsidRPr="00592966">
              <w:rPr>
                <w:rFonts w:eastAsia="Batang"/>
                <w:color w:val="000000"/>
                <w:spacing w:val="0"/>
                <w:sz w:val="18"/>
                <w:szCs w:val="18"/>
              </w:rPr>
              <w:t> </w:t>
            </w:r>
          </w:p>
        </w:tc>
        <w:tc>
          <w:tcPr>
            <w:tcW w:w="317" w:type="dxa"/>
            <w:shd w:val="clear" w:color="000000" w:fill="A6A6A6"/>
            <w:vAlign w:val="center"/>
          </w:tcPr>
          <w:p w:rsidR="005D667C" w:rsidRPr="00592966" w:rsidRDefault="005D667C" w:rsidP="00592966">
            <w:pPr>
              <w:rPr>
                <w:color w:val="000000"/>
                <w:spacing w:val="0"/>
                <w:sz w:val="18"/>
                <w:szCs w:val="18"/>
                <w:lang w:val="en-US"/>
              </w:rPr>
            </w:pPr>
            <w:r w:rsidRPr="00592966">
              <w:rPr>
                <w:rFonts w:eastAsia="Batang"/>
                <w:color w:val="000000"/>
                <w:spacing w:val="0"/>
                <w:sz w:val="18"/>
                <w:szCs w:val="18"/>
              </w:rPr>
              <w:t> </w:t>
            </w:r>
          </w:p>
        </w:tc>
        <w:tc>
          <w:tcPr>
            <w:tcW w:w="317" w:type="dxa"/>
            <w:shd w:val="clear" w:color="000000" w:fill="A6A6A6"/>
            <w:vAlign w:val="center"/>
          </w:tcPr>
          <w:p w:rsidR="005D667C" w:rsidRPr="00592966" w:rsidRDefault="005D667C" w:rsidP="00592966">
            <w:pPr>
              <w:rPr>
                <w:color w:val="000000"/>
                <w:spacing w:val="0"/>
                <w:sz w:val="18"/>
                <w:szCs w:val="18"/>
                <w:lang w:val="en-US"/>
              </w:rPr>
            </w:pPr>
            <w:r w:rsidRPr="00592966">
              <w:rPr>
                <w:rFonts w:eastAsia="Batang"/>
                <w:color w:val="000000"/>
                <w:spacing w:val="0"/>
                <w:sz w:val="18"/>
                <w:szCs w:val="18"/>
              </w:rPr>
              <w:t> </w:t>
            </w:r>
          </w:p>
        </w:tc>
        <w:tc>
          <w:tcPr>
            <w:tcW w:w="317" w:type="dxa"/>
            <w:shd w:val="clear" w:color="000000" w:fill="A6A6A6"/>
            <w:vAlign w:val="center"/>
          </w:tcPr>
          <w:p w:rsidR="005D667C" w:rsidRPr="00592966" w:rsidRDefault="005D667C" w:rsidP="00592966">
            <w:pPr>
              <w:rPr>
                <w:color w:val="000000"/>
                <w:spacing w:val="0"/>
                <w:sz w:val="18"/>
                <w:szCs w:val="18"/>
                <w:lang w:val="en-US"/>
              </w:rPr>
            </w:pPr>
            <w:r w:rsidRPr="00592966">
              <w:rPr>
                <w:rFonts w:eastAsia="Batang"/>
                <w:color w:val="000000"/>
                <w:spacing w:val="0"/>
                <w:sz w:val="18"/>
                <w:szCs w:val="18"/>
              </w:rPr>
              <w:t> </w:t>
            </w:r>
          </w:p>
        </w:tc>
        <w:tc>
          <w:tcPr>
            <w:tcW w:w="317" w:type="dxa"/>
            <w:shd w:val="clear" w:color="000000" w:fill="A6A6A6"/>
            <w:vAlign w:val="center"/>
          </w:tcPr>
          <w:p w:rsidR="005D667C" w:rsidRPr="00592966" w:rsidRDefault="005D667C" w:rsidP="00592966">
            <w:pPr>
              <w:rPr>
                <w:color w:val="000000"/>
                <w:spacing w:val="0"/>
                <w:sz w:val="18"/>
                <w:szCs w:val="18"/>
                <w:lang w:val="en-US"/>
              </w:rPr>
            </w:pPr>
            <w:r w:rsidRPr="00592966">
              <w:rPr>
                <w:rFonts w:eastAsia="Batang"/>
                <w:color w:val="000000"/>
                <w:spacing w:val="0"/>
                <w:sz w:val="18"/>
                <w:szCs w:val="18"/>
              </w:rPr>
              <w:t> </w:t>
            </w:r>
          </w:p>
        </w:tc>
        <w:tc>
          <w:tcPr>
            <w:tcW w:w="306" w:type="dxa"/>
            <w:shd w:val="clear" w:color="000000" w:fill="A6A6A6"/>
          </w:tcPr>
          <w:p w:rsidR="005D667C" w:rsidRPr="00592966" w:rsidRDefault="005D667C" w:rsidP="00592966">
            <w:pPr>
              <w:rPr>
                <w:rFonts w:eastAsia="Batang"/>
                <w:color w:val="000000"/>
                <w:spacing w:val="0"/>
                <w:sz w:val="18"/>
                <w:szCs w:val="18"/>
              </w:rPr>
            </w:pPr>
          </w:p>
        </w:tc>
        <w:tc>
          <w:tcPr>
            <w:tcW w:w="306" w:type="dxa"/>
            <w:shd w:val="clear" w:color="000000" w:fill="A6A6A6"/>
          </w:tcPr>
          <w:p w:rsidR="005D667C" w:rsidRPr="00592966" w:rsidRDefault="005D667C" w:rsidP="00592966">
            <w:pPr>
              <w:rPr>
                <w:rFonts w:eastAsia="Batang"/>
                <w:color w:val="000000"/>
                <w:spacing w:val="0"/>
                <w:sz w:val="18"/>
                <w:szCs w:val="18"/>
              </w:rPr>
            </w:pPr>
          </w:p>
        </w:tc>
        <w:tc>
          <w:tcPr>
            <w:tcW w:w="306" w:type="dxa"/>
            <w:shd w:val="clear" w:color="000000" w:fill="A6A6A6"/>
          </w:tcPr>
          <w:p w:rsidR="005D667C" w:rsidRPr="00592966" w:rsidRDefault="005D667C" w:rsidP="00592966">
            <w:pPr>
              <w:rPr>
                <w:rFonts w:eastAsia="Batang"/>
                <w:color w:val="000000"/>
                <w:spacing w:val="0"/>
                <w:sz w:val="18"/>
                <w:szCs w:val="18"/>
              </w:rPr>
            </w:pPr>
          </w:p>
        </w:tc>
        <w:tc>
          <w:tcPr>
            <w:tcW w:w="306" w:type="dxa"/>
            <w:shd w:val="clear" w:color="000000" w:fill="A6A6A6"/>
          </w:tcPr>
          <w:p w:rsidR="005D667C" w:rsidRPr="00592966" w:rsidRDefault="005D667C" w:rsidP="00592966">
            <w:pPr>
              <w:rPr>
                <w:rFonts w:eastAsia="Batang"/>
                <w:color w:val="000000"/>
                <w:spacing w:val="0"/>
                <w:sz w:val="18"/>
                <w:szCs w:val="18"/>
              </w:rPr>
            </w:pPr>
          </w:p>
        </w:tc>
        <w:tc>
          <w:tcPr>
            <w:tcW w:w="317" w:type="dxa"/>
            <w:shd w:val="clear" w:color="000000" w:fill="A6A6A6"/>
            <w:vAlign w:val="center"/>
          </w:tcPr>
          <w:p w:rsidR="005D667C" w:rsidRPr="00592966" w:rsidRDefault="005D667C" w:rsidP="00592966">
            <w:pPr>
              <w:rPr>
                <w:color w:val="000000"/>
                <w:spacing w:val="0"/>
                <w:sz w:val="18"/>
                <w:szCs w:val="18"/>
                <w:lang w:val="en-US"/>
              </w:rPr>
            </w:pPr>
            <w:r w:rsidRPr="00592966">
              <w:rPr>
                <w:rFonts w:eastAsia="Batang"/>
                <w:color w:val="000000"/>
                <w:spacing w:val="0"/>
                <w:sz w:val="18"/>
                <w:szCs w:val="18"/>
              </w:rPr>
              <w:t> </w:t>
            </w:r>
          </w:p>
        </w:tc>
        <w:tc>
          <w:tcPr>
            <w:tcW w:w="317" w:type="dxa"/>
            <w:shd w:val="clear" w:color="000000" w:fill="A6A6A6"/>
            <w:vAlign w:val="center"/>
          </w:tcPr>
          <w:p w:rsidR="005D667C" w:rsidRPr="00592966" w:rsidRDefault="005D667C" w:rsidP="00592966">
            <w:pPr>
              <w:rPr>
                <w:color w:val="000000"/>
                <w:spacing w:val="0"/>
                <w:sz w:val="18"/>
                <w:szCs w:val="18"/>
                <w:lang w:val="en-US"/>
              </w:rPr>
            </w:pPr>
            <w:r w:rsidRPr="00592966">
              <w:rPr>
                <w:rFonts w:eastAsia="Batang"/>
                <w:color w:val="000000"/>
                <w:spacing w:val="0"/>
                <w:sz w:val="18"/>
                <w:szCs w:val="18"/>
              </w:rPr>
              <w:t> </w:t>
            </w:r>
          </w:p>
        </w:tc>
        <w:tc>
          <w:tcPr>
            <w:tcW w:w="317" w:type="dxa"/>
            <w:shd w:val="clear" w:color="000000" w:fill="A6A6A6"/>
            <w:vAlign w:val="center"/>
          </w:tcPr>
          <w:p w:rsidR="005D667C" w:rsidRPr="00592966" w:rsidRDefault="005D667C" w:rsidP="00592966">
            <w:pPr>
              <w:rPr>
                <w:color w:val="000000"/>
                <w:spacing w:val="0"/>
                <w:sz w:val="18"/>
                <w:szCs w:val="18"/>
                <w:lang w:val="en-US"/>
              </w:rPr>
            </w:pPr>
            <w:r w:rsidRPr="00592966">
              <w:rPr>
                <w:rFonts w:eastAsia="Batang"/>
                <w:color w:val="000000"/>
                <w:spacing w:val="0"/>
                <w:sz w:val="18"/>
                <w:szCs w:val="18"/>
              </w:rPr>
              <w:t> </w:t>
            </w:r>
          </w:p>
        </w:tc>
        <w:tc>
          <w:tcPr>
            <w:tcW w:w="317" w:type="dxa"/>
            <w:shd w:val="clear" w:color="000000" w:fill="A6A6A6"/>
            <w:vAlign w:val="center"/>
          </w:tcPr>
          <w:p w:rsidR="005D667C" w:rsidRPr="00592966" w:rsidRDefault="005D667C" w:rsidP="00592966">
            <w:pPr>
              <w:rPr>
                <w:color w:val="000000"/>
                <w:spacing w:val="0"/>
                <w:sz w:val="18"/>
                <w:szCs w:val="18"/>
                <w:lang w:val="en-US"/>
              </w:rPr>
            </w:pPr>
            <w:r w:rsidRPr="00592966">
              <w:rPr>
                <w:rFonts w:eastAsia="Batang"/>
                <w:color w:val="000000"/>
                <w:spacing w:val="0"/>
                <w:sz w:val="18"/>
                <w:szCs w:val="18"/>
              </w:rPr>
              <w:t> </w:t>
            </w:r>
          </w:p>
        </w:tc>
        <w:tc>
          <w:tcPr>
            <w:tcW w:w="1177" w:type="dxa"/>
            <w:vAlign w:val="center"/>
          </w:tcPr>
          <w:p w:rsidR="005D667C" w:rsidRPr="00592966" w:rsidRDefault="005D667C" w:rsidP="00204B7B">
            <w:pPr>
              <w:jc w:val="center"/>
              <w:rPr>
                <w:color w:val="000000"/>
                <w:spacing w:val="0"/>
                <w:sz w:val="18"/>
                <w:szCs w:val="18"/>
                <w:lang w:val="en-US"/>
              </w:rPr>
            </w:pPr>
            <w:r w:rsidRPr="00592966">
              <w:rPr>
                <w:rFonts w:eastAsia="Batang"/>
                <w:color w:val="000000"/>
                <w:spacing w:val="0"/>
                <w:sz w:val="18"/>
                <w:szCs w:val="18"/>
              </w:rPr>
              <w:t>BID</w:t>
            </w:r>
          </w:p>
        </w:tc>
        <w:tc>
          <w:tcPr>
            <w:tcW w:w="1726" w:type="dxa"/>
            <w:vAlign w:val="center"/>
          </w:tcPr>
          <w:p w:rsidR="005D667C" w:rsidRPr="00592966" w:rsidRDefault="005D667C" w:rsidP="00B342C7">
            <w:pPr>
              <w:rPr>
                <w:color w:val="000000"/>
                <w:spacing w:val="0"/>
                <w:sz w:val="16"/>
                <w:szCs w:val="16"/>
                <w:lang w:val="en-US"/>
              </w:rPr>
            </w:pPr>
            <w:r>
              <w:rPr>
                <w:color w:val="000000"/>
                <w:spacing w:val="0"/>
                <w:sz w:val="16"/>
                <w:szCs w:val="16"/>
                <w:lang w:val="es-ES"/>
              </w:rPr>
              <w:t>60</w:t>
            </w:r>
            <w:r w:rsidRPr="00592966">
              <w:rPr>
                <w:color w:val="000000"/>
                <w:spacing w:val="0"/>
                <w:sz w:val="16"/>
                <w:szCs w:val="16"/>
                <w:lang w:val="es-ES"/>
              </w:rPr>
              <w:t xml:space="preserve"> días x </w:t>
            </w:r>
            <w:r>
              <w:rPr>
                <w:color w:val="000000"/>
                <w:spacing w:val="0"/>
                <w:sz w:val="16"/>
                <w:szCs w:val="16"/>
                <w:lang w:val="es-ES"/>
              </w:rPr>
              <w:t>2</w:t>
            </w:r>
            <w:r w:rsidRPr="00592966">
              <w:rPr>
                <w:color w:val="000000"/>
                <w:spacing w:val="0"/>
                <w:sz w:val="16"/>
                <w:szCs w:val="16"/>
                <w:lang w:val="es-ES"/>
              </w:rPr>
              <w:t xml:space="preserve"> persona</w:t>
            </w:r>
            <w:r>
              <w:rPr>
                <w:color w:val="000000"/>
                <w:spacing w:val="0"/>
                <w:sz w:val="16"/>
                <w:szCs w:val="16"/>
                <w:lang w:val="es-ES"/>
              </w:rPr>
              <w:t>s</w:t>
            </w:r>
            <w:r w:rsidRPr="00592966">
              <w:rPr>
                <w:color w:val="000000"/>
                <w:spacing w:val="0"/>
                <w:sz w:val="16"/>
                <w:szCs w:val="16"/>
                <w:lang w:val="es-ES"/>
              </w:rPr>
              <w:t xml:space="preserve"> x US$500=US$</w:t>
            </w:r>
            <w:r>
              <w:rPr>
                <w:color w:val="000000"/>
                <w:spacing w:val="0"/>
                <w:sz w:val="16"/>
                <w:szCs w:val="16"/>
                <w:lang w:val="es-ES"/>
              </w:rPr>
              <w:t>60.</w:t>
            </w:r>
            <w:r w:rsidRPr="00592966">
              <w:rPr>
                <w:color w:val="000000"/>
                <w:spacing w:val="0"/>
                <w:sz w:val="16"/>
                <w:szCs w:val="16"/>
                <w:lang w:val="es-ES"/>
              </w:rPr>
              <w:t>000</w:t>
            </w:r>
            <w:r>
              <w:rPr>
                <w:color w:val="000000"/>
                <w:spacing w:val="0"/>
                <w:sz w:val="16"/>
                <w:szCs w:val="16"/>
                <w:lang w:val="es-ES"/>
              </w:rPr>
              <w:t xml:space="preserve"> </w:t>
            </w:r>
          </w:p>
        </w:tc>
        <w:tc>
          <w:tcPr>
            <w:tcW w:w="1551" w:type="dxa"/>
            <w:vAlign w:val="center"/>
          </w:tcPr>
          <w:p w:rsidR="005D667C" w:rsidRPr="00592966" w:rsidRDefault="005D667C" w:rsidP="00403BB8">
            <w:pPr>
              <w:rPr>
                <w:color w:val="000000"/>
                <w:spacing w:val="0"/>
                <w:sz w:val="18"/>
                <w:szCs w:val="18"/>
                <w:lang w:val="en-US"/>
              </w:rPr>
            </w:pPr>
            <w:r w:rsidRPr="00592966">
              <w:rPr>
                <w:rFonts w:eastAsia="Batang"/>
                <w:color w:val="000000"/>
                <w:spacing w:val="0"/>
                <w:sz w:val="18"/>
                <w:szCs w:val="18"/>
              </w:rPr>
              <w:t>BID</w:t>
            </w:r>
          </w:p>
        </w:tc>
      </w:tr>
      <w:tr w:rsidR="005D667C" w:rsidRPr="00592966" w:rsidTr="005D667C">
        <w:trPr>
          <w:trHeight w:val="675"/>
        </w:trPr>
        <w:tc>
          <w:tcPr>
            <w:tcW w:w="2512" w:type="dxa"/>
            <w:gridSpan w:val="2"/>
            <w:vAlign w:val="center"/>
          </w:tcPr>
          <w:p w:rsidR="005D667C" w:rsidRPr="00592966" w:rsidRDefault="005D667C" w:rsidP="00592966">
            <w:pPr>
              <w:rPr>
                <w:color w:val="000000"/>
                <w:spacing w:val="0"/>
                <w:sz w:val="18"/>
                <w:szCs w:val="18"/>
                <w:lang w:val="en-US"/>
              </w:rPr>
            </w:pPr>
            <w:r w:rsidRPr="00592966">
              <w:rPr>
                <w:rFonts w:eastAsia="Batang"/>
                <w:color w:val="000000"/>
                <w:spacing w:val="0"/>
                <w:sz w:val="18"/>
                <w:szCs w:val="18"/>
              </w:rPr>
              <w:t>Misión de Administración</w:t>
            </w:r>
          </w:p>
        </w:tc>
        <w:tc>
          <w:tcPr>
            <w:tcW w:w="315" w:type="dxa"/>
            <w:vAlign w:val="center"/>
          </w:tcPr>
          <w:p w:rsidR="005D667C" w:rsidRPr="00592966" w:rsidRDefault="005D667C" w:rsidP="00592966">
            <w:pPr>
              <w:rPr>
                <w:color w:val="000000"/>
                <w:spacing w:val="0"/>
                <w:sz w:val="18"/>
                <w:szCs w:val="18"/>
                <w:lang w:val="en-US"/>
              </w:rPr>
            </w:pPr>
            <w:r w:rsidRPr="00592966">
              <w:rPr>
                <w:rFonts w:eastAsia="Batang"/>
                <w:color w:val="000000"/>
                <w:spacing w:val="0"/>
                <w:sz w:val="18"/>
                <w:szCs w:val="18"/>
              </w:rPr>
              <w:t> </w:t>
            </w:r>
          </w:p>
        </w:tc>
        <w:tc>
          <w:tcPr>
            <w:tcW w:w="315" w:type="dxa"/>
            <w:vAlign w:val="center"/>
          </w:tcPr>
          <w:p w:rsidR="005D667C" w:rsidRPr="00592966" w:rsidRDefault="005D667C" w:rsidP="00592966">
            <w:pPr>
              <w:rPr>
                <w:color w:val="000000"/>
                <w:spacing w:val="0"/>
                <w:sz w:val="18"/>
                <w:szCs w:val="18"/>
                <w:lang w:val="en-US"/>
              </w:rPr>
            </w:pPr>
            <w:r w:rsidRPr="00592966">
              <w:rPr>
                <w:rFonts w:eastAsia="Batang"/>
                <w:color w:val="000000"/>
                <w:spacing w:val="0"/>
                <w:sz w:val="18"/>
                <w:szCs w:val="18"/>
              </w:rPr>
              <w:t> </w:t>
            </w:r>
          </w:p>
        </w:tc>
        <w:tc>
          <w:tcPr>
            <w:tcW w:w="315" w:type="dxa"/>
            <w:vAlign w:val="center"/>
          </w:tcPr>
          <w:p w:rsidR="005D667C" w:rsidRPr="00592966" w:rsidRDefault="005D667C" w:rsidP="00592966">
            <w:pPr>
              <w:rPr>
                <w:color w:val="000000"/>
                <w:spacing w:val="0"/>
                <w:sz w:val="18"/>
                <w:szCs w:val="18"/>
                <w:lang w:val="en-US"/>
              </w:rPr>
            </w:pPr>
            <w:r w:rsidRPr="00592966">
              <w:rPr>
                <w:rFonts w:eastAsia="Batang"/>
                <w:color w:val="000000"/>
                <w:spacing w:val="0"/>
                <w:sz w:val="18"/>
                <w:szCs w:val="18"/>
              </w:rPr>
              <w:t> </w:t>
            </w:r>
          </w:p>
        </w:tc>
        <w:tc>
          <w:tcPr>
            <w:tcW w:w="316" w:type="dxa"/>
            <w:shd w:val="clear" w:color="000000" w:fill="A6A6A6"/>
            <w:vAlign w:val="center"/>
          </w:tcPr>
          <w:p w:rsidR="005D667C" w:rsidRPr="00592966" w:rsidRDefault="005D667C" w:rsidP="00592966">
            <w:pPr>
              <w:rPr>
                <w:color w:val="000000"/>
                <w:spacing w:val="0"/>
                <w:sz w:val="18"/>
                <w:szCs w:val="18"/>
                <w:lang w:val="en-US"/>
              </w:rPr>
            </w:pPr>
            <w:r w:rsidRPr="00592966">
              <w:rPr>
                <w:rFonts w:eastAsia="Batang"/>
                <w:color w:val="000000"/>
                <w:spacing w:val="0"/>
                <w:sz w:val="18"/>
                <w:szCs w:val="18"/>
              </w:rPr>
              <w:t> </w:t>
            </w:r>
          </w:p>
        </w:tc>
        <w:tc>
          <w:tcPr>
            <w:tcW w:w="317" w:type="dxa"/>
            <w:vAlign w:val="center"/>
          </w:tcPr>
          <w:p w:rsidR="005D667C" w:rsidRPr="00592966" w:rsidRDefault="005D667C" w:rsidP="00592966">
            <w:pPr>
              <w:rPr>
                <w:color w:val="000000"/>
                <w:spacing w:val="0"/>
                <w:sz w:val="18"/>
                <w:szCs w:val="18"/>
                <w:lang w:val="en-US"/>
              </w:rPr>
            </w:pPr>
            <w:r w:rsidRPr="00592966">
              <w:rPr>
                <w:rFonts w:eastAsia="Batang"/>
                <w:color w:val="000000"/>
                <w:spacing w:val="0"/>
                <w:sz w:val="18"/>
                <w:szCs w:val="18"/>
              </w:rPr>
              <w:t> </w:t>
            </w:r>
          </w:p>
        </w:tc>
        <w:tc>
          <w:tcPr>
            <w:tcW w:w="317" w:type="dxa"/>
            <w:vAlign w:val="center"/>
          </w:tcPr>
          <w:p w:rsidR="005D667C" w:rsidRPr="00592966" w:rsidRDefault="005D667C" w:rsidP="00592966">
            <w:pPr>
              <w:rPr>
                <w:color w:val="000000"/>
                <w:spacing w:val="0"/>
                <w:sz w:val="18"/>
                <w:szCs w:val="18"/>
                <w:lang w:val="en-US"/>
              </w:rPr>
            </w:pPr>
            <w:r w:rsidRPr="00592966">
              <w:rPr>
                <w:rFonts w:eastAsia="Batang"/>
                <w:color w:val="000000"/>
                <w:spacing w:val="0"/>
                <w:sz w:val="18"/>
                <w:szCs w:val="18"/>
              </w:rPr>
              <w:t> </w:t>
            </w:r>
          </w:p>
        </w:tc>
        <w:tc>
          <w:tcPr>
            <w:tcW w:w="317" w:type="dxa"/>
            <w:vAlign w:val="center"/>
          </w:tcPr>
          <w:p w:rsidR="005D667C" w:rsidRPr="00592966" w:rsidRDefault="005D667C" w:rsidP="00592966">
            <w:pPr>
              <w:rPr>
                <w:color w:val="000000"/>
                <w:spacing w:val="0"/>
                <w:sz w:val="18"/>
                <w:szCs w:val="18"/>
                <w:lang w:val="en-US"/>
              </w:rPr>
            </w:pPr>
            <w:r w:rsidRPr="00592966">
              <w:rPr>
                <w:rFonts w:eastAsia="Batang"/>
                <w:color w:val="000000"/>
                <w:spacing w:val="0"/>
                <w:sz w:val="18"/>
                <w:szCs w:val="18"/>
              </w:rPr>
              <w:t> </w:t>
            </w:r>
          </w:p>
        </w:tc>
        <w:tc>
          <w:tcPr>
            <w:tcW w:w="317" w:type="dxa"/>
            <w:shd w:val="clear" w:color="000000" w:fill="A6A6A6"/>
            <w:vAlign w:val="center"/>
          </w:tcPr>
          <w:p w:rsidR="005D667C" w:rsidRPr="00592966" w:rsidRDefault="005D667C" w:rsidP="00592966">
            <w:pPr>
              <w:rPr>
                <w:color w:val="000000"/>
                <w:spacing w:val="0"/>
                <w:sz w:val="18"/>
                <w:szCs w:val="18"/>
                <w:lang w:val="en-US"/>
              </w:rPr>
            </w:pPr>
            <w:r w:rsidRPr="00592966">
              <w:rPr>
                <w:rFonts w:eastAsia="Batang"/>
                <w:color w:val="000000"/>
                <w:spacing w:val="0"/>
                <w:sz w:val="18"/>
                <w:szCs w:val="18"/>
              </w:rPr>
              <w:t> </w:t>
            </w:r>
          </w:p>
        </w:tc>
        <w:tc>
          <w:tcPr>
            <w:tcW w:w="317" w:type="dxa"/>
            <w:vAlign w:val="center"/>
          </w:tcPr>
          <w:p w:rsidR="005D667C" w:rsidRPr="00592966" w:rsidRDefault="005D667C" w:rsidP="00592966">
            <w:pPr>
              <w:rPr>
                <w:color w:val="000000"/>
                <w:spacing w:val="0"/>
                <w:sz w:val="18"/>
                <w:szCs w:val="18"/>
                <w:lang w:val="en-US"/>
              </w:rPr>
            </w:pPr>
            <w:r w:rsidRPr="00592966">
              <w:rPr>
                <w:rFonts w:eastAsia="Batang"/>
                <w:color w:val="000000"/>
                <w:spacing w:val="0"/>
                <w:sz w:val="18"/>
                <w:szCs w:val="18"/>
              </w:rPr>
              <w:t> </w:t>
            </w:r>
          </w:p>
        </w:tc>
        <w:tc>
          <w:tcPr>
            <w:tcW w:w="317" w:type="dxa"/>
            <w:vAlign w:val="center"/>
          </w:tcPr>
          <w:p w:rsidR="005D667C" w:rsidRPr="00592966" w:rsidRDefault="005D667C" w:rsidP="00592966">
            <w:pPr>
              <w:rPr>
                <w:color w:val="000000"/>
                <w:spacing w:val="0"/>
                <w:sz w:val="18"/>
                <w:szCs w:val="18"/>
                <w:lang w:val="en-US"/>
              </w:rPr>
            </w:pPr>
            <w:r w:rsidRPr="00592966">
              <w:rPr>
                <w:rFonts w:eastAsia="Batang"/>
                <w:color w:val="000000"/>
                <w:spacing w:val="0"/>
                <w:sz w:val="18"/>
                <w:szCs w:val="18"/>
              </w:rPr>
              <w:t> </w:t>
            </w:r>
          </w:p>
        </w:tc>
        <w:tc>
          <w:tcPr>
            <w:tcW w:w="317" w:type="dxa"/>
            <w:vAlign w:val="center"/>
          </w:tcPr>
          <w:p w:rsidR="005D667C" w:rsidRPr="00592966" w:rsidRDefault="005D667C" w:rsidP="00592966">
            <w:pPr>
              <w:rPr>
                <w:rFonts w:ascii="Baskerville Old Face" w:hAnsi="Baskerville Old Face" w:cs="Calibri"/>
                <w:color w:val="000000"/>
                <w:spacing w:val="0"/>
                <w:sz w:val="18"/>
                <w:szCs w:val="18"/>
                <w:lang w:val="en-US"/>
              </w:rPr>
            </w:pPr>
            <w:r w:rsidRPr="00592966">
              <w:rPr>
                <w:rFonts w:ascii="Baskerville Old Face" w:hAnsi="Baskerville Old Face" w:cs="Calibri"/>
                <w:color w:val="000000"/>
                <w:spacing w:val="0"/>
                <w:sz w:val="18"/>
                <w:szCs w:val="18"/>
              </w:rPr>
              <w:t> </w:t>
            </w:r>
          </w:p>
        </w:tc>
        <w:tc>
          <w:tcPr>
            <w:tcW w:w="317" w:type="dxa"/>
            <w:shd w:val="clear" w:color="000000" w:fill="A6A6A6"/>
            <w:vAlign w:val="center"/>
          </w:tcPr>
          <w:p w:rsidR="005D667C" w:rsidRPr="00592966" w:rsidRDefault="005D667C" w:rsidP="00592966">
            <w:pPr>
              <w:rPr>
                <w:color w:val="000000"/>
                <w:spacing w:val="0"/>
                <w:sz w:val="18"/>
                <w:szCs w:val="18"/>
                <w:lang w:val="en-US"/>
              </w:rPr>
            </w:pPr>
            <w:r w:rsidRPr="00592966">
              <w:rPr>
                <w:rFonts w:eastAsia="Batang"/>
                <w:color w:val="000000"/>
                <w:spacing w:val="0"/>
                <w:sz w:val="18"/>
                <w:szCs w:val="18"/>
              </w:rPr>
              <w:t> </w:t>
            </w:r>
          </w:p>
        </w:tc>
        <w:tc>
          <w:tcPr>
            <w:tcW w:w="317" w:type="dxa"/>
            <w:vAlign w:val="center"/>
          </w:tcPr>
          <w:p w:rsidR="005D667C" w:rsidRPr="00592966" w:rsidRDefault="005D667C" w:rsidP="00592966">
            <w:pPr>
              <w:rPr>
                <w:color w:val="000000"/>
                <w:spacing w:val="0"/>
                <w:sz w:val="18"/>
                <w:szCs w:val="18"/>
                <w:lang w:val="en-US"/>
              </w:rPr>
            </w:pPr>
            <w:r w:rsidRPr="00592966">
              <w:rPr>
                <w:rFonts w:eastAsia="Batang"/>
                <w:color w:val="000000"/>
                <w:spacing w:val="0"/>
                <w:sz w:val="18"/>
                <w:szCs w:val="18"/>
              </w:rPr>
              <w:t> </w:t>
            </w:r>
          </w:p>
        </w:tc>
        <w:tc>
          <w:tcPr>
            <w:tcW w:w="317" w:type="dxa"/>
            <w:vAlign w:val="center"/>
          </w:tcPr>
          <w:p w:rsidR="005D667C" w:rsidRPr="00592966" w:rsidRDefault="005D667C" w:rsidP="00592966">
            <w:pPr>
              <w:rPr>
                <w:color w:val="000000"/>
                <w:spacing w:val="0"/>
                <w:sz w:val="18"/>
                <w:szCs w:val="18"/>
                <w:lang w:val="en-US"/>
              </w:rPr>
            </w:pPr>
            <w:r w:rsidRPr="00592966">
              <w:rPr>
                <w:rFonts w:eastAsia="Batang"/>
                <w:color w:val="000000"/>
                <w:spacing w:val="0"/>
                <w:sz w:val="18"/>
                <w:szCs w:val="18"/>
              </w:rPr>
              <w:t> </w:t>
            </w:r>
          </w:p>
        </w:tc>
        <w:tc>
          <w:tcPr>
            <w:tcW w:w="317" w:type="dxa"/>
            <w:vAlign w:val="center"/>
          </w:tcPr>
          <w:p w:rsidR="005D667C" w:rsidRPr="00592966" w:rsidRDefault="005D667C" w:rsidP="00592966">
            <w:pPr>
              <w:rPr>
                <w:color w:val="000000"/>
                <w:spacing w:val="0"/>
                <w:sz w:val="18"/>
                <w:szCs w:val="18"/>
                <w:lang w:val="en-US"/>
              </w:rPr>
            </w:pPr>
            <w:r w:rsidRPr="00592966">
              <w:rPr>
                <w:rFonts w:eastAsia="Batang"/>
                <w:color w:val="000000"/>
                <w:spacing w:val="0"/>
                <w:sz w:val="18"/>
                <w:szCs w:val="18"/>
              </w:rPr>
              <w:t> </w:t>
            </w:r>
          </w:p>
        </w:tc>
        <w:tc>
          <w:tcPr>
            <w:tcW w:w="317" w:type="dxa"/>
            <w:shd w:val="clear" w:color="000000" w:fill="A6A6A6"/>
            <w:vAlign w:val="center"/>
          </w:tcPr>
          <w:p w:rsidR="005D667C" w:rsidRPr="00592966" w:rsidRDefault="005D667C" w:rsidP="00592966">
            <w:pPr>
              <w:rPr>
                <w:color w:val="000000"/>
                <w:spacing w:val="0"/>
                <w:sz w:val="18"/>
                <w:szCs w:val="18"/>
                <w:lang w:val="en-US"/>
              </w:rPr>
            </w:pPr>
            <w:r w:rsidRPr="00592966">
              <w:rPr>
                <w:rFonts w:eastAsia="Batang"/>
                <w:color w:val="000000"/>
                <w:spacing w:val="0"/>
                <w:sz w:val="18"/>
                <w:szCs w:val="18"/>
              </w:rPr>
              <w:t> </w:t>
            </w:r>
          </w:p>
        </w:tc>
        <w:tc>
          <w:tcPr>
            <w:tcW w:w="306" w:type="dxa"/>
          </w:tcPr>
          <w:p w:rsidR="005D667C" w:rsidRPr="00592966" w:rsidRDefault="005D667C" w:rsidP="00592966">
            <w:pPr>
              <w:rPr>
                <w:rFonts w:eastAsia="Batang"/>
                <w:color w:val="000000"/>
                <w:spacing w:val="0"/>
                <w:sz w:val="18"/>
                <w:szCs w:val="18"/>
              </w:rPr>
            </w:pPr>
          </w:p>
        </w:tc>
        <w:tc>
          <w:tcPr>
            <w:tcW w:w="306" w:type="dxa"/>
          </w:tcPr>
          <w:p w:rsidR="005D667C" w:rsidRPr="00592966" w:rsidRDefault="005D667C" w:rsidP="00592966">
            <w:pPr>
              <w:rPr>
                <w:rFonts w:eastAsia="Batang"/>
                <w:color w:val="000000"/>
                <w:spacing w:val="0"/>
                <w:sz w:val="18"/>
                <w:szCs w:val="18"/>
              </w:rPr>
            </w:pPr>
          </w:p>
        </w:tc>
        <w:tc>
          <w:tcPr>
            <w:tcW w:w="306" w:type="dxa"/>
          </w:tcPr>
          <w:p w:rsidR="005D667C" w:rsidRPr="00592966" w:rsidRDefault="005D667C" w:rsidP="00592966">
            <w:pPr>
              <w:rPr>
                <w:rFonts w:eastAsia="Batang"/>
                <w:color w:val="000000"/>
                <w:spacing w:val="0"/>
                <w:sz w:val="18"/>
                <w:szCs w:val="18"/>
              </w:rPr>
            </w:pPr>
          </w:p>
        </w:tc>
        <w:tc>
          <w:tcPr>
            <w:tcW w:w="306" w:type="dxa"/>
            <w:shd w:val="clear" w:color="auto" w:fill="A6A6A6" w:themeFill="background1" w:themeFillShade="A6"/>
          </w:tcPr>
          <w:p w:rsidR="005D667C" w:rsidRPr="00592966" w:rsidRDefault="005D667C" w:rsidP="00592966">
            <w:pPr>
              <w:rPr>
                <w:rFonts w:eastAsia="Batang"/>
                <w:color w:val="000000"/>
                <w:spacing w:val="0"/>
                <w:sz w:val="18"/>
                <w:szCs w:val="18"/>
              </w:rPr>
            </w:pPr>
          </w:p>
        </w:tc>
        <w:tc>
          <w:tcPr>
            <w:tcW w:w="317" w:type="dxa"/>
            <w:vAlign w:val="center"/>
          </w:tcPr>
          <w:p w:rsidR="005D667C" w:rsidRPr="00592966" w:rsidRDefault="005D667C" w:rsidP="00592966">
            <w:pPr>
              <w:rPr>
                <w:color w:val="000000"/>
                <w:spacing w:val="0"/>
                <w:sz w:val="18"/>
                <w:szCs w:val="18"/>
                <w:lang w:val="en-US"/>
              </w:rPr>
            </w:pPr>
            <w:r w:rsidRPr="00592966">
              <w:rPr>
                <w:rFonts w:eastAsia="Batang"/>
                <w:color w:val="000000"/>
                <w:spacing w:val="0"/>
                <w:sz w:val="18"/>
                <w:szCs w:val="18"/>
              </w:rPr>
              <w:t> </w:t>
            </w:r>
          </w:p>
        </w:tc>
        <w:tc>
          <w:tcPr>
            <w:tcW w:w="317" w:type="dxa"/>
            <w:vAlign w:val="center"/>
          </w:tcPr>
          <w:p w:rsidR="005D667C" w:rsidRPr="00592966" w:rsidRDefault="005D667C" w:rsidP="00592966">
            <w:pPr>
              <w:rPr>
                <w:color w:val="000000"/>
                <w:spacing w:val="0"/>
                <w:sz w:val="18"/>
                <w:szCs w:val="18"/>
                <w:lang w:val="en-US"/>
              </w:rPr>
            </w:pPr>
            <w:r w:rsidRPr="00592966">
              <w:rPr>
                <w:rFonts w:eastAsia="Batang"/>
                <w:color w:val="000000"/>
                <w:spacing w:val="0"/>
                <w:sz w:val="18"/>
                <w:szCs w:val="18"/>
              </w:rPr>
              <w:t> </w:t>
            </w:r>
          </w:p>
        </w:tc>
        <w:tc>
          <w:tcPr>
            <w:tcW w:w="317" w:type="dxa"/>
            <w:vAlign w:val="center"/>
          </w:tcPr>
          <w:p w:rsidR="005D667C" w:rsidRPr="00592966" w:rsidRDefault="005D667C" w:rsidP="00592966">
            <w:pPr>
              <w:rPr>
                <w:color w:val="000000"/>
                <w:spacing w:val="0"/>
                <w:sz w:val="18"/>
                <w:szCs w:val="18"/>
                <w:lang w:val="en-US"/>
              </w:rPr>
            </w:pPr>
            <w:r w:rsidRPr="00592966">
              <w:rPr>
                <w:rFonts w:eastAsia="Batang"/>
                <w:color w:val="000000"/>
                <w:spacing w:val="0"/>
                <w:sz w:val="18"/>
                <w:szCs w:val="18"/>
              </w:rPr>
              <w:t> </w:t>
            </w:r>
          </w:p>
        </w:tc>
        <w:tc>
          <w:tcPr>
            <w:tcW w:w="317" w:type="dxa"/>
            <w:shd w:val="clear" w:color="000000" w:fill="A6A6A6"/>
            <w:vAlign w:val="center"/>
          </w:tcPr>
          <w:p w:rsidR="005D667C" w:rsidRPr="00592966" w:rsidRDefault="005D667C" w:rsidP="00592966">
            <w:pPr>
              <w:rPr>
                <w:color w:val="000000"/>
                <w:spacing w:val="0"/>
                <w:sz w:val="18"/>
                <w:szCs w:val="18"/>
                <w:lang w:val="en-US"/>
              </w:rPr>
            </w:pPr>
            <w:r w:rsidRPr="00592966">
              <w:rPr>
                <w:rFonts w:eastAsia="Batang"/>
                <w:color w:val="000000"/>
                <w:spacing w:val="0"/>
                <w:sz w:val="18"/>
                <w:szCs w:val="18"/>
              </w:rPr>
              <w:t> </w:t>
            </w:r>
          </w:p>
        </w:tc>
        <w:tc>
          <w:tcPr>
            <w:tcW w:w="1177" w:type="dxa"/>
            <w:vAlign w:val="center"/>
          </w:tcPr>
          <w:p w:rsidR="005D667C" w:rsidRPr="00592966" w:rsidRDefault="005D667C" w:rsidP="00204B7B">
            <w:pPr>
              <w:jc w:val="center"/>
              <w:rPr>
                <w:color w:val="000000"/>
                <w:spacing w:val="0"/>
                <w:sz w:val="18"/>
                <w:szCs w:val="18"/>
                <w:lang w:val="en-US"/>
              </w:rPr>
            </w:pPr>
            <w:r w:rsidRPr="00592966">
              <w:rPr>
                <w:rFonts w:eastAsia="Batang"/>
                <w:color w:val="000000"/>
                <w:spacing w:val="0"/>
                <w:sz w:val="18"/>
                <w:szCs w:val="18"/>
              </w:rPr>
              <w:t>BID</w:t>
            </w:r>
          </w:p>
        </w:tc>
        <w:tc>
          <w:tcPr>
            <w:tcW w:w="1726" w:type="dxa"/>
            <w:vAlign w:val="center"/>
          </w:tcPr>
          <w:p w:rsidR="005D667C" w:rsidRPr="00592966" w:rsidRDefault="005D667C" w:rsidP="005D667C">
            <w:pPr>
              <w:rPr>
                <w:color w:val="000000"/>
                <w:spacing w:val="0"/>
                <w:sz w:val="16"/>
                <w:szCs w:val="16"/>
              </w:rPr>
            </w:pPr>
            <w:r w:rsidRPr="00592966">
              <w:rPr>
                <w:color w:val="000000"/>
                <w:spacing w:val="0"/>
                <w:sz w:val="16"/>
                <w:szCs w:val="16"/>
                <w:lang w:val="es-ES"/>
              </w:rPr>
              <w:t xml:space="preserve">1 misión x 2 personas x </w:t>
            </w:r>
            <w:r>
              <w:rPr>
                <w:color w:val="000000"/>
                <w:spacing w:val="0"/>
                <w:sz w:val="16"/>
                <w:szCs w:val="16"/>
                <w:lang w:val="es-ES"/>
              </w:rPr>
              <w:t>6</w:t>
            </w:r>
            <w:r w:rsidRPr="00592966">
              <w:rPr>
                <w:color w:val="000000"/>
                <w:spacing w:val="0"/>
                <w:sz w:val="16"/>
                <w:szCs w:val="16"/>
                <w:lang w:val="es-ES"/>
              </w:rPr>
              <w:t xml:space="preserve"> años x  US$ 1.500= US$ 1</w:t>
            </w:r>
            <w:r>
              <w:rPr>
                <w:color w:val="000000"/>
                <w:spacing w:val="0"/>
                <w:sz w:val="16"/>
                <w:szCs w:val="16"/>
                <w:lang w:val="es-ES"/>
              </w:rPr>
              <w:t>8</w:t>
            </w:r>
            <w:r w:rsidRPr="00592966">
              <w:rPr>
                <w:color w:val="000000"/>
                <w:spacing w:val="0"/>
                <w:sz w:val="16"/>
                <w:szCs w:val="16"/>
                <w:lang w:val="es-ES"/>
              </w:rPr>
              <w:t>.000</w:t>
            </w:r>
          </w:p>
        </w:tc>
        <w:tc>
          <w:tcPr>
            <w:tcW w:w="1551" w:type="dxa"/>
            <w:vAlign w:val="center"/>
          </w:tcPr>
          <w:p w:rsidR="005D667C" w:rsidRPr="00592966" w:rsidRDefault="005D667C" w:rsidP="00403BB8">
            <w:pPr>
              <w:rPr>
                <w:color w:val="000000"/>
                <w:spacing w:val="0"/>
                <w:sz w:val="18"/>
                <w:szCs w:val="18"/>
                <w:lang w:val="en-US"/>
              </w:rPr>
            </w:pPr>
            <w:r w:rsidRPr="00592966">
              <w:rPr>
                <w:rFonts w:eastAsia="Batang"/>
                <w:color w:val="000000"/>
                <w:spacing w:val="0"/>
                <w:sz w:val="18"/>
                <w:szCs w:val="18"/>
              </w:rPr>
              <w:t>BID</w:t>
            </w:r>
          </w:p>
        </w:tc>
      </w:tr>
      <w:tr w:rsidR="005D667C" w:rsidRPr="00592966" w:rsidTr="005D667C">
        <w:trPr>
          <w:trHeight w:val="300"/>
        </w:trPr>
        <w:tc>
          <w:tcPr>
            <w:tcW w:w="1203" w:type="dxa"/>
          </w:tcPr>
          <w:p w:rsidR="005D667C" w:rsidRPr="00592966" w:rsidRDefault="005D667C" w:rsidP="005F6770">
            <w:pPr>
              <w:jc w:val="right"/>
              <w:rPr>
                <w:b/>
                <w:bCs/>
                <w:color w:val="000000"/>
                <w:spacing w:val="0"/>
                <w:sz w:val="20"/>
              </w:rPr>
            </w:pPr>
          </w:p>
        </w:tc>
        <w:tc>
          <w:tcPr>
            <w:tcW w:w="10043" w:type="dxa"/>
            <w:gridSpan w:val="26"/>
            <w:vAlign w:val="center"/>
          </w:tcPr>
          <w:p w:rsidR="005D667C" w:rsidRPr="00592966" w:rsidRDefault="005D667C" w:rsidP="005F6770">
            <w:pPr>
              <w:jc w:val="right"/>
              <w:rPr>
                <w:b/>
                <w:bCs/>
                <w:color w:val="000000"/>
                <w:spacing w:val="0"/>
                <w:sz w:val="20"/>
              </w:rPr>
            </w:pPr>
            <w:r w:rsidRPr="00592966">
              <w:rPr>
                <w:b/>
                <w:bCs/>
                <w:color w:val="000000"/>
                <w:spacing w:val="0"/>
                <w:sz w:val="20"/>
              </w:rPr>
              <w:t>Costo Total Supervisión del Banco:</w:t>
            </w:r>
          </w:p>
        </w:tc>
        <w:tc>
          <w:tcPr>
            <w:tcW w:w="3277" w:type="dxa"/>
            <w:gridSpan w:val="2"/>
            <w:vAlign w:val="center"/>
          </w:tcPr>
          <w:p w:rsidR="005D667C" w:rsidRPr="00592966" w:rsidRDefault="005D667C" w:rsidP="005D667C">
            <w:pPr>
              <w:rPr>
                <w:color w:val="000000"/>
                <w:spacing w:val="0"/>
                <w:sz w:val="18"/>
                <w:szCs w:val="18"/>
                <w:lang w:val="en-US"/>
              </w:rPr>
            </w:pPr>
            <w:r w:rsidRPr="00592966">
              <w:rPr>
                <w:rFonts w:eastAsia="Batang"/>
                <w:color w:val="000000"/>
                <w:spacing w:val="0"/>
                <w:sz w:val="18"/>
                <w:szCs w:val="18"/>
              </w:rPr>
              <w:t>US$</w:t>
            </w:r>
            <w:r>
              <w:rPr>
                <w:rFonts w:eastAsia="Batang"/>
                <w:color w:val="000000"/>
                <w:spacing w:val="0"/>
                <w:sz w:val="18"/>
                <w:szCs w:val="18"/>
              </w:rPr>
              <w:t>122.100</w:t>
            </w:r>
          </w:p>
        </w:tc>
      </w:tr>
    </w:tbl>
    <w:p w:rsidR="001E403A" w:rsidRDefault="001E403A" w:rsidP="00520B2F">
      <w:pPr>
        <w:rPr>
          <w:smallCaps/>
          <w:lang w:val="es-ES"/>
        </w:rPr>
        <w:sectPr w:rsidR="001E403A" w:rsidSect="00517CE4">
          <w:pgSz w:w="15840" w:h="12240" w:orient="landscape"/>
          <w:pgMar w:top="1440" w:right="720" w:bottom="720" w:left="720" w:header="720" w:footer="720" w:gutter="0"/>
          <w:cols w:space="720"/>
          <w:docGrid w:linePitch="360"/>
        </w:sectPr>
      </w:pPr>
    </w:p>
    <w:p w:rsidR="001E403A" w:rsidRDefault="001E403A" w:rsidP="00AB305A">
      <w:pPr>
        <w:pStyle w:val="Heading1"/>
        <w:tabs>
          <w:tab w:val="clear" w:pos="360"/>
        </w:tabs>
        <w:ind w:left="720" w:hanging="720"/>
        <w:jc w:val="left"/>
      </w:pPr>
      <w:r w:rsidRPr="00AB305A">
        <w:lastRenderedPageBreak/>
        <w:t>Evaluación</w:t>
      </w:r>
    </w:p>
    <w:p w:rsidR="00C4558B" w:rsidRPr="00276427" w:rsidRDefault="00C4558B" w:rsidP="00C4558B">
      <w:pPr>
        <w:pStyle w:val="Heading4"/>
        <w:numPr>
          <w:ilvl w:val="0"/>
          <w:numId w:val="0"/>
        </w:numPr>
        <w:tabs>
          <w:tab w:val="clear" w:pos="1440"/>
        </w:tabs>
        <w:ind w:firstLine="720"/>
        <w:rPr>
          <w:noProof w:val="0"/>
          <w:u w:val="single"/>
          <w:lang w:val="es-ES"/>
        </w:rPr>
      </w:pPr>
      <w:r>
        <w:rPr>
          <w:noProof w:val="0"/>
          <w:u w:val="single"/>
          <w:lang w:val="es-ES"/>
        </w:rPr>
        <w:t xml:space="preserve">3.1 </w:t>
      </w:r>
      <w:r w:rsidRPr="00276427">
        <w:rPr>
          <w:noProof w:val="0"/>
          <w:u w:val="single"/>
          <w:lang w:val="es-ES"/>
        </w:rPr>
        <w:t>Componente 1. Obras Viales</w:t>
      </w:r>
    </w:p>
    <w:p w:rsidR="0067548E" w:rsidRPr="0067548E" w:rsidRDefault="0067548E" w:rsidP="0067548E">
      <w:pPr>
        <w:pStyle w:val="Heading4"/>
        <w:numPr>
          <w:ilvl w:val="2"/>
          <w:numId w:val="10"/>
        </w:numPr>
        <w:tabs>
          <w:tab w:val="clear" w:pos="1440"/>
          <w:tab w:val="clear" w:pos="1800"/>
          <w:tab w:val="num" w:pos="720"/>
        </w:tabs>
        <w:ind w:left="720" w:hanging="720"/>
        <w:rPr>
          <w:szCs w:val="24"/>
          <w:lang w:val="es-ES"/>
        </w:rPr>
      </w:pPr>
      <w:r>
        <w:rPr>
          <w:noProof w:val="0"/>
          <w:lang w:val="es-ES"/>
        </w:rPr>
        <w:t>Principales preguntas de la evaluación</w:t>
      </w:r>
      <w:r w:rsidRPr="0067548E">
        <w:rPr>
          <w:szCs w:val="24"/>
          <w:lang w:val="es-ES"/>
        </w:rPr>
        <w:t xml:space="preserve"> </w:t>
      </w:r>
    </w:p>
    <w:p w:rsidR="00904974" w:rsidRDefault="00904974" w:rsidP="00904974">
      <w:pPr>
        <w:pStyle w:val="AutoNumpara"/>
        <w:numPr>
          <w:ilvl w:val="1"/>
          <w:numId w:val="11"/>
        </w:numPr>
        <w:rPr>
          <w:noProof w:val="0"/>
          <w:color w:val="000000"/>
        </w:rPr>
      </w:pPr>
      <w:r w:rsidRPr="00904974">
        <w:rPr>
          <w:noProof w:val="0"/>
          <w:color w:val="000000"/>
        </w:rPr>
        <w:t>La evaluación de</w:t>
      </w:r>
      <w:r w:rsidR="006C55EB">
        <w:rPr>
          <w:noProof w:val="0"/>
          <w:color w:val="000000"/>
        </w:rPr>
        <w:t xml:space="preserve"> </w:t>
      </w:r>
      <w:r w:rsidRPr="00904974">
        <w:rPr>
          <w:noProof w:val="0"/>
          <w:color w:val="000000"/>
        </w:rPr>
        <w:t>l</w:t>
      </w:r>
      <w:r w:rsidR="006C55EB">
        <w:rPr>
          <w:noProof w:val="0"/>
          <w:color w:val="000000"/>
        </w:rPr>
        <w:t>as obras viales del</w:t>
      </w:r>
      <w:r w:rsidRPr="00904974">
        <w:rPr>
          <w:noProof w:val="0"/>
          <w:color w:val="000000"/>
        </w:rPr>
        <w:t xml:space="preserve"> Programa busca</w:t>
      </w:r>
      <w:r w:rsidR="00DB1DC3">
        <w:rPr>
          <w:noProof w:val="0"/>
          <w:color w:val="000000"/>
        </w:rPr>
        <w:t>rá</w:t>
      </w:r>
      <w:r w:rsidRPr="00904974">
        <w:rPr>
          <w:noProof w:val="0"/>
          <w:color w:val="000000"/>
        </w:rPr>
        <w:t xml:space="preserve"> responder a las interrogantes sobre si el Proyecto, mediante las obras de ingeniería realizadas ha logrado en los tramos </w:t>
      </w:r>
      <w:r w:rsidR="0067548E">
        <w:rPr>
          <w:noProof w:val="0"/>
          <w:color w:val="000000"/>
        </w:rPr>
        <w:t xml:space="preserve">a </w:t>
      </w:r>
      <w:r w:rsidRPr="00904974">
        <w:rPr>
          <w:noProof w:val="0"/>
          <w:color w:val="000000"/>
        </w:rPr>
        <w:t>interveni</w:t>
      </w:r>
      <w:r w:rsidR="0067548E">
        <w:rPr>
          <w:noProof w:val="0"/>
          <w:color w:val="000000"/>
        </w:rPr>
        <w:t>r</w:t>
      </w:r>
      <w:r w:rsidRPr="00904974">
        <w:rPr>
          <w:noProof w:val="0"/>
          <w:color w:val="000000"/>
        </w:rPr>
        <w:t xml:space="preserve">: i) reducir los costos económicos de operación vehicular (VOC); ii) reducir los tiempos de viaje (TV) como consecuencia del aumento de la velocidad de circulación; </w:t>
      </w:r>
      <w:r w:rsidR="0067548E">
        <w:rPr>
          <w:noProof w:val="0"/>
          <w:color w:val="000000"/>
        </w:rPr>
        <w:t>y</w:t>
      </w:r>
      <w:r w:rsidRPr="00904974">
        <w:rPr>
          <w:noProof w:val="0"/>
          <w:color w:val="000000"/>
        </w:rPr>
        <w:t xml:space="preserve"> </w:t>
      </w:r>
      <w:r w:rsidR="0067548E">
        <w:rPr>
          <w:noProof w:val="0"/>
          <w:color w:val="000000"/>
        </w:rPr>
        <w:t>iii</w:t>
      </w:r>
      <w:r w:rsidRPr="00904974">
        <w:rPr>
          <w:noProof w:val="0"/>
          <w:color w:val="000000"/>
        </w:rPr>
        <w:t>) reducir el número de víctimas fatale</w:t>
      </w:r>
      <w:r w:rsidR="0067548E">
        <w:rPr>
          <w:noProof w:val="0"/>
          <w:color w:val="000000"/>
        </w:rPr>
        <w:t>s por accidentes de tránsito</w:t>
      </w:r>
      <w:r w:rsidRPr="00904974">
        <w:rPr>
          <w:noProof w:val="0"/>
          <w:color w:val="000000"/>
        </w:rPr>
        <w:t>.</w:t>
      </w:r>
    </w:p>
    <w:p w:rsidR="00943911" w:rsidRPr="00A91ACF" w:rsidRDefault="00943911" w:rsidP="00943911">
      <w:pPr>
        <w:pStyle w:val="Heading4"/>
        <w:numPr>
          <w:ilvl w:val="2"/>
          <w:numId w:val="10"/>
        </w:numPr>
        <w:tabs>
          <w:tab w:val="clear" w:pos="1440"/>
          <w:tab w:val="clear" w:pos="1800"/>
          <w:tab w:val="num" w:pos="720"/>
        </w:tabs>
        <w:ind w:left="720" w:hanging="720"/>
        <w:rPr>
          <w:noProof w:val="0"/>
          <w:lang w:val="es-ES"/>
        </w:rPr>
      </w:pPr>
      <w:r w:rsidRPr="00A91ACF">
        <w:rPr>
          <w:noProof w:val="0"/>
          <w:lang w:val="es-ES"/>
        </w:rPr>
        <w:t>Conocimiento</w:t>
      </w:r>
      <w:r>
        <w:rPr>
          <w:noProof w:val="0"/>
          <w:lang w:val="es-ES"/>
        </w:rPr>
        <w:t xml:space="preserve"> existente (</w:t>
      </w:r>
      <w:r w:rsidRPr="00A91ACF">
        <w:rPr>
          <w:noProof w:val="0"/>
          <w:lang w:val="es-ES"/>
        </w:rPr>
        <w:t>análisis económico ex ante)</w:t>
      </w:r>
    </w:p>
    <w:p w:rsidR="003A785E" w:rsidRPr="003A785E" w:rsidRDefault="003A785E" w:rsidP="00276427">
      <w:pPr>
        <w:pStyle w:val="AutoNumpara"/>
        <w:widowControl w:val="0"/>
        <w:numPr>
          <w:ilvl w:val="1"/>
          <w:numId w:val="11"/>
        </w:numPr>
        <w:adjustRightInd w:val="0"/>
        <w:textAlignment w:val="baseline"/>
        <w:rPr>
          <w:szCs w:val="24"/>
        </w:rPr>
      </w:pPr>
      <w:r w:rsidRPr="00276427">
        <w:rPr>
          <w:szCs w:val="24"/>
          <w:lang w:val="es-ES"/>
        </w:rPr>
        <w:t>El anál</w:t>
      </w:r>
      <w:r w:rsidR="00966072">
        <w:rPr>
          <w:szCs w:val="24"/>
          <w:lang w:val="es-ES"/>
        </w:rPr>
        <w:t>isis de viabilidad económica del proyecto de rehabilitación y ampliación del tramo Barranca-Limonal, seleccionado como muestra</w:t>
      </w:r>
      <w:r w:rsidRPr="00276427">
        <w:rPr>
          <w:szCs w:val="24"/>
          <w:lang w:val="es-ES"/>
        </w:rPr>
        <w:t xml:space="preserve"> en el Programa, se realiz</w:t>
      </w:r>
      <w:r w:rsidR="00F43490" w:rsidRPr="00276427">
        <w:rPr>
          <w:szCs w:val="24"/>
          <w:lang w:val="es-ES"/>
        </w:rPr>
        <w:t>ó</w:t>
      </w:r>
      <w:r w:rsidRPr="00276427">
        <w:rPr>
          <w:szCs w:val="24"/>
          <w:lang w:val="es-ES"/>
        </w:rPr>
        <w:t xml:space="preserve"> aplicando la metodología tradicional aplicable a los proyectos de inversión vial, basada en la comparación de los costos económicos totales, entre el situación “Sin Proyecto” y la situación “Con Proyecto”, durante el período de análisis de 22 años (tiempo </w:t>
      </w:r>
      <w:r w:rsidR="00F43490" w:rsidRPr="00276427">
        <w:rPr>
          <w:szCs w:val="24"/>
          <w:lang w:val="es-ES"/>
        </w:rPr>
        <w:t xml:space="preserve">promedio </w:t>
      </w:r>
      <w:r w:rsidRPr="00276427">
        <w:rPr>
          <w:szCs w:val="24"/>
          <w:lang w:val="es-ES"/>
        </w:rPr>
        <w:t xml:space="preserve">de ejecución de obras, más el tiempo de utilización de las mismas). </w:t>
      </w:r>
      <w:r w:rsidRPr="003A785E">
        <w:rPr>
          <w:szCs w:val="24"/>
        </w:rPr>
        <w:t>Obtenido el flujo neto de costos económicos para el período de análisis, se calcula el Valor Actual Neto Económico (VANE) adoptando una tasa de descuento del 12,0%, la Tasa Interna de Retorno Económica (TIRE), los ratios Beneficio/Costo</w:t>
      </w:r>
      <w:r w:rsidRPr="0040711B">
        <w:rPr>
          <w:rStyle w:val="FootnoteReference"/>
        </w:rPr>
        <w:footnoteReference w:id="6"/>
      </w:r>
      <w:r w:rsidRPr="003A785E">
        <w:rPr>
          <w:szCs w:val="24"/>
        </w:rPr>
        <w:t xml:space="preserve"> y VANE/Inversión</w:t>
      </w:r>
      <w:r w:rsidRPr="0040711B">
        <w:rPr>
          <w:rStyle w:val="FootnoteReference"/>
          <w:szCs w:val="24"/>
        </w:rPr>
        <w:footnoteReference w:id="7"/>
      </w:r>
      <w:r w:rsidRPr="003A785E">
        <w:rPr>
          <w:szCs w:val="24"/>
        </w:rPr>
        <w:t>, en la medida que se trata de indicadores de rentabilidad habituales.</w:t>
      </w:r>
    </w:p>
    <w:p w:rsidR="00F370E2" w:rsidRDefault="00F43490" w:rsidP="00F370E2">
      <w:pPr>
        <w:pStyle w:val="AutoNumpara"/>
        <w:widowControl w:val="0"/>
        <w:numPr>
          <w:ilvl w:val="1"/>
          <w:numId w:val="11"/>
        </w:numPr>
        <w:tabs>
          <w:tab w:val="clear" w:pos="720"/>
          <w:tab w:val="num" w:pos="709"/>
        </w:tabs>
        <w:adjustRightInd w:val="0"/>
        <w:textAlignment w:val="baseline"/>
      </w:pPr>
      <w:r>
        <w:rPr>
          <w:szCs w:val="24"/>
        </w:rPr>
        <w:t>Asimismo, s</w:t>
      </w:r>
      <w:r w:rsidR="00F370E2" w:rsidRPr="00F370E2">
        <w:rPr>
          <w:szCs w:val="24"/>
        </w:rPr>
        <w:t>e efectuó un análisis de sensibilidad tradicional, en el que se consideró</w:t>
      </w:r>
      <w:r w:rsidR="00F370E2" w:rsidRPr="0040711B">
        <w:t xml:space="preserve"> la eventualidad de variaciones de factores clave que afecten la rentabilidad. En tal sentido, el análisis de sensibilidad se efectuó para condiciones de riesgo razonable para las variables </w:t>
      </w:r>
      <w:r w:rsidR="00F370E2">
        <w:t xml:space="preserve">más </w:t>
      </w:r>
      <w:r w:rsidR="00F370E2" w:rsidRPr="0040711B">
        <w:t xml:space="preserve">críticas: (i) un incremento del 10% en el costo de ejecución de obras (inversiones </w:t>
      </w:r>
      <w:r w:rsidR="00F370E2">
        <w:t>y</w:t>
      </w:r>
      <w:r w:rsidR="00F370E2" w:rsidRPr="0040711B">
        <w:t xml:space="preserve"> tareas de mantenimiento); (ii) una reducción del 10% en el TPDA (indirectamente, los beneficios asociados al tránsito o ahorros de los usuarios); (iii) un incremento del 10% en el costo de ejecución de obras y una reducción concurrente del 10% en el TPDA. Cabe señalar que el incremento </w:t>
      </w:r>
      <w:r w:rsidR="00F370E2">
        <w:t xml:space="preserve">en los </w:t>
      </w:r>
      <w:r w:rsidR="00F370E2" w:rsidRPr="0040711B">
        <w:t>costo</w:t>
      </w:r>
      <w:r w:rsidR="00F370E2">
        <w:t>s</w:t>
      </w:r>
      <w:r w:rsidR="00F370E2" w:rsidRPr="0040711B">
        <w:t xml:space="preserve"> de obra </w:t>
      </w:r>
      <w:r w:rsidR="00F370E2">
        <w:t xml:space="preserve">tiene una </w:t>
      </w:r>
      <w:r w:rsidR="00F370E2" w:rsidRPr="0040711B">
        <w:t xml:space="preserve">probabilidad </w:t>
      </w:r>
      <w:r w:rsidR="00F370E2">
        <w:t xml:space="preserve">media </w:t>
      </w:r>
      <w:r w:rsidR="00F370E2" w:rsidRPr="0040711B">
        <w:t xml:space="preserve">de ocurrencia </w:t>
      </w:r>
      <w:r w:rsidR="00F370E2">
        <w:t xml:space="preserve">teniendo en cuenta que fueron </w:t>
      </w:r>
      <w:r w:rsidR="00F370E2" w:rsidRPr="0040711B">
        <w:t>estima</w:t>
      </w:r>
      <w:r w:rsidR="00F370E2">
        <w:t>dos</w:t>
      </w:r>
      <w:r w:rsidR="00F370E2" w:rsidRPr="0040711B">
        <w:t xml:space="preserve"> a partir de licitaciones recientes que convocó CONAVI, en tanto el decremento del </w:t>
      </w:r>
      <w:r w:rsidR="00F370E2">
        <w:t xml:space="preserve">volumen de </w:t>
      </w:r>
      <w:r w:rsidR="00F370E2" w:rsidRPr="0040711B">
        <w:t xml:space="preserve">TPDA es de muy baja probabilidad de ocurrencia teniendo en cuenta el constante incremento del volumen de tránsito que se ha registrado en las carreteras del país. </w:t>
      </w:r>
    </w:p>
    <w:p w:rsidR="00FF2C34" w:rsidRPr="00FF2C34" w:rsidRDefault="00FF2C34" w:rsidP="00FF2C34">
      <w:pPr>
        <w:pStyle w:val="AutoNumpara"/>
        <w:numPr>
          <w:ilvl w:val="1"/>
          <w:numId w:val="11"/>
        </w:numPr>
        <w:rPr>
          <w:noProof w:val="0"/>
          <w:color w:val="000000"/>
          <w:lang w:val="es-ES"/>
        </w:rPr>
      </w:pPr>
      <w:r w:rsidRPr="00FF2C34">
        <w:rPr>
          <w:noProof w:val="0"/>
          <w:color w:val="000000"/>
        </w:rPr>
        <w:t xml:space="preserve">Esta evaluación </w:t>
      </w:r>
      <w:proofErr w:type="spellStart"/>
      <w:r w:rsidRPr="00FF2C34">
        <w:rPr>
          <w:noProof w:val="0"/>
          <w:color w:val="000000"/>
        </w:rPr>
        <w:t>exante</w:t>
      </w:r>
      <w:proofErr w:type="spellEnd"/>
      <w:r w:rsidRPr="00FF2C34">
        <w:rPr>
          <w:noProof w:val="0"/>
          <w:color w:val="000000"/>
        </w:rPr>
        <w:t xml:space="preserve"> fue contratada </w:t>
      </w:r>
      <w:r>
        <w:rPr>
          <w:noProof w:val="0"/>
          <w:color w:val="000000"/>
        </w:rPr>
        <w:t>con apoyo del Banco</w:t>
      </w:r>
      <w:r w:rsidRPr="00FF2C34">
        <w:rPr>
          <w:noProof w:val="0"/>
          <w:color w:val="000000"/>
        </w:rPr>
        <w:t>, y se adjunta como enlace electrónico del POD. La conclusión principal de la evaluación es que</w:t>
      </w:r>
      <w:r w:rsidR="00966072">
        <w:rPr>
          <w:noProof w:val="0"/>
          <w:color w:val="000000"/>
        </w:rPr>
        <w:t xml:space="preserve"> el proyecto vial presentado</w:t>
      </w:r>
      <w:r w:rsidRPr="00FF2C34">
        <w:rPr>
          <w:noProof w:val="0"/>
          <w:color w:val="000000"/>
        </w:rPr>
        <w:t xml:space="preserve"> </w:t>
      </w:r>
      <w:r w:rsidR="00966072">
        <w:rPr>
          <w:noProof w:val="0"/>
          <w:color w:val="000000"/>
        </w:rPr>
        <w:t xml:space="preserve">como muestra </w:t>
      </w:r>
      <w:r>
        <w:rPr>
          <w:noProof w:val="0"/>
          <w:color w:val="000000"/>
        </w:rPr>
        <w:t>en el Programa</w:t>
      </w:r>
      <w:r w:rsidRPr="00FF2C34">
        <w:rPr>
          <w:noProof w:val="0"/>
          <w:color w:val="000000"/>
        </w:rPr>
        <w:t xml:space="preserve"> será beneficioso para la sociedad en la medida en que tiene una tasa interna de retorno mayor que la tasa de descuento para proyectos de </w:t>
      </w:r>
      <w:r w:rsidRPr="00FF2C34">
        <w:rPr>
          <w:noProof w:val="0"/>
          <w:color w:val="000000"/>
        </w:rPr>
        <w:lastRenderedPageBreak/>
        <w:t xml:space="preserve">inversión pública en </w:t>
      </w:r>
      <w:r>
        <w:rPr>
          <w:noProof w:val="0"/>
          <w:color w:val="000000"/>
        </w:rPr>
        <w:t>Costa Rica</w:t>
      </w:r>
      <w:r w:rsidRPr="00FF2C34">
        <w:rPr>
          <w:noProof w:val="0"/>
          <w:color w:val="000000"/>
        </w:rPr>
        <w:t>. Los beneficios provienen principalmente de la reducción en tiempos de viaje, y el ahorro en costos operacionales y de mantenimiento.</w:t>
      </w:r>
    </w:p>
    <w:p w:rsidR="00966072" w:rsidRPr="00120AC2" w:rsidRDefault="00966072" w:rsidP="00966072">
      <w:pPr>
        <w:pStyle w:val="AutoNumpara"/>
        <w:widowControl w:val="0"/>
        <w:numPr>
          <w:ilvl w:val="1"/>
          <w:numId w:val="11"/>
        </w:numPr>
        <w:tabs>
          <w:tab w:val="clear" w:pos="720"/>
          <w:tab w:val="num" w:pos="709"/>
        </w:tabs>
        <w:adjustRightInd w:val="0"/>
        <w:textAlignment w:val="baseline"/>
      </w:pPr>
      <w:r w:rsidRPr="00120AC2">
        <w:t>Los resultados de</w:t>
      </w:r>
      <w:r>
        <w:t xml:space="preserve"> </w:t>
      </w:r>
      <w:r w:rsidRPr="00120AC2">
        <w:t>l</w:t>
      </w:r>
      <w:r>
        <w:t>a Evaluación</w:t>
      </w:r>
      <w:r w:rsidRPr="00120AC2">
        <w:t xml:space="preserve"> HDM-4 determinan que, en la situación base, los indicadores de rentabilidad muestran un Valor Actual Neto Económico (VANE) de US$ </w:t>
      </w:r>
      <w:r w:rsidR="00443AF2">
        <w:t>93,83</w:t>
      </w:r>
      <w:r w:rsidRPr="00120AC2">
        <w:t xml:space="preserve"> millones (para la tasa de descuento de 12,0%) y una Tasa Interna de Retorno Económica (TIRE) de 1</w:t>
      </w:r>
      <w:r w:rsidR="00443AF2">
        <w:t>7</w:t>
      </w:r>
      <w:r w:rsidRPr="00120AC2">
        <w:t>,</w:t>
      </w:r>
      <w:r w:rsidR="00443AF2">
        <w:t>7</w:t>
      </w:r>
      <w:r w:rsidRPr="00120AC2">
        <w:t>%, en tanto la relación Beneficio/Costo es de 1,</w:t>
      </w:r>
      <w:r w:rsidR="00443AF2">
        <w:t>57</w:t>
      </w:r>
      <w:r w:rsidRPr="00120AC2">
        <w:t xml:space="preserve"> y el ratio VANE/Inversión es de 0,</w:t>
      </w:r>
      <w:r w:rsidR="00443AF2">
        <w:t>51</w:t>
      </w:r>
      <w:r w:rsidRPr="00120AC2">
        <w:t xml:space="preserve">. El valor de la TIRE es superior a la tasa de corte del 12,0% y </w:t>
      </w:r>
      <w:r>
        <w:t>es</w:t>
      </w:r>
      <w:r w:rsidRPr="00120AC2">
        <w:t xml:space="preserve"> satisfactorio; el VANE, la relación Beneficio/Costo y el ratio VANE/Inversión son satisfactorios. Por lo expuesto, se considera que el Proyecto es </w:t>
      </w:r>
      <w:r>
        <w:t xml:space="preserve">económicamente </w:t>
      </w:r>
      <w:r w:rsidRPr="00120AC2">
        <w:t>rentable.</w:t>
      </w:r>
    </w:p>
    <w:p w:rsidR="00812ACB" w:rsidRPr="00B2265D" w:rsidRDefault="00812ACB" w:rsidP="00B2265D">
      <w:pPr>
        <w:pStyle w:val="AutoNumpara"/>
        <w:widowControl w:val="0"/>
        <w:numPr>
          <w:ilvl w:val="1"/>
          <w:numId w:val="11"/>
        </w:numPr>
        <w:adjustRightInd w:val="0"/>
        <w:textAlignment w:val="baseline"/>
      </w:pPr>
      <w:r w:rsidRPr="00B2265D">
        <w:rPr>
          <w:noProof w:val="0"/>
          <w:color w:val="000000"/>
        </w:rPr>
        <w:t xml:space="preserve">En </w:t>
      </w:r>
      <w:r w:rsidR="00A0252F">
        <w:rPr>
          <w:noProof w:val="0"/>
          <w:color w:val="000000"/>
        </w:rPr>
        <w:t>el cuadro</w:t>
      </w:r>
      <w:r w:rsidRPr="00B2265D">
        <w:rPr>
          <w:noProof w:val="0"/>
          <w:color w:val="000000"/>
        </w:rPr>
        <w:t xml:space="preserve"> siguiente se resumen los resultados del análisis costo-beneficio </w:t>
      </w:r>
      <w:r w:rsidR="00B2265D">
        <w:rPr>
          <w:noProof w:val="0"/>
          <w:color w:val="000000"/>
        </w:rPr>
        <w:t>y los</w:t>
      </w:r>
      <w:r w:rsidR="004D3397">
        <w:rPr>
          <w:noProof w:val="0"/>
          <w:color w:val="000000"/>
        </w:rPr>
        <w:t xml:space="preserve"> resultados</w:t>
      </w:r>
      <w:r w:rsidR="00B2265D">
        <w:rPr>
          <w:noProof w:val="0"/>
          <w:color w:val="000000"/>
        </w:rPr>
        <w:t xml:space="preserve"> </w:t>
      </w:r>
      <w:r w:rsidR="004D3397">
        <w:rPr>
          <w:noProof w:val="0"/>
          <w:color w:val="000000"/>
        </w:rPr>
        <w:t xml:space="preserve">de los </w:t>
      </w:r>
      <w:r w:rsidR="00B2265D">
        <w:rPr>
          <w:noProof w:val="0"/>
          <w:color w:val="000000"/>
        </w:rPr>
        <w:t xml:space="preserve">escenarios de sensibilidad </w:t>
      </w:r>
      <w:bookmarkStart w:id="1" w:name="C5"/>
      <w:r w:rsidR="00A0252F">
        <w:rPr>
          <w:noProof w:val="0"/>
          <w:color w:val="000000"/>
        </w:rPr>
        <w:t>realizado sobre la Evaluación Económica del proyecto muestra del Componente I</w:t>
      </w:r>
      <w:r w:rsidR="00B2265D">
        <w:rPr>
          <w:noProof w:val="0"/>
          <w:color w:val="000000"/>
        </w:rPr>
        <w:t>:</w:t>
      </w:r>
    </w:p>
    <w:bookmarkEnd w:id="1"/>
    <w:p w:rsidR="00812ACB" w:rsidRPr="00812ACB" w:rsidRDefault="00812ACB" w:rsidP="00812ACB">
      <w:pPr>
        <w:rPr>
          <w:lang w:val="es-ES"/>
        </w:rPr>
      </w:pPr>
    </w:p>
    <w:p w:rsidR="00360ECC" w:rsidRDefault="00812ACB" w:rsidP="00360ECC">
      <w:pPr>
        <w:ind w:left="709"/>
        <w:jc w:val="center"/>
        <w:rPr>
          <w:b/>
          <w:bCs/>
          <w:sz w:val="20"/>
          <w:lang w:val="es-ES" w:eastAsia="es-ES"/>
        </w:rPr>
      </w:pPr>
      <w:r>
        <w:rPr>
          <w:b/>
          <w:bCs/>
          <w:sz w:val="20"/>
          <w:lang w:val="es-ES" w:eastAsia="es-ES"/>
        </w:rPr>
        <w:t>Cuadro 3</w:t>
      </w:r>
    </w:p>
    <w:p w:rsidR="00360ECC" w:rsidRPr="0040711B" w:rsidRDefault="00360ECC" w:rsidP="00360ECC">
      <w:pPr>
        <w:ind w:left="709"/>
        <w:jc w:val="center"/>
        <w:rPr>
          <w:b/>
          <w:sz w:val="20"/>
        </w:rPr>
      </w:pPr>
      <w:r w:rsidRPr="0040711B">
        <w:rPr>
          <w:b/>
          <w:bCs/>
          <w:sz w:val="20"/>
          <w:lang w:val="es-ES" w:eastAsia="es-ES"/>
        </w:rPr>
        <w:t xml:space="preserve">PROYECTO I: RUTA N°1 Tramo BARRANCA - </w:t>
      </w:r>
      <w:r w:rsidR="00966072">
        <w:rPr>
          <w:b/>
          <w:bCs/>
          <w:sz w:val="20"/>
          <w:lang w:val="es-ES" w:eastAsia="es-ES"/>
        </w:rPr>
        <w:t>LIMONAL</w:t>
      </w:r>
    </w:p>
    <w:p w:rsidR="00360ECC" w:rsidRPr="0040711B" w:rsidRDefault="00360ECC" w:rsidP="00360ECC">
      <w:pPr>
        <w:ind w:left="709"/>
        <w:jc w:val="center"/>
        <w:rPr>
          <w:b/>
          <w:sz w:val="20"/>
        </w:rPr>
      </w:pPr>
      <w:r w:rsidRPr="0040711B">
        <w:rPr>
          <w:b/>
          <w:sz w:val="20"/>
        </w:rPr>
        <w:t>Resumen del Análisis de Viabilidad Económica</w:t>
      </w:r>
    </w:p>
    <w:p w:rsidR="00360ECC" w:rsidRPr="0040711B" w:rsidRDefault="00360ECC" w:rsidP="00360ECC">
      <w:pPr>
        <w:ind w:left="709"/>
        <w:jc w:val="center"/>
        <w:rPr>
          <w:sz w:val="20"/>
        </w:rPr>
      </w:pPr>
      <w:r w:rsidRPr="0040711B">
        <w:rPr>
          <w:b/>
          <w:sz w:val="20"/>
        </w:rPr>
        <w:t>(TIRE en %, VANE en Millones US$)</w:t>
      </w:r>
    </w:p>
    <w:p w:rsidR="00360ECC" w:rsidRPr="0040711B" w:rsidRDefault="00360ECC" w:rsidP="00360ECC">
      <w:pPr>
        <w:ind w:left="709"/>
        <w:jc w:val="center"/>
        <w:rPr>
          <w:sz w:val="20"/>
        </w:rPr>
      </w:pPr>
    </w:p>
    <w:p w:rsidR="00360ECC" w:rsidRDefault="00443AF2" w:rsidP="00360ECC">
      <w:pPr>
        <w:pStyle w:val="AutoNumpara"/>
        <w:numPr>
          <w:ilvl w:val="0"/>
          <w:numId w:val="0"/>
        </w:numPr>
        <w:ind w:left="720"/>
        <w:rPr>
          <w:lang w:val="es-ES"/>
        </w:rPr>
      </w:pPr>
      <w:r w:rsidRPr="005F6077">
        <w:rPr>
          <w:lang w:val="en-US"/>
        </w:rPr>
        <w:drawing>
          <wp:inline distT="0" distB="0" distL="0" distR="0" wp14:anchorId="4EC49A01" wp14:editId="6754F114">
            <wp:extent cx="5340927" cy="1717963"/>
            <wp:effectExtent l="0" t="0" r="0" b="0"/>
            <wp:docPr id="29"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12" cstate="print"/>
                    <a:srcRect b="8967"/>
                    <a:stretch/>
                  </pic:blipFill>
                  <pic:spPr bwMode="auto">
                    <a:xfrm>
                      <a:off x="0" y="0"/>
                      <a:ext cx="5348180" cy="1720296"/>
                    </a:xfrm>
                    <a:prstGeom prst="rect">
                      <a:avLst/>
                    </a:prstGeom>
                    <a:noFill/>
                    <a:ln>
                      <a:noFill/>
                    </a:ln>
                    <a:extLst>
                      <a:ext uri="{53640926-AAD7-44D8-BBD7-CCE9431645EC}">
                        <a14:shadowObscured xmlns:a14="http://schemas.microsoft.com/office/drawing/2010/main"/>
                      </a:ext>
                    </a:extLst>
                  </pic:spPr>
                </pic:pic>
              </a:graphicData>
            </a:graphic>
          </wp:inline>
        </w:drawing>
      </w:r>
    </w:p>
    <w:p w:rsidR="00C4558B" w:rsidRPr="009606BD" w:rsidRDefault="00C4558B" w:rsidP="00C4558B">
      <w:pPr>
        <w:pStyle w:val="Heading4"/>
        <w:numPr>
          <w:ilvl w:val="2"/>
          <w:numId w:val="10"/>
        </w:numPr>
        <w:tabs>
          <w:tab w:val="clear" w:pos="1440"/>
          <w:tab w:val="clear" w:pos="1800"/>
          <w:tab w:val="num" w:pos="720"/>
        </w:tabs>
        <w:ind w:left="720" w:hanging="720"/>
        <w:rPr>
          <w:szCs w:val="24"/>
          <w:lang w:val="es-ES"/>
        </w:rPr>
      </w:pPr>
      <w:r>
        <w:rPr>
          <w:noProof w:val="0"/>
          <w:lang w:val="es-ES"/>
        </w:rPr>
        <w:t>Indica</w:t>
      </w:r>
      <w:r w:rsidR="003C0A4C">
        <w:rPr>
          <w:noProof w:val="0"/>
          <w:lang w:val="es-ES"/>
        </w:rPr>
        <w:t>dores de resultados del Componente I</w:t>
      </w:r>
    </w:p>
    <w:p w:rsidR="00C4558B" w:rsidRPr="00B2260C" w:rsidRDefault="002E2351" w:rsidP="00C4558B">
      <w:pPr>
        <w:pStyle w:val="AutoNumpara"/>
        <w:rPr>
          <w:noProof w:val="0"/>
          <w:color w:val="000000"/>
          <w:lang w:val="es-ES"/>
        </w:rPr>
      </w:pPr>
      <w:r>
        <w:rPr>
          <w:noProof w:val="0"/>
          <w:color w:val="000000"/>
          <w:lang w:val="es-ES"/>
        </w:rPr>
        <w:t>Los i</w:t>
      </w:r>
      <w:r w:rsidR="00C4558B" w:rsidRPr="00B2260C">
        <w:rPr>
          <w:noProof w:val="0"/>
          <w:color w:val="000000"/>
          <w:lang w:val="es-ES"/>
        </w:rPr>
        <w:t xml:space="preserve">ndicadores de Resultados que aparecen en el </w:t>
      </w:r>
      <w:r w:rsidR="00C4558B" w:rsidRPr="00654EFD">
        <w:rPr>
          <w:noProof w:val="0"/>
          <w:color w:val="000000"/>
          <w:lang w:val="es-ES"/>
        </w:rPr>
        <w:t xml:space="preserve">Cuadro </w:t>
      </w:r>
      <w:r w:rsidR="00A0252F">
        <w:rPr>
          <w:noProof w:val="0"/>
          <w:color w:val="000000"/>
          <w:lang w:val="es-ES"/>
        </w:rPr>
        <w:t>4</w:t>
      </w:r>
      <w:r w:rsidR="00C4558B" w:rsidRPr="00B2260C">
        <w:rPr>
          <w:noProof w:val="0"/>
          <w:color w:val="000000"/>
          <w:lang w:val="es-ES"/>
        </w:rPr>
        <w:t xml:space="preserve"> han sido seleccionados para el Pro</w:t>
      </w:r>
      <w:r w:rsidR="00C4558B">
        <w:rPr>
          <w:noProof w:val="0"/>
          <w:color w:val="000000"/>
          <w:lang w:val="es-ES"/>
        </w:rPr>
        <w:t>yecto</w:t>
      </w:r>
      <w:r w:rsidR="00C4558B" w:rsidRPr="00B2260C">
        <w:rPr>
          <w:noProof w:val="0"/>
          <w:color w:val="000000"/>
          <w:lang w:val="es-ES"/>
        </w:rPr>
        <w:t xml:space="preserve"> como forma de medir globalmente en el corto plazo el impacto directo de la implementación </w:t>
      </w:r>
      <w:r>
        <w:rPr>
          <w:noProof w:val="0"/>
          <w:color w:val="000000"/>
          <w:lang w:val="es-ES"/>
        </w:rPr>
        <w:t>de las obras viales del Componente I.</w:t>
      </w:r>
    </w:p>
    <w:p w:rsidR="002E2351" w:rsidRPr="00E11F13" w:rsidRDefault="002E2351" w:rsidP="002E2351">
      <w:pPr>
        <w:pStyle w:val="AutoNumpara"/>
        <w:rPr>
          <w:lang w:val="es-ES"/>
        </w:rPr>
      </w:pPr>
      <w:r w:rsidRPr="00E11F13">
        <w:t>Los indicadores de</w:t>
      </w:r>
      <w:r w:rsidR="003B3633">
        <w:t xml:space="preserve"> resultado correspondientes a accidentabilidad</w:t>
      </w:r>
      <w:r w:rsidRPr="00E11F13">
        <w:t xml:space="preserve"> no cuentan con una línea base al momento de la presentación del presente documento. Las fuentes para la recopilación de esta información son variadas y la misma no se encuentra sistematizada de forma adecuada. Por lo cual la operación</w:t>
      </w:r>
      <w:r w:rsidR="005B178B">
        <w:t>,</w:t>
      </w:r>
      <w:r w:rsidRPr="00E11F13">
        <w:t xml:space="preserve"> con recursos del Plan de Trabajo de Seguimiento</w:t>
      </w:r>
      <w:r w:rsidR="005B178B">
        <w:t>,</w:t>
      </w:r>
      <w:r w:rsidRPr="00E11F13">
        <w:t xml:space="preserve"> contratará consultores con recursos del Préstamo para la recopilación y sistematización de esta información, de fuentes disponibles, la misma que servirá de línea de base de la operación para los indicadores correspondientes. </w:t>
      </w:r>
    </w:p>
    <w:p w:rsidR="002E2351" w:rsidRPr="00E11F13" w:rsidRDefault="002E2351" w:rsidP="002E2351">
      <w:pPr>
        <w:pStyle w:val="AutoNumpara"/>
        <w:rPr>
          <w:color w:val="000000"/>
          <w:lang w:val="es-ES"/>
        </w:rPr>
      </w:pPr>
      <w:r w:rsidRPr="00E11F13">
        <w:rPr>
          <w:lang w:val="es-ES"/>
        </w:rPr>
        <w:t>Los resultados que se obtengan permitirán al Banco y al ejecutor un mejor diseño de futuras operaciones y el ajuste de la estrategia del sector en el país (y contar con elementos para hacerlo en otros países de la región).</w:t>
      </w:r>
    </w:p>
    <w:p w:rsidR="002E2351" w:rsidRPr="00E11F13" w:rsidRDefault="002E2351" w:rsidP="002E2351">
      <w:pPr>
        <w:pStyle w:val="AutoNumpara"/>
        <w:rPr>
          <w:noProof w:val="0"/>
          <w:lang w:val="es-ES"/>
        </w:rPr>
      </w:pPr>
      <w:r w:rsidRPr="00E11F13">
        <w:rPr>
          <w:noProof w:val="0"/>
          <w:lang w:val="es-ES"/>
        </w:rPr>
        <w:lastRenderedPageBreak/>
        <w:t xml:space="preserve">Los valores iniciales de los indicadores de resultado </w:t>
      </w:r>
      <w:r w:rsidR="00D20720">
        <w:rPr>
          <w:noProof w:val="0"/>
          <w:lang w:val="es-ES"/>
        </w:rPr>
        <w:t>para cada proyecto</w:t>
      </w:r>
      <w:r w:rsidRPr="00E11F13">
        <w:rPr>
          <w:noProof w:val="0"/>
          <w:lang w:val="es-ES"/>
        </w:rPr>
        <w:t xml:space="preserve"> que aparecen en el Anexo II del POD se compararán contra su evolución y se reportará el impacto directo del Programa.</w:t>
      </w:r>
    </w:p>
    <w:p w:rsidR="00C4558B" w:rsidRDefault="00C4558B" w:rsidP="00C4558B">
      <w:pPr>
        <w:pStyle w:val="Heading4"/>
        <w:numPr>
          <w:ilvl w:val="0"/>
          <w:numId w:val="0"/>
        </w:numPr>
        <w:tabs>
          <w:tab w:val="clear" w:pos="1440"/>
        </w:tabs>
        <w:ind w:left="720"/>
        <w:rPr>
          <w:b w:val="0"/>
          <w:sz w:val="20"/>
          <w:lang w:val="es-ES"/>
        </w:rPr>
      </w:pPr>
    </w:p>
    <w:p w:rsidR="00E11F13" w:rsidRDefault="00C4558B" w:rsidP="00C4558B">
      <w:pPr>
        <w:pStyle w:val="Heading4"/>
        <w:numPr>
          <w:ilvl w:val="0"/>
          <w:numId w:val="0"/>
        </w:numPr>
        <w:tabs>
          <w:tab w:val="clear" w:pos="1440"/>
        </w:tabs>
        <w:ind w:left="720"/>
        <w:jc w:val="center"/>
        <w:rPr>
          <w:b w:val="0"/>
          <w:sz w:val="20"/>
          <w:lang w:val="es-ES"/>
        </w:rPr>
      </w:pPr>
      <w:r>
        <w:rPr>
          <w:b w:val="0"/>
          <w:sz w:val="20"/>
          <w:lang w:val="es-ES"/>
        </w:rPr>
        <w:t xml:space="preserve">Cuadro </w:t>
      </w:r>
      <w:r w:rsidR="00966072">
        <w:rPr>
          <w:b w:val="0"/>
          <w:sz w:val="20"/>
          <w:lang w:val="es-ES"/>
        </w:rPr>
        <w:t>4</w:t>
      </w:r>
      <w:r>
        <w:rPr>
          <w:b w:val="0"/>
          <w:sz w:val="20"/>
          <w:lang w:val="es-ES"/>
        </w:rPr>
        <w:t xml:space="preserve">. Indicadores de resultados </w:t>
      </w:r>
    </w:p>
    <w:p w:rsidR="00C4558B" w:rsidRDefault="00C4558B" w:rsidP="00C4558B">
      <w:pPr>
        <w:pStyle w:val="Heading4"/>
        <w:numPr>
          <w:ilvl w:val="0"/>
          <w:numId w:val="0"/>
        </w:numPr>
        <w:tabs>
          <w:tab w:val="clear" w:pos="1440"/>
        </w:tabs>
        <w:ind w:left="720"/>
        <w:jc w:val="center"/>
        <w:rPr>
          <w:b w:val="0"/>
          <w:sz w:val="20"/>
          <w:lang w:val="es-ES"/>
        </w:rPr>
      </w:pPr>
      <w:r>
        <w:rPr>
          <w:b w:val="0"/>
          <w:sz w:val="20"/>
          <w:lang w:val="es-ES"/>
        </w:rPr>
        <w:t>Componente I.</w:t>
      </w:r>
      <w:r w:rsidR="00E11F13">
        <w:rPr>
          <w:b w:val="0"/>
          <w:sz w:val="20"/>
          <w:lang w:val="es-ES"/>
        </w:rPr>
        <w:t xml:space="preserve"> Obras Viales</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2340"/>
        <w:gridCol w:w="1980"/>
        <w:gridCol w:w="1890"/>
      </w:tblGrid>
      <w:tr w:rsidR="00C4558B" w:rsidRPr="00204B7B" w:rsidTr="006107EB">
        <w:tc>
          <w:tcPr>
            <w:tcW w:w="2430" w:type="dxa"/>
            <w:shd w:val="clear" w:color="auto" w:fill="D9D9D9"/>
          </w:tcPr>
          <w:p w:rsidR="00C4558B" w:rsidRPr="00204B7B" w:rsidRDefault="00C4558B" w:rsidP="00104812">
            <w:pPr>
              <w:jc w:val="center"/>
              <w:rPr>
                <w:b/>
                <w:sz w:val="20"/>
              </w:rPr>
            </w:pPr>
            <w:r w:rsidRPr="00204B7B">
              <w:rPr>
                <w:b/>
                <w:sz w:val="20"/>
              </w:rPr>
              <w:t>Indicador</w:t>
            </w:r>
          </w:p>
        </w:tc>
        <w:tc>
          <w:tcPr>
            <w:tcW w:w="4320" w:type="dxa"/>
            <w:gridSpan w:val="2"/>
            <w:shd w:val="clear" w:color="auto" w:fill="D9D9D9"/>
          </w:tcPr>
          <w:p w:rsidR="00C4558B" w:rsidRPr="00204B7B" w:rsidRDefault="00C4558B" w:rsidP="00104812">
            <w:pPr>
              <w:jc w:val="center"/>
              <w:rPr>
                <w:b/>
                <w:bCs/>
                <w:sz w:val="20"/>
              </w:rPr>
            </w:pPr>
            <w:r w:rsidRPr="00204B7B">
              <w:rPr>
                <w:b/>
                <w:bCs/>
                <w:sz w:val="20"/>
              </w:rPr>
              <w:t>Medio de Verificación (fuente)</w:t>
            </w:r>
          </w:p>
        </w:tc>
        <w:tc>
          <w:tcPr>
            <w:tcW w:w="1890" w:type="dxa"/>
            <w:shd w:val="clear" w:color="auto" w:fill="D9D9D9"/>
          </w:tcPr>
          <w:p w:rsidR="00C4558B" w:rsidRPr="00204B7B" w:rsidRDefault="00C4558B" w:rsidP="00104812">
            <w:pPr>
              <w:jc w:val="center"/>
              <w:rPr>
                <w:b/>
                <w:sz w:val="20"/>
              </w:rPr>
            </w:pPr>
            <w:r w:rsidRPr="00204B7B">
              <w:rPr>
                <w:b/>
                <w:sz w:val="20"/>
              </w:rPr>
              <w:t xml:space="preserve">Frecuencia </w:t>
            </w:r>
          </w:p>
        </w:tc>
      </w:tr>
      <w:tr w:rsidR="00D115CF" w:rsidRPr="00204B7B" w:rsidTr="006107EB">
        <w:trPr>
          <w:trHeight w:val="350"/>
        </w:trPr>
        <w:tc>
          <w:tcPr>
            <w:tcW w:w="2430" w:type="dxa"/>
            <w:vMerge w:val="restart"/>
            <w:vAlign w:val="center"/>
          </w:tcPr>
          <w:p w:rsidR="00D115CF" w:rsidRPr="00204B7B" w:rsidRDefault="00737454" w:rsidP="00104812">
            <w:pPr>
              <w:jc w:val="center"/>
              <w:rPr>
                <w:sz w:val="20"/>
              </w:rPr>
            </w:pPr>
            <w:r>
              <w:rPr>
                <w:sz w:val="20"/>
              </w:rPr>
              <w:t>T</w:t>
            </w:r>
            <w:r w:rsidR="00D115CF" w:rsidRPr="00204B7B">
              <w:rPr>
                <w:sz w:val="20"/>
              </w:rPr>
              <w:t>iempo promedio de viaje (minutos)</w:t>
            </w:r>
            <w:r w:rsidR="00364FF5">
              <w:rPr>
                <w:rStyle w:val="FootnoteReference"/>
              </w:rPr>
              <w:footnoteReference w:id="8"/>
            </w:r>
          </w:p>
          <w:p w:rsidR="00D115CF" w:rsidRDefault="00D115CF" w:rsidP="00104812">
            <w:pPr>
              <w:jc w:val="center"/>
              <w:rPr>
                <w:sz w:val="20"/>
              </w:rPr>
            </w:pPr>
          </w:p>
          <w:p w:rsidR="00D115CF" w:rsidRDefault="00D115CF" w:rsidP="00104812">
            <w:pPr>
              <w:jc w:val="center"/>
              <w:rPr>
                <w:sz w:val="20"/>
              </w:rPr>
            </w:pPr>
          </w:p>
          <w:p w:rsidR="00D115CF" w:rsidRPr="00204B7B" w:rsidRDefault="00737454" w:rsidP="00737454">
            <w:pPr>
              <w:jc w:val="center"/>
              <w:rPr>
                <w:sz w:val="20"/>
              </w:rPr>
            </w:pPr>
            <w:r>
              <w:rPr>
                <w:sz w:val="20"/>
              </w:rPr>
              <w:t>C</w:t>
            </w:r>
            <w:r w:rsidR="00D115CF" w:rsidRPr="00204B7B">
              <w:rPr>
                <w:sz w:val="20"/>
              </w:rPr>
              <w:t>ostos de operación de vehículos (</w:t>
            </w:r>
            <w:r>
              <w:rPr>
                <w:sz w:val="20"/>
              </w:rPr>
              <w:t>US$/</w:t>
            </w:r>
            <w:proofErr w:type="spellStart"/>
            <w:r>
              <w:rPr>
                <w:sz w:val="20"/>
              </w:rPr>
              <w:t>veh</w:t>
            </w:r>
            <w:proofErr w:type="spellEnd"/>
            <w:r>
              <w:rPr>
                <w:sz w:val="20"/>
              </w:rPr>
              <w:t>-km</w:t>
            </w:r>
            <w:r w:rsidR="00D115CF" w:rsidRPr="00204B7B">
              <w:rPr>
                <w:sz w:val="20"/>
              </w:rPr>
              <w:t>)</w:t>
            </w:r>
            <w:r w:rsidR="00364FF5">
              <w:rPr>
                <w:rStyle w:val="FootnoteReference"/>
              </w:rPr>
              <w:footnoteReference w:id="9"/>
            </w:r>
          </w:p>
        </w:tc>
        <w:tc>
          <w:tcPr>
            <w:tcW w:w="2340" w:type="dxa"/>
            <w:vAlign w:val="center"/>
          </w:tcPr>
          <w:p w:rsidR="00D115CF" w:rsidRDefault="00D115CF" w:rsidP="00104812">
            <w:pPr>
              <w:rPr>
                <w:sz w:val="20"/>
                <w:lang w:val="es-ES"/>
              </w:rPr>
            </w:pPr>
            <w:r w:rsidRPr="00B836B9">
              <w:rPr>
                <w:sz w:val="20"/>
                <w:lang w:val="es-ES"/>
              </w:rPr>
              <w:t>Medición de IRI</w:t>
            </w:r>
          </w:p>
          <w:p w:rsidR="00D115CF" w:rsidRDefault="00D115CF" w:rsidP="00104812">
            <w:pPr>
              <w:rPr>
                <w:sz w:val="20"/>
                <w:lang w:val="en-US"/>
              </w:rPr>
            </w:pPr>
          </w:p>
        </w:tc>
        <w:tc>
          <w:tcPr>
            <w:tcW w:w="1980" w:type="dxa"/>
            <w:vAlign w:val="center"/>
          </w:tcPr>
          <w:p w:rsidR="00D115CF" w:rsidRPr="006107EB" w:rsidRDefault="00D115CF" w:rsidP="006107EB">
            <w:pPr>
              <w:rPr>
                <w:sz w:val="20"/>
                <w:lang w:val="es-ES"/>
              </w:rPr>
            </w:pPr>
            <w:r w:rsidRPr="006107EB">
              <w:rPr>
                <w:sz w:val="20"/>
                <w:lang w:val="es-ES"/>
              </w:rPr>
              <w:t xml:space="preserve">Reportes finales de </w:t>
            </w:r>
            <w:r w:rsidR="006107EB">
              <w:rPr>
                <w:sz w:val="20"/>
                <w:lang w:val="es-ES"/>
              </w:rPr>
              <w:t>recepción</w:t>
            </w:r>
            <w:r w:rsidR="006107EB" w:rsidRPr="006107EB">
              <w:rPr>
                <w:sz w:val="20"/>
                <w:lang w:val="es-ES"/>
              </w:rPr>
              <w:t xml:space="preserve"> de obras</w:t>
            </w:r>
          </w:p>
        </w:tc>
        <w:tc>
          <w:tcPr>
            <w:tcW w:w="1890" w:type="dxa"/>
            <w:vMerge w:val="restart"/>
            <w:vAlign w:val="center"/>
          </w:tcPr>
          <w:p w:rsidR="00D115CF" w:rsidRPr="00204B7B" w:rsidRDefault="008B4892" w:rsidP="00104812">
            <w:pPr>
              <w:jc w:val="center"/>
              <w:rPr>
                <w:sz w:val="20"/>
                <w:lang w:val="es-ES"/>
              </w:rPr>
            </w:pPr>
            <w:r>
              <w:rPr>
                <w:sz w:val="20"/>
                <w:lang w:val="es-ES"/>
              </w:rPr>
              <w:t>Durante el primer año de operación de cada obra.</w:t>
            </w:r>
          </w:p>
        </w:tc>
      </w:tr>
      <w:tr w:rsidR="00D115CF" w:rsidRPr="00204B7B" w:rsidTr="006107EB">
        <w:trPr>
          <w:trHeight w:val="938"/>
        </w:trPr>
        <w:tc>
          <w:tcPr>
            <w:tcW w:w="2430" w:type="dxa"/>
            <w:vMerge/>
          </w:tcPr>
          <w:p w:rsidR="00D115CF" w:rsidRPr="00204B7B" w:rsidRDefault="00D115CF" w:rsidP="00104812">
            <w:pPr>
              <w:rPr>
                <w:sz w:val="20"/>
              </w:rPr>
            </w:pPr>
          </w:p>
        </w:tc>
        <w:tc>
          <w:tcPr>
            <w:tcW w:w="2340" w:type="dxa"/>
          </w:tcPr>
          <w:p w:rsidR="00D115CF" w:rsidRPr="00204B7B" w:rsidRDefault="00D115CF" w:rsidP="00104812">
            <w:pPr>
              <w:rPr>
                <w:sz w:val="20"/>
                <w:lang w:val="es-ES"/>
              </w:rPr>
            </w:pPr>
            <w:r>
              <w:rPr>
                <w:sz w:val="20"/>
                <w:lang w:val="es-ES"/>
              </w:rPr>
              <w:t>Medición del TPDA</w:t>
            </w:r>
          </w:p>
        </w:tc>
        <w:tc>
          <w:tcPr>
            <w:tcW w:w="1980" w:type="dxa"/>
            <w:vMerge w:val="restart"/>
          </w:tcPr>
          <w:p w:rsidR="00D115CF" w:rsidRDefault="00D115CF" w:rsidP="00104812">
            <w:pPr>
              <w:rPr>
                <w:sz w:val="20"/>
                <w:lang w:val="es-ES"/>
              </w:rPr>
            </w:pPr>
            <w:r>
              <w:rPr>
                <w:sz w:val="20"/>
                <w:lang w:val="es-ES"/>
              </w:rPr>
              <w:t>Aforos de tránsito</w:t>
            </w:r>
          </w:p>
          <w:p w:rsidR="00D115CF" w:rsidRDefault="00D115CF" w:rsidP="00104812">
            <w:pPr>
              <w:rPr>
                <w:sz w:val="20"/>
                <w:lang w:val="es-ES"/>
              </w:rPr>
            </w:pPr>
          </w:p>
          <w:p w:rsidR="00D115CF" w:rsidRDefault="00D115CF" w:rsidP="00104812">
            <w:pPr>
              <w:rPr>
                <w:sz w:val="20"/>
                <w:lang w:val="es-ES"/>
              </w:rPr>
            </w:pPr>
            <w:r>
              <w:rPr>
                <w:sz w:val="20"/>
                <w:lang w:val="es-ES"/>
              </w:rPr>
              <w:t>Mediciones en campo</w:t>
            </w:r>
          </w:p>
          <w:p w:rsidR="00D115CF" w:rsidRDefault="00D115CF" w:rsidP="00104812">
            <w:pPr>
              <w:rPr>
                <w:sz w:val="20"/>
                <w:lang w:val="es-ES"/>
              </w:rPr>
            </w:pPr>
          </w:p>
          <w:p w:rsidR="00D115CF" w:rsidRDefault="00D115CF" w:rsidP="00104812">
            <w:pPr>
              <w:rPr>
                <w:sz w:val="20"/>
                <w:lang w:val="es-ES"/>
              </w:rPr>
            </w:pPr>
            <w:r>
              <w:rPr>
                <w:sz w:val="20"/>
                <w:lang w:val="es-ES"/>
              </w:rPr>
              <w:t>Estaciones permanentes MOPT</w:t>
            </w:r>
          </w:p>
          <w:p w:rsidR="006107EB" w:rsidRDefault="006107EB" w:rsidP="00104812">
            <w:pPr>
              <w:rPr>
                <w:sz w:val="20"/>
                <w:lang w:val="es-ES"/>
              </w:rPr>
            </w:pPr>
          </w:p>
          <w:p w:rsidR="006107EB" w:rsidRPr="00204B7B" w:rsidRDefault="006107EB" w:rsidP="00104812">
            <w:pPr>
              <w:rPr>
                <w:sz w:val="20"/>
                <w:lang w:val="es-ES"/>
              </w:rPr>
            </w:pPr>
            <w:r w:rsidRPr="00B836B9">
              <w:rPr>
                <w:sz w:val="20"/>
                <w:lang w:val="es-ES"/>
              </w:rPr>
              <w:t>Consultor</w:t>
            </w:r>
            <w:r>
              <w:rPr>
                <w:sz w:val="20"/>
                <w:lang w:val="es-ES"/>
              </w:rPr>
              <w:t>es</w:t>
            </w:r>
            <w:r w:rsidRPr="00B836B9">
              <w:rPr>
                <w:sz w:val="20"/>
                <w:lang w:val="es-ES"/>
              </w:rPr>
              <w:t xml:space="preserve"> a contratar con fondos del Programa</w:t>
            </w:r>
          </w:p>
        </w:tc>
        <w:tc>
          <w:tcPr>
            <w:tcW w:w="1890" w:type="dxa"/>
            <w:vMerge/>
            <w:vAlign w:val="center"/>
          </w:tcPr>
          <w:p w:rsidR="00D115CF" w:rsidRPr="00204B7B" w:rsidRDefault="00D115CF" w:rsidP="00104812">
            <w:pPr>
              <w:jc w:val="center"/>
              <w:rPr>
                <w:sz w:val="20"/>
                <w:lang w:val="es-ES"/>
              </w:rPr>
            </w:pPr>
          </w:p>
        </w:tc>
      </w:tr>
      <w:tr w:rsidR="00D115CF" w:rsidRPr="00204B7B" w:rsidTr="006107EB">
        <w:trPr>
          <w:trHeight w:val="938"/>
        </w:trPr>
        <w:tc>
          <w:tcPr>
            <w:tcW w:w="2430" w:type="dxa"/>
            <w:vMerge/>
          </w:tcPr>
          <w:p w:rsidR="00D115CF" w:rsidRPr="00204B7B" w:rsidRDefault="00D115CF" w:rsidP="00104812">
            <w:pPr>
              <w:rPr>
                <w:sz w:val="20"/>
              </w:rPr>
            </w:pPr>
          </w:p>
        </w:tc>
        <w:tc>
          <w:tcPr>
            <w:tcW w:w="2340" w:type="dxa"/>
          </w:tcPr>
          <w:p w:rsidR="00D115CF" w:rsidRDefault="00D115CF" w:rsidP="00104812">
            <w:pPr>
              <w:rPr>
                <w:sz w:val="20"/>
                <w:lang w:val="es-ES"/>
              </w:rPr>
            </w:pPr>
            <w:r>
              <w:rPr>
                <w:sz w:val="20"/>
                <w:lang w:val="es-ES"/>
              </w:rPr>
              <w:t>Me</w:t>
            </w:r>
            <w:r w:rsidR="008B4892">
              <w:rPr>
                <w:sz w:val="20"/>
                <w:lang w:val="es-ES"/>
              </w:rPr>
              <w:t>dición de velocidad promedio</w:t>
            </w:r>
          </w:p>
        </w:tc>
        <w:tc>
          <w:tcPr>
            <w:tcW w:w="1980" w:type="dxa"/>
            <w:vMerge/>
          </w:tcPr>
          <w:p w:rsidR="00D115CF" w:rsidRDefault="00D115CF" w:rsidP="00104812">
            <w:pPr>
              <w:rPr>
                <w:sz w:val="20"/>
                <w:lang w:val="es-ES"/>
              </w:rPr>
            </w:pPr>
          </w:p>
        </w:tc>
        <w:tc>
          <w:tcPr>
            <w:tcW w:w="1890" w:type="dxa"/>
            <w:vMerge/>
            <w:vAlign w:val="center"/>
          </w:tcPr>
          <w:p w:rsidR="00D115CF" w:rsidRPr="00204B7B" w:rsidRDefault="00D115CF" w:rsidP="00104812">
            <w:pPr>
              <w:jc w:val="center"/>
              <w:rPr>
                <w:sz w:val="20"/>
                <w:lang w:val="es-ES"/>
              </w:rPr>
            </w:pPr>
          </w:p>
        </w:tc>
      </w:tr>
      <w:tr w:rsidR="00D115CF" w:rsidRPr="00B836B9" w:rsidTr="006107EB">
        <w:trPr>
          <w:trHeight w:val="735"/>
        </w:trPr>
        <w:tc>
          <w:tcPr>
            <w:tcW w:w="2430" w:type="dxa"/>
            <w:vMerge/>
          </w:tcPr>
          <w:p w:rsidR="00D115CF" w:rsidRDefault="00D115CF" w:rsidP="00104812">
            <w:pPr>
              <w:rPr>
                <w:sz w:val="20"/>
              </w:rPr>
            </w:pPr>
          </w:p>
        </w:tc>
        <w:tc>
          <w:tcPr>
            <w:tcW w:w="2340" w:type="dxa"/>
          </w:tcPr>
          <w:p w:rsidR="00D115CF" w:rsidRPr="00B836B9" w:rsidRDefault="00D115CF" w:rsidP="00104812">
            <w:pPr>
              <w:rPr>
                <w:sz w:val="20"/>
                <w:lang w:val="en-US"/>
              </w:rPr>
            </w:pPr>
            <w:r w:rsidRPr="00A36513">
              <w:rPr>
                <w:sz w:val="20"/>
                <w:lang w:val="en-US"/>
              </w:rPr>
              <w:t>Highway Dev</w:t>
            </w:r>
            <w:r>
              <w:rPr>
                <w:sz w:val="20"/>
                <w:lang w:val="en-US"/>
              </w:rPr>
              <w:t>elopment and Management (HDM-4)</w:t>
            </w:r>
          </w:p>
        </w:tc>
        <w:tc>
          <w:tcPr>
            <w:tcW w:w="1980" w:type="dxa"/>
          </w:tcPr>
          <w:p w:rsidR="00D115CF" w:rsidRPr="00B836B9" w:rsidRDefault="00D115CF" w:rsidP="00104812">
            <w:pPr>
              <w:rPr>
                <w:sz w:val="20"/>
                <w:lang w:val="es-ES"/>
              </w:rPr>
            </w:pPr>
            <w:r w:rsidRPr="00B836B9">
              <w:rPr>
                <w:sz w:val="20"/>
                <w:lang w:val="es-ES"/>
              </w:rPr>
              <w:t>Consultor</w:t>
            </w:r>
            <w:r w:rsidR="006107EB">
              <w:rPr>
                <w:sz w:val="20"/>
                <w:lang w:val="es-ES"/>
              </w:rPr>
              <w:t>es</w:t>
            </w:r>
            <w:r w:rsidRPr="00B836B9">
              <w:rPr>
                <w:sz w:val="20"/>
                <w:lang w:val="es-ES"/>
              </w:rPr>
              <w:t xml:space="preserve"> a contratar con fondos del Programa</w:t>
            </w:r>
          </w:p>
        </w:tc>
        <w:tc>
          <w:tcPr>
            <w:tcW w:w="1890" w:type="dxa"/>
            <w:vMerge/>
            <w:vAlign w:val="center"/>
          </w:tcPr>
          <w:p w:rsidR="00D115CF" w:rsidRPr="00B836B9" w:rsidRDefault="00D115CF" w:rsidP="00104812">
            <w:pPr>
              <w:jc w:val="center"/>
              <w:rPr>
                <w:sz w:val="20"/>
                <w:lang w:val="es-ES"/>
              </w:rPr>
            </w:pPr>
          </w:p>
        </w:tc>
      </w:tr>
      <w:tr w:rsidR="00C4558B" w:rsidRPr="00204B7B" w:rsidTr="006107EB">
        <w:trPr>
          <w:trHeight w:val="710"/>
        </w:trPr>
        <w:tc>
          <w:tcPr>
            <w:tcW w:w="2430" w:type="dxa"/>
          </w:tcPr>
          <w:p w:rsidR="00C4558B" w:rsidRPr="00204B7B" w:rsidRDefault="00C67F90" w:rsidP="00430A90">
            <w:pPr>
              <w:rPr>
                <w:sz w:val="20"/>
                <w:lang w:val="es-BO"/>
              </w:rPr>
            </w:pPr>
            <w:r>
              <w:rPr>
                <w:sz w:val="20"/>
              </w:rPr>
              <w:t>Accidentes/100.000 km*</w:t>
            </w:r>
            <w:proofErr w:type="spellStart"/>
            <w:r>
              <w:rPr>
                <w:sz w:val="20"/>
              </w:rPr>
              <w:t>veh</w:t>
            </w:r>
            <w:proofErr w:type="spellEnd"/>
            <w:r w:rsidR="00C4558B">
              <w:rPr>
                <w:sz w:val="20"/>
              </w:rPr>
              <w:t xml:space="preserve"> (con víctimas y heridos)</w:t>
            </w:r>
          </w:p>
        </w:tc>
        <w:tc>
          <w:tcPr>
            <w:tcW w:w="4320" w:type="dxa"/>
            <w:gridSpan w:val="2"/>
          </w:tcPr>
          <w:p w:rsidR="00C4558B" w:rsidRDefault="00C4558B" w:rsidP="00104812">
            <w:pPr>
              <w:rPr>
                <w:sz w:val="20"/>
                <w:lang w:val="es-ES"/>
              </w:rPr>
            </w:pPr>
            <w:r w:rsidRPr="00204B7B">
              <w:rPr>
                <w:sz w:val="20"/>
                <w:lang w:val="es-ES"/>
              </w:rPr>
              <w:t xml:space="preserve">Consultores a contratar con fondos del Programa que </w:t>
            </w:r>
            <w:r>
              <w:rPr>
                <w:sz w:val="20"/>
                <w:lang w:val="es-ES"/>
              </w:rPr>
              <w:t>recopilarán y sistematizarán información disponible.</w:t>
            </w:r>
          </w:p>
          <w:p w:rsidR="00C4558B" w:rsidRDefault="00C4558B" w:rsidP="00104812">
            <w:pPr>
              <w:rPr>
                <w:sz w:val="20"/>
                <w:lang w:val="es-ES"/>
              </w:rPr>
            </w:pPr>
          </w:p>
          <w:p w:rsidR="00C4558B" w:rsidRPr="00204B7B" w:rsidRDefault="00C4558B" w:rsidP="00104812">
            <w:pPr>
              <w:rPr>
                <w:sz w:val="20"/>
                <w:lang w:val="es-ES"/>
              </w:rPr>
            </w:pPr>
            <w:r>
              <w:rPr>
                <w:sz w:val="20"/>
                <w:lang w:val="es-ES"/>
              </w:rPr>
              <w:t>Reportes policiales y del COSEVI</w:t>
            </w:r>
          </w:p>
        </w:tc>
        <w:tc>
          <w:tcPr>
            <w:tcW w:w="1890" w:type="dxa"/>
            <w:vAlign w:val="center"/>
          </w:tcPr>
          <w:p w:rsidR="00C4558B" w:rsidRPr="00204B7B" w:rsidRDefault="008B4892" w:rsidP="00104812">
            <w:pPr>
              <w:jc w:val="center"/>
              <w:rPr>
                <w:sz w:val="20"/>
                <w:lang w:val="es-ES"/>
              </w:rPr>
            </w:pPr>
            <w:r>
              <w:rPr>
                <w:sz w:val="20"/>
                <w:lang w:val="es-ES"/>
              </w:rPr>
              <w:t>Durante el primer año de operación de cada obra.</w:t>
            </w:r>
          </w:p>
        </w:tc>
      </w:tr>
    </w:tbl>
    <w:p w:rsidR="00C4558B" w:rsidRDefault="00C4558B" w:rsidP="00C4558B"/>
    <w:p w:rsidR="00D20720" w:rsidRDefault="00D20720" w:rsidP="00C4558B"/>
    <w:p w:rsidR="00C4558B" w:rsidRPr="00B2260C" w:rsidRDefault="00C4558B" w:rsidP="00C4558B">
      <w:pPr>
        <w:pStyle w:val="Heading4"/>
        <w:numPr>
          <w:ilvl w:val="2"/>
          <w:numId w:val="10"/>
        </w:numPr>
        <w:tabs>
          <w:tab w:val="clear" w:pos="1440"/>
          <w:tab w:val="clear" w:pos="1800"/>
          <w:tab w:val="num" w:pos="720"/>
        </w:tabs>
        <w:ind w:left="720" w:hanging="720"/>
        <w:rPr>
          <w:noProof w:val="0"/>
          <w:lang w:val="es-ES"/>
        </w:rPr>
      </w:pPr>
      <w:r w:rsidRPr="00B2260C">
        <w:rPr>
          <w:noProof w:val="0"/>
          <w:lang w:val="es-ES"/>
        </w:rPr>
        <w:t>Metodología de la evaluación</w:t>
      </w:r>
      <w:r w:rsidR="003C0A4C">
        <w:rPr>
          <w:noProof w:val="0"/>
          <w:lang w:val="es-ES"/>
        </w:rPr>
        <w:t xml:space="preserve"> del Componente I</w:t>
      </w:r>
    </w:p>
    <w:p w:rsidR="007C41F8" w:rsidRDefault="007C41F8" w:rsidP="007C41F8">
      <w:pPr>
        <w:pStyle w:val="AutoNumpara"/>
        <w:rPr>
          <w:lang w:val="es-ES"/>
        </w:rPr>
      </w:pPr>
      <w:r w:rsidRPr="00A73C99">
        <w:rPr>
          <w:lang w:val="es-AR"/>
        </w:rPr>
        <w:t xml:space="preserve">El análisis costo beneficio ex post de cada una de las obras financiadas por el programa </w:t>
      </w:r>
      <w:r w:rsidRPr="004005A5">
        <w:rPr>
          <w:lang w:val="es-AR"/>
        </w:rPr>
        <w:t xml:space="preserve">será una </w:t>
      </w:r>
      <w:r w:rsidRPr="00AC5742">
        <w:rPr>
          <w:lang w:val="es-AR"/>
        </w:rPr>
        <w:t xml:space="preserve">réplica del modelo utilizado ex ante, que se realizó como parte de los estudios de elegibilidad y factibilidad de las mismas. Se prevé la realización de este análisis en dos escenarios: i) se medirán y actualizarán </w:t>
      </w:r>
      <w:r>
        <w:rPr>
          <w:lang w:val="es-AR"/>
        </w:rPr>
        <w:t xml:space="preserve">tanto los costos como </w:t>
      </w:r>
      <w:r w:rsidRPr="00AC5742">
        <w:rPr>
          <w:lang w:val="es-AR"/>
        </w:rPr>
        <w:t xml:space="preserve">los beneficios </w:t>
      </w:r>
      <w:r>
        <w:rPr>
          <w:lang w:val="es-AR"/>
        </w:rPr>
        <w:t>efectivamente realizados y los esperados con l</w:t>
      </w:r>
      <w:r w:rsidRPr="00AC5742">
        <w:rPr>
          <w:lang w:val="es-AR"/>
        </w:rPr>
        <w:t>a intervención</w:t>
      </w:r>
      <w:r>
        <w:rPr>
          <w:rStyle w:val="FootnoteReference"/>
          <w:lang w:val="es-AR"/>
        </w:rPr>
        <w:footnoteReference w:id="10"/>
      </w:r>
      <w:r w:rsidRPr="00AC5742">
        <w:rPr>
          <w:lang w:val="es-AR"/>
        </w:rPr>
        <w:t>, manteniendo constantes las condiciones y precios tenidos en cuenta en la evaluación ex ante; esto permite medir si con los costos reales incurridos</w:t>
      </w:r>
      <w:r>
        <w:rPr>
          <w:lang w:val="es-AR"/>
        </w:rPr>
        <w:t xml:space="preserve"> y </w:t>
      </w:r>
      <w:r w:rsidRPr="00AC5742">
        <w:rPr>
          <w:lang w:val="es-AR"/>
        </w:rPr>
        <w:t>los beneficios efectivamente realizados</w:t>
      </w:r>
      <w:r>
        <w:rPr>
          <w:lang w:val="es-AR"/>
        </w:rPr>
        <w:t xml:space="preserve"> -todos </w:t>
      </w:r>
      <w:r w:rsidRPr="00AC5742">
        <w:rPr>
          <w:lang w:val="es-AR"/>
        </w:rPr>
        <w:t>medidos a precios  constantes</w:t>
      </w:r>
      <w:r>
        <w:rPr>
          <w:lang w:val="es-AR"/>
        </w:rPr>
        <w:t xml:space="preserve">- los mismos </w:t>
      </w:r>
      <w:r w:rsidRPr="00AC5742">
        <w:rPr>
          <w:lang w:val="es-AR"/>
        </w:rPr>
        <w:t xml:space="preserve">son suficientes para justificar la inversión en términos económicos; ii) en la segunda etapa se considerarán tanto los beneficios como los costos reales del proyecto actualizados a precios vigentes, obteniéndose así una medida actualizada de si el proyecto resulta en una inversión rentable económicamente dados los costos y beneficios que efectivamente se </w:t>
      </w:r>
      <w:r w:rsidRPr="00AC5742">
        <w:rPr>
          <w:lang w:val="es-AR"/>
        </w:rPr>
        <w:lastRenderedPageBreak/>
        <w:t>materializaron.</w:t>
      </w:r>
      <w:r w:rsidRPr="00AC5742">
        <w:rPr>
          <w:lang w:val="es-ES"/>
        </w:rPr>
        <w:t xml:space="preserve"> Este análisis en etapas permite aislar el efecto de un posible aumento exógeno de costos del efecto de cambios en los beneficios realizados.</w:t>
      </w:r>
      <w:r>
        <w:rPr>
          <w:lang w:val="es-ES"/>
        </w:rPr>
        <w:t xml:space="preserve"> </w:t>
      </w:r>
    </w:p>
    <w:p w:rsidR="003C0A4C" w:rsidRPr="008B4892" w:rsidRDefault="007C41F8" w:rsidP="003C0A4C">
      <w:pPr>
        <w:pStyle w:val="AutoNumpara"/>
        <w:rPr>
          <w:noProof w:val="0"/>
          <w:color w:val="000000"/>
          <w:lang w:val="es-ES"/>
        </w:rPr>
      </w:pPr>
      <w:r w:rsidRPr="008B4892">
        <w:rPr>
          <w:lang w:val="es-ES"/>
        </w:rPr>
        <w:t xml:space="preserve">Para realizar la evaluación ex post será necesario </w:t>
      </w:r>
      <w:r w:rsidR="008B4892" w:rsidRPr="008B4892">
        <w:rPr>
          <w:lang w:val="es-ES"/>
        </w:rPr>
        <w:t>recopilar para cada tramo intervenido la siguiente información:</w:t>
      </w:r>
      <w:r w:rsidR="008B4892">
        <w:rPr>
          <w:lang w:val="es-ES"/>
        </w:rPr>
        <w:t xml:space="preserve"> </w:t>
      </w:r>
      <w:r w:rsidR="003C0A4C" w:rsidRPr="008B4892">
        <w:rPr>
          <w:szCs w:val="24"/>
        </w:rPr>
        <w:t xml:space="preserve">i) la evaluación de la rugosidad </w:t>
      </w:r>
      <w:r w:rsidR="008B4892">
        <w:rPr>
          <w:szCs w:val="24"/>
        </w:rPr>
        <w:t>(</w:t>
      </w:r>
      <w:r w:rsidR="003C0A4C" w:rsidRPr="008B4892">
        <w:rPr>
          <w:szCs w:val="24"/>
        </w:rPr>
        <w:t>IRI</w:t>
      </w:r>
      <w:r w:rsidR="008B4892">
        <w:rPr>
          <w:szCs w:val="24"/>
        </w:rPr>
        <w:t>)</w:t>
      </w:r>
      <w:r w:rsidR="003C0A4C" w:rsidRPr="008B4892">
        <w:rPr>
          <w:szCs w:val="24"/>
        </w:rPr>
        <w:t xml:space="preserve">; ii) velocidad promedio vehicular; y iii) </w:t>
      </w:r>
      <w:r w:rsidR="008B4892">
        <w:rPr>
          <w:szCs w:val="24"/>
        </w:rPr>
        <w:t xml:space="preserve">TPDA mediante </w:t>
      </w:r>
      <w:r w:rsidR="003C0A4C" w:rsidRPr="008B4892">
        <w:rPr>
          <w:szCs w:val="24"/>
        </w:rPr>
        <w:t xml:space="preserve">un aforo vehícular de una semana de duración en los puntos de control utilizados por el MOPT. Estas mediciones deberán realizarse, para cada tramo intervenido, al primer año operación, tras haber sido habilitado el tránsito regular de los vehículos. Las mismas se introducirán en el modelo del HDM-4, y se compararán con los valores obtenidos en la evaluación exante (línea base). </w:t>
      </w:r>
    </w:p>
    <w:p w:rsidR="006107EB" w:rsidRPr="00B2260C" w:rsidRDefault="006107EB" w:rsidP="006107EB">
      <w:pPr>
        <w:pStyle w:val="Heading4"/>
        <w:numPr>
          <w:ilvl w:val="2"/>
          <w:numId w:val="10"/>
        </w:numPr>
        <w:tabs>
          <w:tab w:val="clear" w:pos="1440"/>
          <w:tab w:val="clear" w:pos="1800"/>
          <w:tab w:val="num" w:pos="720"/>
        </w:tabs>
        <w:ind w:left="720" w:hanging="720"/>
        <w:rPr>
          <w:noProof w:val="0"/>
          <w:lang w:val="es-ES"/>
        </w:rPr>
      </w:pPr>
      <w:r w:rsidRPr="00B2260C">
        <w:rPr>
          <w:noProof w:val="0"/>
          <w:lang w:val="es-ES"/>
        </w:rPr>
        <w:t>Aspectos técnicos de la metodología seleccionada</w:t>
      </w:r>
    </w:p>
    <w:p w:rsidR="006107EB" w:rsidRDefault="006107EB" w:rsidP="006107EB">
      <w:pPr>
        <w:pStyle w:val="AutoNumpara"/>
        <w:rPr>
          <w:noProof w:val="0"/>
          <w:color w:val="000000"/>
          <w:lang w:val="es-ES"/>
        </w:rPr>
      </w:pPr>
      <w:r w:rsidRPr="00B2260C">
        <w:rPr>
          <w:noProof w:val="0"/>
          <w:color w:val="000000"/>
          <w:lang w:val="es-ES"/>
        </w:rPr>
        <w:t>La tabla a continuación resume algunos aspectos particulares de la medición de Indicadores de Resultados Clave del Programa:</w:t>
      </w:r>
    </w:p>
    <w:p w:rsidR="006107EB" w:rsidRPr="00D96826" w:rsidRDefault="006107EB" w:rsidP="006107EB">
      <w:pPr>
        <w:pStyle w:val="AutoNumpara"/>
        <w:numPr>
          <w:ilvl w:val="0"/>
          <w:numId w:val="0"/>
        </w:numPr>
        <w:ind w:left="720"/>
        <w:rPr>
          <w:noProof w:val="0"/>
          <w:color w:val="000000"/>
          <w:lang w:val="es-ES"/>
        </w:rPr>
      </w:pPr>
    </w:p>
    <w:tbl>
      <w:tblPr>
        <w:tblW w:w="4548" w:type="pct"/>
        <w:tblInd w:w="8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29" w:type="dxa"/>
          <w:bottom w:w="58" w:type="dxa"/>
          <w:right w:w="29" w:type="dxa"/>
        </w:tblCellMar>
        <w:tblLook w:val="00A0" w:firstRow="1" w:lastRow="0" w:firstColumn="1" w:lastColumn="0" w:noHBand="0" w:noVBand="0"/>
      </w:tblPr>
      <w:tblGrid>
        <w:gridCol w:w="2520"/>
        <w:gridCol w:w="6292"/>
      </w:tblGrid>
      <w:tr w:rsidR="006107EB" w:rsidRPr="006107EB" w:rsidTr="006107EB">
        <w:trPr>
          <w:cantSplit/>
          <w:tblHeader/>
        </w:trPr>
        <w:tc>
          <w:tcPr>
            <w:tcW w:w="1430" w:type="pct"/>
          </w:tcPr>
          <w:p w:rsidR="006107EB" w:rsidRPr="006107EB" w:rsidRDefault="006107EB" w:rsidP="00B916E2">
            <w:pPr>
              <w:jc w:val="center"/>
              <w:rPr>
                <w:b/>
                <w:sz w:val="20"/>
                <w:lang w:val="es-ES"/>
              </w:rPr>
            </w:pPr>
            <w:r w:rsidRPr="006107EB">
              <w:rPr>
                <w:b/>
                <w:sz w:val="20"/>
                <w:lang w:val="es-ES"/>
              </w:rPr>
              <w:t>Indicador de Resultado Clave</w:t>
            </w:r>
          </w:p>
        </w:tc>
        <w:tc>
          <w:tcPr>
            <w:tcW w:w="3570" w:type="pct"/>
          </w:tcPr>
          <w:p w:rsidR="006107EB" w:rsidRPr="006107EB" w:rsidRDefault="006107EB" w:rsidP="00B916E2">
            <w:pPr>
              <w:pStyle w:val="Regtable"/>
              <w:spacing w:before="0" w:after="0"/>
              <w:jc w:val="center"/>
              <w:rPr>
                <w:b/>
                <w:noProof w:val="0"/>
                <w:lang w:val="es-ES"/>
              </w:rPr>
            </w:pPr>
            <w:r w:rsidRPr="006107EB">
              <w:rPr>
                <w:b/>
                <w:noProof w:val="0"/>
                <w:lang w:val="es-ES"/>
              </w:rPr>
              <w:t>Aspectos Particulares de la Medición</w:t>
            </w:r>
          </w:p>
        </w:tc>
      </w:tr>
      <w:tr w:rsidR="006107EB" w:rsidRPr="006107EB" w:rsidTr="006107EB">
        <w:trPr>
          <w:cantSplit/>
        </w:trPr>
        <w:tc>
          <w:tcPr>
            <w:tcW w:w="1430" w:type="pct"/>
            <w:vAlign w:val="center"/>
          </w:tcPr>
          <w:p w:rsidR="006107EB" w:rsidRPr="006107EB" w:rsidRDefault="006107EB" w:rsidP="00B916E2">
            <w:pPr>
              <w:rPr>
                <w:rFonts w:eastAsia="Arial Unicode MS"/>
                <w:bCs/>
                <w:sz w:val="20"/>
                <w:lang w:val="es-ES"/>
              </w:rPr>
            </w:pPr>
            <w:r w:rsidRPr="006107EB">
              <w:rPr>
                <w:sz w:val="20"/>
                <w:lang w:val="es-ES"/>
              </w:rPr>
              <w:t xml:space="preserve">1. </w:t>
            </w:r>
            <w:r w:rsidRPr="006107EB">
              <w:rPr>
                <w:rFonts w:eastAsia="Arial Unicode MS"/>
                <w:bCs/>
                <w:sz w:val="20"/>
                <w:lang w:val="es-ES"/>
              </w:rPr>
              <w:t xml:space="preserve">Tiempo de viaje   </w:t>
            </w:r>
          </w:p>
        </w:tc>
        <w:tc>
          <w:tcPr>
            <w:tcW w:w="3570" w:type="pct"/>
            <w:shd w:val="clear" w:color="auto" w:fill="auto"/>
            <w:vAlign w:val="center"/>
          </w:tcPr>
          <w:p w:rsidR="006107EB" w:rsidRPr="006107EB" w:rsidRDefault="006107EB" w:rsidP="006107EB">
            <w:pPr>
              <w:jc w:val="both"/>
              <w:rPr>
                <w:rFonts w:eastAsia="Arial Unicode MS"/>
                <w:sz w:val="20"/>
                <w:lang w:val="es-ES"/>
              </w:rPr>
            </w:pPr>
            <w:r w:rsidRPr="006107EB">
              <w:rPr>
                <w:sz w:val="20"/>
                <w:lang w:val="es-ES"/>
              </w:rPr>
              <w:t xml:space="preserve">Se realizará por mediciones directas de campo realizadas por consultores a contratar con fondos del Programa y con una metodología a ser concertada con </w:t>
            </w:r>
            <w:r>
              <w:rPr>
                <w:sz w:val="20"/>
                <w:lang w:val="es-ES"/>
              </w:rPr>
              <w:t>el OE</w:t>
            </w:r>
            <w:r w:rsidRPr="006107EB">
              <w:rPr>
                <w:sz w:val="20"/>
                <w:lang w:val="es-ES"/>
              </w:rPr>
              <w:t>.</w:t>
            </w:r>
          </w:p>
        </w:tc>
      </w:tr>
      <w:tr w:rsidR="006107EB" w:rsidRPr="006107EB" w:rsidTr="006107EB">
        <w:trPr>
          <w:cantSplit/>
        </w:trPr>
        <w:tc>
          <w:tcPr>
            <w:tcW w:w="1430" w:type="pct"/>
            <w:vAlign w:val="center"/>
          </w:tcPr>
          <w:p w:rsidR="006107EB" w:rsidRPr="006107EB" w:rsidRDefault="006107EB" w:rsidP="00B916E2">
            <w:pPr>
              <w:rPr>
                <w:sz w:val="20"/>
                <w:lang w:val="es-ES"/>
              </w:rPr>
            </w:pPr>
            <w:r w:rsidRPr="006107EB">
              <w:rPr>
                <w:sz w:val="20"/>
                <w:lang w:val="es-ES"/>
              </w:rPr>
              <w:t>2. Costo de operación de vehículos</w:t>
            </w:r>
          </w:p>
        </w:tc>
        <w:tc>
          <w:tcPr>
            <w:tcW w:w="3570" w:type="pct"/>
            <w:shd w:val="clear" w:color="auto" w:fill="auto"/>
            <w:vAlign w:val="center"/>
          </w:tcPr>
          <w:p w:rsidR="006107EB" w:rsidRPr="006107EB" w:rsidRDefault="006107EB" w:rsidP="006107EB">
            <w:pPr>
              <w:jc w:val="both"/>
              <w:rPr>
                <w:rFonts w:eastAsia="Arial Unicode MS"/>
                <w:sz w:val="20"/>
                <w:lang w:val="es-ES"/>
              </w:rPr>
            </w:pPr>
            <w:r w:rsidRPr="006107EB">
              <w:rPr>
                <w:sz w:val="20"/>
                <w:lang w:val="es-ES"/>
              </w:rPr>
              <w:t>Se estimará en base a los costos de los insumos (</w:t>
            </w:r>
            <w:proofErr w:type="spellStart"/>
            <w:r w:rsidRPr="006107EB">
              <w:rPr>
                <w:sz w:val="20"/>
                <w:lang w:val="es-ES"/>
              </w:rPr>
              <w:t>e.g</w:t>
            </w:r>
            <w:proofErr w:type="spellEnd"/>
            <w:r w:rsidRPr="006107EB">
              <w:rPr>
                <w:sz w:val="20"/>
                <w:lang w:val="es-ES"/>
              </w:rPr>
              <w:t>. combustible, llantas, lubricantes) establecidos en la evaluación económica y a parámetros surgidos de mediciones directas de campo realizadas por consultores a contratar con fondos del Programa y con una metodología a ser acordada con</w:t>
            </w:r>
            <w:r>
              <w:rPr>
                <w:sz w:val="20"/>
                <w:lang w:val="es-ES"/>
              </w:rPr>
              <w:t xml:space="preserve"> el OE</w:t>
            </w:r>
            <w:r w:rsidRPr="006107EB">
              <w:rPr>
                <w:sz w:val="20"/>
                <w:lang w:val="es-ES"/>
              </w:rPr>
              <w:t>.</w:t>
            </w:r>
          </w:p>
        </w:tc>
      </w:tr>
      <w:tr w:rsidR="006107EB" w:rsidRPr="006107EB" w:rsidTr="006107EB">
        <w:trPr>
          <w:cantSplit/>
        </w:trPr>
        <w:tc>
          <w:tcPr>
            <w:tcW w:w="1430" w:type="pct"/>
            <w:vAlign w:val="center"/>
          </w:tcPr>
          <w:p w:rsidR="006107EB" w:rsidRPr="006107EB" w:rsidRDefault="006107EB" w:rsidP="00B916E2">
            <w:pPr>
              <w:rPr>
                <w:sz w:val="20"/>
                <w:lang w:val="es-ES"/>
              </w:rPr>
            </w:pPr>
            <w:r w:rsidRPr="006107EB">
              <w:rPr>
                <w:sz w:val="20"/>
                <w:lang w:val="es-ES"/>
              </w:rPr>
              <w:t xml:space="preserve">3. Accidentes de tránsito </w:t>
            </w:r>
          </w:p>
        </w:tc>
        <w:tc>
          <w:tcPr>
            <w:tcW w:w="3570" w:type="pct"/>
            <w:shd w:val="clear" w:color="auto" w:fill="auto"/>
            <w:vAlign w:val="center"/>
          </w:tcPr>
          <w:p w:rsidR="006107EB" w:rsidRPr="006107EB" w:rsidRDefault="006107EB" w:rsidP="006107EB">
            <w:pPr>
              <w:jc w:val="both"/>
              <w:rPr>
                <w:sz w:val="20"/>
                <w:lang w:val="es-ES"/>
              </w:rPr>
            </w:pPr>
            <w:r w:rsidRPr="006107EB">
              <w:rPr>
                <w:sz w:val="20"/>
                <w:lang w:val="es-ES"/>
              </w:rPr>
              <w:t>Se determinará a partir de la revisión de reportes policiales y/</w:t>
            </w:r>
            <w:proofErr w:type="spellStart"/>
            <w:r w:rsidRPr="006107EB">
              <w:rPr>
                <w:sz w:val="20"/>
                <w:lang w:val="es-ES"/>
              </w:rPr>
              <w:t>o</w:t>
            </w:r>
            <w:proofErr w:type="spellEnd"/>
            <w:r w:rsidRPr="006107EB">
              <w:rPr>
                <w:sz w:val="20"/>
                <w:lang w:val="es-ES"/>
              </w:rPr>
              <w:t xml:space="preserve"> otras fuentes de información disponibles y con una metodología a ser acordada con </w:t>
            </w:r>
            <w:r>
              <w:rPr>
                <w:sz w:val="20"/>
                <w:lang w:val="es-ES"/>
              </w:rPr>
              <w:t>el OE</w:t>
            </w:r>
            <w:r w:rsidRPr="006107EB">
              <w:rPr>
                <w:sz w:val="20"/>
                <w:lang w:val="es-ES"/>
              </w:rPr>
              <w:t>.</w:t>
            </w:r>
          </w:p>
        </w:tc>
      </w:tr>
    </w:tbl>
    <w:p w:rsidR="00C4558B" w:rsidRPr="006107EB" w:rsidRDefault="00C4558B" w:rsidP="003A785E">
      <w:pPr>
        <w:ind w:left="567"/>
      </w:pPr>
    </w:p>
    <w:p w:rsidR="00C4558B" w:rsidRPr="00276427" w:rsidRDefault="00C4558B" w:rsidP="00C4558B">
      <w:pPr>
        <w:pStyle w:val="Heading4"/>
        <w:numPr>
          <w:ilvl w:val="0"/>
          <w:numId w:val="0"/>
        </w:numPr>
        <w:tabs>
          <w:tab w:val="clear" w:pos="1440"/>
        </w:tabs>
        <w:ind w:firstLine="720"/>
        <w:rPr>
          <w:noProof w:val="0"/>
          <w:u w:val="single"/>
          <w:lang w:val="es-ES"/>
        </w:rPr>
      </w:pPr>
      <w:r>
        <w:rPr>
          <w:noProof w:val="0"/>
          <w:u w:val="single"/>
          <w:lang w:val="es-ES"/>
        </w:rPr>
        <w:t>3.2 Componente II</w:t>
      </w:r>
      <w:r w:rsidRPr="00276427">
        <w:rPr>
          <w:noProof w:val="0"/>
          <w:u w:val="single"/>
          <w:lang w:val="es-ES"/>
        </w:rPr>
        <w:t xml:space="preserve">. Obras </w:t>
      </w:r>
      <w:r>
        <w:rPr>
          <w:noProof w:val="0"/>
          <w:u w:val="single"/>
          <w:lang w:val="es-ES"/>
        </w:rPr>
        <w:t>Marítimo Portuarias</w:t>
      </w:r>
    </w:p>
    <w:p w:rsidR="00C4558B" w:rsidRPr="0067548E" w:rsidRDefault="00C4558B" w:rsidP="00C4558B">
      <w:pPr>
        <w:pStyle w:val="Heading4"/>
        <w:numPr>
          <w:ilvl w:val="2"/>
          <w:numId w:val="10"/>
        </w:numPr>
        <w:tabs>
          <w:tab w:val="clear" w:pos="1440"/>
          <w:tab w:val="clear" w:pos="1800"/>
          <w:tab w:val="num" w:pos="720"/>
        </w:tabs>
        <w:ind w:left="720" w:hanging="720"/>
        <w:rPr>
          <w:szCs w:val="24"/>
          <w:lang w:val="es-ES"/>
        </w:rPr>
      </w:pPr>
      <w:r>
        <w:rPr>
          <w:noProof w:val="0"/>
          <w:lang w:val="es-ES"/>
        </w:rPr>
        <w:t>Principales preguntas de la evaluación</w:t>
      </w:r>
      <w:r w:rsidRPr="0067548E">
        <w:rPr>
          <w:szCs w:val="24"/>
          <w:lang w:val="es-ES"/>
        </w:rPr>
        <w:t xml:space="preserve"> </w:t>
      </w:r>
    </w:p>
    <w:p w:rsidR="00C4558B" w:rsidRPr="00DB1DC3" w:rsidRDefault="00C4558B" w:rsidP="00C4558B">
      <w:pPr>
        <w:pStyle w:val="AutoNumpara"/>
        <w:numPr>
          <w:ilvl w:val="1"/>
          <w:numId w:val="11"/>
        </w:numPr>
        <w:rPr>
          <w:noProof w:val="0"/>
          <w:color w:val="000000"/>
        </w:rPr>
      </w:pPr>
      <w:r>
        <w:rPr>
          <w:noProof w:val="0"/>
          <w:color w:val="000000"/>
        </w:rPr>
        <w:t>La evaluación de estos proyectos buscará responder la pregunta si las inversiones realizadas logran asegurar la continuidad y seguridad operativa de las instalaciones portuarias y marítimas; y por lo tanto que la sociedad siga percibiendo los beneficios económicos por contar con los servicios que estas proveen.</w:t>
      </w:r>
    </w:p>
    <w:p w:rsidR="00D20720" w:rsidRPr="00A91ACF" w:rsidRDefault="00D20720" w:rsidP="00D20720">
      <w:pPr>
        <w:pStyle w:val="Heading4"/>
        <w:numPr>
          <w:ilvl w:val="2"/>
          <w:numId w:val="10"/>
        </w:numPr>
        <w:tabs>
          <w:tab w:val="clear" w:pos="1440"/>
          <w:tab w:val="clear" w:pos="1800"/>
          <w:tab w:val="num" w:pos="720"/>
        </w:tabs>
        <w:ind w:left="720" w:hanging="720"/>
        <w:rPr>
          <w:noProof w:val="0"/>
          <w:lang w:val="es-ES"/>
        </w:rPr>
      </w:pPr>
      <w:r w:rsidRPr="00A91ACF">
        <w:rPr>
          <w:noProof w:val="0"/>
          <w:lang w:val="es-ES"/>
        </w:rPr>
        <w:t>Conocimiento</w:t>
      </w:r>
      <w:r>
        <w:rPr>
          <w:noProof w:val="0"/>
          <w:lang w:val="es-ES"/>
        </w:rPr>
        <w:t xml:space="preserve"> existente (</w:t>
      </w:r>
      <w:r w:rsidRPr="00A91ACF">
        <w:rPr>
          <w:noProof w:val="0"/>
          <w:lang w:val="es-ES"/>
        </w:rPr>
        <w:t>análisis económico ex ante)</w:t>
      </w:r>
    </w:p>
    <w:p w:rsidR="00611A62" w:rsidRDefault="00611A62" w:rsidP="00D20720">
      <w:pPr>
        <w:pStyle w:val="Heading4"/>
        <w:numPr>
          <w:ilvl w:val="0"/>
          <w:numId w:val="0"/>
        </w:numPr>
        <w:tabs>
          <w:tab w:val="clear" w:pos="1440"/>
        </w:tabs>
        <w:ind w:left="720"/>
        <w:rPr>
          <w:noProof w:val="0"/>
          <w:lang w:val="es-ES"/>
        </w:rPr>
      </w:pPr>
      <w:r>
        <w:rPr>
          <w:noProof w:val="0"/>
          <w:lang w:val="es-ES"/>
        </w:rPr>
        <w:t xml:space="preserve">Proyecto </w:t>
      </w:r>
      <w:r w:rsidR="00D20720">
        <w:rPr>
          <w:noProof w:val="0"/>
          <w:lang w:val="es-ES"/>
        </w:rPr>
        <w:t>1. R</w:t>
      </w:r>
      <w:r>
        <w:rPr>
          <w:noProof w:val="0"/>
          <w:lang w:val="es-ES"/>
        </w:rPr>
        <w:t>eforzamiento y ampliación del rompeolas de Puerto Caldera</w:t>
      </w:r>
    </w:p>
    <w:p w:rsidR="00EA7920" w:rsidRPr="00BC7936" w:rsidRDefault="005A6A1F" w:rsidP="00EA7920">
      <w:pPr>
        <w:pStyle w:val="AutoNumpara"/>
        <w:numPr>
          <w:ilvl w:val="1"/>
          <w:numId w:val="11"/>
        </w:numPr>
        <w:rPr>
          <w:noProof w:val="0"/>
          <w:color w:val="000000"/>
        </w:rPr>
      </w:pPr>
      <w:r w:rsidRPr="00BC7936">
        <w:rPr>
          <w:noProof w:val="0"/>
          <w:color w:val="000000"/>
        </w:rPr>
        <w:t>E</w:t>
      </w:r>
      <w:r w:rsidR="00BE1802" w:rsidRPr="00BC7936">
        <w:rPr>
          <w:noProof w:val="0"/>
          <w:color w:val="000000"/>
        </w:rPr>
        <w:t xml:space="preserve">n el caso del proyecto de </w:t>
      </w:r>
      <w:r w:rsidRPr="00BC7936">
        <w:rPr>
          <w:noProof w:val="0"/>
          <w:color w:val="000000"/>
        </w:rPr>
        <w:t xml:space="preserve">reforzamiento del rompeolas del </w:t>
      </w:r>
      <w:r w:rsidR="00BC7936" w:rsidRPr="00BC7936">
        <w:rPr>
          <w:noProof w:val="0"/>
          <w:color w:val="000000"/>
        </w:rPr>
        <w:t>Puerto Caldera</w:t>
      </w:r>
      <w:r w:rsidR="008908C6">
        <w:rPr>
          <w:noProof w:val="0"/>
          <w:color w:val="000000"/>
        </w:rPr>
        <w:t>, el MOPT</w:t>
      </w:r>
      <w:r w:rsidR="00BC7936" w:rsidRPr="00BC7936">
        <w:rPr>
          <w:noProof w:val="0"/>
          <w:color w:val="000000"/>
        </w:rPr>
        <w:t xml:space="preserve"> realizó una evaluación de tipo </w:t>
      </w:r>
      <w:r w:rsidR="00104812" w:rsidRPr="00BC7936">
        <w:rPr>
          <w:noProof w:val="0"/>
          <w:color w:val="000000"/>
        </w:rPr>
        <w:t>ex ante</w:t>
      </w:r>
      <w:r w:rsidR="00BC7936" w:rsidRPr="00BC7936">
        <w:rPr>
          <w:noProof w:val="0"/>
          <w:color w:val="000000"/>
        </w:rPr>
        <w:t xml:space="preserve"> basada en la cuantificación de los</w:t>
      </w:r>
      <w:r w:rsidR="00BC7936">
        <w:rPr>
          <w:noProof w:val="0"/>
          <w:color w:val="000000"/>
        </w:rPr>
        <w:t xml:space="preserve"> </w:t>
      </w:r>
      <w:r w:rsidR="00531B33" w:rsidRPr="00BC7936">
        <w:rPr>
          <w:noProof w:val="0"/>
          <w:color w:val="000000"/>
        </w:rPr>
        <w:t>beneficio</w:t>
      </w:r>
      <w:r w:rsidR="00BC7936">
        <w:rPr>
          <w:noProof w:val="0"/>
          <w:color w:val="000000"/>
        </w:rPr>
        <w:t>s</w:t>
      </w:r>
      <w:r w:rsidR="00531B33" w:rsidRPr="00BC7936">
        <w:rPr>
          <w:noProof w:val="0"/>
          <w:color w:val="000000"/>
        </w:rPr>
        <w:t xml:space="preserve"> por la</w:t>
      </w:r>
      <w:r w:rsidR="0025765B" w:rsidRPr="00BC7936">
        <w:rPr>
          <w:noProof w:val="0"/>
          <w:color w:val="000000"/>
        </w:rPr>
        <w:t xml:space="preserve"> reducción de la probabilidad de fallo del rompeolas</w:t>
      </w:r>
      <w:r w:rsidR="00531B33" w:rsidRPr="00BC7936">
        <w:rPr>
          <w:noProof w:val="0"/>
          <w:color w:val="000000"/>
        </w:rPr>
        <w:t xml:space="preserve"> (y por lo tanto</w:t>
      </w:r>
      <w:r w:rsidR="0025765B" w:rsidRPr="00BC7936">
        <w:rPr>
          <w:noProof w:val="0"/>
          <w:color w:val="000000"/>
        </w:rPr>
        <w:t xml:space="preserve"> la </w:t>
      </w:r>
      <w:r w:rsidR="00104812" w:rsidRPr="00BC7936">
        <w:rPr>
          <w:noProof w:val="0"/>
          <w:color w:val="000000"/>
        </w:rPr>
        <w:t>salida</w:t>
      </w:r>
      <w:r w:rsidR="0025765B" w:rsidRPr="00BC7936">
        <w:rPr>
          <w:noProof w:val="0"/>
          <w:color w:val="000000"/>
        </w:rPr>
        <w:t xml:space="preserve"> de operaci</w:t>
      </w:r>
      <w:r w:rsidR="00EA7920" w:rsidRPr="00BC7936">
        <w:rPr>
          <w:noProof w:val="0"/>
          <w:color w:val="000000"/>
        </w:rPr>
        <w:t>ón del puerto</w:t>
      </w:r>
      <w:r w:rsidR="00531B33" w:rsidRPr="00BC7936">
        <w:rPr>
          <w:noProof w:val="0"/>
          <w:color w:val="000000"/>
        </w:rPr>
        <w:t>)</w:t>
      </w:r>
      <w:r w:rsidR="00EA7920" w:rsidRPr="00BC7936">
        <w:rPr>
          <w:noProof w:val="0"/>
          <w:color w:val="000000"/>
        </w:rPr>
        <w:t>, como consecuencia de las inversiones a realizar en el reforzamiento y rehabilitación de las estructuras de contención del oleaje.</w:t>
      </w:r>
      <w:r w:rsidR="0025765B" w:rsidRPr="00BC7936">
        <w:rPr>
          <w:noProof w:val="0"/>
          <w:color w:val="000000"/>
        </w:rPr>
        <w:t xml:space="preserve">  </w:t>
      </w:r>
    </w:p>
    <w:p w:rsidR="00791975" w:rsidRDefault="00791975" w:rsidP="00531B33">
      <w:pPr>
        <w:pStyle w:val="AutoNumpara"/>
        <w:numPr>
          <w:ilvl w:val="1"/>
          <w:numId w:val="11"/>
        </w:numPr>
        <w:rPr>
          <w:noProof w:val="0"/>
          <w:color w:val="000000"/>
        </w:rPr>
      </w:pPr>
      <w:r>
        <w:rPr>
          <w:noProof w:val="0"/>
          <w:color w:val="000000"/>
        </w:rPr>
        <w:t>Los</w:t>
      </w:r>
      <w:r w:rsidR="00531B33" w:rsidRPr="00531B33">
        <w:rPr>
          <w:noProof w:val="0"/>
          <w:color w:val="000000"/>
        </w:rPr>
        <w:t xml:space="preserve"> beneficios </w:t>
      </w:r>
      <w:r>
        <w:rPr>
          <w:noProof w:val="0"/>
          <w:color w:val="000000"/>
        </w:rPr>
        <w:t>se cuantifican mediante</w:t>
      </w:r>
      <w:r w:rsidR="00531B33" w:rsidRPr="00531B33">
        <w:rPr>
          <w:noProof w:val="0"/>
          <w:color w:val="000000"/>
        </w:rPr>
        <w:t xml:space="preserve"> el ahorro en costos para el Estado debido a una posible falla en el rompeolas en cualquiera de los próximos </w:t>
      </w:r>
      <w:r w:rsidR="00C67F90">
        <w:rPr>
          <w:noProof w:val="0"/>
          <w:color w:val="000000"/>
        </w:rPr>
        <w:t>2</w:t>
      </w:r>
      <w:r w:rsidR="00531B33" w:rsidRPr="00531B33">
        <w:rPr>
          <w:noProof w:val="0"/>
          <w:color w:val="000000"/>
        </w:rPr>
        <w:t xml:space="preserve">0 años, si no se interviene la estructura. Estos costos se dividen en costos reparación del rompeolas en caso de una falla, costos de </w:t>
      </w:r>
      <w:r w:rsidR="00531B33" w:rsidRPr="00531B33">
        <w:rPr>
          <w:noProof w:val="0"/>
          <w:color w:val="000000"/>
        </w:rPr>
        <w:lastRenderedPageBreak/>
        <w:t xml:space="preserve">dragado por una pérdida parcial del rompeolas, y finalmente los costos asociados con la salida de operaciones temporal del Puerto de Caldera, debido a la atención de buques en otro puerto. </w:t>
      </w:r>
    </w:p>
    <w:p w:rsidR="00AC695A" w:rsidRDefault="00531B33" w:rsidP="00AC695A">
      <w:pPr>
        <w:pStyle w:val="AutoNumpara"/>
        <w:numPr>
          <w:ilvl w:val="1"/>
          <w:numId w:val="11"/>
        </w:numPr>
        <w:rPr>
          <w:noProof w:val="0"/>
          <w:color w:val="000000"/>
        </w:rPr>
      </w:pPr>
      <w:r w:rsidRPr="00531B33">
        <w:rPr>
          <w:noProof w:val="0"/>
          <w:color w:val="000000"/>
        </w:rPr>
        <w:t>Se considerar</w:t>
      </w:r>
      <w:r w:rsidR="008908C6">
        <w:rPr>
          <w:noProof w:val="0"/>
          <w:color w:val="000000"/>
        </w:rPr>
        <w:t>on</w:t>
      </w:r>
      <w:r w:rsidRPr="00531B33">
        <w:rPr>
          <w:noProof w:val="0"/>
          <w:color w:val="000000"/>
        </w:rPr>
        <w:t xml:space="preserve"> para efectos del análisis de sensibilidad, tres escenarios con su nivel</w:t>
      </w:r>
      <w:r w:rsidR="00194DF0">
        <w:rPr>
          <w:noProof w:val="0"/>
          <w:color w:val="000000"/>
        </w:rPr>
        <w:t xml:space="preserve"> de daño o falla más probable </w:t>
      </w:r>
      <w:r w:rsidRPr="00531B33">
        <w:rPr>
          <w:noProof w:val="0"/>
          <w:color w:val="000000"/>
        </w:rPr>
        <w:t xml:space="preserve">que puedan presentarse en la estructura, en cualquiera de los siguientes </w:t>
      </w:r>
      <w:r w:rsidR="00C67F90">
        <w:rPr>
          <w:noProof w:val="0"/>
          <w:color w:val="000000"/>
        </w:rPr>
        <w:t>2</w:t>
      </w:r>
      <w:r w:rsidRPr="00531B33">
        <w:rPr>
          <w:noProof w:val="0"/>
          <w:color w:val="000000"/>
        </w:rPr>
        <w:t xml:space="preserve">0 años en caso </w:t>
      </w:r>
      <w:r w:rsidR="00611A62">
        <w:rPr>
          <w:noProof w:val="0"/>
          <w:color w:val="000000"/>
        </w:rPr>
        <w:t>de no realizar el proyecto.</w:t>
      </w:r>
      <w:r w:rsidR="00937F4C">
        <w:rPr>
          <w:noProof w:val="0"/>
          <w:color w:val="000000"/>
        </w:rPr>
        <w:t xml:space="preserve"> </w:t>
      </w:r>
      <w:r w:rsidR="00896516">
        <w:rPr>
          <w:noProof w:val="0"/>
          <w:color w:val="000000"/>
        </w:rPr>
        <w:t xml:space="preserve">Los escenarios analizados se resumen en el cuadro siguiente: </w:t>
      </w:r>
    </w:p>
    <w:p w:rsidR="00896516" w:rsidRDefault="00896516" w:rsidP="00896516">
      <w:pPr>
        <w:pStyle w:val="Heading4"/>
        <w:numPr>
          <w:ilvl w:val="0"/>
          <w:numId w:val="0"/>
        </w:numPr>
        <w:tabs>
          <w:tab w:val="clear" w:pos="1440"/>
        </w:tabs>
        <w:ind w:left="720"/>
        <w:jc w:val="center"/>
        <w:rPr>
          <w:b w:val="0"/>
          <w:sz w:val="20"/>
          <w:lang w:val="es-ES"/>
        </w:rPr>
      </w:pPr>
    </w:p>
    <w:p w:rsidR="00896516" w:rsidRDefault="00896516" w:rsidP="00896516">
      <w:pPr>
        <w:pStyle w:val="Heading4"/>
        <w:numPr>
          <w:ilvl w:val="0"/>
          <w:numId w:val="0"/>
        </w:numPr>
        <w:tabs>
          <w:tab w:val="clear" w:pos="1440"/>
        </w:tabs>
        <w:ind w:left="720"/>
        <w:jc w:val="center"/>
        <w:rPr>
          <w:b w:val="0"/>
          <w:sz w:val="20"/>
          <w:lang w:val="es-ES"/>
        </w:rPr>
      </w:pPr>
      <w:r>
        <w:rPr>
          <w:b w:val="0"/>
          <w:sz w:val="20"/>
          <w:lang w:val="es-ES"/>
        </w:rPr>
        <w:t xml:space="preserve">Cuadro </w:t>
      </w:r>
      <w:r w:rsidR="00966072">
        <w:rPr>
          <w:b w:val="0"/>
          <w:sz w:val="20"/>
          <w:lang w:val="es-ES"/>
        </w:rPr>
        <w:t>5</w:t>
      </w:r>
      <w:r>
        <w:rPr>
          <w:b w:val="0"/>
          <w:sz w:val="20"/>
          <w:lang w:val="es-ES"/>
        </w:rPr>
        <w:t>. Escenarios de análisis proyecto rompeolas Caldera</w:t>
      </w:r>
    </w:p>
    <w:tbl>
      <w:tblPr>
        <w:tblStyle w:val="TableGrid"/>
        <w:tblW w:w="8672" w:type="dxa"/>
        <w:jc w:val="center"/>
        <w:tblInd w:w="918" w:type="dxa"/>
        <w:tblLook w:val="04A0" w:firstRow="1" w:lastRow="0" w:firstColumn="1" w:lastColumn="0" w:noHBand="0" w:noVBand="1"/>
      </w:tblPr>
      <w:tblGrid>
        <w:gridCol w:w="2313"/>
        <w:gridCol w:w="2159"/>
        <w:gridCol w:w="2040"/>
        <w:gridCol w:w="2160"/>
      </w:tblGrid>
      <w:tr w:rsidR="00896516" w:rsidRPr="00B92E6F" w:rsidTr="00896516">
        <w:trPr>
          <w:trHeight w:val="54"/>
          <w:jc w:val="center"/>
        </w:trPr>
        <w:tc>
          <w:tcPr>
            <w:tcW w:w="2313" w:type="dxa"/>
            <w:vMerge w:val="restart"/>
            <w:tcBorders>
              <w:top w:val="nil"/>
              <w:left w:val="nil"/>
            </w:tcBorders>
          </w:tcPr>
          <w:p w:rsidR="00896516" w:rsidRPr="00B92E6F" w:rsidRDefault="00896516" w:rsidP="00B92E6F">
            <w:pPr>
              <w:pStyle w:val="AutoNumpara"/>
              <w:numPr>
                <w:ilvl w:val="0"/>
                <w:numId w:val="0"/>
              </w:numPr>
              <w:spacing w:before="0"/>
              <w:rPr>
                <w:noProof w:val="0"/>
                <w:color w:val="000000"/>
                <w:sz w:val="20"/>
              </w:rPr>
            </w:pPr>
          </w:p>
        </w:tc>
        <w:tc>
          <w:tcPr>
            <w:tcW w:w="6359" w:type="dxa"/>
            <w:gridSpan w:val="3"/>
            <w:shd w:val="clear" w:color="auto" w:fill="A6A6A6" w:themeFill="background1" w:themeFillShade="A6"/>
          </w:tcPr>
          <w:p w:rsidR="00896516" w:rsidRPr="00B92E6F" w:rsidRDefault="00896516" w:rsidP="00B92E6F">
            <w:pPr>
              <w:pStyle w:val="AutoNumpara"/>
              <w:numPr>
                <w:ilvl w:val="0"/>
                <w:numId w:val="0"/>
              </w:numPr>
              <w:spacing w:before="0"/>
              <w:jc w:val="center"/>
              <w:rPr>
                <w:noProof w:val="0"/>
                <w:color w:val="000000"/>
                <w:sz w:val="20"/>
              </w:rPr>
            </w:pPr>
            <w:r w:rsidRPr="00B92E6F">
              <w:rPr>
                <w:noProof w:val="0"/>
                <w:color w:val="000000"/>
                <w:sz w:val="20"/>
              </w:rPr>
              <w:t>Pérdida del longitud del rompeolas</w:t>
            </w:r>
          </w:p>
        </w:tc>
      </w:tr>
      <w:tr w:rsidR="00896516" w:rsidRPr="00B92E6F" w:rsidTr="00896516">
        <w:trPr>
          <w:jc w:val="center"/>
        </w:trPr>
        <w:tc>
          <w:tcPr>
            <w:tcW w:w="2313" w:type="dxa"/>
            <w:vMerge/>
            <w:tcBorders>
              <w:left w:val="nil"/>
            </w:tcBorders>
          </w:tcPr>
          <w:p w:rsidR="00896516" w:rsidRPr="00B92E6F" w:rsidRDefault="00896516" w:rsidP="00B92E6F">
            <w:pPr>
              <w:pStyle w:val="AutoNumpara"/>
              <w:numPr>
                <w:ilvl w:val="0"/>
                <w:numId w:val="0"/>
              </w:numPr>
              <w:spacing w:before="0"/>
              <w:rPr>
                <w:noProof w:val="0"/>
                <w:color w:val="000000"/>
                <w:sz w:val="20"/>
              </w:rPr>
            </w:pPr>
          </w:p>
        </w:tc>
        <w:tc>
          <w:tcPr>
            <w:tcW w:w="2159" w:type="dxa"/>
          </w:tcPr>
          <w:p w:rsidR="00896516" w:rsidRPr="006107EB" w:rsidRDefault="00896516" w:rsidP="00B92E6F">
            <w:pPr>
              <w:pStyle w:val="AutoNumpara"/>
              <w:numPr>
                <w:ilvl w:val="0"/>
                <w:numId w:val="0"/>
              </w:numPr>
              <w:spacing w:before="0"/>
              <w:jc w:val="center"/>
              <w:rPr>
                <w:noProof w:val="0"/>
                <w:color w:val="000000"/>
                <w:sz w:val="20"/>
              </w:rPr>
            </w:pPr>
            <w:r w:rsidRPr="006107EB">
              <w:rPr>
                <w:noProof w:val="0"/>
                <w:color w:val="000000"/>
                <w:sz w:val="20"/>
              </w:rPr>
              <w:t xml:space="preserve">Probabilidad de fallo </w:t>
            </w:r>
            <w:r w:rsidRPr="006107EB">
              <w:rPr>
                <w:noProof w:val="0"/>
                <w:color w:val="000000"/>
                <w:sz w:val="20"/>
              </w:rPr>
              <w:br/>
              <w:t>20 m</w:t>
            </w:r>
          </w:p>
        </w:tc>
        <w:tc>
          <w:tcPr>
            <w:tcW w:w="2040" w:type="dxa"/>
          </w:tcPr>
          <w:p w:rsidR="00896516" w:rsidRPr="006107EB" w:rsidRDefault="00896516" w:rsidP="00B92E6F">
            <w:pPr>
              <w:pStyle w:val="AutoNumpara"/>
              <w:numPr>
                <w:ilvl w:val="0"/>
                <w:numId w:val="0"/>
              </w:numPr>
              <w:spacing w:before="0"/>
              <w:jc w:val="center"/>
              <w:rPr>
                <w:noProof w:val="0"/>
                <w:color w:val="000000"/>
                <w:sz w:val="20"/>
              </w:rPr>
            </w:pPr>
            <w:r w:rsidRPr="006107EB">
              <w:rPr>
                <w:noProof w:val="0"/>
                <w:color w:val="000000"/>
                <w:sz w:val="20"/>
              </w:rPr>
              <w:t xml:space="preserve">Probabilidad de fallo </w:t>
            </w:r>
            <w:r w:rsidRPr="006107EB">
              <w:rPr>
                <w:noProof w:val="0"/>
                <w:color w:val="000000"/>
                <w:sz w:val="20"/>
              </w:rPr>
              <w:br/>
              <w:t>75 m</w:t>
            </w:r>
          </w:p>
        </w:tc>
        <w:tc>
          <w:tcPr>
            <w:tcW w:w="2160" w:type="dxa"/>
          </w:tcPr>
          <w:p w:rsidR="00896516" w:rsidRPr="006107EB" w:rsidRDefault="00896516" w:rsidP="00B92E6F">
            <w:pPr>
              <w:pStyle w:val="AutoNumpara"/>
              <w:numPr>
                <w:ilvl w:val="0"/>
                <w:numId w:val="0"/>
              </w:numPr>
              <w:spacing w:before="0"/>
              <w:jc w:val="center"/>
              <w:rPr>
                <w:noProof w:val="0"/>
                <w:color w:val="000000"/>
                <w:sz w:val="20"/>
              </w:rPr>
            </w:pPr>
            <w:r w:rsidRPr="006107EB">
              <w:rPr>
                <w:noProof w:val="0"/>
                <w:color w:val="000000"/>
                <w:sz w:val="20"/>
              </w:rPr>
              <w:t xml:space="preserve">Probabilidad de fallo </w:t>
            </w:r>
            <w:r w:rsidRPr="006107EB">
              <w:rPr>
                <w:noProof w:val="0"/>
                <w:color w:val="000000"/>
                <w:sz w:val="20"/>
              </w:rPr>
              <w:br/>
              <w:t>150 m</w:t>
            </w:r>
          </w:p>
        </w:tc>
      </w:tr>
      <w:tr w:rsidR="00AC695A" w:rsidRPr="00B92E6F" w:rsidTr="00896516">
        <w:trPr>
          <w:jc w:val="center"/>
        </w:trPr>
        <w:tc>
          <w:tcPr>
            <w:tcW w:w="2313" w:type="dxa"/>
          </w:tcPr>
          <w:p w:rsidR="00AC695A" w:rsidRPr="006107EB" w:rsidRDefault="00B92E6F" w:rsidP="00B92E6F">
            <w:pPr>
              <w:pStyle w:val="AutoNumpara"/>
              <w:numPr>
                <w:ilvl w:val="0"/>
                <w:numId w:val="0"/>
              </w:numPr>
              <w:spacing w:before="0"/>
              <w:rPr>
                <w:noProof w:val="0"/>
                <w:color w:val="000000"/>
                <w:sz w:val="20"/>
              </w:rPr>
            </w:pPr>
            <w:r w:rsidRPr="006107EB">
              <w:rPr>
                <w:noProof w:val="0"/>
                <w:color w:val="000000"/>
                <w:sz w:val="20"/>
              </w:rPr>
              <w:t>Condición sin proyecto</w:t>
            </w:r>
          </w:p>
        </w:tc>
        <w:tc>
          <w:tcPr>
            <w:tcW w:w="2159" w:type="dxa"/>
          </w:tcPr>
          <w:p w:rsidR="00AC695A" w:rsidRPr="00B92E6F" w:rsidRDefault="00896516" w:rsidP="00B92E6F">
            <w:pPr>
              <w:pStyle w:val="AutoNumpara"/>
              <w:numPr>
                <w:ilvl w:val="0"/>
                <w:numId w:val="0"/>
              </w:numPr>
              <w:spacing w:before="0"/>
              <w:jc w:val="center"/>
              <w:rPr>
                <w:noProof w:val="0"/>
                <w:color w:val="000000"/>
                <w:sz w:val="20"/>
              </w:rPr>
            </w:pPr>
            <w:r>
              <w:rPr>
                <w:noProof w:val="0"/>
                <w:color w:val="000000"/>
                <w:sz w:val="20"/>
              </w:rPr>
              <w:t>31.64%</w:t>
            </w:r>
          </w:p>
        </w:tc>
        <w:tc>
          <w:tcPr>
            <w:tcW w:w="2040" w:type="dxa"/>
          </w:tcPr>
          <w:p w:rsidR="00AC695A" w:rsidRPr="00B92E6F" w:rsidRDefault="00896516" w:rsidP="00B92E6F">
            <w:pPr>
              <w:pStyle w:val="AutoNumpara"/>
              <w:numPr>
                <w:ilvl w:val="0"/>
                <w:numId w:val="0"/>
              </w:numPr>
              <w:spacing w:before="0"/>
              <w:jc w:val="center"/>
              <w:rPr>
                <w:noProof w:val="0"/>
                <w:color w:val="000000"/>
                <w:sz w:val="20"/>
              </w:rPr>
            </w:pPr>
            <w:r>
              <w:rPr>
                <w:noProof w:val="0"/>
                <w:color w:val="000000"/>
                <w:sz w:val="20"/>
              </w:rPr>
              <w:t>21.09%</w:t>
            </w:r>
          </w:p>
        </w:tc>
        <w:tc>
          <w:tcPr>
            <w:tcW w:w="2160" w:type="dxa"/>
          </w:tcPr>
          <w:p w:rsidR="00AC695A" w:rsidRPr="00B92E6F" w:rsidRDefault="00896516" w:rsidP="00B92E6F">
            <w:pPr>
              <w:pStyle w:val="AutoNumpara"/>
              <w:numPr>
                <w:ilvl w:val="0"/>
                <w:numId w:val="0"/>
              </w:numPr>
              <w:spacing w:before="0"/>
              <w:jc w:val="center"/>
              <w:rPr>
                <w:noProof w:val="0"/>
                <w:color w:val="000000"/>
                <w:sz w:val="20"/>
              </w:rPr>
            </w:pPr>
            <w:r>
              <w:rPr>
                <w:noProof w:val="0"/>
                <w:color w:val="000000"/>
                <w:sz w:val="20"/>
              </w:rPr>
              <w:t>10.55%</w:t>
            </w:r>
          </w:p>
        </w:tc>
      </w:tr>
      <w:tr w:rsidR="00AC695A" w:rsidRPr="00B92E6F" w:rsidTr="00896516">
        <w:trPr>
          <w:jc w:val="center"/>
        </w:trPr>
        <w:tc>
          <w:tcPr>
            <w:tcW w:w="2313" w:type="dxa"/>
          </w:tcPr>
          <w:p w:rsidR="00AC695A" w:rsidRPr="006107EB" w:rsidRDefault="00B92E6F" w:rsidP="00B92E6F">
            <w:pPr>
              <w:pStyle w:val="AutoNumpara"/>
              <w:numPr>
                <w:ilvl w:val="0"/>
                <w:numId w:val="0"/>
              </w:numPr>
              <w:spacing w:before="0"/>
              <w:rPr>
                <w:noProof w:val="0"/>
                <w:color w:val="000000"/>
                <w:sz w:val="20"/>
              </w:rPr>
            </w:pPr>
            <w:r w:rsidRPr="006107EB">
              <w:rPr>
                <w:noProof w:val="0"/>
                <w:color w:val="000000"/>
                <w:sz w:val="20"/>
              </w:rPr>
              <w:t>Condición con proyecto</w:t>
            </w:r>
          </w:p>
        </w:tc>
        <w:tc>
          <w:tcPr>
            <w:tcW w:w="2159" w:type="dxa"/>
          </w:tcPr>
          <w:p w:rsidR="00AC695A" w:rsidRPr="00B92E6F" w:rsidRDefault="00896516" w:rsidP="00B92E6F">
            <w:pPr>
              <w:pStyle w:val="AutoNumpara"/>
              <w:numPr>
                <w:ilvl w:val="0"/>
                <w:numId w:val="0"/>
              </w:numPr>
              <w:spacing w:before="0"/>
              <w:jc w:val="center"/>
              <w:rPr>
                <w:noProof w:val="0"/>
                <w:color w:val="000000"/>
                <w:sz w:val="20"/>
              </w:rPr>
            </w:pPr>
            <w:r>
              <w:rPr>
                <w:noProof w:val="0"/>
                <w:color w:val="000000"/>
                <w:sz w:val="20"/>
              </w:rPr>
              <w:t>0.21%</w:t>
            </w:r>
          </w:p>
        </w:tc>
        <w:tc>
          <w:tcPr>
            <w:tcW w:w="2040" w:type="dxa"/>
          </w:tcPr>
          <w:p w:rsidR="00AC695A" w:rsidRPr="00B92E6F" w:rsidRDefault="00896516" w:rsidP="00B92E6F">
            <w:pPr>
              <w:pStyle w:val="AutoNumpara"/>
              <w:numPr>
                <w:ilvl w:val="0"/>
                <w:numId w:val="0"/>
              </w:numPr>
              <w:spacing w:before="0"/>
              <w:jc w:val="center"/>
              <w:rPr>
                <w:noProof w:val="0"/>
                <w:color w:val="000000"/>
                <w:sz w:val="20"/>
              </w:rPr>
            </w:pPr>
            <w:r>
              <w:rPr>
                <w:noProof w:val="0"/>
                <w:color w:val="000000"/>
                <w:sz w:val="20"/>
              </w:rPr>
              <w:t>0.14%</w:t>
            </w:r>
          </w:p>
        </w:tc>
        <w:tc>
          <w:tcPr>
            <w:tcW w:w="2160" w:type="dxa"/>
          </w:tcPr>
          <w:p w:rsidR="00AC695A" w:rsidRPr="00B92E6F" w:rsidRDefault="00896516" w:rsidP="00B92E6F">
            <w:pPr>
              <w:pStyle w:val="AutoNumpara"/>
              <w:numPr>
                <w:ilvl w:val="0"/>
                <w:numId w:val="0"/>
              </w:numPr>
              <w:spacing w:before="0"/>
              <w:jc w:val="center"/>
              <w:rPr>
                <w:noProof w:val="0"/>
                <w:color w:val="000000"/>
                <w:sz w:val="20"/>
              </w:rPr>
            </w:pPr>
            <w:r>
              <w:rPr>
                <w:noProof w:val="0"/>
                <w:color w:val="000000"/>
                <w:sz w:val="20"/>
              </w:rPr>
              <w:t>0.07%</w:t>
            </w:r>
          </w:p>
        </w:tc>
      </w:tr>
    </w:tbl>
    <w:p w:rsidR="00AC695A" w:rsidRPr="00AC695A" w:rsidRDefault="00AC695A" w:rsidP="00AC695A">
      <w:pPr>
        <w:pStyle w:val="AutoNumpara"/>
        <w:numPr>
          <w:ilvl w:val="0"/>
          <w:numId w:val="0"/>
        </w:numPr>
        <w:ind w:left="720"/>
        <w:rPr>
          <w:noProof w:val="0"/>
          <w:color w:val="000000"/>
        </w:rPr>
      </w:pPr>
    </w:p>
    <w:p w:rsidR="009A7743" w:rsidRDefault="00BB77A1" w:rsidP="00B6140A">
      <w:pPr>
        <w:pStyle w:val="AutoNumpara"/>
        <w:numPr>
          <w:ilvl w:val="1"/>
          <w:numId w:val="11"/>
        </w:numPr>
        <w:rPr>
          <w:noProof w:val="0"/>
          <w:color w:val="000000"/>
        </w:rPr>
      </w:pPr>
      <w:r>
        <w:rPr>
          <w:noProof w:val="0"/>
          <w:color w:val="000000"/>
        </w:rPr>
        <w:t>Para efectos de la</w:t>
      </w:r>
      <w:r w:rsidR="00B6140A">
        <w:rPr>
          <w:noProof w:val="0"/>
          <w:color w:val="000000"/>
        </w:rPr>
        <w:t xml:space="preserve"> </w:t>
      </w:r>
      <w:r w:rsidR="00550AA3">
        <w:rPr>
          <w:noProof w:val="0"/>
          <w:color w:val="000000"/>
        </w:rPr>
        <w:t>determinación de la viabilidad</w:t>
      </w:r>
      <w:r w:rsidR="00B6140A">
        <w:rPr>
          <w:noProof w:val="0"/>
          <w:color w:val="000000"/>
        </w:rPr>
        <w:t xml:space="preserve"> económica del proyecto, se consideran los resultados del</w:t>
      </w:r>
      <w:r>
        <w:rPr>
          <w:noProof w:val="0"/>
          <w:color w:val="000000"/>
        </w:rPr>
        <w:t xml:space="preserve"> </w:t>
      </w:r>
      <w:r w:rsidR="00B6140A">
        <w:rPr>
          <w:noProof w:val="0"/>
          <w:color w:val="000000"/>
        </w:rPr>
        <w:t>segundo escenario, ya que</w:t>
      </w:r>
      <w:r w:rsidR="00CA67D2">
        <w:rPr>
          <w:noProof w:val="0"/>
          <w:color w:val="000000"/>
        </w:rPr>
        <w:t xml:space="preserve"> en este caso</w:t>
      </w:r>
      <w:r w:rsidR="00B6140A">
        <w:rPr>
          <w:noProof w:val="0"/>
          <w:color w:val="000000"/>
        </w:rPr>
        <w:t xml:space="preserve"> la probabilidad de fallo del rompeolas es relativamente alta (21%) y el daño</w:t>
      </w:r>
      <w:r w:rsidR="00CA67D2">
        <w:rPr>
          <w:noProof w:val="0"/>
          <w:color w:val="000000"/>
        </w:rPr>
        <w:t xml:space="preserve"> estimado</w:t>
      </w:r>
      <w:r w:rsidR="00B6140A">
        <w:rPr>
          <w:noProof w:val="0"/>
          <w:color w:val="000000"/>
        </w:rPr>
        <w:t xml:space="preserve"> sería de una magnitud considerable (destrucción de 75 m del rompeolas), por lo que se considera un caso grave</w:t>
      </w:r>
      <w:r w:rsidR="00CA67D2">
        <w:rPr>
          <w:noProof w:val="0"/>
          <w:color w:val="000000"/>
        </w:rPr>
        <w:t xml:space="preserve"> de falla</w:t>
      </w:r>
      <w:r w:rsidR="00B6140A">
        <w:rPr>
          <w:noProof w:val="0"/>
          <w:color w:val="000000"/>
        </w:rPr>
        <w:t xml:space="preserve">. Para este escenario, la evaluación económica determinó que </w:t>
      </w:r>
      <w:r w:rsidR="00CA67D2">
        <w:rPr>
          <w:noProof w:val="0"/>
          <w:color w:val="000000"/>
        </w:rPr>
        <w:t>la TIRE es mayor a la tasa de descuento del 12%</w:t>
      </w:r>
      <w:r w:rsidR="00DC6162">
        <w:rPr>
          <w:noProof w:val="0"/>
          <w:color w:val="000000"/>
        </w:rPr>
        <w:t>, es decir el proyecto se considera rentable,</w:t>
      </w:r>
      <w:r w:rsidR="00CA67D2">
        <w:rPr>
          <w:noProof w:val="0"/>
          <w:color w:val="000000"/>
        </w:rPr>
        <w:t xml:space="preserve"> si la falla de la estructura sucediera en cualquiera de los primeros cuatro años</w:t>
      </w:r>
      <w:r w:rsidR="00B6140A" w:rsidRPr="00B6140A">
        <w:rPr>
          <w:noProof w:val="0"/>
          <w:color w:val="000000"/>
        </w:rPr>
        <w:t xml:space="preserve"> </w:t>
      </w:r>
      <w:r w:rsidR="00CA67D2">
        <w:rPr>
          <w:noProof w:val="0"/>
          <w:color w:val="000000"/>
        </w:rPr>
        <w:t>del análisis.</w:t>
      </w:r>
      <w:r w:rsidR="00550AA3">
        <w:rPr>
          <w:noProof w:val="0"/>
          <w:color w:val="000000"/>
        </w:rPr>
        <w:t xml:space="preserve"> El cuadro siguiente muestra los resultados de </w:t>
      </w:r>
      <w:proofErr w:type="spellStart"/>
      <w:r w:rsidR="00550AA3">
        <w:rPr>
          <w:noProof w:val="0"/>
          <w:color w:val="000000"/>
        </w:rPr>
        <w:t>de</w:t>
      </w:r>
      <w:proofErr w:type="spellEnd"/>
      <w:r w:rsidR="00550AA3">
        <w:rPr>
          <w:noProof w:val="0"/>
          <w:color w:val="000000"/>
        </w:rPr>
        <w:t xml:space="preserve"> la evaluación:</w:t>
      </w:r>
    </w:p>
    <w:p w:rsidR="009A7743" w:rsidRDefault="009A7743" w:rsidP="002267DF">
      <w:pPr>
        <w:pStyle w:val="Heading4"/>
        <w:numPr>
          <w:ilvl w:val="0"/>
          <w:numId w:val="0"/>
        </w:numPr>
        <w:tabs>
          <w:tab w:val="clear" w:pos="1440"/>
        </w:tabs>
        <w:ind w:left="720"/>
        <w:jc w:val="center"/>
        <w:rPr>
          <w:b w:val="0"/>
          <w:sz w:val="20"/>
          <w:lang w:val="es-ES"/>
        </w:rPr>
      </w:pPr>
      <w:r>
        <w:rPr>
          <w:b w:val="0"/>
          <w:sz w:val="20"/>
          <w:lang w:val="es-ES"/>
        </w:rPr>
        <w:t xml:space="preserve">Cuadro </w:t>
      </w:r>
      <w:r w:rsidR="00966072">
        <w:rPr>
          <w:b w:val="0"/>
          <w:sz w:val="20"/>
          <w:lang w:val="es-ES"/>
        </w:rPr>
        <w:t>6</w:t>
      </w:r>
      <w:r>
        <w:rPr>
          <w:b w:val="0"/>
          <w:sz w:val="20"/>
          <w:lang w:val="es-ES"/>
        </w:rPr>
        <w:t>. Resultados de la evaluación económica</w:t>
      </w:r>
      <w:r w:rsidR="00550AA3">
        <w:rPr>
          <w:b w:val="0"/>
          <w:sz w:val="20"/>
          <w:lang w:val="es-ES"/>
        </w:rPr>
        <w:t xml:space="preserve"> </w:t>
      </w:r>
      <w:r w:rsidR="00550AA3">
        <w:rPr>
          <w:b w:val="0"/>
          <w:sz w:val="20"/>
          <w:lang w:val="es-ES"/>
        </w:rPr>
        <w:br/>
      </w:r>
      <w:r>
        <w:rPr>
          <w:b w:val="0"/>
          <w:sz w:val="20"/>
          <w:lang w:val="es-ES"/>
        </w:rPr>
        <w:t>según el año de fallo del rompeolas</w:t>
      </w:r>
    </w:p>
    <w:p w:rsidR="006C2C8B" w:rsidRPr="006C2C8B" w:rsidRDefault="006C2C8B" w:rsidP="006C2C8B">
      <w:pPr>
        <w:jc w:val="center"/>
        <w:rPr>
          <w:lang w:val="es-ES"/>
        </w:rPr>
      </w:pPr>
      <w:r>
        <w:rPr>
          <w:noProof/>
          <w:szCs w:val="18"/>
          <w:lang w:val="en-US"/>
        </w:rPr>
        <w:drawing>
          <wp:inline distT="0" distB="0" distL="0" distR="0">
            <wp:extent cx="1898650" cy="19304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8650" cy="1930400"/>
                    </a:xfrm>
                    <a:prstGeom prst="rect">
                      <a:avLst/>
                    </a:prstGeom>
                    <a:noFill/>
                    <a:ln>
                      <a:noFill/>
                    </a:ln>
                  </pic:spPr>
                </pic:pic>
              </a:graphicData>
            </a:graphic>
          </wp:inline>
        </w:drawing>
      </w:r>
    </w:p>
    <w:p w:rsidR="00104812" w:rsidRDefault="00104812" w:rsidP="00104812">
      <w:pPr>
        <w:pStyle w:val="AutoNumpara"/>
        <w:numPr>
          <w:ilvl w:val="0"/>
          <w:numId w:val="0"/>
        </w:numPr>
        <w:ind w:left="720"/>
        <w:rPr>
          <w:noProof w:val="0"/>
          <w:color w:val="000000"/>
        </w:rPr>
      </w:pPr>
    </w:p>
    <w:p w:rsidR="00466D56" w:rsidRDefault="00466D56" w:rsidP="00466D56">
      <w:pPr>
        <w:pStyle w:val="AutoNumpara"/>
        <w:numPr>
          <w:ilvl w:val="1"/>
          <w:numId w:val="11"/>
        </w:numPr>
        <w:rPr>
          <w:noProof w:val="0"/>
          <w:color w:val="000000"/>
        </w:rPr>
      </w:pPr>
      <w:r>
        <w:rPr>
          <w:noProof w:val="0"/>
          <w:color w:val="000000"/>
        </w:rPr>
        <w:t>Como se observa a partir de los resultados obtenidos</w:t>
      </w:r>
      <w:r w:rsidRPr="00466D56">
        <w:rPr>
          <w:noProof w:val="0"/>
          <w:color w:val="000000"/>
        </w:rPr>
        <w:t xml:space="preserve">, el proyecto resulta altamente rentable conforme </w:t>
      </w:r>
      <w:r>
        <w:rPr>
          <w:noProof w:val="0"/>
          <w:color w:val="000000"/>
        </w:rPr>
        <w:t>el evento</w:t>
      </w:r>
      <w:r w:rsidRPr="00466D56">
        <w:rPr>
          <w:noProof w:val="0"/>
          <w:color w:val="000000"/>
        </w:rPr>
        <w:t xml:space="preserve"> falla ocurriese pronto en los próximos años. Esto determina la importancia de realizar el proyecto lo más pronto posible, producto del actual estado del rompeolas.</w:t>
      </w:r>
    </w:p>
    <w:p w:rsidR="00466D56" w:rsidRDefault="00466D56" w:rsidP="00466D56">
      <w:pPr>
        <w:pStyle w:val="Heading4"/>
        <w:numPr>
          <w:ilvl w:val="0"/>
          <w:numId w:val="0"/>
        </w:numPr>
        <w:tabs>
          <w:tab w:val="clear" w:pos="1440"/>
        </w:tabs>
        <w:ind w:left="720"/>
        <w:rPr>
          <w:noProof w:val="0"/>
          <w:lang w:val="es-ES"/>
        </w:rPr>
      </w:pPr>
    </w:p>
    <w:p w:rsidR="00466D56" w:rsidRDefault="00466D56" w:rsidP="00466D56">
      <w:pPr>
        <w:pStyle w:val="Heading4"/>
        <w:numPr>
          <w:ilvl w:val="0"/>
          <w:numId w:val="0"/>
        </w:numPr>
        <w:tabs>
          <w:tab w:val="clear" w:pos="1440"/>
        </w:tabs>
        <w:ind w:left="720"/>
        <w:rPr>
          <w:noProof w:val="0"/>
          <w:lang w:val="es-ES"/>
        </w:rPr>
      </w:pPr>
      <w:r>
        <w:rPr>
          <w:noProof w:val="0"/>
          <w:lang w:val="es-ES"/>
        </w:rPr>
        <w:t xml:space="preserve">Proyecto 2. </w:t>
      </w:r>
      <w:r w:rsidR="00F04667">
        <w:rPr>
          <w:noProof w:val="0"/>
          <w:lang w:val="es-ES"/>
        </w:rPr>
        <w:t>Reconstrucción y ampliación de</w:t>
      </w:r>
      <w:r w:rsidR="00AB609B">
        <w:rPr>
          <w:noProof w:val="0"/>
          <w:lang w:val="es-ES"/>
        </w:rPr>
        <w:t xml:space="preserve"> </w:t>
      </w:r>
      <w:r w:rsidR="00F04667">
        <w:rPr>
          <w:noProof w:val="0"/>
          <w:lang w:val="es-ES"/>
        </w:rPr>
        <w:t>t</w:t>
      </w:r>
      <w:r>
        <w:rPr>
          <w:noProof w:val="0"/>
          <w:lang w:val="es-ES"/>
        </w:rPr>
        <w:t xml:space="preserve">erminales de transbordadores  </w:t>
      </w:r>
    </w:p>
    <w:p w:rsidR="002202C4" w:rsidRDefault="007163E3" w:rsidP="00490F6B">
      <w:pPr>
        <w:pStyle w:val="AutoNumpara"/>
        <w:numPr>
          <w:ilvl w:val="1"/>
          <w:numId w:val="11"/>
        </w:numPr>
        <w:rPr>
          <w:noProof w:val="0"/>
          <w:color w:val="000000"/>
        </w:rPr>
      </w:pPr>
      <w:r>
        <w:rPr>
          <w:noProof w:val="0"/>
          <w:color w:val="000000"/>
        </w:rPr>
        <w:t xml:space="preserve">El </w:t>
      </w:r>
      <w:r w:rsidR="00C868E8">
        <w:rPr>
          <w:noProof w:val="0"/>
          <w:color w:val="000000"/>
        </w:rPr>
        <w:t>MOPT</w:t>
      </w:r>
      <w:r>
        <w:rPr>
          <w:noProof w:val="0"/>
          <w:color w:val="000000"/>
        </w:rPr>
        <w:t xml:space="preserve"> realizó una evaluación económica ex ante del</w:t>
      </w:r>
      <w:r w:rsidR="002202C4" w:rsidRPr="00490F6B">
        <w:rPr>
          <w:noProof w:val="0"/>
          <w:color w:val="000000"/>
        </w:rPr>
        <w:t xml:space="preserve"> proyecto </w:t>
      </w:r>
      <w:r w:rsidR="006107EB">
        <w:rPr>
          <w:noProof w:val="0"/>
          <w:color w:val="000000"/>
        </w:rPr>
        <w:t>evaluando dos condiciones;</w:t>
      </w:r>
      <w:r w:rsidR="002202C4" w:rsidRPr="00490F6B">
        <w:rPr>
          <w:noProof w:val="0"/>
          <w:color w:val="000000"/>
        </w:rPr>
        <w:t xml:space="preserve"> la primera denominada “sin proyecto” en la cual se supone que de no realizar la inversión se da el colapso de las terminales y por ende de los servicios de cabotaje, por lo que los usuarios se verían obligados a utilizar la</w:t>
      </w:r>
      <w:r w:rsidR="00490F6B" w:rsidRPr="00490F6B">
        <w:rPr>
          <w:noProof w:val="0"/>
          <w:color w:val="000000"/>
        </w:rPr>
        <w:t>s</w:t>
      </w:r>
      <w:r w:rsidR="002202C4" w:rsidRPr="00490F6B">
        <w:rPr>
          <w:noProof w:val="0"/>
          <w:color w:val="000000"/>
        </w:rPr>
        <w:t xml:space="preserve"> ruta</w:t>
      </w:r>
      <w:r w:rsidR="00490F6B" w:rsidRPr="00490F6B">
        <w:rPr>
          <w:noProof w:val="0"/>
          <w:color w:val="000000"/>
        </w:rPr>
        <w:t>s</w:t>
      </w:r>
      <w:r w:rsidR="002202C4" w:rsidRPr="00490F6B">
        <w:rPr>
          <w:noProof w:val="0"/>
          <w:color w:val="000000"/>
        </w:rPr>
        <w:t xml:space="preserve"> vial</w:t>
      </w:r>
      <w:r w:rsidR="00490F6B" w:rsidRPr="00490F6B">
        <w:rPr>
          <w:noProof w:val="0"/>
          <w:color w:val="000000"/>
        </w:rPr>
        <w:t>es</w:t>
      </w:r>
      <w:r w:rsidR="002202C4" w:rsidRPr="00490F6B">
        <w:rPr>
          <w:noProof w:val="0"/>
          <w:color w:val="000000"/>
        </w:rPr>
        <w:t xml:space="preserve"> alterna</w:t>
      </w:r>
      <w:r w:rsidR="00490F6B" w:rsidRPr="00490F6B">
        <w:rPr>
          <w:noProof w:val="0"/>
          <w:color w:val="000000"/>
        </w:rPr>
        <w:t>s</w:t>
      </w:r>
      <w:r w:rsidR="002202C4" w:rsidRPr="00490F6B">
        <w:rPr>
          <w:noProof w:val="0"/>
          <w:color w:val="000000"/>
        </w:rPr>
        <w:t xml:space="preserve"> para alcanzar </w:t>
      </w:r>
      <w:r w:rsidR="00490F6B" w:rsidRPr="00490F6B">
        <w:rPr>
          <w:noProof w:val="0"/>
          <w:color w:val="000000"/>
        </w:rPr>
        <w:t xml:space="preserve">las localidades de </w:t>
      </w:r>
      <w:r w:rsidR="002202C4" w:rsidRPr="00490F6B">
        <w:rPr>
          <w:noProof w:val="0"/>
          <w:color w:val="000000"/>
        </w:rPr>
        <w:t xml:space="preserve">Playa Naranjo, </w:t>
      </w:r>
      <w:proofErr w:type="spellStart"/>
      <w:r w:rsidR="002202C4" w:rsidRPr="00490F6B">
        <w:rPr>
          <w:noProof w:val="0"/>
          <w:color w:val="000000"/>
        </w:rPr>
        <w:t>Paquera</w:t>
      </w:r>
      <w:proofErr w:type="spellEnd"/>
      <w:r w:rsidR="002202C4" w:rsidRPr="00490F6B">
        <w:rPr>
          <w:noProof w:val="0"/>
          <w:color w:val="000000"/>
        </w:rPr>
        <w:t xml:space="preserve"> y Puntarenas</w:t>
      </w:r>
      <w:r w:rsidR="00490F6B" w:rsidRPr="00490F6B">
        <w:rPr>
          <w:noProof w:val="0"/>
          <w:color w:val="000000"/>
        </w:rPr>
        <w:t xml:space="preserve">. </w:t>
      </w:r>
      <w:r w:rsidR="00490F6B">
        <w:rPr>
          <w:noProof w:val="0"/>
          <w:color w:val="000000"/>
        </w:rPr>
        <w:t>Mediante e</w:t>
      </w:r>
      <w:r w:rsidR="002202C4" w:rsidRPr="00490F6B">
        <w:rPr>
          <w:noProof w:val="0"/>
          <w:color w:val="000000"/>
        </w:rPr>
        <w:t xml:space="preserve">l </w:t>
      </w:r>
      <w:r w:rsidR="00490F6B" w:rsidRPr="00490F6B">
        <w:rPr>
          <w:noProof w:val="0"/>
          <w:color w:val="000000"/>
        </w:rPr>
        <w:t xml:space="preserve">HDM-4 </w:t>
      </w:r>
      <w:r w:rsidR="00490F6B">
        <w:rPr>
          <w:noProof w:val="0"/>
          <w:color w:val="000000"/>
        </w:rPr>
        <w:t>se</w:t>
      </w:r>
      <w:r w:rsidR="00490F6B" w:rsidRPr="00490F6B">
        <w:rPr>
          <w:noProof w:val="0"/>
          <w:color w:val="000000"/>
        </w:rPr>
        <w:t xml:space="preserve"> estimar</w:t>
      </w:r>
      <w:r w:rsidR="00490F6B">
        <w:rPr>
          <w:noProof w:val="0"/>
          <w:color w:val="000000"/>
        </w:rPr>
        <w:t>on</w:t>
      </w:r>
      <w:r w:rsidR="00490F6B" w:rsidRPr="00490F6B">
        <w:rPr>
          <w:noProof w:val="0"/>
          <w:color w:val="000000"/>
        </w:rPr>
        <w:t xml:space="preserve"> los </w:t>
      </w:r>
      <w:r w:rsidR="00490F6B">
        <w:rPr>
          <w:noProof w:val="0"/>
          <w:color w:val="000000"/>
        </w:rPr>
        <w:t xml:space="preserve">flujos de </w:t>
      </w:r>
      <w:r w:rsidR="00490F6B" w:rsidRPr="00490F6B">
        <w:rPr>
          <w:noProof w:val="0"/>
          <w:color w:val="000000"/>
        </w:rPr>
        <w:t>costos</w:t>
      </w:r>
      <w:r w:rsidR="00490F6B">
        <w:rPr>
          <w:noProof w:val="0"/>
          <w:color w:val="000000"/>
        </w:rPr>
        <w:t xml:space="preserve"> económicos</w:t>
      </w:r>
      <w:r w:rsidR="00490F6B" w:rsidRPr="00490F6B">
        <w:rPr>
          <w:noProof w:val="0"/>
          <w:color w:val="000000"/>
        </w:rPr>
        <w:t xml:space="preserve"> de operación y tiempo</w:t>
      </w:r>
      <w:r w:rsidR="00490F6B">
        <w:rPr>
          <w:noProof w:val="0"/>
          <w:color w:val="000000"/>
        </w:rPr>
        <w:t xml:space="preserve"> de viaje usando las rutas alternas en un período de análisis de 20 años.</w:t>
      </w:r>
      <w:r w:rsidR="00490F6B" w:rsidRPr="00490F6B">
        <w:rPr>
          <w:noProof w:val="0"/>
          <w:color w:val="000000"/>
        </w:rPr>
        <w:t xml:space="preserve"> </w:t>
      </w:r>
    </w:p>
    <w:p w:rsidR="00490F6B" w:rsidRPr="00490F6B" w:rsidRDefault="00490F6B" w:rsidP="00490F6B">
      <w:pPr>
        <w:pStyle w:val="AutoNumpara"/>
        <w:numPr>
          <w:ilvl w:val="1"/>
          <w:numId w:val="11"/>
        </w:numPr>
        <w:rPr>
          <w:noProof w:val="0"/>
          <w:color w:val="000000"/>
        </w:rPr>
      </w:pPr>
      <w:r>
        <w:rPr>
          <w:noProof w:val="0"/>
          <w:color w:val="000000"/>
        </w:rPr>
        <w:t xml:space="preserve">La segunda condición evaluada fue “con proyecto”, en la cual se realiza la inversión </w:t>
      </w:r>
      <w:r w:rsidR="00F50758">
        <w:rPr>
          <w:noProof w:val="0"/>
          <w:color w:val="000000"/>
        </w:rPr>
        <w:t>y por lo tanto</w:t>
      </w:r>
      <w:r w:rsidR="006203D1">
        <w:rPr>
          <w:noProof w:val="0"/>
          <w:color w:val="000000"/>
        </w:rPr>
        <w:t xml:space="preserve"> </w:t>
      </w:r>
      <w:r w:rsidR="00F50758">
        <w:rPr>
          <w:noProof w:val="0"/>
          <w:color w:val="000000"/>
        </w:rPr>
        <w:t>se</w:t>
      </w:r>
      <w:r>
        <w:rPr>
          <w:noProof w:val="0"/>
          <w:color w:val="000000"/>
        </w:rPr>
        <w:t xml:space="preserve"> mant</w:t>
      </w:r>
      <w:r w:rsidR="00F50758">
        <w:rPr>
          <w:noProof w:val="0"/>
          <w:color w:val="000000"/>
        </w:rPr>
        <w:t>ienen</w:t>
      </w:r>
      <w:r>
        <w:rPr>
          <w:noProof w:val="0"/>
          <w:color w:val="000000"/>
        </w:rPr>
        <w:t xml:space="preserve"> operativas las terminales</w:t>
      </w:r>
      <w:r w:rsidR="006203D1">
        <w:rPr>
          <w:noProof w:val="0"/>
          <w:color w:val="000000"/>
        </w:rPr>
        <w:t xml:space="preserve"> </w:t>
      </w:r>
      <w:r w:rsidR="00E24A21">
        <w:rPr>
          <w:noProof w:val="0"/>
          <w:color w:val="000000"/>
        </w:rPr>
        <w:t xml:space="preserve">y permite a los </w:t>
      </w:r>
      <w:r>
        <w:rPr>
          <w:noProof w:val="0"/>
          <w:color w:val="000000"/>
        </w:rPr>
        <w:t>usuarios hacer uso del servicio</w:t>
      </w:r>
      <w:r w:rsidR="006203D1">
        <w:rPr>
          <w:noProof w:val="0"/>
          <w:color w:val="000000"/>
        </w:rPr>
        <w:t xml:space="preserve">. </w:t>
      </w:r>
      <w:r w:rsidR="00E24A21">
        <w:rPr>
          <w:noProof w:val="0"/>
          <w:color w:val="000000"/>
        </w:rPr>
        <w:t>M</w:t>
      </w:r>
      <w:r w:rsidR="006203D1">
        <w:rPr>
          <w:noProof w:val="0"/>
          <w:color w:val="000000"/>
        </w:rPr>
        <w:t xml:space="preserve">ediante la aplicación del HDM-4 </w:t>
      </w:r>
      <w:r w:rsidR="005120B5" w:rsidRPr="00875976">
        <w:rPr>
          <w:noProof w:val="0"/>
          <w:color w:val="000000"/>
        </w:rPr>
        <w:t xml:space="preserve">para el tramo carretero y un modelo “ad hoc” para el tramo acuático </w:t>
      </w:r>
      <w:r w:rsidR="006203D1">
        <w:rPr>
          <w:noProof w:val="0"/>
          <w:color w:val="000000"/>
        </w:rPr>
        <w:t>se</w:t>
      </w:r>
      <w:r w:rsidR="00E24A21">
        <w:rPr>
          <w:noProof w:val="0"/>
          <w:color w:val="000000"/>
        </w:rPr>
        <w:t xml:space="preserve"> determinó el flujo de</w:t>
      </w:r>
      <w:r w:rsidR="006203D1">
        <w:rPr>
          <w:noProof w:val="0"/>
          <w:color w:val="000000"/>
        </w:rPr>
        <w:t xml:space="preserve"> los costos de </w:t>
      </w:r>
      <w:r w:rsidR="00E24A21">
        <w:rPr>
          <w:noProof w:val="0"/>
          <w:color w:val="000000"/>
        </w:rPr>
        <w:t xml:space="preserve">tiempo y </w:t>
      </w:r>
      <w:r w:rsidR="006203D1">
        <w:rPr>
          <w:noProof w:val="0"/>
          <w:color w:val="000000"/>
        </w:rPr>
        <w:t>operación (considerando la tarifa de los transbordadores tanto para los pasajeros como para los vehículos)</w:t>
      </w:r>
      <w:r w:rsidR="002D63E9">
        <w:rPr>
          <w:noProof w:val="0"/>
          <w:color w:val="000000"/>
        </w:rPr>
        <w:t>.</w:t>
      </w:r>
    </w:p>
    <w:p w:rsidR="002C06EF" w:rsidRDefault="00E24A21" w:rsidP="00A50E7C">
      <w:pPr>
        <w:pStyle w:val="AutoNumpara"/>
        <w:numPr>
          <w:ilvl w:val="1"/>
          <w:numId w:val="11"/>
        </w:numPr>
        <w:rPr>
          <w:noProof w:val="0"/>
          <w:color w:val="000000"/>
        </w:rPr>
      </w:pPr>
      <w:r w:rsidRPr="005C730C">
        <w:rPr>
          <w:noProof w:val="0"/>
          <w:color w:val="000000"/>
        </w:rPr>
        <w:t>De la comparación de los flujos de costos entre las condiciones “sin proyecto” y “con proyecto” se obtuvo el flujo neto</w:t>
      </w:r>
      <w:r w:rsidR="008E6168" w:rsidRPr="005C730C">
        <w:rPr>
          <w:noProof w:val="0"/>
          <w:color w:val="000000"/>
        </w:rPr>
        <w:t>, que se consideran ahorros para los usuarios por utilizar el servicio de cabotaje frente a la alternativa vial para trasladarse a los mismos puntos de destino.</w:t>
      </w:r>
      <w:r w:rsidR="005C730C">
        <w:rPr>
          <w:noProof w:val="0"/>
          <w:color w:val="000000"/>
        </w:rPr>
        <w:t xml:space="preserve"> </w:t>
      </w:r>
    </w:p>
    <w:p w:rsidR="00A50E7C" w:rsidRDefault="002C06EF" w:rsidP="002C06EF">
      <w:pPr>
        <w:pStyle w:val="AutoNumpara"/>
        <w:widowControl w:val="0"/>
        <w:numPr>
          <w:ilvl w:val="1"/>
          <w:numId w:val="11"/>
        </w:numPr>
        <w:adjustRightInd w:val="0"/>
        <w:textAlignment w:val="baseline"/>
        <w:rPr>
          <w:noProof w:val="0"/>
          <w:color w:val="000000"/>
        </w:rPr>
      </w:pPr>
      <w:r w:rsidRPr="003A785E">
        <w:rPr>
          <w:szCs w:val="24"/>
        </w:rPr>
        <w:t xml:space="preserve">Obtenido el flujo neto de costos económicos para el período de análisis, se calcula el Valor Actual Neto Económico (VANE) </w:t>
      </w:r>
      <w:r>
        <w:rPr>
          <w:szCs w:val="24"/>
        </w:rPr>
        <w:t xml:space="preserve">del proyecto en </w:t>
      </w:r>
      <w:r w:rsidRPr="005C730C">
        <w:rPr>
          <w:noProof w:val="0"/>
          <w:color w:val="000000"/>
        </w:rPr>
        <w:t>$5</w:t>
      </w:r>
      <w:r w:rsidR="00547EBE">
        <w:rPr>
          <w:noProof w:val="0"/>
          <w:color w:val="000000"/>
        </w:rPr>
        <w:t>2</w:t>
      </w:r>
      <w:r w:rsidRPr="005C730C">
        <w:rPr>
          <w:noProof w:val="0"/>
          <w:color w:val="000000"/>
        </w:rPr>
        <w:t>.</w:t>
      </w:r>
      <w:r w:rsidR="00547EBE">
        <w:rPr>
          <w:noProof w:val="0"/>
          <w:color w:val="000000"/>
        </w:rPr>
        <w:t>016</w:t>
      </w:r>
      <w:r w:rsidRPr="005C730C">
        <w:rPr>
          <w:noProof w:val="0"/>
          <w:color w:val="000000"/>
        </w:rPr>
        <w:t>.</w:t>
      </w:r>
      <w:r w:rsidR="00547EBE">
        <w:rPr>
          <w:noProof w:val="0"/>
          <w:color w:val="000000"/>
        </w:rPr>
        <w:t>897</w:t>
      </w:r>
      <w:r>
        <w:rPr>
          <w:noProof w:val="0"/>
          <w:color w:val="000000"/>
        </w:rPr>
        <w:t xml:space="preserve"> y</w:t>
      </w:r>
      <w:r w:rsidRPr="003A785E">
        <w:rPr>
          <w:szCs w:val="24"/>
        </w:rPr>
        <w:t xml:space="preserve"> la Tasa Interna de Retorno Económica (TIRE)</w:t>
      </w:r>
      <w:r>
        <w:rPr>
          <w:szCs w:val="24"/>
        </w:rPr>
        <w:t xml:space="preserve"> en un 7</w:t>
      </w:r>
      <w:r w:rsidR="00547EBE">
        <w:rPr>
          <w:szCs w:val="24"/>
        </w:rPr>
        <w:t>1</w:t>
      </w:r>
      <w:r>
        <w:rPr>
          <w:szCs w:val="24"/>
        </w:rPr>
        <w:t>%</w:t>
      </w:r>
      <w:r w:rsidRPr="003A785E">
        <w:rPr>
          <w:szCs w:val="24"/>
        </w:rPr>
        <w:t>, adoptando una tasa de descuento del 12,0%.</w:t>
      </w:r>
      <w:r>
        <w:rPr>
          <w:szCs w:val="24"/>
        </w:rPr>
        <w:t xml:space="preserve"> Lo </w:t>
      </w:r>
      <w:r w:rsidR="00A50E7C" w:rsidRPr="005C730C">
        <w:rPr>
          <w:noProof w:val="0"/>
          <w:color w:val="000000"/>
        </w:rPr>
        <w:t xml:space="preserve">anterior muestra una rentabilidad del proyecto holgada con beneficios para la sociedad en términos de ahorros en costos de </w:t>
      </w:r>
      <w:proofErr w:type="gramStart"/>
      <w:r w:rsidR="00A50E7C" w:rsidRPr="005C730C">
        <w:rPr>
          <w:noProof w:val="0"/>
          <w:color w:val="000000"/>
        </w:rPr>
        <w:t>operación ,</w:t>
      </w:r>
      <w:proofErr w:type="gramEnd"/>
      <w:r w:rsidR="00A50E7C" w:rsidRPr="005C730C">
        <w:rPr>
          <w:noProof w:val="0"/>
          <w:color w:val="000000"/>
        </w:rPr>
        <w:t xml:space="preserve"> costos del tiempo y costos de usuarios por pago de tarifas.</w:t>
      </w:r>
    </w:p>
    <w:p w:rsidR="00B26C46" w:rsidRPr="005C730C" w:rsidRDefault="00B26C46" w:rsidP="00B26C46">
      <w:pPr>
        <w:pStyle w:val="AutoNumpara"/>
        <w:widowControl w:val="0"/>
        <w:numPr>
          <w:ilvl w:val="0"/>
          <w:numId w:val="0"/>
        </w:numPr>
        <w:adjustRightInd w:val="0"/>
        <w:ind w:left="720"/>
        <w:textAlignment w:val="baseline"/>
        <w:rPr>
          <w:noProof w:val="0"/>
          <w:color w:val="000000"/>
        </w:rPr>
      </w:pPr>
    </w:p>
    <w:p w:rsidR="00625DFA" w:rsidRPr="00CD0DD7" w:rsidRDefault="00E24A21" w:rsidP="00CD0DD7">
      <w:pPr>
        <w:pStyle w:val="Heading4"/>
        <w:numPr>
          <w:ilvl w:val="2"/>
          <w:numId w:val="10"/>
        </w:numPr>
        <w:tabs>
          <w:tab w:val="clear" w:pos="1440"/>
          <w:tab w:val="clear" w:pos="1800"/>
          <w:tab w:val="num" w:pos="720"/>
        </w:tabs>
        <w:ind w:left="720" w:hanging="720"/>
        <w:rPr>
          <w:noProof w:val="0"/>
          <w:lang w:val="es-ES"/>
        </w:rPr>
      </w:pPr>
      <w:r w:rsidRPr="00CD0DD7">
        <w:rPr>
          <w:noProof w:val="0"/>
          <w:lang w:val="es-ES"/>
        </w:rPr>
        <w:t xml:space="preserve"> </w:t>
      </w:r>
      <w:r w:rsidR="00625DFA" w:rsidRPr="00CD0DD7">
        <w:rPr>
          <w:noProof w:val="0"/>
          <w:lang w:val="es-ES"/>
        </w:rPr>
        <w:t>Indicadores de resultados del Componente II</w:t>
      </w:r>
    </w:p>
    <w:p w:rsidR="00295646" w:rsidRDefault="00F04667" w:rsidP="00295646">
      <w:pPr>
        <w:pStyle w:val="AutoNumpara"/>
        <w:widowControl w:val="0"/>
        <w:numPr>
          <w:ilvl w:val="1"/>
          <w:numId w:val="11"/>
        </w:numPr>
        <w:adjustRightInd w:val="0"/>
        <w:textAlignment w:val="baseline"/>
        <w:rPr>
          <w:noProof w:val="0"/>
          <w:color w:val="000000"/>
          <w:lang w:val="es-ES"/>
        </w:rPr>
      </w:pPr>
      <w:r w:rsidRPr="00295646">
        <w:rPr>
          <w:szCs w:val="24"/>
        </w:rPr>
        <w:t>Los</w:t>
      </w:r>
      <w:r w:rsidRPr="00295646">
        <w:rPr>
          <w:noProof w:val="0"/>
          <w:color w:val="000000"/>
          <w:lang w:val="es-ES"/>
        </w:rPr>
        <w:t xml:space="preserve"> indicadores que aparecen en el Cuadro </w:t>
      </w:r>
      <w:r w:rsidR="00A0252F">
        <w:rPr>
          <w:noProof w:val="0"/>
          <w:color w:val="000000"/>
          <w:lang w:val="es-ES"/>
        </w:rPr>
        <w:t>7</w:t>
      </w:r>
      <w:r w:rsidRPr="00295646">
        <w:rPr>
          <w:noProof w:val="0"/>
          <w:color w:val="000000"/>
          <w:lang w:val="es-ES"/>
        </w:rPr>
        <w:t xml:space="preserve"> han sido seleccionados para </w:t>
      </w:r>
      <w:r w:rsidR="00295646" w:rsidRPr="00295646">
        <w:rPr>
          <w:noProof w:val="0"/>
          <w:color w:val="000000"/>
          <w:lang w:val="es-ES"/>
        </w:rPr>
        <w:t>evaluar los resultados de los proyectos del Componente II</w:t>
      </w:r>
      <w:r w:rsidR="00B218BE">
        <w:rPr>
          <w:noProof w:val="0"/>
          <w:color w:val="000000"/>
          <w:lang w:val="es-ES"/>
        </w:rPr>
        <w:t xml:space="preserve">. Los indicadores seleccionados se basan en el objetivo </w:t>
      </w:r>
    </w:p>
    <w:p w:rsidR="00295646" w:rsidRPr="00295646" w:rsidRDefault="00295646" w:rsidP="00295646">
      <w:pPr>
        <w:pStyle w:val="AutoNumpara"/>
        <w:widowControl w:val="0"/>
        <w:numPr>
          <w:ilvl w:val="0"/>
          <w:numId w:val="0"/>
        </w:numPr>
        <w:adjustRightInd w:val="0"/>
        <w:ind w:left="720"/>
        <w:textAlignment w:val="baseline"/>
        <w:rPr>
          <w:noProof w:val="0"/>
          <w:color w:val="000000"/>
          <w:lang w:val="es-ES"/>
        </w:rPr>
      </w:pPr>
    </w:p>
    <w:p w:rsidR="00625DFA" w:rsidRDefault="00625DFA" w:rsidP="00625DFA">
      <w:pPr>
        <w:pStyle w:val="Heading4"/>
        <w:numPr>
          <w:ilvl w:val="0"/>
          <w:numId w:val="0"/>
        </w:numPr>
        <w:tabs>
          <w:tab w:val="clear" w:pos="1440"/>
        </w:tabs>
        <w:ind w:left="720"/>
        <w:jc w:val="center"/>
        <w:rPr>
          <w:b w:val="0"/>
          <w:sz w:val="20"/>
          <w:lang w:val="es-ES"/>
        </w:rPr>
      </w:pPr>
      <w:r>
        <w:rPr>
          <w:b w:val="0"/>
          <w:sz w:val="20"/>
          <w:lang w:val="es-ES"/>
        </w:rPr>
        <w:t xml:space="preserve">Cuadro </w:t>
      </w:r>
      <w:r w:rsidR="00966072">
        <w:rPr>
          <w:b w:val="0"/>
          <w:sz w:val="20"/>
          <w:lang w:val="es-ES"/>
        </w:rPr>
        <w:t>7</w:t>
      </w:r>
      <w:r>
        <w:rPr>
          <w:b w:val="0"/>
          <w:sz w:val="20"/>
          <w:lang w:val="es-ES"/>
        </w:rPr>
        <w:t xml:space="preserve">. Indicadores de resultados </w:t>
      </w:r>
    </w:p>
    <w:p w:rsidR="00625DFA" w:rsidRDefault="00625DFA" w:rsidP="00625DFA">
      <w:pPr>
        <w:pStyle w:val="Heading4"/>
        <w:numPr>
          <w:ilvl w:val="0"/>
          <w:numId w:val="0"/>
        </w:numPr>
        <w:tabs>
          <w:tab w:val="clear" w:pos="1440"/>
        </w:tabs>
        <w:ind w:left="720"/>
        <w:jc w:val="center"/>
        <w:rPr>
          <w:b w:val="0"/>
          <w:sz w:val="20"/>
          <w:lang w:val="es-ES"/>
        </w:rPr>
      </w:pPr>
      <w:r>
        <w:rPr>
          <w:b w:val="0"/>
          <w:sz w:val="20"/>
          <w:lang w:val="es-ES"/>
        </w:rPr>
        <w:t>Componente II. Obras Marítimo Portuarias</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3510"/>
        <w:gridCol w:w="2430"/>
      </w:tblGrid>
      <w:tr w:rsidR="00625DFA" w:rsidRPr="00204B7B" w:rsidTr="007163E3">
        <w:tc>
          <w:tcPr>
            <w:tcW w:w="2700" w:type="dxa"/>
            <w:shd w:val="clear" w:color="auto" w:fill="D9D9D9"/>
          </w:tcPr>
          <w:p w:rsidR="00625DFA" w:rsidRPr="00204B7B" w:rsidRDefault="00625DFA" w:rsidP="002202C4">
            <w:pPr>
              <w:jc w:val="center"/>
              <w:rPr>
                <w:b/>
                <w:sz w:val="20"/>
              </w:rPr>
            </w:pPr>
            <w:r w:rsidRPr="00204B7B">
              <w:rPr>
                <w:b/>
                <w:sz w:val="20"/>
              </w:rPr>
              <w:t>Indicador</w:t>
            </w:r>
          </w:p>
        </w:tc>
        <w:tc>
          <w:tcPr>
            <w:tcW w:w="3510" w:type="dxa"/>
            <w:shd w:val="clear" w:color="auto" w:fill="D9D9D9"/>
          </w:tcPr>
          <w:p w:rsidR="00625DFA" w:rsidRPr="00204B7B" w:rsidRDefault="00625DFA" w:rsidP="002202C4">
            <w:pPr>
              <w:jc w:val="center"/>
              <w:rPr>
                <w:b/>
                <w:bCs/>
                <w:sz w:val="20"/>
              </w:rPr>
            </w:pPr>
            <w:r w:rsidRPr="00204B7B">
              <w:rPr>
                <w:b/>
                <w:bCs/>
                <w:sz w:val="20"/>
              </w:rPr>
              <w:t>Medio de Verificación (fuente)</w:t>
            </w:r>
          </w:p>
        </w:tc>
        <w:tc>
          <w:tcPr>
            <w:tcW w:w="2430" w:type="dxa"/>
            <w:shd w:val="clear" w:color="auto" w:fill="D9D9D9"/>
          </w:tcPr>
          <w:p w:rsidR="00625DFA" w:rsidRPr="00204B7B" w:rsidRDefault="00625DFA" w:rsidP="002202C4">
            <w:pPr>
              <w:jc w:val="center"/>
              <w:rPr>
                <w:b/>
                <w:sz w:val="20"/>
              </w:rPr>
            </w:pPr>
            <w:r w:rsidRPr="00204B7B">
              <w:rPr>
                <w:b/>
                <w:sz w:val="20"/>
              </w:rPr>
              <w:t xml:space="preserve">Frecuencia </w:t>
            </w:r>
          </w:p>
        </w:tc>
      </w:tr>
      <w:tr w:rsidR="00AB609B" w:rsidRPr="00204B7B" w:rsidTr="00B916E2">
        <w:tc>
          <w:tcPr>
            <w:tcW w:w="8640" w:type="dxa"/>
            <w:gridSpan w:val="3"/>
            <w:shd w:val="clear" w:color="auto" w:fill="D9D9D9"/>
          </w:tcPr>
          <w:p w:rsidR="00AB609B" w:rsidRPr="00204B7B" w:rsidRDefault="00AB609B" w:rsidP="00B916E2">
            <w:pPr>
              <w:rPr>
                <w:b/>
                <w:sz w:val="20"/>
              </w:rPr>
            </w:pPr>
            <w:r>
              <w:rPr>
                <w:b/>
                <w:sz w:val="20"/>
              </w:rPr>
              <w:t xml:space="preserve">Proyecto 1. </w:t>
            </w:r>
            <w:r w:rsidRPr="007163E3">
              <w:rPr>
                <w:b/>
                <w:sz w:val="20"/>
              </w:rPr>
              <w:t>Reforzamiento y ampliación del rompeolas de Puerto Caldera</w:t>
            </w:r>
          </w:p>
        </w:tc>
      </w:tr>
      <w:tr w:rsidR="000365D3" w:rsidRPr="00204B7B" w:rsidTr="007163E3">
        <w:trPr>
          <w:trHeight w:val="710"/>
        </w:trPr>
        <w:tc>
          <w:tcPr>
            <w:tcW w:w="2700" w:type="dxa"/>
          </w:tcPr>
          <w:p w:rsidR="000365D3" w:rsidRPr="00204B7B" w:rsidRDefault="000544D6" w:rsidP="000544D6">
            <w:pPr>
              <w:spacing w:before="240"/>
              <w:rPr>
                <w:sz w:val="20"/>
                <w:lang w:val="es-BO"/>
              </w:rPr>
            </w:pPr>
            <w:r>
              <w:rPr>
                <w:sz w:val="20"/>
                <w:lang w:val="es-BO"/>
              </w:rPr>
              <w:t>Probabilidad de</w:t>
            </w:r>
            <w:r w:rsidR="00F82831">
              <w:rPr>
                <w:sz w:val="20"/>
                <w:lang w:val="es-BO"/>
              </w:rPr>
              <w:t xml:space="preserve"> ocurrencia de una falla grave en el </w:t>
            </w:r>
            <w:r>
              <w:rPr>
                <w:sz w:val="20"/>
                <w:lang w:val="es-BO"/>
              </w:rPr>
              <w:t>rompeolas</w:t>
            </w:r>
            <w:r w:rsidR="00F82831">
              <w:rPr>
                <w:rStyle w:val="FootnoteReference"/>
                <w:lang w:val="es-BO"/>
              </w:rPr>
              <w:footnoteReference w:id="11"/>
            </w:r>
          </w:p>
        </w:tc>
        <w:tc>
          <w:tcPr>
            <w:tcW w:w="3510" w:type="dxa"/>
          </w:tcPr>
          <w:p w:rsidR="003D5805" w:rsidRPr="003D5805" w:rsidRDefault="003D5805" w:rsidP="00966072">
            <w:pPr>
              <w:spacing w:before="240"/>
              <w:rPr>
                <w:color w:val="0070C0"/>
                <w:sz w:val="20"/>
                <w:lang w:val="es-ES"/>
              </w:rPr>
            </w:pPr>
            <w:r w:rsidRPr="00966072">
              <w:rPr>
                <w:sz w:val="20"/>
                <w:lang w:val="es-BO"/>
              </w:rPr>
              <w:t xml:space="preserve">Evaluación del riesgo de falla verificando que el diseño final de las obras efectivamente construido, asegure la estabilidad del rompeolas frente a las condiciones de oleaje posibles en la zona. </w:t>
            </w:r>
          </w:p>
        </w:tc>
        <w:tc>
          <w:tcPr>
            <w:tcW w:w="2430" w:type="dxa"/>
          </w:tcPr>
          <w:p w:rsidR="000365D3" w:rsidRPr="00204B7B" w:rsidRDefault="000544D6" w:rsidP="000544D6">
            <w:pPr>
              <w:spacing w:before="240"/>
              <w:rPr>
                <w:sz w:val="20"/>
                <w:lang w:val="es-ES"/>
              </w:rPr>
            </w:pPr>
            <w:r>
              <w:rPr>
                <w:sz w:val="20"/>
                <w:lang w:val="es-ES"/>
              </w:rPr>
              <w:t>Al finalizar las obras</w:t>
            </w:r>
          </w:p>
        </w:tc>
      </w:tr>
      <w:tr w:rsidR="00F82831" w:rsidRPr="00204B7B" w:rsidTr="00B916E2">
        <w:tc>
          <w:tcPr>
            <w:tcW w:w="8640" w:type="dxa"/>
            <w:gridSpan w:val="3"/>
            <w:shd w:val="clear" w:color="auto" w:fill="D9D9D9"/>
          </w:tcPr>
          <w:p w:rsidR="00F82831" w:rsidRPr="00204B7B" w:rsidRDefault="00F82831" w:rsidP="000544D6">
            <w:pPr>
              <w:spacing w:before="240"/>
              <w:rPr>
                <w:b/>
                <w:sz w:val="20"/>
              </w:rPr>
            </w:pPr>
            <w:r>
              <w:rPr>
                <w:b/>
                <w:sz w:val="20"/>
              </w:rPr>
              <w:t xml:space="preserve">Proyecto 2. </w:t>
            </w:r>
            <w:r w:rsidR="00AB609B">
              <w:rPr>
                <w:b/>
                <w:sz w:val="20"/>
              </w:rPr>
              <w:t xml:space="preserve"> </w:t>
            </w:r>
            <w:r w:rsidR="00AB609B" w:rsidRPr="00AB609B">
              <w:rPr>
                <w:b/>
                <w:sz w:val="20"/>
              </w:rPr>
              <w:t>Reconstrucción y ampliación de terminales de transbordadores</w:t>
            </w:r>
            <w:r w:rsidR="00AB609B">
              <w:rPr>
                <w:lang w:val="es-ES"/>
              </w:rPr>
              <w:t xml:space="preserve">  </w:t>
            </w:r>
          </w:p>
        </w:tc>
      </w:tr>
      <w:tr w:rsidR="00F04667" w:rsidRPr="00204B7B" w:rsidTr="007163E3">
        <w:trPr>
          <w:trHeight w:val="710"/>
        </w:trPr>
        <w:tc>
          <w:tcPr>
            <w:tcW w:w="2700" w:type="dxa"/>
          </w:tcPr>
          <w:p w:rsidR="00F04667" w:rsidRPr="00F82831" w:rsidRDefault="00AB609B" w:rsidP="000544D6">
            <w:pPr>
              <w:spacing w:before="240"/>
              <w:rPr>
                <w:sz w:val="20"/>
              </w:rPr>
            </w:pPr>
            <w:r>
              <w:rPr>
                <w:sz w:val="20"/>
                <w:lang w:val="es-BO"/>
              </w:rPr>
              <w:lastRenderedPageBreak/>
              <w:t>% de tiempo de operatividad de las terminales</w:t>
            </w:r>
          </w:p>
        </w:tc>
        <w:tc>
          <w:tcPr>
            <w:tcW w:w="3510" w:type="dxa"/>
          </w:tcPr>
          <w:p w:rsidR="00E9603D" w:rsidRDefault="00E9603D" w:rsidP="00E9603D">
            <w:pPr>
              <w:rPr>
                <w:sz w:val="20"/>
                <w:lang w:val="es-ES"/>
              </w:rPr>
            </w:pPr>
          </w:p>
          <w:p w:rsidR="003D5805" w:rsidRPr="003D5805" w:rsidRDefault="003D5805" w:rsidP="00966072">
            <w:pPr>
              <w:spacing w:before="240"/>
              <w:rPr>
                <w:color w:val="0070C0"/>
                <w:sz w:val="20"/>
                <w:lang w:val="es-ES"/>
              </w:rPr>
            </w:pPr>
            <w:r w:rsidRPr="00966072">
              <w:rPr>
                <w:sz w:val="20"/>
                <w:lang w:val="es-BO"/>
              </w:rPr>
              <w:t>El análisis costos y beneficios ex post con igual metodología que la utilizada en la evaluación ex ante.</w:t>
            </w:r>
          </w:p>
        </w:tc>
        <w:tc>
          <w:tcPr>
            <w:tcW w:w="2430" w:type="dxa"/>
          </w:tcPr>
          <w:p w:rsidR="00E9603D" w:rsidRPr="00966072" w:rsidRDefault="00E9603D" w:rsidP="00966072">
            <w:pPr>
              <w:spacing w:before="240"/>
              <w:rPr>
                <w:sz w:val="20"/>
                <w:lang w:val="es-ES"/>
              </w:rPr>
            </w:pPr>
            <w:r w:rsidRPr="00966072">
              <w:rPr>
                <w:sz w:val="20"/>
                <w:lang w:val="es-ES"/>
              </w:rPr>
              <w:t>Al finalizar las obras</w:t>
            </w:r>
          </w:p>
        </w:tc>
      </w:tr>
      <w:tr w:rsidR="00F04667" w:rsidRPr="00204B7B" w:rsidTr="007163E3">
        <w:trPr>
          <w:trHeight w:val="710"/>
        </w:trPr>
        <w:tc>
          <w:tcPr>
            <w:tcW w:w="2700" w:type="dxa"/>
          </w:tcPr>
          <w:p w:rsidR="00F04667" w:rsidRPr="00AB609B" w:rsidRDefault="00AB609B" w:rsidP="000544D6">
            <w:pPr>
              <w:spacing w:before="240"/>
              <w:rPr>
                <w:sz w:val="20"/>
              </w:rPr>
            </w:pPr>
            <w:r>
              <w:rPr>
                <w:sz w:val="20"/>
              </w:rPr>
              <w:t>% de aumento de satisfacción de los usuarios</w:t>
            </w:r>
            <w:r w:rsidR="006107EB">
              <w:rPr>
                <w:sz w:val="20"/>
              </w:rPr>
              <w:t xml:space="preserve"> de las terminales</w:t>
            </w:r>
          </w:p>
        </w:tc>
        <w:tc>
          <w:tcPr>
            <w:tcW w:w="3510" w:type="dxa"/>
          </w:tcPr>
          <w:p w:rsidR="00F04667" w:rsidRPr="00AB609B" w:rsidRDefault="000544D6" w:rsidP="00D61A16">
            <w:pPr>
              <w:spacing w:before="240"/>
              <w:rPr>
                <w:sz w:val="20"/>
              </w:rPr>
            </w:pPr>
            <w:r>
              <w:rPr>
                <w:sz w:val="20"/>
              </w:rPr>
              <w:t>Encuestas de satisfacción de los usuarios en cada terminal con una muestra estadísticamente representativa</w:t>
            </w:r>
            <w:r w:rsidR="00D61A16">
              <w:rPr>
                <w:sz w:val="20"/>
              </w:rPr>
              <w:t xml:space="preserve"> y en un formato a acordar con la OE.</w:t>
            </w:r>
          </w:p>
        </w:tc>
        <w:tc>
          <w:tcPr>
            <w:tcW w:w="2430" w:type="dxa"/>
          </w:tcPr>
          <w:p w:rsidR="00F04667" w:rsidRPr="00204B7B" w:rsidRDefault="000544D6" w:rsidP="00D61A16">
            <w:pPr>
              <w:spacing w:before="240"/>
              <w:rPr>
                <w:sz w:val="20"/>
                <w:lang w:val="es-ES"/>
              </w:rPr>
            </w:pPr>
            <w:r>
              <w:rPr>
                <w:sz w:val="20"/>
                <w:lang w:val="es-ES"/>
              </w:rPr>
              <w:t>Al menos una encuesta en cada terminal antes y después de realizadas las obras</w:t>
            </w:r>
          </w:p>
        </w:tc>
      </w:tr>
    </w:tbl>
    <w:p w:rsidR="00625DFA" w:rsidRDefault="00625DFA" w:rsidP="00104812">
      <w:pPr>
        <w:pStyle w:val="AutoNumpara"/>
        <w:numPr>
          <w:ilvl w:val="0"/>
          <w:numId w:val="0"/>
        </w:numPr>
        <w:ind w:left="720"/>
        <w:rPr>
          <w:noProof w:val="0"/>
          <w:color w:val="000000"/>
        </w:rPr>
      </w:pPr>
    </w:p>
    <w:p w:rsidR="00174038" w:rsidRDefault="00174038" w:rsidP="00174038">
      <w:pPr>
        <w:pStyle w:val="Heading4"/>
        <w:numPr>
          <w:ilvl w:val="2"/>
          <w:numId w:val="10"/>
        </w:numPr>
        <w:tabs>
          <w:tab w:val="clear" w:pos="1440"/>
          <w:tab w:val="clear" w:pos="1800"/>
          <w:tab w:val="num" w:pos="720"/>
        </w:tabs>
        <w:ind w:left="720" w:hanging="720"/>
        <w:rPr>
          <w:noProof w:val="0"/>
          <w:lang w:val="es-ES"/>
        </w:rPr>
      </w:pPr>
      <w:r w:rsidRPr="00B2260C">
        <w:rPr>
          <w:noProof w:val="0"/>
          <w:lang w:val="es-ES"/>
        </w:rPr>
        <w:t>Metodología de la evaluación</w:t>
      </w:r>
      <w:r>
        <w:rPr>
          <w:noProof w:val="0"/>
          <w:lang w:val="es-ES"/>
        </w:rPr>
        <w:t xml:space="preserve"> del Componente II</w:t>
      </w:r>
    </w:p>
    <w:p w:rsidR="00C868E8" w:rsidRDefault="00C868E8" w:rsidP="00C868E8">
      <w:pPr>
        <w:pStyle w:val="Heading4"/>
        <w:numPr>
          <w:ilvl w:val="0"/>
          <w:numId w:val="0"/>
        </w:numPr>
        <w:tabs>
          <w:tab w:val="clear" w:pos="1440"/>
        </w:tabs>
        <w:ind w:left="720"/>
        <w:rPr>
          <w:noProof w:val="0"/>
          <w:lang w:val="es-ES"/>
        </w:rPr>
      </w:pPr>
      <w:r>
        <w:rPr>
          <w:noProof w:val="0"/>
          <w:lang w:val="es-ES"/>
        </w:rPr>
        <w:t>Proyecto 1. Reforzamiento y ampliación del rompeolas de Puerto Caldera</w:t>
      </w:r>
    </w:p>
    <w:p w:rsidR="00E9603D" w:rsidRPr="00875976" w:rsidRDefault="00E9603D" w:rsidP="00875976">
      <w:pPr>
        <w:pStyle w:val="AutoNumpara"/>
        <w:widowControl w:val="0"/>
        <w:numPr>
          <w:ilvl w:val="1"/>
          <w:numId w:val="11"/>
        </w:numPr>
        <w:adjustRightInd w:val="0"/>
        <w:textAlignment w:val="baseline"/>
        <w:rPr>
          <w:szCs w:val="24"/>
        </w:rPr>
      </w:pPr>
      <w:r w:rsidRPr="00875976">
        <w:rPr>
          <w:szCs w:val="24"/>
        </w:rPr>
        <w:t>La evaluación ex post se centrará en la verificación que el riesgo de falla del rompeolas sea menor al 1%. Para ello, se verificará que el diseño final de las obras y los planos conforme a la obra finalmente construida</w:t>
      </w:r>
      <w:r w:rsidR="001774F8" w:rsidRPr="00875976">
        <w:rPr>
          <w:szCs w:val="24"/>
        </w:rPr>
        <w:t>, teniendo en cuenta las condiciones de oleaje presente en la zona,</w:t>
      </w:r>
      <w:r w:rsidRPr="00875976">
        <w:rPr>
          <w:szCs w:val="24"/>
        </w:rPr>
        <w:t xml:space="preserve"> cumplan las condiciones de seguridad frente al oleaje que </w:t>
      </w:r>
      <w:r w:rsidR="001774F8" w:rsidRPr="00875976">
        <w:rPr>
          <w:szCs w:val="24"/>
        </w:rPr>
        <w:t xml:space="preserve">permitan que el </w:t>
      </w:r>
      <w:r w:rsidRPr="00875976">
        <w:rPr>
          <w:szCs w:val="24"/>
        </w:rPr>
        <w:t xml:space="preserve">riesgo de falla </w:t>
      </w:r>
      <w:r w:rsidR="001774F8" w:rsidRPr="00875976">
        <w:rPr>
          <w:szCs w:val="24"/>
        </w:rPr>
        <w:t>se encuenter en el rango citado.</w:t>
      </w:r>
    </w:p>
    <w:p w:rsidR="00A04859" w:rsidRDefault="00A04859" w:rsidP="00A04859">
      <w:pPr>
        <w:pStyle w:val="Heading4"/>
        <w:numPr>
          <w:ilvl w:val="0"/>
          <w:numId w:val="0"/>
        </w:numPr>
        <w:tabs>
          <w:tab w:val="clear" w:pos="1440"/>
        </w:tabs>
        <w:ind w:left="720"/>
        <w:rPr>
          <w:noProof w:val="0"/>
          <w:lang w:val="es-ES"/>
        </w:rPr>
      </w:pPr>
      <w:r>
        <w:rPr>
          <w:noProof w:val="0"/>
          <w:lang w:val="es-ES"/>
        </w:rPr>
        <w:t xml:space="preserve">Proyecto 2. Reconstrucción y ampliación de terminales de transbordadores  </w:t>
      </w:r>
    </w:p>
    <w:p w:rsidR="001774F8" w:rsidRPr="00875976" w:rsidRDefault="001774F8" w:rsidP="00875976">
      <w:pPr>
        <w:pStyle w:val="AutoNumpara"/>
        <w:widowControl w:val="0"/>
        <w:numPr>
          <w:ilvl w:val="1"/>
          <w:numId w:val="11"/>
        </w:numPr>
        <w:adjustRightInd w:val="0"/>
        <w:textAlignment w:val="baseline"/>
        <w:rPr>
          <w:szCs w:val="24"/>
        </w:rPr>
      </w:pPr>
      <w:r w:rsidRPr="00875976">
        <w:rPr>
          <w:szCs w:val="24"/>
        </w:rPr>
        <w:t>El análisis costo beneficio ex post de esta obra será una réplica del modelo utilizado ex ante, que se realizó como parte del estudio de elegibilidad y factibilidad de la misma. Se prevé la realización de este análisis en dos escenarios: i) se medirán y actualizarán tanto los costos como los beneficios efectivamente realizados y los esperados con la intervención, manteniendo constantes las condiciones y precios tenidos en cuenta en la evaluación ex ante; esto permite medir si con los costos reales incurridos y los beneficios efectivamente realizados -todos medidos a precios  constantes- los mismos son suficientes para justificar la inversión en términos económicos; ii) en la segunda etapa se considerarán tanto los beneficios como los costos reales del proyecto actualizados a precios vigentes, obteniéndose así una medida actualizada de si el proyecto resulta en una inversión rentable económicamente dados los costos y beneficios que efectivamente se materializaron. Este análisis en etapas permite aislar el efecto de un posible aumento exógeno de costos del efecto de cambios en los beneficios realizados.</w:t>
      </w:r>
    </w:p>
    <w:p w:rsidR="009A2641" w:rsidRPr="009A2641" w:rsidRDefault="00487869" w:rsidP="009A2641">
      <w:pPr>
        <w:pStyle w:val="AutoNumpara"/>
        <w:widowControl w:val="0"/>
        <w:numPr>
          <w:ilvl w:val="1"/>
          <w:numId w:val="11"/>
        </w:numPr>
        <w:adjustRightInd w:val="0"/>
        <w:textAlignment w:val="baseline"/>
        <w:rPr>
          <w:szCs w:val="24"/>
        </w:rPr>
      </w:pPr>
      <w:r w:rsidRPr="00875976">
        <w:rPr>
          <w:szCs w:val="24"/>
        </w:rPr>
        <w:t>Asimismo, ya que las inversiones pretenden mejorar las condiciones de</w:t>
      </w:r>
      <w:r w:rsidR="00FA7FDE" w:rsidRPr="00875976">
        <w:rPr>
          <w:szCs w:val="24"/>
        </w:rPr>
        <w:t xml:space="preserve"> atención y</w:t>
      </w:r>
      <w:r w:rsidRPr="00875976">
        <w:rPr>
          <w:szCs w:val="24"/>
        </w:rPr>
        <w:t xml:space="preserve"> espera para los usuarios del servicio</w:t>
      </w:r>
      <w:r w:rsidR="00FA7FDE" w:rsidRPr="00875976">
        <w:rPr>
          <w:szCs w:val="24"/>
        </w:rPr>
        <w:t xml:space="preserve">, se evaluará la mejora en la percepción de las personas respecto a las condiciones de las terminales. Esta valoración se hará mediante </w:t>
      </w:r>
      <w:r w:rsidR="00FE1B29" w:rsidRPr="00875976">
        <w:rPr>
          <w:szCs w:val="24"/>
        </w:rPr>
        <w:t xml:space="preserve">la aplicación de </w:t>
      </w:r>
      <w:r w:rsidR="00FA7FDE" w:rsidRPr="00875976">
        <w:rPr>
          <w:szCs w:val="24"/>
        </w:rPr>
        <w:t xml:space="preserve">encuestas </w:t>
      </w:r>
      <w:r w:rsidR="00FE1B29" w:rsidRPr="00875976">
        <w:rPr>
          <w:szCs w:val="24"/>
        </w:rPr>
        <w:t xml:space="preserve">que se realizarán en cada terminal </w:t>
      </w:r>
      <w:r w:rsidR="00FA7FDE" w:rsidRPr="00875976">
        <w:rPr>
          <w:szCs w:val="24"/>
        </w:rPr>
        <w:t xml:space="preserve">antes </w:t>
      </w:r>
      <w:r w:rsidR="00FE1B29" w:rsidRPr="00875976">
        <w:rPr>
          <w:szCs w:val="24"/>
        </w:rPr>
        <w:t xml:space="preserve">y después </w:t>
      </w:r>
      <w:r w:rsidR="00FA7FDE" w:rsidRPr="00875976">
        <w:rPr>
          <w:szCs w:val="24"/>
        </w:rPr>
        <w:t>de realizar las obras</w:t>
      </w:r>
      <w:r w:rsidR="00B90517">
        <w:rPr>
          <w:rStyle w:val="FootnoteReference"/>
          <w:szCs w:val="24"/>
        </w:rPr>
        <w:footnoteReference w:id="12"/>
      </w:r>
      <w:r w:rsidR="00FA7FDE" w:rsidRPr="00875976">
        <w:rPr>
          <w:szCs w:val="24"/>
        </w:rPr>
        <w:t xml:space="preserve">, las cuales serán diseñadas </w:t>
      </w:r>
      <w:r w:rsidR="009A2641">
        <w:rPr>
          <w:szCs w:val="24"/>
        </w:rPr>
        <w:t xml:space="preserve">por consultores profesionales en ciencias sociales y estadística. Estos instrumentos se aplicarán </w:t>
      </w:r>
      <w:r w:rsidR="00FE1B29" w:rsidRPr="00875976">
        <w:rPr>
          <w:szCs w:val="24"/>
        </w:rPr>
        <w:t>para evaluar distintos aspectos que son percibidos por el usuario</w:t>
      </w:r>
      <w:r w:rsidR="009A2641">
        <w:rPr>
          <w:szCs w:val="24"/>
        </w:rPr>
        <w:t>, tales como el confort en las terminales, la calidad del servicio en tierra y a bordo, el confort del viaje y la seguridad operativa</w:t>
      </w:r>
      <w:r w:rsidR="00FE1B29" w:rsidRPr="00875976">
        <w:rPr>
          <w:szCs w:val="24"/>
        </w:rPr>
        <w:t>.</w:t>
      </w:r>
      <w:r w:rsidR="00651C45" w:rsidRPr="00875976">
        <w:rPr>
          <w:szCs w:val="24"/>
        </w:rPr>
        <w:t xml:space="preserve"> </w:t>
      </w:r>
      <w:r w:rsidR="009A2641">
        <w:rPr>
          <w:szCs w:val="24"/>
        </w:rPr>
        <w:t xml:space="preserve">También se realizarán encuestas especiales para el personal que opera las naves (capitanes, navegantes, encargados en tierra, etc.) Estas encuestas especiales estarán enfocadas a determinar el nivel de seguridad y satisfacción que perciben este tipo de usuarios con un enfoque especial a las instalaciones y equipamiento de atraque y desembarque. </w:t>
      </w:r>
      <w:r w:rsidR="009A2641" w:rsidRPr="00875976">
        <w:rPr>
          <w:szCs w:val="24"/>
        </w:rPr>
        <w:t xml:space="preserve">Las </w:t>
      </w:r>
      <w:r w:rsidR="009A2641" w:rsidRPr="00875976">
        <w:rPr>
          <w:szCs w:val="24"/>
        </w:rPr>
        <w:lastRenderedPageBreak/>
        <w:t>encuestas serán realizadas sobre muestra</w:t>
      </w:r>
      <w:r w:rsidR="009A2641">
        <w:rPr>
          <w:szCs w:val="24"/>
        </w:rPr>
        <w:t>s</w:t>
      </w:r>
      <w:r w:rsidR="009A2641" w:rsidRPr="00875976">
        <w:rPr>
          <w:szCs w:val="24"/>
        </w:rPr>
        <w:t xml:space="preserve"> estadísticamente significativa</w:t>
      </w:r>
      <w:r w:rsidR="009A2641">
        <w:rPr>
          <w:szCs w:val="24"/>
        </w:rPr>
        <w:t>s</w:t>
      </w:r>
      <w:r w:rsidR="009A2641" w:rsidRPr="00875976">
        <w:rPr>
          <w:szCs w:val="24"/>
        </w:rPr>
        <w:t xml:space="preserve"> que permita</w:t>
      </w:r>
      <w:r w:rsidR="009A2641">
        <w:rPr>
          <w:szCs w:val="24"/>
        </w:rPr>
        <w:t>n</w:t>
      </w:r>
      <w:r w:rsidR="009A2641" w:rsidRPr="00875976">
        <w:rPr>
          <w:szCs w:val="24"/>
        </w:rPr>
        <w:t xml:space="preserve"> identificar el grado de satisfacción de los usuarios por variables tales como grupo etáreos, género, razón de uso del servicio, etc.</w:t>
      </w:r>
      <w:r w:rsidR="00DE12EC">
        <w:rPr>
          <w:szCs w:val="24"/>
        </w:rPr>
        <w:t xml:space="preserve"> La validez </w:t>
      </w:r>
      <w:r w:rsidR="009A2641">
        <w:rPr>
          <w:szCs w:val="24"/>
        </w:rPr>
        <w:t xml:space="preserve">de los instrumentos </w:t>
      </w:r>
      <w:r w:rsidR="00DE12EC">
        <w:rPr>
          <w:szCs w:val="24"/>
        </w:rPr>
        <w:t xml:space="preserve">y el tamaño de las muestras a utilizar </w:t>
      </w:r>
      <w:r w:rsidR="009A2641">
        <w:rPr>
          <w:szCs w:val="24"/>
        </w:rPr>
        <w:t>será</w:t>
      </w:r>
      <w:r w:rsidR="00DE12EC">
        <w:rPr>
          <w:szCs w:val="24"/>
        </w:rPr>
        <w:t>n</w:t>
      </w:r>
      <w:r w:rsidR="009A2641">
        <w:rPr>
          <w:szCs w:val="24"/>
        </w:rPr>
        <w:t xml:space="preserve"> </w:t>
      </w:r>
      <w:r w:rsidR="00D942CA">
        <w:rPr>
          <w:szCs w:val="24"/>
        </w:rPr>
        <w:t>verificad</w:t>
      </w:r>
      <w:r w:rsidR="00DE12EC">
        <w:rPr>
          <w:szCs w:val="24"/>
        </w:rPr>
        <w:t>os</w:t>
      </w:r>
      <w:r w:rsidR="009A2641">
        <w:rPr>
          <w:szCs w:val="24"/>
        </w:rPr>
        <w:t xml:space="preserve"> </w:t>
      </w:r>
      <w:r w:rsidR="00DE12EC">
        <w:rPr>
          <w:szCs w:val="24"/>
        </w:rPr>
        <w:t>mediante técnicas de pre-muestreo, asegurando al</w:t>
      </w:r>
      <w:r w:rsidR="009A2641">
        <w:rPr>
          <w:szCs w:val="24"/>
        </w:rPr>
        <w:t xml:space="preserve"> menos un 90% de confianza estadística.</w:t>
      </w:r>
    </w:p>
    <w:p w:rsidR="002F2C52" w:rsidRPr="009A2641" w:rsidRDefault="002F2C52" w:rsidP="00EA3AE2">
      <w:pPr>
        <w:pStyle w:val="AutoNumpara"/>
        <w:numPr>
          <w:ilvl w:val="0"/>
          <w:numId w:val="0"/>
        </w:numPr>
        <w:ind w:left="720"/>
        <w:rPr>
          <w:noProof w:val="0"/>
          <w:color w:val="000000"/>
        </w:rPr>
      </w:pPr>
    </w:p>
    <w:p w:rsidR="00104812" w:rsidRPr="00276427" w:rsidRDefault="00104812" w:rsidP="00104812">
      <w:pPr>
        <w:pStyle w:val="Heading4"/>
        <w:numPr>
          <w:ilvl w:val="0"/>
          <w:numId w:val="0"/>
        </w:numPr>
        <w:tabs>
          <w:tab w:val="clear" w:pos="1440"/>
        </w:tabs>
        <w:ind w:firstLine="720"/>
        <w:rPr>
          <w:noProof w:val="0"/>
          <w:u w:val="single"/>
          <w:lang w:val="es-ES"/>
        </w:rPr>
      </w:pPr>
      <w:r>
        <w:rPr>
          <w:noProof w:val="0"/>
          <w:u w:val="single"/>
          <w:lang w:val="es-ES"/>
        </w:rPr>
        <w:t>3.3 Reportes</w:t>
      </w:r>
    </w:p>
    <w:p w:rsidR="001E403A" w:rsidRPr="00C4558B" w:rsidRDefault="001E403A" w:rsidP="008A7A39">
      <w:pPr>
        <w:pStyle w:val="Heading4"/>
        <w:tabs>
          <w:tab w:val="clear" w:pos="1440"/>
          <w:tab w:val="clear" w:pos="1800"/>
          <w:tab w:val="num" w:pos="720"/>
        </w:tabs>
        <w:ind w:left="720" w:hanging="720"/>
        <w:rPr>
          <w:lang w:val="es-ES"/>
        </w:rPr>
      </w:pPr>
      <w:r w:rsidRPr="00C4558B">
        <w:rPr>
          <w:lang w:val="es-ES"/>
        </w:rPr>
        <w:t xml:space="preserve">Reporte de Evaluaciones de Resultados  </w:t>
      </w:r>
    </w:p>
    <w:p w:rsidR="001E403A" w:rsidRPr="00527497" w:rsidRDefault="001E403A" w:rsidP="008A7A39">
      <w:pPr>
        <w:pStyle w:val="AutoNumpara"/>
      </w:pPr>
      <w:r w:rsidRPr="00527497">
        <w:t xml:space="preserve">El Organismo Ejecutor recopilará, almacenará y mantendrá consigo toda la información, indicadores y parámetros, incluyendo informes semestrales, los planes operativos anuales,  planes de adquisiciones, y revisiones intermedia y final, necesarios para: </w:t>
      </w:r>
      <w:r>
        <w:t xml:space="preserve">i) contratar la evaluación de impacto y compartir sus resultados; </w:t>
      </w:r>
      <w:r w:rsidRPr="00527497">
        <w:t>i</w:t>
      </w:r>
      <w:r>
        <w:t>i) apoyar</w:t>
      </w:r>
      <w:r w:rsidRPr="00527497">
        <w:t xml:space="preserve"> al Banco a preparar el Informe de Terminación de</w:t>
      </w:r>
      <w:r>
        <w:t xml:space="preserve"> Operaciones (PCR); y ii) apoyar</w:t>
      </w:r>
      <w:r w:rsidRPr="00527497">
        <w:t xml:space="preserve"> a la Oficina de Evaluación (OVE) del Banco a evaluar el impacto de esta operación</w:t>
      </w:r>
      <w:r>
        <w:t>.</w:t>
      </w:r>
    </w:p>
    <w:p w:rsidR="001E403A" w:rsidRDefault="001E403A" w:rsidP="00CA747F">
      <w:pPr>
        <w:pStyle w:val="Heading4"/>
        <w:numPr>
          <w:ilvl w:val="2"/>
          <w:numId w:val="10"/>
        </w:numPr>
        <w:tabs>
          <w:tab w:val="clear" w:pos="1440"/>
          <w:tab w:val="clear" w:pos="1800"/>
          <w:tab w:val="num" w:pos="720"/>
        </w:tabs>
        <w:ind w:left="720" w:hanging="720"/>
        <w:rPr>
          <w:noProof w:val="0"/>
          <w:lang w:val="es-ES"/>
        </w:rPr>
      </w:pPr>
      <w:proofErr w:type="spellStart"/>
      <w:r w:rsidRPr="00773584">
        <w:rPr>
          <w:noProof w:val="0"/>
        </w:rPr>
        <w:t>Información</w:t>
      </w:r>
      <w:proofErr w:type="spellEnd"/>
      <w:r w:rsidRPr="00773584">
        <w:rPr>
          <w:noProof w:val="0"/>
        </w:rPr>
        <w:t xml:space="preserve"> de los </w:t>
      </w:r>
      <w:proofErr w:type="spellStart"/>
      <w:r w:rsidRPr="00773584">
        <w:rPr>
          <w:noProof w:val="0"/>
        </w:rPr>
        <w:t>resultados</w:t>
      </w:r>
      <w:proofErr w:type="spellEnd"/>
    </w:p>
    <w:p w:rsidR="001E403A" w:rsidRPr="0075576E" w:rsidRDefault="001E403A" w:rsidP="00974965">
      <w:pPr>
        <w:pStyle w:val="AutoNumpara"/>
      </w:pPr>
      <w:r w:rsidRPr="0075576E">
        <w:rPr>
          <w:b/>
        </w:rPr>
        <w:t xml:space="preserve">Informe de </w:t>
      </w:r>
      <w:r>
        <w:rPr>
          <w:b/>
        </w:rPr>
        <w:t xml:space="preserve">evaluación de </w:t>
      </w:r>
      <w:r w:rsidRPr="0075576E">
        <w:rPr>
          <w:b/>
        </w:rPr>
        <w:t>resultados del Préstamo.</w:t>
      </w:r>
      <w:r w:rsidRPr="0075576E">
        <w:t xml:space="preserve"> </w:t>
      </w:r>
      <w:r>
        <w:t>Se desarrollará a</w:t>
      </w:r>
      <w:r w:rsidRPr="0075576E">
        <w:t xml:space="preserve"> los 18 meses contados </w:t>
      </w:r>
      <w:r>
        <w:t>a partir de la fecha que el Financiamiento haya sido declarado elegible para desembolsos,</w:t>
      </w:r>
      <w:r w:rsidR="00EC2E05">
        <w:t xml:space="preserve"> </w:t>
      </w:r>
      <w:r>
        <w:t xml:space="preserve">y deberá incluir: (i) los avances en el logro de las Metas en el marco de Resultados; (ii) </w:t>
      </w:r>
      <w:r w:rsidR="00840357">
        <w:t>e</w:t>
      </w:r>
      <w:r>
        <w:t xml:space="preserve">l grado de cumplimiento de las obligaciones contractuales; (iii) </w:t>
      </w:r>
      <w:r w:rsidR="00840357">
        <w:t>l</w:t>
      </w:r>
      <w:r>
        <w:t xml:space="preserve">a efectividad del sistema de seguimiento y evaluación; y (iv) </w:t>
      </w:r>
      <w:r w:rsidR="00840357">
        <w:t>l</w:t>
      </w:r>
      <w:r>
        <w:t>ecciones aprendidas.</w:t>
      </w:r>
    </w:p>
    <w:p w:rsidR="001E403A" w:rsidRPr="003B7777" w:rsidRDefault="001E403A" w:rsidP="00974965">
      <w:pPr>
        <w:pStyle w:val="AutoNumpara"/>
      </w:pPr>
      <w:r w:rsidRPr="003B7777">
        <w:rPr>
          <w:b/>
        </w:rPr>
        <w:t xml:space="preserve">Evaluación </w:t>
      </w:r>
      <w:r>
        <w:rPr>
          <w:b/>
        </w:rPr>
        <w:t>intermedia de resultados del Préstamo</w:t>
      </w:r>
      <w:r w:rsidRPr="003B7777">
        <w:rPr>
          <w:b/>
          <w:iCs/>
        </w:rPr>
        <w:t>.</w:t>
      </w:r>
      <w:r w:rsidRPr="0002321E">
        <w:t xml:space="preserve"> </w:t>
      </w:r>
      <w:r>
        <w:t>A</w:t>
      </w:r>
      <w:r w:rsidRPr="0002321E">
        <w:t xml:space="preserve"> los 30 meses d</w:t>
      </w:r>
      <w:r w:rsidRPr="003B7777">
        <w:t xml:space="preserve">e </w:t>
      </w:r>
      <w:r>
        <w:t>la fecha de vigencia</w:t>
      </w:r>
      <w:r w:rsidRPr="003B7777">
        <w:t xml:space="preserve"> </w:t>
      </w:r>
      <w:r>
        <w:t>d</w:t>
      </w:r>
      <w:r w:rsidRPr="003B7777">
        <w:t>el Pr</w:t>
      </w:r>
      <w:r w:rsidRPr="00DD0E39">
        <w:t>é</w:t>
      </w:r>
      <w:r>
        <w:t>stamo</w:t>
      </w:r>
      <w:r w:rsidRPr="003B7777">
        <w:t xml:space="preserve">, </w:t>
      </w:r>
      <w:r>
        <w:t xml:space="preserve">o </w:t>
      </w:r>
      <w:r w:rsidRPr="003B7777">
        <w:t>cuando se alcance el 50% de los desembolso</w:t>
      </w:r>
      <w:r w:rsidRPr="003B7777">
        <w:rPr>
          <w:b/>
        </w:rPr>
        <w:t xml:space="preserve">s </w:t>
      </w:r>
      <w:r w:rsidRPr="0002321E">
        <w:t xml:space="preserve">(lo que ocurra primero), </w:t>
      </w:r>
      <w:r>
        <w:t>el ejecutor presentar</w:t>
      </w:r>
      <w:r w:rsidRPr="00155AF8">
        <w:t>á</w:t>
      </w:r>
      <w:r>
        <w:t xml:space="preserve"> al Banco una evaluación que deber</w:t>
      </w:r>
      <w:r w:rsidRPr="00155AF8">
        <w:t>á</w:t>
      </w:r>
      <w:r>
        <w:t xml:space="preserve">, como minimo  </w:t>
      </w:r>
      <w:r w:rsidRPr="0002321E">
        <w:rPr>
          <w:iCs/>
        </w:rPr>
        <w:t>exa</w:t>
      </w:r>
      <w:r w:rsidRPr="0002321E">
        <w:t>minar: (i)</w:t>
      </w:r>
      <w:r>
        <w:rPr>
          <w:b/>
        </w:rPr>
        <w:t xml:space="preserve"> </w:t>
      </w:r>
      <w:r w:rsidRPr="0002321E">
        <w:t>los resultados in</w:t>
      </w:r>
      <w:r w:rsidRPr="003B7777">
        <w:rPr>
          <w:lang w:val="es-AR"/>
        </w:rPr>
        <w:t xml:space="preserve">iciales de la operación; (ii) </w:t>
      </w:r>
      <w:r>
        <w:rPr>
          <w:lang w:val="es-AR"/>
        </w:rPr>
        <w:t xml:space="preserve">los </w:t>
      </w:r>
      <w:r w:rsidRPr="003B7777">
        <w:rPr>
          <w:lang w:val="es-AR"/>
        </w:rPr>
        <w:t xml:space="preserve">procesos y resultados de la licitación de obras y </w:t>
      </w:r>
      <w:r>
        <w:rPr>
          <w:lang w:val="es-AR"/>
        </w:rPr>
        <w:t xml:space="preserve">la contratación de servicios de consultoría; y (iii) </w:t>
      </w:r>
      <w:r>
        <w:t>los avances en el logro de las Metas en el marco de Resultados.</w:t>
      </w:r>
      <w:r w:rsidRPr="003B7777">
        <w:t xml:space="preserve"> </w:t>
      </w:r>
    </w:p>
    <w:p w:rsidR="001E403A" w:rsidRPr="00655CC6" w:rsidRDefault="001E403A" w:rsidP="00974965">
      <w:pPr>
        <w:pStyle w:val="AutoNumpara"/>
        <w:rPr>
          <w:bCs/>
        </w:rPr>
      </w:pPr>
      <w:r w:rsidRPr="00C32892">
        <w:rPr>
          <w:b/>
        </w:rPr>
        <w:t>Informe Final</w:t>
      </w:r>
      <w:r>
        <w:rPr>
          <w:b/>
        </w:rPr>
        <w:t xml:space="preserve"> de evaluación de Resultados del Préstamo</w:t>
      </w:r>
      <w:r w:rsidRPr="00C32892">
        <w:rPr>
          <w:b/>
        </w:rPr>
        <w:t>.</w:t>
      </w:r>
      <w:r>
        <w:t xml:space="preserve"> </w:t>
      </w:r>
      <w:r w:rsidR="00B40CA4" w:rsidRPr="00155AF8">
        <w:t xml:space="preserve">Adicionalmente, </w:t>
      </w:r>
      <w:r w:rsidR="00840357">
        <w:t>el MOPT</w:t>
      </w:r>
      <w:r w:rsidR="00B40CA4">
        <w:t xml:space="preserve">, </w:t>
      </w:r>
      <w:r w:rsidR="00B40CA4" w:rsidRPr="00155AF8">
        <w:t xml:space="preserve">preparará dentro de los </w:t>
      </w:r>
      <w:r w:rsidR="00B40CA4">
        <w:t xml:space="preserve">60 </w:t>
      </w:r>
      <w:r w:rsidR="00B40CA4" w:rsidRPr="00155AF8">
        <w:t>(</w:t>
      </w:r>
      <w:r w:rsidR="00B40CA4">
        <w:t>sesenta</w:t>
      </w:r>
      <w:r w:rsidR="00B40CA4" w:rsidRPr="00155AF8">
        <w:t>) días posteriores a</w:t>
      </w:r>
      <w:r w:rsidR="00B40CA4">
        <w:t xml:space="preserve"> </w:t>
      </w:r>
      <w:r w:rsidR="00840357">
        <w:t>la fecha de último desembolso</w:t>
      </w:r>
      <w:r w:rsidR="00B40CA4">
        <w:t>, un reporte de evaluación final del Proyecto</w:t>
      </w:r>
      <w:r w:rsidRPr="00155AF8">
        <w:t>, que deberá incluir, como mínimo: (a)</w:t>
      </w:r>
      <w:r>
        <w:t> </w:t>
      </w:r>
      <w:r w:rsidRPr="00155AF8">
        <w:t xml:space="preserve">los resultados de ejecución financiera por componente; (b) el cumplimiento de las metas establecidas, de acuerdo a los indicadores de resultado acordados; (c) el cumplimiento de compromisos contractuales; </w:t>
      </w:r>
      <w:r>
        <w:t xml:space="preserve">(d) desglose de costo de las obras por tipo de obra; (e) resultados de la evaluación costo/beneficio ex post en base al modelo desarrollado ex ante; (f) lecciones aprendidas; </w:t>
      </w:r>
      <w:r w:rsidRPr="00155AF8">
        <w:t>y (d)</w:t>
      </w:r>
      <w:r>
        <w:t> </w:t>
      </w:r>
      <w:r w:rsidRPr="00155AF8">
        <w:t>evaluación de la implementación de las obras según los aspectos socio</w:t>
      </w:r>
      <w:r>
        <w:t>-</w:t>
      </w:r>
      <w:r w:rsidRPr="00155AF8">
        <w:t>ambientales</w:t>
      </w:r>
      <w:r>
        <w:t xml:space="preserve">. Esta evaluacion será contratada externamente, la consultoría se encargará de recolectar los datos necesarios, tales como tiempos de viajes, costos de operación de los vehículos, etc. Los recursos para esta contratación están en la categoria de evaluación y monitoreo. </w:t>
      </w:r>
    </w:p>
    <w:p w:rsidR="001E403A" w:rsidRPr="009F2BCD" w:rsidRDefault="001E403A" w:rsidP="00CA747F">
      <w:pPr>
        <w:pStyle w:val="Heading4"/>
        <w:numPr>
          <w:ilvl w:val="2"/>
          <w:numId w:val="10"/>
        </w:numPr>
        <w:tabs>
          <w:tab w:val="clear" w:pos="1440"/>
          <w:tab w:val="clear" w:pos="1800"/>
          <w:tab w:val="num" w:pos="720"/>
        </w:tabs>
        <w:ind w:left="720" w:hanging="720"/>
        <w:rPr>
          <w:noProof w:val="0"/>
          <w:lang w:val="es-ES"/>
        </w:rPr>
      </w:pPr>
      <w:r w:rsidRPr="00455B80">
        <w:rPr>
          <w:noProof w:val="0"/>
          <w:lang w:val="es-ES_tradnl"/>
        </w:rPr>
        <w:t>Coordinación, plan de trabajo y presupuesto de la evaluación</w:t>
      </w:r>
    </w:p>
    <w:p w:rsidR="001E403A" w:rsidRDefault="00840357" w:rsidP="008A7A39">
      <w:pPr>
        <w:pStyle w:val="AutoNumpara"/>
        <w:rPr>
          <w:noProof w:val="0"/>
          <w:color w:val="000000"/>
          <w:lang w:val="es-ES"/>
        </w:rPr>
      </w:pPr>
      <w:r>
        <w:t>El MOPT</w:t>
      </w:r>
      <w:r w:rsidR="001E403A" w:rsidRPr="0074564E">
        <w:t xml:space="preserve">, almacenará y mantendrá consigo toda la información, indicadores y parámetros, incluyendo informes semestrales, los planes operativos anuales, planes de ejecución del programa, planes de adquisiciones, y revisiones intermedia y final, necesarios para: i) ayudar </w:t>
      </w:r>
      <w:r w:rsidR="001E403A" w:rsidRPr="0074564E">
        <w:lastRenderedPageBreak/>
        <w:t>al Banco a preparar el Informe de Terminación de Operaciones (PCR); y ii) ayudar a la Oficina de Evaluación (OVE) del Banco a evaluar el impacto de esta operación.</w:t>
      </w:r>
      <w:r w:rsidR="001E403A" w:rsidRPr="009F2BCD">
        <w:rPr>
          <w:noProof w:val="0"/>
          <w:color w:val="000000"/>
          <w:lang w:val="es-ES"/>
        </w:rPr>
        <w:t xml:space="preserve"> </w:t>
      </w:r>
    </w:p>
    <w:p w:rsidR="001E403A" w:rsidRPr="008A7A39" w:rsidRDefault="001E403A" w:rsidP="008A7A39">
      <w:pPr>
        <w:pStyle w:val="AutoNumpara"/>
        <w:rPr>
          <w:noProof w:val="0"/>
          <w:color w:val="000000"/>
          <w:lang w:val="es-ES"/>
        </w:rPr>
      </w:pPr>
      <w:r w:rsidRPr="00B2260C">
        <w:rPr>
          <w:noProof w:val="0"/>
          <w:color w:val="000000"/>
          <w:lang w:val="es-ES"/>
        </w:rPr>
        <w:t xml:space="preserve">El Especialista del Banco en </w:t>
      </w:r>
      <w:r w:rsidR="00840357">
        <w:rPr>
          <w:noProof w:val="0"/>
          <w:color w:val="000000"/>
          <w:lang w:val="es-ES"/>
        </w:rPr>
        <w:t>Costa Rica</w:t>
      </w:r>
      <w:r>
        <w:rPr>
          <w:noProof w:val="0"/>
          <w:color w:val="000000"/>
          <w:lang w:val="es-ES"/>
        </w:rPr>
        <w:t xml:space="preserve"> </w:t>
      </w:r>
      <w:r w:rsidRPr="00B2260C">
        <w:rPr>
          <w:noProof w:val="0"/>
          <w:color w:val="000000"/>
          <w:lang w:val="es-ES"/>
        </w:rPr>
        <w:t>se encargará de la supervisión general de la implementación del Pro</w:t>
      </w:r>
      <w:r>
        <w:rPr>
          <w:noProof w:val="0"/>
          <w:color w:val="000000"/>
          <w:lang w:val="es-ES"/>
        </w:rPr>
        <w:t xml:space="preserve">yecto </w:t>
      </w:r>
      <w:r w:rsidRPr="00B2260C">
        <w:rPr>
          <w:noProof w:val="0"/>
          <w:color w:val="000000"/>
          <w:lang w:val="es-ES"/>
        </w:rPr>
        <w:t xml:space="preserve">actuando coordinadamente con </w:t>
      </w:r>
      <w:r w:rsidR="00840357">
        <w:rPr>
          <w:noProof w:val="0"/>
          <w:color w:val="000000"/>
          <w:lang w:val="es-ES"/>
        </w:rPr>
        <w:t>el MOPT</w:t>
      </w:r>
      <w:r w:rsidRPr="00B2260C">
        <w:rPr>
          <w:noProof w:val="0"/>
          <w:color w:val="000000"/>
          <w:lang w:val="es-ES"/>
        </w:rPr>
        <w:t xml:space="preserve">. La supervisión se enfocará en el cumplimiento de los diferentes </w:t>
      </w:r>
      <w:r>
        <w:rPr>
          <w:noProof w:val="0"/>
          <w:color w:val="000000"/>
          <w:lang w:val="es-ES"/>
        </w:rPr>
        <w:t>producto</w:t>
      </w:r>
      <w:r w:rsidR="006B5EA5">
        <w:rPr>
          <w:noProof w:val="0"/>
          <w:color w:val="000000"/>
          <w:lang w:val="es-ES"/>
        </w:rPr>
        <w:t>s</w:t>
      </w:r>
      <w:r>
        <w:rPr>
          <w:noProof w:val="0"/>
          <w:color w:val="000000"/>
          <w:lang w:val="es-ES"/>
        </w:rPr>
        <w:t xml:space="preserve"> y sus </w:t>
      </w:r>
      <w:r w:rsidRPr="00B2260C">
        <w:rPr>
          <w:noProof w:val="0"/>
          <w:color w:val="000000"/>
          <w:lang w:val="es-ES"/>
        </w:rPr>
        <w:t>hitos</w:t>
      </w:r>
      <w:r>
        <w:rPr>
          <w:noProof w:val="0"/>
          <w:color w:val="000000"/>
          <w:lang w:val="es-ES"/>
        </w:rPr>
        <w:t>,</w:t>
      </w:r>
      <w:r w:rsidRPr="00B2260C">
        <w:rPr>
          <w:noProof w:val="0"/>
          <w:color w:val="000000"/>
          <w:lang w:val="es-ES"/>
        </w:rPr>
        <w:t xml:space="preserve"> establecidos en </w:t>
      </w:r>
      <w:r>
        <w:rPr>
          <w:noProof w:val="0"/>
          <w:color w:val="000000"/>
          <w:lang w:val="es-ES"/>
        </w:rPr>
        <w:t>e</w:t>
      </w:r>
      <w:r w:rsidRPr="00B2260C">
        <w:rPr>
          <w:noProof w:val="0"/>
          <w:color w:val="000000"/>
          <w:lang w:val="es-ES"/>
        </w:rPr>
        <w:t>l P</w:t>
      </w:r>
      <w:r>
        <w:rPr>
          <w:noProof w:val="0"/>
          <w:color w:val="000000"/>
          <w:lang w:val="es-ES"/>
        </w:rPr>
        <w:t>OA,</w:t>
      </w:r>
      <w:r w:rsidRPr="00B2260C">
        <w:rPr>
          <w:noProof w:val="0"/>
          <w:color w:val="000000"/>
          <w:lang w:val="es-ES"/>
        </w:rPr>
        <w:t xml:space="preserve"> para garantizar alcanzar </w:t>
      </w:r>
      <w:r>
        <w:rPr>
          <w:noProof w:val="0"/>
          <w:color w:val="000000"/>
          <w:lang w:val="es-ES"/>
        </w:rPr>
        <w:t>l</w:t>
      </w:r>
      <w:r w:rsidRPr="00B2260C">
        <w:rPr>
          <w:noProof w:val="0"/>
          <w:color w:val="000000"/>
          <w:lang w:val="es-ES"/>
        </w:rPr>
        <w:t xml:space="preserve">as metas de </w:t>
      </w:r>
      <w:r>
        <w:rPr>
          <w:noProof w:val="0"/>
          <w:color w:val="000000"/>
          <w:lang w:val="es-ES"/>
        </w:rPr>
        <w:t xml:space="preserve">los resultados </w:t>
      </w:r>
      <w:r w:rsidRPr="00B2260C">
        <w:rPr>
          <w:noProof w:val="0"/>
          <w:color w:val="000000"/>
          <w:lang w:val="es-ES"/>
        </w:rPr>
        <w:t>del Pro</w:t>
      </w:r>
      <w:r>
        <w:rPr>
          <w:noProof w:val="0"/>
          <w:color w:val="000000"/>
          <w:lang w:val="es-ES"/>
        </w:rPr>
        <w:t>yectos</w:t>
      </w:r>
      <w:r w:rsidRPr="00B2260C">
        <w:rPr>
          <w:noProof w:val="0"/>
          <w:color w:val="000000"/>
          <w:lang w:val="es-ES"/>
        </w:rPr>
        <w:t>.</w:t>
      </w:r>
    </w:p>
    <w:p w:rsidR="007C41F8" w:rsidRDefault="001E403A" w:rsidP="00E15F92">
      <w:pPr>
        <w:pStyle w:val="AutoNumpara"/>
        <w:rPr>
          <w:lang w:val="es-ES"/>
        </w:rPr>
      </w:pPr>
      <w:r w:rsidRPr="007C41F8">
        <w:rPr>
          <w:lang w:val="es-ES"/>
        </w:rPr>
        <w:t xml:space="preserve">Además de los informes de gestión semestrales que deberá presentar </w:t>
      </w:r>
      <w:r w:rsidR="00840357" w:rsidRPr="007C41F8">
        <w:rPr>
          <w:lang w:val="es-ES"/>
        </w:rPr>
        <w:t>el MOPT</w:t>
      </w:r>
      <w:r w:rsidRPr="007C41F8">
        <w:rPr>
          <w:lang w:val="es-ES"/>
        </w:rPr>
        <w:t xml:space="preserve"> durante la ejecución del </w:t>
      </w:r>
      <w:r w:rsidR="00E15F92" w:rsidRPr="007C41F8">
        <w:rPr>
          <w:noProof w:val="0"/>
          <w:color w:val="000000"/>
          <w:lang w:val="es-ES"/>
        </w:rPr>
        <w:t>Proyecto</w:t>
      </w:r>
      <w:r w:rsidRPr="007C41F8">
        <w:rPr>
          <w:lang w:val="es-ES"/>
        </w:rPr>
        <w:t xml:space="preserve">, se efectuarán también evaluaciones adicionales por parte de consultores independientes. Las evaluaciones permitirán verificar la elegibilidad de las inversiones, el grado de cumplimiento de los planes de operación, la adecuación de los gastos a los presupuestos asignados y el nivel alcanzado en la implementación de objetivos físicos y de impacto. </w:t>
      </w:r>
    </w:p>
    <w:p w:rsidR="001E403A" w:rsidRPr="008C197D" w:rsidRDefault="001E403A" w:rsidP="00E15F92">
      <w:pPr>
        <w:pStyle w:val="AutoNumpara"/>
        <w:rPr>
          <w:noProof w:val="0"/>
          <w:color w:val="000000"/>
          <w:lang w:val="es-ES"/>
        </w:rPr>
      </w:pPr>
      <w:r w:rsidRPr="008C197D">
        <w:rPr>
          <w:noProof w:val="0"/>
          <w:color w:val="000000"/>
          <w:lang w:val="es-ES"/>
        </w:rPr>
        <w:t xml:space="preserve">Sobre la base de dichos informes de gestión y de las reuniones de análisis con los ejecutores, el Especialista a cargo del </w:t>
      </w:r>
      <w:r w:rsidR="00E15F92" w:rsidRPr="007C41F8">
        <w:rPr>
          <w:noProof w:val="0"/>
          <w:color w:val="000000"/>
          <w:lang w:val="es-ES"/>
        </w:rPr>
        <w:t>Proyecto</w:t>
      </w:r>
      <w:r w:rsidRPr="008C197D">
        <w:rPr>
          <w:noProof w:val="0"/>
          <w:color w:val="000000"/>
          <w:lang w:val="es-ES"/>
        </w:rPr>
        <w:t xml:space="preserve">, con la colaboración del Equipo de Proyecto y de la Representación en </w:t>
      </w:r>
      <w:r w:rsidR="00840357" w:rsidRPr="008C197D">
        <w:rPr>
          <w:noProof w:val="0"/>
          <w:color w:val="000000"/>
          <w:lang w:val="es-ES"/>
        </w:rPr>
        <w:t>Costa Rica</w:t>
      </w:r>
      <w:r w:rsidRPr="008C197D">
        <w:rPr>
          <w:noProof w:val="0"/>
          <w:color w:val="000000"/>
          <w:lang w:val="es-ES"/>
        </w:rPr>
        <w:t>, será responsable de la preparación de los informes de gestión de la operación (PMR) y de cualquier otro que establezca el Banco para su ciclo de proyecto.</w:t>
      </w:r>
    </w:p>
    <w:p w:rsidR="001E403A" w:rsidRPr="008C197D" w:rsidRDefault="001E403A" w:rsidP="00E15F92">
      <w:pPr>
        <w:pStyle w:val="AutoNumpara"/>
        <w:rPr>
          <w:noProof w:val="0"/>
          <w:color w:val="000000"/>
          <w:lang w:val="es-ES"/>
        </w:rPr>
      </w:pPr>
      <w:r w:rsidRPr="008C197D">
        <w:rPr>
          <w:noProof w:val="0"/>
          <w:color w:val="000000"/>
          <w:lang w:val="es-ES"/>
        </w:rPr>
        <w:t xml:space="preserve">La evaluación final del </w:t>
      </w:r>
      <w:r w:rsidR="00E15F92" w:rsidRPr="00E15F92">
        <w:rPr>
          <w:noProof w:val="0"/>
          <w:color w:val="000000"/>
          <w:lang w:val="es-ES"/>
        </w:rPr>
        <w:t>Proyecto</w:t>
      </w:r>
      <w:r w:rsidRPr="008C197D">
        <w:rPr>
          <w:noProof w:val="0"/>
          <w:color w:val="000000"/>
          <w:lang w:val="es-ES"/>
        </w:rPr>
        <w:t xml:space="preserve"> quedará recogida en el Informe de Fin</w:t>
      </w:r>
      <w:r w:rsidR="00CC40A2">
        <w:rPr>
          <w:noProof w:val="0"/>
          <w:color w:val="000000"/>
          <w:lang w:val="es-ES"/>
        </w:rPr>
        <w:t>al</w:t>
      </w:r>
      <w:r w:rsidRPr="008C197D">
        <w:rPr>
          <w:noProof w:val="0"/>
          <w:color w:val="000000"/>
          <w:lang w:val="es-ES"/>
        </w:rPr>
        <w:t xml:space="preserve"> de Proyecto (PCR) donde se examinará el grado de cumplimiento de los objetivos del Programa una vez se complete la ejecución de todos sus componentes. El PCR servirá también para señalar las lecciones aprendidas a tener en cuenta en el diseño e implementación de futuras operaciones de transporte en el país y en la región.</w:t>
      </w:r>
    </w:p>
    <w:p w:rsidR="001E403A" w:rsidRPr="008C197D" w:rsidRDefault="001E403A" w:rsidP="008C197D">
      <w:pPr>
        <w:pStyle w:val="AutoNumpara"/>
        <w:rPr>
          <w:noProof w:val="0"/>
          <w:color w:val="000000"/>
          <w:lang w:val="es-ES"/>
        </w:rPr>
      </w:pPr>
      <w:r w:rsidRPr="008C197D">
        <w:rPr>
          <w:noProof w:val="0"/>
          <w:color w:val="000000"/>
          <w:lang w:val="es-ES"/>
        </w:rPr>
        <w:t xml:space="preserve">A continuación se detalla el plan de trabajo por organismo responsable, con la periodicidad de las actividades a su cargo y presupuesto para su </w:t>
      </w:r>
      <w:r w:rsidR="00CC40A2" w:rsidRPr="008C197D">
        <w:rPr>
          <w:noProof w:val="0"/>
          <w:color w:val="000000"/>
          <w:lang w:val="es-ES"/>
        </w:rPr>
        <w:t>cumplimiento</w:t>
      </w:r>
      <w:r w:rsidRPr="008C197D">
        <w:rPr>
          <w:noProof w:val="0"/>
          <w:color w:val="000000"/>
          <w:lang w:val="es-ES"/>
        </w:rPr>
        <w:t>:</w:t>
      </w:r>
    </w:p>
    <w:p w:rsidR="001E403A" w:rsidRDefault="001E403A" w:rsidP="008A7A39">
      <w:pPr>
        <w:jc w:val="center"/>
        <w:rPr>
          <w:b/>
          <w:sz w:val="20"/>
          <w:lang w:val="es-ES"/>
        </w:rPr>
      </w:pPr>
    </w:p>
    <w:p w:rsidR="001E403A" w:rsidRDefault="001E403A">
      <w:pPr>
        <w:rPr>
          <w:b/>
          <w:sz w:val="20"/>
          <w:lang w:val="es-ES"/>
        </w:rPr>
        <w:sectPr w:rsidR="001E403A" w:rsidSect="00517CE4">
          <w:pgSz w:w="12240" w:h="15840"/>
          <w:pgMar w:top="720" w:right="1170" w:bottom="1170" w:left="1440" w:header="720" w:footer="720" w:gutter="0"/>
          <w:cols w:space="720"/>
          <w:docGrid w:linePitch="360"/>
        </w:sectPr>
      </w:pPr>
    </w:p>
    <w:p w:rsidR="001E403A" w:rsidRDefault="001E403A">
      <w:pPr>
        <w:rPr>
          <w:b/>
          <w:sz w:val="20"/>
          <w:lang w:val="es-ES"/>
        </w:rPr>
      </w:pPr>
    </w:p>
    <w:p w:rsidR="001E403A" w:rsidRDefault="00A0252F" w:rsidP="008A7A39">
      <w:pPr>
        <w:jc w:val="center"/>
        <w:rPr>
          <w:b/>
          <w:sz w:val="20"/>
          <w:lang w:val="es-ES"/>
        </w:rPr>
      </w:pPr>
      <w:r>
        <w:rPr>
          <w:b/>
          <w:sz w:val="20"/>
          <w:lang w:val="es-ES"/>
        </w:rPr>
        <w:t>Cuadro 8</w:t>
      </w:r>
      <w:r w:rsidR="001E403A" w:rsidRPr="009F2BCD">
        <w:rPr>
          <w:b/>
          <w:sz w:val="20"/>
          <w:lang w:val="es-ES"/>
        </w:rPr>
        <w:br/>
        <w:t>Plan de trabajo y Presupuesto para Evaluación</w:t>
      </w:r>
    </w:p>
    <w:p w:rsidR="001E403A" w:rsidRDefault="001E403A" w:rsidP="008A7A39">
      <w:pPr>
        <w:jc w:val="center"/>
        <w:rPr>
          <w:b/>
          <w:sz w:val="20"/>
          <w:lang w:val="es-ES"/>
        </w:rPr>
      </w:pPr>
    </w:p>
    <w:tbl>
      <w:tblPr>
        <w:tblW w:w="14667"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0"/>
        <w:gridCol w:w="10"/>
        <w:gridCol w:w="359"/>
        <w:gridCol w:w="359"/>
        <w:gridCol w:w="359"/>
        <w:gridCol w:w="307"/>
        <w:gridCol w:w="357"/>
        <w:gridCol w:w="357"/>
        <w:gridCol w:w="357"/>
        <w:gridCol w:w="306"/>
        <w:gridCol w:w="358"/>
        <w:gridCol w:w="358"/>
        <w:gridCol w:w="358"/>
        <w:gridCol w:w="358"/>
        <w:gridCol w:w="358"/>
        <w:gridCol w:w="358"/>
        <w:gridCol w:w="358"/>
        <w:gridCol w:w="360"/>
        <w:gridCol w:w="358"/>
        <w:gridCol w:w="358"/>
        <w:gridCol w:w="358"/>
        <w:gridCol w:w="358"/>
        <w:gridCol w:w="358"/>
        <w:gridCol w:w="358"/>
        <w:gridCol w:w="358"/>
        <w:gridCol w:w="358"/>
        <w:gridCol w:w="1262"/>
        <w:gridCol w:w="7"/>
        <w:gridCol w:w="1752"/>
        <w:gridCol w:w="1218"/>
        <w:gridCol w:w="47"/>
      </w:tblGrid>
      <w:tr w:rsidR="00722E4B" w:rsidRPr="00C76193" w:rsidTr="00681F6B">
        <w:trPr>
          <w:trHeight w:val="405"/>
          <w:jc w:val="center"/>
        </w:trPr>
        <w:tc>
          <w:tcPr>
            <w:tcW w:w="1890" w:type="dxa"/>
            <w:gridSpan w:val="2"/>
            <w:vMerge w:val="restart"/>
            <w:vAlign w:val="center"/>
          </w:tcPr>
          <w:p w:rsidR="00722E4B" w:rsidRPr="00C76193" w:rsidRDefault="00722E4B" w:rsidP="00C76193">
            <w:pPr>
              <w:jc w:val="center"/>
              <w:rPr>
                <w:b/>
                <w:bCs/>
                <w:color w:val="000000"/>
                <w:spacing w:val="0"/>
                <w:sz w:val="18"/>
                <w:szCs w:val="18"/>
                <w:lang w:val="en-US"/>
              </w:rPr>
            </w:pPr>
            <w:proofErr w:type="spellStart"/>
            <w:r w:rsidRPr="00C76193">
              <w:rPr>
                <w:b/>
                <w:bCs/>
                <w:color w:val="000000"/>
                <w:spacing w:val="0"/>
                <w:sz w:val="18"/>
                <w:szCs w:val="18"/>
                <w:lang w:val="en-US"/>
              </w:rPr>
              <w:t>Actividades</w:t>
            </w:r>
            <w:proofErr w:type="spellEnd"/>
            <w:r w:rsidRPr="00C76193">
              <w:rPr>
                <w:b/>
                <w:bCs/>
                <w:color w:val="000000"/>
                <w:spacing w:val="0"/>
                <w:sz w:val="18"/>
                <w:szCs w:val="18"/>
                <w:lang w:val="en-US"/>
              </w:rPr>
              <w:t xml:space="preserve"> de </w:t>
            </w:r>
            <w:proofErr w:type="spellStart"/>
            <w:r w:rsidRPr="00C76193">
              <w:rPr>
                <w:b/>
                <w:bCs/>
                <w:color w:val="000000"/>
                <w:spacing w:val="0"/>
                <w:sz w:val="18"/>
                <w:szCs w:val="18"/>
                <w:lang w:val="en-US"/>
              </w:rPr>
              <w:t>Monitoreo</w:t>
            </w:r>
            <w:proofErr w:type="spellEnd"/>
          </w:p>
        </w:tc>
        <w:tc>
          <w:tcPr>
            <w:tcW w:w="1384" w:type="dxa"/>
            <w:gridSpan w:val="4"/>
            <w:vAlign w:val="center"/>
          </w:tcPr>
          <w:p w:rsidR="00722E4B" w:rsidRPr="00C76193" w:rsidRDefault="00722E4B" w:rsidP="00C76193">
            <w:pPr>
              <w:jc w:val="center"/>
              <w:rPr>
                <w:b/>
                <w:bCs/>
                <w:color w:val="000000"/>
                <w:spacing w:val="0"/>
                <w:sz w:val="18"/>
                <w:szCs w:val="18"/>
                <w:lang w:val="en-US"/>
              </w:rPr>
            </w:pPr>
            <w:r>
              <w:rPr>
                <w:rFonts w:eastAsia="Batang"/>
                <w:b/>
                <w:bCs/>
                <w:color w:val="000000"/>
                <w:spacing w:val="0"/>
                <w:sz w:val="18"/>
                <w:szCs w:val="18"/>
              </w:rPr>
              <w:t>Año</w:t>
            </w:r>
            <w:r w:rsidRPr="00C76193">
              <w:rPr>
                <w:rFonts w:eastAsia="Batang"/>
                <w:b/>
                <w:bCs/>
                <w:color w:val="000000"/>
                <w:spacing w:val="0"/>
                <w:sz w:val="18"/>
                <w:szCs w:val="18"/>
              </w:rPr>
              <w:t xml:space="preserve"> 1</w:t>
            </w:r>
          </w:p>
        </w:tc>
        <w:tc>
          <w:tcPr>
            <w:tcW w:w="1377" w:type="dxa"/>
            <w:gridSpan w:val="4"/>
            <w:vAlign w:val="center"/>
          </w:tcPr>
          <w:p w:rsidR="00722E4B" w:rsidRPr="00C76193" w:rsidRDefault="00722E4B" w:rsidP="00C76193">
            <w:pPr>
              <w:jc w:val="center"/>
              <w:rPr>
                <w:b/>
                <w:bCs/>
                <w:color w:val="000000"/>
                <w:spacing w:val="0"/>
                <w:sz w:val="18"/>
                <w:szCs w:val="18"/>
                <w:lang w:val="en-US"/>
              </w:rPr>
            </w:pPr>
            <w:r>
              <w:rPr>
                <w:rFonts w:eastAsia="Batang"/>
                <w:b/>
                <w:bCs/>
                <w:color w:val="000000"/>
                <w:spacing w:val="0"/>
                <w:sz w:val="18"/>
                <w:szCs w:val="18"/>
              </w:rPr>
              <w:t>Año</w:t>
            </w:r>
            <w:r w:rsidRPr="00C76193">
              <w:rPr>
                <w:rFonts w:eastAsia="Batang"/>
                <w:b/>
                <w:bCs/>
                <w:color w:val="000000"/>
                <w:spacing w:val="0"/>
                <w:sz w:val="18"/>
                <w:szCs w:val="18"/>
              </w:rPr>
              <w:t xml:space="preserve"> 2</w:t>
            </w:r>
          </w:p>
        </w:tc>
        <w:tc>
          <w:tcPr>
            <w:tcW w:w="1432" w:type="dxa"/>
            <w:gridSpan w:val="4"/>
            <w:vAlign w:val="center"/>
          </w:tcPr>
          <w:p w:rsidR="00722E4B" w:rsidRPr="00C76193" w:rsidRDefault="00722E4B" w:rsidP="00C76193">
            <w:pPr>
              <w:jc w:val="center"/>
              <w:rPr>
                <w:b/>
                <w:bCs/>
                <w:color w:val="000000"/>
                <w:spacing w:val="0"/>
                <w:sz w:val="18"/>
                <w:szCs w:val="18"/>
                <w:lang w:val="en-US"/>
              </w:rPr>
            </w:pPr>
            <w:r>
              <w:rPr>
                <w:rFonts w:eastAsia="Batang"/>
                <w:b/>
                <w:bCs/>
                <w:color w:val="000000"/>
                <w:spacing w:val="0"/>
                <w:sz w:val="18"/>
                <w:szCs w:val="18"/>
              </w:rPr>
              <w:t>Año</w:t>
            </w:r>
            <w:r w:rsidRPr="00C76193">
              <w:rPr>
                <w:rFonts w:eastAsia="Batang"/>
                <w:b/>
                <w:bCs/>
                <w:color w:val="000000"/>
                <w:spacing w:val="0"/>
                <w:sz w:val="18"/>
                <w:szCs w:val="18"/>
              </w:rPr>
              <w:t xml:space="preserve"> 3</w:t>
            </w:r>
          </w:p>
        </w:tc>
        <w:tc>
          <w:tcPr>
            <w:tcW w:w="1434" w:type="dxa"/>
            <w:gridSpan w:val="4"/>
            <w:vAlign w:val="center"/>
          </w:tcPr>
          <w:p w:rsidR="00722E4B" w:rsidRPr="00C76193" w:rsidRDefault="00722E4B" w:rsidP="00C76193">
            <w:pPr>
              <w:jc w:val="center"/>
              <w:rPr>
                <w:b/>
                <w:bCs/>
                <w:color w:val="000000"/>
                <w:spacing w:val="0"/>
                <w:sz w:val="18"/>
                <w:szCs w:val="18"/>
                <w:lang w:val="en-US"/>
              </w:rPr>
            </w:pPr>
            <w:r>
              <w:rPr>
                <w:rFonts w:eastAsia="Batang"/>
                <w:b/>
                <w:bCs/>
                <w:color w:val="000000"/>
                <w:spacing w:val="0"/>
                <w:sz w:val="18"/>
                <w:szCs w:val="18"/>
              </w:rPr>
              <w:t>Año</w:t>
            </w:r>
            <w:r w:rsidRPr="00C76193">
              <w:rPr>
                <w:rFonts w:eastAsia="Batang"/>
                <w:b/>
                <w:bCs/>
                <w:color w:val="000000"/>
                <w:spacing w:val="0"/>
                <w:sz w:val="18"/>
                <w:szCs w:val="18"/>
              </w:rPr>
              <w:t xml:space="preserve"> 4</w:t>
            </w:r>
          </w:p>
        </w:tc>
        <w:tc>
          <w:tcPr>
            <w:tcW w:w="1432" w:type="dxa"/>
            <w:gridSpan w:val="4"/>
            <w:vAlign w:val="center"/>
          </w:tcPr>
          <w:p w:rsidR="00722E4B" w:rsidRDefault="00F35627" w:rsidP="00681F6B">
            <w:pPr>
              <w:jc w:val="center"/>
              <w:rPr>
                <w:rFonts w:eastAsia="Batang"/>
                <w:b/>
                <w:bCs/>
                <w:color w:val="000000"/>
                <w:spacing w:val="0"/>
                <w:sz w:val="18"/>
                <w:szCs w:val="18"/>
              </w:rPr>
            </w:pPr>
            <w:r>
              <w:rPr>
                <w:rFonts w:eastAsia="Batang"/>
                <w:b/>
                <w:bCs/>
                <w:color w:val="000000"/>
                <w:spacing w:val="0"/>
                <w:sz w:val="18"/>
                <w:szCs w:val="18"/>
              </w:rPr>
              <w:t>Año</w:t>
            </w:r>
            <w:r w:rsidRPr="00C76193">
              <w:rPr>
                <w:rFonts w:eastAsia="Batang"/>
                <w:b/>
                <w:bCs/>
                <w:color w:val="000000"/>
                <w:spacing w:val="0"/>
                <w:sz w:val="18"/>
                <w:szCs w:val="18"/>
              </w:rPr>
              <w:t xml:space="preserve"> 5</w:t>
            </w:r>
          </w:p>
        </w:tc>
        <w:tc>
          <w:tcPr>
            <w:tcW w:w="1432" w:type="dxa"/>
            <w:gridSpan w:val="4"/>
            <w:vAlign w:val="center"/>
          </w:tcPr>
          <w:p w:rsidR="00722E4B" w:rsidRPr="00C76193" w:rsidRDefault="00F35627" w:rsidP="00C76193">
            <w:pPr>
              <w:jc w:val="center"/>
              <w:rPr>
                <w:b/>
                <w:bCs/>
                <w:color w:val="000000"/>
                <w:spacing w:val="0"/>
                <w:sz w:val="18"/>
                <w:szCs w:val="18"/>
                <w:lang w:val="en-US"/>
              </w:rPr>
            </w:pPr>
            <w:r>
              <w:rPr>
                <w:rFonts w:eastAsia="Batang"/>
                <w:b/>
                <w:bCs/>
                <w:color w:val="000000"/>
                <w:spacing w:val="0"/>
                <w:sz w:val="18"/>
                <w:szCs w:val="18"/>
              </w:rPr>
              <w:t>Año 6</w:t>
            </w:r>
          </w:p>
        </w:tc>
        <w:tc>
          <w:tcPr>
            <w:tcW w:w="1262" w:type="dxa"/>
            <w:vAlign w:val="center"/>
          </w:tcPr>
          <w:p w:rsidR="00722E4B" w:rsidRPr="00C76193" w:rsidRDefault="00722E4B" w:rsidP="00C76193">
            <w:pPr>
              <w:jc w:val="center"/>
              <w:rPr>
                <w:b/>
                <w:bCs/>
                <w:color w:val="000000"/>
                <w:spacing w:val="0"/>
                <w:sz w:val="18"/>
                <w:szCs w:val="18"/>
                <w:lang w:val="en-US"/>
              </w:rPr>
            </w:pPr>
            <w:r w:rsidRPr="00C76193">
              <w:rPr>
                <w:rFonts w:eastAsia="Batang"/>
                <w:b/>
                <w:bCs/>
                <w:color w:val="000000"/>
                <w:spacing w:val="0"/>
                <w:sz w:val="18"/>
                <w:szCs w:val="18"/>
              </w:rPr>
              <w:t>Responsable</w:t>
            </w:r>
          </w:p>
        </w:tc>
        <w:tc>
          <w:tcPr>
            <w:tcW w:w="1759" w:type="dxa"/>
            <w:gridSpan w:val="2"/>
            <w:vAlign w:val="center"/>
          </w:tcPr>
          <w:p w:rsidR="00722E4B" w:rsidRPr="00C76193" w:rsidRDefault="00722E4B" w:rsidP="00C76193">
            <w:pPr>
              <w:jc w:val="center"/>
              <w:rPr>
                <w:b/>
                <w:bCs/>
                <w:color w:val="000000"/>
                <w:spacing w:val="0"/>
                <w:sz w:val="18"/>
                <w:szCs w:val="18"/>
                <w:lang w:val="en-US"/>
              </w:rPr>
            </w:pPr>
            <w:r w:rsidRPr="00C76193">
              <w:rPr>
                <w:rFonts w:eastAsia="Batang"/>
                <w:b/>
                <w:bCs/>
                <w:color w:val="000000"/>
                <w:spacing w:val="0"/>
                <w:sz w:val="18"/>
                <w:szCs w:val="18"/>
              </w:rPr>
              <w:t>Costo</w:t>
            </w:r>
            <w:r>
              <w:rPr>
                <w:rFonts w:eastAsia="Batang"/>
                <w:b/>
                <w:bCs/>
                <w:color w:val="000000"/>
                <w:spacing w:val="0"/>
                <w:sz w:val="18"/>
                <w:szCs w:val="18"/>
              </w:rPr>
              <w:t xml:space="preserve"> (US$)</w:t>
            </w:r>
          </w:p>
        </w:tc>
        <w:tc>
          <w:tcPr>
            <w:tcW w:w="1265" w:type="dxa"/>
            <w:gridSpan w:val="2"/>
            <w:vAlign w:val="center"/>
          </w:tcPr>
          <w:p w:rsidR="00722E4B" w:rsidRPr="00C76193" w:rsidRDefault="00722E4B" w:rsidP="00C76193">
            <w:pPr>
              <w:jc w:val="center"/>
              <w:rPr>
                <w:b/>
                <w:bCs/>
                <w:color w:val="000000"/>
                <w:spacing w:val="0"/>
                <w:sz w:val="18"/>
                <w:szCs w:val="18"/>
                <w:lang w:val="en-US"/>
              </w:rPr>
            </w:pPr>
            <w:r>
              <w:rPr>
                <w:rFonts w:eastAsia="Batang"/>
                <w:b/>
                <w:bCs/>
                <w:color w:val="000000"/>
                <w:spacing w:val="0"/>
                <w:sz w:val="18"/>
                <w:szCs w:val="18"/>
              </w:rPr>
              <w:t>Fuente</w:t>
            </w:r>
          </w:p>
        </w:tc>
      </w:tr>
      <w:tr w:rsidR="00731971" w:rsidRPr="00C76193" w:rsidTr="002D7BD2">
        <w:trPr>
          <w:trHeight w:val="300"/>
          <w:jc w:val="center"/>
        </w:trPr>
        <w:tc>
          <w:tcPr>
            <w:tcW w:w="1890" w:type="dxa"/>
            <w:gridSpan w:val="2"/>
            <w:vMerge/>
            <w:vAlign w:val="center"/>
          </w:tcPr>
          <w:p w:rsidR="00731971" w:rsidRPr="00C76193" w:rsidRDefault="00731971" w:rsidP="00C76193">
            <w:pPr>
              <w:rPr>
                <w:b/>
                <w:bCs/>
                <w:color w:val="000000"/>
                <w:spacing w:val="0"/>
                <w:sz w:val="18"/>
                <w:szCs w:val="18"/>
                <w:lang w:val="en-US"/>
              </w:rPr>
            </w:pPr>
          </w:p>
        </w:tc>
        <w:tc>
          <w:tcPr>
            <w:tcW w:w="359" w:type="dxa"/>
            <w:vAlign w:val="center"/>
          </w:tcPr>
          <w:p w:rsidR="00731971" w:rsidRPr="002D7BD2" w:rsidRDefault="00731971" w:rsidP="002D7BD2">
            <w:pPr>
              <w:jc w:val="center"/>
              <w:rPr>
                <w:rFonts w:eastAsia="Batang"/>
                <w:b/>
                <w:bCs/>
                <w:color w:val="000000"/>
                <w:spacing w:val="0"/>
                <w:sz w:val="18"/>
                <w:szCs w:val="18"/>
              </w:rPr>
            </w:pPr>
            <w:r w:rsidRPr="00C76193">
              <w:rPr>
                <w:rFonts w:eastAsia="Batang"/>
                <w:b/>
                <w:bCs/>
                <w:color w:val="000000"/>
                <w:spacing w:val="0"/>
                <w:sz w:val="18"/>
                <w:szCs w:val="18"/>
              </w:rPr>
              <w:t>1</w:t>
            </w:r>
          </w:p>
        </w:tc>
        <w:tc>
          <w:tcPr>
            <w:tcW w:w="359" w:type="dxa"/>
            <w:vAlign w:val="center"/>
          </w:tcPr>
          <w:p w:rsidR="00731971" w:rsidRPr="002D7BD2" w:rsidRDefault="00731971" w:rsidP="002D7BD2">
            <w:pPr>
              <w:jc w:val="center"/>
              <w:rPr>
                <w:rFonts w:eastAsia="Batang"/>
                <w:b/>
                <w:bCs/>
                <w:color w:val="000000"/>
                <w:spacing w:val="0"/>
                <w:sz w:val="18"/>
                <w:szCs w:val="18"/>
              </w:rPr>
            </w:pPr>
            <w:r w:rsidRPr="00C76193">
              <w:rPr>
                <w:rFonts w:eastAsia="Batang"/>
                <w:b/>
                <w:bCs/>
                <w:color w:val="000000"/>
                <w:spacing w:val="0"/>
                <w:sz w:val="18"/>
                <w:szCs w:val="18"/>
              </w:rPr>
              <w:t>2</w:t>
            </w:r>
          </w:p>
        </w:tc>
        <w:tc>
          <w:tcPr>
            <w:tcW w:w="359" w:type="dxa"/>
            <w:vAlign w:val="center"/>
          </w:tcPr>
          <w:p w:rsidR="00731971" w:rsidRPr="002D7BD2" w:rsidRDefault="00731971" w:rsidP="002D7BD2">
            <w:pPr>
              <w:jc w:val="center"/>
              <w:rPr>
                <w:rFonts w:eastAsia="Batang"/>
                <w:b/>
                <w:bCs/>
                <w:color w:val="000000"/>
                <w:spacing w:val="0"/>
                <w:sz w:val="18"/>
                <w:szCs w:val="18"/>
              </w:rPr>
            </w:pPr>
            <w:r w:rsidRPr="00C76193">
              <w:rPr>
                <w:rFonts w:eastAsia="Batang"/>
                <w:b/>
                <w:bCs/>
                <w:color w:val="000000"/>
                <w:spacing w:val="0"/>
                <w:sz w:val="18"/>
                <w:szCs w:val="18"/>
              </w:rPr>
              <w:t>3</w:t>
            </w:r>
          </w:p>
        </w:tc>
        <w:tc>
          <w:tcPr>
            <w:tcW w:w="307" w:type="dxa"/>
            <w:vAlign w:val="center"/>
          </w:tcPr>
          <w:p w:rsidR="00731971" w:rsidRPr="002D7BD2" w:rsidRDefault="00731971" w:rsidP="002D7BD2">
            <w:pPr>
              <w:jc w:val="center"/>
              <w:rPr>
                <w:rFonts w:eastAsia="Batang"/>
                <w:b/>
                <w:bCs/>
                <w:color w:val="000000"/>
                <w:spacing w:val="0"/>
                <w:sz w:val="18"/>
                <w:szCs w:val="18"/>
              </w:rPr>
            </w:pPr>
            <w:r w:rsidRPr="00C76193">
              <w:rPr>
                <w:rFonts w:eastAsia="Batang"/>
                <w:b/>
                <w:bCs/>
                <w:color w:val="000000"/>
                <w:spacing w:val="0"/>
                <w:sz w:val="18"/>
                <w:szCs w:val="18"/>
              </w:rPr>
              <w:t>4</w:t>
            </w:r>
          </w:p>
        </w:tc>
        <w:tc>
          <w:tcPr>
            <w:tcW w:w="357" w:type="dxa"/>
            <w:vAlign w:val="center"/>
          </w:tcPr>
          <w:p w:rsidR="00731971" w:rsidRPr="002D7BD2" w:rsidRDefault="00731971" w:rsidP="002D7BD2">
            <w:pPr>
              <w:jc w:val="center"/>
              <w:rPr>
                <w:rFonts w:eastAsia="Batang"/>
                <w:b/>
                <w:bCs/>
                <w:color w:val="000000"/>
                <w:spacing w:val="0"/>
                <w:sz w:val="18"/>
                <w:szCs w:val="18"/>
              </w:rPr>
            </w:pPr>
            <w:r w:rsidRPr="00C76193">
              <w:rPr>
                <w:rFonts w:eastAsia="Batang"/>
                <w:b/>
                <w:bCs/>
                <w:color w:val="000000"/>
                <w:spacing w:val="0"/>
                <w:sz w:val="18"/>
                <w:szCs w:val="18"/>
              </w:rPr>
              <w:t>1</w:t>
            </w:r>
          </w:p>
        </w:tc>
        <w:tc>
          <w:tcPr>
            <w:tcW w:w="357" w:type="dxa"/>
            <w:vAlign w:val="center"/>
          </w:tcPr>
          <w:p w:rsidR="00731971" w:rsidRPr="002D7BD2" w:rsidRDefault="00731971" w:rsidP="002D7BD2">
            <w:pPr>
              <w:jc w:val="center"/>
              <w:rPr>
                <w:rFonts w:eastAsia="Batang"/>
                <w:b/>
                <w:bCs/>
                <w:color w:val="000000"/>
                <w:spacing w:val="0"/>
                <w:sz w:val="18"/>
                <w:szCs w:val="18"/>
              </w:rPr>
            </w:pPr>
            <w:r w:rsidRPr="00C76193">
              <w:rPr>
                <w:rFonts w:eastAsia="Batang"/>
                <w:b/>
                <w:bCs/>
                <w:color w:val="000000"/>
                <w:spacing w:val="0"/>
                <w:sz w:val="18"/>
                <w:szCs w:val="18"/>
              </w:rPr>
              <w:t>2</w:t>
            </w:r>
          </w:p>
        </w:tc>
        <w:tc>
          <w:tcPr>
            <w:tcW w:w="357" w:type="dxa"/>
            <w:vAlign w:val="center"/>
          </w:tcPr>
          <w:p w:rsidR="00731971" w:rsidRPr="002D7BD2" w:rsidRDefault="00731971" w:rsidP="002D7BD2">
            <w:pPr>
              <w:jc w:val="center"/>
              <w:rPr>
                <w:rFonts w:eastAsia="Batang"/>
                <w:b/>
                <w:bCs/>
                <w:color w:val="000000"/>
                <w:spacing w:val="0"/>
                <w:sz w:val="18"/>
                <w:szCs w:val="18"/>
              </w:rPr>
            </w:pPr>
            <w:r w:rsidRPr="00C76193">
              <w:rPr>
                <w:rFonts w:eastAsia="Batang"/>
                <w:b/>
                <w:bCs/>
                <w:color w:val="000000"/>
                <w:spacing w:val="0"/>
                <w:sz w:val="18"/>
                <w:szCs w:val="18"/>
              </w:rPr>
              <w:t>3</w:t>
            </w:r>
          </w:p>
        </w:tc>
        <w:tc>
          <w:tcPr>
            <w:tcW w:w="306" w:type="dxa"/>
            <w:vAlign w:val="center"/>
          </w:tcPr>
          <w:p w:rsidR="00731971" w:rsidRPr="002D7BD2" w:rsidRDefault="00731971" w:rsidP="002D7BD2">
            <w:pPr>
              <w:jc w:val="center"/>
              <w:rPr>
                <w:rFonts w:eastAsia="Batang"/>
                <w:b/>
                <w:bCs/>
                <w:color w:val="000000"/>
                <w:spacing w:val="0"/>
                <w:sz w:val="18"/>
                <w:szCs w:val="18"/>
              </w:rPr>
            </w:pPr>
            <w:r w:rsidRPr="00C76193">
              <w:rPr>
                <w:rFonts w:eastAsia="Batang"/>
                <w:b/>
                <w:bCs/>
                <w:color w:val="000000"/>
                <w:spacing w:val="0"/>
                <w:sz w:val="18"/>
                <w:szCs w:val="18"/>
              </w:rPr>
              <w:t>4</w:t>
            </w:r>
          </w:p>
        </w:tc>
        <w:tc>
          <w:tcPr>
            <w:tcW w:w="358" w:type="dxa"/>
            <w:vAlign w:val="center"/>
          </w:tcPr>
          <w:p w:rsidR="00731971" w:rsidRPr="002D7BD2" w:rsidRDefault="00731971" w:rsidP="002D7BD2">
            <w:pPr>
              <w:jc w:val="center"/>
              <w:rPr>
                <w:rFonts w:eastAsia="Batang"/>
                <w:b/>
                <w:bCs/>
                <w:color w:val="000000"/>
                <w:spacing w:val="0"/>
                <w:sz w:val="18"/>
                <w:szCs w:val="18"/>
              </w:rPr>
            </w:pPr>
            <w:r w:rsidRPr="00C76193">
              <w:rPr>
                <w:rFonts w:eastAsia="Batang"/>
                <w:b/>
                <w:bCs/>
                <w:color w:val="000000"/>
                <w:spacing w:val="0"/>
                <w:sz w:val="18"/>
                <w:szCs w:val="18"/>
              </w:rPr>
              <w:t>1</w:t>
            </w:r>
          </w:p>
        </w:tc>
        <w:tc>
          <w:tcPr>
            <w:tcW w:w="358" w:type="dxa"/>
            <w:vAlign w:val="center"/>
          </w:tcPr>
          <w:p w:rsidR="00731971" w:rsidRPr="002D7BD2" w:rsidRDefault="00731971" w:rsidP="002D7BD2">
            <w:pPr>
              <w:jc w:val="center"/>
              <w:rPr>
                <w:rFonts w:eastAsia="Batang"/>
                <w:b/>
                <w:bCs/>
                <w:color w:val="000000"/>
                <w:spacing w:val="0"/>
                <w:sz w:val="18"/>
                <w:szCs w:val="18"/>
              </w:rPr>
            </w:pPr>
            <w:r w:rsidRPr="00C76193">
              <w:rPr>
                <w:rFonts w:eastAsia="Batang"/>
                <w:b/>
                <w:bCs/>
                <w:color w:val="000000"/>
                <w:spacing w:val="0"/>
                <w:sz w:val="18"/>
                <w:szCs w:val="18"/>
              </w:rPr>
              <w:t>2</w:t>
            </w:r>
          </w:p>
        </w:tc>
        <w:tc>
          <w:tcPr>
            <w:tcW w:w="358" w:type="dxa"/>
            <w:vAlign w:val="center"/>
          </w:tcPr>
          <w:p w:rsidR="00731971" w:rsidRPr="002D7BD2" w:rsidRDefault="00731971" w:rsidP="002D7BD2">
            <w:pPr>
              <w:jc w:val="center"/>
              <w:rPr>
                <w:rFonts w:eastAsia="Batang"/>
                <w:b/>
                <w:bCs/>
                <w:color w:val="000000"/>
                <w:spacing w:val="0"/>
                <w:sz w:val="18"/>
                <w:szCs w:val="18"/>
              </w:rPr>
            </w:pPr>
            <w:r w:rsidRPr="00C76193">
              <w:rPr>
                <w:rFonts w:eastAsia="Batang"/>
                <w:b/>
                <w:bCs/>
                <w:color w:val="000000"/>
                <w:spacing w:val="0"/>
                <w:sz w:val="18"/>
                <w:szCs w:val="18"/>
              </w:rPr>
              <w:t>3</w:t>
            </w:r>
          </w:p>
        </w:tc>
        <w:tc>
          <w:tcPr>
            <w:tcW w:w="358" w:type="dxa"/>
            <w:vAlign w:val="center"/>
          </w:tcPr>
          <w:p w:rsidR="00731971" w:rsidRPr="002D7BD2" w:rsidRDefault="00731971" w:rsidP="002D7BD2">
            <w:pPr>
              <w:jc w:val="center"/>
              <w:rPr>
                <w:rFonts w:eastAsia="Batang"/>
                <w:b/>
                <w:bCs/>
                <w:color w:val="000000"/>
                <w:spacing w:val="0"/>
                <w:sz w:val="18"/>
                <w:szCs w:val="18"/>
              </w:rPr>
            </w:pPr>
            <w:r w:rsidRPr="00C76193">
              <w:rPr>
                <w:rFonts w:eastAsia="Batang"/>
                <w:b/>
                <w:bCs/>
                <w:color w:val="000000"/>
                <w:spacing w:val="0"/>
                <w:sz w:val="18"/>
                <w:szCs w:val="18"/>
              </w:rPr>
              <w:t>4</w:t>
            </w:r>
          </w:p>
        </w:tc>
        <w:tc>
          <w:tcPr>
            <w:tcW w:w="358" w:type="dxa"/>
            <w:vAlign w:val="center"/>
          </w:tcPr>
          <w:p w:rsidR="00731971" w:rsidRPr="002D7BD2" w:rsidRDefault="00731971" w:rsidP="002D7BD2">
            <w:pPr>
              <w:jc w:val="center"/>
              <w:rPr>
                <w:rFonts w:eastAsia="Batang"/>
                <w:b/>
                <w:bCs/>
                <w:color w:val="000000"/>
                <w:spacing w:val="0"/>
                <w:sz w:val="18"/>
                <w:szCs w:val="18"/>
              </w:rPr>
            </w:pPr>
            <w:r w:rsidRPr="00C76193">
              <w:rPr>
                <w:rFonts w:eastAsia="Batang"/>
                <w:b/>
                <w:bCs/>
                <w:color w:val="000000"/>
                <w:spacing w:val="0"/>
                <w:sz w:val="18"/>
                <w:szCs w:val="18"/>
              </w:rPr>
              <w:t>1</w:t>
            </w:r>
          </w:p>
        </w:tc>
        <w:tc>
          <w:tcPr>
            <w:tcW w:w="358" w:type="dxa"/>
            <w:vAlign w:val="center"/>
          </w:tcPr>
          <w:p w:rsidR="00731971" w:rsidRPr="002D7BD2" w:rsidRDefault="00731971" w:rsidP="002D7BD2">
            <w:pPr>
              <w:jc w:val="center"/>
              <w:rPr>
                <w:rFonts w:eastAsia="Batang"/>
                <w:b/>
                <w:bCs/>
                <w:color w:val="000000"/>
                <w:spacing w:val="0"/>
                <w:sz w:val="18"/>
                <w:szCs w:val="18"/>
              </w:rPr>
            </w:pPr>
            <w:r w:rsidRPr="00C76193">
              <w:rPr>
                <w:rFonts w:eastAsia="Batang"/>
                <w:b/>
                <w:bCs/>
                <w:color w:val="000000"/>
                <w:spacing w:val="0"/>
                <w:sz w:val="18"/>
                <w:szCs w:val="18"/>
              </w:rPr>
              <w:t>2</w:t>
            </w:r>
          </w:p>
        </w:tc>
        <w:tc>
          <w:tcPr>
            <w:tcW w:w="358" w:type="dxa"/>
            <w:vAlign w:val="center"/>
          </w:tcPr>
          <w:p w:rsidR="00731971" w:rsidRPr="002D7BD2" w:rsidRDefault="00731971" w:rsidP="002D7BD2">
            <w:pPr>
              <w:jc w:val="center"/>
              <w:rPr>
                <w:rFonts w:eastAsia="Batang"/>
                <w:b/>
                <w:bCs/>
                <w:color w:val="000000"/>
                <w:spacing w:val="0"/>
                <w:sz w:val="18"/>
                <w:szCs w:val="18"/>
              </w:rPr>
            </w:pPr>
            <w:r w:rsidRPr="00C76193">
              <w:rPr>
                <w:rFonts w:eastAsia="Batang"/>
                <w:b/>
                <w:bCs/>
                <w:color w:val="000000"/>
                <w:spacing w:val="0"/>
                <w:sz w:val="18"/>
                <w:szCs w:val="18"/>
              </w:rPr>
              <w:t>3</w:t>
            </w:r>
          </w:p>
        </w:tc>
        <w:tc>
          <w:tcPr>
            <w:tcW w:w="360" w:type="dxa"/>
            <w:vAlign w:val="center"/>
          </w:tcPr>
          <w:p w:rsidR="00731971" w:rsidRPr="002D7BD2" w:rsidRDefault="00731971" w:rsidP="002D7BD2">
            <w:pPr>
              <w:jc w:val="center"/>
              <w:rPr>
                <w:rFonts w:eastAsia="Batang"/>
                <w:b/>
                <w:bCs/>
                <w:color w:val="000000"/>
                <w:spacing w:val="0"/>
                <w:sz w:val="18"/>
                <w:szCs w:val="18"/>
              </w:rPr>
            </w:pPr>
            <w:r w:rsidRPr="00C76193">
              <w:rPr>
                <w:rFonts w:eastAsia="Batang"/>
                <w:b/>
                <w:bCs/>
                <w:color w:val="000000"/>
                <w:spacing w:val="0"/>
                <w:sz w:val="18"/>
                <w:szCs w:val="18"/>
              </w:rPr>
              <w:t>4</w:t>
            </w:r>
          </w:p>
        </w:tc>
        <w:tc>
          <w:tcPr>
            <w:tcW w:w="358" w:type="dxa"/>
            <w:vAlign w:val="center"/>
          </w:tcPr>
          <w:p w:rsidR="00731971" w:rsidRPr="00C76193" w:rsidRDefault="00F35627" w:rsidP="002D7BD2">
            <w:pPr>
              <w:jc w:val="center"/>
              <w:rPr>
                <w:rFonts w:eastAsia="Batang"/>
                <w:b/>
                <w:bCs/>
                <w:color w:val="000000"/>
                <w:spacing w:val="0"/>
                <w:sz w:val="18"/>
                <w:szCs w:val="18"/>
              </w:rPr>
            </w:pPr>
            <w:r>
              <w:rPr>
                <w:rFonts w:eastAsia="Batang"/>
                <w:b/>
                <w:bCs/>
                <w:color w:val="000000"/>
                <w:spacing w:val="0"/>
                <w:sz w:val="18"/>
                <w:szCs w:val="18"/>
              </w:rPr>
              <w:t>1</w:t>
            </w:r>
          </w:p>
        </w:tc>
        <w:tc>
          <w:tcPr>
            <w:tcW w:w="358" w:type="dxa"/>
            <w:vAlign w:val="center"/>
          </w:tcPr>
          <w:p w:rsidR="00731971" w:rsidRPr="00C76193" w:rsidRDefault="00F35627" w:rsidP="002D7BD2">
            <w:pPr>
              <w:jc w:val="center"/>
              <w:rPr>
                <w:rFonts w:eastAsia="Batang"/>
                <w:b/>
                <w:bCs/>
                <w:color w:val="000000"/>
                <w:spacing w:val="0"/>
                <w:sz w:val="18"/>
                <w:szCs w:val="18"/>
              </w:rPr>
            </w:pPr>
            <w:r>
              <w:rPr>
                <w:rFonts w:eastAsia="Batang"/>
                <w:b/>
                <w:bCs/>
                <w:color w:val="000000"/>
                <w:spacing w:val="0"/>
                <w:sz w:val="18"/>
                <w:szCs w:val="18"/>
              </w:rPr>
              <w:t>2</w:t>
            </w:r>
          </w:p>
        </w:tc>
        <w:tc>
          <w:tcPr>
            <w:tcW w:w="358" w:type="dxa"/>
            <w:vAlign w:val="center"/>
          </w:tcPr>
          <w:p w:rsidR="00731971" w:rsidRPr="00C76193" w:rsidRDefault="00F35627" w:rsidP="002D7BD2">
            <w:pPr>
              <w:jc w:val="center"/>
              <w:rPr>
                <w:rFonts w:eastAsia="Batang"/>
                <w:b/>
                <w:bCs/>
                <w:color w:val="000000"/>
                <w:spacing w:val="0"/>
                <w:sz w:val="18"/>
                <w:szCs w:val="18"/>
              </w:rPr>
            </w:pPr>
            <w:r>
              <w:rPr>
                <w:rFonts w:eastAsia="Batang"/>
                <w:b/>
                <w:bCs/>
                <w:color w:val="000000"/>
                <w:spacing w:val="0"/>
                <w:sz w:val="18"/>
                <w:szCs w:val="18"/>
              </w:rPr>
              <w:t>3</w:t>
            </w:r>
          </w:p>
        </w:tc>
        <w:tc>
          <w:tcPr>
            <w:tcW w:w="358" w:type="dxa"/>
            <w:vAlign w:val="center"/>
          </w:tcPr>
          <w:p w:rsidR="00731971" w:rsidRPr="00C76193" w:rsidRDefault="00F35627" w:rsidP="002D7BD2">
            <w:pPr>
              <w:jc w:val="center"/>
              <w:rPr>
                <w:rFonts w:eastAsia="Batang"/>
                <w:b/>
                <w:bCs/>
                <w:color w:val="000000"/>
                <w:spacing w:val="0"/>
                <w:sz w:val="18"/>
                <w:szCs w:val="18"/>
              </w:rPr>
            </w:pPr>
            <w:r>
              <w:rPr>
                <w:rFonts w:eastAsia="Batang"/>
                <w:b/>
                <w:bCs/>
                <w:color w:val="000000"/>
                <w:spacing w:val="0"/>
                <w:sz w:val="18"/>
                <w:szCs w:val="18"/>
              </w:rPr>
              <w:t>4</w:t>
            </w:r>
          </w:p>
        </w:tc>
        <w:tc>
          <w:tcPr>
            <w:tcW w:w="358" w:type="dxa"/>
            <w:vAlign w:val="center"/>
          </w:tcPr>
          <w:p w:rsidR="00731971" w:rsidRPr="002D7BD2" w:rsidRDefault="00731971" w:rsidP="002D7BD2">
            <w:pPr>
              <w:jc w:val="center"/>
              <w:rPr>
                <w:rFonts w:eastAsia="Batang"/>
                <w:b/>
                <w:bCs/>
                <w:color w:val="000000"/>
                <w:spacing w:val="0"/>
                <w:sz w:val="18"/>
                <w:szCs w:val="18"/>
              </w:rPr>
            </w:pPr>
            <w:r w:rsidRPr="00C76193">
              <w:rPr>
                <w:rFonts w:eastAsia="Batang"/>
                <w:b/>
                <w:bCs/>
                <w:color w:val="000000"/>
                <w:spacing w:val="0"/>
                <w:sz w:val="18"/>
                <w:szCs w:val="18"/>
              </w:rPr>
              <w:t>1</w:t>
            </w:r>
          </w:p>
        </w:tc>
        <w:tc>
          <w:tcPr>
            <w:tcW w:w="358" w:type="dxa"/>
            <w:vAlign w:val="center"/>
          </w:tcPr>
          <w:p w:rsidR="00731971" w:rsidRPr="002D7BD2" w:rsidRDefault="00731971" w:rsidP="002D7BD2">
            <w:pPr>
              <w:jc w:val="center"/>
              <w:rPr>
                <w:rFonts w:eastAsia="Batang"/>
                <w:b/>
                <w:bCs/>
                <w:color w:val="000000"/>
                <w:spacing w:val="0"/>
                <w:sz w:val="18"/>
                <w:szCs w:val="18"/>
              </w:rPr>
            </w:pPr>
            <w:r w:rsidRPr="00C76193">
              <w:rPr>
                <w:rFonts w:eastAsia="Batang"/>
                <w:b/>
                <w:bCs/>
                <w:color w:val="000000"/>
                <w:spacing w:val="0"/>
                <w:sz w:val="18"/>
                <w:szCs w:val="18"/>
              </w:rPr>
              <w:t>2</w:t>
            </w:r>
          </w:p>
        </w:tc>
        <w:tc>
          <w:tcPr>
            <w:tcW w:w="358" w:type="dxa"/>
            <w:vAlign w:val="center"/>
          </w:tcPr>
          <w:p w:rsidR="00731971" w:rsidRPr="002D7BD2" w:rsidRDefault="00731971" w:rsidP="002D7BD2">
            <w:pPr>
              <w:jc w:val="center"/>
              <w:rPr>
                <w:rFonts w:eastAsia="Batang"/>
                <w:b/>
                <w:bCs/>
                <w:color w:val="000000"/>
                <w:spacing w:val="0"/>
                <w:sz w:val="18"/>
                <w:szCs w:val="18"/>
              </w:rPr>
            </w:pPr>
            <w:r w:rsidRPr="00C76193">
              <w:rPr>
                <w:rFonts w:eastAsia="Batang"/>
                <w:b/>
                <w:bCs/>
                <w:color w:val="000000"/>
                <w:spacing w:val="0"/>
                <w:sz w:val="18"/>
                <w:szCs w:val="18"/>
              </w:rPr>
              <w:t>3</w:t>
            </w:r>
          </w:p>
        </w:tc>
        <w:tc>
          <w:tcPr>
            <w:tcW w:w="358" w:type="dxa"/>
            <w:vAlign w:val="center"/>
          </w:tcPr>
          <w:p w:rsidR="00731971" w:rsidRPr="002D7BD2" w:rsidRDefault="00731971" w:rsidP="002D7BD2">
            <w:pPr>
              <w:jc w:val="center"/>
              <w:rPr>
                <w:rFonts w:eastAsia="Batang"/>
                <w:b/>
                <w:bCs/>
                <w:color w:val="000000"/>
                <w:spacing w:val="0"/>
                <w:sz w:val="18"/>
                <w:szCs w:val="18"/>
              </w:rPr>
            </w:pPr>
            <w:r w:rsidRPr="00C76193">
              <w:rPr>
                <w:rFonts w:eastAsia="Batang"/>
                <w:b/>
                <w:bCs/>
                <w:color w:val="000000"/>
                <w:spacing w:val="0"/>
                <w:sz w:val="18"/>
                <w:szCs w:val="18"/>
              </w:rPr>
              <w:t>4</w:t>
            </w:r>
          </w:p>
        </w:tc>
        <w:tc>
          <w:tcPr>
            <w:tcW w:w="1262" w:type="dxa"/>
            <w:vAlign w:val="center"/>
          </w:tcPr>
          <w:p w:rsidR="00731971" w:rsidRPr="00C76193" w:rsidRDefault="00731971" w:rsidP="00C76193">
            <w:pPr>
              <w:rPr>
                <w:b/>
                <w:bCs/>
                <w:color w:val="000000"/>
                <w:spacing w:val="0"/>
                <w:sz w:val="18"/>
                <w:szCs w:val="18"/>
                <w:lang w:val="en-US"/>
              </w:rPr>
            </w:pPr>
          </w:p>
        </w:tc>
        <w:tc>
          <w:tcPr>
            <w:tcW w:w="1759" w:type="dxa"/>
            <w:gridSpan w:val="2"/>
            <w:vAlign w:val="center"/>
          </w:tcPr>
          <w:p w:rsidR="00731971" w:rsidRPr="00C76193" w:rsidRDefault="00731971" w:rsidP="00B26C46">
            <w:pPr>
              <w:rPr>
                <w:b/>
                <w:bCs/>
                <w:color w:val="000000"/>
                <w:spacing w:val="0"/>
                <w:sz w:val="18"/>
                <w:szCs w:val="18"/>
                <w:lang w:val="en-US"/>
              </w:rPr>
            </w:pPr>
          </w:p>
        </w:tc>
        <w:tc>
          <w:tcPr>
            <w:tcW w:w="1265" w:type="dxa"/>
            <w:gridSpan w:val="2"/>
            <w:vAlign w:val="center"/>
          </w:tcPr>
          <w:p w:rsidR="00731971" w:rsidRPr="00C76193" w:rsidRDefault="00731971" w:rsidP="00C76193">
            <w:pPr>
              <w:rPr>
                <w:b/>
                <w:bCs/>
                <w:color w:val="000000"/>
                <w:spacing w:val="0"/>
                <w:sz w:val="18"/>
                <w:szCs w:val="18"/>
                <w:lang w:val="en-US"/>
              </w:rPr>
            </w:pPr>
          </w:p>
        </w:tc>
      </w:tr>
      <w:tr w:rsidR="00731971" w:rsidRPr="00C76193" w:rsidTr="00F31FBC">
        <w:trPr>
          <w:trHeight w:val="480"/>
          <w:jc w:val="center"/>
        </w:trPr>
        <w:tc>
          <w:tcPr>
            <w:tcW w:w="1890" w:type="dxa"/>
            <w:gridSpan w:val="2"/>
            <w:vAlign w:val="center"/>
          </w:tcPr>
          <w:p w:rsidR="00731971" w:rsidRPr="008C197D" w:rsidRDefault="00731971" w:rsidP="00204B7B">
            <w:pPr>
              <w:rPr>
                <w:rFonts w:eastAsia="Batang"/>
                <w:bCs/>
                <w:color w:val="000000"/>
                <w:spacing w:val="0"/>
                <w:sz w:val="18"/>
                <w:szCs w:val="18"/>
              </w:rPr>
            </w:pPr>
            <w:r w:rsidRPr="008C197D">
              <w:rPr>
                <w:rFonts w:eastAsia="Batang"/>
                <w:bCs/>
                <w:color w:val="000000"/>
                <w:spacing w:val="0"/>
                <w:sz w:val="18"/>
                <w:szCs w:val="18"/>
              </w:rPr>
              <w:t>Recolección de datos de línea base</w:t>
            </w:r>
            <w:r>
              <w:rPr>
                <w:rFonts w:eastAsia="Batang"/>
                <w:bCs/>
                <w:color w:val="000000"/>
                <w:spacing w:val="0"/>
                <w:sz w:val="18"/>
                <w:szCs w:val="18"/>
              </w:rPr>
              <w:t xml:space="preserve"> de obras viales</w:t>
            </w:r>
          </w:p>
        </w:tc>
        <w:tc>
          <w:tcPr>
            <w:tcW w:w="359" w:type="dxa"/>
            <w:shd w:val="clear" w:color="000000" w:fill="FFFFFF"/>
            <w:vAlign w:val="center"/>
          </w:tcPr>
          <w:p w:rsidR="00731971" w:rsidRPr="00C76193" w:rsidRDefault="00731971" w:rsidP="00C76193">
            <w:pPr>
              <w:jc w:val="center"/>
              <w:rPr>
                <w:rFonts w:eastAsia="Batang"/>
                <w:color w:val="000000"/>
                <w:spacing w:val="0"/>
                <w:sz w:val="18"/>
                <w:szCs w:val="18"/>
              </w:rPr>
            </w:pPr>
          </w:p>
        </w:tc>
        <w:tc>
          <w:tcPr>
            <w:tcW w:w="359" w:type="dxa"/>
            <w:shd w:val="clear" w:color="auto" w:fill="A6A6A6" w:themeFill="background1" w:themeFillShade="A6"/>
            <w:vAlign w:val="center"/>
          </w:tcPr>
          <w:p w:rsidR="00731971" w:rsidRPr="00C76193" w:rsidRDefault="00731971" w:rsidP="00C76193">
            <w:pPr>
              <w:jc w:val="center"/>
              <w:rPr>
                <w:rFonts w:eastAsia="Batang"/>
                <w:color w:val="000000"/>
                <w:spacing w:val="0"/>
                <w:sz w:val="18"/>
                <w:szCs w:val="18"/>
              </w:rPr>
            </w:pPr>
          </w:p>
        </w:tc>
        <w:tc>
          <w:tcPr>
            <w:tcW w:w="359" w:type="dxa"/>
            <w:shd w:val="clear" w:color="auto" w:fill="A6A6A6" w:themeFill="background1" w:themeFillShade="A6"/>
            <w:vAlign w:val="center"/>
          </w:tcPr>
          <w:p w:rsidR="00731971" w:rsidRPr="00C76193" w:rsidRDefault="00731971" w:rsidP="00C76193">
            <w:pPr>
              <w:jc w:val="center"/>
              <w:rPr>
                <w:rFonts w:eastAsia="Batang"/>
                <w:color w:val="000000"/>
                <w:spacing w:val="0"/>
                <w:sz w:val="18"/>
                <w:szCs w:val="18"/>
              </w:rPr>
            </w:pPr>
          </w:p>
        </w:tc>
        <w:tc>
          <w:tcPr>
            <w:tcW w:w="307" w:type="dxa"/>
            <w:shd w:val="clear" w:color="000000" w:fill="FFFFFF"/>
            <w:vAlign w:val="center"/>
          </w:tcPr>
          <w:p w:rsidR="00731971" w:rsidRPr="00C76193" w:rsidRDefault="00731971" w:rsidP="00C76193">
            <w:pPr>
              <w:jc w:val="center"/>
              <w:rPr>
                <w:rFonts w:eastAsia="Batang"/>
                <w:color w:val="000000"/>
                <w:spacing w:val="0"/>
                <w:sz w:val="18"/>
                <w:szCs w:val="18"/>
              </w:rPr>
            </w:pPr>
          </w:p>
        </w:tc>
        <w:tc>
          <w:tcPr>
            <w:tcW w:w="357" w:type="dxa"/>
            <w:shd w:val="clear" w:color="000000" w:fill="FFFFFF"/>
            <w:vAlign w:val="center"/>
          </w:tcPr>
          <w:p w:rsidR="00731971" w:rsidRPr="00C76193" w:rsidRDefault="00731971" w:rsidP="00C76193">
            <w:pPr>
              <w:jc w:val="center"/>
              <w:rPr>
                <w:rFonts w:eastAsia="Batang"/>
                <w:color w:val="000000"/>
                <w:spacing w:val="0"/>
                <w:sz w:val="18"/>
                <w:szCs w:val="18"/>
              </w:rPr>
            </w:pPr>
          </w:p>
        </w:tc>
        <w:tc>
          <w:tcPr>
            <w:tcW w:w="357" w:type="dxa"/>
            <w:shd w:val="clear" w:color="000000" w:fill="FFFFFF"/>
            <w:vAlign w:val="center"/>
          </w:tcPr>
          <w:p w:rsidR="00731971" w:rsidRPr="00C76193" w:rsidRDefault="00731971" w:rsidP="00C76193">
            <w:pPr>
              <w:jc w:val="center"/>
              <w:rPr>
                <w:rFonts w:eastAsia="Batang"/>
                <w:color w:val="000000"/>
                <w:spacing w:val="0"/>
                <w:sz w:val="18"/>
                <w:szCs w:val="18"/>
              </w:rPr>
            </w:pPr>
          </w:p>
        </w:tc>
        <w:tc>
          <w:tcPr>
            <w:tcW w:w="357" w:type="dxa"/>
            <w:shd w:val="clear" w:color="000000" w:fill="FFFFFF"/>
            <w:vAlign w:val="center"/>
          </w:tcPr>
          <w:p w:rsidR="00731971" w:rsidRPr="00C76193" w:rsidRDefault="00731971" w:rsidP="00C76193">
            <w:pPr>
              <w:jc w:val="center"/>
              <w:rPr>
                <w:rFonts w:eastAsia="Batang"/>
                <w:color w:val="000000"/>
                <w:spacing w:val="0"/>
                <w:sz w:val="18"/>
                <w:szCs w:val="18"/>
              </w:rPr>
            </w:pPr>
          </w:p>
        </w:tc>
        <w:tc>
          <w:tcPr>
            <w:tcW w:w="306" w:type="dxa"/>
            <w:shd w:val="clear" w:color="000000" w:fill="FFFFFF"/>
            <w:vAlign w:val="center"/>
          </w:tcPr>
          <w:p w:rsidR="00731971" w:rsidRPr="00C76193" w:rsidRDefault="00731971" w:rsidP="00C76193">
            <w:pPr>
              <w:jc w:val="center"/>
              <w:rPr>
                <w:rFonts w:eastAsia="Batang"/>
                <w:color w:val="000000"/>
                <w:spacing w:val="0"/>
                <w:sz w:val="18"/>
                <w:szCs w:val="18"/>
              </w:rPr>
            </w:pPr>
          </w:p>
        </w:tc>
        <w:tc>
          <w:tcPr>
            <w:tcW w:w="358" w:type="dxa"/>
            <w:shd w:val="clear" w:color="auto" w:fill="A6A6A6" w:themeFill="background1" w:themeFillShade="A6"/>
            <w:vAlign w:val="center"/>
          </w:tcPr>
          <w:p w:rsidR="00731971" w:rsidRPr="00C76193" w:rsidRDefault="00731971" w:rsidP="00C76193">
            <w:pPr>
              <w:jc w:val="center"/>
              <w:rPr>
                <w:rFonts w:eastAsia="Batang"/>
                <w:color w:val="000000"/>
                <w:spacing w:val="0"/>
                <w:sz w:val="18"/>
                <w:szCs w:val="18"/>
              </w:rPr>
            </w:pPr>
          </w:p>
        </w:tc>
        <w:tc>
          <w:tcPr>
            <w:tcW w:w="358" w:type="dxa"/>
            <w:shd w:val="clear" w:color="auto" w:fill="A6A6A6" w:themeFill="background1" w:themeFillShade="A6"/>
            <w:vAlign w:val="center"/>
          </w:tcPr>
          <w:p w:rsidR="00731971" w:rsidRPr="00C76193" w:rsidRDefault="00731971" w:rsidP="00C76193">
            <w:pPr>
              <w:jc w:val="center"/>
              <w:rPr>
                <w:rFonts w:eastAsia="Batang"/>
                <w:color w:val="000000"/>
                <w:spacing w:val="0"/>
                <w:sz w:val="18"/>
                <w:szCs w:val="18"/>
              </w:rPr>
            </w:pPr>
          </w:p>
        </w:tc>
        <w:tc>
          <w:tcPr>
            <w:tcW w:w="358" w:type="dxa"/>
            <w:shd w:val="clear" w:color="000000" w:fill="FFFFFF"/>
            <w:vAlign w:val="center"/>
          </w:tcPr>
          <w:p w:rsidR="00731971" w:rsidRPr="00C76193" w:rsidRDefault="00731971" w:rsidP="00C76193">
            <w:pPr>
              <w:jc w:val="center"/>
              <w:rPr>
                <w:rFonts w:eastAsia="Batang"/>
                <w:color w:val="000000"/>
                <w:spacing w:val="0"/>
                <w:sz w:val="18"/>
                <w:szCs w:val="18"/>
              </w:rPr>
            </w:pPr>
          </w:p>
        </w:tc>
        <w:tc>
          <w:tcPr>
            <w:tcW w:w="358" w:type="dxa"/>
            <w:shd w:val="clear" w:color="000000" w:fill="FFFFFF"/>
            <w:vAlign w:val="center"/>
          </w:tcPr>
          <w:p w:rsidR="00731971" w:rsidRPr="00C76193" w:rsidRDefault="00731971" w:rsidP="00C76193">
            <w:pPr>
              <w:jc w:val="center"/>
              <w:rPr>
                <w:rFonts w:eastAsia="Batang"/>
                <w:color w:val="000000"/>
                <w:spacing w:val="0"/>
                <w:sz w:val="18"/>
                <w:szCs w:val="18"/>
              </w:rPr>
            </w:pPr>
          </w:p>
        </w:tc>
        <w:tc>
          <w:tcPr>
            <w:tcW w:w="358" w:type="dxa"/>
            <w:shd w:val="clear" w:color="000000" w:fill="FFFFFF"/>
            <w:vAlign w:val="center"/>
          </w:tcPr>
          <w:p w:rsidR="00731971" w:rsidRPr="00C76193" w:rsidRDefault="00731971" w:rsidP="00C76193">
            <w:pPr>
              <w:jc w:val="center"/>
              <w:rPr>
                <w:rFonts w:eastAsia="Batang"/>
                <w:color w:val="000000"/>
                <w:spacing w:val="0"/>
                <w:sz w:val="18"/>
                <w:szCs w:val="18"/>
              </w:rPr>
            </w:pPr>
          </w:p>
        </w:tc>
        <w:tc>
          <w:tcPr>
            <w:tcW w:w="358" w:type="dxa"/>
            <w:vAlign w:val="center"/>
          </w:tcPr>
          <w:p w:rsidR="00731971" w:rsidRPr="00C76193" w:rsidRDefault="00731971" w:rsidP="00C76193">
            <w:pPr>
              <w:jc w:val="center"/>
              <w:rPr>
                <w:rFonts w:eastAsia="Batang"/>
                <w:color w:val="000000"/>
                <w:spacing w:val="0"/>
                <w:sz w:val="18"/>
                <w:szCs w:val="18"/>
              </w:rPr>
            </w:pPr>
          </w:p>
        </w:tc>
        <w:tc>
          <w:tcPr>
            <w:tcW w:w="358" w:type="dxa"/>
            <w:shd w:val="clear" w:color="000000" w:fill="FFFFFF"/>
            <w:vAlign w:val="center"/>
          </w:tcPr>
          <w:p w:rsidR="00731971" w:rsidRPr="00C76193" w:rsidRDefault="00731971" w:rsidP="00C76193">
            <w:pPr>
              <w:jc w:val="center"/>
              <w:rPr>
                <w:rFonts w:eastAsia="Batang"/>
                <w:color w:val="000000"/>
                <w:spacing w:val="0"/>
                <w:sz w:val="18"/>
                <w:szCs w:val="18"/>
              </w:rPr>
            </w:pPr>
          </w:p>
        </w:tc>
        <w:tc>
          <w:tcPr>
            <w:tcW w:w="360" w:type="dxa"/>
            <w:tcBorders>
              <w:bottom w:val="single" w:sz="4" w:space="0" w:color="auto"/>
            </w:tcBorders>
            <w:noWrap/>
            <w:vAlign w:val="bottom"/>
          </w:tcPr>
          <w:p w:rsidR="00731971" w:rsidRPr="00D273A1" w:rsidRDefault="00731971" w:rsidP="00C76193">
            <w:pPr>
              <w:jc w:val="center"/>
              <w:rPr>
                <w:rFonts w:ascii="Calibri" w:hAnsi="Calibri" w:cs="Calibri"/>
                <w:color w:val="000000"/>
                <w:spacing w:val="0"/>
                <w:szCs w:val="22"/>
              </w:rPr>
            </w:pPr>
          </w:p>
        </w:tc>
        <w:tc>
          <w:tcPr>
            <w:tcW w:w="358" w:type="dxa"/>
            <w:shd w:val="clear" w:color="000000" w:fill="FFFFFF"/>
          </w:tcPr>
          <w:p w:rsidR="00731971" w:rsidRPr="00D273A1" w:rsidRDefault="00731971" w:rsidP="00C76193">
            <w:pPr>
              <w:jc w:val="center"/>
              <w:rPr>
                <w:color w:val="000000"/>
                <w:spacing w:val="0"/>
                <w:sz w:val="18"/>
                <w:szCs w:val="18"/>
              </w:rPr>
            </w:pPr>
          </w:p>
        </w:tc>
        <w:tc>
          <w:tcPr>
            <w:tcW w:w="358" w:type="dxa"/>
            <w:shd w:val="clear" w:color="000000" w:fill="FFFFFF"/>
          </w:tcPr>
          <w:p w:rsidR="00731971" w:rsidRPr="00D273A1" w:rsidRDefault="00731971" w:rsidP="00C76193">
            <w:pPr>
              <w:jc w:val="center"/>
              <w:rPr>
                <w:color w:val="000000"/>
                <w:spacing w:val="0"/>
                <w:sz w:val="18"/>
                <w:szCs w:val="18"/>
              </w:rPr>
            </w:pPr>
          </w:p>
        </w:tc>
        <w:tc>
          <w:tcPr>
            <w:tcW w:w="358" w:type="dxa"/>
            <w:shd w:val="clear" w:color="000000" w:fill="FFFFFF"/>
          </w:tcPr>
          <w:p w:rsidR="00731971" w:rsidRPr="00D273A1" w:rsidRDefault="00731971" w:rsidP="00C76193">
            <w:pPr>
              <w:jc w:val="center"/>
              <w:rPr>
                <w:color w:val="000000"/>
                <w:spacing w:val="0"/>
                <w:sz w:val="18"/>
                <w:szCs w:val="18"/>
              </w:rPr>
            </w:pPr>
          </w:p>
        </w:tc>
        <w:tc>
          <w:tcPr>
            <w:tcW w:w="358" w:type="dxa"/>
            <w:shd w:val="clear" w:color="000000" w:fill="FFFFFF"/>
          </w:tcPr>
          <w:p w:rsidR="00731971" w:rsidRPr="00D273A1" w:rsidRDefault="00731971" w:rsidP="00C76193">
            <w:pPr>
              <w:jc w:val="center"/>
              <w:rPr>
                <w:color w:val="000000"/>
                <w:spacing w:val="0"/>
                <w:sz w:val="18"/>
                <w:szCs w:val="18"/>
              </w:rPr>
            </w:pPr>
          </w:p>
        </w:tc>
        <w:tc>
          <w:tcPr>
            <w:tcW w:w="358" w:type="dxa"/>
            <w:shd w:val="clear" w:color="000000" w:fill="FFFFFF"/>
            <w:vAlign w:val="center"/>
          </w:tcPr>
          <w:p w:rsidR="00731971" w:rsidRPr="00D273A1" w:rsidRDefault="00731971" w:rsidP="00C76193">
            <w:pPr>
              <w:jc w:val="center"/>
              <w:rPr>
                <w:color w:val="000000"/>
                <w:spacing w:val="0"/>
                <w:sz w:val="18"/>
                <w:szCs w:val="18"/>
              </w:rPr>
            </w:pPr>
          </w:p>
        </w:tc>
        <w:tc>
          <w:tcPr>
            <w:tcW w:w="358" w:type="dxa"/>
            <w:shd w:val="clear" w:color="000000" w:fill="FFFFFF"/>
            <w:vAlign w:val="center"/>
          </w:tcPr>
          <w:p w:rsidR="00731971" w:rsidRPr="00D273A1" w:rsidRDefault="00731971" w:rsidP="00C76193">
            <w:pPr>
              <w:jc w:val="center"/>
              <w:rPr>
                <w:color w:val="000000"/>
                <w:spacing w:val="0"/>
                <w:sz w:val="18"/>
                <w:szCs w:val="18"/>
              </w:rPr>
            </w:pPr>
          </w:p>
        </w:tc>
        <w:tc>
          <w:tcPr>
            <w:tcW w:w="358" w:type="dxa"/>
            <w:shd w:val="clear" w:color="000000" w:fill="FFFFFF"/>
            <w:vAlign w:val="center"/>
          </w:tcPr>
          <w:p w:rsidR="00731971" w:rsidRPr="00D273A1" w:rsidRDefault="00731971" w:rsidP="00C76193">
            <w:pPr>
              <w:jc w:val="center"/>
              <w:rPr>
                <w:color w:val="000000"/>
                <w:spacing w:val="0"/>
                <w:sz w:val="18"/>
                <w:szCs w:val="18"/>
              </w:rPr>
            </w:pPr>
          </w:p>
        </w:tc>
        <w:tc>
          <w:tcPr>
            <w:tcW w:w="358" w:type="dxa"/>
            <w:shd w:val="clear" w:color="000000" w:fill="FFFFFF"/>
            <w:vAlign w:val="center"/>
          </w:tcPr>
          <w:p w:rsidR="00731971" w:rsidRPr="00D273A1" w:rsidRDefault="00731971" w:rsidP="00C76193">
            <w:pPr>
              <w:jc w:val="center"/>
              <w:rPr>
                <w:color w:val="000000"/>
                <w:spacing w:val="0"/>
                <w:sz w:val="18"/>
                <w:szCs w:val="18"/>
              </w:rPr>
            </w:pPr>
          </w:p>
        </w:tc>
        <w:tc>
          <w:tcPr>
            <w:tcW w:w="1262" w:type="dxa"/>
            <w:vAlign w:val="center"/>
          </w:tcPr>
          <w:p w:rsidR="00731971" w:rsidRPr="00C76193" w:rsidRDefault="00731971" w:rsidP="00F14CF6">
            <w:pPr>
              <w:jc w:val="center"/>
              <w:rPr>
                <w:rFonts w:eastAsia="Batang"/>
                <w:color w:val="000000"/>
                <w:spacing w:val="0"/>
                <w:sz w:val="16"/>
                <w:szCs w:val="16"/>
              </w:rPr>
            </w:pPr>
            <w:r>
              <w:rPr>
                <w:rFonts w:eastAsia="Batang"/>
                <w:color w:val="000000"/>
                <w:spacing w:val="0"/>
                <w:sz w:val="16"/>
                <w:szCs w:val="16"/>
              </w:rPr>
              <w:t>MOPT</w:t>
            </w:r>
          </w:p>
        </w:tc>
        <w:tc>
          <w:tcPr>
            <w:tcW w:w="1759" w:type="dxa"/>
            <w:gridSpan w:val="2"/>
            <w:vAlign w:val="center"/>
          </w:tcPr>
          <w:p w:rsidR="00731971" w:rsidRDefault="00731971" w:rsidP="008C197D">
            <w:pPr>
              <w:rPr>
                <w:color w:val="000000"/>
                <w:spacing w:val="0"/>
                <w:sz w:val="16"/>
                <w:szCs w:val="16"/>
              </w:rPr>
            </w:pPr>
            <w:r>
              <w:rPr>
                <w:color w:val="000000"/>
                <w:spacing w:val="0"/>
                <w:sz w:val="16"/>
                <w:szCs w:val="16"/>
              </w:rPr>
              <w:t>Consultor</w:t>
            </w:r>
            <w:r w:rsidR="00F31FBC">
              <w:rPr>
                <w:color w:val="000000"/>
                <w:spacing w:val="0"/>
                <w:sz w:val="16"/>
                <w:szCs w:val="16"/>
              </w:rPr>
              <w:t>es</w:t>
            </w:r>
            <w:r>
              <w:rPr>
                <w:color w:val="000000"/>
                <w:spacing w:val="0"/>
                <w:sz w:val="16"/>
                <w:szCs w:val="16"/>
              </w:rPr>
              <w:t xml:space="preserve"> local</w:t>
            </w:r>
            <w:r w:rsidR="00F31FBC">
              <w:rPr>
                <w:color w:val="000000"/>
                <w:spacing w:val="0"/>
                <w:sz w:val="16"/>
                <w:szCs w:val="16"/>
              </w:rPr>
              <w:t>es</w:t>
            </w:r>
          </w:p>
          <w:p w:rsidR="00731971" w:rsidRDefault="00731971" w:rsidP="00F31FBC">
            <w:pPr>
              <w:rPr>
                <w:color w:val="000000"/>
                <w:spacing w:val="0"/>
                <w:sz w:val="16"/>
                <w:szCs w:val="16"/>
              </w:rPr>
            </w:pPr>
            <w:r w:rsidRPr="008C197D">
              <w:rPr>
                <w:color w:val="000000"/>
                <w:spacing w:val="0"/>
                <w:sz w:val="16"/>
                <w:szCs w:val="16"/>
              </w:rPr>
              <w:t xml:space="preserve">US$ </w:t>
            </w:r>
            <w:r w:rsidR="00F31FBC">
              <w:rPr>
                <w:color w:val="000000"/>
                <w:spacing w:val="0"/>
                <w:sz w:val="16"/>
                <w:szCs w:val="16"/>
              </w:rPr>
              <w:t>30</w:t>
            </w:r>
            <w:r w:rsidRPr="008C197D">
              <w:rPr>
                <w:color w:val="000000"/>
                <w:spacing w:val="0"/>
                <w:sz w:val="16"/>
                <w:szCs w:val="16"/>
              </w:rPr>
              <w:t>.000</w:t>
            </w:r>
          </w:p>
          <w:p w:rsidR="00F31FBC" w:rsidRPr="008C197D" w:rsidRDefault="00F31FBC" w:rsidP="00F31FBC">
            <w:pPr>
              <w:rPr>
                <w:color w:val="000000"/>
                <w:spacing w:val="0"/>
                <w:sz w:val="16"/>
                <w:szCs w:val="16"/>
              </w:rPr>
            </w:pPr>
            <w:r>
              <w:rPr>
                <w:color w:val="000000"/>
                <w:spacing w:val="0"/>
                <w:sz w:val="16"/>
                <w:szCs w:val="16"/>
              </w:rPr>
              <w:t>(Datos de TPDA e IRI del MOPT y LANAMME)</w:t>
            </w:r>
          </w:p>
        </w:tc>
        <w:tc>
          <w:tcPr>
            <w:tcW w:w="1265" w:type="dxa"/>
            <w:gridSpan w:val="2"/>
            <w:vAlign w:val="center"/>
          </w:tcPr>
          <w:p w:rsidR="00731971" w:rsidRPr="00C76193" w:rsidRDefault="00731971" w:rsidP="00C76193">
            <w:pPr>
              <w:rPr>
                <w:color w:val="000000"/>
                <w:spacing w:val="0"/>
                <w:sz w:val="16"/>
                <w:szCs w:val="16"/>
              </w:rPr>
            </w:pPr>
            <w:r w:rsidRPr="00C76193">
              <w:rPr>
                <w:color w:val="000000"/>
                <w:spacing w:val="0"/>
                <w:sz w:val="16"/>
                <w:szCs w:val="16"/>
              </w:rPr>
              <w:t>Componente 3 (Administración del Programa)</w:t>
            </w:r>
          </w:p>
        </w:tc>
      </w:tr>
      <w:tr w:rsidR="00770D7E" w:rsidRPr="00C76193" w:rsidTr="00770D7E">
        <w:trPr>
          <w:trHeight w:val="480"/>
          <w:jc w:val="center"/>
        </w:trPr>
        <w:tc>
          <w:tcPr>
            <w:tcW w:w="1890" w:type="dxa"/>
            <w:gridSpan w:val="2"/>
            <w:vAlign w:val="center"/>
          </w:tcPr>
          <w:p w:rsidR="00770D7E" w:rsidRPr="008C197D" w:rsidRDefault="00770D7E" w:rsidP="00204B7B">
            <w:pPr>
              <w:rPr>
                <w:rFonts w:eastAsia="Batang"/>
                <w:bCs/>
                <w:color w:val="000000"/>
                <w:spacing w:val="0"/>
                <w:sz w:val="18"/>
                <w:szCs w:val="18"/>
              </w:rPr>
            </w:pPr>
            <w:r>
              <w:rPr>
                <w:rFonts w:eastAsia="Batang"/>
                <w:bCs/>
                <w:color w:val="000000"/>
                <w:spacing w:val="0"/>
                <w:sz w:val="18"/>
                <w:szCs w:val="18"/>
              </w:rPr>
              <w:t>Diseño y aplicación de encuestas de satisfacción  a usuarios de terminales</w:t>
            </w:r>
            <w:r w:rsidR="00F31FBC">
              <w:rPr>
                <w:rFonts w:eastAsia="Batang"/>
                <w:bCs/>
                <w:color w:val="000000"/>
                <w:spacing w:val="0"/>
                <w:sz w:val="18"/>
                <w:szCs w:val="18"/>
              </w:rPr>
              <w:t xml:space="preserve"> (sin y con proyecto)</w:t>
            </w:r>
          </w:p>
        </w:tc>
        <w:tc>
          <w:tcPr>
            <w:tcW w:w="359" w:type="dxa"/>
            <w:shd w:val="clear" w:color="000000" w:fill="FFFFFF"/>
            <w:vAlign w:val="center"/>
          </w:tcPr>
          <w:p w:rsidR="00770D7E" w:rsidRPr="00C76193" w:rsidRDefault="00770D7E" w:rsidP="00C76193">
            <w:pPr>
              <w:jc w:val="center"/>
              <w:rPr>
                <w:rFonts w:eastAsia="Batang"/>
                <w:color w:val="000000"/>
                <w:spacing w:val="0"/>
                <w:sz w:val="18"/>
                <w:szCs w:val="18"/>
              </w:rPr>
            </w:pPr>
          </w:p>
        </w:tc>
        <w:tc>
          <w:tcPr>
            <w:tcW w:w="359" w:type="dxa"/>
            <w:shd w:val="clear" w:color="auto" w:fill="FFFFFF" w:themeFill="background1"/>
            <w:vAlign w:val="center"/>
          </w:tcPr>
          <w:p w:rsidR="00770D7E" w:rsidRPr="00C76193" w:rsidRDefault="00770D7E" w:rsidP="00C76193">
            <w:pPr>
              <w:jc w:val="center"/>
              <w:rPr>
                <w:rFonts w:eastAsia="Batang"/>
                <w:color w:val="000000"/>
                <w:spacing w:val="0"/>
                <w:sz w:val="18"/>
                <w:szCs w:val="18"/>
              </w:rPr>
            </w:pPr>
          </w:p>
        </w:tc>
        <w:tc>
          <w:tcPr>
            <w:tcW w:w="359" w:type="dxa"/>
            <w:shd w:val="clear" w:color="auto" w:fill="A6A6A6" w:themeFill="background1" w:themeFillShade="A6"/>
            <w:vAlign w:val="center"/>
          </w:tcPr>
          <w:p w:rsidR="00770D7E" w:rsidRPr="00C76193" w:rsidRDefault="00770D7E" w:rsidP="00C76193">
            <w:pPr>
              <w:jc w:val="center"/>
              <w:rPr>
                <w:rFonts w:eastAsia="Batang"/>
                <w:color w:val="000000"/>
                <w:spacing w:val="0"/>
                <w:sz w:val="18"/>
                <w:szCs w:val="18"/>
              </w:rPr>
            </w:pPr>
          </w:p>
        </w:tc>
        <w:tc>
          <w:tcPr>
            <w:tcW w:w="307" w:type="dxa"/>
            <w:shd w:val="clear" w:color="auto" w:fill="FFFFFF" w:themeFill="background1"/>
            <w:vAlign w:val="center"/>
          </w:tcPr>
          <w:p w:rsidR="00770D7E" w:rsidRPr="00C76193" w:rsidRDefault="00770D7E" w:rsidP="00C76193">
            <w:pPr>
              <w:jc w:val="center"/>
              <w:rPr>
                <w:rFonts w:eastAsia="Batang"/>
                <w:color w:val="000000"/>
                <w:spacing w:val="0"/>
                <w:sz w:val="18"/>
                <w:szCs w:val="18"/>
              </w:rPr>
            </w:pPr>
          </w:p>
        </w:tc>
        <w:tc>
          <w:tcPr>
            <w:tcW w:w="357" w:type="dxa"/>
            <w:shd w:val="clear" w:color="auto" w:fill="FFFFFF" w:themeFill="background1"/>
            <w:vAlign w:val="center"/>
          </w:tcPr>
          <w:p w:rsidR="00770D7E" w:rsidRPr="00C76193" w:rsidRDefault="00770D7E" w:rsidP="00C76193">
            <w:pPr>
              <w:jc w:val="center"/>
              <w:rPr>
                <w:rFonts w:eastAsia="Batang"/>
                <w:color w:val="000000"/>
                <w:spacing w:val="0"/>
                <w:sz w:val="18"/>
                <w:szCs w:val="18"/>
              </w:rPr>
            </w:pPr>
          </w:p>
        </w:tc>
        <w:tc>
          <w:tcPr>
            <w:tcW w:w="357" w:type="dxa"/>
            <w:shd w:val="clear" w:color="auto" w:fill="FFFFFF" w:themeFill="background1"/>
            <w:vAlign w:val="center"/>
          </w:tcPr>
          <w:p w:rsidR="00770D7E" w:rsidRPr="00C76193" w:rsidRDefault="00770D7E" w:rsidP="00C76193">
            <w:pPr>
              <w:jc w:val="center"/>
              <w:rPr>
                <w:rFonts w:eastAsia="Batang"/>
                <w:color w:val="000000"/>
                <w:spacing w:val="0"/>
                <w:sz w:val="18"/>
                <w:szCs w:val="18"/>
              </w:rPr>
            </w:pPr>
          </w:p>
        </w:tc>
        <w:tc>
          <w:tcPr>
            <w:tcW w:w="357" w:type="dxa"/>
            <w:shd w:val="clear" w:color="auto" w:fill="FFFFFF" w:themeFill="background1"/>
            <w:vAlign w:val="center"/>
          </w:tcPr>
          <w:p w:rsidR="00770D7E" w:rsidRPr="00C76193" w:rsidRDefault="00770D7E" w:rsidP="00C76193">
            <w:pPr>
              <w:jc w:val="center"/>
              <w:rPr>
                <w:rFonts w:eastAsia="Batang"/>
                <w:color w:val="000000"/>
                <w:spacing w:val="0"/>
                <w:sz w:val="18"/>
                <w:szCs w:val="18"/>
              </w:rPr>
            </w:pPr>
          </w:p>
        </w:tc>
        <w:tc>
          <w:tcPr>
            <w:tcW w:w="306" w:type="dxa"/>
            <w:shd w:val="clear" w:color="auto" w:fill="FFFFFF" w:themeFill="background1"/>
            <w:vAlign w:val="center"/>
          </w:tcPr>
          <w:p w:rsidR="00770D7E" w:rsidRPr="00C76193" w:rsidRDefault="00770D7E" w:rsidP="00C76193">
            <w:pPr>
              <w:jc w:val="center"/>
              <w:rPr>
                <w:rFonts w:eastAsia="Batang"/>
                <w:color w:val="000000"/>
                <w:spacing w:val="0"/>
                <w:sz w:val="18"/>
                <w:szCs w:val="18"/>
              </w:rPr>
            </w:pPr>
          </w:p>
        </w:tc>
        <w:tc>
          <w:tcPr>
            <w:tcW w:w="358" w:type="dxa"/>
            <w:shd w:val="clear" w:color="auto" w:fill="FFFFFF" w:themeFill="background1"/>
            <w:vAlign w:val="center"/>
          </w:tcPr>
          <w:p w:rsidR="00770D7E" w:rsidRPr="00C76193" w:rsidRDefault="00770D7E" w:rsidP="00C76193">
            <w:pPr>
              <w:jc w:val="center"/>
              <w:rPr>
                <w:rFonts w:eastAsia="Batang"/>
                <w:color w:val="000000"/>
                <w:spacing w:val="0"/>
                <w:sz w:val="18"/>
                <w:szCs w:val="18"/>
              </w:rPr>
            </w:pPr>
          </w:p>
        </w:tc>
        <w:tc>
          <w:tcPr>
            <w:tcW w:w="358" w:type="dxa"/>
            <w:shd w:val="clear" w:color="auto" w:fill="FFFFFF" w:themeFill="background1"/>
            <w:vAlign w:val="center"/>
          </w:tcPr>
          <w:p w:rsidR="00770D7E" w:rsidRPr="00C76193" w:rsidRDefault="00770D7E" w:rsidP="00C76193">
            <w:pPr>
              <w:jc w:val="center"/>
              <w:rPr>
                <w:rFonts w:eastAsia="Batang"/>
                <w:color w:val="000000"/>
                <w:spacing w:val="0"/>
                <w:sz w:val="18"/>
                <w:szCs w:val="18"/>
              </w:rPr>
            </w:pPr>
          </w:p>
        </w:tc>
        <w:tc>
          <w:tcPr>
            <w:tcW w:w="358" w:type="dxa"/>
            <w:shd w:val="clear" w:color="auto" w:fill="FFFFFF" w:themeFill="background1"/>
            <w:vAlign w:val="center"/>
          </w:tcPr>
          <w:p w:rsidR="00770D7E" w:rsidRPr="00C76193" w:rsidRDefault="00770D7E" w:rsidP="00C76193">
            <w:pPr>
              <w:jc w:val="center"/>
              <w:rPr>
                <w:rFonts w:eastAsia="Batang"/>
                <w:color w:val="000000"/>
                <w:spacing w:val="0"/>
                <w:sz w:val="18"/>
                <w:szCs w:val="18"/>
              </w:rPr>
            </w:pPr>
          </w:p>
        </w:tc>
        <w:tc>
          <w:tcPr>
            <w:tcW w:w="358" w:type="dxa"/>
            <w:shd w:val="clear" w:color="auto" w:fill="FFFFFF" w:themeFill="background1"/>
            <w:vAlign w:val="center"/>
          </w:tcPr>
          <w:p w:rsidR="00770D7E" w:rsidRPr="00C76193" w:rsidRDefault="00770D7E" w:rsidP="00C76193">
            <w:pPr>
              <w:jc w:val="center"/>
              <w:rPr>
                <w:rFonts w:eastAsia="Batang"/>
                <w:color w:val="000000"/>
                <w:spacing w:val="0"/>
                <w:sz w:val="18"/>
                <w:szCs w:val="18"/>
              </w:rPr>
            </w:pPr>
          </w:p>
        </w:tc>
        <w:tc>
          <w:tcPr>
            <w:tcW w:w="358" w:type="dxa"/>
            <w:shd w:val="clear" w:color="auto" w:fill="FFFFFF" w:themeFill="background1"/>
            <w:vAlign w:val="center"/>
          </w:tcPr>
          <w:p w:rsidR="00770D7E" w:rsidRPr="00C76193" w:rsidRDefault="00770D7E" w:rsidP="00C76193">
            <w:pPr>
              <w:jc w:val="center"/>
              <w:rPr>
                <w:rFonts w:eastAsia="Batang"/>
                <w:color w:val="000000"/>
                <w:spacing w:val="0"/>
                <w:sz w:val="18"/>
                <w:szCs w:val="18"/>
              </w:rPr>
            </w:pPr>
          </w:p>
        </w:tc>
        <w:tc>
          <w:tcPr>
            <w:tcW w:w="358" w:type="dxa"/>
            <w:shd w:val="clear" w:color="auto" w:fill="FFFFFF" w:themeFill="background1"/>
            <w:vAlign w:val="center"/>
          </w:tcPr>
          <w:p w:rsidR="00770D7E" w:rsidRPr="00C76193" w:rsidRDefault="00770D7E" w:rsidP="00C76193">
            <w:pPr>
              <w:jc w:val="center"/>
              <w:rPr>
                <w:rFonts w:eastAsia="Batang"/>
                <w:color w:val="000000"/>
                <w:spacing w:val="0"/>
                <w:sz w:val="18"/>
                <w:szCs w:val="18"/>
              </w:rPr>
            </w:pPr>
          </w:p>
        </w:tc>
        <w:tc>
          <w:tcPr>
            <w:tcW w:w="358" w:type="dxa"/>
            <w:shd w:val="clear" w:color="auto" w:fill="FFFFFF" w:themeFill="background1"/>
            <w:vAlign w:val="center"/>
          </w:tcPr>
          <w:p w:rsidR="00770D7E" w:rsidRPr="00C76193" w:rsidRDefault="00770D7E" w:rsidP="00C76193">
            <w:pPr>
              <w:jc w:val="center"/>
              <w:rPr>
                <w:rFonts w:eastAsia="Batang"/>
                <w:color w:val="000000"/>
                <w:spacing w:val="0"/>
                <w:sz w:val="18"/>
                <w:szCs w:val="18"/>
              </w:rPr>
            </w:pPr>
          </w:p>
        </w:tc>
        <w:tc>
          <w:tcPr>
            <w:tcW w:w="360" w:type="dxa"/>
            <w:shd w:val="clear" w:color="auto" w:fill="A6A6A6" w:themeFill="background1" w:themeFillShade="A6"/>
            <w:noWrap/>
            <w:vAlign w:val="center"/>
          </w:tcPr>
          <w:p w:rsidR="00770D7E" w:rsidRPr="00C76193" w:rsidRDefault="00770D7E" w:rsidP="005D667C">
            <w:pPr>
              <w:jc w:val="center"/>
              <w:rPr>
                <w:rFonts w:eastAsia="Batang"/>
                <w:color w:val="000000"/>
                <w:spacing w:val="0"/>
                <w:sz w:val="18"/>
                <w:szCs w:val="18"/>
              </w:rPr>
            </w:pPr>
          </w:p>
        </w:tc>
        <w:tc>
          <w:tcPr>
            <w:tcW w:w="358" w:type="dxa"/>
            <w:shd w:val="clear" w:color="auto" w:fill="FFFFFF" w:themeFill="background1"/>
          </w:tcPr>
          <w:p w:rsidR="00770D7E" w:rsidRPr="00D273A1" w:rsidRDefault="00770D7E" w:rsidP="00C76193">
            <w:pPr>
              <w:jc w:val="center"/>
              <w:rPr>
                <w:color w:val="000000"/>
                <w:spacing w:val="0"/>
                <w:sz w:val="18"/>
                <w:szCs w:val="18"/>
              </w:rPr>
            </w:pPr>
          </w:p>
        </w:tc>
        <w:tc>
          <w:tcPr>
            <w:tcW w:w="358" w:type="dxa"/>
            <w:shd w:val="clear" w:color="auto" w:fill="FFFFFF" w:themeFill="background1"/>
          </w:tcPr>
          <w:p w:rsidR="00770D7E" w:rsidRPr="00D273A1" w:rsidRDefault="00770D7E" w:rsidP="00C76193">
            <w:pPr>
              <w:jc w:val="center"/>
              <w:rPr>
                <w:color w:val="000000"/>
                <w:spacing w:val="0"/>
                <w:sz w:val="18"/>
                <w:szCs w:val="18"/>
              </w:rPr>
            </w:pPr>
          </w:p>
        </w:tc>
        <w:tc>
          <w:tcPr>
            <w:tcW w:w="358" w:type="dxa"/>
            <w:shd w:val="clear" w:color="auto" w:fill="FFFFFF" w:themeFill="background1"/>
          </w:tcPr>
          <w:p w:rsidR="00770D7E" w:rsidRPr="00D273A1" w:rsidRDefault="00770D7E" w:rsidP="00C76193">
            <w:pPr>
              <w:jc w:val="center"/>
              <w:rPr>
                <w:color w:val="000000"/>
                <w:spacing w:val="0"/>
                <w:sz w:val="18"/>
                <w:szCs w:val="18"/>
              </w:rPr>
            </w:pPr>
          </w:p>
        </w:tc>
        <w:tc>
          <w:tcPr>
            <w:tcW w:w="358" w:type="dxa"/>
            <w:tcBorders>
              <w:bottom w:val="single" w:sz="4" w:space="0" w:color="auto"/>
            </w:tcBorders>
            <w:shd w:val="clear" w:color="auto" w:fill="FFFFFF" w:themeFill="background1"/>
          </w:tcPr>
          <w:p w:rsidR="00770D7E" w:rsidRPr="00D273A1" w:rsidRDefault="00770D7E" w:rsidP="00C76193">
            <w:pPr>
              <w:jc w:val="center"/>
              <w:rPr>
                <w:color w:val="000000"/>
                <w:spacing w:val="0"/>
                <w:sz w:val="18"/>
                <w:szCs w:val="18"/>
              </w:rPr>
            </w:pPr>
          </w:p>
        </w:tc>
        <w:tc>
          <w:tcPr>
            <w:tcW w:w="358" w:type="dxa"/>
            <w:shd w:val="clear" w:color="auto" w:fill="FFFFFF" w:themeFill="background1"/>
            <w:vAlign w:val="center"/>
          </w:tcPr>
          <w:p w:rsidR="00770D7E" w:rsidRPr="00D273A1" w:rsidRDefault="00770D7E" w:rsidP="00C76193">
            <w:pPr>
              <w:jc w:val="center"/>
              <w:rPr>
                <w:color w:val="000000"/>
                <w:spacing w:val="0"/>
                <w:sz w:val="18"/>
                <w:szCs w:val="18"/>
              </w:rPr>
            </w:pPr>
          </w:p>
        </w:tc>
        <w:tc>
          <w:tcPr>
            <w:tcW w:w="358" w:type="dxa"/>
            <w:shd w:val="clear" w:color="auto" w:fill="FFFFFF" w:themeFill="background1"/>
            <w:vAlign w:val="center"/>
          </w:tcPr>
          <w:p w:rsidR="00770D7E" w:rsidRPr="00D273A1" w:rsidRDefault="00770D7E" w:rsidP="00C76193">
            <w:pPr>
              <w:jc w:val="center"/>
              <w:rPr>
                <w:color w:val="000000"/>
                <w:spacing w:val="0"/>
                <w:sz w:val="18"/>
                <w:szCs w:val="18"/>
              </w:rPr>
            </w:pPr>
          </w:p>
        </w:tc>
        <w:tc>
          <w:tcPr>
            <w:tcW w:w="358" w:type="dxa"/>
            <w:shd w:val="clear" w:color="auto" w:fill="FFFFFF" w:themeFill="background1"/>
            <w:vAlign w:val="center"/>
          </w:tcPr>
          <w:p w:rsidR="00770D7E" w:rsidRPr="00D273A1" w:rsidRDefault="00770D7E" w:rsidP="00C76193">
            <w:pPr>
              <w:jc w:val="center"/>
              <w:rPr>
                <w:color w:val="000000"/>
                <w:spacing w:val="0"/>
                <w:sz w:val="18"/>
                <w:szCs w:val="18"/>
              </w:rPr>
            </w:pPr>
          </w:p>
        </w:tc>
        <w:tc>
          <w:tcPr>
            <w:tcW w:w="358" w:type="dxa"/>
            <w:tcBorders>
              <w:bottom w:val="single" w:sz="4" w:space="0" w:color="auto"/>
            </w:tcBorders>
            <w:shd w:val="clear" w:color="auto" w:fill="FFFFFF" w:themeFill="background1"/>
            <w:vAlign w:val="center"/>
          </w:tcPr>
          <w:p w:rsidR="00770D7E" w:rsidRPr="00D273A1" w:rsidRDefault="00770D7E" w:rsidP="00C76193">
            <w:pPr>
              <w:jc w:val="center"/>
              <w:rPr>
                <w:color w:val="000000"/>
                <w:spacing w:val="0"/>
                <w:sz w:val="18"/>
                <w:szCs w:val="18"/>
              </w:rPr>
            </w:pPr>
          </w:p>
        </w:tc>
        <w:tc>
          <w:tcPr>
            <w:tcW w:w="1262" w:type="dxa"/>
            <w:vAlign w:val="center"/>
          </w:tcPr>
          <w:p w:rsidR="00770D7E" w:rsidRPr="009A2641" w:rsidRDefault="00770D7E" w:rsidP="00F14CF6">
            <w:pPr>
              <w:jc w:val="center"/>
              <w:rPr>
                <w:color w:val="000000"/>
                <w:spacing w:val="0"/>
                <w:sz w:val="16"/>
                <w:szCs w:val="16"/>
                <w:lang w:val="es-ES"/>
              </w:rPr>
            </w:pPr>
            <w:r>
              <w:rPr>
                <w:color w:val="000000"/>
                <w:spacing w:val="0"/>
                <w:sz w:val="16"/>
                <w:szCs w:val="16"/>
                <w:lang w:val="es-ES"/>
              </w:rPr>
              <w:t>MOPT</w:t>
            </w:r>
          </w:p>
        </w:tc>
        <w:tc>
          <w:tcPr>
            <w:tcW w:w="1759" w:type="dxa"/>
            <w:gridSpan w:val="2"/>
            <w:vAlign w:val="center"/>
          </w:tcPr>
          <w:p w:rsidR="008E20D9" w:rsidRDefault="00770D7E" w:rsidP="008E20D9">
            <w:pPr>
              <w:rPr>
                <w:rFonts w:eastAsia="Batang"/>
                <w:color w:val="000000"/>
                <w:spacing w:val="0"/>
                <w:sz w:val="16"/>
                <w:szCs w:val="16"/>
              </w:rPr>
            </w:pPr>
            <w:r>
              <w:rPr>
                <w:rFonts w:eastAsia="Batang"/>
                <w:color w:val="000000"/>
                <w:spacing w:val="0"/>
                <w:sz w:val="16"/>
                <w:szCs w:val="16"/>
              </w:rPr>
              <w:t>Encuesta antes</w:t>
            </w:r>
            <w:r w:rsidR="008E20D9">
              <w:rPr>
                <w:rFonts w:eastAsia="Batang"/>
                <w:color w:val="000000"/>
                <w:spacing w:val="0"/>
                <w:sz w:val="16"/>
                <w:szCs w:val="16"/>
              </w:rPr>
              <w:t xml:space="preserve"> </w:t>
            </w:r>
            <w:r>
              <w:rPr>
                <w:rFonts w:eastAsia="Batang"/>
                <w:color w:val="000000"/>
                <w:spacing w:val="0"/>
                <w:sz w:val="16"/>
                <w:szCs w:val="16"/>
              </w:rPr>
              <w:t>y después para cada terminal (US$</w:t>
            </w:r>
            <w:r w:rsidR="008E20D9">
              <w:rPr>
                <w:rFonts w:eastAsia="Batang"/>
                <w:color w:val="000000"/>
                <w:spacing w:val="0"/>
                <w:sz w:val="16"/>
                <w:szCs w:val="16"/>
              </w:rPr>
              <w:t>7</w:t>
            </w:r>
            <w:r>
              <w:rPr>
                <w:rFonts w:eastAsia="Batang"/>
                <w:color w:val="000000"/>
                <w:spacing w:val="0"/>
                <w:sz w:val="16"/>
                <w:szCs w:val="16"/>
              </w:rPr>
              <w:t>.</w:t>
            </w:r>
            <w:r w:rsidR="008E20D9">
              <w:rPr>
                <w:rFonts w:eastAsia="Batang"/>
                <w:color w:val="000000"/>
                <w:spacing w:val="0"/>
                <w:sz w:val="16"/>
                <w:szCs w:val="16"/>
              </w:rPr>
              <w:t>5</w:t>
            </w:r>
            <w:r>
              <w:rPr>
                <w:rFonts w:eastAsia="Batang"/>
                <w:color w:val="000000"/>
                <w:spacing w:val="0"/>
                <w:sz w:val="16"/>
                <w:szCs w:val="16"/>
              </w:rPr>
              <w:t xml:space="preserve">00 por </w:t>
            </w:r>
            <w:r w:rsidR="006F21B8">
              <w:rPr>
                <w:rFonts w:eastAsia="Batang"/>
                <w:color w:val="000000"/>
                <w:spacing w:val="0"/>
                <w:sz w:val="16"/>
                <w:szCs w:val="16"/>
              </w:rPr>
              <w:t xml:space="preserve">6 </w:t>
            </w:r>
            <w:r>
              <w:rPr>
                <w:rFonts w:eastAsia="Batang"/>
                <w:color w:val="000000"/>
                <w:spacing w:val="0"/>
                <w:sz w:val="16"/>
                <w:szCs w:val="16"/>
              </w:rPr>
              <w:t>encuesta</w:t>
            </w:r>
            <w:r w:rsidR="006F21B8">
              <w:rPr>
                <w:rFonts w:eastAsia="Batang"/>
                <w:color w:val="000000"/>
                <w:spacing w:val="0"/>
                <w:sz w:val="16"/>
                <w:szCs w:val="16"/>
              </w:rPr>
              <w:t>s</w:t>
            </w:r>
            <w:r>
              <w:rPr>
                <w:rFonts w:eastAsia="Batang"/>
                <w:color w:val="000000"/>
                <w:spacing w:val="0"/>
                <w:sz w:val="16"/>
                <w:szCs w:val="16"/>
              </w:rPr>
              <w:t xml:space="preserve">): </w:t>
            </w:r>
          </w:p>
          <w:p w:rsidR="00770D7E" w:rsidRDefault="00770D7E" w:rsidP="008E20D9">
            <w:pPr>
              <w:rPr>
                <w:rFonts w:eastAsia="Batang"/>
                <w:color w:val="000000"/>
                <w:spacing w:val="0"/>
                <w:sz w:val="16"/>
                <w:szCs w:val="16"/>
              </w:rPr>
            </w:pPr>
            <w:r>
              <w:rPr>
                <w:rFonts w:eastAsia="Batang"/>
                <w:color w:val="000000"/>
                <w:spacing w:val="0"/>
                <w:sz w:val="16"/>
                <w:szCs w:val="16"/>
              </w:rPr>
              <w:t>US$</w:t>
            </w:r>
            <w:r w:rsidR="008E20D9">
              <w:rPr>
                <w:rFonts w:eastAsia="Batang"/>
                <w:color w:val="000000"/>
                <w:spacing w:val="0"/>
                <w:sz w:val="16"/>
                <w:szCs w:val="16"/>
              </w:rPr>
              <w:t>45</w:t>
            </w:r>
            <w:r>
              <w:rPr>
                <w:rFonts w:eastAsia="Batang"/>
                <w:color w:val="000000"/>
                <w:spacing w:val="0"/>
                <w:sz w:val="16"/>
                <w:szCs w:val="16"/>
              </w:rPr>
              <w:t>.000</w:t>
            </w:r>
          </w:p>
        </w:tc>
        <w:tc>
          <w:tcPr>
            <w:tcW w:w="1265" w:type="dxa"/>
            <w:gridSpan w:val="2"/>
            <w:vAlign w:val="center"/>
          </w:tcPr>
          <w:p w:rsidR="00770D7E" w:rsidRPr="00C76193" w:rsidRDefault="00770D7E" w:rsidP="00C76193">
            <w:pPr>
              <w:rPr>
                <w:color w:val="000000"/>
                <w:spacing w:val="0"/>
                <w:sz w:val="16"/>
                <w:szCs w:val="16"/>
              </w:rPr>
            </w:pPr>
            <w:r w:rsidRPr="00C76193">
              <w:rPr>
                <w:color w:val="000000"/>
                <w:spacing w:val="0"/>
                <w:sz w:val="16"/>
                <w:szCs w:val="16"/>
              </w:rPr>
              <w:t>Componente 3 (Administración del Programa)</w:t>
            </w:r>
          </w:p>
        </w:tc>
      </w:tr>
      <w:tr w:rsidR="00731971" w:rsidRPr="00C76193" w:rsidTr="00770D7E">
        <w:trPr>
          <w:trHeight w:val="480"/>
          <w:jc w:val="center"/>
        </w:trPr>
        <w:tc>
          <w:tcPr>
            <w:tcW w:w="1890" w:type="dxa"/>
            <w:gridSpan w:val="2"/>
            <w:vAlign w:val="center"/>
          </w:tcPr>
          <w:p w:rsidR="00731971" w:rsidRPr="008C197D" w:rsidRDefault="00731971" w:rsidP="00204B7B">
            <w:pPr>
              <w:rPr>
                <w:bCs/>
                <w:color w:val="000000"/>
                <w:spacing w:val="0"/>
                <w:sz w:val="18"/>
                <w:szCs w:val="18"/>
              </w:rPr>
            </w:pPr>
            <w:r w:rsidRPr="008C197D">
              <w:rPr>
                <w:rFonts w:eastAsia="Batang"/>
                <w:bCs/>
                <w:color w:val="000000"/>
                <w:spacing w:val="0"/>
                <w:sz w:val="18"/>
                <w:szCs w:val="18"/>
              </w:rPr>
              <w:t>Medición de resultados y evaluación ex post</w:t>
            </w:r>
            <w:r w:rsidR="002D7BD2">
              <w:rPr>
                <w:rFonts w:eastAsia="Batang"/>
                <w:bCs/>
                <w:color w:val="000000"/>
                <w:spacing w:val="0"/>
                <w:sz w:val="18"/>
                <w:szCs w:val="18"/>
              </w:rPr>
              <w:t xml:space="preserve"> de obras viales</w:t>
            </w:r>
          </w:p>
        </w:tc>
        <w:tc>
          <w:tcPr>
            <w:tcW w:w="359" w:type="dxa"/>
            <w:shd w:val="clear" w:color="000000" w:fill="FFFFFF"/>
            <w:vAlign w:val="center"/>
          </w:tcPr>
          <w:p w:rsidR="00731971" w:rsidRPr="00D273A1" w:rsidRDefault="00731971" w:rsidP="00C76193">
            <w:pPr>
              <w:jc w:val="center"/>
              <w:rPr>
                <w:color w:val="000000"/>
                <w:spacing w:val="0"/>
                <w:sz w:val="18"/>
                <w:szCs w:val="18"/>
              </w:rPr>
            </w:pPr>
            <w:r w:rsidRPr="00C76193">
              <w:rPr>
                <w:rFonts w:eastAsia="Batang"/>
                <w:color w:val="000000"/>
                <w:spacing w:val="0"/>
                <w:sz w:val="18"/>
                <w:szCs w:val="18"/>
              </w:rPr>
              <w:t> </w:t>
            </w:r>
          </w:p>
        </w:tc>
        <w:tc>
          <w:tcPr>
            <w:tcW w:w="359" w:type="dxa"/>
            <w:shd w:val="clear" w:color="000000" w:fill="FFFFFF"/>
            <w:vAlign w:val="center"/>
          </w:tcPr>
          <w:p w:rsidR="00731971" w:rsidRPr="00D273A1" w:rsidRDefault="00731971" w:rsidP="00C76193">
            <w:pPr>
              <w:jc w:val="center"/>
              <w:rPr>
                <w:color w:val="000000"/>
                <w:spacing w:val="0"/>
                <w:sz w:val="18"/>
                <w:szCs w:val="18"/>
              </w:rPr>
            </w:pPr>
            <w:r w:rsidRPr="00C76193">
              <w:rPr>
                <w:rFonts w:eastAsia="Batang"/>
                <w:color w:val="000000"/>
                <w:spacing w:val="0"/>
                <w:sz w:val="18"/>
                <w:szCs w:val="18"/>
              </w:rPr>
              <w:t> </w:t>
            </w:r>
          </w:p>
        </w:tc>
        <w:tc>
          <w:tcPr>
            <w:tcW w:w="359" w:type="dxa"/>
            <w:shd w:val="clear" w:color="000000" w:fill="FFFFFF"/>
            <w:vAlign w:val="center"/>
          </w:tcPr>
          <w:p w:rsidR="00731971" w:rsidRPr="00D273A1" w:rsidRDefault="00731971" w:rsidP="00C76193">
            <w:pPr>
              <w:jc w:val="center"/>
              <w:rPr>
                <w:color w:val="000000"/>
                <w:spacing w:val="0"/>
                <w:sz w:val="18"/>
                <w:szCs w:val="18"/>
              </w:rPr>
            </w:pPr>
            <w:r w:rsidRPr="00C76193">
              <w:rPr>
                <w:rFonts w:eastAsia="Batang"/>
                <w:color w:val="000000"/>
                <w:spacing w:val="0"/>
                <w:sz w:val="18"/>
                <w:szCs w:val="18"/>
              </w:rPr>
              <w:t> </w:t>
            </w:r>
          </w:p>
        </w:tc>
        <w:tc>
          <w:tcPr>
            <w:tcW w:w="307" w:type="dxa"/>
            <w:shd w:val="clear" w:color="auto" w:fill="A6A6A6" w:themeFill="background1" w:themeFillShade="A6"/>
            <w:vAlign w:val="center"/>
          </w:tcPr>
          <w:p w:rsidR="00731971" w:rsidRPr="00D273A1" w:rsidRDefault="00731971" w:rsidP="00C76193">
            <w:pPr>
              <w:jc w:val="center"/>
              <w:rPr>
                <w:color w:val="000000"/>
                <w:spacing w:val="0"/>
                <w:sz w:val="18"/>
                <w:szCs w:val="18"/>
              </w:rPr>
            </w:pPr>
            <w:r w:rsidRPr="00C76193">
              <w:rPr>
                <w:rFonts w:eastAsia="Batang"/>
                <w:color w:val="000000"/>
                <w:spacing w:val="0"/>
                <w:sz w:val="18"/>
                <w:szCs w:val="18"/>
              </w:rPr>
              <w:t> </w:t>
            </w:r>
          </w:p>
        </w:tc>
        <w:tc>
          <w:tcPr>
            <w:tcW w:w="357" w:type="dxa"/>
            <w:shd w:val="clear" w:color="000000" w:fill="FFFFFF"/>
            <w:vAlign w:val="center"/>
          </w:tcPr>
          <w:p w:rsidR="00731971" w:rsidRPr="00D273A1" w:rsidRDefault="00731971" w:rsidP="00C76193">
            <w:pPr>
              <w:jc w:val="center"/>
              <w:rPr>
                <w:color w:val="000000"/>
                <w:spacing w:val="0"/>
                <w:sz w:val="18"/>
                <w:szCs w:val="18"/>
              </w:rPr>
            </w:pPr>
            <w:r w:rsidRPr="00C76193">
              <w:rPr>
                <w:rFonts w:eastAsia="Batang"/>
                <w:color w:val="000000"/>
                <w:spacing w:val="0"/>
                <w:sz w:val="18"/>
                <w:szCs w:val="18"/>
              </w:rPr>
              <w:t> </w:t>
            </w:r>
          </w:p>
        </w:tc>
        <w:tc>
          <w:tcPr>
            <w:tcW w:w="357" w:type="dxa"/>
            <w:shd w:val="clear" w:color="000000" w:fill="FFFFFF"/>
            <w:vAlign w:val="center"/>
          </w:tcPr>
          <w:p w:rsidR="00731971" w:rsidRPr="00D273A1" w:rsidRDefault="00731971" w:rsidP="00C76193">
            <w:pPr>
              <w:jc w:val="center"/>
              <w:rPr>
                <w:color w:val="000000"/>
                <w:spacing w:val="0"/>
                <w:sz w:val="18"/>
                <w:szCs w:val="18"/>
              </w:rPr>
            </w:pPr>
            <w:r w:rsidRPr="00C76193">
              <w:rPr>
                <w:rFonts w:eastAsia="Batang"/>
                <w:color w:val="000000"/>
                <w:spacing w:val="0"/>
                <w:sz w:val="18"/>
                <w:szCs w:val="18"/>
              </w:rPr>
              <w:t> </w:t>
            </w:r>
          </w:p>
        </w:tc>
        <w:tc>
          <w:tcPr>
            <w:tcW w:w="357" w:type="dxa"/>
            <w:shd w:val="clear" w:color="000000" w:fill="FFFFFF"/>
            <w:vAlign w:val="center"/>
          </w:tcPr>
          <w:p w:rsidR="00731971" w:rsidRPr="00D273A1" w:rsidRDefault="00731971" w:rsidP="00C76193">
            <w:pPr>
              <w:jc w:val="center"/>
              <w:rPr>
                <w:color w:val="000000"/>
                <w:spacing w:val="0"/>
                <w:sz w:val="18"/>
                <w:szCs w:val="18"/>
              </w:rPr>
            </w:pPr>
            <w:r w:rsidRPr="00C76193">
              <w:rPr>
                <w:rFonts w:eastAsia="Batang"/>
                <w:color w:val="000000"/>
                <w:spacing w:val="0"/>
                <w:sz w:val="18"/>
                <w:szCs w:val="18"/>
              </w:rPr>
              <w:t> </w:t>
            </w:r>
          </w:p>
        </w:tc>
        <w:tc>
          <w:tcPr>
            <w:tcW w:w="306" w:type="dxa"/>
            <w:shd w:val="clear" w:color="auto" w:fill="A6A6A6" w:themeFill="background1" w:themeFillShade="A6"/>
            <w:vAlign w:val="center"/>
          </w:tcPr>
          <w:p w:rsidR="00731971" w:rsidRPr="00D273A1" w:rsidRDefault="00731971" w:rsidP="00C76193">
            <w:pPr>
              <w:jc w:val="center"/>
              <w:rPr>
                <w:color w:val="000000"/>
                <w:spacing w:val="0"/>
                <w:sz w:val="18"/>
                <w:szCs w:val="18"/>
              </w:rPr>
            </w:pPr>
            <w:r w:rsidRPr="00C76193">
              <w:rPr>
                <w:rFonts w:eastAsia="Batang"/>
                <w:color w:val="000000"/>
                <w:spacing w:val="0"/>
                <w:sz w:val="18"/>
                <w:szCs w:val="18"/>
              </w:rPr>
              <w:t> </w:t>
            </w:r>
          </w:p>
        </w:tc>
        <w:tc>
          <w:tcPr>
            <w:tcW w:w="358" w:type="dxa"/>
            <w:shd w:val="clear" w:color="000000" w:fill="FFFFFF"/>
            <w:vAlign w:val="center"/>
          </w:tcPr>
          <w:p w:rsidR="00731971" w:rsidRPr="00D273A1" w:rsidRDefault="00731971" w:rsidP="00C76193">
            <w:pPr>
              <w:jc w:val="center"/>
              <w:rPr>
                <w:color w:val="000000"/>
                <w:spacing w:val="0"/>
                <w:sz w:val="18"/>
                <w:szCs w:val="18"/>
              </w:rPr>
            </w:pPr>
            <w:r w:rsidRPr="00C76193">
              <w:rPr>
                <w:rFonts w:eastAsia="Batang"/>
                <w:color w:val="000000"/>
                <w:spacing w:val="0"/>
                <w:sz w:val="18"/>
                <w:szCs w:val="18"/>
              </w:rPr>
              <w:t> </w:t>
            </w:r>
          </w:p>
        </w:tc>
        <w:tc>
          <w:tcPr>
            <w:tcW w:w="358" w:type="dxa"/>
            <w:shd w:val="clear" w:color="000000" w:fill="FFFFFF"/>
            <w:vAlign w:val="center"/>
          </w:tcPr>
          <w:p w:rsidR="00731971" w:rsidRPr="00D273A1" w:rsidRDefault="00731971" w:rsidP="00C76193">
            <w:pPr>
              <w:jc w:val="center"/>
              <w:rPr>
                <w:color w:val="000000"/>
                <w:spacing w:val="0"/>
                <w:sz w:val="18"/>
                <w:szCs w:val="18"/>
              </w:rPr>
            </w:pPr>
            <w:r w:rsidRPr="00C76193">
              <w:rPr>
                <w:rFonts w:eastAsia="Batang"/>
                <w:color w:val="000000"/>
                <w:spacing w:val="0"/>
                <w:sz w:val="18"/>
                <w:szCs w:val="18"/>
              </w:rPr>
              <w:t> </w:t>
            </w:r>
          </w:p>
        </w:tc>
        <w:tc>
          <w:tcPr>
            <w:tcW w:w="358" w:type="dxa"/>
            <w:tcBorders>
              <w:bottom w:val="single" w:sz="4" w:space="0" w:color="auto"/>
            </w:tcBorders>
            <w:shd w:val="clear" w:color="000000" w:fill="FFFFFF"/>
            <w:vAlign w:val="center"/>
          </w:tcPr>
          <w:p w:rsidR="00731971" w:rsidRPr="00D273A1" w:rsidRDefault="00731971" w:rsidP="00C76193">
            <w:pPr>
              <w:jc w:val="center"/>
              <w:rPr>
                <w:color w:val="000000"/>
                <w:spacing w:val="0"/>
                <w:sz w:val="18"/>
                <w:szCs w:val="18"/>
              </w:rPr>
            </w:pPr>
            <w:r w:rsidRPr="00C76193">
              <w:rPr>
                <w:rFonts w:eastAsia="Batang"/>
                <w:color w:val="000000"/>
                <w:spacing w:val="0"/>
                <w:sz w:val="18"/>
                <w:szCs w:val="18"/>
              </w:rPr>
              <w:t> </w:t>
            </w:r>
          </w:p>
        </w:tc>
        <w:tc>
          <w:tcPr>
            <w:tcW w:w="358" w:type="dxa"/>
            <w:shd w:val="clear" w:color="auto" w:fill="A6A6A6" w:themeFill="background1" w:themeFillShade="A6"/>
            <w:vAlign w:val="center"/>
          </w:tcPr>
          <w:p w:rsidR="00731971" w:rsidRPr="00D273A1" w:rsidRDefault="00731971" w:rsidP="00C76193">
            <w:pPr>
              <w:jc w:val="center"/>
              <w:rPr>
                <w:color w:val="000000"/>
                <w:spacing w:val="0"/>
                <w:sz w:val="18"/>
                <w:szCs w:val="18"/>
              </w:rPr>
            </w:pPr>
            <w:r w:rsidRPr="00C76193">
              <w:rPr>
                <w:rFonts w:eastAsia="Batang"/>
                <w:color w:val="000000"/>
                <w:spacing w:val="0"/>
                <w:sz w:val="18"/>
                <w:szCs w:val="18"/>
              </w:rPr>
              <w:t> </w:t>
            </w:r>
          </w:p>
        </w:tc>
        <w:tc>
          <w:tcPr>
            <w:tcW w:w="358" w:type="dxa"/>
            <w:shd w:val="clear" w:color="000000" w:fill="FFFFFF"/>
            <w:vAlign w:val="center"/>
          </w:tcPr>
          <w:p w:rsidR="00731971" w:rsidRPr="00D273A1" w:rsidRDefault="00731971" w:rsidP="00C76193">
            <w:pPr>
              <w:jc w:val="center"/>
              <w:rPr>
                <w:color w:val="000000"/>
                <w:spacing w:val="0"/>
                <w:sz w:val="18"/>
                <w:szCs w:val="18"/>
              </w:rPr>
            </w:pPr>
            <w:r w:rsidRPr="00C76193">
              <w:rPr>
                <w:rFonts w:eastAsia="Batang"/>
                <w:color w:val="000000"/>
                <w:spacing w:val="0"/>
                <w:sz w:val="18"/>
                <w:szCs w:val="18"/>
              </w:rPr>
              <w:t> </w:t>
            </w:r>
          </w:p>
        </w:tc>
        <w:tc>
          <w:tcPr>
            <w:tcW w:w="358" w:type="dxa"/>
            <w:vAlign w:val="center"/>
          </w:tcPr>
          <w:p w:rsidR="00731971" w:rsidRPr="00D273A1" w:rsidRDefault="00731971" w:rsidP="00C76193">
            <w:pPr>
              <w:jc w:val="center"/>
              <w:rPr>
                <w:color w:val="000000"/>
                <w:spacing w:val="0"/>
                <w:sz w:val="18"/>
                <w:szCs w:val="18"/>
              </w:rPr>
            </w:pPr>
            <w:r w:rsidRPr="00C76193">
              <w:rPr>
                <w:rFonts w:eastAsia="Batang"/>
                <w:color w:val="000000"/>
                <w:spacing w:val="0"/>
                <w:sz w:val="18"/>
                <w:szCs w:val="18"/>
              </w:rPr>
              <w:t> </w:t>
            </w:r>
          </w:p>
        </w:tc>
        <w:tc>
          <w:tcPr>
            <w:tcW w:w="358" w:type="dxa"/>
            <w:shd w:val="clear" w:color="000000" w:fill="FFFFFF"/>
            <w:vAlign w:val="center"/>
          </w:tcPr>
          <w:p w:rsidR="00731971" w:rsidRPr="00D273A1" w:rsidRDefault="00731971" w:rsidP="00C76193">
            <w:pPr>
              <w:jc w:val="center"/>
              <w:rPr>
                <w:color w:val="000000"/>
                <w:spacing w:val="0"/>
                <w:sz w:val="18"/>
                <w:szCs w:val="18"/>
              </w:rPr>
            </w:pPr>
            <w:r w:rsidRPr="00C76193">
              <w:rPr>
                <w:rFonts w:eastAsia="Batang"/>
                <w:color w:val="000000"/>
                <w:spacing w:val="0"/>
                <w:sz w:val="18"/>
                <w:szCs w:val="18"/>
              </w:rPr>
              <w:t> </w:t>
            </w:r>
          </w:p>
        </w:tc>
        <w:tc>
          <w:tcPr>
            <w:tcW w:w="360" w:type="dxa"/>
            <w:shd w:val="clear" w:color="auto" w:fill="A6A6A6" w:themeFill="background1" w:themeFillShade="A6"/>
            <w:noWrap/>
            <w:vAlign w:val="bottom"/>
          </w:tcPr>
          <w:p w:rsidR="00731971" w:rsidRPr="00D273A1" w:rsidRDefault="00731971" w:rsidP="00C76193">
            <w:pPr>
              <w:jc w:val="center"/>
              <w:rPr>
                <w:rFonts w:ascii="Calibri" w:hAnsi="Calibri" w:cs="Calibri"/>
                <w:color w:val="000000"/>
                <w:spacing w:val="0"/>
                <w:szCs w:val="22"/>
              </w:rPr>
            </w:pPr>
            <w:r w:rsidRPr="00D273A1">
              <w:rPr>
                <w:rFonts w:ascii="Calibri" w:hAnsi="Calibri" w:cs="Calibri"/>
                <w:color w:val="000000"/>
                <w:spacing w:val="0"/>
                <w:sz w:val="22"/>
                <w:szCs w:val="22"/>
              </w:rPr>
              <w:t> </w:t>
            </w:r>
          </w:p>
        </w:tc>
        <w:tc>
          <w:tcPr>
            <w:tcW w:w="358" w:type="dxa"/>
            <w:shd w:val="clear" w:color="000000" w:fill="FFFFFF"/>
          </w:tcPr>
          <w:p w:rsidR="00731971" w:rsidRPr="00D273A1" w:rsidRDefault="00731971" w:rsidP="00C76193">
            <w:pPr>
              <w:jc w:val="center"/>
              <w:rPr>
                <w:color w:val="000000"/>
                <w:spacing w:val="0"/>
                <w:sz w:val="18"/>
                <w:szCs w:val="18"/>
              </w:rPr>
            </w:pPr>
          </w:p>
        </w:tc>
        <w:tc>
          <w:tcPr>
            <w:tcW w:w="358" w:type="dxa"/>
            <w:shd w:val="clear" w:color="000000" w:fill="FFFFFF"/>
          </w:tcPr>
          <w:p w:rsidR="00731971" w:rsidRPr="00D273A1" w:rsidRDefault="00731971" w:rsidP="00C76193">
            <w:pPr>
              <w:jc w:val="center"/>
              <w:rPr>
                <w:color w:val="000000"/>
                <w:spacing w:val="0"/>
                <w:sz w:val="18"/>
                <w:szCs w:val="18"/>
              </w:rPr>
            </w:pPr>
          </w:p>
        </w:tc>
        <w:tc>
          <w:tcPr>
            <w:tcW w:w="358" w:type="dxa"/>
            <w:shd w:val="clear" w:color="000000" w:fill="FFFFFF"/>
          </w:tcPr>
          <w:p w:rsidR="00731971" w:rsidRPr="00D273A1" w:rsidRDefault="00731971" w:rsidP="00C76193">
            <w:pPr>
              <w:jc w:val="center"/>
              <w:rPr>
                <w:color w:val="000000"/>
                <w:spacing w:val="0"/>
                <w:sz w:val="18"/>
                <w:szCs w:val="18"/>
              </w:rPr>
            </w:pPr>
          </w:p>
        </w:tc>
        <w:tc>
          <w:tcPr>
            <w:tcW w:w="358" w:type="dxa"/>
            <w:shd w:val="clear" w:color="000000" w:fill="A6A6A6" w:themeFill="background1" w:themeFillShade="A6"/>
          </w:tcPr>
          <w:p w:rsidR="00770D7E" w:rsidRDefault="00770D7E" w:rsidP="00C76193">
            <w:pPr>
              <w:jc w:val="center"/>
              <w:rPr>
                <w:color w:val="000000"/>
                <w:spacing w:val="0"/>
                <w:sz w:val="18"/>
                <w:szCs w:val="18"/>
              </w:rPr>
            </w:pPr>
          </w:p>
          <w:p w:rsidR="00731971" w:rsidRPr="00770D7E" w:rsidRDefault="00731971" w:rsidP="00770D7E">
            <w:pPr>
              <w:rPr>
                <w:sz w:val="18"/>
                <w:szCs w:val="18"/>
              </w:rPr>
            </w:pPr>
          </w:p>
        </w:tc>
        <w:tc>
          <w:tcPr>
            <w:tcW w:w="358" w:type="dxa"/>
            <w:shd w:val="clear" w:color="000000" w:fill="FFFFFF"/>
            <w:vAlign w:val="center"/>
          </w:tcPr>
          <w:p w:rsidR="00731971" w:rsidRPr="00D273A1" w:rsidRDefault="00731971" w:rsidP="00C76193">
            <w:pPr>
              <w:jc w:val="center"/>
              <w:rPr>
                <w:color w:val="000000"/>
                <w:spacing w:val="0"/>
                <w:sz w:val="18"/>
                <w:szCs w:val="18"/>
              </w:rPr>
            </w:pPr>
            <w:r w:rsidRPr="00D273A1">
              <w:rPr>
                <w:color w:val="000000"/>
                <w:spacing w:val="0"/>
                <w:sz w:val="18"/>
                <w:szCs w:val="18"/>
              </w:rPr>
              <w:t> </w:t>
            </w:r>
          </w:p>
        </w:tc>
        <w:tc>
          <w:tcPr>
            <w:tcW w:w="358" w:type="dxa"/>
            <w:shd w:val="clear" w:color="000000" w:fill="FFFFFF"/>
            <w:vAlign w:val="center"/>
          </w:tcPr>
          <w:p w:rsidR="00731971" w:rsidRPr="00D273A1" w:rsidRDefault="00731971" w:rsidP="00C76193">
            <w:pPr>
              <w:jc w:val="center"/>
              <w:rPr>
                <w:color w:val="000000"/>
                <w:spacing w:val="0"/>
                <w:sz w:val="18"/>
                <w:szCs w:val="18"/>
              </w:rPr>
            </w:pPr>
            <w:r w:rsidRPr="00D273A1">
              <w:rPr>
                <w:color w:val="000000"/>
                <w:spacing w:val="0"/>
                <w:sz w:val="18"/>
                <w:szCs w:val="18"/>
              </w:rPr>
              <w:t> </w:t>
            </w:r>
          </w:p>
        </w:tc>
        <w:tc>
          <w:tcPr>
            <w:tcW w:w="358" w:type="dxa"/>
            <w:shd w:val="clear" w:color="000000" w:fill="FFFFFF"/>
            <w:vAlign w:val="center"/>
          </w:tcPr>
          <w:p w:rsidR="00731971" w:rsidRPr="00D273A1" w:rsidRDefault="00731971" w:rsidP="00C76193">
            <w:pPr>
              <w:jc w:val="center"/>
              <w:rPr>
                <w:color w:val="000000"/>
                <w:spacing w:val="0"/>
                <w:sz w:val="18"/>
                <w:szCs w:val="18"/>
              </w:rPr>
            </w:pPr>
            <w:r w:rsidRPr="00D273A1">
              <w:rPr>
                <w:color w:val="000000"/>
                <w:spacing w:val="0"/>
                <w:sz w:val="18"/>
                <w:szCs w:val="18"/>
              </w:rPr>
              <w:t> </w:t>
            </w:r>
          </w:p>
        </w:tc>
        <w:tc>
          <w:tcPr>
            <w:tcW w:w="358" w:type="dxa"/>
            <w:shd w:val="clear" w:color="auto" w:fill="A6A6A6" w:themeFill="background1" w:themeFillShade="A6"/>
            <w:vAlign w:val="center"/>
          </w:tcPr>
          <w:p w:rsidR="00731971" w:rsidRPr="00D273A1" w:rsidRDefault="00731971" w:rsidP="00C76193">
            <w:pPr>
              <w:jc w:val="center"/>
              <w:rPr>
                <w:color w:val="000000"/>
                <w:spacing w:val="0"/>
                <w:sz w:val="18"/>
                <w:szCs w:val="18"/>
              </w:rPr>
            </w:pPr>
            <w:r w:rsidRPr="00D273A1">
              <w:rPr>
                <w:color w:val="000000"/>
                <w:spacing w:val="0"/>
                <w:sz w:val="18"/>
                <w:szCs w:val="18"/>
              </w:rPr>
              <w:t> </w:t>
            </w:r>
          </w:p>
        </w:tc>
        <w:tc>
          <w:tcPr>
            <w:tcW w:w="1262" w:type="dxa"/>
            <w:vAlign w:val="center"/>
          </w:tcPr>
          <w:p w:rsidR="00731971" w:rsidRPr="00C76193" w:rsidRDefault="00731971" w:rsidP="00F14CF6">
            <w:pPr>
              <w:jc w:val="center"/>
              <w:rPr>
                <w:color w:val="000000"/>
                <w:spacing w:val="0"/>
                <w:sz w:val="16"/>
                <w:szCs w:val="16"/>
                <w:lang w:val="en-US"/>
              </w:rPr>
            </w:pPr>
            <w:r>
              <w:rPr>
                <w:color w:val="000000"/>
                <w:spacing w:val="0"/>
                <w:sz w:val="16"/>
                <w:szCs w:val="16"/>
                <w:lang w:val="en-US"/>
              </w:rPr>
              <w:t>MOPT</w:t>
            </w:r>
          </w:p>
        </w:tc>
        <w:tc>
          <w:tcPr>
            <w:tcW w:w="1759" w:type="dxa"/>
            <w:gridSpan w:val="2"/>
            <w:vAlign w:val="center"/>
          </w:tcPr>
          <w:p w:rsidR="00731971" w:rsidRPr="008C197D" w:rsidRDefault="00731971" w:rsidP="008C197D">
            <w:pPr>
              <w:rPr>
                <w:color w:val="000000"/>
                <w:spacing w:val="0"/>
                <w:sz w:val="16"/>
                <w:szCs w:val="16"/>
              </w:rPr>
            </w:pPr>
            <w:r>
              <w:rPr>
                <w:rFonts w:eastAsia="Batang"/>
                <w:color w:val="000000"/>
                <w:spacing w:val="0"/>
                <w:sz w:val="16"/>
                <w:szCs w:val="16"/>
              </w:rPr>
              <w:t>Consultores</w:t>
            </w:r>
          </w:p>
          <w:p w:rsidR="00731971" w:rsidRPr="008C197D" w:rsidRDefault="00731971" w:rsidP="008C197D">
            <w:pPr>
              <w:rPr>
                <w:color w:val="000000"/>
                <w:spacing w:val="0"/>
                <w:sz w:val="16"/>
                <w:szCs w:val="16"/>
                <w:lang w:val="en-US"/>
              </w:rPr>
            </w:pPr>
            <w:r w:rsidRPr="008C197D">
              <w:rPr>
                <w:color w:val="000000"/>
                <w:spacing w:val="0"/>
                <w:sz w:val="16"/>
                <w:szCs w:val="16"/>
              </w:rPr>
              <w:t>US$ 40.000</w:t>
            </w:r>
          </w:p>
        </w:tc>
        <w:tc>
          <w:tcPr>
            <w:tcW w:w="1265" w:type="dxa"/>
            <w:gridSpan w:val="2"/>
            <w:vAlign w:val="center"/>
          </w:tcPr>
          <w:p w:rsidR="00731971" w:rsidRPr="00C76193" w:rsidRDefault="00731971" w:rsidP="00C76193">
            <w:pPr>
              <w:rPr>
                <w:color w:val="000000"/>
                <w:spacing w:val="0"/>
                <w:sz w:val="16"/>
                <w:szCs w:val="16"/>
                <w:lang w:val="en-US"/>
              </w:rPr>
            </w:pPr>
            <w:r w:rsidRPr="00C76193">
              <w:rPr>
                <w:color w:val="000000"/>
                <w:spacing w:val="0"/>
                <w:sz w:val="16"/>
                <w:szCs w:val="16"/>
              </w:rPr>
              <w:t>Componente 3 (Administración del Programa)</w:t>
            </w:r>
          </w:p>
        </w:tc>
      </w:tr>
      <w:tr w:rsidR="002037DD" w:rsidRPr="00C76193" w:rsidTr="00770D7E">
        <w:trPr>
          <w:trHeight w:val="720"/>
          <w:jc w:val="center"/>
        </w:trPr>
        <w:tc>
          <w:tcPr>
            <w:tcW w:w="1890" w:type="dxa"/>
            <w:gridSpan w:val="2"/>
            <w:vAlign w:val="center"/>
          </w:tcPr>
          <w:p w:rsidR="002037DD" w:rsidRPr="008C197D" w:rsidRDefault="002037DD" w:rsidP="003A41F1">
            <w:pPr>
              <w:rPr>
                <w:bCs/>
                <w:color w:val="000000"/>
                <w:spacing w:val="0"/>
                <w:sz w:val="18"/>
                <w:szCs w:val="18"/>
              </w:rPr>
            </w:pPr>
            <w:r w:rsidRPr="008C197D">
              <w:rPr>
                <w:rFonts w:eastAsia="Batang"/>
                <w:bCs/>
                <w:color w:val="000000"/>
                <w:spacing w:val="0"/>
                <w:sz w:val="18"/>
                <w:szCs w:val="18"/>
              </w:rPr>
              <w:t>Elaboración y Presentación de Evaluación Intermedia</w:t>
            </w:r>
          </w:p>
        </w:tc>
        <w:tc>
          <w:tcPr>
            <w:tcW w:w="359" w:type="dxa"/>
            <w:vAlign w:val="center"/>
          </w:tcPr>
          <w:p w:rsidR="002037DD" w:rsidRPr="00D273A1" w:rsidRDefault="002037DD" w:rsidP="00C76193">
            <w:pPr>
              <w:jc w:val="center"/>
              <w:rPr>
                <w:color w:val="000000"/>
                <w:spacing w:val="0"/>
                <w:sz w:val="18"/>
                <w:szCs w:val="18"/>
              </w:rPr>
            </w:pPr>
            <w:r w:rsidRPr="00C76193">
              <w:rPr>
                <w:rFonts w:eastAsia="Batang"/>
                <w:color w:val="000000"/>
                <w:spacing w:val="0"/>
                <w:sz w:val="18"/>
                <w:szCs w:val="18"/>
              </w:rPr>
              <w:t> </w:t>
            </w:r>
          </w:p>
        </w:tc>
        <w:tc>
          <w:tcPr>
            <w:tcW w:w="359" w:type="dxa"/>
            <w:vAlign w:val="center"/>
          </w:tcPr>
          <w:p w:rsidR="002037DD" w:rsidRPr="00D273A1" w:rsidRDefault="002037DD" w:rsidP="00C76193">
            <w:pPr>
              <w:jc w:val="center"/>
              <w:rPr>
                <w:color w:val="000000"/>
                <w:spacing w:val="0"/>
                <w:sz w:val="18"/>
                <w:szCs w:val="18"/>
              </w:rPr>
            </w:pPr>
            <w:r w:rsidRPr="00C76193">
              <w:rPr>
                <w:rFonts w:eastAsia="Batang"/>
                <w:color w:val="000000"/>
                <w:spacing w:val="0"/>
                <w:sz w:val="18"/>
                <w:szCs w:val="18"/>
              </w:rPr>
              <w:t> </w:t>
            </w:r>
          </w:p>
        </w:tc>
        <w:tc>
          <w:tcPr>
            <w:tcW w:w="359" w:type="dxa"/>
            <w:vAlign w:val="center"/>
          </w:tcPr>
          <w:p w:rsidR="002037DD" w:rsidRPr="00D273A1" w:rsidRDefault="002037DD" w:rsidP="00C76193">
            <w:pPr>
              <w:jc w:val="center"/>
              <w:rPr>
                <w:color w:val="000000"/>
                <w:spacing w:val="0"/>
                <w:sz w:val="18"/>
                <w:szCs w:val="18"/>
              </w:rPr>
            </w:pPr>
            <w:r w:rsidRPr="00C76193">
              <w:rPr>
                <w:rFonts w:eastAsia="Batang"/>
                <w:color w:val="000000"/>
                <w:spacing w:val="0"/>
                <w:sz w:val="18"/>
                <w:szCs w:val="18"/>
              </w:rPr>
              <w:t> </w:t>
            </w:r>
          </w:p>
        </w:tc>
        <w:tc>
          <w:tcPr>
            <w:tcW w:w="307" w:type="dxa"/>
            <w:vAlign w:val="center"/>
          </w:tcPr>
          <w:p w:rsidR="002037DD" w:rsidRPr="00D273A1" w:rsidRDefault="002037DD" w:rsidP="00C76193">
            <w:pPr>
              <w:jc w:val="center"/>
              <w:rPr>
                <w:color w:val="000000"/>
                <w:spacing w:val="0"/>
                <w:sz w:val="18"/>
                <w:szCs w:val="18"/>
              </w:rPr>
            </w:pPr>
            <w:r w:rsidRPr="00C76193">
              <w:rPr>
                <w:rFonts w:eastAsia="Batang"/>
                <w:color w:val="000000"/>
                <w:spacing w:val="0"/>
                <w:sz w:val="18"/>
                <w:szCs w:val="18"/>
              </w:rPr>
              <w:t> </w:t>
            </w:r>
          </w:p>
        </w:tc>
        <w:tc>
          <w:tcPr>
            <w:tcW w:w="357" w:type="dxa"/>
            <w:vAlign w:val="center"/>
          </w:tcPr>
          <w:p w:rsidR="002037DD" w:rsidRPr="00D273A1" w:rsidRDefault="002037DD" w:rsidP="00C76193">
            <w:pPr>
              <w:jc w:val="center"/>
              <w:rPr>
                <w:color w:val="000000"/>
                <w:spacing w:val="0"/>
                <w:sz w:val="18"/>
                <w:szCs w:val="18"/>
              </w:rPr>
            </w:pPr>
            <w:r w:rsidRPr="00C76193">
              <w:rPr>
                <w:rFonts w:eastAsia="Batang"/>
                <w:color w:val="000000"/>
                <w:spacing w:val="0"/>
                <w:sz w:val="18"/>
                <w:szCs w:val="18"/>
              </w:rPr>
              <w:t> </w:t>
            </w:r>
          </w:p>
        </w:tc>
        <w:tc>
          <w:tcPr>
            <w:tcW w:w="357" w:type="dxa"/>
            <w:vAlign w:val="center"/>
          </w:tcPr>
          <w:p w:rsidR="002037DD" w:rsidRPr="00D273A1" w:rsidRDefault="002037DD" w:rsidP="00C76193">
            <w:pPr>
              <w:jc w:val="center"/>
              <w:rPr>
                <w:color w:val="000000"/>
                <w:spacing w:val="0"/>
                <w:sz w:val="18"/>
                <w:szCs w:val="18"/>
              </w:rPr>
            </w:pPr>
            <w:r w:rsidRPr="00C76193">
              <w:rPr>
                <w:rFonts w:eastAsia="Batang"/>
                <w:color w:val="000000"/>
                <w:spacing w:val="0"/>
                <w:sz w:val="18"/>
                <w:szCs w:val="18"/>
              </w:rPr>
              <w:t> </w:t>
            </w:r>
          </w:p>
        </w:tc>
        <w:tc>
          <w:tcPr>
            <w:tcW w:w="357" w:type="dxa"/>
            <w:vAlign w:val="center"/>
          </w:tcPr>
          <w:p w:rsidR="002037DD" w:rsidRPr="00D273A1" w:rsidRDefault="002037DD" w:rsidP="00C76193">
            <w:pPr>
              <w:jc w:val="center"/>
              <w:rPr>
                <w:color w:val="000000"/>
                <w:spacing w:val="0"/>
                <w:sz w:val="18"/>
                <w:szCs w:val="18"/>
              </w:rPr>
            </w:pPr>
            <w:r w:rsidRPr="00C76193">
              <w:rPr>
                <w:rFonts w:eastAsia="Batang"/>
                <w:color w:val="000000"/>
                <w:spacing w:val="0"/>
                <w:sz w:val="18"/>
                <w:szCs w:val="18"/>
              </w:rPr>
              <w:t> </w:t>
            </w:r>
          </w:p>
        </w:tc>
        <w:tc>
          <w:tcPr>
            <w:tcW w:w="306" w:type="dxa"/>
            <w:noWrap/>
            <w:vAlign w:val="bottom"/>
          </w:tcPr>
          <w:p w:rsidR="002037DD" w:rsidRPr="00D273A1" w:rsidRDefault="002037DD" w:rsidP="00C76193">
            <w:pPr>
              <w:jc w:val="center"/>
              <w:rPr>
                <w:rFonts w:ascii="Calibri" w:hAnsi="Calibri" w:cs="Calibri"/>
                <w:color w:val="000000"/>
                <w:spacing w:val="0"/>
                <w:szCs w:val="22"/>
              </w:rPr>
            </w:pPr>
            <w:r w:rsidRPr="00D273A1">
              <w:rPr>
                <w:rFonts w:ascii="Calibri" w:hAnsi="Calibri" w:cs="Calibri"/>
                <w:color w:val="000000"/>
                <w:spacing w:val="0"/>
                <w:sz w:val="22"/>
                <w:szCs w:val="22"/>
              </w:rPr>
              <w:t> </w:t>
            </w:r>
          </w:p>
        </w:tc>
        <w:tc>
          <w:tcPr>
            <w:tcW w:w="358" w:type="dxa"/>
            <w:vAlign w:val="center"/>
          </w:tcPr>
          <w:p w:rsidR="002037DD" w:rsidRPr="00D273A1" w:rsidRDefault="002037DD" w:rsidP="00C76193">
            <w:pPr>
              <w:jc w:val="center"/>
              <w:rPr>
                <w:color w:val="000000"/>
                <w:spacing w:val="0"/>
                <w:sz w:val="18"/>
                <w:szCs w:val="18"/>
              </w:rPr>
            </w:pPr>
            <w:r w:rsidRPr="00C76193">
              <w:rPr>
                <w:rFonts w:eastAsia="Batang"/>
                <w:color w:val="000000"/>
                <w:spacing w:val="0"/>
                <w:sz w:val="18"/>
                <w:szCs w:val="18"/>
              </w:rPr>
              <w:t> </w:t>
            </w:r>
          </w:p>
        </w:tc>
        <w:tc>
          <w:tcPr>
            <w:tcW w:w="358" w:type="dxa"/>
            <w:shd w:val="clear" w:color="auto" w:fill="auto"/>
            <w:vAlign w:val="center"/>
          </w:tcPr>
          <w:p w:rsidR="002037DD" w:rsidRPr="00D273A1" w:rsidRDefault="002037DD" w:rsidP="00C76193">
            <w:pPr>
              <w:jc w:val="center"/>
              <w:rPr>
                <w:color w:val="000000"/>
                <w:spacing w:val="0"/>
                <w:sz w:val="18"/>
                <w:szCs w:val="18"/>
              </w:rPr>
            </w:pPr>
            <w:r w:rsidRPr="00C76193">
              <w:rPr>
                <w:rFonts w:eastAsia="Batang"/>
                <w:color w:val="000000"/>
                <w:spacing w:val="0"/>
                <w:sz w:val="18"/>
                <w:szCs w:val="18"/>
              </w:rPr>
              <w:t> </w:t>
            </w:r>
          </w:p>
        </w:tc>
        <w:tc>
          <w:tcPr>
            <w:tcW w:w="358" w:type="dxa"/>
            <w:shd w:val="clear" w:color="auto" w:fill="A6A6A6" w:themeFill="background1" w:themeFillShade="A6"/>
            <w:vAlign w:val="center"/>
          </w:tcPr>
          <w:p w:rsidR="002037DD" w:rsidRPr="00D273A1" w:rsidRDefault="002037DD" w:rsidP="00C76193">
            <w:pPr>
              <w:jc w:val="center"/>
              <w:rPr>
                <w:color w:val="000000"/>
                <w:spacing w:val="0"/>
                <w:sz w:val="18"/>
                <w:szCs w:val="18"/>
              </w:rPr>
            </w:pPr>
            <w:r w:rsidRPr="00C76193">
              <w:rPr>
                <w:rFonts w:eastAsia="Batang"/>
                <w:color w:val="000000"/>
                <w:spacing w:val="0"/>
                <w:sz w:val="18"/>
                <w:szCs w:val="18"/>
              </w:rPr>
              <w:t> </w:t>
            </w:r>
          </w:p>
        </w:tc>
        <w:tc>
          <w:tcPr>
            <w:tcW w:w="358" w:type="dxa"/>
            <w:shd w:val="clear" w:color="auto" w:fill="auto"/>
            <w:vAlign w:val="center"/>
          </w:tcPr>
          <w:p w:rsidR="002037DD" w:rsidRPr="00D273A1" w:rsidRDefault="002037DD" w:rsidP="00C76193">
            <w:pPr>
              <w:jc w:val="center"/>
              <w:rPr>
                <w:color w:val="000000"/>
                <w:spacing w:val="0"/>
                <w:sz w:val="18"/>
                <w:szCs w:val="18"/>
              </w:rPr>
            </w:pPr>
            <w:r w:rsidRPr="00C76193">
              <w:rPr>
                <w:rFonts w:eastAsia="Batang"/>
                <w:color w:val="000000"/>
                <w:spacing w:val="0"/>
                <w:sz w:val="18"/>
                <w:szCs w:val="18"/>
              </w:rPr>
              <w:t> </w:t>
            </w:r>
          </w:p>
        </w:tc>
        <w:tc>
          <w:tcPr>
            <w:tcW w:w="358" w:type="dxa"/>
            <w:vAlign w:val="center"/>
          </w:tcPr>
          <w:p w:rsidR="002037DD" w:rsidRPr="00D273A1" w:rsidRDefault="002037DD" w:rsidP="00C76193">
            <w:pPr>
              <w:jc w:val="center"/>
              <w:rPr>
                <w:color w:val="000000"/>
                <w:spacing w:val="0"/>
                <w:sz w:val="18"/>
                <w:szCs w:val="18"/>
              </w:rPr>
            </w:pPr>
            <w:r w:rsidRPr="00C76193">
              <w:rPr>
                <w:rFonts w:eastAsia="Batang"/>
                <w:color w:val="000000"/>
                <w:spacing w:val="0"/>
                <w:sz w:val="18"/>
                <w:szCs w:val="18"/>
              </w:rPr>
              <w:t> </w:t>
            </w:r>
          </w:p>
        </w:tc>
        <w:tc>
          <w:tcPr>
            <w:tcW w:w="358" w:type="dxa"/>
            <w:vAlign w:val="center"/>
          </w:tcPr>
          <w:p w:rsidR="002037DD" w:rsidRPr="00D273A1" w:rsidRDefault="002037DD" w:rsidP="00C76193">
            <w:pPr>
              <w:jc w:val="center"/>
              <w:rPr>
                <w:color w:val="000000"/>
                <w:spacing w:val="0"/>
                <w:sz w:val="18"/>
                <w:szCs w:val="18"/>
              </w:rPr>
            </w:pPr>
            <w:r w:rsidRPr="00C76193">
              <w:rPr>
                <w:rFonts w:eastAsia="Batang"/>
                <w:color w:val="000000"/>
                <w:spacing w:val="0"/>
                <w:sz w:val="18"/>
                <w:szCs w:val="18"/>
              </w:rPr>
              <w:t> </w:t>
            </w:r>
          </w:p>
        </w:tc>
        <w:tc>
          <w:tcPr>
            <w:tcW w:w="358" w:type="dxa"/>
            <w:vAlign w:val="center"/>
          </w:tcPr>
          <w:p w:rsidR="002037DD" w:rsidRPr="00D273A1" w:rsidRDefault="002037DD" w:rsidP="00C76193">
            <w:pPr>
              <w:jc w:val="center"/>
              <w:rPr>
                <w:color w:val="000000"/>
                <w:spacing w:val="0"/>
                <w:sz w:val="18"/>
                <w:szCs w:val="18"/>
              </w:rPr>
            </w:pPr>
            <w:r w:rsidRPr="00C76193">
              <w:rPr>
                <w:rFonts w:eastAsia="Batang"/>
                <w:color w:val="000000"/>
                <w:spacing w:val="0"/>
                <w:sz w:val="18"/>
                <w:szCs w:val="18"/>
              </w:rPr>
              <w:t> </w:t>
            </w:r>
          </w:p>
        </w:tc>
        <w:tc>
          <w:tcPr>
            <w:tcW w:w="360" w:type="dxa"/>
            <w:vAlign w:val="center"/>
          </w:tcPr>
          <w:p w:rsidR="002037DD" w:rsidRPr="00D273A1" w:rsidRDefault="002037DD" w:rsidP="00C76193">
            <w:pPr>
              <w:jc w:val="center"/>
              <w:rPr>
                <w:color w:val="000000"/>
                <w:spacing w:val="0"/>
                <w:sz w:val="18"/>
                <w:szCs w:val="18"/>
              </w:rPr>
            </w:pPr>
            <w:r w:rsidRPr="00C76193">
              <w:rPr>
                <w:rFonts w:eastAsia="Batang"/>
                <w:color w:val="000000"/>
                <w:spacing w:val="0"/>
                <w:sz w:val="18"/>
                <w:szCs w:val="18"/>
              </w:rPr>
              <w:t> </w:t>
            </w:r>
          </w:p>
        </w:tc>
        <w:tc>
          <w:tcPr>
            <w:tcW w:w="358" w:type="dxa"/>
          </w:tcPr>
          <w:p w:rsidR="002037DD" w:rsidRPr="00D273A1" w:rsidRDefault="002037DD" w:rsidP="00C76193">
            <w:pPr>
              <w:jc w:val="center"/>
              <w:rPr>
                <w:color w:val="000000"/>
                <w:spacing w:val="0"/>
                <w:sz w:val="18"/>
                <w:szCs w:val="18"/>
              </w:rPr>
            </w:pPr>
          </w:p>
        </w:tc>
        <w:tc>
          <w:tcPr>
            <w:tcW w:w="358" w:type="dxa"/>
          </w:tcPr>
          <w:p w:rsidR="002037DD" w:rsidRPr="00D273A1" w:rsidRDefault="002037DD" w:rsidP="00C76193">
            <w:pPr>
              <w:jc w:val="center"/>
              <w:rPr>
                <w:color w:val="000000"/>
                <w:spacing w:val="0"/>
                <w:sz w:val="18"/>
                <w:szCs w:val="18"/>
              </w:rPr>
            </w:pPr>
          </w:p>
        </w:tc>
        <w:tc>
          <w:tcPr>
            <w:tcW w:w="358" w:type="dxa"/>
          </w:tcPr>
          <w:p w:rsidR="002037DD" w:rsidRPr="00D273A1" w:rsidRDefault="002037DD" w:rsidP="00C76193">
            <w:pPr>
              <w:jc w:val="center"/>
              <w:rPr>
                <w:color w:val="000000"/>
                <w:spacing w:val="0"/>
                <w:sz w:val="18"/>
                <w:szCs w:val="18"/>
              </w:rPr>
            </w:pPr>
          </w:p>
        </w:tc>
        <w:tc>
          <w:tcPr>
            <w:tcW w:w="358" w:type="dxa"/>
          </w:tcPr>
          <w:p w:rsidR="002037DD" w:rsidRPr="00D273A1" w:rsidRDefault="002037DD" w:rsidP="00C76193">
            <w:pPr>
              <w:jc w:val="center"/>
              <w:rPr>
                <w:color w:val="000000"/>
                <w:spacing w:val="0"/>
                <w:sz w:val="18"/>
                <w:szCs w:val="18"/>
              </w:rPr>
            </w:pPr>
          </w:p>
        </w:tc>
        <w:tc>
          <w:tcPr>
            <w:tcW w:w="358" w:type="dxa"/>
            <w:vAlign w:val="center"/>
          </w:tcPr>
          <w:p w:rsidR="002037DD" w:rsidRPr="00D273A1" w:rsidRDefault="002037DD" w:rsidP="00C76193">
            <w:pPr>
              <w:jc w:val="center"/>
              <w:rPr>
                <w:color w:val="000000"/>
                <w:spacing w:val="0"/>
                <w:sz w:val="18"/>
                <w:szCs w:val="18"/>
              </w:rPr>
            </w:pPr>
            <w:r w:rsidRPr="00D273A1">
              <w:rPr>
                <w:color w:val="000000"/>
                <w:spacing w:val="0"/>
                <w:sz w:val="18"/>
                <w:szCs w:val="18"/>
              </w:rPr>
              <w:t> </w:t>
            </w:r>
          </w:p>
        </w:tc>
        <w:tc>
          <w:tcPr>
            <w:tcW w:w="358" w:type="dxa"/>
            <w:vAlign w:val="center"/>
          </w:tcPr>
          <w:p w:rsidR="002037DD" w:rsidRPr="00D273A1" w:rsidRDefault="002037DD" w:rsidP="00C76193">
            <w:pPr>
              <w:jc w:val="center"/>
              <w:rPr>
                <w:color w:val="000000"/>
                <w:spacing w:val="0"/>
                <w:sz w:val="18"/>
                <w:szCs w:val="18"/>
              </w:rPr>
            </w:pPr>
            <w:r w:rsidRPr="00D273A1">
              <w:rPr>
                <w:color w:val="000000"/>
                <w:spacing w:val="0"/>
                <w:sz w:val="18"/>
                <w:szCs w:val="18"/>
              </w:rPr>
              <w:t> </w:t>
            </w:r>
          </w:p>
        </w:tc>
        <w:tc>
          <w:tcPr>
            <w:tcW w:w="358" w:type="dxa"/>
            <w:vAlign w:val="center"/>
          </w:tcPr>
          <w:p w:rsidR="002037DD" w:rsidRPr="00D273A1" w:rsidRDefault="002037DD" w:rsidP="00C76193">
            <w:pPr>
              <w:jc w:val="center"/>
              <w:rPr>
                <w:color w:val="000000"/>
                <w:spacing w:val="0"/>
                <w:sz w:val="18"/>
                <w:szCs w:val="18"/>
              </w:rPr>
            </w:pPr>
            <w:r w:rsidRPr="00D273A1">
              <w:rPr>
                <w:color w:val="000000"/>
                <w:spacing w:val="0"/>
                <w:sz w:val="18"/>
                <w:szCs w:val="18"/>
              </w:rPr>
              <w:t> </w:t>
            </w:r>
          </w:p>
        </w:tc>
        <w:tc>
          <w:tcPr>
            <w:tcW w:w="358" w:type="dxa"/>
            <w:tcBorders>
              <w:bottom w:val="single" w:sz="4" w:space="0" w:color="auto"/>
            </w:tcBorders>
            <w:vAlign w:val="center"/>
          </w:tcPr>
          <w:p w:rsidR="002037DD" w:rsidRPr="00D273A1" w:rsidRDefault="002037DD" w:rsidP="00C76193">
            <w:pPr>
              <w:jc w:val="center"/>
              <w:rPr>
                <w:color w:val="000000"/>
                <w:spacing w:val="0"/>
                <w:sz w:val="18"/>
                <w:szCs w:val="18"/>
              </w:rPr>
            </w:pPr>
            <w:r w:rsidRPr="00D273A1">
              <w:rPr>
                <w:color w:val="000000"/>
                <w:spacing w:val="0"/>
                <w:sz w:val="18"/>
                <w:szCs w:val="18"/>
              </w:rPr>
              <w:t> </w:t>
            </w:r>
          </w:p>
        </w:tc>
        <w:tc>
          <w:tcPr>
            <w:tcW w:w="1262" w:type="dxa"/>
            <w:vAlign w:val="center"/>
          </w:tcPr>
          <w:p w:rsidR="002037DD" w:rsidRPr="00C76193" w:rsidRDefault="002037DD" w:rsidP="00F14CF6">
            <w:pPr>
              <w:jc w:val="center"/>
              <w:rPr>
                <w:color w:val="000000"/>
                <w:spacing w:val="0"/>
                <w:sz w:val="18"/>
                <w:szCs w:val="18"/>
                <w:lang w:val="en-US"/>
              </w:rPr>
            </w:pPr>
            <w:r>
              <w:rPr>
                <w:color w:val="000000"/>
                <w:spacing w:val="0"/>
                <w:sz w:val="16"/>
                <w:szCs w:val="16"/>
                <w:lang w:val="en-US"/>
              </w:rPr>
              <w:t>MOPT</w:t>
            </w:r>
          </w:p>
        </w:tc>
        <w:tc>
          <w:tcPr>
            <w:tcW w:w="1759" w:type="dxa"/>
            <w:gridSpan w:val="2"/>
            <w:vAlign w:val="center"/>
          </w:tcPr>
          <w:p w:rsidR="002037DD" w:rsidRPr="008C197D" w:rsidRDefault="002037DD" w:rsidP="008C197D">
            <w:pPr>
              <w:rPr>
                <w:color w:val="000000"/>
                <w:spacing w:val="0"/>
                <w:sz w:val="16"/>
                <w:szCs w:val="16"/>
              </w:rPr>
            </w:pPr>
            <w:r w:rsidRPr="008C197D">
              <w:rPr>
                <w:rFonts w:eastAsia="Batang"/>
                <w:color w:val="000000"/>
                <w:spacing w:val="0"/>
                <w:sz w:val="16"/>
                <w:szCs w:val="16"/>
              </w:rPr>
              <w:t>Consultor</w:t>
            </w:r>
            <w:r w:rsidRPr="008C197D">
              <w:rPr>
                <w:color w:val="000000"/>
                <w:spacing w:val="0"/>
                <w:sz w:val="16"/>
                <w:szCs w:val="16"/>
              </w:rPr>
              <w:t xml:space="preserve"> </w:t>
            </w:r>
          </w:p>
          <w:p w:rsidR="002037DD" w:rsidRPr="008C197D" w:rsidRDefault="002037DD" w:rsidP="008C197D">
            <w:pPr>
              <w:rPr>
                <w:color w:val="000000"/>
                <w:spacing w:val="0"/>
                <w:sz w:val="16"/>
                <w:szCs w:val="16"/>
              </w:rPr>
            </w:pPr>
            <w:r w:rsidRPr="008C197D">
              <w:rPr>
                <w:color w:val="000000"/>
                <w:spacing w:val="0"/>
                <w:sz w:val="16"/>
                <w:szCs w:val="16"/>
              </w:rPr>
              <w:t>US$ 25.000</w:t>
            </w:r>
          </w:p>
        </w:tc>
        <w:tc>
          <w:tcPr>
            <w:tcW w:w="1265" w:type="dxa"/>
            <w:gridSpan w:val="2"/>
            <w:vAlign w:val="center"/>
          </w:tcPr>
          <w:p w:rsidR="002037DD" w:rsidRPr="00C76193" w:rsidRDefault="002037DD" w:rsidP="00C76193">
            <w:pPr>
              <w:rPr>
                <w:color w:val="000000"/>
                <w:spacing w:val="0"/>
                <w:sz w:val="16"/>
                <w:szCs w:val="16"/>
                <w:lang w:val="en-US"/>
              </w:rPr>
            </w:pPr>
            <w:r w:rsidRPr="00C76193">
              <w:rPr>
                <w:color w:val="000000"/>
                <w:spacing w:val="0"/>
                <w:sz w:val="16"/>
                <w:szCs w:val="16"/>
              </w:rPr>
              <w:t>Componente 3 (Administración del Programa)</w:t>
            </w:r>
          </w:p>
        </w:tc>
      </w:tr>
      <w:tr w:rsidR="002037DD" w:rsidRPr="00C76193" w:rsidTr="00770D7E">
        <w:trPr>
          <w:trHeight w:val="720"/>
          <w:jc w:val="center"/>
        </w:trPr>
        <w:tc>
          <w:tcPr>
            <w:tcW w:w="1890" w:type="dxa"/>
            <w:gridSpan w:val="2"/>
            <w:vAlign w:val="center"/>
          </w:tcPr>
          <w:p w:rsidR="002037DD" w:rsidRPr="008C197D" w:rsidRDefault="002037DD" w:rsidP="00204B7B">
            <w:pPr>
              <w:rPr>
                <w:bCs/>
                <w:color w:val="000000"/>
                <w:spacing w:val="0"/>
                <w:sz w:val="18"/>
                <w:szCs w:val="18"/>
              </w:rPr>
            </w:pPr>
            <w:r w:rsidRPr="008C197D">
              <w:rPr>
                <w:rFonts w:eastAsia="Batang"/>
                <w:bCs/>
                <w:color w:val="000000"/>
                <w:spacing w:val="0"/>
                <w:sz w:val="18"/>
                <w:szCs w:val="18"/>
              </w:rPr>
              <w:t>Elaboración y Presentación del Informe Final</w:t>
            </w:r>
          </w:p>
        </w:tc>
        <w:tc>
          <w:tcPr>
            <w:tcW w:w="359" w:type="dxa"/>
            <w:vAlign w:val="center"/>
          </w:tcPr>
          <w:p w:rsidR="002037DD" w:rsidRPr="00D273A1" w:rsidRDefault="002037DD" w:rsidP="00C76193">
            <w:pPr>
              <w:jc w:val="center"/>
              <w:rPr>
                <w:color w:val="000000"/>
                <w:spacing w:val="0"/>
                <w:sz w:val="18"/>
                <w:szCs w:val="18"/>
              </w:rPr>
            </w:pPr>
            <w:r w:rsidRPr="00C76193">
              <w:rPr>
                <w:rFonts w:eastAsia="Batang"/>
                <w:color w:val="000000"/>
                <w:spacing w:val="0"/>
                <w:sz w:val="18"/>
                <w:szCs w:val="18"/>
              </w:rPr>
              <w:t> </w:t>
            </w:r>
          </w:p>
        </w:tc>
        <w:tc>
          <w:tcPr>
            <w:tcW w:w="359" w:type="dxa"/>
            <w:vAlign w:val="center"/>
          </w:tcPr>
          <w:p w:rsidR="002037DD" w:rsidRPr="00D273A1" w:rsidRDefault="002037DD" w:rsidP="00C76193">
            <w:pPr>
              <w:jc w:val="center"/>
              <w:rPr>
                <w:color w:val="000000"/>
                <w:spacing w:val="0"/>
                <w:sz w:val="18"/>
                <w:szCs w:val="18"/>
              </w:rPr>
            </w:pPr>
            <w:r w:rsidRPr="00C76193">
              <w:rPr>
                <w:rFonts w:eastAsia="Batang"/>
                <w:color w:val="000000"/>
                <w:spacing w:val="0"/>
                <w:sz w:val="18"/>
                <w:szCs w:val="18"/>
              </w:rPr>
              <w:t> </w:t>
            </w:r>
          </w:p>
        </w:tc>
        <w:tc>
          <w:tcPr>
            <w:tcW w:w="359" w:type="dxa"/>
            <w:vAlign w:val="center"/>
          </w:tcPr>
          <w:p w:rsidR="002037DD" w:rsidRPr="00D273A1" w:rsidRDefault="002037DD" w:rsidP="00C76193">
            <w:pPr>
              <w:jc w:val="center"/>
              <w:rPr>
                <w:color w:val="000000"/>
                <w:spacing w:val="0"/>
                <w:sz w:val="18"/>
                <w:szCs w:val="18"/>
              </w:rPr>
            </w:pPr>
            <w:r w:rsidRPr="00C76193">
              <w:rPr>
                <w:rFonts w:eastAsia="Batang"/>
                <w:color w:val="000000"/>
                <w:spacing w:val="0"/>
                <w:sz w:val="18"/>
                <w:szCs w:val="18"/>
              </w:rPr>
              <w:t> </w:t>
            </w:r>
          </w:p>
        </w:tc>
        <w:tc>
          <w:tcPr>
            <w:tcW w:w="307" w:type="dxa"/>
            <w:vAlign w:val="center"/>
          </w:tcPr>
          <w:p w:rsidR="002037DD" w:rsidRPr="00D273A1" w:rsidRDefault="002037DD" w:rsidP="00C76193">
            <w:pPr>
              <w:jc w:val="center"/>
              <w:rPr>
                <w:color w:val="000000"/>
                <w:spacing w:val="0"/>
                <w:sz w:val="18"/>
                <w:szCs w:val="18"/>
              </w:rPr>
            </w:pPr>
            <w:r w:rsidRPr="00C76193">
              <w:rPr>
                <w:rFonts w:eastAsia="Batang"/>
                <w:color w:val="000000"/>
                <w:spacing w:val="0"/>
                <w:sz w:val="18"/>
                <w:szCs w:val="18"/>
              </w:rPr>
              <w:t> </w:t>
            </w:r>
          </w:p>
        </w:tc>
        <w:tc>
          <w:tcPr>
            <w:tcW w:w="357" w:type="dxa"/>
            <w:vAlign w:val="center"/>
          </w:tcPr>
          <w:p w:rsidR="002037DD" w:rsidRPr="00D273A1" w:rsidRDefault="002037DD" w:rsidP="00C76193">
            <w:pPr>
              <w:jc w:val="center"/>
              <w:rPr>
                <w:color w:val="000000"/>
                <w:spacing w:val="0"/>
                <w:sz w:val="18"/>
                <w:szCs w:val="18"/>
              </w:rPr>
            </w:pPr>
            <w:r w:rsidRPr="00C76193">
              <w:rPr>
                <w:rFonts w:eastAsia="Batang"/>
                <w:color w:val="000000"/>
                <w:spacing w:val="0"/>
                <w:sz w:val="18"/>
                <w:szCs w:val="18"/>
              </w:rPr>
              <w:t> </w:t>
            </w:r>
          </w:p>
        </w:tc>
        <w:tc>
          <w:tcPr>
            <w:tcW w:w="357" w:type="dxa"/>
            <w:vAlign w:val="center"/>
          </w:tcPr>
          <w:p w:rsidR="002037DD" w:rsidRPr="00D273A1" w:rsidRDefault="002037DD" w:rsidP="00C76193">
            <w:pPr>
              <w:jc w:val="center"/>
              <w:rPr>
                <w:color w:val="000000"/>
                <w:spacing w:val="0"/>
                <w:sz w:val="18"/>
                <w:szCs w:val="18"/>
              </w:rPr>
            </w:pPr>
            <w:r w:rsidRPr="00C76193">
              <w:rPr>
                <w:rFonts w:eastAsia="Batang"/>
                <w:color w:val="000000"/>
                <w:spacing w:val="0"/>
                <w:sz w:val="18"/>
                <w:szCs w:val="18"/>
              </w:rPr>
              <w:t> </w:t>
            </w:r>
          </w:p>
        </w:tc>
        <w:tc>
          <w:tcPr>
            <w:tcW w:w="357" w:type="dxa"/>
            <w:vAlign w:val="center"/>
          </w:tcPr>
          <w:p w:rsidR="002037DD" w:rsidRPr="00D273A1" w:rsidRDefault="002037DD" w:rsidP="00C76193">
            <w:pPr>
              <w:jc w:val="center"/>
              <w:rPr>
                <w:color w:val="000000"/>
                <w:spacing w:val="0"/>
                <w:sz w:val="18"/>
                <w:szCs w:val="18"/>
              </w:rPr>
            </w:pPr>
            <w:r w:rsidRPr="00C76193">
              <w:rPr>
                <w:rFonts w:eastAsia="Batang"/>
                <w:color w:val="000000"/>
                <w:spacing w:val="0"/>
                <w:sz w:val="18"/>
                <w:szCs w:val="18"/>
              </w:rPr>
              <w:t> </w:t>
            </w:r>
          </w:p>
        </w:tc>
        <w:tc>
          <w:tcPr>
            <w:tcW w:w="306" w:type="dxa"/>
            <w:vAlign w:val="center"/>
          </w:tcPr>
          <w:p w:rsidR="002037DD" w:rsidRPr="00D273A1" w:rsidRDefault="002037DD" w:rsidP="00C76193">
            <w:pPr>
              <w:jc w:val="center"/>
              <w:rPr>
                <w:color w:val="000000"/>
                <w:spacing w:val="0"/>
                <w:sz w:val="18"/>
                <w:szCs w:val="18"/>
              </w:rPr>
            </w:pPr>
            <w:r w:rsidRPr="00C76193">
              <w:rPr>
                <w:rFonts w:eastAsia="Batang"/>
                <w:color w:val="000000"/>
                <w:spacing w:val="0"/>
                <w:sz w:val="18"/>
                <w:szCs w:val="18"/>
              </w:rPr>
              <w:t> </w:t>
            </w:r>
          </w:p>
        </w:tc>
        <w:tc>
          <w:tcPr>
            <w:tcW w:w="358" w:type="dxa"/>
            <w:vAlign w:val="center"/>
          </w:tcPr>
          <w:p w:rsidR="002037DD" w:rsidRPr="00D273A1" w:rsidRDefault="002037DD" w:rsidP="00C76193">
            <w:pPr>
              <w:jc w:val="center"/>
              <w:rPr>
                <w:color w:val="000000"/>
                <w:spacing w:val="0"/>
                <w:sz w:val="18"/>
                <w:szCs w:val="18"/>
              </w:rPr>
            </w:pPr>
            <w:r w:rsidRPr="00C76193">
              <w:rPr>
                <w:rFonts w:eastAsia="Batang"/>
                <w:color w:val="000000"/>
                <w:spacing w:val="0"/>
                <w:sz w:val="18"/>
                <w:szCs w:val="18"/>
              </w:rPr>
              <w:t> </w:t>
            </w:r>
          </w:p>
        </w:tc>
        <w:tc>
          <w:tcPr>
            <w:tcW w:w="358" w:type="dxa"/>
            <w:vAlign w:val="center"/>
          </w:tcPr>
          <w:p w:rsidR="002037DD" w:rsidRPr="00D273A1" w:rsidRDefault="002037DD" w:rsidP="00C76193">
            <w:pPr>
              <w:jc w:val="center"/>
              <w:rPr>
                <w:color w:val="000000"/>
                <w:spacing w:val="0"/>
                <w:sz w:val="18"/>
                <w:szCs w:val="18"/>
              </w:rPr>
            </w:pPr>
            <w:r w:rsidRPr="00C76193">
              <w:rPr>
                <w:rFonts w:eastAsia="Batang"/>
                <w:color w:val="000000"/>
                <w:spacing w:val="0"/>
                <w:sz w:val="18"/>
                <w:szCs w:val="18"/>
              </w:rPr>
              <w:t> </w:t>
            </w:r>
          </w:p>
        </w:tc>
        <w:tc>
          <w:tcPr>
            <w:tcW w:w="358" w:type="dxa"/>
            <w:vAlign w:val="center"/>
          </w:tcPr>
          <w:p w:rsidR="002037DD" w:rsidRPr="00D273A1" w:rsidRDefault="002037DD" w:rsidP="00C76193">
            <w:pPr>
              <w:jc w:val="center"/>
              <w:rPr>
                <w:color w:val="000000"/>
                <w:spacing w:val="0"/>
                <w:sz w:val="18"/>
                <w:szCs w:val="18"/>
              </w:rPr>
            </w:pPr>
            <w:r w:rsidRPr="00C76193">
              <w:rPr>
                <w:rFonts w:eastAsia="Batang"/>
                <w:color w:val="000000"/>
                <w:spacing w:val="0"/>
                <w:sz w:val="18"/>
                <w:szCs w:val="18"/>
              </w:rPr>
              <w:t> </w:t>
            </w:r>
          </w:p>
        </w:tc>
        <w:tc>
          <w:tcPr>
            <w:tcW w:w="358" w:type="dxa"/>
            <w:vAlign w:val="center"/>
          </w:tcPr>
          <w:p w:rsidR="002037DD" w:rsidRPr="00D273A1" w:rsidRDefault="002037DD" w:rsidP="00C76193">
            <w:pPr>
              <w:jc w:val="center"/>
              <w:rPr>
                <w:color w:val="000000"/>
                <w:spacing w:val="0"/>
                <w:sz w:val="18"/>
                <w:szCs w:val="18"/>
              </w:rPr>
            </w:pPr>
            <w:r w:rsidRPr="00C76193">
              <w:rPr>
                <w:rFonts w:eastAsia="Batang"/>
                <w:color w:val="000000"/>
                <w:spacing w:val="0"/>
                <w:sz w:val="18"/>
                <w:szCs w:val="18"/>
              </w:rPr>
              <w:t> </w:t>
            </w:r>
          </w:p>
        </w:tc>
        <w:tc>
          <w:tcPr>
            <w:tcW w:w="358" w:type="dxa"/>
            <w:vAlign w:val="center"/>
          </w:tcPr>
          <w:p w:rsidR="002037DD" w:rsidRPr="00D273A1" w:rsidRDefault="002037DD" w:rsidP="00C76193">
            <w:pPr>
              <w:jc w:val="center"/>
              <w:rPr>
                <w:color w:val="000000"/>
                <w:spacing w:val="0"/>
                <w:sz w:val="18"/>
                <w:szCs w:val="18"/>
              </w:rPr>
            </w:pPr>
            <w:r w:rsidRPr="00C76193">
              <w:rPr>
                <w:rFonts w:eastAsia="Batang"/>
                <w:color w:val="000000"/>
                <w:spacing w:val="0"/>
                <w:sz w:val="18"/>
                <w:szCs w:val="18"/>
              </w:rPr>
              <w:t> </w:t>
            </w:r>
          </w:p>
        </w:tc>
        <w:tc>
          <w:tcPr>
            <w:tcW w:w="358" w:type="dxa"/>
            <w:vAlign w:val="center"/>
          </w:tcPr>
          <w:p w:rsidR="002037DD" w:rsidRPr="00D273A1" w:rsidRDefault="002037DD" w:rsidP="00C76193">
            <w:pPr>
              <w:jc w:val="center"/>
              <w:rPr>
                <w:color w:val="000000"/>
                <w:spacing w:val="0"/>
                <w:sz w:val="18"/>
                <w:szCs w:val="18"/>
              </w:rPr>
            </w:pPr>
            <w:r w:rsidRPr="00C76193">
              <w:rPr>
                <w:rFonts w:eastAsia="Batang"/>
                <w:color w:val="000000"/>
                <w:spacing w:val="0"/>
                <w:sz w:val="18"/>
                <w:szCs w:val="18"/>
              </w:rPr>
              <w:t> </w:t>
            </w:r>
          </w:p>
        </w:tc>
        <w:tc>
          <w:tcPr>
            <w:tcW w:w="358" w:type="dxa"/>
            <w:vAlign w:val="center"/>
          </w:tcPr>
          <w:p w:rsidR="002037DD" w:rsidRPr="00D273A1" w:rsidRDefault="002037DD" w:rsidP="00C76193">
            <w:pPr>
              <w:jc w:val="center"/>
              <w:rPr>
                <w:color w:val="000000"/>
                <w:spacing w:val="0"/>
                <w:sz w:val="18"/>
                <w:szCs w:val="18"/>
              </w:rPr>
            </w:pPr>
            <w:r w:rsidRPr="00C76193">
              <w:rPr>
                <w:rFonts w:eastAsia="Batang"/>
                <w:color w:val="000000"/>
                <w:spacing w:val="0"/>
                <w:sz w:val="18"/>
                <w:szCs w:val="18"/>
              </w:rPr>
              <w:t> </w:t>
            </w:r>
          </w:p>
        </w:tc>
        <w:tc>
          <w:tcPr>
            <w:tcW w:w="360" w:type="dxa"/>
            <w:noWrap/>
            <w:vAlign w:val="bottom"/>
          </w:tcPr>
          <w:p w:rsidR="002037DD" w:rsidRPr="00D273A1" w:rsidRDefault="002037DD" w:rsidP="00C76193">
            <w:pPr>
              <w:jc w:val="center"/>
              <w:rPr>
                <w:rFonts w:ascii="Calibri" w:hAnsi="Calibri" w:cs="Calibri"/>
                <w:color w:val="000000"/>
                <w:spacing w:val="0"/>
                <w:szCs w:val="22"/>
              </w:rPr>
            </w:pPr>
            <w:r w:rsidRPr="00D273A1">
              <w:rPr>
                <w:rFonts w:ascii="Calibri" w:hAnsi="Calibri" w:cs="Calibri"/>
                <w:color w:val="000000"/>
                <w:spacing w:val="0"/>
                <w:sz w:val="22"/>
                <w:szCs w:val="22"/>
              </w:rPr>
              <w:t> </w:t>
            </w:r>
          </w:p>
        </w:tc>
        <w:tc>
          <w:tcPr>
            <w:tcW w:w="358" w:type="dxa"/>
          </w:tcPr>
          <w:p w:rsidR="002037DD" w:rsidRPr="00D273A1" w:rsidRDefault="002037DD" w:rsidP="00C76193">
            <w:pPr>
              <w:jc w:val="center"/>
              <w:rPr>
                <w:color w:val="000000"/>
                <w:spacing w:val="0"/>
                <w:sz w:val="18"/>
                <w:szCs w:val="18"/>
              </w:rPr>
            </w:pPr>
          </w:p>
        </w:tc>
        <w:tc>
          <w:tcPr>
            <w:tcW w:w="358" w:type="dxa"/>
          </w:tcPr>
          <w:p w:rsidR="002037DD" w:rsidRPr="00D273A1" w:rsidRDefault="002037DD" w:rsidP="00C76193">
            <w:pPr>
              <w:jc w:val="center"/>
              <w:rPr>
                <w:color w:val="000000"/>
                <w:spacing w:val="0"/>
                <w:sz w:val="18"/>
                <w:szCs w:val="18"/>
              </w:rPr>
            </w:pPr>
          </w:p>
        </w:tc>
        <w:tc>
          <w:tcPr>
            <w:tcW w:w="358" w:type="dxa"/>
          </w:tcPr>
          <w:p w:rsidR="002037DD" w:rsidRPr="00D273A1" w:rsidRDefault="002037DD" w:rsidP="00C76193">
            <w:pPr>
              <w:jc w:val="center"/>
              <w:rPr>
                <w:color w:val="000000"/>
                <w:spacing w:val="0"/>
                <w:sz w:val="18"/>
                <w:szCs w:val="18"/>
              </w:rPr>
            </w:pPr>
          </w:p>
        </w:tc>
        <w:tc>
          <w:tcPr>
            <w:tcW w:w="358" w:type="dxa"/>
          </w:tcPr>
          <w:p w:rsidR="002037DD" w:rsidRPr="00D273A1" w:rsidRDefault="002037DD" w:rsidP="00C76193">
            <w:pPr>
              <w:jc w:val="center"/>
              <w:rPr>
                <w:color w:val="000000"/>
                <w:spacing w:val="0"/>
                <w:sz w:val="18"/>
                <w:szCs w:val="18"/>
              </w:rPr>
            </w:pPr>
          </w:p>
        </w:tc>
        <w:tc>
          <w:tcPr>
            <w:tcW w:w="358" w:type="dxa"/>
            <w:vAlign w:val="center"/>
          </w:tcPr>
          <w:p w:rsidR="002037DD" w:rsidRPr="00D273A1" w:rsidRDefault="002037DD" w:rsidP="00C76193">
            <w:pPr>
              <w:jc w:val="center"/>
              <w:rPr>
                <w:color w:val="000000"/>
                <w:spacing w:val="0"/>
                <w:sz w:val="18"/>
                <w:szCs w:val="18"/>
              </w:rPr>
            </w:pPr>
            <w:r w:rsidRPr="00D273A1">
              <w:rPr>
                <w:color w:val="000000"/>
                <w:spacing w:val="0"/>
                <w:sz w:val="18"/>
                <w:szCs w:val="18"/>
              </w:rPr>
              <w:t> </w:t>
            </w:r>
          </w:p>
        </w:tc>
        <w:tc>
          <w:tcPr>
            <w:tcW w:w="358" w:type="dxa"/>
            <w:vAlign w:val="center"/>
          </w:tcPr>
          <w:p w:rsidR="002037DD" w:rsidRPr="00D273A1" w:rsidRDefault="002037DD" w:rsidP="00C76193">
            <w:pPr>
              <w:jc w:val="center"/>
              <w:rPr>
                <w:color w:val="000000"/>
                <w:spacing w:val="0"/>
                <w:sz w:val="18"/>
                <w:szCs w:val="18"/>
              </w:rPr>
            </w:pPr>
            <w:r w:rsidRPr="00D273A1">
              <w:rPr>
                <w:color w:val="000000"/>
                <w:spacing w:val="0"/>
                <w:sz w:val="18"/>
                <w:szCs w:val="18"/>
              </w:rPr>
              <w:t> </w:t>
            </w:r>
          </w:p>
        </w:tc>
        <w:tc>
          <w:tcPr>
            <w:tcW w:w="358" w:type="dxa"/>
            <w:vAlign w:val="center"/>
          </w:tcPr>
          <w:p w:rsidR="002037DD" w:rsidRPr="00D273A1" w:rsidRDefault="002037DD" w:rsidP="00C76193">
            <w:pPr>
              <w:jc w:val="center"/>
              <w:rPr>
                <w:color w:val="000000"/>
                <w:spacing w:val="0"/>
                <w:sz w:val="18"/>
                <w:szCs w:val="18"/>
              </w:rPr>
            </w:pPr>
            <w:r w:rsidRPr="00D273A1">
              <w:rPr>
                <w:color w:val="000000"/>
                <w:spacing w:val="0"/>
                <w:sz w:val="18"/>
                <w:szCs w:val="18"/>
              </w:rPr>
              <w:t> </w:t>
            </w:r>
          </w:p>
        </w:tc>
        <w:tc>
          <w:tcPr>
            <w:tcW w:w="358" w:type="dxa"/>
            <w:shd w:val="clear" w:color="auto" w:fill="A6A6A6" w:themeFill="background1" w:themeFillShade="A6"/>
            <w:vAlign w:val="center"/>
          </w:tcPr>
          <w:p w:rsidR="002037DD" w:rsidRPr="00D273A1" w:rsidRDefault="002037DD" w:rsidP="00C76193">
            <w:pPr>
              <w:jc w:val="center"/>
              <w:rPr>
                <w:color w:val="000000"/>
                <w:spacing w:val="0"/>
                <w:sz w:val="18"/>
                <w:szCs w:val="18"/>
              </w:rPr>
            </w:pPr>
            <w:r w:rsidRPr="00D273A1">
              <w:rPr>
                <w:color w:val="000000"/>
                <w:spacing w:val="0"/>
                <w:sz w:val="18"/>
                <w:szCs w:val="18"/>
              </w:rPr>
              <w:t> </w:t>
            </w:r>
          </w:p>
        </w:tc>
        <w:tc>
          <w:tcPr>
            <w:tcW w:w="1262" w:type="dxa"/>
            <w:vAlign w:val="center"/>
          </w:tcPr>
          <w:p w:rsidR="002037DD" w:rsidRPr="00C76193" w:rsidRDefault="002037DD" w:rsidP="00F14CF6">
            <w:pPr>
              <w:jc w:val="center"/>
              <w:rPr>
                <w:color w:val="000000"/>
                <w:spacing w:val="0"/>
                <w:sz w:val="18"/>
                <w:szCs w:val="18"/>
                <w:lang w:val="en-US"/>
              </w:rPr>
            </w:pPr>
            <w:r>
              <w:rPr>
                <w:rFonts w:eastAsia="Batang"/>
                <w:color w:val="000000"/>
                <w:spacing w:val="0"/>
                <w:sz w:val="18"/>
                <w:szCs w:val="18"/>
              </w:rPr>
              <w:t>MOPT</w:t>
            </w:r>
          </w:p>
        </w:tc>
        <w:tc>
          <w:tcPr>
            <w:tcW w:w="1759" w:type="dxa"/>
            <w:gridSpan w:val="2"/>
            <w:vAlign w:val="center"/>
          </w:tcPr>
          <w:p w:rsidR="002037DD" w:rsidRPr="008C197D" w:rsidRDefault="002037DD" w:rsidP="008C197D">
            <w:pPr>
              <w:rPr>
                <w:color w:val="000000"/>
                <w:spacing w:val="0"/>
                <w:sz w:val="16"/>
                <w:szCs w:val="16"/>
              </w:rPr>
            </w:pPr>
            <w:r w:rsidRPr="008C197D">
              <w:rPr>
                <w:color w:val="000000"/>
                <w:spacing w:val="0"/>
                <w:sz w:val="16"/>
                <w:szCs w:val="16"/>
              </w:rPr>
              <w:t>Incluido en Cont</w:t>
            </w:r>
            <w:r>
              <w:rPr>
                <w:color w:val="000000"/>
                <w:spacing w:val="0"/>
                <w:sz w:val="16"/>
                <w:szCs w:val="16"/>
              </w:rPr>
              <w:t>r</w:t>
            </w:r>
            <w:r w:rsidRPr="008C197D">
              <w:rPr>
                <w:color w:val="000000"/>
                <w:spacing w:val="0"/>
                <w:sz w:val="16"/>
                <w:szCs w:val="16"/>
              </w:rPr>
              <w:t xml:space="preserve">ato de </w:t>
            </w:r>
            <w:r>
              <w:rPr>
                <w:color w:val="000000"/>
                <w:spacing w:val="0"/>
                <w:sz w:val="16"/>
                <w:szCs w:val="16"/>
              </w:rPr>
              <w:t>Gestión</w:t>
            </w:r>
          </w:p>
        </w:tc>
        <w:tc>
          <w:tcPr>
            <w:tcW w:w="1265" w:type="dxa"/>
            <w:gridSpan w:val="2"/>
            <w:vAlign w:val="center"/>
          </w:tcPr>
          <w:p w:rsidR="002037DD" w:rsidRPr="00C76193" w:rsidRDefault="002037DD" w:rsidP="00C76193">
            <w:pPr>
              <w:rPr>
                <w:color w:val="000000"/>
                <w:spacing w:val="0"/>
                <w:sz w:val="16"/>
                <w:szCs w:val="16"/>
                <w:lang w:val="en-US"/>
              </w:rPr>
            </w:pPr>
            <w:r w:rsidRPr="00C76193">
              <w:rPr>
                <w:color w:val="000000"/>
                <w:spacing w:val="0"/>
                <w:sz w:val="16"/>
                <w:szCs w:val="16"/>
              </w:rPr>
              <w:t>Componente 3 (Administración del Programa)</w:t>
            </w:r>
          </w:p>
        </w:tc>
      </w:tr>
      <w:tr w:rsidR="002037DD" w:rsidRPr="00C76193" w:rsidTr="002D7BD2">
        <w:trPr>
          <w:trHeight w:val="480"/>
          <w:jc w:val="center"/>
        </w:trPr>
        <w:tc>
          <w:tcPr>
            <w:tcW w:w="1890" w:type="dxa"/>
            <w:gridSpan w:val="2"/>
            <w:vAlign w:val="center"/>
          </w:tcPr>
          <w:p w:rsidR="002037DD" w:rsidRPr="008C197D" w:rsidRDefault="002037DD" w:rsidP="00204B7B">
            <w:pPr>
              <w:rPr>
                <w:bCs/>
                <w:color w:val="000000"/>
                <w:spacing w:val="0"/>
                <w:sz w:val="18"/>
                <w:szCs w:val="18"/>
              </w:rPr>
            </w:pPr>
            <w:r w:rsidRPr="008C197D">
              <w:rPr>
                <w:rFonts w:eastAsia="Batang"/>
                <w:bCs/>
                <w:color w:val="000000"/>
                <w:spacing w:val="0"/>
                <w:sz w:val="18"/>
                <w:szCs w:val="18"/>
              </w:rPr>
              <w:t>Analizar y aprobar informes y evaluaciones</w:t>
            </w:r>
          </w:p>
        </w:tc>
        <w:tc>
          <w:tcPr>
            <w:tcW w:w="359" w:type="dxa"/>
            <w:vAlign w:val="center"/>
          </w:tcPr>
          <w:p w:rsidR="002037DD" w:rsidRPr="00D273A1" w:rsidRDefault="002037DD" w:rsidP="00C76193">
            <w:pPr>
              <w:jc w:val="center"/>
              <w:rPr>
                <w:color w:val="000000"/>
                <w:spacing w:val="0"/>
                <w:sz w:val="18"/>
                <w:szCs w:val="18"/>
              </w:rPr>
            </w:pPr>
            <w:r w:rsidRPr="00C76193">
              <w:rPr>
                <w:rFonts w:eastAsia="Batang"/>
                <w:color w:val="000000"/>
                <w:spacing w:val="0"/>
                <w:sz w:val="18"/>
                <w:szCs w:val="18"/>
              </w:rPr>
              <w:t> </w:t>
            </w:r>
          </w:p>
        </w:tc>
        <w:tc>
          <w:tcPr>
            <w:tcW w:w="359" w:type="dxa"/>
            <w:shd w:val="clear" w:color="auto" w:fill="A6A6A6" w:themeFill="background1" w:themeFillShade="A6"/>
            <w:vAlign w:val="center"/>
          </w:tcPr>
          <w:p w:rsidR="002037DD" w:rsidRPr="00D273A1" w:rsidRDefault="002037DD" w:rsidP="00C76193">
            <w:pPr>
              <w:jc w:val="center"/>
              <w:rPr>
                <w:color w:val="000000"/>
                <w:spacing w:val="0"/>
                <w:sz w:val="18"/>
                <w:szCs w:val="18"/>
              </w:rPr>
            </w:pPr>
            <w:r w:rsidRPr="00C76193">
              <w:rPr>
                <w:rFonts w:eastAsia="Batang"/>
                <w:color w:val="000000"/>
                <w:spacing w:val="0"/>
                <w:sz w:val="18"/>
                <w:szCs w:val="18"/>
              </w:rPr>
              <w:t> </w:t>
            </w:r>
          </w:p>
        </w:tc>
        <w:tc>
          <w:tcPr>
            <w:tcW w:w="359" w:type="dxa"/>
            <w:vAlign w:val="center"/>
          </w:tcPr>
          <w:p w:rsidR="002037DD" w:rsidRPr="00D273A1" w:rsidRDefault="002037DD" w:rsidP="00C76193">
            <w:pPr>
              <w:jc w:val="center"/>
              <w:rPr>
                <w:color w:val="000000"/>
                <w:spacing w:val="0"/>
                <w:sz w:val="18"/>
                <w:szCs w:val="18"/>
              </w:rPr>
            </w:pPr>
            <w:r w:rsidRPr="00C76193">
              <w:rPr>
                <w:rFonts w:eastAsia="Batang"/>
                <w:color w:val="000000"/>
                <w:spacing w:val="0"/>
                <w:sz w:val="18"/>
                <w:szCs w:val="18"/>
              </w:rPr>
              <w:t> </w:t>
            </w:r>
          </w:p>
        </w:tc>
        <w:tc>
          <w:tcPr>
            <w:tcW w:w="307" w:type="dxa"/>
            <w:shd w:val="clear" w:color="auto" w:fill="A6A6A6" w:themeFill="background1" w:themeFillShade="A6"/>
            <w:vAlign w:val="center"/>
          </w:tcPr>
          <w:p w:rsidR="002037DD" w:rsidRPr="00D273A1" w:rsidRDefault="002037DD" w:rsidP="00C76193">
            <w:pPr>
              <w:jc w:val="center"/>
              <w:rPr>
                <w:color w:val="000000"/>
                <w:spacing w:val="0"/>
                <w:sz w:val="18"/>
                <w:szCs w:val="18"/>
              </w:rPr>
            </w:pPr>
            <w:r w:rsidRPr="00C76193">
              <w:rPr>
                <w:rFonts w:eastAsia="Batang"/>
                <w:color w:val="000000"/>
                <w:spacing w:val="0"/>
                <w:sz w:val="18"/>
                <w:szCs w:val="18"/>
              </w:rPr>
              <w:t> </w:t>
            </w:r>
          </w:p>
        </w:tc>
        <w:tc>
          <w:tcPr>
            <w:tcW w:w="357" w:type="dxa"/>
            <w:vAlign w:val="center"/>
          </w:tcPr>
          <w:p w:rsidR="002037DD" w:rsidRPr="00D273A1" w:rsidRDefault="002037DD" w:rsidP="00C76193">
            <w:pPr>
              <w:jc w:val="center"/>
              <w:rPr>
                <w:color w:val="000000"/>
                <w:spacing w:val="0"/>
                <w:sz w:val="18"/>
                <w:szCs w:val="18"/>
              </w:rPr>
            </w:pPr>
            <w:r w:rsidRPr="00C76193">
              <w:rPr>
                <w:rFonts w:eastAsia="Batang"/>
                <w:color w:val="000000"/>
                <w:spacing w:val="0"/>
                <w:sz w:val="18"/>
                <w:szCs w:val="18"/>
              </w:rPr>
              <w:t> </w:t>
            </w:r>
          </w:p>
        </w:tc>
        <w:tc>
          <w:tcPr>
            <w:tcW w:w="357" w:type="dxa"/>
            <w:shd w:val="clear" w:color="auto" w:fill="A6A6A6" w:themeFill="background1" w:themeFillShade="A6"/>
            <w:vAlign w:val="center"/>
          </w:tcPr>
          <w:p w:rsidR="002037DD" w:rsidRPr="00D273A1" w:rsidRDefault="002037DD" w:rsidP="00C76193">
            <w:pPr>
              <w:jc w:val="center"/>
              <w:rPr>
                <w:color w:val="000000"/>
                <w:spacing w:val="0"/>
                <w:sz w:val="18"/>
                <w:szCs w:val="18"/>
              </w:rPr>
            </w:pPr>
            <w:r w:rsidRPr="00C76193">
              <w:rPr>
                <w:rFonts w:eastAsia="Batang"/>
                <w:color w:val="000000"/>
                <w:spacing w:val="0"/>
                <w:sz w:val="18"/>
                <w:szCs w:val="18"/>
              </w:rPr>
              <w:t> </w:t>
            </w:r>
          </w:p>
        </w:tc>
        <w:tc>
          <w:tcPr>
            <w:tcW w:w="357" w:type="dxa"/>
            <w:vAlign w:val="center"/>
          </w:tcPr>
          <w:p w:rsidR="002037DD" w:rsidRPr="00D273A1" w:rsidRDefault="002037DD" w:rsidP="00C76193">
            <w:pPr>
              <w:jc w:val="center"/>
              <w:rPr>
                <w:color w:val="000000"/>
                <w:spacing w:val="0"/>
                <w:sz w:val="18"/>
                <w:szCs w:val="18"/>
              </w:rPr>
            </w:pPr>
            <w:r w:rsidRPr="00C76193">
              <w:rPr>
                <w:rFonts w:eastAsia="Batang"/>
                <w:color w:val="000000"/>
                <w:spacing w:val="0"/>
                <w:sz w:val="18"/>
                <w:szCs w:val="18"/>
              </w:rPr>
              <w:t> </w:t>
            </w:r>
          </w:p>
        </w:tc>
        <w:tc>
          <w:tcPr>
            <w:tcW w:w="306" w:type="dxa"/>
            <w:shd w:val="clear" w:color="000000" w:fill="A6A6A6"/>
            <w:vAlign w:val="center"/>
          </w:tcPr>
          <w:p w:rsidR="002037DD" w:rsidRPr="00D273A1" w:rsidRDefault="002037DD" w:rsidP="00C76193">
            <w:pPr>
              <w:jc w:val="center"/>
              <w:rPr>
                <w:color w:val="000000"/>
                <w:spacing w:val="0"/>
                <w:sz w:val="18"/>
                <w:szCs w:val="18"/>
              </w:rPr>
            </w:pPr>
            <w:r w:rsidRPr="00C76193">
              <w:rPr>
                <w:rFonts w:eastAsia="Batang"/>
                <w:color w:val="000000"/>
                <w:spacing w:val="0"/>
                <w:sz w:val="18"/>
                <w:szCs w:val="18"/>
              </w:rPr>
              <w:t> </w:t>
            </w:r>
          </w:p>
        </w:tc>
        <w:tc>
          <w:tcPr>
            <w:tcW w:w="358" w:type="dxa"/>
            <w:vAlign w:val="center"/>
          </w:tcPr>
          <w:p w:rsidR="002037DD" w:rsidRPr="00D273A1" w:rsidRDefault="002037DD" w:rsidP="00C76193">
            <w:pPr>
              <w:jc w:val="center"/>
              <w:rPr>
                <w:color w:val="000000"/>
                <w:spacing w:val="0"/>
                <w:sz w:val="18"/>
                <w:szCs w:val="18"/>
              </w:rPr>
            </w:pPr>
            <w:r w:rsidRPr="00C76193">
              <w:rPr>
                <w:rFonts w:eastAsia="Batang"/>
                <w:color w:val="000000"/>
                <w:spacing w:val="0"/>
                <w:sz w:val="18"/>
                <w:szCs w:val="18"/>
              </w:rPr>
              <w:t> </w:t>
            </w:r>
          </w:p>
        </w:tc>
        <w:tc>
          <w:tcPr>
            <w:tcW w:w="358" w:type="dxa"/>
            <w:shd w:val="clear" w:color="auto" w:fill="A6A6A6" w:themeFill="background1" w:themeFillShade="A6"/>
            <w:vAlign w:val="center"/>
          </w:tcPr>
          <w:p w:rsidR="002037DD" w:rsidRPr="00D273A1" w:rsidRDefault="002037DD" w:rsidP="00C76193">
            <w:pPr>
              <w:jc w:val="center"/>
              <w:rPr>
                <w:color w:val="000000"/>
                <w:spacing w:val="0"/>
                <w:sz w:val="18"/>
                <w:szCs w:val="18"/>
              </w:rPr>
            </w:pPr>
            <w:r w:rsidRPr="00C76193">
              <w:rPr>
                <w:rFonts w:eastAsia="Batang"/>
                <w:color w:val="000000"/>
                <w:spacing w:val="0"/>
                <w:sz w:val="18"/>
                <w:szCs w:val="18"/>
              </w:rPr>
              <w:t> </w:t>
            </w:r>
          </w:p>
        </w:tc>
        <w:tc>
          <w:tcPr>
            <w:tcW w:w="358" w:type="dxa"/>
            <w:vAlign w:val="center"/>
          </w:tcPr>
          <w:p w:rsidR="002037DD" w:rsidRPr="00D273A1" w:rsidRDefault="002037DD" w:rsidP="00C76193">
            <w:pPr>
              <w:jc w:val="center"/>
              <w:rPr>
                <w:color w:val="000000"/>
                <w:spacing w:val="0"/>
                <w:sz w:val="18"/>
                <w:szCs w:val="18"/>
              </w:rPr>
            </w:pPr>
            <w:r w:rsidRPr="00C76193">
              <w:rPr>
                <w:rFonts w:eastAsia="Batang"/>
                <w:color w:val="000000"/>
                <w:spacing w:val="0"/>
                <w:sz w:val="18"/>
                <w:szCs w:val="18"/>
              </w:rPr>
              <w:t> </w:t>
            </w:r>
          </w:p>
        </w:tc>
        <w:tc>
          <w:tcPr>
            <w:tcW w:w="358" w:type="dxa"/>
            <w:shd w:val="clear" w:color="auto" w:fill="A6A6A6" w:themeFill="background1" w:themeFillShade="A6"/>
            <w:vAlign w:val="center"/>
          </w:tcPr>
          <w:p w:rsidR="002037DD" w:rsidRPr="00D273A1" w:rsidRDefault="002037DD" w:rsidP="00C76193">
            <w:pPr>
              <w:jc w:val="center"/>
              <w:rPr>
                <w:color w:val="000000"/>
                <w:spacing w:val="0"/>
                <w:sz w:val="18"/>
                <w:szCs w:val="18"/>
              </w:rPr>
            </w:pPr>
            <w:r w:rsidRPr="00C76193">
              <w:rPr>
                <w:rFonts w:eastAsia="Batang"/>
                <w:color w:val="000000"/>
                <w:spacing w:val="0"/>
                <w:sz w:val="18"/>
                <w:szCs w:val="18"/>
              </w:rPr>
              <w:t> </w:t>
            </w:r>
          </w:p>
        </w:tc>
        <w:tc>
          <w:tcPr>
            <w:tcW w:w="358" w:type="dxa"/>
            <w:vAlign w:val="center"/>
          </w:tcPr>
          <w:p w:rsidR="002037DD" w:rsidRPr="00D273A1" w:rsidRDefault="002037DD" w:rsidP="00C76193">
            <w:pPr>
              <w:jc w:val="center"/>
              <w:rPr>
                <w:color w:val="000000"/>
                <w:spacing w:val="0"/>
                <w:sz w:val="18"/>
                <w:szCs w:val="18"/>
              </w:rPr>
            </w:pPr>
            <w:r w:rsidRPr="00C76193">
              <w:rPr>
                <w:rFonts w:eastAsia="Batang"/>
                <w:color w:val="000000"/>
                <w:spacing w:val="0"/>
                <w:sz w:val="18"/>
                <w:szCs w:val="18"/>
              </w:rPr>
              <w:t> </w:t>
            </w:r>
          </w:p>
        </w:tc>
        <w:tc>
          <w:tcPr>
            <w:tcW w:w="358" w:type="dxa"/>
            <w:shd w:val="clear" w:color="auto" w:fill="A6A6A6" w:themeFill="background1" w:themeFillShade="A6"/>
            <w:vAlign w:val="center"/>
          </w:tcPr>
          <w:p w:rsidR="002037DD" w:rsidRPr="00D273A1" w:rsidRDefault="002037DD" w:rsidP="00C76193">
            <w:pPr>
              <w:jc w:val="center"/>
              <w:rPr>
                <w:color w:val="000000"/>
                <w:spacing w:val="0"/>
                <w:sz w:val="18"/>
                <w:szCs w:val="18"/>
              </w:rPr>
            </w:pPr>
            <w:r w:rsidRPr="00C76193">
              <w:rPr>
                <w:rFonts w:eastAsia="Batang"/>
                <w:color w:val="000000"/>
                <w:spacing w:val="0"/>
                <w:sz w:val="18"/>
                <w:szCs w:val="18"/>
              </w:rPr>
              <w:t> </w:t>
            </w:r>
          </w:p>
        </w:tc>
        <w:tc>
          <w:tcPr>
            <w:tcW w:w="358" w:type="dxa"/>
            <w:vAlign w:val="center"/>
          </w:tcPr>
          <w:p w:rsidR="002037DD" w:rsidRPr="00D273A1" w:rsidRDefault="002037DD" w:rsidP="00C76193">
            <w:pPr>
              <w:jc w:val="center"/>
              <w:rPr>
                <w:color w:val="000000"/>
                <w:spacing w:val="0"/>
                <w:sz w:val="18"/>
                <w:szCs w:val="18"/>
              </w:rPr>
            </w:pPr>
            <w:r w:rsidRPr="00C76193">
              <w:rPr>
                <w:rFonts w:eastAsia="Batang"/>
                <w:color w:val="000000"/>
                <w:spacing w:val="0"/>
                <w:sz w:val="18"/>
                <w:szCs w:val="18"/>
              </w:rPr>
              <w:t> </w:t>
            </w:r>
          </w:p>
        </w:tc>
        <w:tc>
          <w:tcPr>
            <w:tcW w:w="360" w:type="dxa"/>
            <w:shd w:val="clear" w:color="000000" w:fill="A6A6A6"/>
            <w:vAlign w:val="center"/>
          </w:tcPr>
          <w:p w:rsidR="002037DD" w:rsidRPr="00D273A1" w:rsidRDefault="002037DD" w:rsidP="00C76193">
            <w:pPr>
              <w:jc w:val="center"/>
              <w:rPr>
                <w:color w:val="000000"/>
                <w:spacing w:val="0"/>
                <w:sz w:val="18"/>
                <w:szCs w:val="18"/>
              </w:rPr>
            </w:pPr>
            <w:r w:rsidRPr="00C76193">
              <w:rPr>
                <w:rFonts w:eastAsia="Batang"/>
                <w:color w:val="000000"/>
                <w:spacing w:val="0"/>
                <w:sz w:val="18"/>
                <w:szCs w:val="18"/>
              </w:rPr>
              <w:t> </w:t>
            </w:r>
          </w:p>
        </w:tc>
        <w:tc>
          <w:tcPr>
            <w:tcW w:w="358" w:type="dxa"/>
          </w:tcPr>
          <w:p w:rsidR="002037DD" w:rsidRPr="00D273A1" w:rsidRDefault="002037DD" w:rsidP="00C76193">
            <w:pPr>
              <w:jc w:val="center"/>
              <w:rPr>
                <w:color w:val="000000"/>
                <w:spacing w:val="0"/>
                <w:sz w:val="18"/>
                <w:szCs w:val="18"/>
              </w:rPr>
            </w:pPr>
          </w:p>
        </w:tc>
        <w:tc>
          <w:tcPr>
            <w:tcW w:w="358" w:type="dxa"/>
            <w:shd w:val="clear" w:color="auto" w:fill="A6A6A6" w:themeFill="background1" w:themeFillShade="A6"/>
          </w:tcPr>
          <w:p w:rsidR="002037DD" w:rsidRPr="00D273A1" w:rsidRDefault="002037DD" w:rsidP="00C76193">
            <w:pPr>
              <w:jc w:val="center"/>
              <w:rPr>
                <w:color w:val="000000"/>
                <w:spacing w:val="0"/>
                <w:sz w:val="18"/>
                <w:szCs w:val="18"/>
              </w:rPr>
            </w:pPr>
          </w:p>
        </w:tc>
        <w:tc>
          <w:tcPr>
            <w:tcW w:w="358" w:type="dxa"/>
          </w:tcPr>
          <w:p w:rsidR="002037DD" w:rsidRPr="00D273A1" w:rsidRDefault="002037DD" w:rsidP="00C76193">
            <w:pPr>
              <w:jc w:val="center"/>
              <w:rPr>
                <w:color w:val="000000"/>
                <w:spacing w:val="0"/>
                <w:sz w:val="18"/>
                <w:szCs w:val="18"/>
              </w:rPr>
            </w:pPr>
          </w:p>
        </w:tc>
        <w:tc>
          <w:tcPr>
            <w:tcW w:w="358" w:type="dxa"/>
            <w:shd w:val="clear" w:color="auto" w:fill="A6A6A6" w:themeFill="background1" w:themeFillShade="A6"/>
          </w:tcPr>
          <w:p w:rsidR="002037DD" w:rsidRPr="00D273A1" w:rsidRDefault="002037DD" w:rsidP="00C76193">
            <w:pPr>
              <w:jc w:val="center"/>
              <w:rPr>
                <w:color w:val="000000"/>
                <w:spacing w:val="0"/>
                <w:sz w:val="18"/>
                <w:szCs w:val="18"/>
              </w:rPr>
            </w:pPr>
          </w:p>
        </w:tc>
        <w:tc>
          <w:tcPr>
            <w:tcW w:w="358" w:type="dxa"/>
            <w:vAlign w:val="center"/>
          </w:tcPr>
          <w:p w:rsidR="002037DD" w:rsidRPr="00D273A1" w:rsidRDefault="002037DD" w:rsidP="00C76193">
            <w:pPr>
              <w:jc w:val="center"/>
              <w:rPr>
                <w:color w:val="000000"/>
                <w:spacing w:val="0"/>
                <w:sz w:val="18"/>
                <w:szCs w:val="18"/>
              </w:rPr>
            </w:pPr>
            <w:r w:rsidRPr="00D273A1">
              <w:rPr>
                <w:color w:val="000000"/>
                <w:spacing w:val="0"/>
                <w:sz w:val="18"/>
                <w:szCs w:val="18"/>
              </w:rPr>
              <w:t> </w:t>
            </w:r>
          </w:p>
        </w:tc>
        <w:tc>
          <w:tcPr>
            <w:tcW w:w="358" w:type="dxa"/>
            <w:shd w:val="clear" w:color="auto" w:fill="A6A6A6" w:themeFill="background1" w:themeFillShade="A6"/>
            <w:vAlign w:val="center"/>
          </w:tcPr>
          <w:p w:rsidR="002037DD" w:rsidRPr="00D273A1" w:rsidRDefault="002037DD" w:rsidP="00C76193">
            <w:pPr>
              <w:jc w:val="center"/>
              <w:rPr>
                <w:color w:val="000000"/>
                <w:spacing w:val="0"/>
                <w:sz w:val="18"/>
                <w:szCs w:val="18"/>
              </w:rPr>
            </w:pPr>
            <w:r w:rsidRPr="00D273A1">
              <w:rPr>
                <w:color w:val="000000"/>
                <w:spacing w:val="0"/>
                <w:sz w:val="18"/>
                <w:szCs w:val="18"/>
              </w:rPr>
              <w:t> </w:t>
            </w:r>
          </w:p>
        </w:tc>
        <w:tc>
          <w:tcPr>
            <w:tcW w:w="358" w:type="dxa"/>
            <w:vAlign w:val="center"/>
          </w:tcPr>
          <w:p w:rsidR="002037DD" w:rsidRPr="00D273A1" w:rsidRDefault="002037DD" w:rsidP="00C76193">
            <w:pPr>
              <w:jc w:val="center"/>
              <w:rPr>
                <w:color w:val="000000"/>
                <w:spacing w:val="0"/>
                <w:sz w:val="18"/>
                <w:szCs w:val="18"/>
              </w:rPr>
            </w:pPr>
            <w:r w:rsidRPr="00D273A1">
              <w:rPr>
                <w:color w:val="000000"/>
                <w:spacing w:val="0"/>
                <w:sz w:val="18"/>
                <w:szCs w:val="18"/>
              </w:rPr>
              <w:t> </w:t>
            </w:r>
          </w:p>
        </w:tc>
        <w:tc>
          <w:tcPr>
            <w:tcW w:w="358" w:type="dxa"/>
            <w:shd w:val="clear" w:color="auto" w:fill="A6A6A6" w:themeFill="background1" w:themeFillShade="A6"/>
            <w:vAlign w:val="center"/>
          </w:tcPr>
          <w:p w:rsidR="002037DD" w:rsidRPr="00D273A1" w:rsidRDefault="002037DD" w:rsidP="00C76193">
            <w:pPr>
              <w:jc w:val="center"/>
              <w:rPr>
                <w:color w:val="000000"/>
                <w:spacing w:val="0"/>
                <w:sz w:val="18"/>
                <w:szCs w:val="18"/>
              </w:rPr>
            </w:pPr>
            <w:r w:rsidRPr="00D273A1">
              <w:rPr>
                <w:color w:val="000000"/>
                <w:spacing w:val="0"/>
                <w:sz w:val="18"/>
                <w:szCs w:val="18"/>
              </w:rPr>
              <w:t> </w:t>
            </w:r>
          </w:p>
        </w:tc>
        <w:tc>
          <w:tcPr>
            <w:tcW w:w="1262" w:type="dxa"/>
            <w:vAlign w:val="center"/>
          </w:tcPr>
          <w:p w:rsidR="002037DD" w:rsidRPr="00C76193" w:rsidRDefault="002037DD" w:rsidP="00F14CF6">
            <w:pPr>
              <w:jc w:val="center"/>
              <w:rPr>
                <w:color w:val="000000"/>
                <w:spacing w:val="0"/>
                <w:sz w:val="16"/>
                <w:szCs w:val="16"/>
                <w:lang w:val="en-US"/>
              </w:rPr>
            </w:pPr>
            <w:r w:rsidRPr="00C76193">
              <w:rPr>
                <w:rFonts w:eastAsia="Batang"/>
                <w:color w:val="000000"/>
                <w:spacing w:val="0"/>
                <w:sz w:val="16"/>
                <w:szCs w:val="16"/>
              </w:rPr>
              <w:t>BID</w:t>
            </w:r>
          </w:p>
        </w:tc>
        <w:tc>
          <w:tcPr>
            <w:tcW w:w="1759" w:type="dxa"/>
            <w:gridSpan w:val="2"/>
            <w:vAlign w:val="center"/>
          </w:tcPr>
          <w:p w:rsidR="002037DD" w:rsidRPr="008C197D" w:rsidRDefault="002037DD" w:rsidP="008C197D">
            <w:pPr>
              <w:rPr>
                <w:color w:val="000000"/>
                <w:spacing w:val="0"/>
                <w:sz w:val="16"/>
                <w:szCs w:val="16"/>
                <w:lang w:val="en-US"/>
              </w:rPr>
            </w:pPr>
            <w:r w:rsidRPr="008C197D">
              <w:rPr>
                <w:rFonts w:eastAsia="Batang"/>
                <w:color w:val="000000"/>
                <w:spacing w:val="0"/>
                <w:sz w:val="16"/>
                <w:szCs w:val="16"/>
              </w:rPr>
              <w:t>30 días x 1 persona US$600=US$ 18.000</w:t>
            </w:r>
          </w:p>
        </w:tc>
        <w:tc>
          <w:tcPr>
            <w:tcW w:w="1265" w:type="dxa"/>
            <w:gridSpan w:val="2"/>
            <w:vAlign w:val="center"/>
          </w:tcPr>
          <w:p w:rsidR="002037DD" w:rsidRPr="00C76193" w:rsidRDefault="002037DD" w:rsidP="00C76193">
            <w:pPr>
              <w:rPr>
                <w:color w:val="000000"/>
                <w:spacing w:val="0"/>
                <w:sz w:val="16"/>
                <w:szCs w:val="16"/>
                <w:lang w:val="en-US"/>
              </w:rPr>
            </w:pPr>
            <w:r w:rsidRPr="00C76193">
              <w:rPr>
                <w:color w:val="000000"/>
                <w:spacing w:val="0"/>
                <w:sz w:val="16"/>
                <w:szCs w:val="16"/>
                <w:lang w:val="es-ES"/>
              </w:rPr>
              <w:t>BID</w:t>
            </w:r>
          </w:p>
        </w:tc>
      </w:tr>
      <w:tr w:rsidR="002037DD" w:rsidRPr="00C76193" w:rsidTr="00770D7E">
        <w:trPr>
          <w:trHeight w:val="480"/>
          <w:jc w:val="center"/>
        </w:trPr>
        <w:tc>
          <w:tcPr>
            <w:tcW w:w="1890" w:type="dxa"/>
            <w:gridSpan w:val="2"/>
            <w:vAlign w:val="center"/>
          </w:tcPr>
          <w:p w:rsidR="002037DD" w:rsidRPr="008C197D" w:rsidRDefault="002037DD" w:rsidP="00204B7B">
            <w:pPr>
              <w:rPr>
                <w:bCs/>
                <w:color w:val="000000"/>
                <w:spacing w:val="0"/>
                <w:sz w:val="18"/>
                <w:szCs w:val="18"/>
              </w:rPr>
            </w:pPr>
            <w:r w:rsidRPr="008C197D">
              <w:rPr>
                <w:rFonts w:eastAsia="Batang"/>
                <w:bCs/>
                <w:color w:val="000000"/>
                <w:spacing w:val="0"/>
                <w:sz w:val="18"/>
                <w:szCs w:val="18"/>
              </w:rPr>
              <w:t>Informe de terminación del programa (PCR)</w:t>
            </w:r>
          </w:p>
        </w:tc>
        <w:tc>
          <w:tcPr>
            <w:tcW w:w="359" w:type="dxa"/>
            <w:shd w:val="clear" w:color="000000" w:fill="FFFFFF"/>
            <w:vAlign w:val="center"/>
          </w:tcPr>
          <w:p w:rsidR="002037DD" w:rsidRPr="00D273A1" w:rsidRDefault="002037DD" w:rsidP="00C76193">
            <w:pPr>
              <w:jc w:val="center"/>
              <w:rPr>
                <w:color w:val="000000"/>
                <w:spacing w:val="0"/>
                <w:sz w:val="18"/>
                <w:szCs w:val="18"/>
              </w:rPr>
            </w:pPr>
            <w:r w:rsidRPr="00C76193">
              <w:rPr>
                <w:rFonts w:eastAsia="Batang"/>
                <w:color w:val="000000"/>
                <w:spacing w:val="0"/>
                <w:sz w:val="18"/>
                <w:szCs w:val="18"/>
              </w:rPr>
              <w:t> </w:t>
            </w:r>
          </w:p>
        </w:tc>
        <w:tc>
          <w:tcPr>
            <w:tcW w:w="359" w:type="dxa"/>
            <w:shd w:val="clear" w:color="000000" w:fill="FFFFFF"/>
            <w:vAlign w:val="center"/>
          </w:tcPr>
          <w:p w:rsidR="002037DD" w:rsidRPr="00D273A1" w:rsidRDefault="002037DD" w:rsidP="00C76193">
            <w:pPr>
              <w:jc w:val="center"/>
              <w:rPr>
                <w:color w:val="000000"/>
                <w:spacing w:val="0"/>
                <w:sz w:val="18"/>
                <w:szCs w:val="18"/>
              </w:rPr>
            </w:pPr>
            <w:r w:rsidRPr="00C76193">
              <w:rPr>
                <w:rFonts w:eastAsia="Batang"/>
                <w:color w:val="000000"/>
                <w:spacing w:val="0"/>
                <w:sz w:val="18"/>
                <w:szCs w:val="18"/>
              </w:rPr>
              <w:t> </w:t>
            </w:r>
          </w:p>
        </w:tc>
        <w:tc>
          <w:tcPr>
            <w:tcW w:w="359" w:type="dxa"/>
            <w:shd w:val="clear" w:color="000000" w:fill="FFFFFF"/>
            <w:vAlign w:val="center"/>
          </w:tcPr>
          <w:p w:rsidR="002037DD" w:rsidRPr="00D273A1" w:rsidRDefault="002037DD" w:rsidP="00C76193">
            <w:pPr>
              <w:jc w:val="center"/>
              <w:rPr>
                <w:color w:val="000000"/>
                <w:spacing w:val="0"/>
                <w:sz w:val="18"/>
                <w:szCs w:val="18"/>
              </w:rPr>
            </w:pPr>
            <w:r w:rsidRPr="00C76193">
              <w:rPr>
                <w:rFonts w:eastAsia="Batang"/>
                <w:color w:val="000000"/>
                <w:spacing w:val="0"/>
                <w:sz w:val="18"/>
                <w:szCs w:val="18"/>
              </w:rPr>
              <w:t> </w:t>
            </w:r>
          </w:p>
        </w:tc>
        <w:tc>
          <w:tcPr>
            <w:tcW w:w="307" w:type="dxa"/>
            <w:shd w:val="clear" w:color="000000" w:fill="FFFFFF"/>
            <w:vAlign w:val="center"/>
          </w:tcPr>
          <w:p w:rsidR="002037DD" w:rsidRPr="00D273A1" w:rsidRDefault="002037DD" w:rsidP="00C76193">
            <w:pPr>
              <w:jc w:val="center"/>
              <w:rPr>
                <w:color w:val="000000"/>
                <w:spacing w:val="0"/>
                <w:sz w:val="18"/>
                <w:szCs w:val="18"/>
              </w:rPr>
            </w:pPr>
            <w:r w:rsidRPr="00C76193">
              <w:rPr>
                <w:rFonts w:eastAsia="Batang"/>
                <w:color w:val="000000"/>
                <w:spacing w:val="0"/>
                <w:sz w:val="18"/>
                <w:szCs w:val="18"/>
              </w:rPr>
              <w:t> </w:t>
            </w:r>
          </w:p>
        </w:tc>
        <w:tc>
          <w:tcPr>
            <w:tcW w:w="357" w:type="dxa"/>
            <w:shd w:val="clear" w:color="000000" w:fill="FFFFFF"/>
            <w:vAlign w:val="center"/>
          </w:tcPr>
          <w:p w:rsidR="002037DD" w:rsidRPr="00D273A1" w:rsidRDefault="002037DD" w:rsidP="00C76193">
            <w:pPr>
              <w:jc w:val="center"/>
              <w:rPr>
                <w:color w:val="000000"/>
                <w:spacing w:val="0"/>
                <w:sz w:val="18"/>
                <w:szCs w:val="18"/>
              </w:rPr>
            </w:pPr>
            <w:r w:rsidRPr="00C76193">
              <w:rPr>
                <w:rFonts w:eastAsia="Batang"/>
                <w:color w:val="000000"/>
                <w:spacing w:val="0"/>
                <w:sz w:val="18"/>
                <w:szCs w:val="18"/>
              </w:rPr>
              <w:t> </w:t>
            </w:r>
          </w:p>
        </w:tc>
        <w:tc>
          <w:tcPr>
            <w:tcW w:w="357" w:type="dxa"/>
            <w:shd w:val="clear" w:color="000000" w:fill="FFFFFF"/>
            <w:vAlign w:val="center"/>
          </w:tcPr>
          <w:p w:rsidR="002037DD" w:rsidRPr="00D273A1" w:rsidRDefault="002037DD" w:rsidP="00C76193">
            <w:pPr>
              <w:jc w:val="center"/>
              <w:rPr>
                <w:color w:val="000000"/>
                <w:spacing w:val="0"/>
                <w:sz w:val="18"/>
                <w:szCs w:val="18"/>
              </w:rPr>
            </w:pPr>
            <w:r w:rsidRPr="00C76193">
              <w:rPr>
                <w:rFonts w:eastAsia="Batang"/>
                <w:color w:val="000000"/>
                <w:spacing w:val="0"/>
                <w:sz w:val="18"/>
                <w:szCs w:val="18"/>
              </w:rPr>
              <w:t> </w:t>
            </w:r>
          </w:p>
        </w:tc>
        <w:tc>
          <w:tcPr>
            <w:tcW w:w="357" w:type="dxa"/>
            <w:shd w:val="clear" w:color="000000" w:fill="FFFFFF"/>
            <w:vAlign w:val="center"/>
          </w:tcPr>
          <w:p w:rsidR="002037DD" w:rsidRPr="00D273A1" w:rsidRDefault="002037DD" w:rsidP="00C76193">
            <w:pPr>
              <w:jc w:val="center"/>
              <w:rPr>
                <w:color w:val="000000"/>
                <w:spacing w:val="0"/>
                <w:sz w:val="18"/>
                <w:szCs w:val="18"/>
              </w:rPr>
            </w:pPr>
            <w:r w:rsidRPr="00C76193">
              <w:rPr>
                <w:rFonts w:eastAsia="Batang"/>
                <w:color w:val="000000"/>
                <w:spacing w:val="0"/>
                <w:sz w:val="18"/>
                <w:szCs w:val="18"/>
              </w:rPr>
              <w:t> </w:t>
            </w:r>
          </w:p>
        </w:tc>
        <w:tc>
          <w:tcPr>
            <w:tcW w:w="306" w:type="dxa"/>
            <w:shd w:val="clear" w:color="000000" w:fill="FFFFFF"/>
            <w:vAlign w:val="center"/>
          </w:tcPr>
          <w:p w:rsidR="002037DD" w:rsidRPr="00D273A1" w:rsidRDefault="002037DD" w:rsidP="00C76193">
            <w:pPr>
              <w:jc w:val="center"/>
              <w:rPr>
                <w:color w:val="000000"/>
                <w:spacing w:val="0"/>
                <w:sz w:val="18"/>
                <w:szCs w:val="18"/>
              </w:rPr>
            </w:pPr>
            <w:r w:rsidRPr="00C76193">
              <w:rPr>
                <w:rFonts w:eastAsia="Batang"/>
                <w:color w:val="000000"/>
                <w:spacing w:val="0"/>
                <w:sz w:val="18"/>
                <w:szCs w:val="18"/>
              </w:rPr>
              <w:t> </w:t>
            </w:r>
          </w:p>
        </w:tc>
        <w:tc>
          <w:tcPr>
            <w:tcW w:w="358" w:type="dxa"/>
            <w:shd w:val="clear" w:color="000000" w:fill="FFFFFF"/>
            <w:vAlign w:val="center"/>
          </w:tcPr>
          <w:p w:rsidR="002037DD" w:rsidRPr="00D273A1" w:rsidRDefault="002037DD" w:rsidP="00C76193">
            <w:pPr>
              <w:jc w:val="center"/>
              <w:rPr>
                <w:color w:val="000000"/>
                <w:spacing w:val="0"/>
                <w:sz w:val="18"/>
                <w:szCs w:val="18"/>
              </w:rPr>
            </w:pPr>
            <w:r w:rsidRPr="00C76193">
              <w:rPr>
                <w:rFonts w:eastAsia="Batang"/>
                <w:color w:val="000000"/>
                <w:spacing w:val="0"/>
                <w:sz w:val="18"/>
                <w:szCs w:val="18"/>
              </w:rPr>
              <w:t> </w:t>
            </w:r>
          </w:p>
        </w:tc>
        <w:tc>
          <w:tcPr>
            <w:tcW w:w="358" w:type="dxa"/>
            <w:shd w:val="clear" w:color="000000" w:fill="FFFFFF"/>
            <w:vAlign w:val="center"/>
          </w:tcPr>
          <w:p w:rsidR="002037DD" w:rsidRPr="00D273A1" w:rsidRDefault="002037DD" w:rsidP="00C76193">
            <w:pPr>
              <w:jc w:val="center"/>
              <w:rPr>
                <w:color w:val="000000"/>
                <w:spacing w:val="0"/>
                <w:sz w:val="18"/>
                <w:szCs w:val="18"/>
              </w:rPr>
            </w:pPr>
            <w:r w:rsidRPr="00C76193">
              <w:rPr>
                <w:rFonts w:eastAsia="Batang"/>
                <w:color w:val="000000"/>
                <w:spacing w:val="0"/>
                <w:sz w:val="18"/>
                <w:szCs w:val="18"/>
              </w:rPr>
              <w:t> </w:t>
            </w:r>
          </w:p>
        </w:tc>
        <w:tc>
          <w:tcPr>
            <w:tcW w:w="358" w:type="dxa"/>
            <w:shd w:val="clear" w:color="000000" w:fill="FFFFFF"/>
            <w:vAlign w:val="center"/>
          </w:tcPr>
          <w:p w:rsidR="002037DD" w:rsidRPr="00D273A1" w:rsidRDefault="002037DD" w:rsidP="00C76193">
            <w:pPr>
              <w:jc w:val="center"/>
              <w:rPr>
                <w:rFonts w:ascii="Baskerville Old Face" w:hAnsi="Baskerville Old Face" w:cs="Calibri"/>
                <w:color w:val="000000"/>
                <w:spacing w:val="0"/>
                <w:sz w:val="18"/>
                <w:szCs w:val="18"/>
              </w:rPr>
            </w:pPr>
            <w:r w:rsidRPr="00C76193">
              <w:rPr>
                <w:rFonts w:ascii="Baskerville Old Face" w:hAnsi="Baskerville Old Face" w:cs="Calibri"/>
                <w:color w:val="000000"/>
                <w:spacing w:val="0"/>
                <w:sz w:val="18"/>
                <w:szCs w:val="18"/>
              </w:rPr>
              <w:t> </w:t>
            </w:r>
          </w:p>
        </w:tc>
        <w:tc>
          <w:tcPr>
            <w:tcW w:w="358" w:type="dxa"/>
            <w:shd w:val="clear" w:color="000000" w:fill="FFFFFF"/>
            <w:vAlign w:val="center"/>
          </w:tcPr>
          <w:p w:rsidR="002037DD" w:rsidRPr="00D273A1" w:rsidRDefault="002037DD" w:rsidP="00C76193">
            <w:pPr>
              <w:jc w:val="center"/>
              <w:rPr>
                <w:color w:val="000000"/>
                <w:spacing w:val="0"/>
                <w:sz w:val="18"/>
                <w:szCs w:val="18"/>
              </w:rPr>
            </w:pPr>
            <w:r w:rsidRPr="00C76193">
              <w:rPr>
                <w:rFonts w:eastAsia="Batang"/>
                <w:color w:val="000000"/>
                <w:spacing w:val="0"/>
                <w:sz w:val="18"/>
                <w:szCs w:val="18"/>
              </w:rPr>
              <w:t> </w:t>
            </w:r>
          </w:p>
        </w:tc>
        <w:tc>
          <w:tcPr>
            <w:tcW w:w="358" w:type="dxa"/>
            <w:shd w:val="clear" w:color="000000" w:fill="FFFFFF"/>
            <w:vAlign w:val="center"/>
          </w:tcPr>
          <w:p w:rsidR="002037DD" w:rsidRPr="00D273A1" w:rsidRDefault="002037DD" w:rsidP="00C76193">
            <w:pPr>
              <w:jc w:val="center"/>
              <w:rPr>
                <w:color w:val="000000"/>
                <w:spacing w:val="0"/>
                <w:sz w:val="18"/>
                <w:szCs w:val="18"/>
              </w:rPr>
            </w:pPr>
            <w:r w:rsidRPr="00C76193">
              <w:rPr>
                <w:rFonts w:eastAsia="Batang"/>
                <w:color w:val="000000"/>
                <w:spacing w:val="0"/>
                <w:sz w:val="18"/>
                <w:szCs w:val="18"/>
              </w:rPr>
              <w:t> </w:t>
            </w:r>
          </w:p>
        </w:tc>
        <w:tc>
          <w:tcPr>
            <w:tcW w:w="358" w:type="dxa"/>
            <w:shd w:val="clear" w:color="000000" w:fill="FFFFFF"/>
            <w:vAlign w:val="center"/>
          </w:tcPr>
          <w:p w:rsidR="002037DD" w:rsidRPr="00D273A1" w:rsidRDefault="002037DD" w:rsidP="00C76193">
            <w:pPr>
              <w:jc w:val="center"/>
              <w:rPr>
                <w:color w:val="000000"/>
                <w:spacing w:val="0"/>
                <w:sz w:val="18"/>
                <w:szCs w:val="18"/>
              </w:rPr>
            </w:pPr>
            <w:r w:rsidRPr="00C76193">
              <w:rPr>
                <w:rFonts w:eastAsia="Batang"/>
                <w:color w:val="000000"/>
                <w:spacing w:val="0"/>
                <w:sz w:val="18"/>
                <w:szCs w:val="18"/>
              </w:rPr>
              <w:t> </w:t>
            </w:r>
          </w:p>
        </w:tc>
        <w:tc>
          <w:tcPr>
            <w:tcW w:w="358" w:type="dxa"/>
            <w:shd w:val="clear" w:color="000000" w:fill="FFFFFF"/>
            <w:vAlign w:val="center"/>
          </w:tcPr>
          <w:p w:rsidR="002037DD" w:rsidRPr="00D273A1" w:rsidRDefault="002037DD" w:rsidP="00C76193">
            <w:pPr>
              <w:jc w:val="center"/>
              <w:rPr>
                <w:color w:val="000000"/>
                <w:spacing w:val="0"/>
                <w:sz w:val="18"/>
                <w:szCs w:val="18"/>
              </w:rPr>
            </w:pPr>
            <w:r w:rsidRPr="00C76193">
              <w:rPr>
                <w:rFonts w:eastAsia="Batang"/>
                <w:color w:val="000000"/>
                <w:spacing w:val="0"/>
                <w:sz w:val="18"/>
                <w:szCs w:val="18"/>
              </w:rPr>
              <w:t> </w:t>
            </w:r>
          </w:p>
        </w:tc>
        <w:tc>
          <w:tcPr>
            <w:tcW w:w="360" w:type="dxa"/>
            <w:vAlign w:val="center"/>
          </w:tcPr>
          <w:p w:rsidR="002037DD" w:rsidRPr="00D273A1" w:rsidRDefault="002037DD" w:rsidP="00C76193">
            <w:pPr>
              <w:jc w:val="center"/>
              <w:rPr>
                <w:color w:val="000000"/>
                <w:spacing w:val="0"/>
                <w:sz w:val="18"/>
                <w:szCs w:val="18"/>
              </w:rPr>
            </w:pPr>
            <w:r w:rsidRPr="00C76193">
              <w:rPr>
                <w:rFonts w:eastAsia="Batang"/>
                <w:color w:val="000000"/>
                <w:spacing w:val="0"/>
                <w:sz w:val="18"/>
                <w:szCs w:val="18"/>
              </w:rPr>
              <w:t> </w:t>
            </w:r>
          </w:p>
        </w:tc>
        <w:tc>
          <w:tcPr>
            <w:tcW w:w="358" w:type="dxa"/>
            <w:shd w:val="clear" w:color="000000" w:fill="FFFFFF"/>
          </w:tcPr>
          <w:p w:rsidR="002037DD" w:rsidRPr="00D273A1" w:rsidRDefault="002037DD" w:rsidP="00C76193">
            <w:pPr>
              <w:jc w:val="center"/>
              <w:rPr>
                <w:color w:val="000000"/>
                <w:spacing w:val="0"/>
                <w:sz w:val="18"/>
                <w:szCs w:val="18"/>
              </w:rPr>
            </w:pPr>
          </w:p>
        </w:tc>
        <w:tc>
          <w:tcPr>
            <w:tcW w:w="358" w:type="dxa"/>
            <w:shd w:val="clear" w:color="000000" w:fill="FFFFFF"/>
          </w:tcPr>
          <w:p w:rsidR="002037DD" w:rsidRPr="00D273A1" w:rsidRDefault="002037DD" w:rsidP="00C76193">
            <w:pPr>
              <w:jc w:val="center"/>
              <w:rPr>
                <w:color w:val="000000"/>
                <w:spacing w:val="0"/>
                <w:sz w:val="18"/>
                <w:szCs w:val="18"/>
              </w:rPr>
            </w:pPr>
          </w:p>
        </w:tc>
        <w:tc>
          <w:tcPr>
            <w:tcW w:w="358" w:type="dxa"/>
            <w:shd w:val="clear" w:color="000000" w:fill="FFFFFF"/>
          </w:tcPr>
          <w:p w:rsidR="002037DD" w:rsidRPr="00D273A1" w:rsidRDefault="002037DD" w:rsidP="00C76193">
            <w:pPr>
              <w:jc w:val="center"/>
              <w:rPr>
                <w:color w:val="000000"/>
                <w:spacing w:val="0"/>
                <w:sz w:val="18"/>
                <w:szCs w:val="18"/>
              </w:rPr>
            </w:pPr>
          </w:p>
        </w:tc>
        <w:tc>
          <w:tcPr>
            <w:tcW w:w="358" w:type="dxa"/>
            <w:shd w:val="clear" w:color="000000" w:fill="FFFFFF"/>
          </w:tcPr>
          <w:p w:rsidR="002037DD" w:rsidRPr="00D273A1" w:rsidRDefault="002037DD" w:rsidP="00C76193">
            <w:pPr>
              <w:jc w:val="center"/>
              <w:rPr>
                <w:color w:val="000000"/>
                <w:spacing w:val="0"/>
                <w:sz w:val="18"/>
                <w:szCs w:val="18"/>
              </w:rPr>
            </w:pPr>
          </w:p>
        </w:tc>
        <w:tc>
          <w:tcPr>
            <w:tcW w:w="358" w:type="dxa"/>
            <w:shd w:val="clear" w:color="000000" w:fill="FFFFFF"/>
            <w:vAlign w:val="center"/>
          </w:tcPr>
          <w:p w:rsidR="002037DD" w:rsidRPr="00D273A1" w:rsidRDefault="002037DD" w:rsidP="00C76193">
            <w:pPr>
              <w:jc w:val="center"/>
              <w:rPr>
                <w:color w:val="000000"/>
                <w:spacing w:val="0"/>
                <w:sz w:val="18"/>
                <w:szCs w:val="18"/>
              </w:rPr>
            </w:pPr>
            <w:r w:rsidRPr="00D273A1">
              <w:rPr>
                <w:color w:val="000000"/>
                <w:spacing w:val="0"/>
                <w:sz w:val="18"/>
                <w:szCs w:val="18"/>
              </w:rPr>
              <w:t> </w:t>
            </w:r>
          </w:p>
        </w:tc>
        <w:tc>
          <w:tcPr>
            <w:tcW w:w="358" w:type="dxa"/>
            <w:shd w:val="clear" w:color="000000" w:fill="FFFFFF"/>
            <w:vAlign w:val="center"/>
          </w:tcPr>
          <w:p w:rsidR="002037DD" w:rsidRPr="00D273A1" w:rsidRDefault="002037DD" w:rsidP="00C76193">
            <w:pPr>
              <w:jc w:val="center"/>
              <w:rPr>
                <w:color w:val="000000"/>
                <w:spacing w:val="0"/>
                <w:sz w:val="18"/>
                <w:szCs w:val="18"/>
              </w:rPr>
            </w:pPr>
            <w:r w:rsidRPr="00D273A1">
              <w:rPr>
                <w:color w:val="000000"/>
                <w:spacing w:val="0"/>
                <w:sz w:val="18"/>
                <w:szCs w:val="18"/>
              </w:rPr>
              <w:t> </w:t>
            </w:r>
          </w:p>
        </w:tc>
        <w:tc>
          <w:tcPr>
            <w:tcW w:w="358" w:type="dxa"/>
            <w:shd w:val="clear" w:color="000000" w:fill="FFFFFF"/>
            <w:vAlign w:val="center"/>
          </w:tcPr>
          <w:p w:rsidR="002037DD" w:rsidRPr="00D273A1" w:rsidRDefault="002037DD" w:rsidP="00C76193">
            <w:pPr>
              <w:jc w:val="center"/>
              <w:rPr>
                <w:color w:val="000000"/>
                <w:spacing w:val="0"/>
                <w:sz w:val="18"/>
                <w:szCs w:val="18"/>
              </w:rPr>
            </w:pPr>
            <w:r w:rsidRPr="00D273A1">
              <w:rPr>
                <w:color w:val="000000"/>
                <w:spacing w:val="0"/>
                <w:sz w:val="18"/>
                <w:szCs w:val="18"/>
              </w:rPr>
              <w:t> </w:t>
            </w:r>
          </w:p>
        </w:tc>
        <w:tc>
          <w:tcPr>
            <w:tcW w:w="358" w:type="dxa"/>
            <w:shd w:val="clear" w:color="auto" w:fill="A6A6A6" w:themeFill="background1" w:themeFillShade="A6"/>
            <w:vAlign w:val="center"/>
          </w:tcPr>
          <w:p w:rsidR="002037DD" w:rsidRPr="00D273A1" w:rsidRDefault="002037DD" w:rsidP="00C76193">
            <w:pPr>
              <w:jc w:val="center"/>
              <w:rPr>
                <w:color w:val="000000"/>
                <w:spacing w:val="0"/>
                <w:sz w:val="18"/>
                <w:szCs w:val="18"/>
              </w:rPr>
            </w:pPr>
            <w:r w:rsidRPr="00D273A1">
              <w:rPr>
                <w:color w:val="000000"/>
                <w:spacing w:val="0"/>
                <w:sz w:val="18"/>
                <w:szCs w:val="18"/>
              </w:rPr>
              <w:t> </w:t>
            </w:r>
          </w:p>
        </w:tc>
        <w:tc>
          <w:tcPr>
            <w:tcW w:w="1262" w:type="dxa"/>
            <w:vAlign w:val="center"/>
          </w:tcPr>
          <w:p w:rsidR="002037DD" w:rsidRPr="00C76193" w:rsidRDefault="002037DD" w:rsidP="00F14CF6">
            <w:pPr>
              <w:jc w:val="center"/>
              <w:rPr>
                <w:color w:val="000000"/>
                <w:spacing w:val="0"/>
                <w:sz w:val="16"/>
                <w:szCs w:val="16"/>
                <w:lang w:val="en-US"/>
              </w:rPr>
            </w:pPr>
            <w:r w:rsidRPr="00C76193">
              <w:rPr>
                <w:rFonts w:eastAsia="Batang"/>
                <w:color w:val="000000"/>
                <w:spacing w:val="0"/>
                <w:sz w:val="16"/>
                <w:szCs w:val="16"/>
              </w:rPr>
              <w:t>BID</w:t>
            </w:r>
          </w:p>
        </w:tc>
        <w:tc>
          <w:tcPr>
            <w:tcW w:w="1759" w:type="dxa"/>
            <w:gridSpan w:val="2"/>
            <w:vAlign w:val="center"/>
          </w:tcPr>
          <w:p w:rsidR="002037DD" w:rsidRDefault="002037DD" w:rsidP="003738CD">
            <w:pPr>
              <w:rPr>
                <w:rFonts w:eastAsia="Batang"/>
                <w:color w:val="000000"/>
                <w:spacing w:val="0"/>
                <w:sz w:val="16"/>
                <w:szCs w:val="16"/>
              </w:rPr>
            </w:pPr>
            <w:r>
              <w:rPr>
                <w:rFonts w:eastAsia="Batang"/>
                <w:color w:val="000000"/>
                <w:spacing w:val="0"/>
                <w:sz w:val="16"/>
                <w:szCs w:val="16"/>
              </w:rPr>
              <w:t>Consultor:</w:t>
            </w:r>
          </w:p>
          <w:p w:rsidR="002037DD" w:rsidRPr="008C197D" w:rsidRDefault="002037DD" w:rsidP="003738CD">
            <w:pPr>
              <w:rPr>
                <w:color w:val="000000"/>
                <w:spacing w:val="0"/>
                <w:sz w:val="16"/>
                <w:szCs w:val="16"/>
              </w:rPr>
            </w:pPr>
            <w:r w:rsidRPr="008C197D">
              <w:rPr>
                <w:rFonts w:eastAsia="Batang"/>
                <w:color w:val="000000"/>
                <w:spacing w:val="0"/>
                <w:sz w:val="16"/>
                <w:szCs w:val="16"/>
              </w:rPr>
              <w:t>US</w:t>
            </w:r>
            <w:r>
              <w:rPr>
                <w:rFonts w:eastAsia="Batang"/>
                <w:color w:val="000000"/>
                <w:spacing w:val="0"/>
                <w:sz w:val="16"/>
                <w:szCs w:val="16"/>
              </w:rPr>
              <w:t>$ 10.000</w:t>
            </w:r>
          </w:p>
        </w:tc>
        <w:tc>
          <w:tcPr>
            <w:tcW w:w="1265" w:type="dxa"/>
            <w:gridSpan w:val="2"/>
            <w:vAlign w:val="center"/>
          </w:tcPr>
          <w:p w:rsidR="002037DD" w:rsidRPr="00C76193" w:rsidRDefault="002037DD" w:rsidP="00C76193">
            <w:pPr>
              <w:rPr>
                <w:color w:val="000000"/>
                <w:spacing w:val="0"/>
                <w:sz w:val="16"/>
                <w:szCs w:val="16"/>
                <w:lang w:val="en-US"/>
              </w:rPr>
            </w:pPr>
            <w:r w:rsidRPr="00C76193">
              <w:rPr>
                <w:rFonts w:eastAsia="Batang"/>
                <w:color w:val="000000"/>
                <w:spacing w:val="0"/>
                <w:sz w:val="16"/>
                <w:szCs w:val="16"/>
              </w:rPr>
              <w:t>BID</w:t>
            </w:r>
          </w:p>
        </w:tc>
      </w:tr>
      <w:tr w:rsidR="00722E4B" w:rsidRPr="00C76193" w:rsidTr="00C76088">
        <w:trPr>
          <w:gridAfter w:val="1"/>
          <w:wAfter w:w="47" w:type="dxa"/>
          <w:trHeight w:val="300"/>
          <w:jc w:val="center"/>
        </w:trPr>
        <w:tc>
          <w:tcPr>
            <w:tcW w:w="1880" w:type="dxa"/>
          </w:tcPr>
          <w:p w:rsidR="00722E4B" w:rsidRPr="00C76193" w:rsidRDefault="00722E4B" w:rsidP="00C76193">
            <w:pPr>
              <w:jc w:val="right"/>
              <w:rPr>
                <w:b/>
                <w:bCs/>
                <w:color w:val="000000"/>
                <w:spacing w:val="0"/>
                <w:sz w:val="20"/>
              </w:rPr>
            </w:pPr>
          </w:p>
        </w:tc>
        <w:tc>
          <w:tcPr>
            <w:tcW w:w="9770" w:type="dxa"/>
            <w:gridSpan w:val="27"/>
            <w:vAlign w:val="center"/>
          </w:tcPr>
          <w:p w:rsidR="00722E4B" w:rsidRPr="00C76193" w:rsidRDefault="00722E4B" w:rsidP="00C76193">
            <w:pPr>
              <w:jc w:val="right"/>
              <w:rPr>
                <w:b/>
                <w:bCs/>
                <w:color w:val="000000"/>
                <w:spacing w:val="0"/>
                <w:sz w:val="20"/>
                <w:lang w:val="en-US"/>
              </w:rPr>
            </w:pPr>
            <w:r w:rsidRPr="00C76193">
              <w:rPr>
                <w:b/>
                <w:bCs/>
                <w:color w:val="000000"/>
                <w:spacing w:val="0"/>
                <w:sz w:val="20"/>
              </w:rPr>
              <w:t xml:space="preserve">Costo Total </w:t>
            </w:r>
            <w:r>
              <w:rPr>
                <w:b/>
                <w:bCs/>
                <w:color w:val="000000"/>
                <w:spacing w:val="0"/>
                <w:sz w:val="20"/>
              </w:rPr>
              <w:t>MOPT</w:t>
            </w:r>
            <w:r w:rsidRPr="00C76193">
              <w:rPr>
                <w:b/>
                <w:bCs/>
                <w:color w:val="000000"/>
                <w:spacing w:val="0"/>
                <w:sz w:val="20"/>
              </w:rPr>
              <w:t>:</w:t>
            </w:r>
          </w:p>
        </w:tc>
        <w:tc>
          <w:tcPr>
            <w:tcW w:w="2970" w:type="dxa"/>
            <w:gridSpan w:val="2"/>
            <w:vAlign w:val="center"/>
          </w:tcPr>
          <w:p w:rsidR="00722E4B" w:rsidRPr="00C76193" w:rsidRDefault="00722E4B" w:rsidP="008C197D">
            <w:pPr>
              <w:rPr>
                <w:color w:val="000000"/>
                <w:spacing w:val="0"/>
                <w:sz w:val="18"/>
                <w:szCs w:val="18"/>
                <w:lang w:val="en-US"/>
              </w:rPr>
            </w:pPr>
            <w:r w:rsidRPr="00C76193">
              <w:rPr>
                <w:rFonts w:eastAsia="Batang"/>
                <w:color w:val="000000"/>
                <w:spacing w:val="0"/>
                <w:sz w:val="18"/>
                <w:szCs w:val="18"/>
              </w:rPr>
              <w:t>US$</w:t>
            </w:r>
            <w:r w:rsidR="006607A8">
              <w:rPr>
                <w:rFonts w:eastAsia="Batang"/>
                <w:color w:val="000000"/>
                <w:spacing w:val="0"/>
                <w:sz w:val="18"/>
                <w:szCs w:val="18"/>
              </w:rPr>
              <w:t>1</w:t>
            </w:r>
            <w:r w:rsidR="00F31FBC">
              <w:rPr>
                <w:rFonts w:eastAsia="Batang"/>
                <w:color w:val="000000"/>
                <w:spacing w:val="0"/>
                <w:sz w:val="18"/>
                <w:szCs w:val="18"/>
              </w:rPr>
              <w:t>40</w:t>
            </w:r>
            <w:r>
              <w:rPr>
                <w:rFonts w:eastAsia="Batang"/>
                <w:color w:val="000000"/>
                <w:spacing w:val="0"/>
                <w:sz w:val="18"/>
                <w:szCs w:val="18"/>
              </w:rPr>
              <w:t>.000</w:t>
            </w:r>
          </w:p>
        </w:tc>
      </w:tr>
      <w:tr w:rsidR="00722E4B" w:rsidRPr="00C76193" w:rsidTr="00C76088">
        <w:trPr>
          <w:gridAfter w:val="1"/>
          <w:wAfter w:w="47" w:type="dxa"/>
          <w:trHeight w:val="300"/>
          <w:jc w:val="center"/>
        </w:trPr>
        <w:tc>
          <w:tcPr>
            <w:tcW w:w="1880" w:type="dxa"/>
          </w:tcPr>
          <w:p w:rsidR="00722E4B" w:rsidRPr="00C76193" w:rsidRDefault="00722E4B" w:rsidP="00C76193">
            <w:pPr>
              <w:jc w:val="right"/>
              <w:rPr>
                <w:b/>
                <w:bCs/>
                <w:color w:val="000000"/>
                <w:spacing w:val="0"/>
                <w:sz w:val="20"/>
              </w:rPr>
            </w:pPr>
          </w:p>
        </w:tc>
        <w:tc>
          <w:tcPr>
            <w:tcW w:w="9770" w:type="dxa"/>
            <w:gridSpan w:val="27"/>
            <w:vAlign w:val="center"/>
          </w:tcPr>
          <w:p w:rsidR="00722E4B" w:rsidRPr="00D273A1" w:rsidRDefault="00722E4B" w:rsidP="00C76193">
            <w:pPr>
              <w:jc w:val="right"/>
              <w:rPr>
                <w:b/>
                <w:bCs/>
                <w:color w:val="000000"/>
                <w:spacing w:val="0"/>
                <w:sz w:val="20"/>
              </w:rPr>
            </w:pPr>
            <w:r w:rsidRPr="00C76193">
              <w:rPr>
                <w:b/>
                <w:bCs/>
                <w:color w:val="000000"/>
                <w:spacing w:val="0"/>
                <w:sz w:val="20"/>
              </w:rPr>
              <w:t>Costo Total Supervisión del Banco:</w:t>
            </w:r>
          </w:p>
        </w:tc>
        <w:tc>
          <w:tcPr>
            <w:tcW w:w="2970" w:type="dxa"/>
            <w:gridSpan w:val="2"/>
            <w:vAlign w:val="center"/>
          </w:tcPr>
          <w:p w:rsidR="00722E4B" w:rsidRPr="00C76193" w:rsidRDefault="00722E4B" w:rsidP="00F31FBC">
            <w:pPr>
              <w:rPr>
                <w:color w:val="000000"/>
                <w:spacing w:val="0"/>
                <w:sz w:val="18"/>
                <w:szCs w:val="18"/>
                <w:lang w:val="en-US"/>
              </w:rPr>
            </w:pPr>
            <w:r w:rsidRPr="00C76193">
              <w:rPr>
                <w:rFonts w:eastAsia="Batang"/>
                <w:color w:val="000000"/>
                <w:spacing w:val="0"/>
                <w:sz w:val="18"/>
                <w:szCs w:val="18"/>
              </w:rPr>
              <w:t>US$</w:t>
            </w:r>
            <w:r w:rsidR="00F31FBC">
              <w:rPr>
                <w:rFonts w:eastAsia="Batang"/>
                <w:color w:val="000000"/>
                <w:spacing w:val="0"/>
                <w:sz w:val="18"/>
                <w:szCs w:val="18"/>
              </w:rPr>
              <w:t>28.000</w:t>
            </w:r>
          </w:p>
        </w:tc>
      </w:tr>
    </w:tbl>
    <w:p w:rsidR="001E403A" w:rsidRPr="00205863" w:rsidRDefault="001E403A" w:rsidP="004B380B">
      <w:pPr>
        <w:pStyle w:val="Heading1"/>
        <w:numPr>
          <w:ilvl w:val="0"/>
          <w:numId w:val="0"/>
        </w:numPr>
        <w:ind w:left="288"/>
        <w:jc w:val="left"/>
      </w:pPr>
    </w:p>
    <w:p w:rsidR="001E403A" w:rsidRPr="00B2260C" w:rsidRDefault="001E403A" w:rsidP="004B380B">
      <w:pPr>
        <w:pStyle w:val="AutoNumpara"/>
        <w:numPr>
          <w:ilvl w:val="0"/>
          <w:numId w:val="0"/>
        </w:numPr>
        <w:ind w:left="720"/>
        <w:rPr>
          <w:noProof w:val="0"/>
          <w:color w:val="000000"/>
          <w:lang w:val="es-ES"/>
        </w:rPr>
      </w:pPr>
    </w:p>
    <w:p w:rsidR="001E403A" w:rsidRPr="00B2260C" w:rsidRDefault="001E403A" w:rsidP="00387144">
      <w:pPr>
        <w:pStyle w:val="AutoNumpara"/>
        <w:numPr>
          <w:ilvl w:val="0"/>
          <w:numId w:val="0"/>
        </w:numPr>
        <w:ind w:left="720"/>
        <w:rPr>
          <w:noProof w:val="0"/>
          <w:color w:val="000000"/>
          <w:lang w:val="es-ES"/>
        </w:rPr>
      </w:pPr>
    </w:p>
    <w:sectPr w:rsidR="001E403A" w:rsidRPr="00B2260C" w:rsidSect="00517CE4">
      <w:pgSz w:w="15840" w:h="12240" w:orient="landscape"/>
      <w:pgMar w:top="14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1B8" w:rsidRDefault="006F21B8" w:rsidP="001B5186">
      <w:r>
        <w:separator/>
      </w:r>
    </w:p>
  </w:endnote>
  <w:endnote w:type="continuationSeparator" w:id="0">
    <w:p w:rsidR="006F21B8" w:rsidRDefault="006F21B8" w:rsidP="001B5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1B8" w:rsidRDefault="006F21B8" w:rsidP="006552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F21B8" w:rsidRDefault="006F21B8" w:rsidP="0065524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1B8" w:rsidRDefault="006F21B8">
    <w:pPr>
      <w:pStyle w:val="Footer"/>
      <w:jc w:val="center"/>
    </w:pPr>
    <w:r>
      <w:t>-</w:t>
    </w:r>
    <w:r>
      <w:fldChar w:fldCharType="begin"/>
    </w:r>
    <w:r>
      <w:instrText xml:space="preserve"> PAGE   \* MERGEFORMAT </w:instrText>
    </w:r>
    <w:r>
      <w:fldChar w:fldCharType="separate"/>
    </w:r>
    <w:r w:rsidR="00010274">
      <w:rPr>
        <w:noProof/>
      </w:rPr>
      <w:t>16</w:t>
    </w:r>
    <w:r>
      <w:rPr>
        <w:noProof/>
      </w:rPr>
      <w:fldChar w:fldCharType="end"/>
    </w:r>
    <w:r>
      <w:t>-</w:t>
    </w:r>
  </w:p>
  <w:p w:rsidR="006F21B8" w:rsidRDefault="006F21B8">
    <w:pPr>
      <w:pStyle w:val="Footer"/>
      <w:jc w:val="center"/>
    </w:pPr>
  </w:p>
  <w:p w:rsidR="006F21B8" w:rsidRDefault="006F21B8" w:rsidP="0065524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1B8" w:rsidRDefault="006F21B8" w:rsidP="001B5186">
      <w:r>
        <w:separator/>
      </w:r>
    </w:p>
  </w:footnote>
  <w:footnote w:type="continuationSeparator" w:id="0">
    <w:p w:rsidR="006F21B8" w:rsidRDefault="006F21B8" w:rsidP="001B5186">
      <w:r>
        <w:continuationSeparator/>
      </w:r>
    </w:p>
  </w:footnote>
  <w:footnote w:id="1">
    <w:p w:rsidR="006F21B8" w:rsidRPr="00E71C10" w:rsidRDefault="006F21B8" w:rsidP="00270F1D">
      <w:pPr>
        <w:pStyle w:val="FootnoteText"/>
        <w:rPr>
          <w:sz w:val="18"/>
          <w:szCs w:val="18"/>
          <w:lang w:val="es-ES"/>
        </w:rPr>
      </w:pPr>
      <w:r>
        <w:rPr>
          <w:rStyle w:val="FootnoteReference"/>
        </w:rPr>
        <w:footnoteRef/>
      </w:r>
      <w:r w:rsidRPr="0050657B">
        <w:rPr>
          <w:lang w:val="es-ES"/>
        </w:rPr>
        <w:t xml:space="preserve"> </w:t>
      </w:r>
      <w:r w:rsidRPr="00E71C10">
        <w:rPr>
          <w:sz w:val="18"/>
          <w:szCs w:val="18"/>
          <w:lang w:val="es-ES" w:eastAsia="es-ES"/>
        </w:rPr>
        <w:t>Buen estado definido como un Índice de Rugosi</w:t>
      </w:r>
      <w:r>
        <w:rPr>
          <w:sz w:val="18"/>
          <w:szCs w:val="18"/>
          <w:lang w:val="es-ES" w:eastAsia="es-ES"/>
        </w:rPr>
        <w:t>dad Internacional (IRI) entre 1.0-1.</w:t>
      </w:r>
      <w:r w:rsidRPr="00E71C10">
        <w:rPr>
          <w:sz w:val="18"/>
          <w:szCs w:val="18"/>
          <w:lang w:val="es-ES" w:eastAsia="es-ES"/>
        </w:rPr>
        <w:t>9 mm/m.</w:t>
      </w:r>
    </w:p>
  </w:footnote>
  <w:footnote w:id="2">
    <w:p w:rsidR="006F21B8" w:rsidRPr="00E71C10" w:rsidRDefault="006F21B8" w:rsidP="00270F1D">
      <w:pPr>
        <w:pStyle w:val="FootnoteText"/>
        <w:rPr>
          <w:sz w:val="18"/>
          <w:szCs w:val="18"/>
          <w:lang w:val="es-ES"/>
        </w:rPr>
      </w:pPr>
      <w:r>
        <w:rPr>
          <w:rStyle w:val="FootnoteReference"/>
        </w:rPr>
        <w:footnoteRef/>
      </w:r>
      <w:r w:rsidRPr="00996972">
        <w:rPr>
          <w:lang w:val="es-ES"/>
        </w:rPr>
        <w:t xml:space="preserve"> </w:t>
      </w:r>
      <w:r w:rsidRPr="00E71C10">
        <w:rPr>
          <w:sz w:val="18"/>
          <w:szCs w:val="18"/>
          <w:lang w:val="es-ES"/>
        </w:rPr>
        <w:t>La inversión pública en transporte se encuentra entre 2</w:t>
      </w:r>
      <w:r>
        <w:rPr>
          <w:sz w:val="18"/>
          <w:szCs w:val="18"/>
          <w:lang w:val="es-ES"/>
        </w:rPr>
        <w:t>.0% y 2.</w:t>
      </w:r>
      <w:r w:rsidRPr="00E71C10">
        <w:rPr>
          <w:sz w:val="18"/>
          <w:szCs w:val="18"/>
          <w:lang w:val="es-ES"/>
        </w:rPr>
        <w:t xml:space="preserve">5% del </w:t>
      </w:r>
      <w:r>
        <w:rPr>
          <w:sz w:val="18"/>
          <w:szCs w:val="18"/>
          <w:lang w:val="es-ES"/>
        </w:rPr>
        <w:t>PIB, llegando a 4.</w:t>
      </w:r>
      <w:r w:rsidRPr="00E71C10">
        <w:rPr>
          <w:sz w:val="18"/>
          <w:szCs w:val="18"/>
          <w:lang w:val="es-ES"/>
        </w:rPr>
        <w:t>0% en los países que requieren construir su infraestructura (http://www.unescap.org/pdd/publications/themestudy2006/9_ch3.pdf).</w:t>
      </w:r>
    </w:p>
  </w:footnote>
  <w:footnote w:id="3">
    <w:p w:rsidR="006F21B8" w:rsidRPr="00631D46" w:rsidRDefault="006F21B8" w:rsidP="00270F1D">
      <w:pPr>
        <w:pStyle w:val="FootnoteText"/>
        <w:rPr>
          <w:sz w:val="18"/>
          <w:szCs w:val="18"/>
          <w:lang w:val="es-ES"/>
        </w:rPr>
      </w:pPr>
      <w:r w:rsidRPr="00631D46">
        <w:rPr>
          <w:rStyle w:val="FootnoteReference"/>
          <w:sz w:val="18"/>
          <w:szCs w:val="18"/>
        </w:rPr>
        <w:footnoteRef/>
      </w:r>
      <w:r w:rsidRPr="00631D46">
        <w:rPr>
          <w:sz w:val="18"/>
          <w:szCs w:val="18"/>
          <w:lang w:val="es-ES"/>
        </w:rPr>
        <w:t xml:space="preserve"> Estos</w:t>
      </w:r>
      <w:r>
        <w:rPr>
          <w:sz w:val="18"/>
          <w:szCs w:val="18"/>
          <w:lang w:val="es-ES"/>
        </w:rPr>
        <w:t xml:space="preserve"> proyectos involucraron US$ 838.</w:t>
      </w:r>
      <w:r w:rsidRPr="00631D46">
        <w:rPr>
          <w:sz w:val="18"/>
          <w:szCs w:val="18"/>
          <w:lang w:val="es-ES"/>
        </w:rPr>
        <w:t>0 millones, por debajo de montos de inversión que presentan países como Panamá y República Domi</w:t>
      </w:r>
      <w:r>
        <w:rPr>
          <w:sz w:val="18"/>
          <w:szCs w:val="18"/>
          <w:lang w:val="es-ES"/>
        </w:rPr>
        <w:t>nicana, que alcanzaron los US$1,216.0 y US$1,779.</w:t>
      </w:r>
      <w:r w:rsidRPr="00631D46">
        <w:rPr>
          <w:sz w:val="18"/>
          <w:szCs w:val="18"/>
          <w:lang w:val="es-ES"/>
        </w:rPr>
        <w:t>0 millones respectivamente</w:t>
      </w:r>
    </w:p>
  </w:footnote>
  <w:footnote w:id="4">
    <w:p w:rsidR="006F21B8" w:rsidRPr="00941022" w:rsidRDefault="006F21B8" w:rsidP="00270F1D">
      <w:pPr>
        <w:pStyle w:val="FootnoteText"/>
      </w:pPr>
      <w:r>
        <w:rPr>
          <w:rStyle w:val="FootnoteReference"/>
        </w:rPr>
        <w:footnoteRef/>
      </w:r>
      <w:r w:rsidRPr="00941022">
        <w:t xml:space="preserve"> </w:t>
      </w:r>
      <w:r w:rsidRPr="00941022">
        <w:rPr>
          <w:sz w:val="18"/>
          <w:szCs w:val="18"/>
          <w:lang w:eastAsia="es-ES"/>
        </w:rPr>
        <w:t>“Logística de exportación de mercancías a los puertos en la costa Este de Estados Unidos” PROCOMER, Febrero 2011.</w:t>
      </w:r>
    </w:p>
  </w:footnote>
  <w:footnote w:id="5">
    <w:p w:rsidR="006F21B8" w:rsidRPr="00631D46" w:rsidRDefault="006F21B8" w:rsidP="00270F1D">
      <w:pPr>
        <w:pStyle w:val="FootnoteText"/>
        <w:rPr>
          <w:sz w:val="18"/>
          <w:szCs w:val="18"/>
          <w:lang w:val="es-ES"/>
        </w:rPr>
      </w:pPr>
      <w:r w:rsidRPr="00631D46">
        <w:rPr>
          <w:rStyle w:val="FootnoteReference"/>
          <w:sz w:val="18"/>
          <w:szCs w:val="18"/>
        </w:rPr>
        <w:footnoteRef/>
      </w:r>
      <w:r w:rsidRPr="00270F1D">
        <w:rPr>
          <w:sz w:val="18"/>
          <w:szCs w:val="18"/>
          <w:lang w:val="en-US"/>
        </w:rPr>
        <w:t xml:space="preserve">  </w:t>
      </w:r>
      <w:r w:rsidRPr="00270F1D">
        <w:rPr>
          <w:sz w:val="18"/>
          <w:szCs w:val="18"/>
          <w:lang w:val="en-US" w:eastAsia="es-ES"/>
        </w:rPr>
        <w:t xml:space="preserve">“Costa Rica, Competitiveness Diagnostic and Recommendations, Vol. 1.” </w:t>
      </w:r>
      <w:r w:rsidRPr="00631D46">
        <w:rPr>
          <w:sz w:val="18"/>
          <w:szCs w:val="18"/>
          <w:lang w:val="es-ES" w:eastAsia="es-ES"/>
        </w:rPr>
        <w:t>(2009); ob. cit.</w:t>
      </w:r>
    </w:p>
  </w:footnote>
  <w:footnote w:id="6">
    <w:p w:rsidR="006F21B8" w:rsidRPr="0040711B" w:rsidRDefault="006F21B8" w:rsidP="0009474C">
      <w:pPr>
        <w:pStyle w:val="FootnoteText"/>
        <w:ind w:left="0" w:firstLine="0"/>
      </w:pPr>
      <w:r w:rsidRPr="0040711B">
        <w:rPr>
          <w:rStyle w:val="FootnoteReference"/>
        </w:rPr>
        <w:footnoteRef/>
      </w:r>
      <w:r w:rsidRPr="0040711B">
        <w:t xml:space="preserve"> Se adopta la definición más reconocida para la relación Beneficio/Costo, consistente en el cociente del Valor Actual de Beneficios (operación y tiempo) y el Valor Actual de Costos (inversión y conservación), es decir VA(Beneficios)/VA(Costos).</w:t>
      </w:r>
    </w:p>
  </w:footnote>
  <w:footnote w:id="7">
    <w:p w:rsidR="006F21B8" w:rsidRPr="0040711B" w:rsidRDefault="006F21B8" w:rsidP="0009474C">
      <w:pPr>
        <w:pStyle w:val="FootnoteText"/>
        <w:ind w:left="0" w:firstLine="0"/>
      </w:pPr>
      <w:r w:rsidRPr="0040711B">
        <w:rPr>
          <w:rStyle w:val="FootnoteReference"/>
        </w:rPr>
        <w:footnoteRef/>
      </w:r>
      <w:r w:rsidRPr="0040711B">
        <w:t xml:space="preserve"> Si bien la relación Beneficio/Costo es de uso tradicional, el ratio VANE/Inversión es un ind</w:t>
      </w:r>
      <w:r>
        <w:t xml:space="preserve">icador más útil para comparar </w:t>
      </w:r>
      <w:r w:rsidRPr="0040711B">
        <w:t>priorizar inversiones, puesto que incluye directamente el monto de la inversión (el objeto del financiamiento en los proyectos del Banco).</w:t>
      </w:r>
    </w:p>
  </w:footnote>
  <w:footnote w:id="8">
    <w:p w:rsidR="006F21B8" w:rsidRDefault="006F21B8">
      <w:pPr>
        <w:pStyle w:val="FootnoteText"/>
      </w:pPr>
      <w:r>
        <w:rPr>
          <w:rStyle w:val="FootnoteReference"/>
        </w:rPr>
        <w:footnoteRef/>
      </w:r>
      <w:r>
        <w:t xml:space="preserve"> </w:t>
      </w:r>
      <w:r>
        <w:tab/>
        <w:t>Como producto de la evaluación ex ante se cuenta con datos de línea base y metas por cada tipo de vehículo en cada uno de los tramos a intervenir.</w:t>
      </w:r>
    </w:p>
  </w:footnote>
  <w:footnote w:id="9">
    <w:p w:rsidR="006F21B8" w:rsidRDefault="006F21B8">
      <w:pPr>
        <w:pStyle w:val="FootnoteText"/>
      </w:pPr>
      <w:r>
        <w:rPr>
          <w:rStyle w:val="FootnoteReference"/>
        </w:rPr>
        <w:footnoteRef/>
      </w:r>
      <w:r>
        <w:t xml:space="preserve"> </w:t>
      </w:r>
      <w:r>
        <w:tab/>
        <w:t>IDEM.</w:t>
      </w:r>
    </w:p>
  </w:footnote>
  <w:footnote w:id="10">
    <w:p w:rsidR="006F21B8" w:rsidRDefault="006F21B8" w:rsidP="007C41F8">
      <w:pPr>
        <w:pStyle w:val="FootnoteText"/>
      </w:pPr>
      <w:r>
        <w:rPr>
          <w:rStyle w:val="FootnoteReference"/>
        </w:rPr>
        <w:footnoteRef/>
      </w:r>
      <w:r>
        <w:t xml:space="preserve"> </w:t>
      </w:r>
      <w:r>
        <w:tab/>
        <w:t xml:space="preserve">En el caso de los proyectos que también hayan utilizado el enfoque del excedente del productor en la evaluación ex ante, los beneficios por este concepto se considerarán constantes. </w:t>
      </w:r>
    </w:p>
  </w:footnote>
  <w:footnote w:id="11">
    <w:p w:rsidR="006F21B8" w:rsidRPr="00482CFF" w:rsidRDefault="006F21B8" w:rsidP="00F82831">
      <w:pPr>
        <w:jc w:val="both"/>
        <w:rPr>
          <w:sz w:val="18"/>
          <w:szCs w:val="18"/>
        </w:rPr>
      </w:pPr>
      <w:r>
        <w:rPr>
          <w:rStyle w:val="FootnoteReference"/>
        </w:rPr>
        <w:footnoteRef/>
      </w:r>
      <w:r>
        <w:t xml:space="preserve"> </w:t>
      </w:r>
      <w:r w:rsidRPr="00482CFF">
        <w:rPr>
          <w:sz w:val="18"/>
          <w:szCs w:val="18"/>
        </w:rPr>
        <w:t xml:space="preserve">Se define falla grave aquella que produzca una </w:t>
      </w:r>
      <w:r>
        <w:rPr>
          <w:sz w:val="18"/>
          <w:szCs w:val="18"/>
        </w:rPr>
        <w:t xml:space="preserve">pérdida </w:t>
      </w:r>
      <w:r w:rsidRPr="00482CFF">
        <w:rPr>
          <w:sz w:val="18"/>
          <w:szCs w:val="18"/>
        </w:rPr>
        <w:t xml:space="preserve">de </w:t>
      </w:r>
      <w:r>
        <w:rPr>
          <w:sz w:val="18"/>
          <w:szCs w:val="18"/>
        </w:rPr>
        <w:t xml:space="preserve">al menos </w:t>
      </w:r>
      <w:r w:rsidRPr="00482CFF">
        <w:rPr>
          <w:sz w:val="18"/>
          <w:szCs w:val="18"/>
        </w:rPr>
        <w:t>75 metro</w:t>
      </w:r>
      <w:r>
        <w:rPr>
          <w:sz w:val="18"/>
          <w:szCs w:val="18"/>
        </w:rPr>
        <w:t>s de la estructura del rompeolas</w:t>
      </w:r>
      <w:r w:rsidRPr="00482CFF">
        <w:rPr>
          <w:sz w:val="18"/>
          <w:szCs w:val="18"/>
        </w:rPr>
        <w:t>.</w:t>
      </w:r>
    </w:p>
    <w:p w:rsidR="006F21B8" w:rsidRDefault="006F21B8">
      <w:pPr>
        <w:pStyle w:val="FootnoteText"/>
      </w:pPr>
    </w:p>
  </w:footnote>
  <w:footnote w:id="12">
    <w:p w:rsidR="00B90517" w:rsidRDefault="00B90517">
      <w:pPr>
        <w:pStyle w:val="FootnoteText"/>
      </w:pPr>
      <w:r>
        <w:rPr>
          <w:rStyle w:val="FootnoteReference"/>
        </w:rPr>
        <w:footnoteRef/>
      </w:r>
      <w:r>
        <w:t xml:space="preserve"> Seis encuestas en total, dos por cada terminal transbordadora.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1B8" w:rsidRDefault="006F21B8">
    <w:pPr>
      <w:pStyle w:val="Header"/>
    </w:pPr>
  </w:p>
  <w:p w:rsidR="006F21B8" w:rsidRDefault="006F21B8">
    <w:pPr>
      <w:pStyle w:val="Header"/>
    </w:pPr>
  </w:p>
  <w:p w:rsidR="006F21B8" w:rsidRDefault="006F21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B7FC9"/>
    <w:multiLevelType w:val="multilevel"/>
    <w:tmpl w:val="E31EA110"/>
    <w:lvl w:ilvl="0">
      <w:start w:val="1"/>
      <w:numFmt w:val="upperRoman"/>
      <w:lvlText w:val="%1."/>
      <w:lvlJc w:val="center"/>
      <w:pPr>
        <w:tabs>
          <w:tab w:val="num" w:pos="648"/>
        </w:tabs>
        <w:ind w:left="0" w:firstLine="288"/>
      </w:pPr>
      <w:rPr>
        <w:b/>
        <w:i w:val="0"/>
      </w:rPr>
    </w:lvl>
    <w:lvl w:ilvl="1">
      <w:start w:val="1"/>
      <w:numFmt w:val="decimal"/>
      <w:isLgl/>
      <w:lvlText w:val="%1.%2"/>
      <w:lvlJc w:val="left"/>
      <w:pPr>
        <w:tabs>
          <w:tab w:val="num" w:pos="720"/>
        </w:tabs>
        <w:ind w:left="720" w:hanging="720"/>
      </w:pPr>
      <w:rPr>
        <w:b w:val="0"/>
        <w:lang w:val="es-ES_tradnl"/>
      </w:rPr>
    </w:lvl>
    <w:lvl w:ilvl="2">
      <w:start w:val="1"/>
      <w:numFmt w:val="lowerLetter"/>
      <w:lvlText w:val="%3."/>
      <w:lvlJc w:val="left"/>
      <w:pPr>
        <w:tabs>
          <w:tab w:val="num" w:pos="1152"/>
        </w:tabs>
        <w:ind w:left="1152" w:hanging="432"/>
      </w:pPr>
    </w:lvl>
    <w:lvl w:ilvl="3">
      <w:start w:val="1"/>
      <w:numFmt w:val="lowerRoman"/>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1">
    <w:nsid w:val="12C07B9F"/>
    <w:multiLevelType w:val="multilevel"/>
    <w:tmpl w:val="7E6A0DF6"/>
    <w:lvl w:ilvl="0">
      <w:start w:val="1"/>
      <w:numFmt w:val="decimal"/>
      <w:lvlText w:val="%1."/>
      <w:lvlJc w:val="left"/>
      <w:pPr>
        <w:tabs>
          <w:tab w:val="num" w:pos="705"/>
        </w:tabs>
        <w:ind w:left="705" w:hanging="705"/>
      </w:pPr>
      <w:rPr>
        <w:rFonts w:hint="default"/>
        <w:sz w:val="24"/>
        <w:szCs w:val="24"/>
      </w:rPr>
    </w:lvl>
    <w:lvl w:ilvl="1">
      <w:start w:val="1"/>
      <w:numFmt w:val="decimal"/>
      <w:isLgl/>
      <w:lvlText w:val="%1.%2"/>
      <w:lvlJc w:val="left"/>
      <w:pPr>
        <w:tabs>
          <w:tab w:val="num" w:pos="360"/>
        </w:tabs>
        <w:ind w:left="360" w:hanging="360"/>
      </w:pPr>
      <w:rPr>
        <w:rFonts w:ascii="Times New Roman" w:hAnsi="Times New Roman" w:cs="Times New Roman" w:hint="default"/>
        <w:b w:val="0"/>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18052FB0"/>
    <w:multiLevelType w:val="singleLevel"/>
    <w:tmpl w:val="27BCABEC"/>
    <w:lvl w:ilvl="0">
      <w:start w:val="1"/>
      <w:numFmt w:val="decimal"/>
      <w:pStyle w:val="Paragraph1"/>
      <w:lvlText w:val="%1."/>
      <w:lvlJc w:val="left"/>
      <w:pPr>
        <w:tabs>
          <w:tab w:val="num" w:pos="1080"/>
        </w:tabs>
        <w:ind w:left="1080" w:hanging="360"/>
      </w:pPr>
      <w:rPr>
        <w:rFonts w:ascii="Times New Roman" w:hAnsi="Times New Roman" w:cs="Times New Roman" w:hint="default"/>
        <w:b w:val="0"/>
        <w:i w:val="0"/>
        <w:sz w:val="24"/>
      </w:rPr>
    </w:lvl>
  </w:abstractNum>
  <w:abstractNum w:abstractNumId="3">
    <w:nsid w:val="27FE7980"/>
    <w:multiLevelType w:val="hybridMultilevel"/>
    <w:tmpl w:val="85EE8F24"/>
    <w:lvl w:ilvl="0" w:tplc="C32C25F6">
      <w:start w:val="1"/>
      <w:numFmt w:val="lowerRoman"/>
      <w:lvlText w:val="%1)"/>
      <w:lvlJc w:val="left"/>
      <w:pPr>
        <w:ind w:left="1620" w:hanging="720"/>
      </w:pPr>
      <w:rPr>
        <w:rFonts w:hint="default"/>
        <w:b/>
      </w:rPr>
    </w:lvl>
    <w:lvl w:ilvl="1" w:tplc="B938283C">
      <w:start w:val="1"/>
      <w:numFmt w:val="lowerLetter"/>
      <w:lvlText w:val="%2."/>
      <w:lvlJc w:val="left"/>
      <w:pPr>
        <w:ind w:left="1980" w:hanging="360"/>
      </w:pPr>
    </w:lvl>
    <w:lvl w:ilvl="2" w:tplc="0DFE18A4" w:tentative="1">
      <w:start w:val="1"/>
      <w:numFmt w:val="lowerRoman"/>
      <w:lvlText w:val="%3."/>
      <w:lvlJc w:val="right"/>
      <w:pPr>
        <w:ind w:left="2700" w:hanging="180"/>
      </w:pPr>
    </w:lvl>
    <w:lvl w:ilvl="3" w:tplc="A12EFA6A" w:tentative="1">
      <w:start w:val="1"/>
      <w:numFmt w:val="decimal"/>
      <w:lvlText w:val="%4."/>
      <w:lvlJc w:val="left"/>
      <w:pPr>
        <w:ind w:left="3420" w:hanging="360"/>
      </w:pPr>
    </w:lvl>
    <w:lvl w:ilvl="4" w:tplc="3BAA6BC4" w:tentative="1">
      <w:start w:val="1"/>
      <w:numFmt w:val="lowerLetter"/>
      <w:lvlText w:val="%5."/>
      <w:lvlJc w:val="left"/>
      <w:pPr>
        <w:ind w:left="4140" w:hanging="360"/>
      </w:pPr>
    </w:lvl>
    <w:lvl w:ilvl="5" w:tplc="D8909B5E" w:tentative="1">
      <w:start w:val="1"/>
      <w:numFmt w:val="lowerRoman"/>
      <w:lvlText w:val="%6."/>
      <w:lvlJc w:val="right"/>
      <w:pPr>
        <w:ind w:left="4860" w:hanging="180"/>
      </w:pPr>
    </w:lvl>
    <w:lvl w:ilvl="6" w:tplc="EAF0C01C" w:tentative="1">
      <w:start w:val="1"/>
      <w:numFmt w:val="decimal"/>
      <w:lvlText w:val="%7."/>
      <w:lvlJc w:val="left"/>
      <w:pPr>
        <w:ind w:left="5580" w:hanging="360"/>
      </w:pPr>
    </w:lvl>
    <w:lvl w:ilvl="7" w:tplc="715E84DA" w:tentative="1">
      <w:start w:val="1"/>
      <w:numFmt w:val="lowerLetter"/>
      <w:lvlText w:val="%8."/>
      <w:lvlJc w:val="left"/>
      <w:pPr>
        <w:ind w:left="6300" w:hanging="360"/>
      </w:pPr>
    </w:lvl>
    <w:lvl w:ilvl="8" w:tplc="0C8490F6" w:tentative="1">
      <w:start w:val="1"/>
      <w:numFmt w:val="lowerRoman"/>
      <w:lvlText w:val="%9."/>
      <w:lvlJc w:val="right"/>
      <w:pPr>
        <w:ind w:left="7020" w:hanging="180"/>
      </w:pPr>
    </w:lvl>
  </w:abstractNum>
  <w:abstractNum w:abstractNumId="4">
    <w:nsid w:val="2C4339DE"/>
    <w:multiLevelType w:val="singleLevel"/>
    <w:tmpl w:val="70722908"/>
    <w:lvl w:ilvl="0">
      <w:start w:val="1"/>
      <w:numFmt w:val="decimal"/>
      <w:pStyle w:val="Heading3"/>
      <w:lvlText w:val="%1."/>
      <w:lvlJc w:val="left"/>
      <w:pPr>
        <w:tabs>
          <w:tab w:val="num" w:pos="1080"/>
        </w:tabs>
        <w:ind w:left="1080" w:hanging="360"/>
      </w:pPr>
      <w:rPr>
        <w:rFonts w:ascii="Times New Roman Bold" w:hAnsi="Times New Roman Bold" w:cs="Times New Roman" w:hint="default"/>
        <w:b/>
        <w:i w:val="0"/>
        <w:sz w:val="24"/>
      </w:rPr>
    </w:lvl>
  </w:abstractNum>
  <w:abstractNum w:abstractNumId="5">
    <w:nsid w:val="37C0072E"/>
    <w:multiLevelType w:val="singleLevel"/>
    <w:tmpl w:val="7F882BA0"/>
    <w:lvl w:ilvl="0">
      <w:start w:val="1"/>
      <w:numFmt w:val="bullet"/>
      <w:pStyle w:val="bullets"/>
      <w:lvlText w:val=""/>
      <w:lvlJc w:val="left"/>
      <w:pPr>
        <w:tabs>
          <w:tab w:val="num" w:pos="1296"/>
        </w:tabs>
        <w:ind w:left="1296" w:hanging="576"/>
      </w:pPr>
      <w:rPr>
        <w:rFonts w:ascii="Symbol" w:hAnsi="Symbol" w:hint="default"/>
      </w:rPr>
    </w:lvl>
  </w:abstractNum>
  <w:abstractNum w:abstractNumId="6">
    <w:nsid w:val="38C76780"/>
    <w:multiLevelType w:val="singleLevel"/>
    <w:tmpl w:val="026672CC"/>
    <w:lvl w:ilvl="0">
      <w:start w:val="1"/>
      <w:numFmt w:val="lowerRoman"/>
      <w:pStyle w:val="RomanParagraph"/>
      <w:lvlText w:val="(%1)"/>
      <w:lvlJc w:val="right"/>
      <w:pPr>
        <w:tabs>
          <w:tab w:val="num" w:pos="1728"/>
        </w:tabs>
        <w:ind w:left="1728" w:hanging="288"/>
      </w:pPr>
      <w:rPr>
        <w:rFonts w:ascii="Times New Roman" w:hAnsi="Times New Roman" w:cs="Times New Roman" w:hint="default"/>
        <w:b w:val="0"/>
        <w:i w:val="0"/>
        <w:sz w:val="24"/>
      </w:rPr>
    </w:lvl>
  </w:abstractNum>
  <w:abstractNum w:abstractNumId="7">
    <w:nsid w:val="3C6E07F4"/>
    <w:multiLevelType w:val="singleLevel"/>
    <w:tmpl w:val="CC42BB9A"/>
    <w:lvl w:ilvl="0">
      <w:start w:val="1"/>
      <w:numFmt w:val="upperLetter"/>
      <w:lvlRestart w:val="0"/>
      <w:pStyle w:val="Heading2"/>
      <w:lvlText w:val="%1."/>
      <w:lvlJc w:val="left"/>
      <w:pPr>
        <w:tabs>
          <w:tab w:val="num" w:pos="720"/>
        </w:tabs>
        <w:ind w:left="720" w:hanging="720"/>
      </w:pPr>
      <w:rPr>
        <w:rFonts w:ascii="Times New Roman Bold" w:hAnsi="Times New Roman Bold" w:cs="Times New Roman" w:hint="default"/>
        <w:b/>
        <w:i w:val="0"/>
        <w:sz w:val="24"/>
      </w:rPr>
    </w:lvl>
  </w:abstractNum>
  <w:abstractNum w:abstractNumId="8">
    <w:nsid w:val="4D3C2D42"/>
    <w:multiLevelType w:val="hybridMultilevel"/>
    <w:tmpl w:val="EF16DA80"/>
    <w:lvl w:ilvl="0" w:tplc="01FC8306">
      <w:start w:val="1"/>
      <w:numFmt w:val="lowerLetter"/>
      <w:lvlText w:val="(%1)"/>
      <w:lvlJc w:val="left"/>
      <w:pPr>
        <w:ind w:left="1068" w:hanging="360"/>
      </w:pPr>
      <w:rPr>
        <w:rFonts w:hint="default"/>
      </w:rPr>
    </w:lvl>
    <w:lvl w:ilvl="1" w:tplc="380A0019" w:tentative="1">
      <w:start w:val="1"/>
      <w:numFmt w:val="lowerLetter"/>
      <w:lvlText w:val="%2."/>
      <w:lvlJc w:val="left"/>
      <w:pPr>
        <w:ind w:left="1788" w:hanging="360"/>
      </w:pPr>
    </w:lvl>
    <w:lvl w:ilvl="2" w:tplc="380A001B" w:tentative="1">
      <w:start w:val="1"/>
      <w:numFmt w:val="lowerRoman"/>
      <w:lvlText w:val="%3."/>
      <w:lvlJc w:val="right"/>
      <w:pPr>
        <w:ind w:left="2508" w:hanging="180"/>
      </w:pPr>
    </w:lvl>
    <w:lvl w:ilvl="3" w:tplc="380A000F" w:tentative="1">
      <w:start w:val="1"/>
      <w:numFmt w:val="decimal"/>
      <w:lvlText w:val="%4."/>
      <w:lvlJc w:val="left"/>
      <w:pPr>
        <w:ind w:left="3228" w:hanging="360"/>
      </w:pPr>
    </w:lvl>
    <w:lvl w:ilvl="4" w:tplc="380A0019" w:tentative="1">
      <w:start w:val="1"/>
      <w:numFmt w:val="lowerLetter"/>
      <w:lvlText w:val="%5."/>
      <w:lvlJc w:val="left"/>
      <w:pPr>
        <w:ind w:left="3948" w:hanging="360"/>
      </w:pPr>
    </w:lvl>
    <w:lvl w:ilvl="5" w:tplc="380A001B" w:tentative="1">
      <w:start w:val="1"/>
      <w:numFmt w:val="lowerRoman"/>
      <w:lvlText w:val="%6."/>
      <w:lvlJc w:val="right"/>
      <w:pPr>
        <w:ind w:left="4668" w:hanging="180"/>
      </w:pPr>
    </w:lvl>
    <w:lvl w:ilvl="6" w:tplc="380A000F" w:tentative="1">
      <w:start w:val="1"/>
      <w:numFmt w:val="decimal"/>
      <w:lvlText w:val="%7."/>
      <w:lvlJc w:val="left"/>
      <w:pPr>
        <w:ind w:left="5388" w:hanging="360"/>
      </w:pPr>
    </w:lvl>
    <w:lvl w:ilvl="7" w:tplc="380A0019" w:tentative="1">
      <w:start w:val="1"/>
      <w:numFmt w:val="lowerLetter"/>
      <w:lvlText w:val="%8."/>
      <w:lvlJc w:val="left"/>
      <w:pPr>
        <w:ind w:left="6108" w:hanging="360"/>
      </w:pPr>
    </w:lvl>
    <w:lvl w:ilvl="8" w:tplc="380A001B" w:tentative="1">
      <w:start w:val="1"/>
      <w:numFmt w:val="lowerRoman"/>
      <w:lvlText w:val="%9."/>
      <w:lvlJc w:val="right"/>
      <w:pPr>
        <w:ind w:left="6828" w:hanging="180"/>
      </w:pPr>
    </w:lvl>
  </w:abstractNum>
  <w:abstractNum w:abstractNumId="9">
    <w:nsid w:val="609923C8"/>
    <w:multiLevelType w:val="multilevel"/>
    <w:tmpl w:val="73BA476C"/>
    <w:lvl w:ilvl="0">
      <w:start w:val="1"/>
      <w:numFmt w:val="upperRoman"/>
      <w:pStyle w:val="Heading1"/>
      <w:lvlText w:val="%1."/>
      <w:lvlJc w:val="left"/>
      <w:pPr>
        <w:tabs>
          <w:tab w:val="num" w:pos="360"/>
        </w:tabs>
        <w:ind w:left="288" w:hanging="288"/>
      </w:pPr>
      <w:rPr>
        <w:rFonts w:ascii="Times New Roman Bold" w:hAnsi="Times New Roman Bold" w:cs="Times New Roman" w:hint="default"/>
        <w:b/>
        <w:i w:val="0"/>
        <w:sz w:val="24"/>
      </w:rPr>
    </w:lvl>
    <w:lvl w:ilvl="1">
      <w:start w:val="1"/>
      <w:numFmt w:val="decimal"/>
      <w:pStyle w:val="AutoNumpara"/>
      <w:isLgl/>
      <w:lvlText w:val="%1.%2"/>
      <w:lvlJc w:val="left"/>
      <w:pPr>
        <w:tabs>
          <w:tab w:val="num" w:pos="720"/>
        </w:tabs>
        <w:ind w:left="720" w:hanging="720"/>
      </w:pPr>
      <w:rPr>
        <w:rFonts w:cs="Times New Roman" w:hint="default"/>
      </w:rPr>
    </w:lvl>
    <w:lvl w:ilvl="2">
      <w:start w:val="1"/>
      <w:numFmt w:val="lowerLetter"/>
      <w:lvlRestart w:val="0"/>
      <w:pStyle w:val="Heading4"/>
      <w:lvlText w:val="%3."/>
      <w:lvlJc w:val="left"/>
      <w:pPr>
        <w:tabs>
          <w:tab w:val="num" w:pos="1800"/>
        </w:tabs>
        <w:ind w:left="1800" w:hanging="360"/>
      </w:pPr>
      <w:rPr>
        <w:rFonts w:ascii="Times New Roman Bold" w:hAnsi="Times New Roman Bold" w:cs="Times New Roman" w:hint="default"/>
        <w:b/>
        <w:i w:val="0"/>
        <w:sz w:val="24"/>
      </w:rPr>
    </w:lvl>
    <w:lvl w:ilvl="3">
      <w:start w:val="1"/>
      <w:numFmt w:val="lowerRoman"/>
      <w:lvlRestart w:val="0"/>
      <w:pStyle w:val="Heading5"/>
      <w:lvlText w:val="(%4)"/>
      <w:lvlJc w:val="right"/>
      <w:pPr>
        <w:tabs>
          <w:tab w:val="num" w:pos="2088"/>
        </w:tabs>
        <w:ind w:left="2088" w:hanging="288"/>
      </w:pPr>
      <w:rPr>
        <w:rFonts w:ascii="Times New Roman Bold" w:hAnsi="Times New Roman Bold" w:cs="Times New Roman" w:hint="default"/>
        <w:b/>
        <w:i w:val="0"/>
        <w:sz w:val="24"/>
      </w:rPr>
    </w:lvl>
    <w:lvl w:ilvl="4">
      <w:start w:val="1"/>
      <w:numFmt w:val="none"/>
      <w:lvlText w:val=""/>
      <w:lvlJc w:val="left"/>
      <w:pPr>
        <w:tabs>
          <w:tab w:val="num" w:pos="3240"/>
        </w:tabs>
        <w:ind w:left="2880"/>
      </w:pPr>
      <w:rPr>
        <w:rFonts w:cs="Times New Roman" w:hint="default"/>
      </w:rPr>
    </w:lvl>
    <w:lvl w:ilvl="5">
      <w:start w:val="1"/>
      <w:numFmt w:val="none"/>
      <w:lvlText w:val=""/>
      <w:lvlJc w:val="left"/>
      <w:pPr>
        <w:tabs>
          <w:tab w:val="num" w:pos="3960"/>
        </w:tabs>
        <w:ind w:left="3600"/>
      </w:pPr>
      <w:rPr>
        <w:rFonts w:cs="Times New Roman" w:hint="default"/>
      </w:rPr>
    </w:lvl>
    <w:lvl w:ilvl="6">
      <w:start w:val="1"/>
      <w:numFmt w:val="none"/>
      <w:lvlText w:val=""/>
      <w:lvlJc w:val="left"/>
      <w:pPr>
        <w:tabs>
          <w:tab w:val="num" w:pos="4680"/>
        </w:tabs>
        <w:ind w:left="4320"/>
      </w:pPr>
      <w:rPr>
        <w:rFonts w:cs="Times New Roman" w:hint="default"/>
      </w:rPr>
    </w:lvl>
    <w:lvl w:ilvl="7">
      <w:start w:val="1"/>
      <w:numFmt w:val="none"/>
      <w:lvlText w:val=""/>
      <w:lvlJc w:val="left"/>
      <w:pPr>
        <w:tabs>
          <w:tab w:val="num" w:pos="5400"/>
        </w:tabs>
        <w:ind w:left="5040"/>
      </w:pPr>
      <w:rPr>
        <w:rFonts w:cs="Times New Roman" w:hint="default"/>
      </w:rPr>
    </w:lvl>
    <w:lvl w:ilvl="8">
      <w:start w:val="1"/>
      <w:numFmt w:val="none"/>
      <w:lvlText w:val=""/>
      <w:lvlJc w:val="left"/>
      <w:pPr>
        <w:tabs>
          <w:tab w:val="num" w:pos="6120"/>
        </w:tabs>
        <w:ind w:left="5760"/>
      </w:pPr>
      <w:rPr>
        <w:rFonts w:cs="Times New Roman" w:hint="default"/>
      </w:rPr>
    </w:lvl>
  </w:abstractNum>
  <w:abstractNum w:abstractNumId="10">
    <w:nsid w:val="6ABE4BCD"/>
    <w:multiLevelType w:val="singleLevel"/>
    <w:tmpl w:val="A992EDB6"/>
    <w:lvl w:ilvl="0">
      <w:start w:val="1"/>
      <w:numFmt w:val="lowerLetter"/>
      <w:pStyle w:val="Paragrapha"/>
      <w:lvlText w:val="%1."/>
      <w:lvlJc w:val="left"/>
      <w:pPr>
        <w:tabs>
          <w:tab w:val="num" w:pos="1080"/>
        </w:tabs>
        <w:ind w:left="1080" w:hanging="360"/>
      </w:pPr>
      <w:rPr>
        <w:rFonts w:ascii="Times New Roman" w:hAnsi="Times New Roman" w:cs="Times New Roman" w:hint="default"/>
        <w:b w:val="0"/>
        <w:i w:val="0"/>
        <w:sz w:val="24"/>
      </w:rPr>
    </w:lvl>
  </w:abstractNum>
  <w:abstractNum w:abstractNumId="11">
    <w:nsid w:val="6B992D03"/>
    <w:multiLevelType w:val="multilevel"/>
    <w:tmpl w:val="D68C7A60"/>
    <w:lvl w:ilvl="0">
      <w:start w:val="1"/>
      <w:numFmt w:val="decimal"/>
      <w:pStyle w:val="Chapter"/>
      <w:lvlText w:val="%1"/>
      <w:lvlJc w:val="left"/>
      <w:pPr>
        <w:ind w:left="1152" w:hanging="432"/>
      </w:pPr>
      <w:rPr>
        <w:rFonts w:cs="Times New Roman"/>
      </w:rPr>
    </w:lvl>
    <w:lvl w:ilvl="1">
      <w:start w:val="1"/>
      <w:numFmt w:val="decimal"/>
      <w:lvlText w:val="%1.%2"/>
      <w:lvlJc w:val="left"/>
      <w:pPr>
        <w:ind w:left="1296" w:hanging="576"/>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584" w:hanging="864"/>
      </w:pPr>
      <w:rPr>
        <w:rFonts w:cs="Times New Roman"/>
      </w:rPr>
    </w:lvl>
    <w:lvl w:ilvl="4">
      <w:start w:val="1"/>
      <w:numFmt w:val="decimal"/>
      <w:lvlText w:val="%1.%2.%3.%4.%5"/>
      <w:lvlJc w:val="left"/>
      <w:pPr>
        <w:ind w:left="1728" w:hanging="1008"/>
      </w:pPr>
      <w:rPr>
        <w:rFonts w:cs="Times New Roman"/>
      </w:rPr>
    </w:lvl>
    <w:lvl w:ilvl="5">
      <w:start w:val="1"/>
      <w:numFmt w:val="decimal"/>
      <w:lvlText w:val="%1.%2.%3.%4.%5.%6"/>
      <w:lvlJc w:val="left"/>
      <w:pPr>
        <w:ind w:left="1872" w:hanging="1152"/>
      </w:pPr>
      <w:rPr>
        <w:rFonts w:cs="Times New Roman"/>
      </w:rPr>
    </w:lvl>
    <w:lvl w:ilvl="6">
      <w:start w:val="1"/>
      <w:numFmt w:val="decimal"/>
      <w:pStyle w:val="Heading7"/>
      <w:lvlText w:val="%1.%2.%3.%4.%5.%6.%7"/>
      <w:lvlJc w:val="left"/>
      <w:pPr>
        <w:ind w:left="2016" w:hanging="1296"/>
      </w:pPr>
      <w:rPr>
        <w:rFonts w:cs="Times New Roman"/>
      </w:rPr>
    </w:lvl>
    <w:lvl w:ilvl="7">
      <w:start w:val="1"/>
      <w:numFmt w:val="decimal"/>
      <w:pStyle w:val="Heading8"/>
      <w:lvlText w:val="%1.%2.%3.%4.%5.%6.%7.%8"/>
      <w:lvlJc w:val="left"/>
      <w:pPr>
        <w:ind w:left="2160" w:hanging="1440"/>
      </w:pPr>
      <w:rPr>
        <w:rFonts w:cs="Times New Roman"/>
      </w:rPr>
    </w:lvl>
    <w:lvl w:ilvl="8">
      <w:start w:val="1"/>
      <w:numFmt w:val="decimal"/>
      <w:pStyle w:val="Heading9"/>
      <w:lvlText w:val="%1.%2.%3.%4.%5.%6.%7.%8.%9"/>
      <w:lvlJc w:val="left"/>
      <w:pPr>
        <w:ind w:left="2304" w:hanging="1584"/>
      </w:pPr>
      <w:rPr>
        <w:rFonts w:cs="Times New Roman"/>
      </w:rPr>
    </w:lvl>
  </w:abstractNum>
  <w:num w:numId="1">
    <w:abstractNumId w:val="11"/>
  </w:num>
  <w:num w:numId="2">
    <w:abstractNumId w:val="5"/>
  </w:num>
  <w:num w:numId="3">
    <w:abstractNumId w:val="7"/>
  </w:num>
  <w:num w:numId="4">
    <w:abstractNumId w:val="4"/>
  </w:num>
  <w:num w:numId="5">
    <w:abstractNumId w:val="9"/>
  </w:num>
  <w:num w:numId="6">
    <w:abstractNumId w:val="10"/>
  </w:num>
  <w:num w:numId="7">
    <w:abstractNumId w:val="2"/>
  </w:num>
  <w:num w:numId="8">
    <w:abstractNumId w:val="6"/>
  </w:num>
  <w:num w:numId="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3"/>
  </w:num>
  <w:num w:numId="14">
    <w:abstractNumId w:val="1"/>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8"/>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23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A84"/>
    <w:rsid w:val="00003C29"/>
    <w:rsid w:val="00010274"/>
    <w:rsid w:val="00010F79"/>
    <w:rsid w:val="00011721"/>
    <w:rsid w:val="00016A01"/>
    <w:rsid w:val="0002321E"/>
    <w:rsid w:val="000247BD"/>
    <w:rsid w:val="0003498C"/>
    <w:rsid w:val="000365D3"/>
    <w:rsid w:val="00043248"/>
    <w:rsid w:val="000436FB"/>
    <w:rsid w:val="00045C9B"/>
    <w:rsid w:val="00053F71"/>
    <w:rsid w:val="000544D6"/>
    <w:rsid w:val="0005508A"/>
    <w:rsid w:val="000633D5"/>
    <w:rsid w:val="00070411"/>
    <w:rsid w:val="00081B6C"/>
    <w:rsid w:val="0008547B"/>
    <w:rsid w:val="00092A61"/>
    <w:rsid w:val="000939F5"/>
    <w:rsid w:val="0009474C"/>
    <w:rsid w:val="00095754"/>
    <w:rsid w:val="000967AD"/>
    <w:rsid w:val="00097164"/>
    <w:rsid w:val="00097A3F"/>
    <w:rsid w:val="000A027D"/>
    <w:rsid w:val="000A0BB8"/>
    <w:rsid w:val="000A2754"/>
    <w:rsid w:val="000A2BD4"/>
    <w:rsid w:val="000A6CEA"/>
    <w:rsid w:val="000B3412"/>
    <w:rsid w:val="000B3500"/>
    <w:rsid w:val="000B72C4"/>
    <w:rsid w:val="000C04AB"/>
    <w:rsid w:val="000C2397"/>
    <w:rsid w:val="000C6892"/>
    <w:rsid w:val="000C6CB5"/>
    <w:rsid w:val="000D481F"/>
    <w:rsid w:val="000D585F"/>
    <w:rsid w:val="000D5EF9"/>
    <w:rsid w:val="000D6A92"/>
    <w:rsid w:val="000E1FDE"/>
    <w:rsid w:val="000E34D5"/>
    <w:rsid w:val="000E3E7E"/>
    <w:rsid w:val="000E5B96"/>
    <w:rsid w:val="000E6965"/>
    <w:rsid w:val="000F3EA7"/>
    <w:rsid w:val="000F4CBE"/>
    <w:rsid w:val="000F61A7"/>
    <w:rsid w:val="00100346"/>
    <w:rsid w:val="00104617"/>
    <w:rsid w:val="00104812"/>
    <w:rsid w:val="00105AFA"/>
    <w:rsid w:val="00106A6D"/>
    <w:rsid w:val="0011076A"/>
    <w:rsid w:val="00111A42"/>
    <w:rsid w:val="00113250"/>
    <w:rsid w:val="00113E0A"/>
    <w:rsid w:val="00117466"/>
    <w:rsid w:val="001200B2"/>
    <w:rsid w:val="00120D2A"/>
    <w:rsid w:val="0012129F"/>
    <w:rsid w:val="00121FDE"/>
    <w:rsid w:val="0012364A"/>
    <w:rsid w:val="00124684"/>
    <w:rsid w:val="00124ACE"/>
    <w:rsid w:val="001258E4"/>
    <w:rsid w:val="00125FB9"/>
    <w:rsid w:val="00126C81"/>
    <w:rsid w:val="00126E23"/>
    <w:rsid w:val="00133658"/>
    <w:rsid w:val="00134C1A"/>
    <w:rsid w:val="00137816"/>
    <w:rsid w:val="00140E65"/>
    <w:rsid w:val="00141A61"/>
    <w:rsid w:val="00142D13"/>
    <w:rsid w:val="001434FF"/>
    <w:rsid w:val="001512C9"/>
    <w:rsid w:val="001545C1"/>
    <w:rsid w:val="0015567D"/>
    <w:rsid w:val="00155AF8"/>
    <w:rsid w:val="00163827"/>
    <w:rsid w:val="0017101E"/>
    <w:rsid w:val="00172E0F"/>
    <w:rsid w:val="00174038"/>
    <w:rsid w:val="001774F8"/>
    <w:rsid w:val="00180782"/>
    <w:rsid w:val="001814E2"/>
    <w:rsid w:val="00182E7E"/>
    <w:rsid w:val="00187CB3"/>
    <w:rsid w:val="0019039F"/>
    <w:rsid w:val="00193BD1"/>
    <w:rsid w:val="00194DF0"/>
    <w:rsid w:val="00195FD6"/>
    <w:rsid w:val="001A0C12"/>
    <w:rsid w:val="001A1D21"/>
    <w:rsid w:val="001A522F"/>
    <w:rsid w:val="001B0492"/>
    <w:rsid w:val="001B4DA2"/>
    <w:rsid w:val="001B5186"/>
    <w:rsid w:val="001B5284"/>
    <w:rsid w:val="001B553C"/>
    <w:rsid w:val="001B757F"/>
    <w:rsid w:val="001C0AB3"/>
    <w:rsid w:val="001C299E"/>
    <w:rsid w:val="001C5C1A"/>
    <w:rsid w:val="001C62CB"/>
    <w:rsid w:val="001D37CA"/>
    <w:rsid w:val="001E2188"/>
    <w:rsid w:val="001E2CA3"/>
    <w:rsid w:val="001E403A"/>
    <w:rsid w:val="001E4C3F"/>
    <w:rsid w:val="001E4F11"/>
    <w:rsid w:val="001E5892"/>
    <w:rsid w:val="001F23AA"/>
    <w:rsid w:val="001F730D"/>
    <w:rsid w:val="00201507"/>
    <w:rsid w:val="002018C2"/>
    <w:rsid w:val="002027D8"/>
    <w:rsid w:val="002035C0"/>
    <w:rsid w:val="002037DD"/>
    <w:rsid w:val="00204B7B"/>
    <w:rsid w:val="00205863"/>
    <w:rsid w:val="00205F29"/>
    <w:rsid w:val="00210E45"/>
    <w:rsid w:val="00214677"/>
    <w:rsid w:val="002167A7"/>
    <w:rsid w:val="002202C4"/>
    <w:rsid w:val="002267DF"/>
    <w:rsid w:val="00227E29"/>
    <w:rsid w:val="002336D3"/>
    <w:rsid w:val="00242716"/>
    <w:rsid w:val="00242F5E"/>
    <w:rsid w:val="00253857"/>
    <w:rsid w:val="0025765B"/>
    <w:rsid w:val="0026142B"/>
    <w:rsid w:val="00262FE2"/>
    <w:rsid w:val="0026508B"/>
    <w:rsid w:val="00270F1D"/>
    <w:rsid w:val="00273367"/>
    <w:rsid w:val="00276427"/>
    <w:rsid w:val="002833D7"/>
    <w:rsid w:val="0028388A"/>
    <w:rsid w:val="00286C85"/>
    <w:rsid w:val="0028764B"/>
    <w:rsid w:val="00291C69"/>
    <w:rsid w:val="00295646"/>
    <w:rsid w:val="00296103"/>
    <w:rsid w:val="002A1933"/>
    <w:rsid w:val="002A7082"/>
    <w:rsid w:val="002B56A4"/>
    <w:rsid w:val="002B6BB1"/>
    <w:rsid w:val="002C06EF"/>
    <w:rsid w:val="002C6D13"/>
    <w:rsid w:val="002D0D27"/>
    <w:rsid w:val="002D186C"/>
    <w:rsid w:val="002D20E3"/>
    <w:rsid w:val="002D28BF"/>
    <w:rsid w:val="002D4C7C"/>
    <w:rsid w:val="002D6231"/>
    <w:rsid w:val="002D63E9"/>
    <w:rsid w:val="002D7BD2"/>
    <w:rsid w:val="002E0C17"/>
    <w:rsid w:val="002E1197"/>
    <w:rsid w:val="002E14AC"/>
    <w:rsid w:val="002E2351"/>
    <w:rsid w:val="002E3CD1"/>
    <w:rsid w:val="002F0AD8"/>
    <w:rsid w:val="002F2C52"/>
    <w:rsid w:val="002F2EC5"/>
    <w:rsid w:val="002F549D"/>
    <w:rsid w:val="002F5941"/>
    <w:rsid w:val="002F5B8A"/>
    <w:rsid w:val="003016AE"/>
    <w:rsid w:val="00303418"/>
    <w:rsid w:val="00304A21"/>
    <w:rsid w:val="0031105E"/>
    <w:rsid w:val="003118A0"/>
    <w:rsid w:val="003162DB"/>
    <w:rsid w:val="00317D01"/>
    <w:rsid w:val="00332D8A"/>
    <w:rsid w:val="00333F88"/>
    <w:rsid w:val="0033445D"/>
    <w:rsid w:val="0033524E"/>
    <w:rsid w:val="0033617E"/>
    <w:rsid w:val="00345D03"/>
    <w:rsid w:val="00345F94"/>
    <w:rsid w:val="0034654E"/>
    <w:rsid w:val="00347801"/>
    <w:rsid w:val="003567B2"/>
    <w:rsid w:val="00360ECC"/>
    <w:rsid w:val="00362B9F"/>
    <w:rsid w:val="00364FF5"/>
    <w:rsid w:val="00366996"/>
    <w:rsid w:val="00370668"/>
    <w:rsid w:val="00370E25"/>
    <w:rsid w:val="003738CD"/>
    <w:rsid w:val="00373EEE"/>
    <w:rsid w:val="00377C3A"/>
    <w:rsid w:val="00380DC7"/>
    <w:rsid w:val="003812EE"/>
    <w:rsid w:val="00384F3C"/>
    <w:rsid w:val="003852E7"/>
    <w:rsid w:val="00387144"/>
    <w:rsid w:val="003904FA"/>
    <w:rsid w:val="00390FED"/>
    <w:rsid w:val="00394928"/>
    <w:rsid w:val="00394A16"/>
    <w:rsid w:val="003A41F1"/>
    <w:rsid w:val="003A4A07"/>
    <w:rsid w:val="003A4AC2"/>
    <w:rsid w:val="003A5133"/>
    <w:rsid w:val="003A785E"/>
    <w:rsid w:val="003A7B33"/>
    <w:rsid w:val="003B229B"/>
    <w:rsid w:val="003B328E"/>
    <w:rsid w:val="003B3633"/>
    <w:rsid w:val="003B3DA9"/>
    <w:rsid w:val="003B6D39"/>
    <w:rsid w:val="003B6F5C"/>
    <w:rsid w:val="003B7777"/>
    <w:rsid w:val="003C0A4C"/>
    <w:rsid w:val="003C0E4D"/>
    <w:rsid w:val="003C106F"/>
    <w:rsid w:val="003C4BFE"/>
    <w:rsid w:val="003C5C28"/>
    <w:rsid w:val="003C65D1"/>
    <w:rsid w:val="003C78A7"/>
    <w:rsid w:val="003D2546"/>
    <w:rsid w:val="003D25BD"/>
    <w:rsid w:val="003D5805"/>
    <w:rsid w:val="003D5B0E"/>
    <w:rsid w:val="003D5FC1"/>
    <w:rsid w:val="003D6292"/>
    <w:rsid w:val="003D6483"/>
    <w:rsid w:val="003D703B"/>
    <w:rsid w:val="003E0C7A"/>
    <w:rsid w:val="003E13EF"/>
    <w:rsid w:val="003E4C71"/>
    <w:rsid w:val="003E58A7"/>
    <w:rsid w:val="003F262B"/>
    <w:rsid w:val="003F2D61"/>
    <w:rsid w:val="003F43D9"/>
    <w:rsid w:val="003F5A92"/>
    <w:rsid w:val="00401D4E"/>
    <w:rsid w:val="00403BB8"/>
    <w:rsid w:val="00403DDE"/>
    <w:rsid w:val="0040642F"/>
    <w:rsid w:val="004113A2"/>
    <w:rsid w:val="00413B11"/>
    <w:rsid w:val="00413BA7"/>
    <w:rsid w:val="00413D24"/>
    <w:rsid w:val="00414BBC"/>
    <w:rsid w:val="00415925"/>
    <w:rsid w:val="0042187A"/>
    <w:rsid w:val="0042267C"/>
    <w:rsid w:val="0042586C"/>
    <w:rsid w:val="00430A90"/>
    <w:rsid w:val="0043124B"/>
    <w:rsid w:val="00432595"/>
    <w:rsid w:val="00432CA7"/>
    <w:rsid w:val="00434235"/>
    <w:rsid w:val="00435CD3"/>
    <w:rsid w:val="00435D86"/>
    <w:rsid w:val="00443AF2"/>
    <w:rsid w:val="00451230"/>
    <w:rsid w:val="00455757"/>
    <w:rsid w:val="00455955"/>
    <w:rsid w:val="00455B80"/>
    <w:rsid w:val="0045796E"/>
    <w:rsid w:val="00461A0C"/>
    <w:rsid w:val="00466D56"/>
    <w:rsid w:val="004701EC"/>
    <w:rsid w:val="00473964"/>
    <w:rsid w:val="004740D2"/>
    <w:rsid w:val="00475D34"/>
    <w:rsid w:val="00477FDB"/>
    <w:rsid w:val="00481644"/>
    <w:rsid w:val="00482613"/>
    <w:rsid w:val="004831A1"/>
    <w:rsid w:val="00483C91"/>
    <w:rsid w:val="00487869"/>
    <w:rsid w:val="00490F6B"/>
    <w:rsid w:val="004926EF"/>
    <w:rsid w:val="00497333"/>
    <w:rsid w:val="004A07B9"/>
    <w:rsid w:val="004A20A8"/>
    <w:rsid w:val="004A2C05"/>
    <w:rsid w:val="004A583C"/>
    <w:rsid w:val="004A6F88"/>
    <w:rsid w:val="004A7897"/>
    <w:rsid w:val="004B380B"/>
    <w:rsid w:val="004B3974"/>
    <w:rsid w:val="004B507F"/>
    <w:rsid w:val="004B6A02"/>
    <w:rsid w:val="004B74B5"/>
    <w:rsid w:val="004C04C3"/>
    <w:rsid w:val="004C1E4F"/>
    <w:rsid w:val="004C451C"/>
    <w:rsid w:val="004C6A82"/>
    <w:rsid w:val="004D08CA"/>
    <w:rsid w:val="004D1146"/>
    <w:rsid w:val="004D1977"/>
    <w:rsid w:val="004D29FF"/>
    <w:rsid w:val="004D3397"/>
    <w:rsid w:val="004E1FE7"/>
    <w:rsid w:val="004E259B"/>
    <w:rsid w:val="004E4D87"/>
    <w:rsid w:val="004E6F81"/>
    <w:rsid w:val="004E736F"/>
    <w:rsid w:val="004E7E8B"/>
    <w:rsid w:val="004F55E8"/>
    <w:rsid w:val="00501951"/>
    <w:rsid w:val="005029F0"/>
    <w:rsid w:val="00503930"/>
    <w:rsid w:val="00504E5F"/>
    <w:rsid w:val="005120B5"/>
    <w:rsid w:val="00514AB6"/>
    <w:rsid w:val="00517CE4"/>
    <w:rsid w:val="00520B2F"/>
    <w:rsid w:val="005214B6"/>
    <w:rsid w:val="0052226C"/>
    <w:rsid w:val="00522BD7"/>
    <w:rsid w:val="005258AC"/>
    <w:rsid w:val="00527497"/>
    <w:rsid w:val="00530208"/>
    <w:rsid w:val="00531B33"/>
    <w:rsid w:val="005329FE"/>
    <w:rsid w:val="005343F9"/>
    <w:rsid w:val="00535CB2"/>
    <w:rsid w:val="0053706F"/>
    <w:rsid w:val="0054652A"/>
    <w:rsid w:val="00546DD9"/>
    <w:rsid w:val="00546E10"/>
    <w:rsid w:val="00546FD8"/>
    <w:rsid w:val="00547EBE"/>
    <w:rsid w:val="00550AA3"/>
    <w:rsid w:val="00551845"/>
    <w:rsid w:val="0055596E"/>
    <w:rsid w:val="00556B7E"/>
    <w:rsid w:val="0056260B"/>
    <w:rsid w:val="0056328A"/>
    <w:rsid w:val="005646F8"/>
    <w:rsid w:val="005709BC"/>
    <w:rsid w:val="0057610E"/>
    <w:rsid w:val="00582A2B"/>
    <w:rsid w:val="00586E36"/>
    <w:rsid w:val="00591DFC"/>
    <w:rsid w:val="005922D2"/>
    <w:rsid w:val="00592966"/>
    <w:rsid w:val="00592BC9"/>
    <w:rsid w:val="005963A0"/>
    <w:rsid w:val="005A16A1"/>
    <w:rsid w:val="005A6A1F"/>
    <w:rsid w:val="005A7FA4"/>
    <w:rsid w:val="005B178B"/>
    <w:rsid w:val="005B2EC7"/>
    <w:rsid w:val="005B6A1F"/>
    <w:rsid w:val="005C0414"/>
    <w:rsid w:val="005C1694"/>
    <w:rsid w:val="005C6CF2"/>
    <w:rsid w:val="005C6D7C"/>
    <w:rsid w:val="005C730C"/>
    <w:rsid w:val="005D1B77"/>
    <w:rsid w:val="005D1F9D"/>
    <w:rsid w:val="005D3299"/>
    <w:rsid w:val="005D42BC"/>
    <w:rsid w:val="005D633A"/>
    <w:rsid w:val="005D667C"/>
    <w:rsid w:val="005D6F16"/>
    <w:rsid w:val="005E403C"/>
    <w:rsid w:val="005F249B"/>
    <w:rsid w:val="005F32DC"/>
    <w:rsid w:val="005F5C19"/>
    <w:rsid w:val="005F6770"/>
    <w:rsid w:val="00603739"/>
    <w:rsid w:val="00605638"/>
    <w:rsid w:val="00606DB8"/>
    <w:rsid w:val="006107EB"/>
    <w:rsid w:val="00611A62"/>
    <w:rsid w:val="00611C7F"/>
    <w:rsid w:val="006138AE"/>
    <w:rsid w:val="00615C57"/>
    <w:rsid w:val="006203D1"/>
    <w:rsid w:val="00622A46"/>
    <w:rsid w:val="00622B60"/>
    <w:rsid w:val="00625DFA"/>
    <w:rsid w:val="00627120"/>
    <w:rsid w:val="0063086C"/>
    <w:rsid w:val="00633B5A"/>
    <w:rsid w:val="006377E3"/>
    <w:rsid w:val="00637EAC"/>
    <w:rsid w:val="00644079"/>
    <w:rsid w:val="006449E6"/>
    <w:rsid w:val="00647FD3"/>
    <w:rsid w:val="00651C45"/>
    <w:rsid w:val="00654EFD"/>
    <w:rsid w:val="0065524F"/>
    <w:rsid w:val="00655CC6"/>
    <w:rsid w:val="0065722E"/>
    <w:rsid w:val="006607A8"/>
    <w:rsid w:val="00662369"/>
    <w:rsid w:val="006642C1"/>
    <w:rsid w:val="006652CC"/>
    <w:rsid w:val="00665D15"/>
    <w:rsid w:val="00672CE8"/>
    <w:rsid w:val="00673A5F"/>
    <w:rsid w:val="00673FE2"/>
    <w:rsid w:val="0067548E"/>
    <w:rsid w:val="00675B6F"/>
    <w:rsid w:val="00681F6B"/>
    <w:rsid w:val="0068298A"/>
    <w:rsid w:val="00683633"/>
    <w:rsid w:val="006845BD"/>
    <w:rsid w:val="00685E4E"/>
    <w:rsid w:val="00691A13"/>
    <w:rsid w:val="006922A9"/>
    <w:rsid w:val="0069239A"/>
    <w:rsid w:val="00692F67"/>
    <w:rsid w:val="0069387F"/>
    <w:rsid w:val="006A1F23"/>
    <w:rsid w:val="006A7F81"/>
    <w:rsid w:val="006B3BC4"/>
    <w:rsid w:val="006B5EA5"/>
    <w:rsid w:val="006C1BB3"/>
    <w:rsid w:val="006C2C8B"/>
    <w:rsid w:val="006C55EB"/>
    <w:rsid w:val="006C7E8F"/>
    <w:rsid w:val="006D39AA"/>
    <w:rsid w:val="006D7CFC"/>
    <w:rsid w:val="006E3649"/>
    <w:rsid w:val="006E494E"/>
    <w:rsid w:val="006E7A14"/>
    <w:rsid w:val="006E7BB6"/>
    <w:rsid w:val="006F21B8"/>
    <w:rsid w:val="006F401D"/>
    <w:rsid w:val="006F458A"/>
    <w:rsid w:val="006F61CA"/>
    <w:rsid w:val="006F7810"/>
    <w:rsid w:val="00700B2B"/>
    <w:rsid w:val="00702D7F"/>
    <w:rsid w:val="0070507C"/>
    <w:rsid w:val="00705214"/>
    <w:rsid w:val="00706F99"/>
    <w:rsid w:val="00707444"/>
    <w:rsid w:val="00711F34"/>
    <w:rsid w:val="007150AC"/>
    <w:rsid w:val="007163E3"/>
    <w:rsid w:val="007171C6"/>
    <w:rsid w:val="00721CB5"/>
    <w:rsid w:val="007225E5"/>
    <w:rsid w:val="00722E4B"/>
    <w:rsid w:val="00724678"/>
    <w:rsid w:val="00731971"/>
    <w:rsid w:val="0073623C"/>
    <w:rsid w:val="00737454"/>
    <w:rsid w:val="00737FFC"/>
    <w:rsid w:val="007414F6"/>
    <w:rsid w:val="00743ED1"/>
    <w:rsid w:val="0074564E"/>
    <w:rsid w:val="00750C65"/>
    <w:rsid w:val="007527FD"/>
    <w:rsid w:val="0075576E"/>
    <w:rsid w:val="00756383"/>
    <w:rsid w:val="007577FD"/>
    <w:rsid w:val="00770D7E"/>
    <w:rsid w:val="007733D7"/>
    <w:rsid w:val="00773584"/>
    <w:rsid w:val="00776DDC"/>
    <w:rsid w:val="00777B30"/>
    <w:rsid w:val="00790096"/>
    <w:rsid w:val="00791975"/>
    <w:rsid w:val="00794A43"/>
    <w:rsid w:val="00795BA5"/>
    <w:rsid w:val="007A373C"/>
    <w:rsid w:val="007B0783"/>
    <w:rsid w:val="007B4009"/>
    <w:rsid w:val="007B5FAF"/>
    <w:rsid w:val="007B70F4"/>
    <w:rsid w:val="007C0779"/>
    <w:rsid w:val="007C0950"/>
    <w:rsid w:val="007C2C4F"/>
    <w:rsid w:val="007C3F91"/>
    <w:rsid w:val="007C41F8"/>
    <w:rsid w:val="007D06D5"/>
    <w:rsid w:val="007D4D63"/>
    <w:rsid w:val="007E2E4A"/>
    <w:rsid w:val="007E5F91"/>
    <w:rsid w:val="007E6165"/>
    <w:rsid w:val="007F0C22"/>
    <w:rsid w:val="007F279B"/>
    <w:rsid w:val="007F4808"/>
    <w:rsid w:val="00811D28"/>
    <w:rsid w:val="00812ACB"/>
    <w:rsid w:val="008146DB"/>
    <w:rsid w:val="00820CE4"/>
    <w:rsid w:val="00823C71"/>
    <w:rsid w:val="00826861"/>
    <w:rsid w:val="00827E02"/>
    <w:rsid w:val="008325F9"/>
    <w:rsid w:val="00832B1D"/>
    <w:rsid w:val="00834E0D"/>
    <w:rsid w:val="0083501F"/>
    <w:rsid w:val="00835C70"/>
    <w:rsid w:val="00840357"/>
    <w:rsid w:val="00842BE9"/>
    <w:rsid w:val="00842CCB"/>
    <w:rsid w:val="00844952"/>
    <w:rsid w:val="00844FE6"/>
    <w:rsid w:val="0084513A"/>
    <w:rsid w:val="00845851"/>
    <w:rsid w:val="0085066F"/>
    <w:rsid w:val="008535A9"/>
    <w:rsid w:val="00857EFD"/>
    <w:rsid w:val="0086081F"/>
    <w:rsid w:val="00870301"/>
    <w:rsid w:val="008723FD"/>
    <w:rsid w:val="00872ABD"/>
    <w:rsid w:val="00873B97"/>
    <w:rsid w:val="00874775"/>
    <w:rsid w:val="00875976"/>
    <w:rsid w:val="00875DAB"/>
    <w:rsid w:val="00877A64"/>
    <w:rsid w:val="0088255C"/>
    <w:rsid w:val="00883B09"/>
    <w:rsid w:val="008842BD"/>
    <w:rsid w:val="008861C4"/>
    <w:rsid w:val="00886A1A"/>
    <w:rsid w:val="008908C6"/>
    <w:rsid w:val="00891E5D"/>
    <w:rsid w:val="00893D8E"/>
    <w:rsid w:val="00895E7B"/>
    <w:rsid w:val="00896516"/>
    <w:rsid w:val="008A3A0D"/>
    <w:rsid w:val="008A51C1"/>
    <w:rsid w:val="008A7A39"/>
    <w:rsid w:val="008B3EEC"/>
    <w:rsid w:val="008B4892"/>
    <w:rsid w:val="008B76C3"/>
    <w:rsid w:val="008B7A4D"/>
    <w:rsid w:val="008C167F"/>
    <w:rsid w:val="008C197D"/>
    <w:rsid w:val="008C221F"/>
    <w:rsid w:val="008C4A72"/>
    <w:rsid w:val="008C5C42"/>
    <w:rsid w:val="008D0B6A"/>
    <w:rsid w:val="008D6278"/>
    <w:rsid w:val="008D7D59"/>
    <w:rsid w:val="008E20D9"/>
    <w:rsid w:val="008E6168"/>
    <w:rsid w:val="008F0F26"/>
    <w:rsid w:val="008F23C6"/>
    <w:rsid w:val="008F4266"/>
    <w:rsid w:val="009029C3"/>
    <w:rsid w:val="00902AE1"/>
    <w:rsid w:val="00904240"/>
    <w:rsid w:val="00904974"/>
    <w:rsid w:val="00904ACD"/>
    <w:rsid w:val="00907CE6"/>
    <w:rsid w:val="00910E47"/>
    <w:rsid w:val="00914619"/>
    <w:rsid w:val="009175E2"/>
    <w:rsid w:val="009201D2"/>
    <w:rsid w:val="009239C2"/>
    <w:rsid w:val="00926151"/>
    <w:rsid w:val="009262D0"/>
    <w:rsid w:val="009265D6"/>
    <w:rsid w:val="00930CAA"/>
    <w:rsid w:val="00931444"/>
    <w:rsid w:val="00931478"/>
    <w:rsid w:val="00937C5C"/>
    <w:rsid w:val="00937F4C"/>
    <w:rsid w:val="009410B8"/>
    <w:rsid w:val="00943911"/>
    <w:rsid w:val="00951AD9"/>
    <w:rsid w:val="00954E0F"/>
    <w:rsid w:val="00955B83"/>
    <w:rsid w:val="00956AE8"/>
    <w:rsid w:val="009606BD"/>
    <w:rsid w:val="0096303E"/>
    <w:rsid w:val="0096418A"/>
    <w:rsid w:val="00965F5A"/>
    <w:rsid w:val="00966072"/>
    <w:rsid w:val="00970015"/>
    <w:rsid w:val="00972159"/>
    <w:rsid w:val="00974965"/>
    <w:rsid w:val="009766A6"/>
    <w:rsid w:val="00977BB6"/>
    <w:rsid w:val="0098396D"/>
    <w:rsid w:val="00985E42"/>
    <w:rsid w:val="00986347"/>
    <w:rsid w:val="009863E3"/>
    <w:rsid w:val="009879DE"/>
    <w:rsid w:val="00991C17"/>
    <w:rsid w:val="00991CAE"/>
    <w:rsid w:val="00993DC1"/>
    <w:rsid w:val="009960C4"/>
    <w:rsid w:val="009966F6"/>
    <w:rsid w:val="00996C7B"/>
    <w:rsid w:val="009A2641"/>
    <w:rsid w:val="009A7743"/>
    <w:rsid w:val="009C1135"/>
    <w:rsid w:val="009C18F7"/>
    <w:rsid w:val="009C797C"/>
    <w:rsid w:val="009D0290"/>
    <w:rsid w:val="009D4A77"/>
    <w:rsid w:val="009D5D7C"/>
    <w:rsid w:val="009D6DD4"/>
    <w:rsid w:val="009E3F49"/>
    <w:rsid w:val="009E50E7"/>
    <w:rsid w:val="009E6E4B"/>
    <w:rsid w:val="009E7A5C"/>
    <w:rsid w:val="009F2BCD"/>
    <w:rsid w:val="009F55E7"/>
    <w:rsid w:val="009F7E29"/>
    <w:rsid w:val="00A0252F"/>
    <w:rsid w:val="00A02E68"/>
    <w:rsid w:val="00A030AF"/>
    <w:rsid w:val="00A0314E"/>
    <w:rsid w:val="00A04859"/>
    <w:rsid w:val="00A0569D"/>
    <w:rsid w:val="00A05F1B"/>
    <w:rsid w:val="00A0684F"/>
    <w:rsid w:val="00A11934"/>
    <w:rsid w:val="00A131CE"/>
    <w:rsid w:val="00A159F0"/>
    <w:rsid w:val="00A15FD3"/>
    <w:rsid w:val="00A222C3"/>
    <w:rsid w:val="00A23AB4"/>
    <w:rsid w:val="00A26367"/>
    <w:rsid w:val="00A306D5"/>
    <w:rsid w:val="00A358CC"/>
    <w:rsid w:val="00A36513"/>
    <w:rsid w:val="00A43DD3"/>
    <w:rsid w:val="00A459AA"/>
    <w:rsid w:val="00A50E7C"/>
    <w:rsid w:val="00A5223A"/>
    <w:rsid w:val="00A63471"/>
    <w:rsid w:val="00A6381D"/>
    <w:rsid w:val="00A67721"/>
    <w:rsid w:val="00A6790B"/>
    <w:rsid w:val="00A67E5D"/>
    <w:rsid w:val="00A72B8B"/>
    <w:rsid w:val="00A7418E"/>
    <w:rsid w:val="00A74CBB"/>
    <w:rsid w:val="00A75EA0"/>
    <w:rsid w:val="00A86403"/>
    <w:rsid w:val="00A91ACF"/>
    <w:rsid w:val="00A92575"/>
    <w:rsid w:val="00A933EE"/>
    <w:rsid w:val="00A93DC8"/>
    <w:rsid w:val="00A94D11"/>
    <w:rsid w:val="00A95B48"/>
    <w:rsid w:val="00A965FB"/>
    <w:rsid w:val="00AA3493"/>
    <w:rsid w:val="00AA4FB1"/>
    <w:rsid w:val="00AB02EB"/>
    <w:rsid w:val="00AB305A"/>
    <w:rsid w:val="00AB609B"/>
    <w:rsid w:val="00AC4EBC"/>
    <w:rsid w:val="00AC5001"/>
    <w:rsid w:val="00AC619F"/>
    <w:rsid w:val="00AC695A"/>
    <w:rsid w:val="00AC7940"/>
    <w:rsid w:val="00AD1D94"/>
    <w:rsid w:val="00AD3F4E"/>
    <w:rsid w:val="00AE20C0"/>
    <w:rsid w:val="00AE2ACB"/>
    <w:rsid w:val="00AE39D5"/>
    <w:rsid w:val="00AE49BA"/>
    <w:rsid w:val="00AE5947"/>
    <w:rsid w:val="00AF0CDF"/>
    <w:rsid w:val="00AF12E0"/>
    <w:rsid w:val="00AF70A3"/>
    <w:rsid w:val="00B06C43"/>
    <w:rsid w:val="00B135AC"/>
    <w:rsid w:val="00B14005"/>
    <w:rsid w:val="00B15EB8"/>
    <w:rsid w:val="00B17428"/>
    <w:rsid w:val="00B17E69"/>
    <w:rsid w:val="00B204C4"/>
    <w:rsid w:val="00B20E87"/>
    <w:rsid w:val="00B213AB"/>
    <w:rsid w:val="00B2143A"/>
    <w:rsid w:val="00B218BE"/>
    <w:rsid w:val="00B22364"/>
    <w:rsid w:val="00B2260C"/>
    <w:rsid w:val="00B2265D"/>
    <w:rsid w:val="00B22691"/>
    <w:rsid w:val="00B23636"/>
    <w:rsid w:val="00B255AB"/>
    <w:rsid w:val="00B26C46"/>
    <w:rsid w:val="00B26DC1"/>
    <w:rsid w:val="00B31CBD"/>
    <w:rsid w:val="00B342C7"/>
    <w:rsid w:val="00B35785"/>
    <w:rsid w:val="00B40CA4"/>
    <w:rsid w:val="00B40D7E"/>
    <w:rsid w:val="00B41F87"/>
    <w:rsid w:val="00B4235E"/>
    <w:rsid w:val="00B45B03"/>
    <w:rsid w:val="00B47358"/>
    <w:rsid w:val="00B51573"/>
    <w:rsid w:val="00B53984"/>
    <w:rsid w:val="00B54EBB"/>
    <w:rsid w:val="00B55326"/>
    <w:rsid w:val="00B60097"/>
    <w:rsid w:val="00B6140A"/>
    <w:rsid w:val="00B61FB4"/>
    <w:rsid w:val="00B628AC"/>
    <w:rsid w:val="00B656E4"/>
    <w:rsid w:val="00B71C3D"/>
    <w:rsid w:val="00B7214A"/>
    <w:rsid w:val="00B72FD9"/>
    <w:rsid w:val="00B75ED9"/>
    <w:rsid w:val="00B765B5"/>
    <w:rsid w:val="00B80BF6"/>
    <w:rsid w:val="00B836B9"/>
    <w:rsid w:val="00B84594"/>
    <w:rsid w:val="00B85DC1"/>
    <w:rsid w:val="00B87A39"/>
    <w:rsid w:val="00B90517"/>
    <w:rsid w:val="00B90FCC"/>
    <w:rsid w:val="00B916E2"/>
    <w:rsid w:val="00B91763"/>
    <w:rsid w:val="00B91CD6"/>
    <w:rsid w:val="00B92872"/>
    <w:rsid w:val="00B92E6F"/>
    <w:rsid w:val="00B9309D"/>
    <w:rsid w:val="00B94E3F"/>
    <w:rsid w:val="00BA0FEF"/>
    <w:rsid w:val="00BA299C"/>
    <w:rsid w:val="00BA39DD"/>
    <w:rsid w:val="00BB413F"/>
    <w:rsid w:val="00BB5724"/>
    <w:rsid w:val="00BB77A1"/>
    <w:rsid w:val="00BB7EC6"/>
    <w:rsid w:val="00BC0755"/>
    <w:rsid w:val="00BC1ECD"/>
    <w:rsid w:val="00BC33C2"/>
    <w:rsid w:val="00BC4F52"/>
    <w:rsid w:val="00BC7936"/>
    <w:rsid w:val="00BD0268"/>
    <w:rsid w:val="00BD0283"/>
    <w:rsid w:val="00BD1D69"/>
    <w:rsid w:val="00BD66D2"/>
    <w:rsid w:val="00BD6C4D"/>
    <w:rsid w:val="00BE1802"/>
    <w:rsid w:val="00BE279C"/>
    <w:rsid w:val="00BE5506"/>
    <w:rsid w:val="00BE5F44"/>
    <w:rsid w:val="00BF00CC"/>
    <w:rsid w:val="00BF445E"/>
    <w:rsid w:val="00BF4A43"/>
    <w:rsid w:val="00BF7949"/>
    <w:rsid w:val="00C02FBB"/>
    <w:rsid w:val="00C04F64"/>
    <w:rsid w:val="00C07BB4"/>
    <w:rsid w:val="00C07DC4"/>
    <w:rsid w:val="00C153C8"/>
    <w:rsid w:val="00C201F6"/>
    <w:rsid w:val="00C20CF9"/>
    <w:rsid w:val="00C22478"/>
    <w:rsid w:val="00C2372F"/>
    <w:rsid w:val="00C2580F"/>
    <w:rsid w:val="00C27F90"/>
    <w:rsid w:val="00C32892"/>
    <w:rsid w:val="00C32A84"/>
    <w:rsid w:val="00C332D9"/>
    <w:rsid w:val="00C34A03"/>
    <w:rsid w:val="00C3631D"/>
    <w:rsid w:val="00C36D8C"/>
    <w:rsid w:val="00C36F62"/>
    <w:rsid w:val="00C373D4"/>
    <w:rsid w:val="00C3766C"/>
    <w:rsid w:val="00C37734"/>
    <w:rsid w:val="00C409AF"/>
    <w:rsid w:val="00C40D87"/>
    <w:rsid w:val="00C454C3"/>
    <w:rsid w:val="00C4558B"/>
    <w:rsid w:val="00C466E6"/>
    <w:rsid w:val="00C4682E"/>
    <w:rsid w:val="00C52108"/>
    <w:rsid w:val="00C534E5"/>
    <w:rsid w:val="00C53E14"/>
    <w:rsid w:val="00C5497C"/>
    <w:rsid w:val="00C57A6D"/>
    <w:rsid w:val="00C66F44"/>
    <w:rsid w:val="00C6794C"/>
    <w:rsid w:val="00C67F90"/>
    <w:rsid w:val="00C73414"/>
    <w:rsid w:val="00C756B6"/>
    <w:rsid w:val="00C76088"/>
    <w:rsid w:val="00C76193"/>
    <w:rsid w:val="00C8079D"/>
    <w:rsid w:val="00C8100F"/>
    <w:rsid w:val="00C82DAB"/>
    <w:rsid w:val="00C868E8"/>
    <w:rsid w:val="00C902DC"/>
    <w:rsid w:val="00C97225"/>
    <w:rsid w:val="00CA21F0"/>
    <w:rsid w:val="00CA31EE"/>
    <w:rsid w:val="00CA67D2"/>
    <w:rsid w:val="00CA747F"/>
    <w:rsid w:val="00CB0D5C"/>
    <w:rsid w:val="00CB18D7"/>
    <w:rsid w:val="00CB33F9"/>
    <w:rsid w:val="00CB4E6D"/>
    <w:rsid w:val="00CB6600"/>
    <w:rsid w:val="00CC06DD"/>
    <w:rsid w:val="00CC28D9"/>
    <w:rsid w:val="00CC2ECB"/>
    <w:rsid w:val="00CC30D2"/>
    <w:rsid w:val="00CC40A2"/>
    <w:rsid w:val="00CD0DD7"/>
    <w:rsid w:val="00CE0BF9"/>
    <w:rsid w:val="00CE1865"/>
    <w:rsid w:val="00CE1BB6"/>
    <w:rsid w:val="00CE1FE0"/>
    <w:rsid w:val="00CE4050"/>
    <w:rsid w:val="00CE4167"/>
    <w:rsid w:val="00CE4ADB"/>
    <w:rsid w:val="00CE62E7"/>
    <w:rsid w:val="00CE6C25"/>
    <w:rsid w:val="00CE6FDD"/>
    <w:rsid w:val="00CF2DB9"/>
    <w:rsid w:val="00CF346A"/>
    <w:rsid w:val="00CF3983"/>
    <w:rsid w:val="00D01472"/>
    <w:rsid w:val="00D03B40"/>
    <w:rsid w:val="00D047FE"/>
    <w:rsid w:val="00D04C40"/>
    <w:rsid w:val="00D05738"/>
    <w:rsid w:val="00D05FCB"/>
    <w:rsid w:val="00D07260"/>
    <w:rsid w:val="00D073D4"/>
    <w:rsid w:val="00D074B6"/>
    <w:rsid w:val="00D115CF"/>
    <w:rsid w:val="00D11918"/>
    <w:rsid w:val="00D121B6"/>
    <w:rsid w:val="00D12B65"/>
    <w:rsid w:val="00D144BB"/>
    <w:rsid w:val="00D164DC"/>
    <w:rsid w:val="00D20720"/>
    <w:rsid w:val="00D25ED7"/>
    <w:rsid w:val="00D273A1"/>
    <w:rsid w:val="00D275B4"/>
    <w:rsid w:val="00D313D5"/>
    <w:rsid w:val="00D3292F"/>
    <w:rsid w:val="00D33F3E"/>
    <w:rsid w:val="00D34B28"/>
    <w:rsid w:val="00D36D22"/>
    <w:rsid w:val="00D407CB"/>
    <w:rsid w:val="00D412C8"/>
    <w:rsid w:val="00D42A09"/>
    <w:rsid w:val="00D45616"/>
    <w:rsid w:val="00D458EB"/>
    <w:rsid w:val="00D4685A"/>
    <w:rsid w:val="00D47C2E"/>
    <w:rsid w:val="00D47F3D"/>
    <w:rsid w:val="00D53E19"/>
    <w:rsid w:val="00D5692A"/>
    <w:rsid w:val="00D5791F"/>
    <w:rsid w:val="00D57EDE"/>
    <w:rsid w:val="00D61A16"/>
    <w:rsid w:val="00D626DB"/>
    <w:rsid w:val="00D62CCE"/>
    <w:rsid w:val="00D66269"/>
    <w:rsid w:val="00D75C45"/>
    <w:rsid w:val="00D7600D"/>
    <w:rsid w:val="00D76547"/>
    <w:rsid w:val="00D80A7A"/>
    <w:rsid w:val="00D83DD4"/>
    <w:rsid w:val="00D83DF3"/>
    <w:rsid w:val="00D85015"/>
    <w:rsid w:val="00D92D81"/>
    <w:rsid w:val="00D942CA"/>
    <w:rsid w:val="00D96826"/>
    <w:rsid w:val="00D96923"/>
    <w:rsid w:val="00DA0CD0"/>
    <w:rsid w:val="00DA26D7"/>
    <w:rsid w:val="00DA2B5C"/>
    <w:rsid w:val="00DB1C86"/>
    <w:rsid w:val="00DB1DC3"/>
    <w:rsid w:val="00DB30B7"/>
    <w:rsid w:val="00DB52A3"/>
    <w:rsid w:val="00DC1B29"/>
    <w:rsid w:val="00DC2409"/>
    <w:rsid w:val="00DC362E"/>
    <w:rsid w:val="00DC3ABA"/>
    <w:rsid w:val="00DC5A5C"/>
    <w:rsid w:val="00DC6162"/>
    <w:rsid w:val="00DC7D54"/>
    <w:rsid w:val="00DD0E39"/>
    <w:rsid w:val="00DD2D6F"/>
    <w:rsid w:val="00DE12EC"/>
    <w:rsid w:val="00DE398E"/>
    <w:rsid w:val="00DF069D"/>
    <w:rsid w:val="00DF110F"/>
    <w:rsid w:val="00E0109C"/>
    <w:rsid w:val="00E012C6"/>
    <w:rsid w:val="00E01920"/>
    <w:rsid w:val="00E07761"/>
    <w:rsid w:val="00E077C1"/>
    <w:rsid w:val="00E11F13"/>
    <w:rsid w:val="00E134F0"/>
    <w:rsid w:val="00E14AB4"/>
    <w:rsid w:val="00E15F92"/>
    <w:rsid w:val="00E16725"/>
    <w:rsid w:val="00E24A21"/>
    <w:rsid w:val="00E31CAD"/>
    <w:rsid w:val="00E321B6"/>
    <w:rsid w:val="00E47006"/>
    <w:rsid w:val="00E51AB7"/>
    <w:rsid w:val="00E64F48"/>
    <w:rsid w:val="00E66474"/>
    <w:rsid w:val="00E7041C"/>
    <w:rsid w:val="00E73729"/>
    <w:rsid w:val="00E75822"/>
    <w:rsid w:val="00E86420"/>
    <w:rsid w:val="00E9200F"/>
    <w:rsid w:val="00E924B0"/>
    <w:rsid w:val="00E92C3E"/>
    <w:rsid w:val="00E93D41"/>
    <w:rsid w:val="00E94D5A"/>
    <w:rsid w:val="00E9603D"/>
    <w:rsid w:val="00E96AB2"/>
    <w:rsid w:val="00EA10C5"/>
    <w:rsid w:val="00EA1864"/>
    <w:rsid w:val="00EA31C6"/>
    <w:rsid w:val="00EA3AE2"/>
    <w:rsid w:val="00EA777A"/>
    <w:rsid w:val="00EA7920"/>
    <w:rsid w:val="00EA7BCB"/>
    <w:rsid w:val="00EB4651"/>
    <w:rsid w:val="00EB743E"/>
    <w:rsid w:val="00EB75DA"/>
    <w:rsid w:val="00EC085B"/>
    <w:rsid w:val="00EC2E05"/>
    <w:rsid w:val="00EC3258"/>
    <w:rsid w:val="00EC3D62"/>
    <w:rsid w:val="00EC490B"/>
    <w:rsid w:val="00EC66B2"/>
    <w:rsid w:val="00EC7257"/>
    <w:rsid w:val="00ED2CC7"/>
    <w:rsid w:val="00ED2E17"/>
    <w:rsid w:val="00ED370D"/>
    <w:rsid w:val="00ED7728"/>
    <w:rsid w:val="00EE08F9"/>
    <w:rsid w:val="00EE0BC3"/>
    <w:rsid w:val="00EE5465"/>
    <w:rsid w:val="00EE78B4"/>
    <w:rsid w:val="00EF272D"/>
    <w:rsid w:val="00EF4654"/>
    <w:rsid w:val="00F04667"/>
    <w:rsid w:val="00F11954"/>
    <w:rsid w:val="00F12B90"/>
    <w:rsid w:val="00F145AF"/>
    <w:rsid w:val="00F14CF6"/>
    <w:rsid w:val="00F2056F"/>
    <w:rsid w:val="00F20901"/>
    <w:rsid w:val="00F213F0"/>
    <w:rsid w:val="00F236B5"/>
    <w:rsid w:val="00F2588B"/>
    <w:rsid w:val="00F31FBC"/>
    <w:rsid w:val="00F33936"/>
    <w:rsid w:val="00F35627"/>
    <w:rsid w:val="00F35E26"/>
    <w:rsid w:val="00F370E2"/>
    <w:rsid w:val="00F43490"/>
    <w:rsid w:val="00F46937"/>
    <w:rsid w:val="00F50758"/>
    <w:rsid w:val="00F519F4"/>
    <w:rsid w:val="00F57AB4"/>
    <w:rsid w:val="00F66C08"/>
    <w:rsid w:val="00F7347A"/>
    <w:rsid w:val="00F734B7"/>
    <w:rsid w:val="00F73A78"/>
    <w:rsid w:val="00F74404"/>
    <w:rsid w:val="00F75527"/>
    <w:rsid w:val="00F756C8"/>
    <w:rsid w:val="00F75E4D"/>
    <w:rsid w:val="00F76E4E"/>
    <w:rsid w:val="00F82831"/>
    <w:rsid w:val="00F847D4"/>
    <w:rsid w:val="00F91F57"/>
    <w:rsid w:val="00F9378B"/>
    <w:rsid w:val="00F93FB5"/>
    <w:rsid w:val="00FA1FCF"/>
    <w:rsid w:val="00FA4143"/>
    <w:rsid w:val="00FA585A"/>
    <w:rsid w:val="00FA67F5"/>
    <w:rsid w:val="00FA7610"/>
    <w:rsid w:val="00FA7FDE"/>
    <w:rsid w:val="00FB0B62"/>
    <w:rsid w:val="00FB12AC"/>
    <w:rsid w:val="00FB21CE"/>
    <w:rsid w:val="00FB2F57"/>
    <w:rsid w:val="00FB40D5"/>
    <w:rsid w:val="00FB6D88"/>
    <w:rsid w:val="00FC4953"/>
    <w:rsid w:val="00FC4B27"/>
    <w:rsid w:val="00FD122B"/>
    <w:rsid w:val="00FD319B"/>
    <w:rsid w:val="00FD64BE"/>
    <w:rsid w:val="00FD64D8"/>
    <w:rsid w:val="00FD7DBA"/>
    <w:rsid w:val="00FE033B"/>
    <w:rsid w:val="00FE0703"/>
    <w:rsid w:val="00FE08AE"/>
    <w:rsid w:val="00FE09EF"/>
    <w:rsid w:val="00FE1B29"/>
    <w:rsid w:val="00FE1C16"/>
    <w:rsid w:val="00FE2208"/>
    <w:rsid w:val="00FE3DC5"/>
    <w:rsid w:val="00FF0165"/>
    <w:rsid w:val="00FF2C34"/>
    <w:rsid w:val="00FF660F"/>
    <w:rsid w:val="00FF69DF"/>
    <w:rsid w:val="00FF72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nhideWhenUsed="0" w:qFormat="1"/>
    <w:lsdException w:name="heading 5" w:locked="1" w:semiHidden="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semiHidden="0" w:uiPriority="0" w:unhideWhenUsed="0" w:qFormat="1"/>
    <w:lsdException w:name="page number"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85F"/>
    <w:rPr>
      <w:rFonts w:ascii="Times New Roman" w:eastAsia="Times New Roman" w:hAnsi="Times New Roman"/>
      <w:spacing w:val="-3"/>
      <w:sz w:val="24"/>
      <w:szCs w:val="20"/>
      <w:lang w:val="es-ES_tradnl"/>
    </w:rPr>
  </w:style>
  <w:style w:type="paragraph" w:styleId="Heading1">
    <w:name w:val="heading 1"/>
    <w:aliases w:val="Heading 1.I,Capítulo"/>
    <w:basedOn w:val="Normal"/>
    <w:next w:val="Normal"/>
    <w:link w:val="Heading1Char"/>
    <w:uiPriority w:val="99"/>
    <w:qFormat/>
    <w:rsid w:val="00B87A39"/>
    <w:pPr>
      <w:keepNext/>
      <w:numPr>
        <w:numId w:val="5"/>
      </w:numPr>
      <w:spacing w:before="240" w:after="240"/>
      <w:jc w:val="center"/>
      <w:outlineLvl w:val="0"/>
    </w:pPr>
    <w:rPr>
      <w:rFonts w:ascii="Times New Roman Bold" w:hAnsi="Times New Roman Bold"/>
      <w:b/>
      <w:smallCaps/>
      <w:noProof/>
      <w:spacing w:val="0"/>
      <w:sz w:val="28"/>
      <w:lang w:val="en-US"/>
    </w:rPr>
  </w:style>
  <w:style w:type="paragraph" w:styleId="Heading2">
    <w:name w:val="heading 2"/>
    <w:aliases w:val="Heading 2.A"/>
    <w:basedOn w:val="Normal"/>
    <w:next w:val="Normal"/>
    <w:link w:val="Heading2Char"/>
    <w:uiPriority w:val="99"/>
    <w:qFormat/>
    <w:rsid w:val="00B87A39"/>
    <w:pPr>
      <w:keepNext/>
      <w:numPr>
        <w:numId w:val="3"/>
      </w:numPr>
      <w:spacing w:before="120" w:after="120"/>
      <w:jc w:val="both"/>
      <w:outlineLvl w:val="1"/>
    </w:pPr>
    <w:rPr>
      <w:rFonts w:ascii="Times New Roman Bold" w:hAnsi="Times New Roman Bold"/>
      <w:b/>
      <w:noProof/>
      <w:spacing w:val="0"/>
      <w:lang w:val="en-US"/>
    </w:rPr>
  </w:style>
  <w:style w:type="paragraph" w:styleId="Heading3">
    <w:name w:val="heading 3"/>
    <w:aliases w:val="Heading 3.1"/>
    <w:basedOn w:val="Normal"/>
    <w:next w:val="Normal"/>
    <w:link w:val="Heading3Char"/>
    <w:uiPriority w:val="99"/>
    <w:qFormat/>
    <w:rsid w:val="00B87A39"/>
    <w:pPr>
      <w:keepNext/>
      <w:numPr>
        <w:numId w:val="4"/>
      </w:numPr>
      <w:spacing w:before="120" w:after="120"/>
      <w:jc w:val="both"/>
      <w:outlineLvl w:val="2"/>
    </w:pPr>
    <w:rPr>
      <w:rFonts w:ascii="Times New Roman Bold" w:hAnsi="Times New Roman Bold"/>
      <w:b/>
      <w:noProof/>
      <w:spacing w:val="0"/>
      <w:lang w:val="en-US"/>
    </w:rPr>
  </w:style>
  <w:style w:type="paragraph" w:styleId="Heading4">
    <w:name w:val="heading 4"/>
    <w:aliases w:val="Heading 4.a"/>
    <w:basedOn w:val="Normal"/>
    <w:next w:val="Normal"/>
    <w:link w:val="Heading4Char"/>
    <w:uiPriority w:val="99"/>
    <w:qFormat/>
    <w:rsid w:val="00B87A39"/>
    <w:pPr>
      <w:keepNext/>
      <w:numPr>
        <w:ilvl w:val="2"/>
        <w:numId w:val="5"/>
      </w:numPr>
      <w:tabs>
        <w:tab w:val="left" w:pos="1440"/>
      </w:tabs>
      <w:spacing w:before="120" w:after="120"/>
      <w:jc w:val="both"/>
      <w:outlineLvl w:val="3"/>
    </w:pPr>
    <w:rPr>
      <w:rFonts w:ascii="Times New Roman Bold" w:eastAsia="Calibri" w:hAnsi="Times New Roman Bold"/>
      <w:b/>
      <w:noProof/>
      <w:spacing w:val="0"/>
      <w:lang w:val="en-US"/>
    </w:rPr>
  </w:style>
  <w:style w:type="paragraph" w:styleId="Heading5">
    <w:name w:val="heading 5"/>
    <w:aliases w:val="Heading 5.(i)"/>
    <w:basedOn w:val="Normal"/>
    <w:next w:val="Normal"/>
    <w:link w:val="Heading5Char"/>
    <w:uiPriority w:val="99"/>
    <w:qFormat/>
    <w:rsid w:val="00B87A39"/>
    <w:pPr>
      <w:keepNext/>
      <w:numPr>
        <w:ilvl w:val="3"/>
        <w:numId w:val="5"/>
      </w:numPr>
      <w:spacing w:before="120" w:after="120"/>
      <w:jc w:val="both"/>
      <w:outlineLvl w:val="4"/>
    </w:pPr>
    <w:rPr>
      <w:rFonts w:ascii="Times New Roman Bold" w:hAnsi="Times New Roman Bold"/>
      <w:b/>
      <w:noProof/>
      <w:spacing w:val="0"/>
      <w:lang w:val="en-US"/>
    </w:rPr>
  </w:style>
  <w:style w:type="paragraph" w:styleId="Heading6">
    <w:name w:val="heading 6"/>
    <w:basedOn w:val="Normal"/>
    <w:next w:val="Normal"/>
    <w:link w:val="Heading6Char"/>
    <w:uiPriority w:val="99"/>
    <w:qFormat/>
    <w:rsid w:val="00B87A39"/>
    <w:pPr>
      <w:keepNext/>
      <w:jc w:val="center"/>
      <w:outlineLvl w:val="5"/>
    </w:pPr>
    <w:rPr>
      <w:b/>
      <w:bCs/>
      <w:sz w:val="20"/>
    </w:rPr>
  </w:style>
  <w:style w:type="paragraph" w:styleId="Heading7">
    <w:name w:val="heading 7"/>
    <w:basedOn w:val="Normal"/>
    <w:next w:val="Normal"/>
    <w:link w:val="Heading7Char"/>
    <w:uiPriority w:val="99"/>
    <w:qFormat/>
    <w:rsid w:val="007D4D63"/>
    <w:pPr>
      <w:numPr>
        <w:ilvl w:val="6"/>
        <w:numId w:val="1"/>
      </w:numPr>
      <w:spacing w:before="240" w:after="60"/>
      <w:outlineLvl w:val="6"/>
    </w:pPr>
    <w:rPr>
      <w:rFonts w:ascii="Calibri" w:hAnsi="Calibri"/>
      <w:spacing w:val="0"/>
      <w:szCs w:val="24"/>
      <w:lang w:val="en-US"/>
    </w:rPr>
  </w:style>
  <w:style w:type="paragraph" w:styleId="Heading8">
    <w:name w:val="heading 8"/>
    <w:basedOn w:val="Normal"/>
    <w:next w:val="Normal"/>
    <w:link w:val="Heading8Char"/>
    <w:uiPriority w:val="99"/>
    <w:qFormat/>
    <w:rsid w:val="007D4D63"/>
    <w:pPr>
      <w:numPr>
        <w:ilvl w:val="7"/>
        <w:numId w:val="1"/>
      </w:numPr>
      <w:spacing w:before="240" w:after="60"/>
      <w:outlineLvl w:val="7"/>
    </w:pPr>
    <w:rPr>
      <w:rFonts w:ascii="Calibri" w:hAnsi="Calibri"/>
      <w:i/>
      <w:iCs/>
      <w:spacing w:val="0"/>
      <w:szCs w:val="24"/>
      <w:lang w:val="en-US"/>
    </w:rPr>
  </w:style>
  <w:style w:type="paragraph" w:styleId="Heading9">
    <w:name w:val="heading 9"/>
    <w:basedOn w:val="Normal"/>
    <w:next w:val="Normal"/>
    <w:link w:val="Heading9Char"/>
    <w:uiPriority w:val="99"/>
    <w:qFormat/>
    <w:rsid w:val="007D4D63"/>
    <w:pPr>
      <w:numPr>
        <w:ilvl w:val="8"/>
        <w:numId w:val="1"/>
      </w:numPr>
      <w:spacing w:before="240" w:after="60"/>
      <w:outlineLvl w:val="8"/>
    </w:pPr>
    <w:rPr>
      <w:rFonts w:ascii="Cambria" w:hAnsi="Cambria"/>
      <w:spacing w:val="0"/>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I Char,Capítulo Char"/>
    <w:basedOn w:val="DefaultParagraphFont"/>
    <w:link w:val="Heading1"/>
    <w:locked/>
    <w:rsid w:val="00BF4A43"/>
    <w:rPr>
      <w:rFonts w:ascii="Times New Roman Bold" w:eastAsia="Times New Roman" w:hAnsi="Times New Roman Bold"/>
      <w:b/>
      <w:smallCaps/>
      <w:noProof/>
      <w:sz w:val="28"/>
      <w:szCs w:val="20"/>
    </w:rPr>
  </w:style>
  <w:style w:type="character" w:customStyle="1" w:styleId="Heading2Char">
    <w:name w:val="Heading 2 Char"/>
    <w:aliases w:val="Heading 2.A Char"/>
    <w:basedOn w:val="DefaultParagraphFont"/>
    <w:link w:val="Heading2"/>
    <w:uiPriority w:val="99"/>
    <w:locked/>
    <w:rsid w:val="007D4D63"/>
    <w:rPr>
      <w:rFonts w:ascii="Times New Roman Bold" w:eastAsia="Times New Roman" w:hAnsi="Times New Roman Bold"/>
      <w:b/>
      <w:noProof/>
      <w:sz w:val="24"/>
      <w:szCs w:val="20"/>
    </w:rPr>
  </w:style>
  <w:style w:type="character" w:customStyle="1" w:styleId="Heading3Char">
    <w:name w:val="Heading 3 Char"/>
    <w:aliases w:val="Heading 3.1 Char"/>
    <w:basedOn w:val="DefaultParagraphFont"/>
    <w:link w:val="Heading3"/>
    <w:uiPriority w:val="99"/>
    <w:locked/>
    <w:rsid w:val="007D4D63"/>
    <w:rPr>
      <w:rFonts w:ascii="Times New Roman Bold" w:eastAsia="Times New Roman" w:hAnsi="Times New Roman Bold"/>
      <w:b/>
      <w:noProof/>
      <w:sz w:val="24"/>
      <w:szCs w:val="20"/>
    </w:rPr>
  </w:style>
  <w:style w:type="character" w:customStyle="1" w:styleId="Heading4Char">
    <w:name w:val="Heading 4 Char"/>
    <w:aliases w:val="Heading 4.a Char"/>
    <w:basedOn w:val="DefaultParagraphFont"/>
    <w:link w:val="Heading4"/>
    <w:uiPriority w:val="99"/>
    <w:locked/>
    <w:rsid w:val="007D4D63"/>
    <w:rPr>
      <w:rFonts w:ascii="Times New Roman Bold" w:hAnsi="Times New Roman Bold"/>
      <w:b/>
      <w:noProof/>
      <w:sz w:val="24"/>
      <w:szCs w:val="20"/>
    </w:rPr>
  </w:style>
  <w:style w:type="character" w:customStyle="1" w:styleId="Heading5Char">
    <w:name w:val="Heading 5 Char"/>
    <w:aliases w:val="Heading 5.(i) Char"/>
    <w:basedOn w:val="DefaultParagraphFont"/>
    <w:link w:val="Heading5"/>
    <w:locked/>
    <w:rsid w:val="007D4D63"/>
    <w:rPr>
      <w:rFonts w:ascii="Times New Roman Bold" w:eastAsia="Times New Roman" w:hAnsi="Times New Roman Bold"/>
      <w:b/>
      <w:noProof/>
      <w:sz w:val="24"/>
      <w:szCs w:val="20"/>
    </w:rPr>
  </w:style>
  <w:style w:type="character" w:customStyle="1" w:styleId="Heading6Char">
    <w:name w:val="Heading 6 Char"/>
    <w:basedOn w:val="DefaultParagraphFont"/>
    <w:link w:val="Heading6"/>
    <w:uiPriority w:val="99"/>
    <w:locked/>
    <w:rsid w:val="007D4D63"/>
    <w:rPr>
      <w:rFonts w:ascii="Times New Roman" w:hAnsi="Times New Roman"/>
      <w:b/>
      <w:spacing w:val="-3"/>
      <w:lang w:val="es-ES_tradnl"/>
    </w:rPr>
  </w:style>
  <w:style w:type="character" w:customStyle="1" w:styleId="Heading7Char">
    <w:name w:val="Heading 7 Char"/>
    <w:basedOn w:val="DefaultParagraphFont"/>
    <w:link w:val="Heading7"/>
    <w:uiPriority w:val="99"/>
    <w:locked/>
    <w:rsid w:val="007D4D63"/>
    <w:rPr>
      <w:rFonts w:eastAsia="Times New Roman"/>
      <w:sz w:val="24"/>
      <w:szCs w:val="24"/>
    </w:rPr>
  </w:style>
  <w:style w:type="character" w:customStyle="1" w:styleId="Heading8Char">
    <w:name w:val="Heading 8 Char"/>
    <w:basedOn w:val="DefaultParagraphFont"/>
    <w:link w:val="Heading8"/>
    <w:uiPriority w:val="99"/>
    <w:locked/>
    <w:rsid w:val="007D4D63"/>
    <w:rPr>
      <w:rFonts w:eastAsia="Times New Roman"/>
      <w:i/>
      <w:iCs/>
      <w:sz w:val="24"/>
      <w:szCs w:val="24"/>
    </w:rPr>
  </w:style>
  <w:style w:type="character" w:customStyle="1" w:styleId="Heading9Char">
    <w:name w:val="Heading 9 Char"/>
    <w:basedOn w:val="DefaultParagraphFont"/>
    <w:link w:val="Heading9"/>
    <w:uiPriority w:val="99"/>
    <w:locked/>
    <w:rsid w:val="007D4D63"/>
    <w:rPr>
      <w:rFonts w:ascii="Cambria" w:eastAsia="Times New Roman" w:hAnsi="Cambria"/>
    </w:rPr>
  </w:style>
  <w:style w:type="paragraph" w:customStyle="1" w:styleId="ColorfulList-Accent11">
    <w:name w:val="Colorful List - Accent 11"/>
    <w:basedOn w:val="Normal"/>
    <w:link w:val="ColorfulList-Accent1Char"/>
    <w:uiPriority w:val="99"/>
    <w:rsid w:val="007D4D63"/>
    <w:pPr>
      <w:ind w:left="720"/>
      <w:contextualSpacing/>
    </w:pPr>
    <w:rPr>
      <w:rFonts w:ascii="Calibri" w:eastAsia="Calibri" w:hAnsi="Calibri"/>
      <w:spacing w:val="0"/>
      <w:sz w:val="22"/>
      <w:szCs w:val="22"/>
      <w:lang w:val="en-US"/>
    </w:rPr>
  </w:style>
  <w:style w:type="table" w:styleId="TableGrid">
    <w:name w:val="Table Grid"/>
    <w:basedOn w:val="TableNormal"/>
    <w:uiPriority w:val="99"/>
    <w:rsid w:val="007D4D6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D4D63"/>
    <w:rPr>
      <w:rFonts w:ascii="Tahoma" w:hAnsi="Tahoma"/>
      <w:spacing w:val="0"/>
      <w:sz w:val="16"/>
      <w:szCs w:val="16"/>
      <w:lang w:val="en-US"/>
    </w:rPr>
  </w:style>
  <w:style w:type="character" w:customStyle="1" w:styleId="BalloonTextChar">
    <w:name w:val="Balloon Text Char"/>
    <w:basedOn w:val="DefaultParagraphFont"/>
    <w:link w:val="BalloonText"/>
    <w:uiPriority w:val="99"/>
    <w:semiHidden/>
    <w:locked/>
    <w:rsid w:val="007D4D63"/>
    <w:rPr>
      <w:rFonts w:ascii="Tahoma" w:hAnsi="Tahoma"/>
      <w:sz w:val="16"/>
    </w:rPr>
  </w:style>
  <w:style w:type="paragraph" w:styleId="FootnoteText">
    <w:name w:val="footnote text"/>
    <w:aliases w:val="fn,Texto de rodapé,nota_rodapé,nota de rodapé Car Car,nota de rodapé Car Car Car Car Car Car Car Car Car Car Car,footnote,single space,FOOTNOTES,Footnote Text Char Char,Texto nota pie IIRSA,nota de rodapé,texto de nota al pi,footnote text"/>
    <w:basedOn w:val="Normal"/>
    <w:link w:val="FootnoteTextChar2"/>
    <w:uiPriority w:val="99"/>
    <w:rsid w:val="00B87A39"/>
    <w:pPr>
      <w:keepNext/>
      <w:keepLines/>
      <w:spacing w:after="120"/>
      <w:ind w:left="288" w:hanging="288"/>
      <w:jc w:val="both"/>
    </w:pPr>
    <w:rPr>
      <w:sz w:val="20"/>
    </w:rPr>
  </w:style>
  <w:style w:type="character" w:customStyle="1" w:styleId="FootnoteTextChar">
    <w:name w:val="Footnote Text Char"/>
    <w:aliases w:val="fn Char,Texto de rodapé Char,nota_rodapé Char,nota de rodapé Car Car Char,nota de rodapé Car Car Car Car Car Car Car Car Car Car Car Char,footnote Char,single space Char,FOOTNOTES Char,Footnote Text Char Char Char,nota de rodapé Char"/>
    <w:basedOn w:val="DefaultParagraphFont"/>
    <w:rsid w:val="0096216D"/>
    <w:rPr>
      <w:rFonts w:ascii="Times New Roman" w:eastAsia="Times New Roman" w:hAnsi="Times New Roman"/>
      <w:spacing w:val="-3"/>
      <w:sz w:val="20"/>
      <w:szCs w:val="20"/>
      <w:lang w:val="es-ES_tradnl"/>
    </w:rPr>
  </w:style>
  <w:style w:type="character" w:customStyle="1" w:styleId="FootnoteTextChar2">
    <w:name w:val="Footnote Text Char2"/>
    <w:aliases w:val="fn Char2,Texto de rodapé Char2,nota_rodapé Char2,nota de rodapé Car Car Char2,nota de rodapé Car Car Car Car Car Car Car Car Car Car Car Char2,footnote Char2,single space Char2,FOOTNOTES Char2,Footnote Text Char Char Char2"/>
    <w:link w:val="FootnoteText"/>
    <w:uiPriority w:val="99"/>
    <w:semiHidden/>
    <w:locked/>
    <w:rsid w:val="007D4D63"/>
    <w:rPr>
      <w:rFonts w:ascii="Times New Roman" w:hAnsi="Times New Roman"/>
      <w:spacing w:val="-3"/>
      <w:lang w:val="es-ES_tradnl"/>
    </w:rPr>
  </w:style>
  <w:style w:type="character" w:styleId="FootnoteReference">
    <w:name w:val="footnote reference"/>
    <w:aliases w:val="FC,ftref,Ref,de nota al pie,16 Point,Superscript 6 Point,(Ref. de nota al pie),referencia nota al pie"/>
    <w:basedOn w:val="DefaultParagraphFont"/>
    <w:uiPriority w:val="99"/>
    <w:rsid w:val="00B87A39"/>
    <w:rPr>
      <w:rFonts w:ascii="Times New Roman" w:hAnsi="Times New Roman" w:cs="Times New Roman"/>
      <w:sz w:val="20"/>
      <w:vertAlign w:val="superscript"/>
    </w:rPr>
  </w:style>
  <w:style w:type="paragraph" w:styleId="Header">
    <w:name w:val="header"/>
    <w:basedOn w:val="Normal"/>
    <w:link w:val="HeaderChar"/>
    <w:uiPriority w:val="99"/>
    <w:rsid w:val="00B87A39"/>
    <w:pPr>
      <w:tabs>
        <w:tab w:val="center" w:pos="4320"/>
        <w:tab w:val="right" w:pos="8640"/>
      </w:tabs>
    </w:pPr>
    <w:rPr>
      <w:sz w:val="20"/>
    </w:rPr>
  </w:style>
  <w:style w:type="character" w:customStyle="1" w:styleId="HeaderChar">
    <w:name w:val="Header Char"/>
    <w:basedOn w:val="DefaultParagraphFont"/>
    <w:link w:val="Header"/>
    <w:uiPriority w:val="99"/>
    <w:locked/>
    <w:rsid w:val="007D4D63"/>
    <w:rPr>
      <w:rFonts w:ascii="Times New Roman" w:hAnsi="Times New Roman" w:cs="Times New Roman"/>
      <w:spacing w:val="-3"/>
      <w:lang w:val="es-ES_tradnl"/>
    </w:rPr>
  </w:style>
  <w:style w:type="paragraph" w:styleId="Footer">
    <w:name w:val="footer"/>
    <w:basedOn w:val="Normal"/>
    <w:link w:val="FooterChar"/>
    <w:uiPriority w:val="99"/>
    <w:rsid w:val="00B87A39"/>
    <w:pPr>
      <w:tabs>
        <w:tab w:val="center" w:pos="4320"/>
        <w:tab w:val="right" w:pos="8640"/>
      </w:tabs>
    </w:pPr>
    <w:rPr>
      <w:sz w:val="20"/>
    </w:rPr>
  </w:style>
  <w:style w:type="character" w:customStyle="1" w:styleId="FooterChar">
    <w:name w:val="Footer Char"/>
    <w:basedOn w:val="DefaultParagraphFont"/>
    <w:link w:val="Footer"/>
    <w:uiPriority w:val="99"/>
    <w:locked/>
    <w:rsid w:val="007D4D63"/>
    <w:rPr>
      <w:rFonts w:ascii="Times New Roman" w:hAnsi="Times New Roman" w:cs="Times New Roman"/>
      <w:spacing w:val="-3"/>
      <w:lang w:val="es-ES_tradnl"/>
    </w:rPr>
  </w:style>
  <w:style w:type="paragraph" w:styleId="Title">
    <w:name w:val="Title"/>
    <w:basedOn w:val="Normal"/>
    <w:link w:val="TitleChar"/>
    <w:uiPriority w:val="99"/>
    <w:qFormat/>
    <w:rsid w:val="007D4D63"/>
    <w:pPr>
      <w:tabs>
        <w:tab w:val="left" w:pos="1440"/>
        <w:tab w:val="left" w:pos="3060"/>
      </w:tabs>
      <w:jc w:val="center"/>
      <w:outlineLvl w:val="0"/>
    </w:pPr>
    <w:rPr>
      <w:spacing w:val="0"/>
      <w:lang w:val="en-US"/>
    </w:rPr>
  </w:style>
  <w:style w:type="character" w:customStyle="1" w:styleId="TitleChar">
    <w:name w:val="Title Char"/>
    <w:basedOn w:val="DefaultParagraphFont"/>
    <w:link w:val="Title"/>
    <w:uiPriority w:val="99"/>
    <w:locked/>
    <w:rsid w:val="007D4D63"/>
    <w:rPr>
      <w:rFonts w:ascii="Times New Roman" w:hAnsi="Times New Roman"/>
      <w:sz w:val="24"/>
    </w:rPr>
  </w:style>
  <w:style w:type="paragraph" w:customStyle="1" w:styleId="Newpage">
    <w:name w:val="Newpage"/>
    <w:basedOn w:val="Normal"/>
    <w:uiPriority w:val="99"/>
    <w:rsid w:val="007D4D63"/>
    <w:pPr>
      <w:tabs>
        <w:tab w:val="left" w:pos="1440"/>
        <w:tab w:val="left" w:pos="3060"/>
      </w:tabs>
      <w:jc w:val="center"/>
    </w:pPr>
    <w:rPr>
      <w:rFonts w:cs="Arial"/>
      <w:b/>
      <w:smallCaps/>
    </w:rPr>
  </w:style>
  <w:style w:type="paragraph" w:styleId="BodyText">
    <w:name w:val="Body Text"/>
    <w:basedOn w:val="Normal"/>
    <w:link w:val="BodyTextChar"/>
    <w:uiPriority w:val="99"/>
    <w:rsid w:val="007D4D63"/>
    <w:pPr>
      <w:tabs>
        <w:tab w:val="left" w:pos="3060"/>
      </w:tabs>
      <w:jc w:val="center"/>
    </w:pPr>
    <w:rPr>
      <w:spacing w:val="0"/>
      <w:lang w:val="en-US"/>
    </w:rPr>
  </w:style>
  <w:style w:type="character" w:customStyle="1" w:styleId="BodyTextChar">
    <w:name w:val="Body Text Char"/>
    <w:basedOn w:val="DefaultParagraphFont"/>
    <w:link w:val="BodyText"/>
    <w:uiPriority w:val="99"/>
    <w:locked/>
    <w:rsid w:val="007D4D63"/>
    <w:rPr>
      <w:rFonts w:ascii="Times New Roman" w:hAnsi="Times New Roman"/>
      <w:sz w:val="24"/>
    </w:rPr>
  </w:style>
  <w:style w:type="character" w:customStyle="1" w:styleId="gt-icon-text1">
    <w:name w:val="gt-icon-text1"/>
    <w:basedOn w:val="DefaultParagraphFont"/>
    <w:uiPriority w:val="99"/>
    <w:rsid w:val="007D4D63"/>
    <w:rPr>
      <w:rFonts w:cs="Times New Roman"/>
    </w:rPr>
  </w:style>
  <w:style w:type="paragraph" w:styleId="z-TopofForm">
    <w:name w:val="HTML Top of Form"/>
    <w:basedOn w:val="Normal"/>
    <w:next w:val="Normal"/>
    <w:link w:val="z-TopofFormChar"/>
    <w:hidden/>
    <w:uiPriority w:val="99"/>
    <w:rsid w:val="007D4D63"/>
    <w:pPr>
      <w:pBdr>
        <w:bottom w:val="single" w:sz="6" w:space="1" w:color="auto"/>
      </w:pBdr>
      <w:jc w:val="center"/>
    </w:pPr>
    <w:rPr>
      <w:rFonts w:ascii="Arial" w:hAnsi="Arial"/>
      <w:vanish/>
      <w:spacing w:val="0"/>
      <w:sz w:val="16"/>
      <w:szCs w:val="16"/>
      <w:lang w:val="en-US"/>
    </w:rPr>
  </w:style>
  <w:style w:type="character" w:customStyle="1" w:styleId="z-TopofFormChar">
    <w:name w:val="z-Top of Form Char"/>
    <w:basedOn w:val="DefaultParagraphFont"/>
    <w:link w:val="z-TopofForm"/>
    <w:uiPriority w:val="99"/>
    <w:locked/>
    <w:rsid w:val="007D4D63"/>
    <w:rPr>
      <w:rFonts w:ascii="Arial" w:hAnsi="Arial"/>
      <w:vanish/>
      <w:sz w:val="16"/>
    </w:rPr>
  </w:style>
  <w:style w:type="paragraph" w:styleId="z-BottomofForm">
    <w:name w:val="HTML Bottom of Form"/>
    <w:basedOn w:val="Normal"/>
    <w:next w:val="Normal"/>
    <w:link w:val="z-BottomofFormChar"/>
    <w:hidden/>
    <w:uiPriority w:val="99"/>
    <w:rsid w:val="007D4D63"/>
    <w:pPr>
      <w:pBdr>
        <w:top w:val="single" w:sz="6" w:space="1" w:color="auto"/>
      </w:pBdr>
      <w:jc w:val="center"/>
    </w:pPr>
    <w:rPr>
      <w:rFonts w:ascii="Arial" w:hAnsi="Arial"/>
      <w:vanish/>
      <w:spacing w:val="0"/>
      <w:sz w:val="16"/>
      <w:szCs w:val="16"/>
      <w:lang w:val="en-US"/>
    </w:rPr>
  </w:style>
  <w:style w:type="character" w:customStyle="1" w:styleId="z-BottomofFormChar">
    <w:name w:val="z-Bottom of Form Char"/>
    <w:basedOn w:val="DefaultParagraphFont"/>
    <w:link w:val="z-BottomofForm"/>
    <w:uiPriority w:val="99"/>
    <w:locked/>
    <w:rsid w:val="007D4D63"/>
    <w:rPr>
      <w:rFonts w:ascii="Arial" w:hAnsi="Arial"/>
      <w:vanish/>
      <w:sz w:val="16"/>
    </w:rPr>
  </w:style>
  <w:style w:type="character" w:styleId="CommentReference">
    <w:name w:val="annotation reference"/>
    <w:basedOn w:val="DefaultParagraphFont"/>
    <w:uiPriority w:val="99"/>
    <w:rsid w:val="007D4D63"/>
    <w:rPr>
      <w:rFonts w:cs="Times New Roman"/>
      <w:sz w:val="16"/>
    </w:rPr>
  </w:style>
  <w:style w:type="paragraph" w:styleId="CommentText">
    <w:name w:val="annotation text"/>
    <w:basedOn w:val="Normal"/>
    <w:link w:val="CommentTextChar"/>
    <w:uiPriority w:val="99"/>
    <w:rsid w:val="007D4D63"/>
    <w:rPr>
      <w:sz w:val="20"/>
    </w:rPr>
  </w:style>
  <w:style w:type="character" w:customStyle="1" w:styleId="CommentTextChar">
    <w:name w:val="Comment Text Char"/>
    <w:basedOn w:val="DefaultParagraphFont"/>
    <w:link w:val="CommentText"/>
    <w:uiPriority w:val="99"/>
    <w:locked/>
    <w:rsid w:val="007D4D63"/>
    <w:rPr>
      <w:rFonts w:cs="Times New Roman"/>
    </w:rPr>
  </w:style>
  <w:style w:type="paragraph" w:styleId="CommentSubject">
    <w:name w:val="annotation subject"/>
    <w:basedOn w:val="CommentText"/>
    <w:next w:val="CommentText"/>
    <w:link w:val="CommentSubjectChar"/>
    <w:uiPriority w:val="99"/>
    <w:rsid w:val="007D4D63"/>
    <w:rPr>
      <w:rFonts w:ascii="Calibri" w:eastAsia="Calibri" w:hAnsi="Calibri"/>
      <w:b/>
      <w:bCs/>
      <w:spacing w:val="0"/>
      <w:lang w:val="en-US"/>
    </w:rPr>
  </w:style>
  <w:style w:type="character" w:customStyle="1" w:styleId="CommentSubjectChar">
    <w:name w:val="Comment Subject Char"/>
    <w:basedOn w:val="CommentTextChar"/>
    <w:link w:val="CommentSubject"/>
    <w:uiPriority w:val="99"/>
    <w:locked/>
    <w:rsid w:val="007D4D63"/>
    <w:rPr>
      <w:rFonts w:cs="Times New Roman"/>
      <w:b/>
    </w:rPr>
  </w:style>
  <w:style w:type="paragraph" w:customStyle="1" w:styleId="Chapter">
    <w:name w:val="Chapter"/>
    <w:basedOn w:val="Normal"/>
    <w:next w:val="Normal"/>
    <w:link w:val="ChapterChar"/>
    <w:uiPriority w:val="99"/>
    <w:rsid w:val="007D4D63"/>
    <w:pPr>
      <w:keepNext/>
      <w:numPr>
        <w:numId w:val="1"/>
      </w:numPr>
      <w:tabs>
        <w:tab w:val="num" w:pos="648"/>
        <w:tab w:val="left" w:pos="1440"/>
      </w:tabs>
      <w:spacing w:before="240" w:after="240"/>
      <w:ind w:left="0" w:firstLine="288"/>
      <w:jc w:val="center"/>
    </w:pPr>
    <w:rPr>
      <w:rFonts w:eastAsia="Calibri"/>
      <w:b/>
      <w:smallCaps/>
      <w:spacing w:val="0"/>
      <w:szCs w:val="22"/>
      <w:lang w:val="en-US"/>
    </w:rPr>
  </w:style>
  <w:style w:type="character" w:customStyle="1" w:styleId="ColorfulList-Accent1Char">
    <w:name w:val="Colorful List - Accent 1 Char"/>
    <w:link w:val="ColorfulList-Accent11"/>
    <w:uiPriority w:val="99"/>
    <w:locked/>
    <w:rsid w:val="007D4D63"/>
    <w:rPr>
      <w:sz w:val="22"/>
    </w:rPr>
  </w:style>
  <w:style w:type="character" w:customStyle="1" w:styleId="ChapterChar">
    <w:name w:val="Chapter Char"/>
    <w:link w:val="Chapter"/>
    <w:uiPriority w:val="99"/>
    <w:locked/>
    <w:rsid w:val="007D4D63"/>
    <w:rPr>
      <w:rFonts w:ascii="Times New Roman" w:hAnsi="Times New Roman"/>
      <w:b/>
      <w:smallCaps/>
      <w:sz w:val="24"/>
    </w:rPr>
  </w:style>
  <w:style w:type="paragraph" w:customStyle="1" w:styleId="FirstHeading">
    <w:name w:val="FirstHeading"/>
    <w:basedOn w:val="Normal"/>
    <w:next w:val="Normal"/>
    <w:link w:val="FirstHeadingChar"/>
    <w:uiPriority w:val="99"/>
    <w:rsid w:val="007D4D63"/>
    <w:pPr>
      <w:keepNext/>
      <w:tabs>
        <w:tab w:val="left" w:pos="0"/>
        <w:tab w:val="left" w:pos="86"/>
      </w:tabs>
      <w:spacing w:before="120" w:after="120"/>
      <w:ind w:hanging="720"/>
    </w:pPr>
    <w:rPr>
      <w:rFonts w:eastAsia="Calibri"/>
      <w:b/>
      <w:spacing w:val="0"/>
      <w:szCs w:val="22"/>
      <w:lang w:val="en-US"/>
    </w:rPr>
  </w:style>
  <w:style w:type="character" w:customStyle="1" w:styleId="FirstHeadingChar">
    <w:name w:val="FirstHeading Char"/>
    <w:link w:val="FirstHeading"/>
    <w:uiPriority w:val="99"/>
    <w:locked/>
    <w:rsid w:val="007D4D63"/>
    <w:rPr>
      <w:rFonts w:ascii="Times New Roman" w:hAnsi="Times New Roman"/>
      <w:b/>
      <w:sz w:val="22"/>
    </w:rPr>
  </w:style>
  <w:style w:type="paragraph" w:customStyle="1" w:styleId="SecHeading">
    <w:name w:val="SecHeading"/>
    <w:basedOn w:val="Normal"/>
    <w:next w:val="Paragraph"/>
    <w:link w:val="SecHeadingChar"/>
    <w:uiPriority w:val="99"/>
    <w:rsid w:val="007D4D63"/>
    <w:pPr>
      <w:keepNext/>
      <w:tabs>
        <w:tab w:val="num" w:pos="1296"/>
      </w:tabs>
      <w:spacing w:before="120" w:after="120"/>
      <w:ind w:left="1296" w:hanging="576"/>
    </w:pPr>
    <w:rPr>
      <w:rFonts w:eastAsia="Calibri"/>
      <w:b/>
      <w:spacing w:val="0"/>
      <w:szCs w:val="22"/>
      <w:lang w:val="en-US"/>
    </w:rPr>
  </w:style>
  <w:style w:type="character" w:customStyle="1" w:styleId="SecHeadingChar">
    <w:name w:val="SecHeading Char"/>
    <w:link w:val="SecHeading"/>
    <w:uiPriority w:val="99"/>
    <w:locked/>
    <w:rsid w:val="007D4D63"/>
    <w:rPr>
      <w:rFonts w:ascii="Times New Roman" w:hAnsi="Times New Roman"/>
      <w:b/>
      <w:sz w:val="22"/>
    </w:rPr>
  </w:style>
  <w:style w:type="paragraph" w:customStyle="1" w:styleId="SubHeading1">
    <w:name w:val="SubHeading1"/>
    <w:basedOn w:val="SecHeading"/>
    <w:link w:val="SubHeading1Char"/>
    <w:uiPriority w:val="99"/>
    <w:rsid w:val="007D4D63"/>
    <w:pPr>
      <w:tabs>
        <w:tab w:val="clear" w:pos="1296"/>
        <w:tab w:val="num" w:pos="1872"/>
      </w:tabs>
      <w:ind w:left="1872"/>
    </w:pPr>
  </w:style>
  <w:style w:type="character" w:customStyle="1" w:styleId="SubHeading1Char">
    <w:name w:val="SubHeading1 Char"/>
    <w:link w:val="SubHeading1"/>
    <w:uiPriority w:val="99"/>
    <w:locked/>
    <w:rsid w:val="007D4D63"/>
    <w:rPr>
      <w:rFonts w:ascii="Times New Roman" w:hAnsi="Times New Roman"/>
      <w:b/>
      <w:sz w:val="22"/>
    </w:rPr>
  </w:style>
  <w:style w:type="paragraph" w:customStyle="1" w:styleId="Subheading2">
    <w:name w:val="Subheading2"/>
    <w:basedOn w:val="SecHeading"/>
    <w:link w:val="Subheading2Char"/>
    <w:uiPriority w:val="99"/>
    <w:rsid w:val="007D4D63"/>
    <w:pPr>
      <w:tabs>
        <w:tab w:val="clear" w:pos="1296"/>
        <w:tab w:val="num" w:pos="2376"/>
      </w:tabs>
      <w:ind w:left="2376" w:hanging="288"/>
    </w:pPr>
  </w:style>
  <w:style w:type="character" w:customStyle="1" w:styleId="Subheading2Char">
    <w:name w:val="Subheading2 Char"/>
    <w:link w:val="Subheading2"/>
    <w:uiPriority w:val="99"/>
    <w:locked/>
    <w:rsid w:val="007D4D63"/>
    <w:rPr>
      <w:rFonts w:ascii="Times New Roman" w:hAnsi="Times New Roman"/>
      <w:b/>
      <w:sz w:val="22"/>
    </w:rPr>
  </w:style>
  <w:style w:type="paragraph" w:customStyle="1" w:styleId="Paragraph">
    <w:name w:val="Paragraph"/>
    <w:aliases w:val="paragraph,p,PARAGRAPH,PG,pa,at"/>
    <w:basedOn w:val="BodyTextIndent"/>
    <w:link w:val="ParagraphChar"/>
    <w:uiPriority w:val="99"/>
    <w:rsid w:val="007D4D63"/>
    <w:pPr>
      <w:tabs>
        <w:tab w:val="num" w:pos="720"/>
      </w:tabs>
      <w:spacing w:before="120"/>
      <w:ind w:hanging="720"/>
      <w:jc w:val="both"/>
      <w:outlineLvl w:val="1"/>
    </w:pPr>
    <w:rPr>
      <w:rFonts w:eastAsia="Calibri"/>
      <w:spacing w:val="0"/>
      <w:szCs w:val="22"/>
      <w:lang w:val="en-US"/>
    </w:rPr>
  </w:style>
  <w:style w:type="character" w:customStyle="1" w:styleId="ParagraphChar">
    <w:name w:val="Paragraph Char"/>
    <w:link w:val="Paragraph"/>
    <w:locked/>
    <w:rsid w:val="007D4D63"/>
    <w:rPr>
      <w:rFonts w:ascii="Times New Roman" w:hAnsi="Times New Roman"/>
      <w:sz w:val="22"/>
    </w:rPr>
  </w:style>
  <w:style w:type="paragraph" w:customStyle="1" w:styleId="subpar">
    <w:name w:val="subpar"/>
    <w:basedOn w:val="BodyTextIndent3"/>
    <w:link w:val="subparChar"/>
    <w:uiPriority w:val="99"/>
    <w:rsid w:val="007D4D63"/>
    <w:pPr>
      <w:tabs>
        <w:tab w:val="num" w:pos="1152"/>
      </w:tabs>
      <w:spacing w:before="120"/>
      <w:ind w:left="1152" w:hanging="432"/>
      <w:jc w:val="both"/>
      <w:outlineLvl w:val="2"/>
    </w:pPr>
  </w:style>
  <w:style w:type="character" w:customStyle="1" w:styleId="subparChar">
    <w:name w:val="subpar Char"/>
    <w:link w:val="subpar"/>
    <w:uiPriority w:val="99"/>
    <w:locked/>
    <w:rsid w:val="007D4D63"/>
    <w:rPr>
      <w:rFonts w:ascii="Times New Roman" w:hAnsi="Times New Roman"/>
      <w:sz w:val="16"/>
    </w:rPr>
  </w:style>
  <w:style w:type="paragraph" w:customStyle="1" w:styleId="SubSubPar">
    <w:name w:val="SubSubPar"/>
    <w:basedOn w:val="subpar"/>
    <w:link w:val="SubSubParChar"/>
    <w:uiPriority w:val="99"/>
    <w:rsid w:val="007D4D63"/>
    <w:pPr>
      <w:tabs>
        <w:tab w:val="left" w:pos="0"/>
        <w:tab w:val="num" w:pos="1296"/>
      </w:tabs>
      <w:ind w:left="1296" w:hanging="288"/>
    </w:pPr>
  </w:style>
  <w:style w:type="character" w:customStyle="1" w:styleId="SubSubParChar">
    <w:name w:val="SubSubPar Char"/>
    <w:link w:val="SubSubPar"/>
    <w:uiPriority w:val="99"/>
    <w:locked/>
    <w:rsid w:val="007D4D63"/>
    <w:rPr>
      <w:rFonts w:ascii="Times New Roman" w:hAnsi="Times New Roman"/>
      <w:sz w:val="16"/>
    </w:rPr>
  </w:style>
  <w:style w:type="paragraph" w:customStyle="1" w:styleId="Regtable">
    <w:name w:val="Regtable"/>
    <w:link w:val="RegtableChar"/>
    <w:uiPriority w:val="99"/>
    <w:rsid w:val="00B87A39"/>
    <w:pPr>
      <w:keepLines/>
      <w:spacing w:before="20" w:after="20"/>
    </w:pPr>
    <w:rPr>
      <w:rFonts w:ascii="Times New Roman" w:eastAsia="Times New Roman" w:hAnsi="Times New Roman"/>
      <w:noProof/>
      <w:sz w:val="20"/>
      <w:szCs w:val="20"/>
    </w:rPr>
  </w:style>
  <w:style w:type="character" w:customStyle="1" w:styleId="RegtableChar">
    <w:name w:val="Regtable Char"/>
    <w:link w:val="Regtable"/>
    <w:uiPriority w:val="99"/>
    <w:locked/>
    <w:rsid w:val="007D4D63"/>
    <w:rPr>
      <w:rFonts w:ascii="Times New Roman" w:hAnsi="Times New Roman"/>
      <w:noProof/>
      <w:lang w:val="en-US" w:eastAsia="en-US"/>
    </w:rPr>
  </w:style>
  <w:style w:type="paragraph" w:customStyle="1" w:styleId="TableTitle">
    <w:name w:val="TableTitle"/>
    <w:basedOn w:val="Normal"/>
    <w:link w:val="TableTitleChar"/>
    <w:uiPriority w:val="99"/>
    <w:rsid w:val="00B87A39"/>
    <w:pPr>
      <w:keepNext/>
      <w:spacing w:before="20" w:after="20"/>
      <w:jc w:val="center"/>
    </w:pPr>
    <w:rPr>
      <w:rFonts w:ascii="Times New Roman Bold" w:hAnsi="Times New Roman Bold"/>
      <w:b/>
      <w:sz w:val="20"/>
      <w:lang w:val="es-ES"/>
    </w:rPr>
  </w:style>
  <w:style w:type="character" w:customStyle="1" w:styleId="TableTitleChar">
    <w:name w:val="TableTitle Char"/>
    <w:link w:val="TableTitle"/>
    <w:uiPriority w:val="99"/>
    <w:locked/>
    <w:rsid w:val="007D4D63"/>
    <w:rPr>
      <w:rFonts w:ascii="Times New Roman Bold" w:hAnsi="Times New Roman Bold"/>
      <w:b/>
      <w:spacing w:val="-3"/>
      <w:lang w:val="es-ES"/>
    </w:rPr>
  </w:style>
  <w:style w:type="paragraph" w:styleId="BodyTextIndent">
    <w:name w:val="Body Text Indent"/>
    <w:basedOn w:val="Normal"/>
    <w:link w:val="BodyTextIndentChar"/>
    <w:uiPriority w:val="99"/>
    <w:rsid w:val="00B87A39"/>
    <w:pPr>
      <w:spacing w:after="120"/>
      <w:ind w:left="360"/>
    </w:pPr>
  </w:style>
  <w:style w:type="character" w:customStyle="1" w:styleId="BodyTextIndentChar">
    <w:name w:val="Body Text Indent Char"/>
    <w:basedOn w:val="DefaultParagraphFont"/>
    <w:link w:val="BodyTextIndent"/>
    <w:uiPriority w:val="99"/>
    <w:locked/>
    <w:rsid w:val="007D4D63"/>
    <w:rPr>
      <w:rFonts w:ascii="Times New Roman" w:hAnsi="Times New Roman"/>
      <w:spacing w:val="-3"/>
      <w:sz w:val="24"/>
      <w:lang w:val="es-ES_tradnl"/>
    </w:rPr>
  </w:style>
  <w:style w:type="paragraph" w:styleId="BodyTextIndent3">
    <w:name w:val="Body Text Indent 3"/>
    <w:basedOn w:val="Normal"/>
    <w:link w:val="BodyTextIndent3Char"/>
    <w:uiPriority w:val="99"/>
    <w:rsid w:val="007D4D63"/>
    <w:pPr>
      <w:spacing w:after="120"/>
      <w:ind w:left="360"/>
    </w:pPr>
    <w:rPr>
      <w:rFonts w:eastAsia="Calibri"/>
      <w:spacing w:val="0"/>
      <w:szCs w:val="16"/>
      <w:lang w:val="en-US"/>
    </w:rPr>
  </w:style>
  <w:style w:type="character" w:customStyle="1" w:styleId="BodyTextIndent3Char">
    <w:name w:val="Body Text Indent 3 Char"/>
    <w:basedOn w:val="DefaultParagraphFont"/>
    <w:link w:val="BodyTextIndent3"/>
    <w:uiPriority w:val="99"/>
    <w:locked/>
    <w:rsid w:val="007D4D63"/>
    <w:rPr>
      <w:rFonts w:ascii="Times New Roman" w:hAnsi="Times New Roman"/>
      <w:sz w:val="16"/>
    </w:rPr>
  </w:style>
  <w:style w:type="character" w:styleId="Hyperlink">
    <w:name w:val="Hyperlink"/>
    <w:basedOn w:val="DefaultParagraphFont"/>
    <w:uiPriority w:val="99"/>
    <w:rsid w:val="00B87A39"/>
    <w:rPr>
      <w:rFonts w:ascii="Times New Roman" w:hAnsi="Times New Roman" w:cs="Times New Roman"/>
      <w:color w:val="0000FF"/>
      <w:sz w:val="24"/>
      <w:u w:val="single"/>
    </w:rPr>
  </w:style>
  <w:style w:type="character" w:styleId="FollowedHyperlink">
    <w:name w:val="FollowedHyperlink"/>
    <w:basedOn w:val="DefaultParagraphFont"/>
    <w:uiPriority w:val="99"/>
    <w:rsid w:val="00BA0FEF"/>
    <w:rPr>
      <w:rFonts w:cs="Times New Roman"/>
      <w:color w:val="800080"/>
      <w:u w:val="single"/>
    </w:rPr>
  </w:style>
  <w:style w:type="paragraph" w:customStyle="1" w:styleId="AutoNumpara">
    <w:name w:val="AutoNumpara"/>
    <w:basedOn w:val="BodyTextIndent"/>
    <w:uiPriority w:val="99"/>
    <w:rsid w:val="00B87A39"/>
    <w:pPr>
      <w:numPr>
        <w:ilvl w:val="1"/>
        <w:numId w:val="5"/>
      </w:numPr>
      <w:spacing w:before="120"/>
      <w:jc w:val="both"/>
    </w:pPr>
    <w:rPr>
      <w:noProof/>
      <w:spacing w:val="-2"/>
    </w:rPr>
  </w:style>
  <w:style w:type="paragraph" w:customStyle="1" w:styleId="bullets">
    <w:name w:val="bullets"/>
    <w:uiPriority w:val="99"/>
    <w:rsid w:val="00B87A39"/>
    <w:pPr>
      <w:numPr>
        <w:numId w:val="2"/>
      </w:numPr>
      <w:spacing w:before="120" w:after="120"/>
      <w:jc w:val="both"/>
    </w:pPr>
    <w:rPr>
      <w:rFonts w:ascii="Times New Roman" w:eastAsia="Times New Roman" w:hAnsi="Times New Roman"/>
      <w:spacing w:val="-2"/>
      <w:sz w:val="24"/>
      <w:szCs w:val="20"/>
    </w:rPr>
  </w:style>
  <w:style w:type="paragraph" w:styleId="Caption">
    <w:name w:val="caption"/>
    <w:basedOn w:val="Normal"/>
    <w:next w:val="Normal"/>
    <w:uiPriority w:val="99"/>
    <w:qFormat/>
    <w:rsid w:val="00B87A39"/>
    <w:pPr>
      <w:widowControl w:val="0"/>
    </w:pPr>
  </w:style>
  <w:style w:type="paragraph" w:customStyle="1" w:styleId="CountryName">
    <w:name w:val="CountryName"/>
    <w:basedOn w:val="Normal"/>
    <w:uiPriority w:val="99"/>
    <w:rsid w:val="00B87A39"/>
    <w:pPr>
      <w:jc w:val="center"/>
    </w:pPr>
    <w:rPr>
      <w:rFonts w:ascii="Times New Roman Bold" w:hAnsi="Times New Roman Bold"/>
      <w:b/>
      <w:smallCaps/>
      <w:sz w:val="32"/>
    </w:rPr>
  </w:style>
  <w:style w:type="paragraph" w:customStyle="1" w:styleId="heading-b24">
    <w:name w:val="heading-b24"/>
    <w:basedOn w:val="Normal"/>
    <w:next w:val="Normal"/>
    <w:uiPriority w:val="99"/>
    <w:rsid w:val="00B87A39"/>
    <w:pPr>
      <w:spacing w:after="600"/>
      <w:jc w:val="center"/>
    </w:pPr>
    <w:rPr>
      <w:rFonts w:ascii="Times New Roman Bold" w:hAnsi="Times New Roman Bold"/>
      <w:b/>
      <w:smallCaps/>
    </w:rPr>
  </w:style>
  <w:style w:type="paragraph" w:customStyle="1" w:styleId="IndentedParagr">
    <w:name w:val="IndentedParagr"/>
    <w:basedOn w:val="Normal"/>
    <w:uiPriority w:val="99"/>
    <w:rsid w:val="00B87A39"/>
    <w:pPr>
      <w:spacing w:before="120" w:after="120"/>
      <w:ind w:left="720"/>
      <w:jc w:val="both"/>
    </w:pPr>
    <w:rPr>
      <w:spacing w:val="0"/>
    </w:rPr>
  </w:style>
  <w:style w:type="paragraph" w:customStyle="1" w:styleId="Inter-Ametitle">
    <w:name w:val="Inter-Ametitle"/>
    <w:basedOn w:val="Normal"/>
    <w:uiPriority w:val="99"/>
    <w:rsid w:val="00B87A39"/>
    <w:pPr>
      <w:jc w:val="center"/>
    </w:pPr>
    <w:rPr>
      <w:smallCaps/>
    </w:rPr>
  </w:style>
  <w:style w:type="paragraph" w:customStyle="1" w:styleId="Listabbreviations">
    <w:name w:val="List abbreviations"/>
    <w:basedOn w:val="Normal"/>
    <w:uiPriority w:val="99"/>
    <w:rsid w:val="00B87A39"/>
    <w:pPr>
      <w:tabs>
        <w:tab w:val="left" w:pos="1620"/>
      </w:tabs>
      <w:ind w:left="1627" w:hanging="1627"/>
    </w:pPr>
  </w:style>
  <w:style w:type="paragraph" w:customStyle="1" w:styleId="LoanProposal">
    <w:name w:val="LoanProposal"/>
    <w:uiPriority w:val="99"/>
    <w:rsid w:val="00B87A39"/>
    <w:pPr>
      <w:spacing w:after="480"/>
      <w:jc w:val="center"/>
    </w:pPr>
    <w:rPr>
      <w:rFonts w:ascii="Times New Roman Bold" w:eastAsia="Times New Roman" w:hAnsi="Times New Roman Bold"/>
      <w:b/>
      <w:smallCaps/>
      <w:noProof/>
      <w:sz w:val="28"/>
      <w:szCs w:val="20"/>
    </w:rPr>
  </w:style>
  <w:style w:type="character" w:styleId="PageNumber">
    <w:name w:val="page number"/>
    <w:basedOn w:val="DefaultParagraphFont"/>
    <w:rsid w:val="00B87A39"/>
    <w:rPr>
      <w:rFonts w:cs="Times New Roman"/>
    </w:rPr>
  </w:style>
  <w:style w:type="paragraph" w:customStyle="1" w:styleId="Paragrapha">
    <w:name w:val="Paragraph a"/>
    <w:uiPriority w:val="99"/>
    <w:rsid w:val="00B87A39"/>
    <w:pPr>
      <w:numPr>
        <w:numId w:val="6"/>
      </w:numPr>
      <w:spacing w:before="120" w:after="120"/>
      <w:jc w:val="both"/>
    </w:pPr>
    <w:rPr>
      <w:rFonts w:ascii="Times New Roman" w:eastAsia="Times New Roman" w:hAnsi="Times New Roman"/>
      <w:noProof/>
      <w:sz w:val="24"/>
      <w:szCs w:val="20"/>
    </w:rPr>
  </w:style>
  <w:style w:type="paragraph" w:customStyle="1" w:styleId="Paragraph1">
    <w:name w:val="Paragraph1"/>
    <w:uiPriority w:val="99"/>
    <w:rsid w:val="00B87A39"/>
    <w:pPr>
      <w:numPr>
        <w:numId w:val="7"/>
      </w:numPr>
      <w:spacing w:before="120" w:after="120"/>
      <w:jc w:val="both"/>
    </w:pPr>
    <w:rPr>
      <w:rFonts w:ascii="Times New Roman" w:eastAsia="Times New Roman" w:hAnsi="Times New Roman"/>
      <w:noProof/>
      <w:sz w:val="24"/>
      <w:szCs w:val="20"/>
    </w:rPr>
  </w:style>
  <w:style w:type="paragraph" w:customStyle="1" w:styleId="ProjecName">
    <w:name w:val="ProjecName"/>
    <w:basedOn w:val="Normal"/>
    <w:uiPriority w:val="99"/>
    <w:rsid w:val="00B87A39"/>
    <w:pPr>
      <w:jc w:val="center"/>
    </w:pPr>
    <w:rPr>
      <w:rFonts w:ascii="Times New Roman Bold" w:hAnsi="Times New Roman Bold"/>
      <w:b/>
      <w:smallCaps/>
    </w:rPr>
  </w:style>
  <w:style w:type="paragraph" w:customStyle="1" w:styleId="ProjectNumber">
    <w:name w:val="ProjectNumber"/>
    <w:basedOn w:val="Normal"/>
    <w:uiPriority w:val="99"/>
    <w:rsid w:val="00B87A39"/>
    <w:pPr>
      <w:spacing w:before="960" w:after="720"/>
      <w:jc w:val="center"/>
    </w:pPr>
    <w:rPr>
      <w:rFonts w:ascii="Times New Roman Bold" w:hAnsi="Times New Roman Bold"/>
      <w:smallCaps/>
    </w:rPr>
  </w:style>
  <w:style w:type="paragraph" w:customStyle="1" w:styleId="ProjectTitle">
    <w:name w:val="ProjectTitle"/>
    <w:uiPriority w:val="99"/>
    <w:rsid w:val="00B87A39"/>
    <w:pPr>
      <w:jc w:val="center"/>
    </w:pPr>
    <w:rPr>
      <w:rFonts w:ascii="Times New Roman Bold" w:eastAsia="Times New Roman" w:hAnsi="Times New Roman Bold"/>
      <w:b/>
      <w:smallCaps/>
      <w:noProof/>
      <w:sz w:val="32"/>
      <w:szCs w:val="20"/>
    </w:rPr>
  </w:style>
  <w:style w:type="paragraph" w:customStyle="1" w:styleId="RomanParagraph">
    <w:name w:val="RomanParagraph"/>
    <w:uiPriority w:val="99"/>
    <w:rsid w:val="00B87A39"/>
    <w:pPr>
      <w:numPr>
        <w:numId w:val="8"/>
      </w:numPr>
      <w:spacing w:before="120" w:after="120"/>
      <w:jc w:val="both"/>
    </w:pPr>
    <w:rPr>
      <w:rFonts w:ascii="Times New Roman" w:eastAsia="Times New Roman" w:hAnsi="Times New Roman"/>
      <w:noProof/>
      <w:sz w:val="24"/>
      <w:szCs w:val="20"/>
    </w:rPr>
  </w:style>
  <w:style w:type="paragraph" w:customStyle="1" w:styleId="StyleProjectNumberBold">
    <w:name w:val="Style ProjectNumber + Bold"/>
    <w:basedOn w:val="ProjectNumber"/>
    <w:uiPriority w:val="99"/>
    <w:rsid w:val="00B87A39"/>
    <w:rPr>
      <w:b/>
      <w:bCs/>
    </w:rPr>
  </w:style>
  <w:style w:type="paragraph" w:customStyle="1" w:styleId="StyleTimesNewRomanBoldBoldAllcapsCentered">
    <w:name w:val="Style Times New Roman Bold Bold All caps Centered"/>
    <w:basedOn w:val="Normal"/>
    <w:uiPriority w:val="99"/>
    <w:rsid w:val="00B87A39"/>
    <w:pPr>
      <w:jc w:val="center"/>
    </w:pPr>
    <w:rPr>
      <w:rFonts w:ascii="Times New Roman Bold" w:hAnsi="Times New Roman Bold"/>
      <w:b/>
      <w:bCs/>
      <w:caps/>
    </w:rPr>
  </w:style>
  <w:style w:type="paragraph" w:customStyle="1" w:styleId="TableContentsTitle">
    <w:name w:val="TableContentsTitle"/>
    <w:basedOn w:val="Normal"/>
    <w:uiPriority w:val="99"/>
    <w:rsid w:val="00B87A39"/>
    <w:pPr>
      <w:spacing w:after="720"/>
      <w:jc w:val="center"/>
    </w:pPr>
    <w:rPr>
      <w:smallCaps/>
      <w:noProof/>
      <w:spacing w:val="0"/>
    </w:rPr>
  </w:style>
  <w:style w:type="paragraph" w:styleId="TOC1">
    <w:name w:val="toc 1"/>
    <w:basedOn w:val="Normal"/>
    <w:next w:val="Normal"/>
    <w:autoRedefine/>
    <w:uiPriority w:val="99"/>
    <w:rsid w:val="00B87A39"/>
    <w:pPr>
      <w:tabs>
        <w:tab w:val="left" w:pos="634"/>
        <w:tab w:val="right" w:leader="dot" w:pos="8630"/>
      </w:tabs>
      <w:spacing w:before="240" w:after="240"/>
      <w:ind w:left="634" w:hanging="634"/>
      <w:outlineLvl w:val="0"/>
    </w:pPr>
    <w:rPr>
      <w:smallCaps/>
      <w:noProof/>
    </w:rPr>
  </w:style>
  <w:style w:type="paragraph" w:styleId="TOC2">
    <w:name w:val="toc 2"/>
    <w:basedOn w:val="Normal"/>
    <w:next w:val="Normal"/>
    <w:autoRedefine/>
    <w:uiPriority w:val="99"/>
    <w:rsid w:val="00B87A39"/>
    <w:pPr>
      <w:tabs>
        <w:tab w:val="left" w:pos="1166"/>
        <w:tab w:val="right" w:leader="dot" w:pos="8630"/>
      </w:tabs>
      <w:ind w:left="1181" w:hanging="547"/>
    </w:pPr>
    <w:rPr>
      <w:noProof/>
    </w:rPr>
  </w:style>
  <w:style w:type="paragraph" w:styleId="TOC3">
    <w:name w:val="toc 3"/>
    <w:basedOn w:val="Normal"/>
    <w:next w:val="Normal"/>
    <w:autoRedefine/>
    <w:uiPriority w:val="99"/>
    <w:rsid w:val="00B87A39"/>
    <w:pPr>
      <w:tabs>
        <w:tab w:val="left" w:pos="1627"/>
        <w:tab w:val="right" w:leader="dot" w:pos="8630"/>
      </w:tabs>
      <w:ind w:left="1713" w:hanging="547"/>
    </w:pPr>
    <w:rPr>
      <w:noProof/>
    </w:rPr>
  </w:style>
  <w:style w:type="paragraph" w:styleId="BodyText2">
    <w:name w:val="Body Text 2"/>
    <w:basedOn w:val="Normal"/>
    <w:link w:val="BodyText2Char"/>
    <w:uiPriority w:val="99"/>
    <w:rsid w:val="00B22364"/>
    <w:pPr>
      <w:spacing w:after="120" w:line="480" w:lineRule="auto"/>
    </w:pPr>
    <w:rPr>
      <w:spacing w:val="0"/>
      <w:lang w:val="en-US"/>
    </w:rPr>
  </w:style>
  <w:style w:type="character" w:customStyle="1" w:styleId="BodyText2Char">
    <w:name w:val="Body Text 2 Char"/>
    <w:basedOn w:val="DefaultParagraphFont"/>
    <w:link w:val="BodyText2"/>
    <w:uiPriority w:val="99"/>
    <w:locked/>
    <w:rsid w:val="00B22364"/>
    <w:rPr>
      <w:rFonts w:ascii="Times New Roman" w:hAnsi="Times New Roman" w:cs="Times New Roman"/>
      <w:sz w:val="24"/>
    </w:rPr>
  </w:style>
  <w:style w:type="paragraph" w:customStyle="1" w:styleId="Annex">
    <w:name w:val="Annex"/>
    <w:basedOn w:val="Normal"/>
    <w:uiPriority w:val="99"/>
    <w:rsid w:val="00DA26D7"/>
    <w:rPr>
      <w:caps/>
      <w:spacing w:val="0"/>
    </w:rPr>
  </w:style>
  <w:style w:type="character" w:customStyle="1" w:styleId="FootnoteTextChar1">
    <w:name w:val="Footnote Text Char1"/>
    <w:aliases w:val="fn Char1,Texto de rodapé Char1,nota_rodapé Char1,nota de rodapé Car Car Char1,nota de rodapé Car Car Car Car Car Car Car Car Car Car Car Char1,footnote Char1,single space Char1,FOOTNOTES Char1,Footnote Text Char Char Char1"/>
    <w:basedOn w:val="DefaultParagraphFont"/>
    <w:uiPriority w:val="99"/>
    <w:locked/>
    <w:rsid w:val="009F2BCD"/>
    <w:rPr>
      <w:rFonts w:cs="Times New Roman"/>
      <w:lang w:eastAsia="en-US"/>
    </w:rPr>
  </w:style>
  <w:style w:type="paragraph" w:styleId="ListParagraph">
    <w:name w:val="List Paragraph"/>
    <w:basedOn w:val="Normal"/>
    <w:uiPriority w:val="34"/>
    <w:qFormat/>
    <w:rsid w:val="004E1FE7"/>
    <w:pPr>
      <w:ind w:left="720"/>
      <w:contextualSpacing/>
    </w:pPr>
  </w:style>
  <w:style w:type="character" w:customStyle="1" w:styleId="ParagraphCar">
    <w:name w:val="Paragraph Car"/>
    <w:basedOn w:val="FooterChar"/>
    <w:uiPriority w:val="99"/>
    <w:rsid w:val="00655CC6"/>
    <w:rPr>
      <w:rFonts w:ascii="Times New Roman" w:hAnsi="Times New Roman" w:cs="Times New Roman"/>
      <w:spacing w:val="-3"/>
      <w:sz w:val="24"/>
      <w:lang w:val="en-US" w:eastAsia="en-US" w:bidi="ar-SA"/>
    </w:rPr>
  </w:style>
  <w:style w:type="character" w:styleId="Emphasis">
    <w:name w:val="Emphasis"/>
    <w:basedOn w:val="DefaultParagraphFont"/>
    <w:uiPriority w:val="99"/>
    <w:qFormat/>
    <w:rsid w:val="005D1F9D"/>
    <w:rPr>
      <w:rFonts w:cs="Times New Roman"/>
      <w:i/>
      <w:iCs/>
    </w:rPr>
  </w:style>
  <w:style w:type="paragraph" w:styleId="NoSpacing">
    <w:name w:val="No Spacing"/>
    <w:uiPriority w:val="1"/>
    <w:qFormat/>
    <w:rsid w:val="00B75ED9"/>
    <w:rPr>
      <w:rFonts w:ascii="Times New Roman" w:eastAsia="Times New Roman" w:hAnsi="Times New Roman"/>
      <w:sz w:val="24"/>
      <w:szCs w:val="24"/>
    </w:rPr>
  </w:style>
  <w:style w:type="paragraph" w:customStyle="1" w:styleId="Default">
    <w:name w:val="Default"/>
    <w:rsid w:val="00BE1802"/>
    <w:pPr>
      <w:autoSpaceDE w:val="0"/>
      <w:autoSpaceDN w:val="0"/>
      <w:adjustRightInd w:val="0"/>
    </w:pPr>
    <w:rPr>
      <w:rFonts w:ascii="Cambria" w:hAnsi="Cambria" w:cs="Cambria"/>
      <w:color w:val="000000"/>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nhideWhenUsed="0" w:qFormat="1"/>
    <w:lsdException w:name="heading 5" w:locked="1" w:semiHidden="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semiHidden="0" w:uiPriority="0" w:unhideWhenUsed="0" w:qFormat="1"/>
    <w:lsdException w:name="page number"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85F"/>
    <w:rPr>
      <w:rFonts w:ascii="Times New Roman" w:eastAsia="Times New Roman" w:hAnsi="Times New Roman"/>
      <w:spacing w:val="-3"/>
      <w:sz w:val="24"/>
      <w:szCs w:val="20"/>
      <w:lang w:val="es-ES_tradnl"/>
    </w:rPr>
  </w:style>
  <w:style w:type="paragraph" w:styleId="Heading1">
    <w:name w:val="heading 1"/>
    <w:aliases w:val="Heading 1.I,Capítulo"/>
    <w:basedOn w:val="Normal"/>
    <w:next w:val="Normal"/>
    <w:link w:val="Heading1Char"/>
    <w:uiPriority w:val="99"/>
    <w:qFormat/>
    <w:rsid w:val="00B87A39"/>
    <w:pPr>
      <w:keepNext/>
      <w:numPr>
        <w:numId w:val="5"/>
      </w:numPr>
      <w:spacing w:before="240" w:after="240"/>
      <w:jc w:val="center"/>
      <w:outlineLvl w:val="0"/>
    </w:pPr>
    <w:rPr>
      <w:rFonts w:ascii="Times New Roman Bold" w:hAnsi="Times New Roman Bold"/>
      <w:b/>
      <w:smallCaps/>
      <w:noProof/>
      <w:spacing w:val="0"/>
      <w:sz w:val="28"/>
      <w:lang w:val="en-US"/>
    </w:rPr>
  </w:style>
  <w:style w:type="paragraph" w:styleId="Heading2">
    <w:name w:val="heading 2"/>
    <w:aliases w:val="Heading 2.A"/>
    <w:basedOn w:val="Normal"/>
    <w:next w:val="Normal"/>
    <w:link w:val="Heading2Char"/>
    <w:uiPriority w:val="99"/>
    <w:qFormat/>
    <w:rsid w:val="00B87A39"/>
    <w:pPr>
      <w:keepNext/>
      <w:numPr>
        <w:numId w:val="3"/>
      </w:numPr>
      <w:spacing w:before="120" w:after="120"/>
      <w:jc w:val="both"/>
      <w:outlineLvl w:val="1"/>
    </w:pPr>
    <w:rPr>
      <w:rFonts w:ascii="Times New Roman Bold" w:hAnsi="Times New Roman Bold"/>
      <w:b/>
      <w:noProof/>
      <w:spacing w:val="0"/>
      <w:lang w:val="en-US"/>
    </w:rPr>
  </w:style>
  <w:style w:type="paragraph" w:styleId="Heading3">
    <w:name w:val="heading 3"/>
    <w:aliases w:val="Heading 3.1"/>
    <w:basedOn w:val="Normal"/>
    <w:next w:val="Normal"/>
    <w:link w:val="Heading3Char"/>
    <w:uiPriority w:val="99"/>
    <w:qFormat/>
    <w:rsid w:val="00B87A39"/>
    <w:pPr>
      <w:keepNext/>
      <w:numPr>
        <w:numId w:val="4"/>
      </w:numPr>
      <w:spacing w:before="120" w:after="120"/>
      <w:jc w:val="both"/>
      <w:outlineLvl w:val="2"/>
    </w:pPr>
    <w:rPr>
      <w:rFonts w:ascii="Times New Roman Bold" w:hAnsi="Times New Roman Bold"/>
      <w:b/>
      <w:noProof/>
      <w:spacing w:val="0"/>
      <w:lang w:val="en-US"/>
    </w:rPr>
  </w:style>
  <w:style w:type="paragraph" w:styleId="Heading4">
    <w:name w:val="heading 4"/>
    <w:aliases w:val="Heading 4.a"/>
    <w:basedOn w:val="Normal"/>
    <w:next w:val="Normal"/>
    <w:link w:val="Heading4Char"/>
    <w:uiPriority w:val="99"/>
    <w:qFormat/>
    <w:rsid w:val="00B87A39"/>
    <w:pPr>
      <w:keepNext/>
      <w:numPr>
        <w:ilvl w:val="2"/>
        <w:numId w:val="5"/>
      </w:numPr>
      <w:tabs>
        <w:tab w:val="left" w:pos="1440"/>
      </w:tabs>
      <w:spacing w:before="120" w:after="120"/>
      <w:jc w:val="both"/>
      <w:outlineLvl w:val="3"/>
    </w:pPr>
    <w:rPr>
      <w:rFonts w:ascii="Times New Roman Bold" w:eastAsia="Calibri" w:hAnsi="Times New Roman Bold"/>
      <w:b/>
      <w:noProof/>
      <w:spacing w:val="0"/>
      <w:lang w:val="en-US"/>
    </w:rPr>
  </w:style>
  <w:style w:type="paragraph" w:styleId="Heading5">
    <w:name w:val="heading 5"/>
    <w:aliases w:val="Heading 5.(i)"/>
    <w:basedOn w:val="Normal"/>
    <w:next w:val="Normal"/>
    <w:link w:val="Heading5Char"/>
    <w:uiPriority w:val="99"/>
    <w:qFormat/>
    <w:rsid w:val="00B87A39"/>
    <w:pPr>
      <w:keepNext/>
      <w:numPr>
        <w:ilvl w:val="3"/>
        <w:numId w:val="5"/>
      </w:numPr>
      <w:spacing w:before="120" w:after="120"/>
      <w:jc w:val="both"/>
      <w:outlineLvl w:val="4"/>
    </w:pPr>
    <w:rPr>
      <w:rFonts w:ascii="Times New Roman Bold" w:hAnsi="Times New Roman Bold"/>
      <w:b/>
      <w:noProof/>
      <w:spacing w:val="0"/>
      <w:lang w:val="en-US"/>
    </w:rPr>
  </w:style>
  <w:style w:type="paragraph" w:styleId="Heading6">
    <w:name w:val="heading 6"/>
    <w:basedOn w:val="Normal"/>
    <w:next w:val="Normal"/>
    <w:link w:val="Heading6Char"/>
    <w:uiPriority w:val="99"/>
    <w:qFormat/>
    <w:rsid w:val="00B87A39"/>
    <w:pPr>
      <w:keepNext/>
      <w:jc w:val="center"/>
      <w:outlineLvl w:val="5"/>
    </w:pPr>
    <w:rPr>
      <w:b/>
      <w:bCs/>
      <w:sz w:val="20"/>
    </w:rPr>
  </w:style>
  <w:style w:type="paragraph" w:styleId="Heading7">
    <w:name w:val="heading 7"/>
    <w:basedOn w:val="Normal"/>
    <w:next w:val="Normal"/>
    <w:link w:val="Heading7Char"/>
    <w:uiPriority w:val="99"/>
    <w:qFormat/>
    <w:rsid w:val="007D4D63"/>
    <w:pPr>
      <w:numPr>
        <w:ilvl w:val="6"/>
        <w:numId w:val="1"/>
      </w:numPr>
      <w:spacing w:before="240" w:after="60"/>
      <w:outlineLvl w:val="6"/>
    </w:pPr>
    <w:rPr>
      <w:rFonts w:ascii="Calibri" w:hAnsi="Calibri"/>
      <w:spacing w:val="0"/>
      <w:szCs w:val="24"/>
      <w:lang w:val="en-US"/>
    </w:rPr>
  </w:style>
  <w:style w:type="paragraph" w:styleId="Heading8">
    <w:name w:val="heading 8"/>
    <w:basedOn w:val="Normal"/>
    <w:next w:val="Normal"/>
    <w:link w:val="Heading8Char"/>
    <w:uiPriority w:val="99"/>
    <w:qFormat/>
    <w:rsid w:val="007D4D63"/>
    <w:pPr>
      <w:numPr>
        <w:ilvl w:val="7"/>
        <w:numId w:val="1"/>
      </w:numPr>
      <w:spacing w:before="240" w:after="60"/>
      <w:outlineLvl w:val="7"/>
    </w:pPr>
    <w:rPr>
      <w:rFonts w:ascii="Calibri" w:hAnsi="Calibri"/>
      <w:i/>
      <w:iCs/>
      <w:spacing w:val="0"/>
      <w:szCs w:val="24"/>
      <w:lang w:val="en-US"/>
    </w:rPr>
  </w:style>
  <w:style w:type="paragraph" w:styleId="Heading9">
    <w:name w:val="heading 9"/>
    <w:basedOn w:val="Normal"/>
    <w:next w:val="Normal"/>
    <w:link w:val="Heading9Char"/>
    <w:uiPriority w:val="99"/>
    <w:qFormat/>
    <w:rsid w:val="007D4D63"/>
    <w:pPr>
      <w:numPr>
        <w:ilvl w:val="8"/>
        <w:numId w:val="1"/>
      </w:numPr>
      <w:spacing w:before="240" w:after="60"/>
      <w:outlineLvl w:val="8"/>
    </w:pPr>
    <w:rPr>
      <w:rFonts w:ascii="Cambria" w:hAnsi="Cambria"/>
      <w:spacing w:val="0"/>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I Char,Capítulo Char"/>
    <w:basedOn w:val="DefaultParagraphFont"/>
    <w:link w:val="Heading1"/>
    <w:locked/>
    <w:rsid w:val="00BF4A43"/>
    <w:rPr>
      <w:rFonts w:ascii="Times New Roman Bold" w:eastAsia="Times New Roman" w:hAnsi="Times New Roman Bold"/>
      <w:b/>
      <w:smallCaps/>
      <w:noProof/>
      <w:sz w:val="28"/>
      <w:szCs w:val="20"/>
    </w:rPr>
  </w:style>
  <w:style w:type="character" w:customStyle="1" w:styleId="Heading2Char">
    <w:name w:val="Heading 2 Char"/>
    <w:aliases w:val="Heading 2.A Char"/>
    <w:basedOn w:val="DefaultParagraphFont"/>
    <w:link w:val="Heading2"/>
    <w:uiPriority w:val="99"/>
    <w:locked/>
    <w:rsid w:val="007D4D63"/>
    <w:rPr>
      <w:rFonts w:ascii="Times New Roman Bold" w:eastAsia="Times New Roman" w:hAnsi="Times New Roman Bold"/>
      <w:b/>
      <w:noProof/>
      <w:sz w:val="24"/>
      <w:szCs w:val="20"/>
    </w:rPr>
  </w:style>
  <w:style w:type="character" w:customStyle="1" w:styleId="Heading3Char">
    <w:name w:val="Heading 3 Char"/>
    <w:aliases w:val="Heading 3.1 Char"/>
    <w:basedOn w:val="DefaultParagraphFont"/>
    <w:link w:val="Heading3"/>
    <w:uiPriority w:val="99"/>
    <w:locked/>
    <w:rsid w:val="007D4D63"/>
    <w:rPr>
      <w:rFonts w:ascii="Times New Roman Bold" w:eastAsia="Times New Roman" w:hAnsi="Times New Roman Bold"/>
      <w:b/>
      <w:noProof/>
      <w:sz w:val="24"/>
      <w:szCs w:val="20"/>
    </w:rPr>
  </w:style>
  <w:style w:type="character" w:customStyle="1" w:styleId="Heading4Char">
    <w:name w:val="Heading 4 Char"/>
    <w:aliases w:val="Heading 4.a Char"/>
    <w:basedOn w:val="DefaultParagraphFont"/>
    <w:link w:val="Heading4"/>
    <w:uiPriority w:val="99"/>
    <w:locked/>
    <w:rsid w:val="007D4D63"/>
    <w:rPr>
      <w:rFonts w:ascii="Times New Roman Bold" w:hAnsi="Times New Roman Bold"/>
      <w:b/>
      <w:noProof/>
      <w:sz w:val="24"/>
      <w:szCs w:val="20"/>
    </w:rPr>
  </w:style>
  <w:style w:type="character" w:customStyle="1" w:styleId="Heading5Char">
    <w:name w:val="Heading 5 Char"/>
    <w:aliases w:val="Heading 5.(i) Char"/>
    <w:basedOn w:val="DefaultParagraphFont"/>
    <w:link w:val="Heading5"/>
    <w:locked/>
    <w:rsid w:val="007D4D63"/>
    <w:rPr>
      <w:rFonts w:ascii="Times New Roman Bold" w:eastAsia="Times New Roman" w:hAnsi="Times New Roman Bold"/>
      <w:b/>
      <w:noProof/>
      <w:sz w:val="24"/>
      <w:szCs w:val="20"/>
    </w:rPr>
  </w:style>
  <w:style w:type="character" w:customStyle="1" w:styleId="Heading6Char">
    <w:name w:val="Heading 6 Char"/>
    <w:basedOn w:val="DefaultParagraphFont"/>
    <w:link w:val="Heading6"/>
    <w:uiPriority w:val="99"/>
    <w:locked/>
    <w:rsid w:val="007D4D63"/>
    <w:rPr>
      <w:rFonts w:ascii="Times New Roman" w:hAnsi="Times New Roman"/>
      <w:b/>
      <w:spacing w:val="-3"/>
      <w:lang w:val="es-ES_tradnl"/>
    </w:rPr>
  </w:style>
  <w:style w:type="character" w:customStyle="1" w:styleId="Heading7Char">
    <w:name w:val="Heading 7 Char"/>
    <w:basedOn w:val="DefaultParagraphFont"/>
    <w:link w:val="Heading7"/>
    <w:uiPriority w:val="99"/>
    <w:locked/>
    <w:rsid w:val="007D4D63"/>
    <w:rPr>
      <w:rFonts w:eastAsia="Times New Roman"/>
      <w:sz w:val="24"/>
      <w:szCs w:val="24"/>
    </w:rPr>
  </w:style>
  <w:style w:type="character" w:customStyle="1" w:styleId="Heading8Char">
    <w:name w:val="Heading 8 Char"/>
    <w:basedOn w:val="DefaultParagraphFont"/>
    <w:link w:val="Heading8"/>
    <w:uiPriority w:val="99"/>
    <w:locked/>
    <w:rsid w:val="007D4D63"/>
    <w:rPr>
      <w:rFonts w:eastAsia="Times New Roman"/>
      <w:i/>
      <w:iCs/>
      <w:sz w:val="24"/>
      <w:szCs w:val="24"/>
    </w:rPr>
  </w:style>
  <w:style w:type="character" w:customStyle="1" w:styleId="Heading9Char">
    <w:name w:val="Heading 9 Char"/>
    <w:basedOn w:val="DefaultParagraphFont"/>
    <w:link w:val="Heading9"/>
    <w:uiPriority w:val="99"/>
    <w:locked/>
    <w:rsid w:val="007D4D63"/>
    <w:rPr>
      <w:rFonts w:ascii="Cambria" w:eastAsia="Times New Roman" w:hAnsi="Cambria"/>
    </w:rPr>
  </w:style>
  <w:style w:type="paragraph" w:customStyle="1" w:styleId="ColorfulList-Accent11">
    <w:name w:val="Colorful List - Accent 11"/>
    <w:basedOn w:val="Normal"/>
    <w:link w:val="ColorfulList-Accent1Char"/>
    <w:uiPriority w:val="99"/>
    <w:rsid w:val="007D4D63"/>
    <w:pPr>
      <w:ind w:left="720"/>
      <w:contextualSpacing/>
    </w:pPr>
    <w:rPr>
      <w:rFonts w:ascii="Calibri" w:eastAsia="Calibri" w:hAnsi="Calibri"/>
      <w:spacing w:val="0"/>
      <w:sz w:val="22"/>
      <w:szCs w:val="22"/>
      <w:lang w:val="en-US"/>
    </w:rPr>
  </w:style>
  <w:style w:type="table" w:styleId="TableGrid">
    <w:name w:val="Table Grid"/>
    <w:basedOn w:val="TableNormal"/>
    <w:uiPriority w:val="99"/>
    <w:rsid w:val="007D4D6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D4D63"/>
    <w:rPr>
      <w:rFonts w:ascii="Tahoma" w:hAnsi="Tahoma"/>
      <w:spacing w:val="0"/>
      <w:sz w:val="16"/>
      <w:szCs w:val="16"/>
      <w:lang w:val="en-US"/>
    </w:rPr>
  </w:style>
  <w:style w:type="character" w:customStyle="1" w:styleId="BalloonTextChar">
    <w:name w:val="Balloon Text Char"/>
    <w:basedOn w:val="DefaultParagraphFont"/>
    <w:link w:val="BalloonText"/>
    <w:uiPriority w:val="99"/>
    <w:semiHidden/>
    <w:locked/>
    <w:rsid w:val="007D4D63"/>
    <w:rPr>
      <w:rFonts w:ascii="Tahoma" w:hAnsi="Tahoma"/>
      <w:sz w:val="16"/>
    </w:rPr>
  </w:style>
  <w:style w:type="paragraph" w:styleId="FootnoteText">
    <w:name w:val="footnote text"/>
    <w:aliases w:val="fn,Texto de rodapé,nota_rodapé,nota de rodapé Car Car,nota de rodapé Car Car Car Car Car Car Car Car Car Car Car,footnote,single space,FOOTNOTES,Footnote Text Char Char,Texto nota pie IIRSA,nota de rodapé,texto de nota al pi,footnote text"/>
    <w:basedOn w:val="Normal"/>
    <w:link w:val="FootnoteTextChar2"/>
    <w:uiPriority w:val="99"/>
    <w:rsid w:val="00B87A39"/>
    <w:pPr>
      <w:keepNext/>
      <w:keepLines/>
      <w:spacing w:after="120"/>
      <w:ind w:left="288" w:hanging="288"/>
      <w:jc w:val="both"/>
    </w:pPr>
    <w:rPr>
      <w:sz w:val="20"/>
    </w:rPr>
  </w:style>
  <w:style w:type="character" w:customStyle="1" w:styleId="FootnoteTextChar">
    <w:name w:val="Footnote Text Char"/>
    <w:aliases w:val="fn Char,Texto de rodapé Char,nota_rodapé Char,nota de rodapé Car Car Char,nota de rodapé Car Car Car Car Car Car Car Car Car Car Car Char,footnote Char,single space Char,FOOTNOTES Char,Footnote Text Char Char Char,nota de rodapé Char"/>
    <w:basedOn w:val="DefaultParagraphFont"/>
    <w:rsid w:val="0096216D"/>
    <w:rPr>
      <w:rFonts w:ascii="Times New Roman" w:eastAsia="Times New Roman" w:hAnsi="Times New Roman"/>
      <w:spacing w:val="-3"/>
      <w:sz w:val="20"/>
      <w:szCs w:val="20"/>
      <w:lang w:val="es-ES_tradnl"/>
    </w:rPr>
  </w:style>
  <w:style w:type="character" w:customStyle="1" w:styleId="FootnoteTextChar2">
    <w:name w:val="Footnote Text Char2"/>
    <w:aliases w:val="fn Char2,Texto de rodapé Char2,nota_rodapé Char2,nota de rodapé Car Car Char2,nota de rodapé Car Car Car Car Car Car Car Car Car Car Car Char2,footnote Char2,single space Char2,FOOTNOTES Char2,Footnote Text Char Char Char2"/>
    <w:link w:val="FootnoteText"/>
    <w:uiPriority w:val="99"/>
    <w:semiHidden/>
    <w:locked/>
    <w:rsid w:val="007D4D63"/>
    <w:rPr>
      <w:rFonts w:ascii="Times New Roman" w:hAnsi="Times New Roman"/>
      <w:spacing w:val="-3"/>
      <w:lang w:val="es-ES_tradnl"/>
    </w:rPr>
  </w:style>
  <w:style w:type="character" w:styleId="FootnoteReference">
    <w:name w:val="footnote reference"/>
    <w:aliases w:val="FC,ftref,Ref,de nota al pie,16 Point,Superscript 6 Point,(Ref. de nota al pie),referencia nota al pie"/>
    <w:basedOn w:val="DefaultParagraphFont"/>
    <w:uiPriority w:val="99"/>
    <w:rsid w:val="00B87A39"/>
    <w:rPr>
      <w:rFonts w:ascii="Times New Roman" w:hAnsi="Times New Roman" w:cs="Times New Roman"/>
      <w:sz w:val="20"/>
      <w:vertAlign w:val="superscript"/>
    </w:rPr>
  </w:style>
  <w:style w:type="paragraph" w:styleId="Header">
    <w:name w:val="header"/>
    <w:basedOn w:val="Normal"/>
    <w:link w:val="HeaderChar"/>
    <w:uiPriority w:val="99"/>
    <w:rsid w:val="00B87A39"/>
    <w:pPr>
      <w:tabs>
        <w:tab w:val="center" w:pos="4320"/>
        <w:tab w:val="right" w:pos="8640"/>
      </w:tabs>
    </w:pPr>
    <w:rPr>
      <w:sz w:val="20"/>
    </w:rPr>
  </w:style>
  <w:style w:type="character" w:customStyle="1" w:styleId="HeaderChar">
    <w:name w:val="Header Char"/>
    <w:basedOn w:val="DefaultParagraphFont"/>
    <w:link w:val="Header"/>
    <w:uiPriority w:val="99"/>
    <w:locked/>
    <w:rsid w:val="007D4D63"/>
    <w:rPr>
      <w:rFonts w:ascii="Times New Roman" w:hAnsi="Times New Roman" w:cs="Times New Roman"/>
      <w:spacing w:val="-3"/>
      <w:lang w:val="es-ES_tradnl"/>
    </w:rPr>
  </w:style>
  <w:style w:type="paragraph" w:styleId="Footer">
    <w:name w:val="footer"/>
    <w:basedOn w:val="Normal"/>
    <w:link w:val="FooterChar"/>
    <w:uiPriority w:val="99"/>
    <w:rsid w:val="00B87A39"/>
    <w:pPr>
      <w:tabs>
        <w:tab w:val="center" w:pos="4320"/>
        <w:tab w:val="right" w:pos="8640"/>
      </w:tabs>
    </w:pPr>
    <w:rPr>
      <w:sz w:val="20"/>
    </w:rPr>
  </w:style>
  <w:style w:type="character" w:customStyle="1" w:styleId="FooterChar">
    <w:name w:val="Footer Char"/>
    <w:basedOn w:val="DefaultParagraphFont"/>
    <w:link w:val="Footer"/>
    <w:uiPriority w:val="99"/>
    <w:locked/>
    <w:rsid w:val="007D4D63"/>
    <w:rPr>
      <w:rFonts w:ascii="Times New Roman" w:hAnsi="Times New Roman" w:cs="Times New Roman"/>
      <w:spacing w:val="-3"/>
      <w:lang w:val="es-ES_tradnl"/>
    </w:rPr>
  </w:style>
  <w:style w:type="paragraph" w:styleId="Title">
    <w:name w:val="Title"/>
    <w:basedOn w:val="Normal"/>
    <w:link w:val="TitleChar"/>
    <w:uiPriority w:val="99"/>
    <w:qFormat/>
    <w:rsid w:val="007D4D63"/>
    <w:pPr>
      <w:tabs>
        <w:tab w:val="left" w:pos="1440"/>
        <w:tab w:val="left" w:pos="3060"/>
      </w:tabs>
      <w:jc w:val="center"/>
      <w:outlineLvl w:val="0"/>
    </w:pPr>
    <w:rPr>
      <w:spacing w:val="0"/>
      <w:lang w:val="en-US"/>
    </w:rPr>
  </w:style>
  <w:style w:type="character" w:customStyle="1" w:styleId="TitleChar">
    <w:name w:val="Title Char"/>
    <w:basedOn w:val="DefaultParagraphFont"/>
    <w:link w:val="Title"/>
    <w:uiPriority w:val="99"/>
    <w:locked/>
    <w:rsid w:val="007D4D63"/>
    <w:rPr>
      <w:rFonts w:ascii="Times New Roman" w:hAnsi="Times New Roman"/>
      <w:sz w:val="24"/>
    </w:rPr>
  </w:style>
  <w:style w:type="paragraph" w:customStyle="1" w:styleId="Newpage">
    <w:name w:val="Newpage"/>
    <w:basedOn w:val="Normal"/>
    <w:uiPriority w:val="99"/>
    <w:rsid w:val="007D4D63"/>
    <w:pPr>
      <w:tabs>
        <w:tab w:val="left" w:pos="1440"/>
        <w:tab w:val="left" w:pos="3060"/>
      </w:tabs>
      <w:jc w:val="center"/>
    </w:pPr>
    <w:rPr>
      <w:rFonts w:cs="Arial"/>
      <w:b/>
      <w:smallCaps/>
    </w:rPr>
  </w:style>
  <w:style w:type="paragraph" w:styleId="BodyText">
    <w:name w:val="Body Text"/>
    <w:basedOn w:val="Normal"/>
    <w:link w:val="BodyTextChar"/>
    <w:uiPriority w:val="99"/>
    <w:rsid w:val="007D4D63"/>
    <w:pPr>
      <w:tabs>
        <w:tab w:val="left" w:pos="3060"/>
      </w:tabs>
      <w:jc w:val="center"/>
    </w:pPr>
    <w:rPr>
      <w:spacing w:val="0"/>
      <w:lang w:val="en-US"/>
    </w:rPr>
  </w:style>
  <w:style w:type="character" w:customStyle="1" w:styleId="BodyTextChar">
    <w:name w:val="Body Text Char"/>
    <w:basedOn w:val="DefaultParagraphFont"/>
    <w:link w:val="BodyText"/>
    <w:uiPriority w:val="99"/>
    <w:locked/>
    <w:rsid w:val="007D4D63"/>
    <w:rPr>
      <w:rFonts w:ascii="Times New Roman" w:hAnsi="Times New Roman"/>
      <w:sz w:val="24"/>
    </w:rPr>
  </w:style>
  <w:style w:type="character" w:customStyle="1" w:styleId="gt-icon-text1">
    <w:name w:val="gt-icon-text1"/>
    <w:basedOn w:val="DefaultParagraphFont"/>
    <w:uiPriority w:val="99"/>
    <w:rsid w:val="007D4D63"/>
    <w:rPr>
      <w:rFonts w:cs="Times New Roman"/>
    </w:rPr>
  </w:style>
  <w:style w:type="paragraph" w:styleId="z-TopofForm">
    <w:name w:val="HTML Top of Form"/>
    <w:basedOn w:val="Normal"/>
    <w:next w:val="Normal"/>
    <w:link w:val="z-TopofFormChar"/>
    <w:hidden/>
    <w:uiPriority w:val="99"/>
    <w:rsid w:val="007D4D63"/>
    <w:pPr>
      <w:pBdr>
        <w:bottom w:val="single" w:sz="6" w:space="1" w:color="auto"/>
      </w:pBdr>
      <w:jc w:val="center"/>
    </w:pPr>
    <w:rPr>
      <w:rFonts w:ascii="Arial" w:hAnsi="Arial"/>
      <w:vanish/>
      <w:spacing w:val="0"/>
      <w:sz w:val="16"/>
      <w:szCs w:val="16"/>
      <w:lang w:val="en-US"/>
    </w:rPr>
  </w:style>
  <w:style w:type="character" w:customStyle="1" w:styleId="z-TopofFormChar">
    <w:name w:val="z-Top of Form Char"/>
    <w:basedOn w:val="DefaultParagraphFont"/>
    <w:link w:val="z-TopofForm"/>
    <w:uiPriority w:val="99"/>
    <w:locked/>
    <w:rsid w:val="007D4D63"/>
    <w:rPr>
      <w:rFonts w:ascii="Arial" w:hAnsi="Arial"/>
      <w:vanish/>
      <w:sz w:val="16"/>
    </w:rPr>
  </w:style>
  <w:style w:type="paragraph" w:styleId="z-BottomofForm">
    <w:name w:val="HTML Bottom of Form"/>
    <w:basedOn w:val="Normal"/>
    <w:next w:val="Normal"/>
    <w:link w:val="z-BottomofFormChar"/>
    <w:hidden/>
    <w:uiPriority w:val="99"/>
    <w:rsid w:val="007D4D63"/>
    <w:pPr>
      <w:pBdr>
        <w:top w:val="single" w:sz="6" w:space="1" w:color="auto"/>
      </w:pBdr>
      <w:jc w:val="center"/>
    </w:pPr>
    <w:rPr>
      <w:rFonts w:ascii="Arial" w:hAnsi="Arial"/>
      <w:vanish/>
      <w:spacing w:val="0"/>
      <w:sz w:val="16"/>
      <w:szCs w:val="16"/>
      <w:lang w:val="en-US"/>
    </w:rPr>
  </w:style>
  <w:style w:type="character" w:customStyle="1" w:styleId="z-BottomofFormChar">
    <w:name w:val="z-Bottom of Form Char"/>
    <w:basedOn w:val="DefaultParagraphFont"/>
    <w:link w:val="z-BottomofForm"/>
    <w:uiPriority w:val="99"/>
    <w:locked/>
    <w:rsid w:val="007D4D63"/>
    <w:rPr>
      <w:rFonts w:ascii="Arial" w:hAnsi="Arial"/>
      <w:vanish/>
      <w:sz w:val="16"/>
    </w:rPr>
  </w:style>
  <w:style w:type="character" w:styleId="CommentReference">
    <w:name w:val="annotation reference"/>
    <w:basedOn w:val="DefaultParagraphFont"/>
    <w:uiPriority w:val="99"/>
    <w:rsid w:val="007D4D63"/>
    <w:rPr>
      <w:rFonts w:cs="Times New Roman"/>
      <w:sz w:val="16"/>
    </w:rPr>
  </w:style>
  <w:style w:type="paragraph" w:styleId="CommentText">
    <w:name w:val="annotation text"/>
    <w:basedOn w:val="Normal"/>
    <w:link w:val="CommentTextChar"/>
    <w:uiPriority w:val="99"/>
    <w:rsid w:val="007D4D63"/>
    <w:rPr>
      <w:sz w:val="20"/>
    </w:rPr>
  </w:style>
  <w:style w:type="character" w:customStyle="1" w:styleId="CommentTextChar">
    <w:name w:val="Comment Text Char"/>
    <w:basedOn w:val="DefaultParagraphFont"/>
    <w:link w:val="CommentText"/>
    <w:uiPriority w:val="99"/>
    <w:locked/>
    <w:rsid w:val="007D4D63"/>
    <w:rPr>
      <w:rFonts w:cs="Times New Roman"/>
    </w:rPr>
  </w:style>
  <w:style w:type="paragraph" w:styleId="CommentSubject">
    <w:name w:val="annotation subject"/>
    <w:basedOn w:val="CommentText"/>
    <w:next w:val="CommentText"/>
    <w:link w:val="CommentSubjectChar"/>
    <w:uiPriority w:val="99"/>
    <w:rsid w:val="007D4D63"/>
    <w:rPr>
      <w:rFonts w:ascii="Calibri" w:eastAsia="Calibri" w:hAnsi="Calibri"/>
      <w:b/>
      <w:bCs/>
      <w:spacing w:val="0"/>
      <w:lang w:val="en-US"/>
    </w:rPr>
  </w:style>
  <w:style w:type="character" w:customStyle="1" w:styleId="CommentSubjectChar">
    <w:name w:val="Comment Subject Char"/>
    <w:basedOn w:val="CommentTextChar"/>
    <w:link w:val="CommentSubject"/>
    <w:uiPriority w:val="99"/>
    <w:locked/>
    <w:rsid w:val="007D4D63"/>
    <w:rPr>
      <w:rFonts w:cs="Times New Roman"/>
      <w:b/>
    </w:rPr>
  </w:style>
  <w:style w:type="paragraph" w:customStyle="1" w:styleId="Chapter">
    <w:name w:val="Chapter"/>
    <w:basedOn w:val="Normal"/>
    <w:next w:val="Normal"/>
    <w:link w:val="ChapterChar"/>
    <w:uiPriority w:val="99"/>
    <w:rsid w:val="007D4D63"/>
    <w:pPr>
      <w:keepNext/>
      <w:numPr>
        <w:numId w:val="1"/>
      </w:numPr>
      <w:tabs>
        <w:tab w:val="num" w:pos="648"/>
        <w:tab w:val="left" w:pos="1440"/>
      </w:tabs>
      <w:spacing w:before="240" w:after="240"/>
      <w:ind w:left="0" w:firstLine="288"/>
      <w:jc w:val="center"/>
    </w:pPr>
    <w:rPr>
      <w:rFonts w:eastAsia="Calibri"/>
      <w:b/>
      <w:smallCaps/>
      <w:spacing w:val="0"/>
      <w:szCs w:val="22"/>
      <w:lang w:val="en-US"/>
    </w:rPr>
  </w:style>
  <w:style w:type="character" w:customStyle="1" w:styleId="ColorfulList-Accent1Char">
    <w:name w:val="Colorful List - Accent 1 Char"/>
    <w:link w:val="ColorfulList-Accent11"/>
    <w:uiPriority w:val="99"/>
    <w:locked/>
    <w:rsid w:val="007D4D63"/>
    <w:rPr>
      <w:sz w:val="22"/>
    </w:rPr>
  </w:style>
  <w:style w:type="character" w:customStyle="1" w:styleId="ChapterChar">
    <w:name w:val="Chapter Char"/>
    <w:link w:val="Chapter"/>
    <w:uiPriority w:val="99"/>
    <w:locked/>
    <w:rsid w:val="007D4D63"/>
    <w:rPr>
      <w:rFonts w:ascii="Times New Roman" w:hAnsi="Times New Roman"/>
      <w:b/>
      <w:smallCaps/>
      <w:sz w:val="24"/>
    </w:rPr>
  </w:style>
  <w:style w:type="paragraph" w:customStyle="1" w:styleId="FirstHeading">
    <w:name w:val="FirstHeading"/>
    <w:basedOn w:val="Normal"/>
    <w:next w:val="Normal"/>
    <w:link w:val="FirstHeadingChar"/>
    <w:uiPriority w:val="99"/>
    <w:rsid w:val="007D4D63"/>
    <w:pPr>
      <w:keepNext/>
      <w:tabs>
        <w:tab w:val="left" w:pos="0"/>
        <w:tab w:val="left" w:pos="86"/>
      </w:tabs>
      <w:spacing w:before="120" w:after="120"/>
      <w:ind w:hanging="720"/>
    </w:pPr>
    <w:rPr>
      <w:rFonts w:eastAsia="Calibri"/>
      <w:b/>
      <w:spacing w:val="0"/>
      <w:szCs w:val="22"/>
      <w:lang w:val="en-US"/>
    </w:rPr>
  </w:style>
  <w:style w:type="character" w:customStyle="1" w:styleId="FirstHeadingChar">
    <w:name w:val="FirstHeading Char"/>
    <w:link w:val="FirstHeading"/>
    <w:uiPriority w:val="99"/>
    <w:locked/>
    <w:rsid w:val="007D4D63"/>
    <w:rPr>
      <w:rFonts w:ascii="Times New Roman" w:hAnsi="Times New Roman"/>
      <w:b/>
      <w:sz w:val="22"/>
    </w:rPr>
  </w:style>
  <w:style w:type="paragraph" w:customStyle="1" w:styleId="SecHeading">
    <w:name w:val="SecHeading"/>
    <w:basedOn w:val="Normal"/>
    <w:next w:val="Paragraph"/>
    <w:link w:val="SecHeadingChar"/>
    <w:uiPriority w:val="99"/>
    <w:rsid w:val="007D4D63"/>
    <w:pPr>
      <w:keepNext/>
      <w:tabs>
        <w:tab w:val="num" w:pos="1296"/>
      </w:tabs>
      <w:spacing w:before="120" w:after="120"/>
      <w:ind w:left="1296" w:hanging="576"/>
    </w:pPr>
    <w:rPr>
      <w:rFonts w:eastAsia="Calibri"/>
      <w:b/>
      <w:spacing w:val="0"/>
      <w:szCs w:val="22"/>
      <w:lang w:val="en-US"/>
    </w:rPr>
  </w:style>
  <w:style w:type="character" w:customStyle="1" w:styleId="SecHeadingChar">
    <w:name w:val="SecHeading Char"/>
    <w:link w:val="SecHeading"/>
    <w:uiPriority w:val="99"/>
    <w:locked/>
    <w:rsid w:val="007D4D63"/>
    <w:rPr>
      <w:rFonts w:ascii="Times New Roman" w:hAnsi="Times New Roman"/>
      <w:b/>
      <w:sz w:val="22"/>
    </w:rPr>
  </w:style>
  <w:style w:type="paragraph" w:customStyle="1" w:styleId="SubHeading1">
    <w:name w:val="SubHeading1"/>
    <w:basedOn w:val="SecHeading"/>
    <w:link w:val="SubHeading1Char"/>
    <w:uiPriority w:val="99"/>
    <w:rsid w:val="007D4D63"/>
    <w:pPr>
      <w:tabs>
        <w:tab w:val="clear" w:pos="1296"/>
        <w:tab w:val="num" w:pos="1872"/>
      </w:tabs>
      <w:ind w:left="1872"/>
    </w:pPr>
  </w:style>
  <w:style w:type="character" w:customStyle="1" w:styleId="SubHeading1Char">
    <w:name w:val="SubHeading1 Char"/>
    <w:link w:val="SubHeading1"/>
    <w:uiPriority w:val="99"/>
    <w:locked/>
    <w:rsid w:val="007D4D63"/>
    <w:rPr>
      <w:rFonts w:ascii="Times New Roman" w:hAnsi="Times New Roman"/>
      <w:b/>
      <w:sz w:val="22"/>
    </w:rPr>
  </w:style>
  <w:style w:type="paragraph" w:customStyle="1" w:styleId="Subheading2">
    <w:name w:val="Subheading2"/>
    <w:basedOn w:val="SecHeading"/>
    <w:link w:val="Subheading2Char"/>
    <w:uiPriority w:val="99"/>
    <w:rsid w:val="007D4D63"/>
    <w:pPr>
      <w:tabs>
        <w:tab w:val="clear" w:pos="1296"/>
        <w:tab w:val="num" w:pos="2376"/>
      </w:tabs>
      <w:ind w:left="2376" w:hanging="288"/>
    </w:pPr>
  </w:style>
  <w:style w:type="character" w:customStyle="1" w:styleId="Subheading2Char">
    <w:name w:val="Subheading2 Char"/>
    <w:link w:val="Subheading2"/>
    <w:uiPriority w:val="99"/>
    <w:locked/>
    <w:rsid w:val="007D4D63"/>
    <w:rPr>
      <w:rFonts w:ascii="Times New Roman" w:hAnsi="Times New Roman"/>
      <w:b/>
      <w:sz w:val="22"/>
    </w:rPr>
  </w:style>
  <w:style w:type="paragraph" w:customStyle="1" w:styleId="Paragraph">
    <w:name w:val="Paragraph"/>
    <w:aliases w:val="paragraph,p,PARAGRAPH,PG,pa,at"/>
    <w:basedOn w:val="BodyTextIndent"/>
    <w:link w:val="ParagraphChar"/>
    <w:uiPriority w:val="99"/>
    <w:rsid w:val="007D4D63"/>
    <w:pPr>
      <w:tabs>
        <w:tab w:val="num" w:pos="720"/>
      </w:tabs>
      <w:spacing w:before="120"/>
      <w:ind w:hanging="720"/>
      <w:jc w:val="both"/>
      <w:outlineLvl w:val="1"/>
    </w:pPr>
    <w:rPr>
      <w:rFonts w:eastAsia="Calibri"/>
      <w:spacing w:val="0"/>
      <w:szCs w:val="22"/>
      <w:lang w:val="en-US"/>
    </w:rPr>
  </w:style>
  <w:style w:type="character" w:customStyle="1" w:styleId="ParagraphChar">
    <w:name w:val="Paragraph Char"/>
    <w:link w:val="Paragraph"/>
    <w:locked/>
    <w:rsid w:val="007D4D63"/>
    <w:rPr>
      <w:rFonts w:ascii="Times New Roman" w:hAnsi="Times New Roman"/>
      <w:sz w:val="22"/>
    </w:rPr>
  </w:style>
  <w:style w:type="paragraph" w:customStyle="1" w:styleId="subpar">
    <w:name w:val="subpar"/>
    <w:basedOn w:val="BodyTextIndent3"/>
    <w:link w:val="subparChar"/>
    <w:uiPriority w:val="99"/>
    <w:rsid w:val="007D4D63"/>
    <w:pPr>
      <w:tabs>
        <w:tab w:val="num" w:pos="1152"/>
      </w:tabs>
      <w:spacing w:before="120"/>
      <w:ind w:left="1152" w:hanging="432"/>
      <w:jc w:val="both"/>
      <w:outlineLvl w:val="2"/>
    </w:pPr>
  </w:style>
  <w:style w:type="character" w:customStyle="1" w:styleId="subparChar">
    <w:name w:val="subpar Char"/>
    <w:link w:val="subpar"/>
    <w:uiPriority w:val="99"/>
    <w:locked/>
    <w:rsid w:val="007D4D63"/>
    <w:rPr>
      <w:rFonts w:ascii="Times New Roman" w:hAnsi="Times New Roman"/>
      <w:sz w:val="16"/>
    </w:rPr>
  </w:style>
  <w:style w:type="paragraph" w:customStyle="1" w:styleId="SubSubPar">
    <w:name w:val="SubSubPar"/>
    <w:basedOn w:val="subpar"/>
    <w:link w:val="SubSubParChar"/>
    <w:uiPriority w:val="99"/>
    <w:rsid w:val="007D4D63"/>
    <w:pPr>
      <w:tabs>
        <w:tab w:val="left" w:pos="0"/>
        <w:tab w:val="num" w:pos="1296"/>
      </w:tabs>
      <w:ind w:left="1296" w:hanging="288"/>
    </w:pPr>
  </w:style>
  <w:style w:type="character" w:customStyle="1" w:styleId="SubSubParChar">
    <w:name w:val="SubSubPar Char"/>
    <w:link w:val="SubSubPar"/>
    <w:uiPriority w:val="99"/>
    <w:locked/>
    <w:rsid w:val="007D4D63"/>
    <w:rPr>
      <w:rFonts w:ascii="Times New Roman" w:hAnsi="Times New Roman"/>
      <w:sz w:val="16"/>
    </w:rPr>
  </w:style>
  <w:style w:type="paragraph" w:customStyle="1" w:styleId="Regtable">
    <w:name w:val="Regtable"/>
    <w:link w:val="RegtableChar"/>
    <w:uiPriority w:val="99"/>
    <w:rsid w:val="00B87A39"/>
    <w:pPr>
      <w:keepLines/>
      <w:spacing w:before="20" w:after="20"/>
    </w:pPr>
    <w:rPr>
      <w:rFonts w:ascii="Times New Roman" w:eastAsia="Times New Roman" w:hAnsi="Times New Roman"/>
      <w:noProof/>
      <w:sz w:val="20"/>
      <w:szCs w:val="20"/>
    </w:rPr>
  </w:style>
  <w:style w:type="character" w:customStyle="1" w:styleId="RegtableChar">
    <w:name w:val="Regtable Char"/>
    <w:link w:val="Regtable"/>
    <w:uiPriority w:val="99"/>
    <w:locked/>
    <w:rsid w:val="007D4D63"/>
    <w:rPr>
      <w:rFonts w:ascii="Times New Roman" w:hAnsi="Times New Roman"/>
      <w:noProof/>
      <w:lang w:val="en-US" w:eastAsia="en-US"/>
    </w:rPr>
  </w:style>
  <w:style w:type="paragraph" w:customStyle="1" w:styleId="TableTitle">
    <w:name w:val="TableTitle"/>
    <w:basedOn w:val="Normal"/>
    <w:link w:val="TableTitleChar"/>
    <w:uiPriority w:val="99"/>
    <w:rsid w:val="00B87A39"/>
    <w:pPr>
      <w:keepNext/>
      <w:spacing w:before="20" w:after="20"/>
      <w:jc w:val="center"/>
    </w:pPr>
    <w:rPr>
      <w:rFonts w:ascii="Times New Roman Bold" w:hAnsi="Times New Roman Bold"/>
      <w:b/>
      <w:sz w:val="20"/>
      <w:lang w:val="es-ES"/>
    </w:rPr>
  </w:style>
  <w:style w:type="character" w:customStyle="1" w:styleId="TableTitleChar">
    <w:name w:val="TableTitle Char"/>
    <w:link w:val="TableTitle"/>
    <w:uiPriority w:val="99"/>
    <w:locked/>
    <w:rsid w:val="007D4D63"/>
    <w:rPr>
      <w:rFonts w:ascii="Times New Roman Bold" w:hAnsi="Times New Roman Bold"/>
      <w:b/>
      <w:spacing w:val="-3"/>
      <w:lang w:val="es-ES"/>
    </w:rPr>
  </w:style>
  <w:style w:type="paragraph" w:styleId="BodyTextIndent">
    <w:name w:val="Body Text Indent"/>
    <w:basedOn w:val="Normal"/>
    <w:link w:val="BodyTextIndentChar"/>
    <w:uiPriority w:val="99"/>
    <w:rsid w:val="00B87A39"/>
    <w:pPr>
      <w:spacing w:after="120"/>
      <w:ind w:left="360"/>
    </w:pPr>
  </w:style>
  <w:style w:type="character" w:customStyle="1" w:styleId="BodyTextIndentChar">
    <w:name w:val="Body Text Indent Char"/>
    <w:basedOn w:val="DefaultParagraphFont"/>
    <w:link w:val="BodyTextIndent"/>
    <w:uiPriority w:val="99"/>
    <w:locked/>
    <w:rsid w:val="007D4D63"/>
    <w:rPr>
      <w:rFonts w:ascii="Times New Roman" w:hAnsi="Times New Roman"/>
      <w:spacing w:val="-3"/>
      <w:sz w:val="24"/>
      <w:lang w:val="es-ES_tradnl"/>
    </w:rPr>
  </w:style>
  <w:style w:type="paragraph" w:styleId="BodyTextIndent3">
    <w:name w:val="Body Text Indent 3"/>
    <w:basedOn w:val="Normal"/>
    <w:link w:val="BodyTextIndent3Char"/>
    <w:uiPriority w:val="99"/>
    <w:rsid w:val="007D4D63"/>
    <w:pPr>
      <w:spacing w:after="120"/>
      <w:ind w:left="360"/>
    </w:pPr>
    <w:rPr>
      <w:rFonts w:eastAsia="Calibri"/>
      <w:spacing w:val="0"/>
      <w:szCs w:val="16"/>
      <w:lang w:val="en-US"/>
    </w:rPr>
  </w:style>
  <w:style w:type="character" w:customStyle="1" w:styleId="BodyTextIndent3Char">
    <w:name w:val="Body Text Indent 3 Char"/>
    <w:basedOn w:val="DefaultParagraphFont"/>
    <w:link w:val="BodyTextIndent3"/>
    <w:uiPriority w:val="99"/>
    <w:locked/>
    <w:rsid w:val="007D4D63"/>
    <w:rPr>
      <w:rFonts w:ascii="Times New Roman" w:hAnsi="Times New Roman"/>
      <w:sz w:val="16"/>
    </w:rPr>
  </w:style>
  <w:style w:type="character" w:styleId="Hyperlink">
    <w:name w:val="Hyperlink"/>
    <w:basedOn w:val="DefaultParagraphFont"/>
    <w:uiPriority w:val="99"/>
    <w:rsid w:val="00B87A39"/>
    <w:rPr>
      <w:rFonts w:ascii="Times New Roman" w:hAnsi="Times New Roman" w:cs="Times New Roman"/>
      <w:color w:val="0000FF"/>
      <w:sz w:val="24"/>
      <w:u w:val="single"/>
    </w:rPr>
  </w:style>
  <w:style w:type="character" w:styleId="FollowedHyperlink">
    <w:name w:val="FollowedHyperlink"/>
    <w:basedOn w:val="DefaultParagraphFont"/>
    <w:uiPriority w:val="99"/>
    <w:rsid w:val="00BA0FEF"/>
    <w:rPr>
      <w:rFonts w:cs="Times New Roman"/>
      <w:color w:val="800080"/>
      <w:u w:val="single"/>
    </w:rPr>
  </w:style>
  <w:style w:type="paragraph" w:customStyle="1" w:styleId="AutoNumpara">
    <w:name w:val="AutoNumpara"/>
    <w:basedOn w:val="BodyTextIndent"/>
    <w:uiPriority w:val="99"/>
    <w:rsid w:val="00B87A39"/>
    <w:pPr>
      <w:numPr>
        <w:ilvl w:val="1"/>
        <w:numId w:val="5"/>
      </w:numPr>
      <w:spacing w:before="120"/>
      <w:jc w:val="both"/>
    </w:pPr>
    <w:rPr>
      <w:noProof/>
      <w:spacing w:val="-2"/>
    </w:rPr>
  </w:style>
  <w:style w:type="paragraph" w:customStyle="1" w:styleId="bullets">
    <w:name w:val="bullets"/>
    <w:uiPriority w:val="99"/>
    <w:rsid w:val="00B87A39"/>
    <w:pPr>
      <w:numPr>
        <w:numId w:val="2"/>
      </w:numPr>
      <w:spacing w:before="120" w:after="120"/>
      <w:jc w:val="both"/>
    </w:pPr>
    <w:rPr>
      <w:rFonts w:ascii="Times New Roman" w:eastAsia="Times New Roman" w:hAnsi="Times New Roman"/>
      <w:spacing w:val="-2"/>
      <w:sz w:val="24"/>
      <w:szCs w:val="20"/>
    </w:rPr>
  </w:style>
  <w:style w:type="paragraph" w:styleId="Caption">
    <w:name w:val="caption"/>
    <w:basedOn w:val="Normal"/>
    <w:next w:val="Normal"/>
    <w:uiPriority w:val="99"/>
    <w:qFormat/>
    <w:rsid w:val="00B87A39"/>
    <w:pPr>
      <w:widowControl w:val="0"/>
    </w:pPr>
  </w:style>
  <w:style w:type="paragraph" w:customStyle="1" w:styleId="CountryName">
    <w:name w:val="CountryName"/>
    <w:basedOn w:val="Normal"/>
    <w:uiPriority w:val="99"/>
    <w:rsid w:val="00B87A39"/>
    <w:pPr>
      <w:jc w:val="center"/>
    </w:pPr>
    <w:rPr>
      <w:rFonts w:ascii="Times New Roman Bold" w:hAnsi="Times New Roman Bold"/>
      <w:b/>
      <w:smallCaps/>
      <w:sz w:val="32"/>
    </w:rPr>
  </w:style>
  <w:style w:type="paragraph" w:customStyle="1" w:styleId="heading-b24">
    <w:name w:val="heading-b24"/>
    <w:basedOn w:val="Normal"/>
    <w:next w:val="Normal"/>
    <w:uiPriority w:val="99"/>
    <w:rsid w:val="00B87A39"/>
    <w:pPr>
      <w:spacing w:after="600"/>
      <w:jc w:val="center"/>
    </w:pPr>
    <w:rPr>
      <w:rFonts w:ascii="Times New Roman Bold" w:hAnsi="Times New Roman Bold"/>
      <w:b/>
      <w:smallCaps/>
    </w:rPr>
  </w:style>
  <w:style w:type="paragraph" w:customStyle="1" w:styleId="IndentedParagr">
    <w:name w:val="IndentedParagr"/>
    <w:basedOn w:val="Normal"/>
    <w:uiPriority w:val="99"/>
    <w:rsid w:val="00B87A39"/>
    <w:pPr>
      <w:spacing w:before="120" w:after="120"/>
      <w:ind w:left="720"/>
      <w:jc w:val="both"/>
    </w:pPr>
    <w:rPr>
      <w:spacing w:val="0"/>
    </w:rPr>
  </w:style>
  <w:style w:type="paragraph" w:customStyle="1" w:styleId="Inter-Ametitle">
    <w:name w:val="Inter-Ametitle"/>
    <w:basedOn w:val="Normal"/>
    <w:uiPriority w:val="99"/>
    <w:rsid w:val="00B87A39"/>
    <w:pPr>
      <w:jc w:val="center"/>
    </w:pPr>
    <w:rPr>
      <w:smallCaps/>
    </w:rPr>
  </w:style>
  <w:style w:type="paragraph" w:customStyle="1" w:styleId="Listabbreviations">
    <w:name w:val="List abbreviations"/>
    <w:basedOn w:val="Normal"/>
    <w:uiPriority w:val="99"/>
    <w:rsid w:val="00B87A39"/>
    <w:pPr>
      <w:tabs>
        <w:tab w:val="left" w:pos="1620"/>
      </w:tabs>
      <w:ind w:left="1627" w:hanging="1627"/>
    </w:pPr>
  </w:style>
  <w:style w:type="paragraph" w:customStyle="1" w:styleId="LoanProposal">
    <w:name w:val="LoanProposal"/>
    <w:uiPriority w:val="99"/>
    <w:rsid w:val="00B87A39"/>
    <w:pPr>
      <w:spacing w:after="480"/>
      <w:jc w:val="center"/>
    </w:pPr>
    <w:rPr>
      <w:rFonts w:ascii="Times New Roman Bold" w:eastAsia="Times New Roman" w:hAnsi="Times New Roman Bold"/>
      <w:b/>
      <w:smallCaps/>
      <w:noProof/>
      <w:sz w:val="28"/>
      <w:szCs w:val="20"/>
    </w:rPr>
  </w:style>
  <w:style w:type="character" w:styleId="PageNumber">
    <w:name w:val="page number"/>
    <w:basedOn w:val="DefaultParagraphFont"/>
    <w:rsid w:val="00B87A39"/>
    <w:rPr>
      <w:rFonts w:cs="Times New Roman"/>
    </w:rPr>
  </w:style>
  <w:style w:type="paragraph" w:customStyle="1" w:styleId="Paragrapha">
    <w:name w:val="Paragraph a"/>
    <w:uiPriority w:val="99"/>
    <w:rsid w:val="00B87A39"/>
    <w:pPr>
      <w:numPr>
        <w:numId w:val="6"/>
      </w:numPr>
      <w:spacing w:before="120" w:after="120"/>
      <w:jc w:val="both"/>
    </w:pPr>
    <w:rPr>
      <w:rFonts w:ascii="Times New Roman" w:eastAsia="Times New Roman" w:hAnsi="Times New Roman"/>
      <w:noProof/>
      <w:sz w:val="24"/>
      <w:szCs w:val="20"/>
    </w:rPr>
  </w:style>
  <w:style w:type="paragraph" w:customStyle="1" w:styleId="Paragraph1">
    <w:name w:val="Paragraph1"/>
    <w:uiPriority w:val="99"/>
    <w:rsid w:val="00B87A39"/>
    <w:pPr>
      <w:numPr>
        <w:numId w:val="7"/>
      </w:numPr>
      <w:spacing w:before="120" w:after="120"/>
      <w:jc w:val="both"/>
    </w:pPr>
    <w:rPr>
      <w:rFonts w:ascii="Times New Roman" w:eastAsia="Times New Roman" w:hAnsi="Times New Roman"/>
      <w:noProof/>
      <w:sz w:val="24"/>
      <w:szCs w:val="20"/>
    </w:rPr>
  </w:style>
  <w:style w:type="paragraph" w:customStyle="1" w:styleId="ProjecName">
    <w:name w:val="ProjecName"/>
    <w:basedOn w:val="Normal"/>
    <w:uiPriority w:val="99"/>
    <w:rsid w:val="00B87A39"/>
    <w:pPr>
      <w:jc w:val="center"/>
    </w:pPr>
    <w:rPr>
      <w:rFonts w:ascii="Times New Roman Bold" w:hAnsi="Times New Roman Bold"/>
      <w:b/>
      <w:smallCaps/>
    </w:rPr>
  </w:style>
  <w:style w:type="paragraph" w:customStyle="1" w:styleId="ProjectNumber">
    <w:name w:val="ProjectNumber"/>
    <w:basedOn w:val="Normal"/>
    <w:uiPriority w:val="99"/>
    <w:rsid w:val="00B87A39"/>
    <w:pPr>
      <w:spacing w:before="960" w:after="720"/>
      <w:jc w:val="center"/>
    </w:pPr>
    <w:rPr>
      <w:rFonts w:ascii="Times New Roman Bold" w:hAnsi="Times New Roman Bold"/>
      <w:smallCaps/>
    </w:rPr>
  </w:style>
  <w:style w:type="paragraph" w:customStyle="1" w:styleId="ProjectTitle">
    <w:name w:val="ProjectTitle"/>
    <w:uiPriority w:val="99"/>
    <w:rsid w:val="00B87A39"/>
    <w:pPr>
      <w:jc w:val="center"/>
    </w:pPr>
    <w:rPr>
      <w:rFonts w:ascii="Times New Roman Bold" w:eastAsia="Times New Roman" w:hAnsi="Times New Roman Bold"/>
      <w:b/>
      <w:smallCaps/>
      <w:noProof/>
      <w:sz w:val="32"/>
      <w:szCs w:val="20"/>
    </w:rPr>
  </w:style>
  <w:style w:type="paragraph" w:customStyle="1" w:styleId="RomanParagraph">
    <w:name w:val="RomanParagraph"/>
    <w:uiPriority w:val="99"/>
    <w:rsid w:val="00B87A39"/>
    <w:pPr>
      <w:numPr>
        <w:numId w:val="8"/>
      </w:numPr>
      <w:spacing w:before="120" w:after="120"/>
      <w:jc w:val="both"/>
    </w:pPr>
    <w:rPr>
      <w:rFonts w:ascii="Times New Roman" w:eastAsia="Times New Roman" w:hAnsi="Times New Roman"/>
      <w:noProof/>
      <w:sz w:val="24"/>
      <w:szCs w:val="20"/>
    </w:rPr>
  </w:style>
  <w:style w:type="paragraph" w:customStyle="1" w:styleId="StyleProjectNumberBold">
    <w:name w:val="Style ProjectNumber + Bold"/>
    <w:basedOn w:val="ProjectNumber"/>
    <w:uiPriority w:val="99"/>
    <w:rsid w:val="00B87A39"/>
    <w:rPr>
      <w:b/>
      <w:bCs/>
    </w:rPr>
  </w:style>
  <w:style w:type="paragraph" w:customStyle="1" w:styleId="StyleTimesNewRomanBoldBoldAllcapsCentered">
    <w:name w:val="Style Times New Roman Bold Bold All caps Centered"/>
    <w:basedOn w:val="Normal"/>
    <w:uiPriority w:val="99"/>
    <w:rsid w:val="00B87A39"/>
    <w:pPr>
      <w:jc w:val="center"/>
    </w:pPr>
    <w:rPr>
      <w:rFonts w:ascii="Times New Roman Bold" w:hAnsi="Times New Roman Bold"/>
      <w:b/>
      <w:bCs/>
      <w:caps/>
    </w:rPr>
  </w:style>
  <w:style w:type="paragraph" w:customStyle="1" w:styleId="TableContentsTitle">
    <w:name w:val="TableContentsTitle"/>
    <w:basedOn w:val="Normal"/>
    <w:uiPriority w:val="99"/>
    <w:rsid w:val="00B87A39"/>
    <w:pPr>
      <w:spacing w:after="720"/>
      <w:jc w:val="center"/>
    </w:pPr>
    <w:rPr>
      <w:smallCaps/>
      <w:noProof/>
      <w:spacing w:val="0"/>
    </w:rPr>
  </w:style>
  <w:style w:type="paragraph" w:styleId="TOC1">
    <w:name w:val="toc 1"/>
    <w:basedOn w:val="Normal"/>
    <w:next w:val="Normal"/>
    <w:autoRedefine/>
    <w:uiPriority w:val="99"/>
    <w:rsid w:val="00B87A39"/>
    <w:pPr>
      <w:tabs>
        <w:tab w:val="left" w:pos="634"/>
        <w:tab w:val="right" w:leader="dot" w:pos="8630"/>
      </w:tabs>
      <w:spacing w:before="240" w:after="240"/>
      <w:ind w:left="634" w:hanging="634"/>
      <w:outlineLvl w:val="0"/>
    </w:pPr>
    <w:rPr>
      <w:smallCaps/>
      <w:noProof/>
    </w:rPr>
  </w:style>
  <w:style w:type="paragraph" w:styleId="TOC2">
    <w:name w:val="toc 2"/>
    <w:basedOn w:val="Normal"/>
    <w:next w:val="Normal"/>
    <w:autoRedefine/>
    <w:uiPriority w:val="99"/>
    <w:rsid w:val="00B87A39"/>
    <w:pPr>
      <w:tabs>
        <w:tab w:val="left" w:pos="1166"/>
        <w:tab w:val="right" w:leader="dot" w:pos="8630"/>
      </w:tabs>
      <w:ind w:left="1181" w:hanging="547"/>
    </w:pPr>
    <w:rPr>
      <w:noProof/>
    </w:rPr>
  </w:style>
  <w:style w:type="paragraph" w:styleId="TOC3">
    <w:name w:val="toc 3"/>
    <w:basedOn w:val="Normal"/>
    <w:next w:val="Normal"/>
    <w:autoRedefine/>
    <w:uiPriority w:val="99"/>
    <w:rsid w:val="00B87A39"/>
    <w:pPr>
      <w:tabs>
        <w:tab w:val="left" w:pos="1627"/>
        <w:tab w:val="right" w:leader="dot" w:pos="8630"/>
      </w:tabs>
      <w:ind w:left="1713" w:hanging="547"/>
    </w:pPr>
    <w:rPr>
      <w:noProof/>
    </w:rPr>
  </w:style>
  <w:style w:type="paragraph" w:styleId="BodyText2">
    <w:name w:val="Body Text 2"/>
    <w:basedOn w:val="Normal"/>
    <w:link w:val="BodyText2Char"/>
    <w:uiPriority w:val="99"/>
    <w:rsid w:val="00B22364"/>
    <w:pPr>
      <w:spacing w:after="120" w:line="480" w:lineRule="auto"/>
    </w:pPr>
    <w:rPr>
      <w:spacing w:val="0"/>
      <w:lang w:val="en-US"/>
    </w:rPr>
  </w:style>
  <w:style w:type="character" w:customStyle="1" w:styleId="BodyText2Char">
    <w:name w:val="Body Text 2 Char"/>
    <w:basedOn w:val="DefaultParagraphFont"/>
    <w:link w:val="BodyText2"/>
    <w:uiPriority w:val="99"/>
    <w:locked/>
    <w:rsid w:val="00B22364"/>
    <w:rPr>
      <w:rFonts w:ascii="Times New Roman" w:hAnsi="Times New Roman" w:cs="Times New Roman"/>
      <w:sz w:val="24"/>
    </w:rPr>
  </w:style>
  <w:style w:type="paragraph" w:customStyle="1" w:styleId="Annex">
    <w:name w:val="Annex"/>
    <w:basedOn w:val="Normal"/>
    <w:uiPriority w:val="99"/>
    <w:rsid w:val="00DA26D7"/>
    <w:rPr>
      <w:caps/>
      <w:spacing w:val="0"/>
    </w:rPr>
  </w:style>
  <w:style w:type="character" w:customStyle="1" w:styleId="FootnoteTextChar1">
    <w:name w:val="Footnote Text Char1"/>
    <w:aliases w:val="fn Char1,Texto de rodapé Char1,nota_rodapé Char1,nota de rodapé Car Car Char1,nota de rodapé Car Car Car Car Car Car Car Car Car Car Car Char1,footnote Char1,single space Char1,FOOTNOTES Char1,Footnote Text Char Char Char1"/>
    <w:basedOn w:val="DefaultParagraphFont"/>
    <w:uiPriority w:val="99"/>
    <w:locked/>
    <w:rsid w:val="009F2BCD"/>
    <w:rPr>
      <w:rFonts w:cs="Times New Roman"/>
      <w:lang w:eastAsia="en-US"/>
    </w:rPr>
  </w:style>
  <w:style w:type="paragraph" w:styleId="ListParagraph">
    <w:name w:val="List Paragraph"/>
    <w:basedOn w:val="Normal"/>
    <w:uiPriority w:val="34"/>
    <w:qFormat/>
    <w:rsid w:val="004E1FE7"/>
    <w:pPr>
      <w:ind w:left="720"/>
      <w:contextualSpacing/>
    </w:pPr>
  </w:style>
  <w:style w:type="character" w:customStyle="1" w:styleId="ParagraphCar">
    <w:name w:val="Paragraph Car"/>
    <w:basedOn w:val="FooterChar"/>
    <w:uiPriority w:val="99"/>
    <w:rsid w:val="00655CC6"/>
    <w:rPr>
      <w:rFonts w:ascii="Times New Roman" w:hAnsi="Times New Roman" w:cs="Times New Roman"/>
      <w:spacing w:val="-3"/>
      <w:sz w:val="24"/>
      <w:lang w:val="en-US" w:eastAsia="en-US" w:bidi="ar-SA"/>
    </w:rPr>
  </w:style>
  <w:style w:type="character" w:styleId="Emphasis">
    <w:name w:val="Emphasis"/>
    <w:basedOn w:val="DefaultParagraphFont"/>
    <w:uiPriority w:val="99"/>
    <w:qFormat/>
    <w:rsid w:val="005D1F9D"/>
    <w:rPr>
      <w:rFonts w:cs="Times New Roman"/>
      <w:i/>
      <w:iCs/>
    </w:rPr>
  </w:style>
  <w:style w:type="paragraph" w:styleId="NoSpacing">
    <w:name w:val="No Spacing"/>
    <w:uiPriority w:val="1"/>
    <w:qFormat/>
    <w:rsid w:val="00B75ED9"/>
    <w:rPr>
      <w:rFonts w:ascii="Times New Roman" w:eastAsia="Times New Roman" w:hAnsi="Times New Roman"/>
      <w:sz w:val="24"/>
      <w:szCs w:val="24"/>
    </w:rPr>
  </w:style>
  <w:style w:type="paragraph" w:customStyle="1" w:styleId="Default">
    <w:name w:val="Default"/>
    <w:rsid w:val="00BE1802"/>
    <w:pPr>
      <w:autoSpaceDE w:val="0"/>
      <w:autoSpaceDN w:val="0"/>
      <w:adjustRightInd w:val="0"/>
    </w:pPr>
    <w:rPr>
      <w:rFonts w:ascii="Cambria" w:hAnsi="Cambria" w:cs="Cambria"/>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59850">
      <w:bodyDiv w:val="1"/>
      <w:marLeft w:val="0"/>
      <w:marRight w:val="0"/>
      <w:marTop w:val="0"/>
      <w:marBottom w:val="0"/>
      <w:divBdr>
        <w:top w:val="none" w:sz="0" w:space="0" w:color="auto"/>
        <w:left w:val="none" w:sz="0" w:space="0" w:color="auto"/>
        <w:bottom w:val="none" w:sz="0" w:space="0" w:color="auto"/>
        <w:right w:val="none" w:sz="0" w:space="0" w:color="auto"/>
      </w:divBdr>
    </w:div>
    <w:div w:id="211892434">
      <w:marLeft w:val="0"/>
      <w:marRight w:val="0"/>
      <w:marTop w:val="0"/>
      <w:marBottom w:val="0"/>
      <w:divBdr>
        <w:top w:val="none" w:sz="0" w:space="0" w:color="auto"/>
        <w:left w:val="none" w:sz="0" w:space="0" w:color="auto"/>
        <w:bottom w:val="none" w:sz="0" w:space="0" w:color="auto"/>
        <w:right w:val="none" w:sz="0" w:space="0" w:color="auto"/>
      </w:divBdr>
      <w:divsChild>
        <w:div w:id="211892478">
          <w:marLeft w:val="0"/>
          <w:marRight w:val="0"/>
          <w:marTop w:val="0"/>
          <w:marBottom w:val="0"/>
          <w:divBdr>
            <w:top w:val="none" w:sz="0" w:space="0" w:color="auto"/>
            <w:left w:val="none" w:sz="0" w:space="0" w:color="auto"/>
            <w:bottom w:val="none" w:sz="0" w:space="0" w:color="auto"/>
            <w:right w:val="none" w:sz="0" w:space="0" w:color="auto"/>
          </w:divBdr>
          <w:divsChild>
            <w:div w:id="211892503">
              <w:marLeft w:val="0"/>
              <w:marRight w:val="0"/>
              <w:marTop w:val="0"/>
              <w:marBottom w:val="0"/>
              <w:divBdr>
                <w:top w:val="none" w:sz="0" w:space="0" w:color="auto"/>
                <w:left w:val="none" w:sz="0" w:space="0" w:color="auto"/>
                <w:bottom w:val="none" w:sz="0" w:space="0" w:color="auto"/>
                <w:right w:val="none" w:sz="0" w:space="0" w:color="auto"/>
              </w:divBdr>
              <w:divsChild>
                <w:div w:id="211892425">
                  <w:marLeft w:val="0"/>
                  <w:marRight w:val="0"/>
                  <w:marTop w:val="0"/>
                  <w:marBottom w:val="0"/>
                  <w:divBdr>
                    <w:top w:val="none" w:sz="0" w:space="0" w:color="auto"/>
                    <w:left w:val="none" w:sz="0" w:space="0" w:color="auto"/>
                    <w:bottom w:val="none" w:sz="0" w:space="0" w:color="auto"/>
                    <w:right w:val="none" w:sz="0" w:space="0" w:color="auto"/>
                  </w:divBdr>
                  <w:divsChild>
                    <w:div w:id="211892476">
                      <w:marLeft w:val="0"/>
                      <w:marRight w:val="0"/>
                      <w:marTop w:val="0"/>
                      <w:marBottom w:val="0"/>
                      <w:divBdr>
                        <w:top w:val="none" w:sz="0" w:space="0" w:color="auto"/>
                        <w:left w:val="none" w:sz="0" w:space="0" w:color="auto"/>
                        <w:bottom w:val="none" w:sz="0" w:space="0" w:color="auto"/>
                        <w:right w:val="none" w:sz="0" w:space="0" w:color="auto"/>
                      </w:divBdr>
                      <w:divsChild>
                        <w:div w:id="211892473">
                          <w:marLeft w:val="0"/>
                          <w:marRight w:val="0"/>
                          <w:marTop w:val="0"/>
                          <w:marBottom w:val="0"/>
                          <w:divBdr>
                            <w:top w:val="none" w:sz="0" w:space="0" w:color="auto"/>
                            <w:left w:val="none" w:sz="0" w:space="0" w:color="auto"/>
                            <w:bottom w:val="none" w:sz="0" w:space="0" w:color="auto"/>
                            <w:right w:val="none" w:sz="0" w:space="0" w:color="auto"/>
                          </w:divBdr>
                          <w:divsChild>
                            <w:div w:id="211892443">
                              <w:marLeft w:val="0"/>
                              <w:marRight w:val="0"/>
                              <w:marTop w:val="0"/>
                              <w:marBottom w:val="0"/>
                              <w:divBdr>
                                <w:top w:val="none" w:sz="0" w:space="0" w:color="auto"/>
                                <w:left w:val="none" w:sz="0" w:space="0" w:color="auto"/>
                                <w:bottom w:val="none" w:sz="0" w:space="0" w:color="auto"/>
                                <w:right w:val="none" w:sz="0" w:space="0" w:color="auto"/>
                              </w:divBdr>
                              <w:divsChild>
                                <w:div w:id="21189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892437">
      <w:marLeft w:val="0"/>
      <w:marRight w:val="0"/>
      <w:marTop w:val="0"/>
      <w:marBottom w:val="0"/>
      <w:divBdr>
        <w:top w:val="none" w:sz="0" w:space="0" w:color="auto"/>
        <w:left w:val="none" w:sz="0" w:space="0" w:color="auto"/>
        <w:bottom w:val="none" w:sz="0" w:space="0" w:color="auto"/>
        <w:right w:val="none" w:sz="0" w:space="0" w:color="auto"/>
      </w:divBdr>
    </w:div>
    <w:div w:id="211892456">
      <w:marLeft w:val="0"/>
      <w:marRight w:val="0"/>
      <w:marTop w:val="0"/>
      <w:marBottom w:val="0"/>
      <w:divBdr>
        <w:top w:val="none" w:sz="0" w:space="0" w:color="auto"/>
        <w:left w:val="none" w:sz="0" w:space="0" w:color="auto"/>
        <w:bottom w:val="none" w:sz="0" w:space="0" w:color="auto"/>
        <w:right w:val="none" w:sz="0" w:space="0" w:color="auto"/>
      </w:divBdr>
    </w:div>
    <w:div w:id="211892459">
      <w:marLeft w:val="0"/>
      <w:marRight w:val="0"/>
      <w:marTop w:val="0"/>
      <w:marBottom w:val="0"/>
      <w:divBdr>
        <w:top w:val="none" w:sz="0" w:space="0" w:color="auto"/>
        <w:left w:val="none" w:sz="0" w:space="0" w:color="auto"/>
        <w:bottom w:val="none" w:sz="0" w:space="0" w:color="auto"/>
        <w:right w:val="none" w:sz="0" w:space="0" w:color="auto"/>
      </w:divBdr>
      <w:divsChild>
        <w:div w:id="211892489">
          <w:marLeft w:val="0"/>
          <w:marRight w:val="0"/>
          <w:marTop w:val="0"/>
          <w:marBottom w:val="0"/>
          <w:divBdr>
            <w:top w:val="none" w:sz="0" w:space="0" w:color="auto"/>
            <w:left w:val="none" w:sz="0" w:space="0" w:color="auto"/>
            <w:bottom w:val="none" w:sz="0" w:space="0" w:color="auto"/>
            <w:right w:val="none" w:sz="0" w:space="0" w:color="auto"/>
          </w:divBdr>
          <w:divsChild>
            <w:div w:id="211892465">
              <w:marLeft w:val="0"/>
              <w:marRight w:val="0"/>
              <w:marTop w:val="0"/>
              <w:marBottom w:val="0"/>
              <w:divBdr>
                <w:top w:val="none" w:sz="0" w:space="0" w:color="auto"/>
                <w:left w:val="none" w:sz="0" w:space="0" w:color="auto"/>
                <w:bottom w:val="none" w:sz="0" w:space="0" w:color="auto"/>
                <w:right w:val="none" w:sz="0" w:space="0" w:color="auto"/>
              </w:divBdr>
              <w:divsChild>
                <w:div w:id="211892461">
                  <w:marLeft w:val="0"/>
                  <w:marRight w:val="0"/>
                  <w:marTop w:val="0"/>
                  <w:marBottom w:val="0"/>
                  <w:divBdr>
                    <w:top w:val="none" w:sz="0" w:space="0" w:color="auto"/>
                    <w:left w:val="none" w:sz="0" w:space="0" w:color="auto"/>
                    <w:bottom w:val="none" w:sz="0" w:space="0" w:color="auto"/>
                    <w:right w:val="none" w:sz="0" w:space="0" w:color="auto"/>
                  </w:divBdr>
                  <w:divsChild>
                    <w:div w:id="211892438">
                      <w:marLeft w:val="0"/>
                      <w:marRight w:val="0"/>
                      <w:marTop w:val="0"/>
                      <w:marBottom w:val="0"/>
                      <w:divBdr>
                        <w:top w:val="none" w:sz="0" w:space="0" w:color="auto"/>
                        <w:left w:val="none" w:sz="0" w:space="0" w:color="auto"/>
                        <w:bottom w:val="none" w:sz="0" w:space="0" w:color="auto"/>
                        <w:right w:val="none" w:sz="0" w:space="0" w:color="auto"/>
                      </w:divBdr>
                      <w:divsChild>
                        <w:div w:id="211892423">
                          <w:marLeft w:val="0"/>
                          <w:marRight w:val="0"/>
                          <w:marTop w:val="0"/>
                          <w:marBottom w:val="0"/>
                          <w:divBdr>
                            <w:top w:val="none" w:sz="0" w:space="0" w:color="auto"/>
                            <w:left w:val="none" w:sz="0" w:space="0" w:color="auto"/>
                            <w:bottom w:val="none" w:sz="0" w:space="0" w:color="auto"/>
                            <w:right w:val="none" w:sz="0" w:space="0" w:color="auto"/>
                          </w:divBdr>
                        </w:div>
                        <w:div w:id="211892495">
                          <w:marLeft w:val="0"/>
                          <w:marRight w:val="0"/>
                          <w:marTop w:val="0"/>
                          <w:marBottom w:val="0"/>
                          <w:divBdr>
                            <w:top w:val="single" w:sz="4" w:space="12" w:color="999999"/>
                            <w:left w:val="single" w:sz="4" w:space="12" w:color="999999"/>
                            <w:bottom w:val="single" w:sz="4" w:space="12" w:color="999999"/>
                            <w:right w:val="single" w:sz="4" w:space="12" w:color="999999"/>
                          </w:divBdr>
                          <w:divsChild>
                            <w:div w:id="211892474">
                              <w:marLeft w:val="0"/>
                              <w:marRight w:val="0"/>
                              <w:marTop w:val="0"/>
                              <w:marBottom w:val="0"/>
                              <w:divBdr>
                                <w:top w:val="none" w:sz="0" w:space="0" w:color="auto"/>
                                <w:left w:val="none" w:sz="0" w:space="0" w:color="auto"/>
                                <w:bottom w:val="none" w:sz="0" w:space="0" w:color="auto"/>
                                <w:right w:val="none" w:sz="0" w:space="0" w:color="auto"/>
                              </w:divBdr>
                            </w:div>
                          </w:divsChild>
                        </w:div>
                        <w:div w:id="211892498">
                          <w:marLeft w:val="0"/>
                          <w:marRight w:val="0"/>
                          <w:marTop w:val="20"/>
                          <w:marBottom w:val="0"/>
                          <w:divBdr>
                            <w:top w:val="none" w:sz="0" w:space="0" w:color="auto"/>
                            <w:left w:val="none" w:sz="0" w:space="0" w:color="auto"/>
                            <w:bottom w:val="none" w:sz="0" w:space="0" w:color="auto"/>
                            <w:right w:val="none" w:sz="0" w:space="0" w:color="auto"/>
                          </w:divBdr>
                          <w:divsChild>
                            <w:div w:id="211892466">
                              <w:marLeft w:val="8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11892486">
                  <w:marLeft w:val="0"/>
                  <w:marRight w:val="0"/>
                  <w:marTop w:val="0"/>
                  <w:marBottom w:val="0"/>
                  <w:divBdr>
                    <w:top w:val="none" w:sz="0" w:space="0" w:color="auto"/>
                    <w:left w:val="none" w:sz="0" w:space="0" w:color="auto"/>
                    <w:bottom w:val="none" w:sz="0" w:space="0" w:color="auto"/>
                    <w:right w:val="none" w:sz="0" w:space="0" w:color="auto"/>
                  </w:divBdr>
                  <w:divsChild>
                    <w:div w:id="211892468">
                      <w:marLeft w:val="0"/>
                      <w:marRight w:val="0"/>
                      <w:marTop w:val="0"/>
                      <w:marBottom w:val="0"/>
                      <w:divBdr>
                        <w:top w:val="none" w:sz="0" w:space="0" w:color="auto"/>
                        <w:left w:val="none" w:sz="0" w:space="0" w:color="auto"/>
                        <w:bottom w:val="none" w:sz="0" w:space="0" w:color="auto"/>
                        <w:right w:val="none" w:sz="0" w:space="0" w:color="auto"/>
                      </w:divBdr>
                      <w:divsChild>
                        <w:div w:id="211892451">
                          <w:marLeft w:val="0"/>
                          <w:marRight w:val="0"/>
                          <w:marTop w:val="0"/>
                          <w:marBottom w:val="0"/>
                          <w:divBdr>
                            <w:top w:val="none" w:sz="0" w:space="0" w:color="auto"/>
                            <w:left w:val="none" w:sz="0" w:space="0" w:color="auto"/>
                            <w:bottom w:val="none" w:sz="0" w:space="0" w:color="auto"/>
                            <w:right w:val="none" w:sz="0" w:space="0" w:color="auto"/>
                          </w:divBdr>
                          <w:divsChild>
                            <w:div w:id="211892440">
                              <w:marLeft w:val="0"/>
                              <w:marRight w:val="0"/>
                              <w:marTop w:val="0"/>
                              <w:marBottom w:val="0"/>
                              <w:divBdr>
                                <w:top w:val="none" w:sz="0" w:space="0" w:color="auto"/>
                                <w:left w:val="none" w:sz="0" w:space="0" w:color="auto"/>
                                <w:bottom w:val="none" w:sz="0" w:space="0" w:color="auto"/>
                                <w:right w:val="none" w:sz="0" w:space="0" w:color="auto"/>
                              </w:divBdr>
                              <w:divsChild>
                                <w:div w:id="211892463">
                                  <w:marLeft w:val="0"/>
                                  <w:marRight w:val="0"/>
                                  <w:marTop w:val="0"/>
                                  <w:marBottom w:val="0"/>
                                  <w:divBdr>
                                    <w:top w:val="none" w:sz="0" w:space="0" w:color="auto"/>
                                    <w:left w:val="none" w:sz="0" w:space="0" w:color="auto"/>
                                    <w:bottom w:val="none" w:sz="0" w:space="0" w:color="auto"/>
                                    <w:right w:val="none" w:sz="0" w:space="0" w:color="auto"/>
                                  </w:divBdr>
                                  <w:divsChild>
                                    <w:div w:id="21189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892469">
      <w:marLeft w:val="0"/>
      <w:marRight w:val="0"/>
      <w:marTop w:val="0"/>
      <w:marBottom w:val="0"/>
      <w:divBdr>
        <w:top w:val="none" w:sz="0" w:space="0" w:color="auto"/>
        <w:left w:val="none" w:sz="0" w:space="0" w:color="auto"/>
        <w:bottom w:val="none" w:sz="0" w:space="0" w:color="auto"/>
        <w:right w:val="none" w:sz="0" w:space="0" w:color="auto"/>
      </w:divBdr>
    </w:div>
    <w:div w:id="211892470">
      <w:marLeft w:val="0"/>
      <w:marRight w:val="0"/>
      <w:marTop w:val="0"/>
      <w:marBottom w:val="0"/>
      <w:divBdr>
        <w:top w:val="none" w:sz="0" w:space="0" w:color="auto"/>
        <w:left w:val="none" w:sz="0" w:space="0" w:color="auto"/>
        <w:bottom w:val="none" w:sz="0" w:space="0" w:color="auto"/>
        <w:right w:val="none" w:sz="0" w:space="0" w:color="auto"/>
      </w:divBdr>
    </w:div>
    <w:div w:id="211892481">
      <w:marLeft w:val="0"/>
      <w:marRight w:val="0"/>
      <w:marTop w:val="0"/>
      <w:marBottom w:val="0"/>
      <w:divBdr>
        <w:top w:val="none" w:sz="0" w:space="0" w:color="auto"/>
        <w:left w:val="none" w:sz="0" w:space="0" w:color="auto"/>
        <w:bottom w:val="none" w:sz="0" w:space="0" w:color="auto"/>
        <w:right w:val="none" w:sz="0" w:space="0" w:color="auto"/>
      </w:divBdr>
      <w:divsChild>
        <w:div w:id="211892462">
          <w:marLeft w:val="0"/>
          <w:marRight w:val="0"/>
          <w:marTop w:val="0"/>
          <w:marBottom w:val="0"/>
          <w:divBdr>
            <w:top w:val="none" w:sz="0" w:space="0" w:color="auto"/>
            <w:left w:val="none" w:sz="0" w:space="0" w:color="auto"/>
            <w:bottom w:val="none" w:sz="0" w:space="0" w:color="auto"/>
            <w:right w:val="none" w:sz="0" w:space="0" w:color="auto"/>
          </w:divBdr>
          <w:divsChild>
            <w:div w:id="211892453">
              <w:marLeft w:val="0"/>
              <w:marRight w:val="0"/>
              <w:marTop w:val="0"/>
              <w:marBottom w:val="0"/>
              <w:divBdr>
                <w:top w:val="none" w:sz="0" w:space="0" w:color="auto"/>
                <w:left w:val="none" w:sz="0" w:space="0" w:color="auto"/>
                <w:bottom w:val="none" w:sz="0" w:space="0" w:color="auto"/>
                <w:right w:val="none" w:sz="0" w:space="0" w:color="auto"/>
              </w:divBdr>
              <w:divsChild>
                <w:div w:id="211892455">
                  <w:marLeft w:val="0"/>
                  <w:marRight w:val="0"/>
                  <w:marTop w:val="0"/>
                  <w:marBottom w:val="0"/>
                  <w:divBdr>
                    <w:top w:val="none" w:sz="0" w:space="0" w:color="auto"/>
                    <w:left w:val="none" w:sz="0" w:space="0" w:color="auto"/>
                    <w:bottom w:val="none" w:sz="0" w:space="0" w:color="auto"/>
                    <w:right w:val="none" w:sz="0" w:space="0" w:color="auto"/>
                  </w:divBdr>
                  <w:divsChild>
                    <w:div w:id="211892441">
                      <w:marLeft w:val="0"/>
                      <w:marRight w:val="0"/>
                      <w:marTop w:val="0"/>
                      <w:marBottom w:val="0"/>
                      <w:divBdr>
                        <w:top w:val="none" w:sz="0" w:space="0" w:color="auto"/>
                        <w:left w:val="none" w:sz="0" w:space="0" w:color="auto"/>
                        <w:bottom w:val="none" w:sz="0" w:space="0" w:color="auto"/>
                        <w:right w:val="none" w:sz="0" w:space="0" w:color="auto"/>
                      </w:divBdr>
                      <w:divsChild>
                        <w:div w:id="211892433">
                          <w:marLeft w:val="0"/>
                          <w:marRight w:val="0"/>
                          <w:marTop w:val="0"/>
                          <w:marBottom w:val="0"/>
                          <w:divBdr>
                            <w:top w:val="none" w:sz="0" w:space="0" w:color="auto"/>
                            <w:left w:val="none" w:sz="0" w:space="0" w:color="auto"/>
                            <w:bottom w:val="none" w:sz="0" w:space="0" w:color="auto"/>
                            <w:right w:val="none" w:sz="0" w:space="0" w:color="auto"/>
                          </w:divBdr>
                        </w:div>
                        <w:div w:id="211892444">
                          <w:marLeft w:val="0"/>
                          <w:marRight w:val="0"/>
                          <w:marTop w:val="20"/>
                          <w:marBottom w:val="0"/>
                          <w:divBdr>
                            <w:top w:val="none" w:sz="0" w:space="0" w:color="auto"/>
                            <w:left w:val="none" w:sz="0" w:space="0" w:color="auto"/>
                            <w:bottom w:val="none" w:sz="0" w:space="0" w:color="auto"/>
                            <w:right w:val="none" w:sz="0" w:space="0" w:color="auto"/>
                          </w:divBdr>
                          <w:divsChild>
                            <w:div w:id="211892460">
                              <w:marLeft w:val="80"/>
                              <w:marRight w:val="240"/>
                              <w:marTop w:val="0"/>
                              <w:marBottom w:val="0"/>
                              <w:divBdr>
                                <w:top w:val="none" w:sz="0" w:space="0" w:color="auto"/>
                                <w:left w:val="none" w:sz="0" w:space="0" w:color="auto"/>
                                <w:bottom w:val="none" w:sz="0" w:space="0" w:color="auto"/>
                                <w:right w:val="none" w:sz="0" w:space="0" w:color="auto"/>
                              </w:divBdr>
                            </w:div>
                          </w:divsChild>
                        </w:div>
                        <w:div w:id="211892467">
                          <w:marLeft w:val="0"/>
                          <w:marRight w:val="0"/>
                          <w:marTop w:val="0"/>
                          <w:marBottom w:val="0"/>
                          <w:divBdr>
                            <w:top w:val="single" w:sz="4" w:space="12" w:color="999999"/>
                            <w:left w:val="single" w:sz="4" w:space="12" w:color="999999"/>
                            <w:bottom w:val="single" w:sz="4" w:space="12" w:color="999999"/>
                            <w:right w:val="single" w:sz="4" w:space="12" w:color="999999"/>
                          </w:divBdr>
                          <w:divsChild>
                            <w:div w:id="21189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2458">
                  <w:marLeft w:val="0"/>
                  <w:marRight w:val="0"/>
                  <w:marTop w:val="0"/>
                  <w:marBottom w:val="0"/>
                  <w:divBdr>
                    <w:top w:val="none" w:sz="0" w:space="0" w:color="auto"/>
                    <w:left w:val="none" w:sz="0" w:space="0" w:color="auto"/>
                    <w:bottom w:val="none" w:sz="0" w:space="0" w:color="auto"/>
                    <w:right w:val="none" w:sz="0" w:space="0" w:color="auto"/>
                  </w:divBdr>
                  <w:divsChild>
                    <w:div w:id="211892501">
                      <w:marLeft w:val="0"/>
                      <w:marRight w:val="0"/>
                      <w:marTop w:val="0"/>
                      <w:marBottom w:val="0"/>
                      <w:divBdr>
                        <w:top w:val="none" w:sz="0" w:space="0" w:color="auto"/>
                        <w:left w:val="none" w:sz="0" w:space="0" w:color="auto"/>
                        <w:bottom w:val="none" w:sz="0" w:space="0" w:color="auto"/>
                        <w:right w:val="none" w:sz="0" w:space="0" w:color="auto"/>
                      </w:divBdr>
                      <w:divsChild>
                        <w:div w:id="211892484">
                          <w:marLeft w:val="0"/>
                          <w:marRight w:val="0"/>
                          <w:marTop w:val="0"/>
                          <w:marBottom w:val="0"/>
                          <w:divBdr>
                            <w:top w:val="none" w:sz="0" w:space="0" w:color="auto"/>
                            <w:left w:val="none" w:sz="0" w:space="0" w:color="auto"/>
                            <w:bottom w:val="none" w:sz="0" w:space="0" w:color="auto"/>
                            <w:right w:val="none" w:sz="0" w:space="0" w:color="auto"/>
                          </w:divBdr>
                          <w:divsChild>
                            <w:div w:id="211892475">
                              <w:marLeft w:val="0"/>
                              <w:marRight w:val="0"/>
                              <w:marTop w:val="0"/>
                              <w:marBottom w:val="0"/>
                              <w:divBdr>
                                <w:top w:val="none" w:sz="0" w:space="0" w:color="auto"/>
                                <w:left w:val="none" w:sz="0" w:space="0" w:color="auto"/>
                                <w:bottom w:val="none" w:sz="0" w:space="0" w:color="auto"/>
                                <w:right w:val="none" w:sz="0" w:space="0" w:color="auto"/>
                              </w:divBdr>
                            </w:div>
                            <w:div w:id="211892491">
                              <w:marLeft w:val="0"/>
                              <w:marRight w:val="0"/>
                              <w:marTop w:val="0"/>
                              <w:marBottom w:val="0"/>
                              <w:divBdr>
                                <w:top w:val="none" w:sz="0" w:space="0" w:color="auto"/>
                                <w:left w:val="none" w:sz="0" w:space="0" w:color="auto"/>
                                <w:bottom w:val="none" w:sz="0" w:space="0" w:color="auto"/>
                                <w:right w:val="none" w:sz="0" w:space="0" w:color="auto"/>
                              </w:divBdr>
                              <w:divsChild>
                                <w:div w:id="211892436">
                                  <w:marLeft w:val="0"/>
                                  <w:marRight w:val="0"/>
                                  <w:marTop w:val="0"/>
                                  <w:marBottom w:val="0"/>
                                  <w:divBdr>
                                    <w:top w:val="none" w:sz="0" w:space="0" w:color="auto"/>
                                    <w:left w:val="none" w:sz="0" w:space="0" w:color="auto"/>
                                    <w:bottom w:val="none" w:sz="0" w:space="0" w:color="auto"/>
                                    <w:right w:val="none" w:sz="0" w:space="0" w:color="auto"/>
                                  </w:divBdr>
                                  <w:divsChild>
                                    <w:div w:id="21189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92482">
      <w:marLeft w:val="0"/>
      <w:marRight w:val="0"/>
      <w:marTop w:val="0"/>
      <w:marBottom w:val="0"/>
      <w:divBdr>
        <w:top w:val="none" w:sz="0" w:space="0" w:color="auto"/>
        <w:left w:val="none" w:sz="0" w:space="0" w:color="auto"/>
        <w:bottom w:val="none" w:sz="0" w:space="0" w:color="auto"/>
        <w:right w:val="none" w:sz="0" w:space="0" w:color="auto"/>
      </w:divBdr>
    </w:div>
    <w:div w:id="211892485">
      <w:marLeft w:val="0"/>
      <w:marRight w:val="0"/>
      <w:marTop w:val="0"/>
      <w:marBottom w:val="0"/>
      <w:divBdr>
        <w:top w:val="none" w:sz="0" w:space="0" w:color="auto"/>
        <w:left w:val="none" w:sz="0" w:space="0" w:color="auto"/>
        <w:bottom w:val="none" w:sz="0" w:space="0" w:color="auto"/>
        <w:right w:val="none" w:sz="0" w:space="0" w:color="auto"/>
      </w:divBdr>
    </w:div>
    <w:div w:id="211892487">
      <w:marLeft w:val="0"/>
      <w:marRight w:val="0"/>
      <w:marTop w:val="0"/>
      <w:marBottom w:val="0"/>
      <w:divBdr>
        <w:top w:val="none" w:sz="0" w:space="0" w:color="auto"/>
        <w:left w:val="none" w:sz="0" w:space="0" w:color="auto"/>
        <w:bottom w:val="none" w:sz="0" w:space="0" w:color="auto"/>
        <w:right w:val="none" w:sz="0" w:space="0" w:color="auto"/>
      </w:divBdr>
    </w:div>
    <w:div w:id="211892494">
      <w:marLeft w:val="0"/>
      <w:marRight w:val="0"/>
      <w:marTop w:val="0"/>
      <w:marBottom w:val="0"/>
      <w:divBdr>
        <w:top w:val="none" w:sz="0" w:space="0" w:color="auto"/>
        <w:left w:val="none" w:sz="0" w:space="0" w:color="auto"/>
        <w:bottom w:val="none" w:sz="0" w:space="0" w:color="auto"/>
        <w:right w:val="none" w:sz="0" w:space="0" w:color="auto"/>
      </w:divBdr>
      <w:divsChild>
        <w:div w:id="211892472">
          <w:marLeft w:val="0"/>
          <w:marRight w:val="0"/>
          <w:marTop w:val="0"/>
          <w:marBottom w:val="0"/>
          <w:divBdr>
            <w:top w:val="none" w:sz="0" w:space="0" w:color="auto"/>
            <w:left w:val="none" w:sz="0" w:space="0" w:color="auto"/>
            <w:bottom w:val="none" w:sz="0" w:space="0" w:color="auto"/>
            <w:right w:val="none" w:sz="0" w:space="0" w:color="auto"/>
          </w:divBdr>
          <w:divsChild>
            <w:div w:id="211892431">
              <w:marLeft w:val="0"/>
              <w:marRight w:val="0"/>
              <w:marTop w:val="0"/>
              <w:marBottom w:val="0"/>
              <w:divBdr>
                <w:top w:val="none" w:sz="0" w:space="0" w:color="auto"/>
                <w:left w:val="none" w:sz="0" w:space="0" w:color="auto"/>
                <w:bottom w:val="none" w:sz="0" w:space="0" w:color="auto"/>
                <w:right w:val="none" w:sz="0" w:space="0" w:color="auto"/>
              </w:divBdr>
              <w:divsChild>
                <w:div w:id="211892424">
                  <w:marLeft w:val="0"/>
                  <w:marRight w:val="0"/>
                  <w:marTop w:val="0"/>
                  <w:marBottom w:val="0"/>
                  <w:divBdr>
                    <w:top w:val="none" w:sz="0" w:space="0" w:color="auto"/>
                    <w:left w:val="none" w:sz="0" w:space="0" w:color="auto"/>
                    <w:bottom w:val="none" w:sz="0" w:space="0" w:color="auto"/>
                    <w:right w:val="none" w:sz="0" w:space="0" w:color="auto"/>
                  </w:divBdr>
                  <w:divsChild>
                    <w:div w:id="211892426">
                      <w:marLeft w:val="0"/>
                      <w:marRight w:val="0"/>
                      <w:marTop w:val="0"/>
                      <w:marBottom w:val="0"/>
                      <w:divBdr>
                        <w:top w:val="none" w:sz="0" w:space="0" w:color="auto"/>
                        <w:left w:val="none" w:sz="0" w:space="0" w:color="auto"/>
                        <w:bottom w:val="none" w:sz="0" w:space="0" w:color="auto"/>
                        <w:right w:val="none" w:sz="0" w:space="0" w:color="auto"/>
                      </w:divBdr>
                      <w:divsChild>
                        <w:div w:id="211892439">
                          <w:marLeft w:val="0"/>
                          <w:marRight w:val="0"/>
                          <w:marTop w:val="0"/>
                          <w:marBottom w:val="0"/>
                          <w:divBdr>
                            <w:top w:val="single" w:sz="4" w:space="12" w:color="999999"/>
                            <w:left w:val="single" w:sz="4" w:space="12" w:color="999999"/>
                            <w:bottom w:val="single" w:sz="4" w:space="12" w:color="999999"/>
                            <w:right w:val="single" w:sz="4" w:space="12" w:color="999999"/>
                          </w:divBdr>
                          <w:divsChild>
                            <w:div w:id="211892447">
                              <w:marLeft w:val="0"/>
                              <w:marRight w:val="0"/>
                              <w:marTop w:val="0"/>
                              <w:marBottom w:val="0"/>
                              <w:divBdr>
                                <w:top w:val="none" w:sz="0" w:space="0" w:color="auto"/>
                                <w:left w:val="none" w:sz="0" w:space="0" w:color="auto"/>
                                <w:bottom w:val="none" w:sz="0" w:space="0" w:color="auto"/>
                                <w:right w:val="none" w:sz="0" w:space="0" w:color="auto"/>
                              </w:divBdr>
                            </w:div>
                          </w:divsChild>
                        </w:div>
                        <w:div w:id="211892479">
                          <w:marLeft w:val="0"/>
                          <w:marRight w:val="0"/>
                          <w:marTop w:val="0"/>
                          <w:marBottom w:val="0"/>
                          <w:divBdr>
                            <w:top w:val="none" w:sz="0" w:space="0" w:color="auto"/>
                            <w:left w:val="none" w:sz="0" w:space="0" w:color="auto"/>
                            <w:bottom w:val="none" w:sz="0" w:space="0" w:color="auto"/>
                            <w:right w:val="none" w:sz="0" w:space="0" w:color="auto"/>
                          </w:divBdr>
                        </w:div>
                        <w:div w:id="211892492">
                          <w:marLeft w:val="0"/>
                          <w:marRight w:val="0"/>
                          <w:marTop w:val="20"/>
                          <w:marBottom w:val="0"/>
                          <w:divBdr>
                            <w:top w:val="none" w:sz="0" w:space="0" w:color="auto"/>
                            <w:left w:val="none" w:sz="0" w:space="0" w:color="auto"/>
                            <w:bottom w:val="none" w:sz="0" w:space="0" w:color="auto"/>
                            <w:right w:val="none" w:sz="0" w:space="0" w:color="auto"/>
                          </w:divBdr>
                          <w:divsChild>
                            <w:div w:id="211892490">
                              <w:marLeft w:val="8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11892480">
                  <w:marLeft w:val="0"/>
                  <w:marRight w:val="0"/>
                  <w:marTop w:val="0"/>
                  <w:marBottom w:val="0"/>
                  <w:divBdr>
                    <w:top w:val="none" w:sz="0" w:space="0" w:color="auto"/>
                    <w:left w:val="none" w:sz="0" w:space="0" w:color="auto"/>
                    <w:bottom w:val="none" w:sz="0" w:space="0" w:color="auto"/>
                    <w:right w:val="none" w:sz="0" w:space="0" w:color="auto"/>
                  </w:divBdr>
                  <w:divsChild>
                    <w:div w:id="211892504">
                      <w:marLeft w:val="0"/>
                      <w:marRight w:val="0"/>
                      <w:marTop w:val="0"/>
                      <w:marBottom w:val="0"/>
                      <w:divBdr>
                        <w:top w:val="none" w:sz="0" w:space="0" w:color="auto"/>
                        <w:left w:val="none" w:sz="0" w:space="0" w:color="auto"/>
                        <w:bottom w:val="none" w:sz="0" w:space="0" w:color="auto"/>
                        <w:right w:val="none" w:sz="0" w:space="0" w:color="auto"/>
                      </w:divBdr>
                      <w:divsChild>
                        <w:div w:id="211892493">
                          <w:marLeft w:val="0"/>
                          <w:marRight w:val="0"/>
                          <w:marTop w:val="0"/>
                          <w:marBottom w:val="0"/>
                          <w:divBdr>
                            <w:top w:val="none" w:sz="0" w:space="0" w:color="auto"/>
                            <w:left w:val="none" w:sz="0" w:space="0" w:color="auto"/>
                            <w:bottom w:val="none" w:sz="0" w:space="0" w:color="auto"/>
                            <w:right w:val="none" w:sz="0" w:space="0" w:color="auto"/>
                          </w:divBdr>
                          <w:divsChild>
                            <w:div w:id="211892483">
                              <w:marLeft w:val="0"/>
                              <w:marRight w:val="0"/>
                              <w:marTop w:val="0"/>
                              <w:marBottom w:val="0"/>
                              <w:divBdr>
                                <w:top w:val="none" w:sz="0" w:space="0" w:color="auto"/>
                                <w:left w:val="none" w:sz="0" w:space="0" w:color="auto"/>
                                <w:bottom w:val="none" w:sz="0" w:space="0" w:color="auto"/>
                                <w:right w:val="none" w:sz="0" w:space="0" w:color="auto"/>
                              </w:divBdr>
                              <w:divsChild>
                                <w:div w:id="211892448">
                                  <w:marLeft w:val="0"/>
                                  <w:marRight w:val="0"/>
                                  <w:marTop w:val="0"/>
                                  <w:marBottom w:val="0"/>
                                  <w:divBdr>
                                    <w:top w:val="none" w:sz="0" w:space="0" w:color="auto"/>
                                    <w:left w:val="none" w:sz="0" w:space="0" w:color="auto"/>
                                    <w:bottom w:val="none" w:sz="0" w:space="0" w:color="auto"/>
                                    <w:right w:val="none" w:sz="0" w:space="0" w:color="auto"/>
                                  </w:divBdr>
                                  <w:divsChild>
                                    <w:div w:id="21189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892497">
      <w:marLeft w:val="0"/>
      <w:marRight w:val="0"/>
      <w:marTop w:val="0"/>
      <w:marBottom w:val="0"/>
      <w:divBdr>
        <w:top w:val="none" w:sz="0" w:space="0" w:color="auto"/>
        <w:left w:val="none" w:sz="0" w:space="0" w:color="auto"/>
        <w:bottom w:val="none" w:sz="0" w:space="0" w:color="auto"/>
        <w:right w:val="none" w:sz="0" w:space="0" w:color="auto"/>
      </w:divBdr>
    </w:div>
    <w:div w:id="211892505">
      <w:marLeft w:val="0"/>
      <w:marRight w:val="0"/>
      <w:marTop w:val="0"/>
      <w:marBottom w:val="0"/>
      <w:divBdr>
        <w:top w:val="none" w:sz="0" w:space="0" w:color="auto"/>
        <w:left w:val="none" w:sz="0" w:space="0" w:color="auto"/>
        <w:bottom w:val="none" w:sz="0" w:space="0" w:color="auto"/>
        <w:right w:val="none" w:sz="0" w:space="0" w:color="auto"/>
      </w:divBdr>
      <w:divsChild>
        <w:div w:id="211892422">
          <w:marLeft w:val="0"/>
          <w:marRight w:val="0"/>
          <w:marTop w:val="0"/>
          <w:marBottom w:val="0"/>
          <w:divBdr>
            <w:top w:val="none" w:sz="0" w:space="0" w:color="auto"/>
            <w:left w:val="none" w:sz="0" w:space="0" w:color="auto"/>
            <w:bottom w:val="none" w:sz="0" w:space="0" w:color="auto"/>
            <w:right w:val="none" w:sz="0" w:space="0" w:color="auto"/>
          </w:divBdr>
          <w:divsChild>
            <w:div w:id="211892429">
              <w:marLeft w:val="0"/>
              <w:marRight w:val="0"/>
              <w:marTop w:val="0"/>
              <w:marBottom w:val="0"/>
              <w:divBdr>
                <w:top w:val="none" w:sz="0" w:space="0" w:color="auto"/>
                <w:left w:val="none" w:sz="0" w:space="0" w:color="auto"/>
                <w:bottom w:val="none" w:sz="0" w:space="0" w:color="auto"/>
                <w:right w:val="none" w:sz="0" w:space="0" w:color="auto"/>
              </w:divBdr>
              <w:divsChild>
                <w:div w:id="211892477">
                  <w:marLeft w:val="0"/>
                  <w:marRight w:val="0"/>
                  <w:marTop w:val="0"/>
                  <w:marBottom w:val="0"/>
                  <w:divBdr>
                    <w:top w:val="none" w:sz="0" w:space="0" w:color="auto"/>
                    <w:left w:val="none" w:sz="0" w:space="0" w:color="auto"/>
                    <w:bottom w:val="none" w:sz="0" w:space="0" w:color="auto"/>
                    <w:right w:val="none" w:sz="0" w:space="0" w:color="auto"/>
                  </w:divBdr>
                  <w:divsChild>
                    <w:div w:id="211892435">
                      <w:marLeft w:val="0"/>
                      <w:marRight w:val="0"/>
                      <w:marTop w:val="0"/>
                      <w:marBottom w:val="0"/>
                      <w:divBdr>
                        <w:top w:val="none" w:sz="0" w:space="0" w:color="auto"/>
                        <w:left w:val="none" w:sz="0" w:space="0" w:color="auto"/>
                        <w:bottom w:val="none" w:sz="0" w:space="0" w:color="auto"/>
                        <w:right w:val="none" w:sz="0" w:space="0" w:color="auto"/>
                      </w:divBdr>
                      <w:divsChild>
                        <w:div w:id="211892445">
                          <w:marLeft w:val="0"/>
                          <w:marRight w:val="0"/>
                          <w:marTop w:val="0"/>
                          <w:marBottom w:val="0"/>
                          <w:divBdr>
                            <w:top w:val="none" w:sz="0" w:space="0" w:color="auto"/>
                            <w:left w:val="none" w:sz="0" w:space="0" w:color="auto"/>
                            <w:bottom w:val="none" w:sz="0" w:space="0" w:color="auto"/>
                            <w:right w:val="none" w:sz="0" w:space="0" w:color="auto"/>
                          </w:divBdr>
                          <w:divsChild>
                            <w:div w:id="211892452">
                              <w:marLeft w:val="0"/>
                              <w:marRight w:val="0"/>
                              <w:marTop w:val="0"/>
                              <w:marBottom w:val="0"/>
                              <w:divBdr>
                                <w:top w:val="none" w:sz="0" w:space="0" w:color="auto"/>
                                <w:left w:val="none" w:sz="0" w:space="0" w:color="auto"/>
                                <w:bottom w:val="none" w:sz="0" w:space="0" w:color="auto"/>
                                <w:right w:val="none" w:sz="0" w:space="0" w:color="auto"/>
                              </w:divBdr>
                            </w:div>
                          </w:divsChild>
                        </w:div>
                        <w:div w:id="211892450">
                          <w:marLeft w:val="0"/>
                          <w:marRight w:val="0"/>
                          <w:marTop w:val="0"/>
                          <w:marBottom w:val="0"/>
                          <w:divBdr>
                            <w:top w:val="none" w:sz="0" w:space="0" w:color="auto"/>
                            <w:left w:val="none" w:sz="0" w:space="0" w:color="auto"/>
                            <w:bottom w:val="none" w:sz="0" w:space="0" w:color="auto"/>
                            <w:right w:val="none" w:sz="0" w:space="0" w:color="auto"/>
                          </w:divBdr>
                          <w:divsChild>
                            <w:div w:id="211892427">
                              <w:marLeft w:val="0"/>
                              <w:marRight w:val="0"/>
                              <w:marTop w:val="0"/>
                              <w:marBottom w:val="0"/>
                              <w:divBdr>
                                <w:top w:val="none" w:sz="0" w:space="0" w:color="auto"/>
                                <w:left w:val="none" w:sz="0" w:space="0" w:color="auto"/>
                                <w:bottom w:val="none" w:sz="0" w:space="0" w:color="auto"/>
                                <w:right w:val="none" w:sz="0" w:space="0" w:color="auto"/>
                              </w:divBdr>
                            </w:div>
                            <w:div w:id="211892442">
                              <w:marLeft w:val="0"/>
                              <w:marRight w:val="0"/>
                              <w:marTop w:val="480"/>
                              <w:marBottom w:val="0"/>
                              <w:divBdr>
                                <w:top w:val="none" w:sz="0" w:space="0" w:color="auto"/>
                                <w:left w:val="none" w:sz="0" w:space="0" w:color="auto"/>
                                <w:bottom w:val="none" w:sz="0" w:space="0" w:color="auto"/>
                                <w:right w:val="none" w:sz="0" w:space="0" w:color="auto"/>
                              </w:divBdr>
                            </w:div>
                            <w:div w:id="211892449">
                              <w:marLeft w:val="0"/>
                              <w:marRight w:val="0"/>
                              <w:marTop w:val="0"/>
                              <w:marBottom w:val="0"/>
                              <w:divBdr>
                                <w:top w:val="none" w:sz="0" w:space="0" w:color="auto"/>
                                <w:left w:val="none" w:sz="0" w:space="0" w:color="auto"/>
                                <w:bottom w:val="none" w:sz="0" w:space="0" w:color="auto"/>
                                <w:right w:val="none" w:sz="0" w:space="0" w:color="auto"/>
                              </w:divBdr>
                              <w:divsChild>
                                <w:div w:id="211892430">
                                  <w:marLeft w:val="0"/>
                                  <w:marRight w:val="0"/>
                                  <w:marTop w:val="0"/>
                                  <w:marBottom w:val="0"/>
                                  <w:divBdr>
                                    <w:top w:val="none" w:sz="0" w:space="0" w:color="auto"/>
                                    <w:left w:val="none" w:sz="0" w:space="0" w:color="auto"/>
                                    <w:bottom w:val="none" w:sz="0" w:space="0" w:color="auto"/>
                                    <w:right w:val="none" w:sz="0" w:space="0" w:color="auto"/>
                                  </w:divBdr>
                                  <w:divsChild>
                                    <w:div w:id="21189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2496">
                              <w:marLeft w:val="0"/>
                              <w:marRight w:val="0"/>
                              <w:marTop w:val="80"/>
                              <w:marBottom w:val="0"/>
                              <w:divBdr>
                                <w:top w:val="none" w:sz="0" w:space="0" w:color="auto"/>
                                <w:left w:val="none" w:sz="0" w:space="0" w:color="auto"/>
                                <w:bottom w:val="none" w:sz="0" w:space="0" w:color="auto"/>
                                <w:right w:val="none" w:sz="0" w:space="0" w:color="auto"/>
                              </w:divBdr>
                              <w:divsChild>
                                <w:div w:id="211892432">
                                  <w:marLeft w:val="0"/>
                                  <w:marRight w:val="240"/>
                                  <w:marTop w:val="0"/>
                                  <w:marBottom w:val="0"/>
                                  <w:divBdr>
                                    <w:top w:val="none" w:sz="0" w:space="0" w:color="auto"/>
                                    <w:left w:val="none" w:sz="0" w:space="0" w:color="auto"/>
                                    <w:bottom w:val="none" w:sz="0" w:space="0" w:color="auto"/>
                                    <w:right w:val="none" w:sz="0" w:space="0" w:color="auto"/>
                                  </w:divBdr>
                                </w:div>
                                <w:div w:id="211892471">
                                  <w:marLeft w:val="0"/>
                                  <w:marRight w:val="240"/>
                                  <w:marTop w:val="0"/>
                                  <w:marBottom w:val="0"/>
                                  <w:divBdr>
                                    <w:top w:val="none" w:sz="0" w:space="0" w:color="auto"/>
                                    <w:left w:val="none" w:sz="0" w:space="0" w:color="auto"/>
                                    <w:bottom w:val="none" w:sz="0" w:space="0" w:color="auto"/>
                                    <w:right w:val="none" w:sz="0" w:space="0" w:color="auto"/>
                                  </w:divBdr>
                                </w:div>
                              </w:divsChild>
                            </w:div>
                            <w:div w:id="21189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8257678">
      <w:bodyDiv w:val="1"/>
      <w:marLeft w:val="0"/>
      <w:marRight w:val="0"/>
      <w:marTop w:val="0"/>
      <w:marBottom w:val="0"/>
      <w:divBdr>
        <w:top w:val="none" w:sz="0" w:space="0" w:color="auto"/>
        <w:left w:val="none" w:sz="0" w:space="0" w:color="auto"/>
        <w:bottom w:val="none" w:sz="0" w:space="0" w:color="auto"/>
        <w:right w:val="none" w:sz="0" w:space="0" w:color="auto"/>
      </w:divBdr>
    </w:div>
    <w:div w:id="1537811132">
      <w:bodyDiv w:val="1"/>
      <w:marLeft w:val="0"/>
      <w:marRight w:val="0"/>
      <w:marTop w:val="0"/>
      <w:marBottom w:val="0"/>
      <w:divBdr>
        <w:top w:val="none" w:sz="0" w:space="0" w:color="auto"/>
        <w:left w:val="none" w:sz="0" w:space="0" w:color="auto"/>
        <w:bottom w:val="none" w:sz="0" w:space="0" w:color="auto"/>
        <w:right w:val="none" w:sz="0" w:space="0" w:color="auto"/>
      </w:divBdr>
    </w:div>
    <w:div w:id="194361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cf0be0ad-272c-4e7f-a157-3f0abda6cde5" ContentTypeId="0x01010046CF21643EE8D14686A648AA6DAD0892" PreviousValue="false"/>
</file>

<file path=customXml/item3.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25E83778D5EE3D449A0DF19274ECE8D1" ma:contentTypeVersion="0" ma:contentTypeDescription="A content type to manage public (operations) IDB documents" ma:contentTypeScope="" ma:versionID="9fd8c55926e39b1e125d8493a8891b1a">
  <xsd:schema xmlns:xsd="http://www.w3.org/2001/XMLSchema" xmlns:xs="http://www.w3.org/2001/XMLSchema" xmlns:p="http://schemas.microsoft.com/office/2006/metadata/properties" xmlns:ns2="9c571b2f-e523-4ab2-ba2e-09e151a03ef4" targetNamespace="http://schemas.microsoft.com/office/2006/metadata/properties" ma:root="true" ma:fieldsID="1c1f4268a1831cfd6a9fb3e703a3f6a6"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5c5757e-a72b-4d31-bdc0-8de15f34ed79}" ma:internalName="TaxCatchAll" ma:showField="CatchAllData" ma:web="21811033-a4c0-42fd-9609-f0ae151c39f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5c5757e-a72b-4d31-bdc0-8de15f34ed79}" ma:internalName="TaxCatchAllLabel" ma:readOnly="true" ma:showField="CatchAllDataLabel" ma:web="21811033-a4c0-42fd-9609-f0ae151c39fa">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EVALUATION TRACKING DOCUMENT</Project_x0020_Document_x0020_Type>
    <Abstract xmlns="9c571b2f-e523-4ab2-ba2e-09e151a03ef4" xsi:nil="true"/>
    <Disclosure_x0020_Activity xmlns="9c571b2f-e523-4ab2-ba2e-09e151a03ef4">Loan Proposal</Disclosure_x0020_Activity>
    <Key_x0020_Document xmlns="9c571b2f-e523-4ab2-ba2e-09e151a03ef4">false</Key_x0020_Document>
    <Division_x0020_or_x0020_Unit xmlns="9c571b2f-e523-4ab2-ba2e-09e151a03ef4">INE/TSP</Division_x0020_or_x0020_Unit>
    <Other_x0020_Author xmlns="9c571b2f-e523-4ab2-ba2e-09e151a03ef4" xsi:nil="true"/>
    <Region xmlns="9c571b2f-e523-4ab2-ba2e-09e151a03ef4" xsi:nil="true"/>
    <IDBDocs_x0020_Number xmlns="9c571b2f-e523-4ab2-ba2e-09e151a03ef4">37908793</IDBDocs_x0020_Number>
    <Document_x0020_Author xmlns="9c571b2f-e523-4ab2-ba2e-09e151a03ef4">Caldo, Alejandra Anahi</Document_x0020_Author>
    <Publication_x0020_Type xmlns="9c571b2f-e523-4ab2-ba2e-09e151a03ef4" xsi:nil="true"/>
    <Operation_x0020_Type xmlns="9c571b2f-e523-4ab2-ba2e-09e151a03ef4" xsi:nil="true"/>
    <TaxCatchAll xmlns="9c571b2f-e523-4ab2-ba2e-09e151a03ef4">
      <Value>1</Value>
    </TaxCatchAll>
    <Fiscal_x0020_Year_x0020_IDB xmlns="9c571b2f-e523-4ab2-ba2e-09e151a03ef4">2013</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CR-L1032</Project_x0020_Number>
    <o5138a91267540169645e33d09c9ddc6 xmlns="9c571b2f-e523-4ab2-ba2e-09e151a03ef4">
      <Terms xmlns="http://schemas.microsoft.com/office/infopath/2007/PartnerControls"/>
    </o5138a91267540169645e33d09c9ddc6>
    <Package_x0020_Code xmlns="9c571b2f-e523-4ab2-ba2e-09e151a03ef4" xsi:nil="true"/>
    <Migration_x0020_Info xmlns="9c571b2f-e523-4ab2-ba2e-09e151a03ef4">&lt;Data&gt;&lt;APPLICATION&gt;MS WORD&lt;/APPLICATION&gt;&lt;USER_STAGE&gt;Loan Proposal&lt;/USER_STAGE&gt;&lt;PD_OBJ_TYPE&gt;0&lt;/PD_OBJ_TYPE&gt;&lt;MAKERECORD&gt;N&lt;/MAKERECORD&gt;&lt;/Data&gt;</Migration_x0020_Info>
    <Approval_x0020_Number xmlns="9c571b2f-e523-4ab2-ba2e-09e151a03ef4">CR-L1032</Approval_x0020_Number>
    <Access_x0020_to_x0020_Information_x00a0_Policy xmlns="9c571b2f-e523-4ab2-ba2e-09e151a03ef4">Public</Access_x0020_to_x0020_Information_x00a0_Policy>
    <Business_x0020_Area xmlns="9c571b2f-e523-4ab2-ba2e-09e151a03ef4">a</Business_x0020_Area>
    <SISCOR_x0020_Number xmlns="9c571b2f-e523-4ab2-ba2e-09e151a03ef4" xsi:nil="true"/>
    <Webtopic xmlns="9c571b2f-e523-4ab2-ba2e-09e151a03ef4">TR-TRO</Webtopic>
    <Identifier xmlns="9c571b2f-e523-4ab2-ba2e-09e151a03ef4"> TECFILE</Identifier>
    <Publishing_x0020_House xmlns="9c571b2f-e523-4ab2-ba2e-09e151a03ef4" xsi:nil="true"/>
    <Document_x0020_Language_x0020_IDB xmlns="9c571b2f-e523-4ab2-ba2e-09e151a03ef4">Spanish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Monitoring and Reporting</TermName>
          <TermId xmlns="http://schemas.microsoft.com/office/infopath/2007/PartnerControls">df3c2aa1-d63e-41aa-b1f5-bb15dee691ca</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j8b96605ee2f4c4e988849e658583fee xmlns="9c571b2f-e523-4ab2-ba2e-09e151a03ef4">
      <Terms xmlns="http://schemas.microsoft.com/office/infopath/2007/PartnerControls"/>
    </j8b96605ee2f4c4e988849e658583fee>
  </documentManagement>
</p:properties>
</file>

<file path=customXml/itemProps1.xml><?xml version="1.0" encoding="utf-8"?>
<ds:datastoreItem xmlns:ds="http://schemas.openxmlformats.org/officeDocument/2006/customXml" ds:itemID="{3C9A58AF-9F54-4794-93D3-85D0D6CC7E5E}"/>
</file>

<file path=customXml/itemProps2.xml><?xml version="1.0" encoding="utf-8"?>
<ds:datastoreItem xmlns:ds="http://schemas.openxmlformats.org/officeDocument/2006/customXml" ds:itemID="{EA7C365A-1D77-431F-96AB-5EF83AD1FF4F}"/>
</file>

<file path=customXml/itemProps3.xml><?xml version="1.0" encoding="utf-8"?>
<ds:datastoreItem xmlns:ds="http://schemas.openxmlformats.org/officeDocument/2006/customXml" ds:itemID="{6C7D59C8-DD0E-4FEE-8E8F-8777E4983265}"/>
</file>

<file path=customXml/itemProps4.xml><?xml version="1.0" encoding="utf-8"?>
<ds:datastoreItem xmlns:ds="http://schemas.openxmlformats.org/officeDocument/2006/customXml" ds:itemID="{6AE21376-BE53-4CB6-939D-A5987828CEED}"/>
</file>

<file path=customXml/itemProps5.xml><?xml version="1.0" encoding="utf-8"?>
<ds:datastoreItem xmlns:ds="http://schemas.openxmlformats.org/officeDocument/2006/customXml" ds:itemID="{6B309228-3A70-42DB-B682-13E20B0BEFB5}"/>
</file>

<file path=customXml/itemProps6.xml><?xml version="1.0" encoding="utf-8"?>
<ds:datastoreItem xmlns:ds="http://schemas.openxmlformats.org/officeDocument/2006/customXml" ds:itemID="{88E7C6AC-763E-4695-B1E7-6753F7C0350D}"/>
</file>

<file path=docProps/app.xml><?xml version="1.0" encoding="utf-8"?>
<Properties xmlns="http://schemas.openxmlformats.org/officeDocument/2006/extended-properties" xmlns:vt="http://schemas.openxmlformats.org/officeDocument/2006/docPropsVTypes">
  <Template>Normal.dotm</Template>
  <TotalTime>3</TotalTime>
  <Pages>19</Pages>
  <Words>7108</Words>
  <Characters>38563</Characters>
  <Application>Microsoft Office Word</Application>
  <DocSecurity>0</DocSecurity>
  <Lines>321</Lines>
  <Paragraphs>91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Inter-American Development Bank</Company>
  <LinksUpToDate>false</LinksUpToDate>
  <CharactersWithSpaces>45580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Enlace Electrónico requerido _4_ Plan de Seguimiento y Evaluación</dc:title>
  <dc:creator>edgarz</dc:creator>
  <cp:lastModifiedBy>Test</cp:lastModifiedBy>
  <cp:revision>3</cp:revision>
  <cp:lastPrinted>2013-08-14T21:22:00Z</cp:lastPrinted>
  <dcterms:created xsi:type="dcterms:W3CDTF">2013-08-15T18:12:00Z</dcterms:created>
  <dcterms:modified xsi:type="dcterms:W3CDTF">2013-08-15T18:23:00Z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gFAAsdpvfP9KDXKG2BdWtWl5Fwr/O+YiGPpDdx+2dCRBg4Vr5WvmbWgIBnvgYu7qiOrev2HtvZ/d81G1lggu09GKx/iY+vNxjqbz8OHq17ivnfdMxl0fmKOfUlbxjDPuAgcut2cTAwDbTKlsRjuiwiDYZeLQbvdimXHmbOgE21adEQlAZRjBZKpZnUKAH/azh7UnKNVV0uVNn5rwJEsYG+i4HIVB3RLv0j2Umy42QwReIgphvD8KOmDsn</vt:lpwstr>
  </property>
  <property fmtid="{D5CDD505-2E9C-101B-9397-08002B2CF9AE}" pid="3" name="MAIL_MSG_ID2">
    <vt:lpwstr>er2av+cVWyWdzJS0ljDq8++Cw6Z9z+3HrPJfp/2Ejp81irMrr9FFDWNzhx1A2IaRyXt65zHkGypCBE0YDj1dif4MG8UssatcQ==</vt:lpwstr>
  </property>
  <property fmtid="{D5CDD505-2E9C-101B-9397-08002B2CF9AE}" pid="4" name="RESPONSE_SENDER_NAME">
    <vt:lpwstr>sAAAE9kkUq3pEoKedQ2Y8znnKYCKstQ+UAeWGc2IXV6vNyw=</vt:lpwstr>
  </property>
  <property fmtid="{D5CDD505-2E9C-101B-9397-08002B2CF9AE}" pid="5" name="EMAIL_OWNER_ADDRESS">
    <vt:lpwstr>sAAAUYtyAkeNWR6UX6YuoX9Qj7gNDQPGp1Pr6nAKcGtg1wk=</vt:lpwstr>
  </property>
  <property fmtid="{D5CDD505-2E9C-101B-9397-08002B2CF9AE}" pid="6" name="TaxKeyword">
    <vt:lpwstr/>
  </property>
  <property fmtid="{D5CDD505-2E9C-101B-9397-08002B2CF9AE}" pid="7" name="Sub_x002d_Sector">
    <vt:lpwstr/>
  </property>
  <property fmtid="{D5CDD505-2E9C-101B-9397-08002B2CF9AE}" pid="8" name="ContentTypeId">
    <vt:lpwstr>0x01010046CF21643EE8D14686A648AA6DAD08920025E83778D5EE3D449A0DF19274ECE8D1</vt:lpwstr>
  </property>
  <property fmtid="{D5CDD505-2E9C-101B-9397-08002B2CF9AE}" pid="9" name="TaxKeywordTaxHTField">
    <vt:lpwstr/>
  </property>
  <property fmtid="{D5CDD505-2E9C-101B-9397-08002B2CF9AE}" pid="10" name="Series Operations IDB">
    <vt:lpwstr/>
  </property>
  <property fmtid="{D5CDD505-2E9C-101B-9397-08002B2CF9AE}" pid="11" name="Sub-Sector">
    <vt:lpwstr/>
  </property>
  <property fmtid="{D5CDD505-2E9C-101B-9397-08002B2CF9AE}" pid="12" name="Country">
    <vt:lpwstr/>
  </property>
  <property fmtid="{D5CDD505-2E9C-101B-9397-08002B2CF9AE}" pid="13" name="Fund IDB">
    <vt:lpwstr/>
  </property>
  <property fmtid="{D5CDD505-2E9C-101B-9397-08002B2CF9AE}" pid="14" name="Series_x0020_Operations_x0020_IDB">
    <vt:lpwstr/>
  </property>
  <property fmtid="{D5CDD505-2E9C-101B-9397-08002B2CF9AE}" pid="15" name="To:">
    <vt:lpwstr/>
  </property>
  <property fmtid="{D5CDD505-2E9C-101B-9397-08002B2CF9AE}" pid="16" name="From:">
    <vt:lpwstr/>
  </property>
  <property fmtid="{D5CDD505-2E9C-101B-9397-08002B2CF9AE}" pid="17" name="Sector IDB">
    <vt:lpwstr/>
  </property>
  <property fmtid="{D5CDD505-2E9C-101B-9397-08002B2CF9AE}" pid="18" name="Function Operations IDB">
    <vt:lpwstr>1;#Monitoring and Reporting|df3c2aa1-d63e-41aa-b1f5-bb15dee691ca</vt:lpwstr>
  </property>
</Properties>
</file>