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40DC" w14:textId="77777777" w:rsidR="0023148B" w:rsidRPr="007D231E" w:rsidRDefault="0023148B" w:rsidP="0023148B">
      <w:pPr>
        <w:jc w:val="center"/>
        <w:rPr>
          <w:rFonts w:ascii="Arial" w:hAnsi="Arial" w:cs="Arial"/>
          <w:b/>
          <w:bCs/>
          <w:lang w:val="es-ES_tradnl"/>
        </w:rPr>
      </w:pPr>
      <w:bookmarkStart w:id="0" w:name="_GoBack"/>
      <w:bookmarkEnd w:id="0"/>
      <w:r w:rsidRPr="007D231E">
        <w:rPr>
          <w:rFonts w:ascii="Arial" w:hAnsi="Arial" w:cs="Arial"/>
          <w:b/>
          <w:bCs/>
          <w:lang w:val="es-ES_tradnl"/>
        </w:rPr>
        <w:t>TERMINOS DE REFERENCIA</w:t>
      </w:r>
      <w:r>
        <w:rPr>
          <w:rFonts w:ascii="Arial" w:hAnsi="Arial" w:cs="Arial"/>
          <w:b/>
          <w:bCs/>
          <w:lang w:val="es-ES_tradnl"/>
        </w:rPr>
        <w:t xml:space="preserve"> 1</w:t>
      </w:r>
    </w:p>
    <w:p w14:paraId="31BE5C15" w14:textId="77777777" w:rsidR="005F593A" w:rsidRPr="0023148B" w:rsidRDefault="005F593A" w:rsidP="005F593A">
      <w:pPr>
        <w:jc w:val="center"/>
        <w:rPr>
          <w:rStyle w:val="Emphasis"/>
          <w:rFonts w:ascii="Arial" w:hAnsi="Arial" w:cs="Arial"/>
          <w:b/>
          <w:i w:val="0"/>
          <w:lang w:val="es-ES_tradnl"/>
        </w:rPr>
      </w:pPr>
      <w:r w:rsidRPr="0023148B">
        <w:rPr>
          <w:rStyle w:val="Emphasis"/>
          <w:rFonts w:ascii="Arial" w:hAnsi="Arial" w:cs="Arial"/>
          <w:b/>
          <w:i w:val="0"/>
          <w:lang w:val="es-ES_tradnl"/>
        </w:rPr>
        <w:t>Diagnóstico sobre la Percepción de Seguridad de la Población que Habita en la Frontera Norte de la República Argentina</w:t>
      </w:r>
    </w:p>
    <w:p w14:paraId="0C58AA33" w14:textId="77777777" w:rsidR="005F593A" w:rsidRPr="007D231E" w:rsidRDefault="005F593A" w:rsidP="005F593A">
      <w:pPr>
        <w:jc w:val="both"/>
        <w:rPr>
          <w:rFonts w:ascii="Arial" w:hAnsi="Arial" w:cs="Arial"/>
          <w:b/>
          <w:bCs/>
          <w:lang w:val="es-ES_tradnl"/>
        </w:rPr>
      </w:pPr>
      <w:r w:rsidRPr="007D231E">
        <w:rPr>
          <w:rFonts w:ascii="Arial" w:hAnsi="Arial" w:cs="Arial"/>
          <w:b/>
          <w:bCs/>
          <w:lang w:val="es-ES_tradnl"/>
        </w:rPr>
        <w:t>Antecedentes</w:t>
      </w:r>
    </w:p>
    <w:p w14:paraId="4086247E"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lang w:val="es-ES_tradnl"/>
        </w:rPr>
        <w:t>Establecido en 1959, el Banco Interamericano de Desarrollo (“BID " o " Banco") es la principal fuente de financiamiento para el desarrollo económico, social e institucional en América Latina y el Caribe. Proporciona préstamos, subvenciones, garantías, asesoramiento sobre políticas y asistencia técnica a los sectores público y privado de sus países prestatarios.</w:t>
      </w:r>
    </w:p>
    <w:p w14:paraId="7532D7ED" w14:textId="77777777" w:rsidR="005F593A" w:rsidRPr="007D231E" w:rsidRDefault="005F593A" w:rsidP="005F593A">
      <w:pPr>
        <w:spacing w:line="240" w:lineRule="auto"/>
        <w:jc w:val="both"/>
        <w:rPr>
          <w:rFonts w:ascii="Arial" w:hAnsi="Arial" w:cs="Arial"/>
          <w:color w:val="000000"/>
          <w:kern w:val="24"/>
          <w:lang w:val="es-ES_tradnl"/>
        </w:rPr>
      </w:pPr>
      <w:r w:rsidRPr="007D231E">
        <w:rPr>
          <w:rFonts w:ascii="Arial" w:hAnsi="Arial" w:cs="Arial"/>
          <w:color w:val="000000"/>
          <w:kern w:val="24"/>
          <w:lang w:val="es-ES_tradnl"/>
        </w:rPr>
        <w:t>Este trabajo se enmarca en la cooperación del Banco con el Ministerio de Seguridad de Nación, en particular en lo referente a fortalecer la calidad de la información sobre seguridad, en este caso, sobre áreas de frontera. Las fronteras son la primera línea de la política exterior y, al mismo tiempo, son espacios de integración, cooperación y unión. Sin embargo, fronteras porosas con controles insuficientes han permitido el crecimiento d</w:t>
      </w:r>
      <w:r w:rsidRPr="007D231E">
        <w:rPr>
          <w:rFonts w:ascii="Arial" w:hAnsi="Arial" w:cs="Arial"/>
          <w:lang w:val="es-ES_tradnl"/>
        </w:rPr>
        <w:t xml:space="preserve">e la delincuencia </w:t>
      </w:r>
      <w:r w:rsidRPr="007D231E">
        <w:rPr>
          <w:rFonts w:ascii="Arial" w:hAnsi="Arial" w:cs="Arial"/>
          <w:color w:val="000000"/>
          <w:lang w:val="es-ES_tradnl"/>
        </w:rPr>
        <w:t>organizada trasnacional que ha extendido sus actividades ilícitas en la región.</w:t>
      </w:r>
    </w:p>
    <w:p w14:paraId="3A929D5A"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color w:val="000000"/>
          <w:kern w:val="24"/>
          <w:lang w:val="es-ES_tradnl"/>
        </w:rPr>
        <w:t>En los últimos años, la tendencia mundial ha sido la de integrar, armonizar y reforzar la seguridad de fronteras frente a estas amenazas</w:t>
      </w:r>
      <w:r w:rsidRPr="007D231E">
        <w:rPr>
          <w:rFonts w:ascii="Arial" w:hAnsi="Arial" w:cs="Arial"/>
          <w:lang w:val="es-ES_tradnl"/>
        </w:rPr>
        <w:t xml:space="preserve">. </w:t>
      </w:r>
      <w:r w:rsidRPr="007D231E">
        <w:rPr>
          <w:rFonts w:ascii="Arial" w:hAnsi="Arial" w:cs="Arial"/>
          <w:color w:val="000000"/>
          <w:kern w:val="24"/>
          <w:lang w:val="es-ES_tradnl"/>
        </w:rPr>
        <w:t xml:space="preserve">Fronteras seguras, abiertas al comercio internacional y al turismo, pero blindadas del crimen transnacional, es uno de los objetivos del Gobierno Argentino. Para eso, </w:t>
      </w:r>
      <w:r w:rsidRPr="007D231E">
        <w:rPr>
          <w:rFonts w:ascii="Arial" w:hAnsi="Arial" w:cs="Arial"/>
          <w:lang w:val="es-ES_tradnl"/>
        </w:rPr>
        <w:t>el Estado debe estar presente donde la seguridad vaya de la mano del desarrollo integral de las comunidades fronterizas.</w:t>
      </w:r>
    </w:p>
    <w:p w14:paraId="25AB6215"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lang w:val="es-ES_tradnl"/>
        </w:rPr>
        <w:t xml:space="preserve">Esas regiones han sido perjudicadas por diversas vulnerabilidades. Carencia de políticas públicas efectivas, falta de controles apropiados, escasa </w:t>
      </w:r>
      <w:proofErr w:type="spellStart"/>
      <w:r w:rsidRPr="007D231E">
        <w:rPr>
          <w:rFonts w:ascii="Arial" w:hAnsi="Arial" w:cs="Arial"/>
          <w:lang w:val="es-ES_tradnl"/>
        </w:rPr>
        <w:t>radarización</w:t>
      </w:r>
      <w:proofErr w:type="spellEnd"/>
      <w:r w:rsidRPr="007D231E">
        <w:rPr>
          <w:rFonts w:ascii="Arial" w:hAnsi="Arial" w:cs="Arial"/>
          <w:lang w:val="es-ES_tradnl"/>
        </w:rPr>
        <w:t xml:space="preserve"> aeroespacial, cantidad insuficiente de efectivos de las Fuerzas de Seguridad, tecnología obsoleta para la vigilancia fronteriza y una pésima infraestructura en los Pasos Internacionales son algunas de las identificadas por el Gobierno al empezar su gestión.</w:t>
      </w:r>
    </w:p>
    <w:p w14:paraId="3ADE980C"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lang w:val="es-ES_tradnl"/>
        </w:rPr>
        <w:t xml:space="preserve">Para revertir esta situación, el Ministerio de Seguridad de la Nación ha tomado diversas iniciativas desde 2016. Entre ellas, y objeto de esta contratación, podemos destacar el acuerdo con el Estado de Israel, que posibilitará invertir 35 millones de dólares en La Quiaca (Jujuy), Puerto Iguazú (Misiones) y en las ciudades salteñas </w:t>
      </w:r>
      <w:proofErr w:type="spellStart"/>
      <w:r w:rsidRPr="007D231E">
        <w:rPr>
          <w:rFonts w:ascii="Arial" w:hAnsi="Arial" w:cs="Arial"/>
          <w:lang w:val="es-ES_tradnl"/>
        </w:rPr>
        <w:t>deAguas</w:t>
      </w:r>
      <w:proofErr w:type="spellEnd"/>
      <w:r w:rsidRPr="007D231E">
        <w:rPr>
          <w:rFonts w:ascii="Arial" w:hAnsi="Arial" w:cs="Arial"/>
          <w:lang w:val="es-ES_tradnl"/>
        </w:rPr>
        <w:t xml:space="preserve"> Blancas y Salvador Mazza, para la compra de radares, cámaras de vigilancia, drones, antenas y un sistema integrado de vigilancia de fronteras.</w:t>
      </w:r>
    </w:p>
    <w:p w14:paraId="087BC4BA" w14:textId="77777777" w:rsidR="005F593A" w:rsidRPr="00F061B3" w:rsidRDefault="005F593A" w:rsidP="005F593A">
      <w:pPr>
        <w:pStyle w:val="Cuerpo"/>
        <w:pBdr>
          <w:top w:val="none" w:sz="0" w:space="0" w:color="auto"/>
          <w:left w:val="none" w:sz="0" w:space="0" w:color="auto"/>
          <w:bottom w:val="none" w:sz="0" w:space="0" w:color="auto"/>
          <w:right w:val="none" w:sz="0" w:space="0" w:color="auto"/>
        </w:pBdr>
        <w:jc w:val="both"/>
        <w:rPr>
          <w:rFonts w:ascii="Arial" w:eastAsia="MS Mincho" w:hAnsi="Arial" w:cs="Arial"/>
          <w:kern w:val="24"/>
          <w:sz w:val="22"/>
          <w:szCs w:val="22"/>
        </w:rPr>
      </w:pPr>
      <w:r w:rsidRPr="00F061B3">
        <w:rPr>
          <w:rFonts w:ascii="Arial" w:hAnsi="Arial" w:cs="Arial"/>
          <w:sz w:val="22"/>
          <w:szCs w:val="22"/>
        </w:rPr>
        <w:t>La estrategia propuesta de</w:t>
      </w:r>
      <w:r w:rsidRPr="00F061B3">
        <w:rPr>
          <w:rFonts w:ascii="Arial" w:eastAsia="MS Mincho" w:hAnsi="Arial" w:cs="Arial"/>
          <w:kern w:val="24"/>
          <w:sz w:val="22"/>
          <w:szCs w:val="22"/>
        </w:rPr>
        <w:t xml:space="preserve"> Fronteras Seguras se fundamenta en un modelo que une seguridad, desarrollo e integración. L</w:t>
      </w:r>
      <w:r w:rsidRPr="00F061B3">
        <w:rPr>
          <w:rFonts w:ascii="Arial" w:hAnsi="Arial" w:cs="Arial"/>
          <w:color w:val="auto"/>
          <w:sz w:val="22"/>
          <w:szCs w:val="22"/>
        </w:rPr>
        <w:t xml:space="preserve">a seguridad de nuestra frontera, en todas sus dimensiones: aeroespacial, terrestre, marítima, fluvial y lacustre, implica fortalecer </w:t>
      </w:r>
      <w:r w:rsidRPr="00F061B3">
        <w:rPr>
          <w:rFonts w:ascii="Arial" w:eastAsia="Verdana" w:hAnsi="Arial" w:cs="Arial"/>
          <w:sz w:val="22"/>
          <w:szCs w:val="22"/>
        </w:rPr>
        <w:t xml:space="preserve">las capacidades del Estado para la vigilancia y el </w:t>
      </w:r>
      <w:proofErr w:type="gramStart"/>
      <w:r w:rsidRPr="00F061B3">
        <w:rPr>
          <w:rFonts w:ascii="Arial" w:eastAsia="Verdana" w:hAnsi="Arial" w:cs="Arial"/>
          <w:sz w:val="22"/>
          <w:szCs w:val="22"/>
        </w:rPr>
        <w:t>control</w:t>
      </w:r>
      <w:proofErr w:type="gramEnd"/>
      <w:r w:rsidRPr="00F061B3">
        <w:rPr>
          <w:rFonts w:ascii="Arial" w:eastAsia="Verdana" w:hAnsi="Arial" w:cs="Arial"/>
          <w:sz w:val="22"/>
          <w:szCs w:val="22"/>
        </w:rPr>
        <w:t xml:space="preserve"> así como</w:t>
      </w:r>
      <w:r w:rsidRPr="00F061B3">
        <w:rPr>
          <w:rFonts w:ascii="Arial" w:hAnsi="Arial" w:cs="Arial"/>
          <w:color w:val="auto"/>
          <w:sz w:val="22"/>
          <w:szCs w:val="22"/>
        </w:rPr>
        <w:t xml:space="preserve"> el desarrollo económico y social de las zonas fronterizas como elemento generador de alternativas de crecimiento y la integración con los países de la región para el progreso y la unión de nuestros pueblos.</w:t>
      </w:r>
      <w:r>
        <w:rPr>
          <w:rFonts w:ascii="Arial" w:hAnsi="Arial" w:cs="Arial"/>
          <w:color w:val="auto"/>
          <w:sz w:val="22"/>
          <w:szCs w:val="22"/>
        </w:rPr>
        <w:t xml:space="preserve"> </w:t>
      </w:r>
      <w:r w:rsidRPr="00F061B3">
        <w:rPr>
          <w:rFonts w:ascii="Arial" w:eastAsia="MS Mincho" w:hAnsi="Arial" w:cs="Arial"/>
          <w:kern w:val="24"/>
          <w:sz w:val="22"/>
          <w:szCs w:val="22"/>
        </w:rPr>
        <w:t>Los objetivos se orientan a lograr una frontera gestionada integralmente, partiendo de un enfoque que priorice el concepto de Fronteras Seguras.</w:t>
      </w:r>
    </w:p>
    <w:p w14:paraId="0F36C82C" w14:textId="77777777" w:rsidR="005F593A" w:rsidRPr="00F061B3" w:rsidRDefault="005F593A" w:rsidP="005F593A">
      <w:pPr>
        <w:pStyle w:val="Cuerpo"/>
        <w:pBdr>
          <w:top w:val="none" w:sz="0" w:space="0" w:color="auto"/>
          <w:left w:val="none" w:sz="0" w:space="0" w:color="auto"/>
          <w:bottom w:val="none" w:sz="0" w:space="0" w:color="auto"/>
          <w:right w:val="none" w:sz="0" w:space="0" w:color="auto"/>
        </w:pBdr>
        <w:jc w:val="both"/>
        <w:rPr>
          <w:rFonts w:ascii="Arial" w:eastAsia="MS Mincho" w:hAnsi="Arial" w:cs="Arial"/>
          <w:kern w:val="24"/>
          <w:sz w:val="22"/>
          <w:szCs w:val="22"/>
        </w:rPr>
      </w:pPr>
    </w:p>
    <w:p w14:paraId="43AA0717" w14:textId="77777777" w:rsidR="005F593A" w:rsidRPr="00F061B3" w:rsidRDefault="005F593A" w:rsidP="005F593A">
      <w:pPr>
        <w:pStyle w:val="Cuerpo"/>
        <w:pBdr>
          <w:top w:val="none" w:sz="0" w:space="0" w:color="auto"/>
          <w:left w:val="none" w:sz="0" w:space="0" w:color="auto"/>
          <w:bottom w:val="none" w:sz="0" w:space="0" w:color="auto"/>
          <w:right w:val="none" w:sz="0" w:space="0" w:color="auto"/>
        </w:pBdr>
        <w:jc w:val="both"/>
        <w:rPr>
          <w:rFonts w:ascii="Arial" w:eastAsia="MS Mincho" w:hAnsi="Arial" w:cs="Arial"/>
          <w:kern w:val="24"/>
          <w:sz w:val="22"/>
          <w:szCs w:val="22"/>
        </w:rPr>
      </w:pPr>
      <w:r w:rsidRPr="00F061B3">
        <w:rPr>
          <w:rFonts w:ascii="Arial" w:eastAsia="MS Mincho" w:hAnsi="Arial" w:cs="Arial"/>
          <w:kern w:val="24"/>
          <w:sz w:val="22"/>
          <w:szCs w:val="22"/>
        </w:rPr>
        <w:t xml:space="preserve">En ese contexto y dada la relevancia de las intervenciones que serán ejecutadas, se hace necesario desarrollar una serie de estudios que ayuden a mensurar y caracterizar los efectos de estas intervenciones para los ciudadanos que habitan las ciudades fronterizas. </w:t>
      </w:r>
    </w:p>
    <w:p w14:paraId="6CDEE5A7" w14:textId="77777777" w:rsidR="005F593A" w:rsidRDefault="005F593A" w:rsidP="005F593A">
      <w:pPr>
        <w:spacing w:line="240" w:lineRule="auto"/>
        <w:jc w:val="both"/>
        <w:rPr>
          <w:rFonts w:ascii="Arial" w:hAnsi="Arial" w:cs="Arial"/>
          <w:b/>
          <w:bCs/>
          <w:lang w:val="es-ES_tradnl"/>
        </w:rPr>
      </w:pPr>
    </w:p>
    <w:p w14:paraId="3E1D31E0" w14:textId="77777777" w:rsidR="005F593A" w:rsidRPr="007D231E" w:rsidRDefault="005F593A" w:rsidP="005F593A">
      <w:pPr>
        <w:spacing w:line="240" w:lineRule="auto"/>
        <w:jc w:val="both"/>
        <w:rPr>
          <w:rFonts w:ascii="Arial" w:hAnsi="Arial" w:cs="Arial"/>
          <w:b/>
          <w:bCs/>
          <w:lang w:val="es-ES_tradnl"/>
        </w:rPr>
      </w:pPr>
      <w:r w:rsidRPr="007D231E">
        <w:rPr>
          <w:rFonts w:ascii="Arial" w:hAnsi="Arial" w:cs="Arial"/>
          <w:b/>
          <w:bCs/>
          <w:lang w:val="es-ES_tradnl"/>
        </w:rPr>
        <w:lastRenderedPageBreak/>
        <w:t>Objetivos de la Consultoría</w:t>
      </w:r>
    </w:p>
    <w:p w14:paraId="010F421C" w14:textId="77777777" w:rsidR="005F593A" w:rsidRPr="007D231E" w:rsidRDefault="005F593A" w:rsidP="005F593A">
      <w:pPr>
        <w:spacing w:line="240" w:lineRule="auto"/>
        <w:contextualSpacing/>
        <w:jc w:val="both"/>
        <w:rPr>
          <w:rStyle w:val="Emphasis"/>
          <w:rFonts w:ascii="Arial" w:hAnsi="Arial" w:cs="Arial"/>
          <w:lang w:val="es-ES_tradnl"/>
        </w:rPr>
      </w:pPr>
      <w:r w:rsidRPr="007D231E">
        <w:rPr>
          <w:rFonts w:ascii="Arial" w:hAnsi="Arial" w:cs="Arial"/>
          <w:bCs/>
          <w:lang w:val="es-ES_tradnl"/>
        </w:rPr>
        <w:t xml:space="preserve">La consultoría tiene por objeto desarrollar un diagnóstico de línea de base en donde se harán las intervenciones arriba mencionadas. Tal diagnóstico estará enfocado en la percepción sobre violencia y seguridad que tienen los habitantes de la frontera norte de la República Argentina en los cuatro pasos internacionales donde se implementarán medidas en el marco del Plan Fronteras Seguras del Ministerio de Seguridad de la Nación - </w:t>
      </w:r>
      <w:r w:rsidRPr="007D231E">
        <w:rPr>
          <w:rFonts w:ascii="Arial" w:hAnsi="Arial" w:cs="Arial"/>
          <w:lang w:val="es-ES_tradnl"/>
        </w:rPr>
        <w:t>La Quiaca (Jujuy), Puerto Iguazú (Misiones) y Aguas Blancas y Salvador Mazza (Salta)</w:t>
      </w:r>
      <w:r w:rsidRPr="007D231E">
        <w:rPr>
          <w:rFonts w:ascii="Arial" w:hAnsi="Arial" w:cs="Arial"/>
          <w:bCs/>
          <w:lang w:val="es-ES_tradnl"/>
        </w:rPr>
        <w:t xml:space="preserve">. </w:t>
      </w:r>
    </w:p>
    <w:tbl>
      <w:tblPr>
        <w:tblW w:w="8674" w:type="dxa"/>
        <w:tblInd w:w="-15" w:type="dxa"/>
        <w:tblLayout w:type="fixed"/>
        <w:tblCellMar>
          <w:left w:w="70" w:type="dxa"/>
          <w:right w:w="70" w:type="dxa"/>
        </w:tblCellMar>
        <w:tblLook w:val="04A0" w:firstRow="1" w:lastRow="0" w:firstColumn="1" w:lastColumn="0" w:noHBand="0" w:noVBand="1"/>
      </w:tblPr>
      <w:tblGrid>
        <w:gridCol w:w="8674"/>
      </w:tblGrid>
      <w:tr w:rsidR="005F593A" w:rsidRPr="009D7BD3" w14:paraId="54662D85" w14:textId="77777777" w:rsidTr="00A974F5">
        <w:tc>
          <w:tcPr>
            <w:tcW w:w="8674" w:type="dxa"/>
            <w:hideMark/>
          </w:tcPr>
          <w:p w14:paraId="4167D695" w14:textId="77777777" w:rsidR="005F593A" w:rsidRPr="007D231E" w:rsidRDefault="005F593A" w:rsidP="00A974F5">
            <w:pPr>
              <w:snapToGrid w:val="0"/>
              <w:spacing w:line="240" w:lineRule="auto"/>
              <w:jc w:val="both"/>
              <w:rPr>
                <w:rFonts w:ascii="Arial" w:hAnsi="Arial" w:cs="Arial"/>
                <w:bCs/>
                <w:lang w:val="es-ES_tradnl"/>
              </w:rPr>
            </w:pPr>
            <w:r w:rsidRPr="007D231E">
              <w:rPr>
                <w:rFonts w:ascii="Arial" w:hAnsi="Arial" w:cs="Arial"/>
                <w:bCs/>
                <w:lang w:val="es-ES_tradnl"/>
              </w:rPr>
              <w:t>Las líneas de trabajo propuestas deberán:</w:t>
            </w:r>
          </w:p>
          <w:p w14:paraId="479FE4A0" w14:textId="77777777" w:rsidR="005F593A" w:rsidRPr="007D231E" w:rsidRDefault="005F593A" w:rsidP="005F593A">
            <w:pPr>
              <w:numPr>
                <w:ilvl w:val="0"/>
                <w:numId w:val="2"/>
              </w:numPr>
              <w:snapToGrid w:val="0"/>
              <w:spacing w:after="0" w:line="240" w:lineRule="auto"/>
              <w:ind w:left="360"/>
              <w:contextualSpacing/>
              <w:jc w:val="both"/>
              <w:rPr>
                <w:rFonts w:ascii="Arial" w:hAnsi="Arial" w:cs="Arial"/>
                <w:bCs/>
                <w:lang w:val="es-ES_tradnl"/>
              </w:rPr>
            </w:pPr>
            <w:r w:rsidRPr="007D231E">
              <w:rPr>
                <w:rFonts w:ascii="Arial" w:hAnsi="Arial" w:cs="Arial"/>
                <w:bCs/>
                <w:lang w:val="es-ES_tradnl"/>
              </w:rPr>
              <w:t>Ofrecer una aproximación cualitativa, de perfil etnográfico, a la percepción de la seguridad, de la violencia y de los ilícitos, por parte de la población que habita en cuatro ciudades objeto de intervención tecnológica en materia de seguridad.</w:t>
            </w:r>
          </w:p>
          <w:p w14:paraId="5C12B2E7" w14:textId="77777777" w:rsidR="005F593A" w:rsidRPr="007D231E" w:rsidRDefault="005F593A" w:rsidP="005F593A">
            <w:pPr>
              <w:numPr>
                <w:ilvl w:val="0"/>
                <w:numId w:val="2"/>
              </w:numPr>
              <w:snapToGrid w:val="0"/>
              <w:spacing w:after="0" w:line="240" w:lineRule="auto"/>
              <w:ind w:left="360"/>
              <w:contextualSpacing/>
              <w:jc w:val="both"/>
              <w:rPr>
                <w:rFonts w:ascii="Arial" w:hAnsi="Arial" w:cs="Arial"/>
                <w:bCs/>
                <w:lang w:val="es-ES_tradnl"/>
              </w:rPr>
            </w:pPr>
            <w:r w:rsidRPr="007D231E">
              <w:rPr>
                <w:rFonts w:ascii="Arial" w:hAnsi="Arial" w:cs="Arial"/>
                <w:bCs/>
                <w:lang w:val="es-ES_tradnl"/>
              </w:rPr>
              <w:t>Proponer un panorama cuantitativo de la situación delictiva a partir de la colecta y sistematización de datos cuantitativos sobre criminalidad, provenientes de los datos administrativos existentes en los niveles nacional y provincial, que serán analizados en el contexto de los resultados cualitativos que arroje el estudio en el primer momento.</w:t>
            </w:r>
          </w:p>
        </w:tc>
      </w:tr>
    </w:tbl>
    <w:p w14:paraId="6EED2CD7" w14:textId="77777777" w:rsidR="005F593A" w:rsidRPr="007D231E" w:rsidRDefault="005F593A" w:rsidP="005F593A">
      <w:pPr>
        <w:spacing w:line="240" w:lineRule="auto"/>
        <w:jc w:val="both"/>
        <w:rPr>
          <w:rFonts w:ascii="Arial" w:hAnsi="Arial" w:cs="Arial"/>
          <w:b/>
          <w:bCs/>
          <w:lang w:val="es-ES_tradnl"/>
        </w:rPr>
      </w:pPr>
    </w:p>
    <w:p w14:paraId="1BDE3908" w14:textId="77777777" w:rsidR="005F593A" w:rsidRPr="007D231E" w:rsidRDefault="005F593A" w:rsidP="005F593A">
      <w:pPr>
        <w:spacing w:line="240" w:lineRule="auto"/>
        <w:jc w:val="both"/>
        <w:rPr>
          <w:rFonts w:ascii="Arial" w:hAnsi="Arial" w:cs="Arial"/>
          <w:b/>
          <w:bCs/>
          <w:lang w:val="es-ES_tradnl"/>
        </w:rPr>
      </w:pPr>
      <w:r w:rsidRPr="007D231E">
        <w:rPr>
          <w:rFonts w:ascii="Arial" w:hAnsi="Arial" w:cs="Arial"/>
          <w:b/>
          <w:bCs/>
          <w:lang w:val="es-ES_tradnl"/>
        </w:rPr>
        <w:t xml:space="preserve">Metodología </w:t>
      </w:r>
    </w:p>
    <w:p w14:paraId="373EA460"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lang w:val="es-ES_tradnl"/>
        </w:rPr>
        <w:t>Se trabajará con el método etnográfico en equipo y con técnicas de las ciencias sociales. Se realizarán entrevistas individuales y/o colectivas, según el contexto. Los registros de campo proveerán la base de información a analizar a partir de material grabado o escrito para elaborar, juntamente con las entrevistas grabadas y transcriptas.</w:t>
      </w:r>
    </w:p>
    <w:p w14:paraId="7934C0C0"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lang w:val="es-ES_tradnl"/>
        </w:rPr>
        <w:t>Los instrumentos para el relevamiento y la sistematización de información incluirán guías para entrevistas en profundidad y guías de observación. El número de entrevistas será a determinar, siguiendo el criterio de bola de nieve. También se incluye una guía para el relevamiento de datos cuantitativos oficiales (públicos y no públicos, pero de acceso autorizado para este estudio) sobre dinámicas de criminalidad y seguridad.</w:t>
      </w:r>
    </w:p>
    <w:p w14:paraId="77D389B2" w14:textId="77777777" w:rsidR="005F593A" w:rsidRPr="007D231E" w:rsidRDefault="005F593A" w:rsidP="005F593A">
      <w:pPr>
        <w:jc w:val="both"/>
        <w:rPr>
          <w:rFonts w:ascii="Arial" w:hAnsi="Arial" w:cs="Arial"/>
          <w:b/>
          <w:bCs/>
          <w:lang w:val="es-ES_tradnl"/>
        </w:rPr>
      </w:pPr>
      <w:r w:rsidRPr="007D231E">
        <w:rPr>
          <w:rFonts w:ascii="Arial" w:hAnsi="Arial" w:cs="Arial"/>
          <w:b/>
          <w:bCs/>
          <w:lang w:val="es-ES_tradnl"/>
        </w:rPr>
        <w:t>Actividades Principales</w:t>
      </w:r>
    </w:p>
    <w:p w14:paraId="09566CED" w14:textId="77777777" w:rsidR="005F593A" w:rsidRPr="007D231E" w:rsidRDefault="005F593A" w:rsidP="005F593A">
      <w:pPr>
        <w:jc w:val="both"/>
        <w:rPr>
          <w:rFonts w:ascii="Arial" w:hAnsi="Arial" w:cs="Arial"/>
          <w:bCs/>
          <w:lang w:val="es-ES_tradnl"/>
        </w:rPr>
      </w:pPr>
      <w:r w:rsidRPr="007D231E">
        <w:rPr>
          <w:rFonts w:ascii="Arial" w:hAnsi="Arial" w:cs="Arial"/>
          <w:bCs/>
          <w:lang w:val="es-ES_tradnl"/>
        </w:rPr>
        <w:t>La Firma Consultora seleccionada deberá:</w:t>
      </w:r>
    </w:p>
    <w:p w14:paraId="539D6BEE" w14:textId="77777777" w:rsidR="005F593A" w:rsidRPr="007D231E" w:rsidRDefault="005F593A" w:rsidP="005F593A">
      <w:pPr>
        <w:numPr>
          <w:ilvl w:val="0"/>
          <w:numId w:val="1"/>
        </w:numPr>
        <w:spacing w:after="0" w:line="240" w:lineRule="auto"/>
        <w:contextualSpacing/>
        <w:jc w:val="both"/>
        <w:rPr>
          <w:rFonts w:ascii="Arial" w:hAnsi="Arial" w:cs="Arial"/>
          <w:bCs/>
          <w:lang w:val="es-ES_tradnl"/>
        </w:rPr>
      </w:pPr>
      <w:r w:rsidRPr="007D231E">
        <w:rPr>
          <w:rFonts w:ascii="Arial" w:hAnsi="Arial" w:cs="Arial"/>
          <w:bCs/>
          <w:lang w:val="es-ES_tradnl"/>
        </w:rPr>
        <w:t>Preparar un plan de trabajo detallado, que incluya la descripción de la metodología, los instrumentos de investigación, el perfil de actores a entrevistar, potenciales fuentes de datos administrativos y cronograma de actividades;</w:t>
      </w:r>
    </w:p>
    <w:p w14:paraId="59426D44" w14:textId="77777777" w:rsidR="005F593A" w:rsidRPr="007D231E" w:rsidRDefault="005F593A" w:rsidP="005F593A">
      <w:pPr>
        <w:numPr>
          <w:ilvl w:val="0"/>
          <w:numId w:val="1"/>
        </w:numPr>
        <w:spacing w:after="0" w:line="240" w:lineRule="auto"/>
        <w:contextualSpacing/>
        <w:jc w:val="both"/>
        <w:rPr>
          <w:rFonts w:ascii="Arial" w:hAnsi="Arial" w:cs="Arial"/>
          <w:bCs/>
          <w:lang w:val="es-ES_tradnl"/>
        </w:rPr>
      </w:pPr>
      <w:r w:rsidRPr="007D231E">
        <w:rPr>
          <w:rFonts w:ascii="Arial" w:hAnsi="Arial" w:cs="Arial"/>
          <w:bCs/>
          <w:lang w:val="es-ES_tradnl"/>
        </w:rPr>
        <w:t>Realizar el trabajo de campo en las zonas fronterizas de La Quiaca (Jujuy), Puerto Iguazú (Misiones) y en las ciudades salteñas de Aguas Blancas y Salvador Mazza;</w:t>
      </w:r>
    </w:p>
    <w:p w14:paraId="6466A171" w14:textId="77777777" w:rsidR="005F593A" w:rsidRPr="007D231E" w:rsidRDefault="005F593A" w:rsidP="005F593A">
      <w:pPr>
        <w:numPr>
          <w:ilvl w:val="0"/>
          <w:numId w:val="1"/>
        </w:numPr>
        <w:spacing w:after="0" w:line="240" w:lineRule="auto"/>
        <w:contextualSpacing/>
        <w:jc w:val="both"/>
        <w:rPr>
          <w:rFonts w:ascii="Arial" w:hAnsi="Arial" w:cs="Arial"/>
          <w:bCs/>
          <w:lang w:val="es-ES_tradnl"/>
        </w:rPr>
      </w:pPr>
      <w:r w:rsidRPr="007D231E">
        <w:rPr>
          <w:rFonts w:ascii="Arial" w:hAnsi="Arial" w:cs="Arial"/>
          <w:bCs/>
          <w:lang w:val="es-ES_tradnl"/>
        </w:rPr>
        <w:t>Realizar un relevamiento de los datos administrativos cuantitativos existentes;</w:t>
      </w:r>
    </w:p>
    <w:p w14:paraId="504C60CA" w14:textId="77777777" w:rsidR="005F593A" w:rsidRPr="007D231E" w:rsidRDefault="005F593A" w:rsidP="005F593A">
      <w:pPr>
        <w:numPr>
          <w:ilvl w:val="0"/>
          <w:numId w:val="1"/>
        </w:numPr>
        <w:spacing w:after="0" w:line="240" w:lineRule="auto"/>
        <w:contextualSpacing/>
        <w:jc w:val="both"/>
        <w:rPr>
          <w:rFonts w:ascii="Arial" w:hAnsi="Arial" w:cs="Arial"/>
          <w:bCs/>
          <w:lang w:val="es-ES_tradnl"/>
        </w:rPr>
      </w:pPr>
      <w:r w:rsidRPr="007D231E">
        <w:rPr>
          <w:rFonts w:ascii="Arial" w:hAnsi="Arial" w:cs="Arial"/>
          <w:bCs/>
          <w:lang w:val="es-ES_tradnl"/>
        </w:rPr>
        <w:t>Analizar los datos cualitativos y cuantitativos colectados;</w:t>
      </w:r>
    </w:p>
    <w:p w14:paraId="1D29FF13" w14:textId="77777777" w:rsidR="005F593A" w:rsidRPr="007D231E" w:rsidRDefault="005F593A" w:rsidP="005F593A">
      <w:pPr>
        <w:numPr>
          <w:ilvl w:val="0"/>
          <w:numId w:val="1"/>
        </w:numPr>
        <w:spacing w:after="0" w:line="240" w:lineRule="auto"/>
        <w:contextualSpacing/>
        <w:jc w:val="both"/>
        <w:rPr>
          <w:rStyle w:val="Emphasis"/>
          <w:rFonts w:ascii="Arial" w:hAnsi="Arial" w:cs="Arial"/>
          <w:bCs/>
          <w:i w:val="0"/>
          <w:iCs w:val="0"/>
          <w:lang w:val="es-ES_tradnl"/>
        </w:rPr>
      </w:pPr>
      <w:r w:rsidRPr="007D231E">
        <w:rPr>
          <w:rFonts w:ascii="Arial" w:hAnsi="Arial" w:cs="Arial"/>
          <w:bCs/>
          <w:lang w:val="es-ES_tradnl"/>
        </w:rPr>
        <w:t xml:space="preserve">Preparar un informe final con el diagnóstico de cada una de las zonas fronterizas. </w:t>
      </w:r>
    </w:p>
    <w:p w14:paraId="6F2B3FA3" w14:textId="77777777" w:rsidR="005F593A" w:rsidRPr="007D231E" w:rsidRDefault="005F593A" w:rsidP="005F593A">
      <w:pPr>
        <w:ind w:left="360"/>
        <w:contextualSpacing/>
        <w:jc w:val="both"/>
        <w:rPr>
          <w:rStyle w:val="Emphasis"/>
          <w:rFonts w:ascii="Arial" w:hAnsi="Arial" w:cs="Arial"/>
          <w:i w:val="0"/>
          <w:lang w:val="es-ES_tradnl"/>
        </w:rPr>
      </w:pPr>
    </w:p>
    <w:p w14:paraId="693531D8" w14:textId="77777777" w:rsidR="005F593A" w:rsidRPr="00E958FD" w:rsidRDefault="005F593A" w:rsidP="005F593A">
      <w:pPr>
        <w:contextualSpacing/>
        <w:jc w:val="both"/>
        <w:rPr>
          <w:rStyle w:val="Emphasis"/>
          <w:rFonts w:ascii="Arial" w:hAnsi="Arial" w:cs="Arial"/>
          <w:b/>
          <w:lang w:val="es-ES_tradnl"/>
        </w:rPr>
      </w:pPr>
    </w:p>
    <w:p w14:paraId="38C61F62" w14:textId="77777777" w:rsidR="005F593A" w:rsidRPr="00E958FD" w:rsidRDefault="005F593A" w:rsidP="005F593A">
      <w:pPr>
        <w:contextualSpacing/>
        <w:jc w:val="both"/>
        <w:rPr>
          <w:rStyle w:val="Emphasis"/>
          <w:rFonts w:ascii="Arial" w:hAnsi="Arial" w:cs="Arial"/>
          <w:b/>
          <w:lang w:val="es-ES_tradnl"/>
        </w:rPr>
      </w:pPr>
    </w:p>
    <w:p w14:paraId="23AECC5E" w14:textId="77777777" w:rsidR="005F593A" w:rsidRPr="00E958FD" w:rsidRDefault="005F593A" w:rsidP="005F593A">
      <w:pPr>
        <w:contextualSpacing/>
        <w:jc w:val="both"/>
        <w:rPr>
          <w:rStyle w:val="Emphasis"/>
          <w:rFonts w:ascii="Arial" w:hAnsi="Arial" w:cs="Arial"/>
          <w:b/>
          <w:lang w:val="es-ES_tradnl"/>
        </w:rPr>
      </w:pPr>
    </w:p>
    <w:p w14:paraId="03E2FCDB" w14:textId="77777777" w:rsidR="005F593A" w:rsidRPr="00E958FD" w:rsidRDefault="005F593A" w:rsidP="005F593A">
      <w:pPr>
        <w:contextualSpacing/>
        <w:jc w:val="both"/>
        <w:rPr>
          <w:rStyle w:val="Emphasis"/>
          <w:rFonts w:ascii="Arial" w:hAnsi="Arial" w:cs="Arial"/>
          <w:b/>
          <w:lang w:val="es-ES_tradnl"/>
        </w:rPr>
      </w:pPr>
    </w:p>
    <w:p w14:paraId="360B14B5" w14:textId="77777777" w:rsidR="005F593A" w:rsidRPr="00E958FD" w:rsidRDefault="005F593A" w:rsidP="005F593A">
      <w:pPr>
        <w:contextualSpacing/>
        <w:jc w:val="both"/>
        <w:rPr>
          <w:rStyle w:val="Emphasis"/>
          <w:rFonts w:ascii="Arial" w:hAnsi="Arial" w:cs="Arial"/>
          <w:b/>
          <w:lang w:val="es-ES_tradnl"/>
        </w:rPr>
      </w:pPr>
    </w:p>
    <w:p w14:paraId="6226319A" w14:textId="77777777" w:rsidR="005F593A" w:rsidRPr="005F593A" w:rsidRDefault="005F593A" w:rsidP="005F593A">
      <w:pPr>
        <w:contextualSpacing/>
        <w:jc w:val="both"/>
        <w:rPr>
          <w:rFonts w:ascii="Arial" w:hAnsi="Arial" w:cs="Arial"/>
          <w:b/>
          <w:iCs/>
        </w:rPr>
      </w:pPr>
      <w:proofErr w:type="spellStart"/>
      <w:r w:rsidRPr="00F061B3">
        <w:rPr>
          <w:rStyle w:val="Emphasis"/>
          <w:rFonts w:ascii="Arial" w:hAnsi="Arial" w:cs="Arial"/>
          <w:b/>
        </w:rPr>
        <w:lastRenderedPageBreak/>
        <w:t>Cuadro</w:t>
      </w:r>
      <w:proofErr w:type="spellEnd"/>
      <w:r w:rsidRPr="00F061B3">
        <w:rPr>
          <w:rStyle w:val="Emphasis"/>
          <w:rFonts w:ascii="Arial" w:hAnsi="Arial" w:cs="Arial"/>
          <w:b/>
        </w:rPr>
        <w:t xml:space="preserve"> de </w:t>
      </w:r>
      <w:proofErr w:type="spellStart"/>
      <w:r w:rsidRPr="00F061B3">
        <w:rPr>
          <w:rStyle w:val="Emphasis"/>
          <w:rFonts w:ascii="Arial" w:hAnsi="Arial" w:cs="Arial"/>
          <w:b/>
        </w:rPr>
        <w:t>tareas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7"/>
        <w:gridCol w:w="6"/>
        <w:gridCol w:w="2656"/>
        <w:gridCol w:w="3693"/>
        <w:gridCol w:w="1922"/>
      </w:tblGrid>
      <w:tr w:rsidR="005F593A" w:rsidRPr="005F593A" w14:paraId="73AB3395" w14:textId="77777777" w:rsidTr="005F593A">
        <w:trPr>
          <w:jc w:val="center"/>
        </w:trPr>
        <w:tc>
          <w:tcPr>
            <w:tcW w:w="443" w:type="dxa"/>
            <w:gridSpan w:val="2"/>
          </w:tcPr>
          <w:p w14:paraId="6E49D695" w14:textId="77777777" w:rsidR="005F593A" w:rsidRPr="005F593A" w:rsidRDefault="005F593A" w:rsidP="00A974F5">
            <w:pPr>
              <w:pStyle w:val="Heading3"/>
              <w:rPr>
                <w:rFonts w:ascii="Arial" w:hAnsi="Arial" w:cs="Arial"/>
                <w:sz w:val="18"/>
                <w:szCs w:val="18"/>
                <w:lang w:val="es-ES_tradnl"/>
              </w:rPr>
            </w:pPr>
            <w:proofErr w:type="spellStart"/>
            <w:r w:rsidRPr="005F593A">
              <w:rPr>
                <w:rFonts w:ascii="Arial" w:hAnsi="Arial" w:cs="Arial"/>
                <w:sz w:val="18"/>
                <w:szCs w:val="18"/>
                <w:lang w:val="es-ES_tradnl"/>
              </w:rPr>
              <w:t>Nº</w:t>
            </w:r>
            <w:proofErr w:type="spellEnd"/>
          </w:p>
        </w:tc>
        <w:tc>
          <w:tcPr>
            <w:tcW w:w="2656" w:type="dxa"/>
          </w:tcPr>
          <w:p w14:paraId="21B9F2B7" w14:textId="77777777" w:rsidR="005F593A" w:rsidRPr="005F593A" w:rsidRDefault="005F593A" w:rsidP="00A974F5">
            <w:pPr>
              <w:spacing w:line="360" w:lineRule="auto"/>
              <w:jc w:val="center"/>
              <w:rPr>
                <w:rFonts w:ascii="Arial" w:hAnsi="Arial" w:cs="Arial"/>
                <w:b/>
                <w:bCs/>
                <w:sz w:val="18"/>
                <w:szCs w:val="18"/>
              </w:rPr>
            </w:pPr>
            <w:proofErr w:type="spellStart"/>
            <w:r w:rsidRPr="005F593A">
              <w:rPr>
                <w:rFonts w:ascii="Arial" w:hAnsi="Arial" w:cs="Arial"/>
                <w:b/>
                <w:bCs/>
                <w:sz w:val="18"/>
                <w:szCs w:val="18"/>
              </w:rPr>
              <w:t>Denominación</w:t>
            </w:r>
            <w:proofErr w:type="spellEnd"/>
          </w:p>
        </w:tc>
        <w:tc>
          <w:tcPr>
            <w:tcW w:w="3693" w:type="dxa"/>
          </w:tcPr>
          <w:p w14:paraId="75A10F33" w14:textId="77777777" w:rsidR="005F593A" w:rsidRPr="005F593A" w:rsidRDefault="005F593A" w:rsidP="00A974F5">
            <w:pPr>
              <w:spacing w:line="360" w:lineRule="auto"/>
              <w:jc w:val="center"/>
              <w:rPr>
                <w:rFonts w:ascii="Arial" w:hAnsi="Arial" w:cs="Arial"/>
                <w:b/>
                <w:bCs/>
                <w:sz w:val="18"/>
                <w:szCs w:val="18"/>
              </w:rPr>
            </w:pPr>
            <w:proofErr w:type="spellStart"/>
            <w:r w:rsidRPr="005F593A">
              <w:rPr>
                <w:rFonts w:ascii="Arial" w:hAnsi="Arial" w:cs="Arial"/>
                <w:b/>
                <w:bCs/>
                <w:sz w:val="18"/>
                <w:szCs w:val="18"/>
              </w:rPr>
              <w:t>Descripción</w:t>
            </w:r>
            <w:proofErr w:type="spellEnd"/>
          </w:p>
        </w:tc>
        <w:tc>
          <w:tcPr>
            <w:tcW w:w="1922" w:type="dxa"/>
          </w:tcPr>
          <w:p w14:paraId="3ED104A0" w14:textId="77777777" w:rsidR="005F593A" w:rsidRPr="005F593A" w:rsidRDefault="005F593A" w:rsidP="00A974F5">
            <w:pPr>
              <w:spacing w:line="360" w:lineRule="auto"/>
              <w:jc w:val="center"/>
              <w:rPr>
                <w:rFonts w:ascii="Arial" w:hAnsi="Arial" w:cs="Arial"/>
                <w:b/>
                <w:bCs/>
                <w:sz w:val="18"/>
                <w:szCs w:val="18"/>
              </w:rPr>
            </w:pPr>
            <w:proofErr w:type="spellStart"/>
            <w:r w:rsidRPr="005F593A">
              <w:rPr>
                <w:rFonts w:ascii="Arial" w:hAnsi="Arial" w:cs="Arial"/>
                <w:b/>
                <w:bCs/>
                <w:sz w:val="18"/>
                <w:szCs w:val="18"/>
              </w:rPr>
              <w:t>Fecha</w:t>
            </w:r>
            <w:proofErr w:type="spellEnd"/>
            <w:r w:rsidRPr="005F593A">
              <w:rPr>
                <w:rFonts w:ascii="Arial" w:hAnsi="Arial" w:cs="Arial"/>
                <w:b/>
                <w:bCs/>
                <w:sz w:val="18"/>
                <w:szCs w:val="18"/>
              </w:rPr>
              <w:t xml:space="preserve"> </w:t>
            </w:r>
            <w:proofErr w:type="spellStart"/>
            <w:r w:rsidRPr="005F593A">
              <w:rPr>
                <w:rFonts w:ascii="Arial" w:hAnsi="Arial" w:cs="Arial"/>
                <w:b/>
                <w:bCs/>
                <w:sz w:val="18"/>
                <w:szCs w:val="18"/>
              </w:rPr>
              <w:t>limite</w:t>
            </w:r>
            <w:proofErr w:type="spellEnd"/>
            <w:r w:rsidRPr="005F593A">
              <w:rPr>
                <w:rFonts w:ascii="Arial" w:hAnsi="Arial" w:cs="Arial"/>
                <w:b/>
                <w:bCs/>
                <w:sz w:val="18"/>
                <w:szCs w:val="18"/>
              </w:rPr>
              <w:t xml:space="preserve"> </w:t>
            </w:r>
          </w:p>
        </w:tc>
      </w:tr>
      <w:tr w:rsidR="005F593A" w:rsidRPr="009D7BD3" w14:paraId="1375789F" w14:textId="77777777" w:rsidTr="005F593A">
        <w:trPr>
          <w:jc w:val="center"/>
        </w:trPr>
        <w:tc>
          <w:tcPr>
            <w:tcW w:w="443" w:type="dxa"/>
            <w:gridSpan w:val="2"/>
          </w:tcPr>
          <w:p w14:paraId="09E6C395" w14:textId="77777777" w:rsidR="005F593A" w:rsidRPr="005F593A" w:rsidRDefault="005F593A" w:rsidP="00A974F5">
            <w:pPr>
              <w:jc w:val="center"/>
              <w:rPr>
                <w:rFonts w:ascii="Arial" w:hAnsi="Arial" w:cs="Arial"/>
                <w:b/>
                <w:bCs/>
                <w:sz w:val="18"/>
                <w:szCs w:val="18"/>
              </w:rPr>
            </w:pPr>
            <w:r w:rsidRPr="005F593A">
              <w:rPr>
                <w:rFonts w:ascii="Arial" w:hAnsi="Arial" w:cs="Arial"/>
                <w:b/>
                <w:bCs/>
                <w:sz w:val="18"/>
                <w:szCs w:val="18"/>
              </w:rPr>
              <w:t>1</w:t>
            </w:r>
          </w:p>
        </w:tc>
        <w:tc>
          <w:tcPr>
            <w:tcW w:w="2656" w:type="dxa"/>
          </w:tcPr>
          <w:p w14:paraId="74E9E6B2" w14:textId="77777777" w:rsidR="005F593A" w:rsidRPr="005F593A" w:rsidRDefault="005F593A" w:rsidP="00A974F5">
            <w:pPr>
              <w:jc w:val="both"/>
              <w:rPr>
                <w:rFonts w:ascii="Arial" w:hAnsi="Arial" w:cs="Arial"/>
                <w:sz w:val="18"/>
                <w:szCs w:val="18"/>
              </w:rPr>
            </w:pPr>
            <w:proofErr w:type="spellStart"/>
            <w:r w:rsidRPr="005F593A">
              <w:rPr>
                <w:rFonts w:ascii="Arial" w:hAnsi="Arial" w:cs="Arial"/>
                <w:sz w:val="18"/>
                <w:szCs w:val="18"/>
              </w:rPr>
              <w:t>Diseño</w:t>
            </w:r>
            <w:proofErr w:type="spellEnd"/>
            <w:r w:rsidRPr="005F593A">
              <w:rPr>
                <w:rFonts w:ascii="Arial" w:hAnsi="Arial" w:cs="Arial"/>
                <w:sz w:val="18"/>
                <w:szCs w:val="18"/>
              </w:rPr>
              <w:t xml:space="preserve"> de </w:t>
            </w:r>
            <w:proofErr w:type="spellStart"/>
            <w:r w:rsidRPr="005F593A">
              <w:rPr>
                <w:rFonts w:ascii="Arial" w:hAnsi="Arial" w:cs="Arial"/>
                <w:sz w:val="18"/>
                <w:szCs w:val="18"/>
              </w:rPr>
              <w:t>instrumentos</w:t>
            </w:r>
            <w:proofErr w:type="spellEnd"/>
          </w:p>
        </w:tc>
        <w:tc>
          <w:tcPr>
            <w:tcW w:w="3693" w:type="dxa"/>
          </w:tcPr>
          <w:p w14:paraId="4C442403" w14:textId="77777777" w:rsidR="005F593A" w:rsidRPr="005F593A" w:rsidRDefault="005F593A" w:rsidP="005F593A">
            <w:pPr>
              <w:numPr>
                <w:ilvl w:val="0"/>
                <w:numId w:val="5"/>
              </w:numPr>
              <w:spacing w:after="0" w:line="240" w:lineRule="auto"/>
              <w:ind w:left="256" w:hanging="270"/>
              <w:jc w:val="both"/>
              <w:rPr>
                <w:rFonts w:ascii="Arial" w:hAnsi="Arial" w:cs="Arial"/>
                <w:sz w:val="18"/>
                <w:szCs w:val="18"/>
              </w:rPr>
            </w:pPr>
            <w:proofErr w:type="spellStart"/>
            <w:r w:rsidRPr="005F593A">
              <w:rPr>
                <w:rFonts w:ascii="Arial" w:hAnsi="Arial" w:cs="Arial"/>
                <w:sz w:val="18"/>
                <w:szCs w:val="18"/>
              </w:rPr>
              <w:t>Elaboración</w:t>
            </w:r>
            <w:proofErr w:type="spellEnd"/>
            <w:r w:rsidRPr="005F593A">
              <w:rPr>
                <w:rFonts w:ascii="Arial" w:hAnsi="Arial" w:cs="Arial"/>
                <w:sz w:val="18"/>
                <w:szCs w:val="18"/>
              </w:rPr>
              <w:t xml:space="preserve"> de </w:t>
            </w:r>
            <w:proofErr w:type="spellStart"/>
            <w:r w:rsidRPr="005F593A">
              <w:rPr>
                <w:rFonts w:ascii="Arial" w:hAnsi="Arial" w:cs="Arial"/>
                <w:sz w:val="18"/>
                <w:szCs w:val="18"/>
              </w:rPr>
              <w:t>guías</w:t>
            </w:r>
            <w:proofErr w:type="spellEnd"/>
            <w:r w:rsidRPr="005F593A">
              <w:rPr>
                <w:rFonts w:ascii="Arial" w:hAnsi="Arial" w:cs="Arial"/>
                <w:sz w:val="18"/>
                <w:szCs w:val="18"/>
              </w:rPr>
              <w:t xml:space="preserve"> de </w:t>
            </w:r>
            <w:proofErr w:type="spellStart"/>
            <w:r w:rsidRPr="005F593A">
              <w:rPr>
                <w:rFonts w:ascii="Arial" w:hAnsi="Arial" w:cs="Arial"/>
                <w:sz w:val="18"/>
                <w:szCs w:val="18"/>
              </w:rPr>
              <w:t>observación</w:t>
            </w:r>
            <w:proofErr w:type="spellEnd"/>
          </w:p>
          <w:p w14:paraId="6D266FE9" w14:textId="77777777" w:rsidR="005F593A" w:rsidRPr="005F593A" w:rsidRDefault="005F593A" w:rsidP="005F593A">
            <w:pPr>
              <w:numPr>
                <w:ilvl w:val="0"/>
                <w:numId w:val="5"/>
              </w:numPr>
              <w:spacing w:after="0" w:line="240" w:lineRule="auto"/>
              <w:ind w:left="256" w:hanging="270"/>
              <w:jc w:val="both"/>
              <w:rPr>
                <w:rFonts w:ascii="Arial" w:hAnsi="Arial" w:cs="Arial"/>
                <w:sz w:val="18"/>
                <w:szCs w:val="18"/>
                <w:lang w:val="es-ES_tradnl"/>
              </w:rPr>
            </w:pPr>
            <w:r w:rsidRPr="005F593A">
              <w:rPr>
                <w:rFonts w:ascii="Arial" w:hAnsi="Arial" w:cs="Arial"/>
                <w:sz w:val="18"/>
                <w:szCs w:val="18"/>
                <w:lang w:val="es-ES_tradnl"/>
              </w:rPr>
              <w:t>Guía de datos secundarios a obtener en campo</w:t>
            </w:r>
          </w:p>
          <w:p w14:paraId="76A04244" w14:textId="77777777" w:rsidR="005F593A" w:rsidRPr="005F593A" w:rsidRDefault="005F593A" w:rsidP="005F593A">
            <w:pPr>
              <w:numPr>
                <w:ilvl w:val="0"/>
                <w:numId w:val="5"/>
              </w:numPr>
              <w:spacing w:after="0" w:line="240" w:lineRule="auto"/>
              <w:ind w:left="256" w:hanging="270"/>
              <w:jc w:val="both"/>
              <w:rPr>
                <w:rFonts w:ascii="Arial" w:hAnsi="Arial" w:cs="Arial"/>
                <w:sz w:val="18"/>
                <w:szCs w:val="18"/>
                <w:lang w:val="es-ES_tradnl"/>
              </w:rPr>
            </w:pPr>
            <w:r w:rsidRPr="005F593A">
              <w:rPr>
                <w:rFonts w:ascii="Arial" w:hAnsi="Arial" w:cs="Arial"/>
                <w:sz w:val="18"/>
                <w:szCs w:val="18"/>
                <w:lang w:val="es-ES_tradnl"/>
              </w:rPr>
              <w:t>Diseño de guías de entrevistas abiertas y orientadas</w:t>
            </w:r>
          </w:p>
        </w:tc>
        <w:tc>
          <w:tcPr>
            <w:tcW w:w="1922" w:type="dxa"/>
          </w:tcPr>
          <w:p w14:paraId="7D1B1805" w14:textId="77777777" w:rsidR="005F593A" w:rsidRPr="005F593A" w:rsidRDefault="005F593A" w:rsidP="00A974F5">
            <w:pPr>
              <w:jc w:val="both"/>
              <w:rPr>
                <w:rFonts w:ascii="Arial" w:hAnsi="Arial" w:cs="Arial"/>
                <w:sz w:val="18"/>
                <w:szCs w:val="18"/>
                <w:lang w:val="es-ES_tradnl"/>
              </w:rPr>
            </w:pPr>
            <w:r w:rsidRPr="005F593A">
              <w:rPr>
                <w:rFonts w:ascii="Arial" w:hAnsi="Arial" w:cs="Arial"/>
                <w:sz w:val="18"/>
                <w:szCs w:val="18"/>
                <w:lang w:val="es-ES_tradnl"/>
              </w:rPr>
              <w:t>Una semana luego de la firma del contrato.</w:t>
            </w:r>
          </w:p>
        </w:tc>
      </w:tr>
      <w:tr w:rsidR="005F593A" w:rsidRPr="009D7BD3" w14:paraId="2085276A" w14:textId="77777777" w:rsidTr="005F593A">
        <w:trPr>
          <w:jc w:val="center"/>
        </w:trPr>
        <w:tc>
          <w:tcPr>
            <w:tcW w:w="443" w:type="dxa"/>
            <w:gridSpan w:val="2"/>
          </w:tcPr>
          <w:p w14:paraId="1CA12888" w14:textId="77777777" w:rsidR="005F593A" w:rsidRPr="005F593A" w:rsidRDefault="005F593A" w:rsidP="00A974F5">
            <w:pPr>
              <w:jc w:val="center"/>
              <w:rPr>
                <w:rFonts w:ascii="Arial" w:hAnsi="Arial" w:cs="Arial"/>
                <w:b/>
                <w:bCs/>
                <w:sz w:val="18"/>
                <w:szCs w:val="18"/>
              </w:rPr>
            </w:pPr>
            <w:r w:rsidRPr="005F593A">
              <w:rPr>
                <w:rFonts w:ascii="Arial" w:hAnsi="Arial" w:cs="Arial"/>
                <w:b/>
                <w:bCs/>
                <w:sz w:val="18"/>
                <w:szCs w:val="18"/>
              </w:rPr>
              <w:t>2</w:t>
            </w:r>
          </w:p>
        </w:tc>
        <w:tc>
          <w:tcPr>
            <w:tcW w:w="2656" w:type="dxa"/>
          </w:tcPr>
          <w:p w14:paraId="6D9CA8CB" w14:textId="77777777" w:rsidR="005F593A" w:rsidRPr="005F593A" w:rsidRDefault="005F593A" w:rsidP="005F593A">
            <w:pPr>
              <w:numPr>
                <w:ilvl w:val="0"/>
                <w:numId w:val="3"/>
              </w:numPr>
              <w:spacing w:after="0" w:line="240" w:lineRule="auto"/>
              <w:jc w:val="both"/>
              <w:rPr>
                <w:rFonts w:ascii="Arial" w:hAnsi="Arial" w:cs="Arial"/>
                <w:sz w:val="18"/>
                <w:szCs w:val="18"/>
              </w:rPr>
            </w:pPr>
            <w:proofErr w:type="spellStart"/>
            <w:r w:rsidRPr="005F593A">
              <w:rPr>
                <w:rFonts w:ascii="Arial" w:hAnsi="Arial" w:cs="Arial"/>
                <w:sz w:val="18"/>
                <w:szCs w:val="18"/>
              </w:rPr>
              <w:t>Planificación</w:t>
            </w:r>
            <w:proofErr w:type="spellEnd"/>
            <w:r w:rsidRPr="005F593A">
              <w:rPr>
                <w:rFonts w:ascii="Arial" w:hAnsi="Arial" w:cs="Arial"/>
                <w:sz w:val="18"/>
                <w:szCs w:val="18"/>
              </w:rPr>
              <w:t xml:space="preserve"> del </w:t>
            </w:r>
            <w:proofErr w:type="spellStart"/>
            <w:r w:rsidRPr="005F593A">
              <w:rPr>
                <w:rFonts w:ascii="Arial" w:hAnsi="Arial" w:cs="Arial"/>
                <w:sz w:val="18"/>
                <w:szCs w:val="18"/>
              </w:rPr>
              <w:t>trabajo</w:t>
            </w:r>
            <w:proofErr w:type="spellEnd"/>
            <w:r w:rsidRPr="005F593A">
              <w:rPr>
                <w:rFonts w:ascii="Arial" w:hAnsi="Arial" w:cs="Arial"/>
                <w:sz w:val="18"/>
                <w:szCs w:val="18"/>
              </w:rPr>
              <w:t xml:space="preserve"> de campo</w:t>
            </w:r>
          </w:p>
          <w:p w14:paraId="2E046736" w14:textId="77777777" w:rsidR="005F593A" w:rsidRPr="005F593A" w:rsidRDefault="005F593A" w:rsidP="00A974F5">
            <w:pPr>
              <w:jc w:val="both"/>
              <w:rPr>
                <w:rFonts w:ascii="Arial" w:hAnsi="Arial" w:cs="Arial"/>
                <w:sz w:val="18"/>
                <w:szCs w:val="18"/>
              </w:rPr>
            </w:pPr>
          </w:p>
          <w:p w14:paraId="79F85902" w14:textId="77777777" w:rsidR="005F593A" w:rsidRPr="005F593A" w:rsidRDefault="005F593A" w:rsidP="00A974F5">
            <w:pPr>
              <w:jc w:val="both"/>
              <w:rPr>
                <w:rFonts w:ascii="Arial" w:hAnsi="Arial" w:cs="Arial"/>
                <w:sz w:val="18"/>
                <w:szCs w:val="18"/>
              </w:rPr>
            </w:pPr>
          </w:p>
          <w:p w14:paraId="477B8C20" w14:textId="77777777" w:rsidR="005F593A" w:rsidRPr="005F593A" w:rsidRDefault="005F593A" w:rsidP="00A974F5">
            <w:pPr>
              <w:jc w:val="both"/>
              <w:rPr>
                <w:rFonts w:ascii="Arial" w:hAnsi="Arial" w:cs="Arial"/>
                <w:sz w:val="18"/>
                <w:szCs w:val="18"/>
              </w:rPr>
            </w:pPr>
          </w:p>
          <w:p w14:paraId="69BB7EC4" w14:textId="77777777" w:rsidR="005F593A" w:rsidRPr="005F593A" w:rsidRDefault="005F593A" w:rsidP="00A974F5">
            <w:pPr>
              <w:jc w:val="both"/>
              <w:rPr>
                <w:rFonts w:ascii="Arial" w:hAnsi="Arial" w:cs="Arial"/>
                <w:sz w:val="18"/>
                <w:szCs w:val="18"/>
              </w:rPr>
            </w:pPr>
          </w:p>
          <w:p w14:paraId="58FB088F" w14:textId="77777777" w:rsidR="005F593A" w:rsidRPr="005F593A" w:rsidRDefault="005F593A" w:rsidP="005F593A">
            <w:pPr>
              <w:rPr>
                <w:rFonts w:ascii="Arial" w:hAnsi="Arial" w:cs="Arial"/>
                <w:sz w:val="18"/>
                <w:szCs w:val="18"/>
              </w:rPr>
            </w:pPr>
          </w:p>
          <w:p w14:paraId="31842A3F" w14:textId="77777777" w:rsidR="005F593A" w:rsidRPr="005F593A" w:rsidRDefault="005F593A" w:rsidP="005F593A">
            <w:pPr>
              <w:numPr>
                <w:ilvl w:val="0"/>
                <w:numId w:val="3"/>
              </w:numPr>
              <w:spacing w:after="0" w:line="240" w:lineRule="auto"/>
              <w:jc w:val="both"/>
              <w:rPr>
                <w:rFonts w:ascii="Arial" w:hAnsi="Arial" w:cs="Arial"/>
                <w:sz w:val="18"/>
                <w:szCs w:val="18"/>
              </w:rPr>
            </w:pPr>
            <w:proofErr w:type="spellStart"/>
            <w:r w:rsidRPr="005F593A">
              <w:rPr>
                <w:rFonts w:ascii="Arial" w:hAnsi="Arial" w:cs="Arial"/>
                <w:sz w:val="18"/>
                <w:szCs w:val="18"/>
              </w:rPr>
              <w:t>Diagramación</w:t>
            </w:r>
            <w:proofErr w:type="spellEnd"/>
            <w:r w:rsidRPr="005F593A">
              <w:rPr>
                <w:rFonts w:ascii="Arial" w:hAnsi="Arial" w:cs="Arial"/>
                <w:sz w:val="18"/>
                <w:szCs w:val="18"/>
              </w:rPr>
              <w:t xml:space="preserve"> del </w:t>
            </w:r>
            <w:proofErr w:type="spellStart"/>
            <w:r w:rsidRPr="005F593A">
              <w:rPr>
                <w:rFonts w:ascii="Arial" w:hAnsi="Arial" w:cs="Arial"/>
                <w:sz w:val="18"/>
                <w:szCs w:val="18"/>
              </w:rPr>
              <w:t>relevamiento</w:t>
            </w:r>
            <w:proofErr w:type="spellEnd"/>
            <w:r w:rsidRPr="005F593A">
              <w:rPr>
                <w:rFonts w:ascii="Arial" w:hAnsi="Arial" w:cs="Arial"/>
                <w:sz w:val="18"/>
                <w:szCs w:val="18"/>
              </w:rPr>
              <w:t xml:space="preserve"> </w:t>
            </w:r>
            <w:proofErr w:type="spellStart"/>
            <w:r w:rsidRPr="005F593A">
              <w:rPr>
                <w:rFonts w:ascii="Arial" w:hAnsi="Arial" w:cs="Arial"/>
                <w:sz w:val="18"/>
                <w:szCs w:val="18"/>
              </w:rPr>
              <w:t>cuantitativo</w:t>
            </w:r>
            <w:proofErr w:type="spellEnd"/>
          </w:p>
        </w:tc>
        <w:tc>
          <w:tcPr>
            <w:tcW w:w="3693" w:type="dxa"/>
          </w:tcPr>
          <w:p w14:paraId="365573A0" w14:textId="77777777" w:rsidR="005F593A" w:rsidRPr="005F593A" w:rsidRDefault="005F593A" w:rsidP="005F593A">
            <w:pPr>
              <w:numPr>
                <w:ilvl w:val="0"/>
                <w:numId w:val="4"/>
              </w:numPr>
              <w:spacing w:after="0" w:line="240" w:lineRule="auto"/>
              <w:ind w:left="256" w:hanging="270"/>
              <w:jc w:val="both"/>
              <w:rPr>
                <w:rFonts w:ascii="Arial" w:hAnsi="Arial" w:cs="Arial"/>
                <w:sz w:val="18"/>
                <w:szCs w:val="18"/>
                <w:lang w:val="es-ES_tradnl"/>
              </w:rPr>
            </w:pPr>
            <w:r w:rsidRPr="005F593A">
              <w:rPr>
                <w:rFonts w:ascii="Arial" w:hAnsi="Arial" w:cs="Arial"/>
                <w:sz w:val="18"/>
                <w:szCs w:val="18"/>
                <w:lang w:val="es-ES_tradnl"/>
              </w:rPr>
              <w:t>Definición de unidades espaciales (barrios, aglomerados, puertos/pasos y alrededores, etc.).</w:t>
            </w:r>
          </w:p>
          <w:p w14:paraId="07419892" w14:textId="77777777" w:rsidR="005F593A" w:rsidRPr="005F593A" w:rsidRDefault="005F593A" w:rsidP="005F593A">
            <w:pPr>
              <w:numPr>
                <w:ilvl w:val="0"/>
                <w:numId w:val="4"/>
              </w:numPr>
              <w:spacing w:after="0" w:line="240" w:lineRule="auto"/>
              <w:ind w:left="256" w:hanging="270"/>
              <w:jc w:val="both"/>
              <w:rPr>
                <w:rFonts w:ascii="Arial" w:hAnsi="Arial" w:cs="Arial"/>
                <w:sz w:val="18"/>
                <w:szCs w:val="18"/>
                <w:lang w:val="es-ES_tradnl"/>
              </w:rPr>
            </w:pPr>
            <w:r w:rsidRPr="005F593A">
              <w:rPr>
                <w:rFonts w:ascii="Arial" w:hAnsi="Arial" w:cs="Arial"/>
                <w:sz w:val="18"/>
                <w:szCs w:val="18"/>
                <w:lang w:val="es-ES_tradnl"/>
              </w:rPr>
              <w:t xml:space="preserve">Establecer contactos </w:t>
            </w:r>
            <w:r w:rsidR="006D6212" w:rsidRPr="005F593A">
              <w:rPr>
                <w:rFonts w:ascii="Arial" w:hAnsi="Arial" w:cs="Arial"/>
                <w:sz w:val="18"/>
                <w:szCs w:val="18"/>
                <w:lang w:val="es-ES_tradnl"/>
              </w:rPr>
              <w:t>previos a</w:t>
            </w:r>
            <w:r w:rsidRPr="005F593A">
              <w:rPr>
                <w:rFonts w:ascii="Arial" w:hAnsi="Arial" w:cs="Arial"/>
                <w:sz w:val="18"/>
                <w:szCs w:val="18"/>
                <w:lang w:val="es-ES_tradnl"/>
              </w:rPr>
              <w:t xml:space="preserve"> las visitas a campo, con apoyo del Ministerio de Seguridad para acceder a representantes de la Sociedad Civil y otros organismos e instituciones</w:t>
            </w:r>
          </w:p>
          <w:p w14:paraId="7A86CB8A" w14:textId="77777777" w:rsidR="005F593A" w:rsidRPr="005F593A" w:rsidRDefault="005F593A" w:rsidP="005F593A">
            <w:pPr>
              <w:numPr>
                <w:ilvl w:val="0"/>
                <w:numId w:val="4"/>
              </w:numPr>
              <w:spacing w:after="0" w:line="240" w:lineRule="auto"/>
              <w:ind w:left="256" w:hanging="270"/>
              <w:jc w:val="both"/>
              <w:rPr>
                <w:rFonts w:ascii="Arial" w:hAnsi="Arial" w:cs="Arial"/>
                <w:sz w:val="18"/>
                <w:szCs w:val="18"/>
                <w:lang w:val="es-ES_tradnl"/>
              </w:rPr>
            </w:pPr>
            <w:r w:rsidRPr="005F593A">
              <w:rPr>
                <w:rFonts w:ascii="Arial" w:hAnsi="Arial" w:cs="Arial"/>
                <w:sz w:val="18"/>
                <w:szCs w:val="18"/>
                <w:lang w:val="es-ES_tradnl"/>
              </w:rPr>
              <w:t>Planificación de las visitas a barrios y recorridos por zonas y puntos clave</w:t>
            </w:r>
          </w:p>
          <w:p w14:paraId="203B574F" w14:textId="77777777" w:rsidR="005F593A" w:rsidRPr="005F593A" w:rsidRDefault="005F593A" w:rsidP="005F593A">
            <w:pPr>
              <w:numPr>
                <w:ilvl w:val="0"/>
                <w:numId w:val="4"/>
              </w:numPr>
              <w:spacing w:after="0" w:line="240" w:lineRule="auto"/>
              <w:ind w:left="256" w:hanging="270"/>
              <w:jc w:val="both"/>
              <w:rPr>
                <w:rFonts w:ascii="Arial" w:hAnsi="Arial" w:cs="Arial"/>
                <w:sz w:val="18"/>
                <w:szCs w:val="18"/>
                <w:lang w:val="es-ES_tradnl"/>
              </w:rPr>
            </w:pPr>
            <w:r w:rsidRPr="005F593A">
              <w:rPr>
                <w:rFonts w:ascii="Arial" w:hAnsi="Arial" w:cs="Arial"/>
                <w:sz w:val="18"/>
                <w:szCs w:val="18"/>
                <w:lang w:val="es-ES_tradnl"/>
              </w:rPr>
              <w:t>Identificación de fuentes de interés y bases oficiales de datos disponibles</w:t>
            </w:r>
          </w:p>
        </w:tc>
        <w:tc>
          <w:tcPr>
            <w:tcW w:w="1922" w:type="dxa"/>
          </w:tcPr>
          <w:p w14:paraId="1F913403" w14:textId="77777777" w:rsidR="005F593A" w:rsidRPr="005F593A" w:rsidRDefault="005F593A" w:rsidP="00A974F5">
            <w:pPr>
              <w:jc w:val="both"/>
              <w:rPr>
                <w:rFonts w:ascii="Arial" w:hAnsi="Arial" w:cs="Arial"/>
                <w:sz w:val="18"/>
                <w:szCs w:val="18"/>
                <w:lang w:val="es-ES_tradnl"/>
              </w:rPr>
            </w:pPr>
            <w:r w:rsidRPr="005F593A">
              <w:rPr>
                <w:rFonts w:ascii="Arial" w:hAnsi="Arial" w:cs="Arial"/>
                <w:sz w:val="18"/>
                <w:szCs w:val="18"/>
                <w:lang w:val="es-ES_tradnl"/>
              </w:rPr>
              <w:t>Una semana luego de la entrega del diseño de instrumentos</w:t>
            </w:r>
          </w:p>
        </w:tc>
      </w:tr>
      <w:tr w:rsidR="005F593A" w:rsidRPr="009D7BD3" w14:paraId="09DEAF76" w14:textId="77777777" w:rsidTr="005F593A">
        <w:trPr>
          <w:jc w:val="center"/>
        </w:trPr>
        <w:tc>
          <w:tcPr>
            <w:tcW w:w="443" w:type="dxa"/>
            <w:gridSpan w:val="2"/>
          </w:tcPr>
          <w:p w14:paraId="2F45DC8F" w14:textId="77777777" w:rsidR="005F593A" w:rsidRPr="005F593A" w:rsidRDefault="005F593A" w:rsidP="00A974F5">
            <w:pPr>
              <w:jc w:val="center"/>
              <w:rPr>
                <w:rFonts w:ascii="Arial" w:hAnsi="Arial" w:cs="Arial"/>
                <w:b/>
                <w:bCs/>
                <w:sz w:val="18"/>
                <w:szCs w:val="18"/>
              </w:rPr>
            </w:pPr>
            <w:r w:rsidRPr="005F593A">
              <w:rPr>
                <w:rFonts w:ascii="Arial" w:hAnsi="Arial" w:cs="Arial"/>
                <w:b/>
                <w:bCs/>
                <w:sz w:val="18"/>
                <w:szCs w:val="18"/>
              </w:rPr>
              <w:t>3</w:t>
            </w:r>
          </w:p>
        </w:tc>
        <w:tc>
          <w:tcPr>
            <w:tcW w:w="2656" w:type="dxa"/>
          </w:tcPr>
          <w:p w14:paraId="262B25A1" w14:textId="77777777" w:rsidR="005F593A" w:rsidRPr="005F593A" w:rsidRDefault="005F593A" w:rsidP="00A974F5">
            <w:pPr>
              <w:jc w:val="both"/>
              <w:rPr>
                <w:rFonts w:ascii="Arial" w:hAnsi="Arial" w:cs="Arial"/>
                <w:sz w:val="18"/>
                <w:szCs w:val="18"/>
              </w:rPr>
            </w:pPr>
            <w:proofErr w:type="spellStart"/>
            <w:r w:rsidRPr="005F593A">
              <w:rPr>
                <w:rFonts w:ascii="Arial" w:hAnsi="Arial" w:cs="Arial"/>
                <w:sz w:val="18"/>
                <w:szCs w:val="18"/>
              </w:rPr>
              <w:t>Trabajo</w:t>
            </w:r>
            <w:proofErr w:type="spellEnd"/>
            <w:r w:rsidRPr="005F593A">
              <w:rPr>
                <w:rFonts w:ascii="Arial" w:hAnsi="Arial" w:cs="Arial"/>
                <w:sz w:val="18"/>
                <w:szCs w:val="18"/>
              </w:rPr>
              <w:t xml:space="preserve"> de campo</w:t>
            </w:r>
          </w:p>
          <w:p w14:paraId="604F567F" w14:textId="77777777" w:rsidR="005F593A" w:rsidRPr="005F593A" w:rsidRDefault="005F593A" w:rsidP="00A974F5">
            <w:pPr>
              <w:jc w:val="both"/>
              <w:rPr>
                <w:rFonts w:ascii="Arial" w:hAnsi="Arial" w:cs="Arial"/>
                <w:sz w:val="18"/>
                <w:szCs w:val="18"/>
              </w:rPr>
            </w:pPr>
          </w:p>
          <w:p w14:paraId="5EB62B23" w14:textId="77777777" w:rsidR="005F593A" w:rsidRPr="005F593A" w:rsidRDefault="005F593A" w:rsidP="00A974F5">
            <w:pPr>
              <w:jc w:val="both"/>
              <w:rPr>
                <w:rFonts w:ascii="Arial" w:hAnsi="Arial" w:cs="Arial"/>
                <w:sz w:val="18"/>
                <w:szCs w:val="18"/>
              </w:rPr>
            </w:pPr>
          </w:p>
        </w:tc>
        <w:tc>
          <w:tcPr>
            <w:tcW w:w="3693" w:type="dxa"/>
          </w:tcPr>
          <w:p w14:paraId="0DA1D83A" w14:textId="77777777" w:rsidR="005F593A" w:rsidRPr="005F593A" w:rsidRDefault="005F593A" w:rsidP="005F593A">
            <w:pPr>
              <w:numPr>
                <w:ilvl w:val="0"/>
                <w:numId w:val="6"/>
              </w:numPr>
              <w:spacing w:after="0" w:line="240" w:lineRule="auto"/>
              <w:ind w:left="256" w:hanging="270"/>
              <w:jc w:val="both"/>
              <w:rPr>
                <w:rFonts w:ascii="Arial" w:hAnsi="Arial" w:cs="Arial"/>
                <w:sz w:val="18"/>
                <w:szCs w:val="18"/>
              </w:rPr>
            </w:pPr>
            <w:proofErr w:type="spellStart"/>
            <w:r w:rsidRPr="005F593A">
              <w:rPr>
                <w:rFonts w:ascii="Arial" w:hAnsi="Arial" w:cs="Arial"/>
                <w:sz w:val="18"/>
                <w:szCs w:val="18"/>
              </w:rPr>
              <w:t>Observaciones</w:t>
            </w:r>
            <w:proofErr w:type="spellEnd"/>
            <w:r w:rsidRPr="005F593A">
              <w:rPr>
                <w:rFonts w:ascii="Arial" w:hAnsi="Arial" w:cs="Arial"/>
                <w:sz w:val="18"/>
                <w:szCs w:val="18"/>
              </w:rPr>
              <w:t xml:space="preserve"> y </w:t>
            </w:r>
            <w:proofErr w:type="spellStart"/>
            <w:r w:rsidRPr="005F593A">
              <w:rPr>
                <w:rFonts w:ascii="Arial" w:hAnsi="Arial" w:cs="Arial"/>
                <w:sz w:val="18"/>
                <w:szCs w:val="18"/>
              </w:rPr>
              <w:t>registros</w:t>
            </w:r>
            <w:proofErr w:type="spellEnd"/>
          </w:p>
          <w:p w14:paraId="14F0DBE0" w14:textId="77777777" w:rsidR="005F593A" w:rsidRPr="005F593A" w:rsidRDefault="005F593A" w:rsidP="005F593A">
            <w:pPr>
              <w:numPr>
                <w:ilvl w:val="0"/>
                <w:numId w:val="6"/>
              </w:numPr>
              <w:spacing w:after="0" w:line="240" w:lineRule="auto"/>
              <w:ind w:left="256" w:hanging="270"/>
              <w:jc w:val="both"/>
              <w:rPr>
                <w:rFonts w:ascii="Arial" w:hAnsi="Arial" w:cs="Arial"/>
                <w:sz w:val="18"/>
                <w:szCs w:val="18"/>
                <w:lang w:val="es-ES_tradnl"/>
              </w:rPr>
            </w:pPr>
            <w:r w:rsidRPr="005F593A">
              <w:rPr>
                <w:rFonts w:ascii="Arial" w:hAnsi="Arial" w:cs="Arial"/>
                <w:sz w:val="18"/>
                <w:szCs w:val="18"/>
                <w:lang w:val="es-ES_tradnl"/>
              </w:rPr>
              <w:t xml:space="preserve">Visitas a barrios y recorridos por zonas y puntos claves </w:t>
            </w:r>
          </w:p>
          <w:p w14:paraId="772FD9B1" w14:textId="77777777" w:rsidR="005F593A" w:rsidRPr="005F593A" w:rsidRDefault="005F593A" w:rsidP="005F593A">
            <w:pPr>
              <w:numPr>
                <w:ilvl w:val="0"/>
                <w:numId w:val="6"/>
              </w:numPr>
              <w:spacing w:after="0" w:line="240" w:lineRule="auto"/>
              <w:ind w:left="256" w:hanging="270"/>
              <w:jc w:val="both"/>
              <w:rPr>
                <w:rFonts w:ascii="Arial" w:hAnsi="Arial" w:cs="Arial"/>
                <w:sz w:val="18"/>
                <w:szCs w:val="18"/>
                <w:lang w:val="es-ES_tradnl"/>
              </w:rPr>
            </w:pPr>
            <w:r w:rsidRPr="005F593A">
              <w:rPr>
                <w:rFonts w:ascii="Arial" w:hAnsi="Arial" w:cs="Arial"/>
                <w:sz w:val="18"/>
                <w:szCs w:val="18"/>
                <w:lang w:val="es-ES_tradnl"/>
              </w:rPr>
              <w:t>Conversaciones orientadas con lugareños en puntos clave (proximidad y distancia de los puntos de control fronterizo y agencias de seguridad)</w:t>
            </w:r>
          </w:p>
          <w:p w14:paraId="01BF59C9" w14:textId="77777777" w:rsidR="005F593A" w:rsidRPr="005F593A" w:rsidRDefault="005F593A" w:rsidP="005F593A">
            <w:pPr>
              <w:numPr>
                <w:ilvl w:val="0"/>
                <w:numId w:val="6"/>
              </w:numPr>
              <w:spacing w:after="0" w:line="240" w:lineRule="auto"/>
              <w:ind w:left="256" w:hanging="270"/>
              <w:jc w:val="both"/>
              <w:rPr>
                <w:rFonts w:ascii="Arial" w:hAnsi="Arial" w:cs="Arial"/>
                <w:sz w:val="18"/>
                <w:szCs w:val="18"/>
              </w:rPr>
            </w:pPr>
            <w:proofErr w:type="spellStart"/>
            <w:r w:rsidRPr="005F593A">
              <w:rPr>
                <w:rFonts w:ascii="Arial" w:hAnsi="Arial" w:cs="Arial"/>
                <w:sz w:val="18"/>
                <w:szCs w:val="18"/>
              </w:rPr>
              <w:t>Entrevistas</w:t>
            </w:r>
            <w:proofErr w:type="spellEnd"/>
            <w:r w:rsidRPr="005F593A">
              <w:rPr>
                <w:rFonts w:ascii="Arial" w:hAnsi="Arial" w:cs="Arial"/>
                <w:sz w:val="18"/>
                <w:szCs w:val="18"/>
              </w:rPr>
              <w:t xml:space="preserve"> </w:t>
            </w:r>
            <w:proofErr w:type="spellStart"/>
            <w:r w:rsidRPr="005F593A">
              <w:rPr>
                <w:rFonts w:ascii="Arial" w:hAnsi="Arial" w:cs="Arial"/>
                <w:sz w:val="18"/>
                <w:szCs w:val="18"/>
              </w:rPr>
              <w:t>individuales</w:t>
            </w:r>
            <w:proofErr w:type="spellEnd"/>
          </w:p>
          <w:p w14:paraId="24E41883" w14:textId="77777777" w:rsidR="005F593A" w:rsidRPr="005F593A" w:rsidRDefault="005F593A" w:rsidP="005F593A">
            <w:pPr>
              <w:numPr>
                <w:ilvl w:val="0"/>
                <w:numId w:val="4"/>
              </w:numPr>
              <w:spacing w:after="0" w:line="240" w:lineRule="auto"/>
              <w:ind w:left="256" w:hanging="270"/>
              <w:jc w:val="both"/>
              <w:rPr>
                <w:rFonts w:ascii="Arial" w:hAnsi="Arial" w:cs="Arial"/>
                <w:sz w:val="18"/>
                <w:szCs w:val="18"/>
              </w:rPr>
            </w:pPr>
            <w:proofErr w:type="spellStart"/>
            <w:r w:rsidRPr="005F593A">
              <w:rPr>
                <w:rFonts w:ascii="Arial" w:hAnsi="Arial" w:cs="Arial"/>
                <w:sz w:val="18"/>
                <w:szCs w:val="18"/>
              </w:rPr>
              <w:t>Entrevistas</w:t>
            </w:r>
            <w:proofErr w:type="spellEnd"/>
            <w:r w:rsidRPr="005F593A">
              <w:rPr>
                <w:rFonts w:ascii="Arial" w:hAnsi="Arial" w:cs="Arial"/>
                <w:sz w:val="18"/>
                <w:szCs w:val="18"/>
              </w:rPr>
              <w:t xml:space="preserve"> </w:t>
            </w:r>
            <w:proofErr w:type="spellStart"/>
            <w:r w:rsidRPr="005F593A">
              <w:rPr>
                <w:rFonts w:ascii="Arial" w:hAnsi="Arial" w:cs="Arial"/>
                <w:sz w:val="18"/>
                <w:szCs w:val="18"/>
              </w:rPr>
              <w:t>colectivas</w:t>
            </w:r>
            <w:proofErr w:type="spellEnd"/>
          </w:p>
        </w:tc>
        <w:tc>
          <w:tcPr>
            <w:tcW w:w="1922" w:type="dxa"/>
          </w:tcPr>
          <w:p w14:paraId="5D8D1EAD" w14:textId="77777777" w:rsidR="005F593A" w:rsidRPr="005F593A" w:rsidRDefault="005F593A" w:rsidP="00A974F5">
            <w:pPr>
              <w:rPr>
                <w:rFonts w:ascii="Arial" w:hAnsi="Arial" w:cs="Arial"/>
                <w:sz w:val="18"/>
                <w:szCs w:val="18"/>
                <w:lang w:val="es-ES_tradnl"/>
              </w:rPr>
            </w:pPr>
            <w:r w:rsidRPr="005F593A">
              <w:rPr>
                <w:rFonts w:ascii="Arial" w:hAnsi="Arial" w:cs="Arial"/>
                <w:sz w:val="18"/>
                <w:szCs w:val="18"/>
                <w:lang w:val="es-ES_tradnl"/>
              </w:rPr>
              <w:t xml:space="preserve">Setiembre a Diciembre </w:t>
            </w:r>
            <w:r w:rsidRPr="005F593A">
              <w:rPr>
                <w:rFonts w:ascii="Arial" w:hAnsi="Arial" w:cs="Arial"/>
                <w:i/>
                <w:sz w:val="18"/>
                <w:szCs w:val="18"/>
                <w:lang w:val="es-ES_tradnl"/>
              </w:rPr>
              <w:t xml:space="preserve">(de acuerdo al cronograma de intervención del Ministerio </w:t>
            </w:r>
            <w:proofErr w:type="spellStart"/>
            <w:r w:rsidRPr="005F593A">
              <w:rPr>
                <w:rFonts w:ascii="Arial" w:hAnsi="Arial" w:cs="Arial"/>
                <w:i/>
                <w:sz w:val="18"/>
                <w:szCs w:val="18"/>
                <w:lang w:val="es-ES_tradnl"/>
              </w:rPr>
              <w:t>e</w:t>
            </w:r>
            <w:proofErr w:type="spellEnd"/>
            <w:r w:rsidRPr="005F593A">
              <w:rPr>
                <w:rFonts w:ascii="Arial" w:hAnsi="Arial" w:cs="Arial"/>
                <w:i/>
                <w:sz w:val="18"/>
                <w:szCs w:val="18"/>
                <w:lang w:val="es-ES_tradnl"/>
              </w:rPr>
              <w:t xml:space="preserve"> Seguridad)</w:t>
            </w:r>
          </w:p>
        </w:tc>
      </w:tr>
      <w:tr w:rsidR="005F593A" w:rsidRPr="005F593A" w14:paraId="5050AB26" w14:textId="77777777" w:rsidTr="005F593A">
        <w:trPr>
          <w:trHeight w:val="275"/>
          <w:jc w:val="center"/>
        </w:trPr>
        <w:tc>
          <w:tcPr>
            <w:tcW w:w="443" w:type="dxa"/>
            <w:gridSpan w:val="2"/>
          </w:tcPr>
          <w:p w14:paraId="3EFE08D3" w14:textId="77777777" w:rsidR="005F593A" w:rsidRPr="005F593A" w:rsidRDefault="005F593A" w:rsidP="00A974F5">
            <w:pPr>
              <w:jc w:val="center"/>
              <w:rPr>
                <w:rFonts w:ascii="Arial" w:hAnsi="Arial" w:cs="Arial"/>
                <w:b/>
                <w:bCs/>
                <w:sz w:val="18"/>
                <w:szCs w:val="18"/>
              </w:rPr>
            </w:pPr>
            <w:r w:rsidRPr="005F593A">
              <w:rPr>
                <w:rFonts w:ascii="Arial" w:hAnsi="Arial" w:cs="Arial"/>
                <w:b/>
                <w:bCs/>
                <w:sz w:val="18"/>
                <w:szCs w:val="18"/>
              </w:rPr>
              <w:t>4</w:t>
            </w:r>
          </w:p>
        </w:tc>
        <w:tc>
          <w:tcPr>
            <w:tcW w:w="2656" w:type="dxa"/>
          </w:tcPr>
          <w:p w14:paraId="32A56104" w14:textId="77777777" w:rsidR="005F593A" w:rsidRPr="005F593A" w:rsidRDefault="005F593A" w:rsidP="00A974F5">
            <w:pPr>
              <w:rPr>
                <w:rFonts w:ascii="Arial" w:hAnsi="Arial" w:cs="Arial"/>
                <w:sz w:val="18"/>
                <w:szCs w:val="18"/>
              </w:rPr>
            </w:pPr>
            <w:proofErr w:type="spellStart"/>
            <w:r w:rsidRPr="005F593A">
              <w:rPr>
                <w:rFonts w:ascii="Arial" w:hAnsi="Arial" w:cs="Arial"/>
                <w:sz w:val="18"/>
                <w:szCs w:val="18"/>
              </w:rPr>
              <w:t>Relevamiento</w:t>
            </w:r>
            <w:proofErr w:type="spellEnd"/>
            <w:r w:rsidRPr="005F593A">
              <w:rPr>
                <w:rFonts w:ascii="Arial" w:hAnsi="Arial" w:cs="Arial"/>
                <w:sz w:val="18"/>
                <w:szCs w:val="18"/>
              </w:rPr>
              <w:t xml:space="preserve"> de </w:t>
            </w:r>
            <w:proofErr w:type="spellStart"/>
            <w:r w:rsidRPr="005F593A">
              <w:rPr>
                <w:rFonts w:ascii="Arial" w:hAnsi="Arial" w:cs="Arial"/>
                <w:sz w:val="18"/>
                <w:szCs w:val="18"/>
              </w:rPr>
              <w:t>datos</w:t>
            </w:r>
            <w:proofErr w:type="spellEnd"/>
            <w:r w:rsidRPr="005F593A">
              <w:rPr>
                <w:rFonts w:ascii="Arial" w:hAnsi="Arial" w:cs="Arial"/>
                <w:sz w:val="18"/>
                <w:szCs w:val="18"/>
              </w:rPr>
              <w:t xml:space="preserve"> </w:t>
            </w:r>
            <w:proofErr w:type="spellStart"/>
            <w:r w:rsidRPr="005F593A">
              <w:rPr>
                <w:rFonts w:ascii="Arial" w:hAnsi="Arial" w:cs="Arial"/>
                <w:sz w:val="18"/>
                <w:szCs w:val="18"/>
              </w:rPr>
              <w:t>cuantitativos</w:t>
            </w:r>
            <w:proofErr w:type="spellEnd"/>
          </w:p>
        </w:tc>
        <w:tc>
          <w:tcPr>
            <w:tcW w:w="3693" w:type="dxa"/>
          </w:tcPr>
          <w:p w14:paraId="0D87B28B" w14:textId="77777777" w:rsidR="005F593A" w:rsidRPr="005F593A" w:rsidRDefault="005F593A" w:rsidP="00A974F5">
            <w:pPr>
              <w:jc w:val="both"/>
              <w:rPr>
                <w:rFonts w:ascii="Arial" w:hAnsi="Arial" w:cs="Arial"/>
                <w:sz w:val="18"/>
                <w:szCs w:val="18"/>
                <w:lang w:val="es-ES_tradnl"/>
              </w:rPr>
            </w:pPr>
            <w:r w:rsidRPr="005F593A">
              <w:rPr>
                <w:rFonts w:ascii="Arial" w:hAnsi="Arial" w:cs="Arial"/>
                <w:sz w:val="18"/>
                <w:szCs w:val="18"/>
                <w:lang w:val="es-ES_tradnl"/>
              </w:rPr>
              <w:t>Identificación y recopilación de datos disponibles</w:t>
            </w:r>
          </w:p>
          <w:p w14:paraId="29D93B0A" w14:textId="77777777" w:rsidR="005F593A" w:rsidRPr="005F593A" w:rsidRDefault="005F593A" w:rsidP="00A974F5">
            <w:pPr>
              <w:jc w:val="both"/>
              <w:rPr>
                <w:rFonts w:ascii="Arial" w:hAnsi="Arial" w:cs="Arial"/>
                <w:sz w:val="18"/>
                <w:szCs w:val="18"/>
                <w:lang w:val="es-ES_tradnl"/>
              </w:rPr>
            </w:pPr>
            <w:r w:rsidRPr="005F593A">
              <w:rPr>
                <w:rFonts w:ascii="Arial" w:hAnsi="Arial" w:cs="Arial"/>
                <w:sz w:val="18"/>
                <w:szCs w:val="18"/>
                <w:lang w:val="es-ES_tradnl"/>
              </w:rPr>
              <w:t>Informe de medio tiempo con descripción de fuentes y tipos de datos encontrados</w:t>
            </w:r>
          </w:p>
        </w:tc>
        <w:tc>
          <w:tcPr>
            <w:tcW w:w="1922" w:type="dxa"/>
          </w:tcPr>
          <w:p w14:paraId="0DBABF7C" w14:textId="77777777" w:rsidR="005F593A" w:rsidRPr="005F593A" w:rsidRDefault="005F593A" w:rsidP="00A974F5">
            <w:pPr>
              <w:jc w:val="both"/>
              <w:rPr>
                <w:rFonts w:ascii="Arial" w:hAnsi="Arial" w:cs="Arial"/>
                <w:sz w:val="18"/>
                <w:szCs w:val="18"/>
              </w:rPr>
            </w:pPr>
            <w:proofErr w:type="spellStart"/>
            <w:r w:rsidRPr="005F593A">
              <w:rPr>
                <w:rFonts w:ascii="Arial" w:hAnsi="Arial" w:cs="Arial"/>
                <w:sz w:val="18"/>
                <w:szCs w:val="18"/>
              </w:rPr>
              <w:t>Septiembre-Octubre</w:t>
            </w:r>
            <w:proofErr w:type="spellEnd"/>
          </w:p>
        </w:tc>
      </w:tr>
      <w:tr w:rsidR="005F593A" w:rsidRPr="005F593A" w14:paraId="0C46E790" w14:textId="77777777" w:rsidTr="005F593A">
        <w:trPr>
          <w:jc w:val="center"/>
        </w:trPr>
        <w:tc>
          <w:tcPr>
            <w:tcW w:w="443" w:type="dxa"/>
            <w:gridSpan w:val="2"/>
          </w:tcPr>
          <w:p w14:paraId="41C2A600" w14:textId="77777777" w:rsidR="005F593A" w:rsidRPr="005F593A" w:rsidRDefault="005F593A" w:rsidP="00A974F5">
            <w:pPr>
              <w:jc w:val="center"/>
              <w:rPr>
                <w:rFonts w:ascii="Arial" w:hAnsi="Arial" w:cs="Arial"/>
                <w:b/>
                <w:bCs/>
                <w:sz w:val="18"/>
                <w:szCs w:val="18"/>
              </w:rPr>
            </w:pPr>
            <w:r w:rsidRPr="005F593A">
              <w:rPr>
                <w:rFonts w:ascii="Arial" w:hAnsi="Arial" w:cs="Arial"/>
                <w:b/>
                <w:bCs/>
                <w:sz w:val="18"/>
                <w:szCs w:val="18"/>
              </w:rPr>
              <w:t>5</w:t>
            </w:r>
          </w:p>
        </w:tc>
        <w:tc>
          <w:tcPr>
            <w:tcW w:w="2656" w:type="dxa"/>
          </w:tcPr>
          <w:p w14:paraId="636715A1" w14:textId="77777777" w:rsidR="005F593A" w:rsidRPr="005F593A" w:rsidRDefault="005F593A" w:rsidP="00A974F5">
            <w:pPr>
              <w:rPr>
                <w:rFonts w:ascii="Arial" w:hAnsi="Arial" w:cs="Arial"/>
                <w:sz w:val="18"/>
                <w:szCs w:val="18"/>
                <w:lang w:val="es-ES_tradnl"/>
              </w:rPr>
            </w:pPr>
            <w:r w:rsidRPr="005F593A">
              <w:rPr>
                <w:rFonts w:ascii="Arial" w:hAnsi="Arial" w:cs="Arial"/>
                <w:sz w:val="18"/>
                <w:szCs w:val="18"/>
                <w:lang w:val="es-ES_tradnl"/>
              </w:rPr>
              <w:t>Sistematización del material cualitativo y cuantitativo</w:t>
            </w:r>
          </w:p>
        </w:tc>
        <w:tc>
          <w:tcPr>
            <w:tcW w:w="3693" w:type="dxa"/>
          </w:tcPr>
          <w:p w14:paraId="04B5B435" w14:textId="77777777" w:rsidR="005F593A" w:rsidRPr="005F593A" w:rsidRDefault="005F593A" w:rsidP="00A974F5">
            <w:pPr>
              <w:jc w:val="both"/>
              <w:rPr>
                <w:rFonts w:ascii="Arial" w:hAnsi="Arial" w:cs="Arial"/>
                <w:sz w:val="18"/>
                <w:szCs w:val="18"/>
              </w:rPr>
            </w:pPr>
            <w:proofErr w:type="spellStart"/>
            <w:r w:rsidRPr="005F593A">
              <w:rPr>
                <w:rFonts w:ascii="Arial" w:hAnsi="Arial" w:cs="Arial"/>
                <w:sz w:val="18"/>
                <w:szCs w:val="18"/>
              </w:rPr>
              <w:t>Transcripción</w:t>
            </w:r>
            <w:proofErr w:type="spellEnd"/>
            <w:r w:rsidRPr="005F593A">
              <w:rPr>
                <w:rFonts w:ascii="Arial" w:hAnsi="Arial" w:cs="Arial"/>
                <w:sz w:val="18"/>
                <w:szCs w:val="18"/>
              </w:rPr>
              <w:t xml:space="preserve"> de </w:t>
            </w:r>
            <w:proofErr w:type="spellStart"/>
            <w:r w:rsidRPr="005F593A">
              <w:rPr>
                <w:rFonts w:ascii="Arial" w:hAnsi="Arial" w:cs="Arial"/>
                <w:sz w:val="18"/>
                <w:szCs w:val="18"/>
              </w:rPr>
              <w:t>entrevistas</w:t>
            </w:r>
            <w:proofErr w:type="spellEnd"/>
            <w:r w:rsidRPr="005F593A">
              <w:rPr>
                <w:rFonts w:ascii="Arial" w:hAnsi="Arial" w:cs="Arial"/>
                <w:sz w:val="18"/>
                <w:szCs w:val="18"/>
              </w:rPr>
              <w:t xml:space="preserve"> y </w:t>
            </w:r>
            <w:proofErr w:type="spellStart"/>
            <w:r w:rsidRPr="005F593A">
              <w:rPr>
                <w:rFonts w:ascii="Arial" w:hAnsi="Arial" w:cs="Arial"/>
                <w:sz w:val="18"/>
                <w:szCs w:val="18"/>
              </w:rPr>
              <w:t>codificación</w:t>
            </w:r>
            <w:proofErr w:type="spellEnd"/>
            <w:r w:rsidRPr="005F593A">
              <w:rPr>
                <w:rFonts w:ascii="Arial" w:hAnsi="Arial" w:cs="Arial"/>
                <w:sz w:val="18"/>
                <w:szCs w:val="18"/>
              </w:rPr>
              <w:t xml:space="preserve"> </w:t>
            </w:r>
          </w:p>
          <w:p w14:paraId="49CF0C40" w14:textId="77777777" w:rsidR="005F593A" w:rsidRPr="005F593A" w:rsidRDefault="005F593A" w:rsidP="00A974F5">
            <w:pPr>
              <w:jc w:val="both"/>
              <w:rPr>
                <w:rFonts w:ascii="Arial" w:hAnsi="Arial" w:cs="Arial"/>
                <w:sz w:val="18"/>
                <w:szCs w:val="18"/>
              </w:rPr>
            </w:pPr>
          </w:p>
        </w:tc>
        <w:tc>
          <w:tcPr>
            <w:tcW w:w="1922" w:type="dxa"/>
          </w:tcPr>
          <w:p w14:paraId="2715D987" w14:textId="77777777" w:rsidR="005F593A" w:rsidRPr="005F593A" w:rsidRDefault="005F593A" w:rsidP="00A974F5">
            <w:pPr>
              <w:jc w:val="both"/>
              <w:rPr>
                <w:rFonts w:ascii="Arial" w:hAnsi="Arial" w:cs="Arial"/>
                <w:sz w:val="18"/>
                <w:szCs w:val="18"/>
              </w:rPr>
            </w:pPr>
            <w:proofErr w:type="spellStart"/>
            <w:r w:rsidRPr="005F593A">
              <w:rPr>
                <w:rFonts w:ascii="Arial" w:hAnsi="Arial" w:cs="Arial"/>
                <w:sz w:val="18"/>
                <w:szCs w:val="18"/>
              </w:rPr>
              <w:t>Octubre</w:t>
            </w:r>
            <w:proofErr w:type="spellEnd"/>
            <w:r w:rsidRPr="005F593A">
              <w:rPr>
                <w:rFonts w:ascii="Arial" w:hAnsi="Arial" w:cs="Arial"/>
                <w:sz w:val="18"/>
                <w:szCs w:val="18"/>
              </w:rPr>
              <w:t xml:space="preserve"> 2017-Enero 2018</w:t>
            </w:r>
          </w:p>
        </w:tc>
      </w:tr>
      <w:tr w:rsidR="005F593A" w:rsidRPr="009D7BD3" w14:paraId="63FE5921" w14:textId="77777777" w:rsidTr="005F593A">
        <w:trPr>
          <w:trHeight w:val="160"/>
          <w:jc w:val="center"/>
        </w:trPr>
        <w:tc>
          <w:tcPr>
            <w:tcW w:w="437" w:type="dxa"/>
          </w:tcPr>
          <w:p w14:paraId="172E38C9" w14:textId="77777777" w:rsidR="005F593A" w:rsidRPr="005F593A" w:rsidRDefault="005F593A" w:rsidP="00A974F5">
            <w:pPr>
              <w:jc w:val="both"/>
              <w:rPr>
                <w:rFonts w:ascii="Arial" w:hAnsi="Arial" w:cs="Arial"/>
                <w:b/>
                <w:sz w:val="18"/>
                <w:szCs w:val="18"/>
              </w:rPr>
            </w:pPr>
            <w:r w:rsidRPr="005F593A">
              <w:rPr>
                <w:rFonts w:ascii="Arial" w:hAnsi="Arial" w:cs="Arial"/>
                <w:b/>
                <w:sz w:val="18"/>
                <w:szCs w:val="18"/>
              </w:rPr>
              <w:t>6</w:t>
            </w:r>
          </w:p>
        </w:tc>
        <w:tc>
          <w:tcPr>
            <w:tcW w:w="2662" w:type="dxa"/>
            <w:gridSpan w:val="2"/>
          </w:tcPr>
          <w:p w14:paraId="634536B5" w14:textId="77777777" w:rsidR="005F593A" w:rsidRPr="005F593A" w:rsidRDefault="005F593A" w:rsidP="00A974F5">
            <w:pPr>
              <w:rPr>
                <w:rFonts w:ascii="Arial" w:hAnsi="Arial" w:cs="Arial"/>
                <w:sz w:val="18"/>
                <w:szCs w:val="18"/>
                <w:lang w:val="es-ES_tradnl"/>
              </w:rPr>
            </w:pPr>
            <w:r w:rsidRPr="005F593A">
              <w:rPr>
                <w:rFonts w:ascii="Arial" w:hAnsi="Arial" w:cs="Arial"/>
                <w:sz w:val="18"/>
                <w:szCs w:val="18"/>
                <w:lang w:val="es-ES_tradnl"/>
              </w:rPr>
              <w:t>Informes de trabajo de medio tiempo</w:t>
            </w:r>
          </w:p>
        </w:tc>
        <w:tc>
          <w:tcPr>
            <w:tcW w:w="3693" w:type="dxa"/>
          </w:tcPr>
          <w:p w14:paraId="7150A6BA" w14:textId="77777777" w:rsidR="005F593A" w:rsidRPr="005F593A" w:rsidRDefault="005F593A" w:rsidP="00A974F5">
            <w:pPr>
              <w:rPr>
                <w:rFonts w:ascii="Arial" w:hAnsi="Arial" w:cs="Arial"/>
                <w:sz w:val="18"/>
                <w:szCs w:val="18"/>
                <w:lang w:val="es-ES_tradnl"/>
              </w:rPr>
            </w:pPr>
            <w:r w:rsidRPr="005F593A">
              <w:rPr>
                <w:rFonts w:ascii="Arial" w:hAnsi="Arial" w:cs="Arial"/>
                <w:sz w:val="18"/>
                <w:szCs w:val="18"/>
                <w:lang w:val="es-ES_tradnl"/>
              </w:rPr>
              <w:t>Descripción de actividades realizadas, objetivos alcanzados y dificultades encontradas en el trabajo de campo</w:t>
            </w:r>
          </w:p>
        </w:tc>
        <w:tc>
          <w:tcPr>
            <w:tcW w:w="1922" w:type="dxa"/>
          </w:tcPr>
          <w:p w14:paraId="3E1919C4" w14:textId="77777777" w:rsidR="005F593A" w:rsidRPr="005F593A" w:rsidRDefault="005F593A" w:rsidP="00A974F5">
            <w:pPr>
              <w:jc w:val="both"/>
              <w:rPr>
                <w:rFonts w:ascii="Arial" w:hAnsi="Arial" w:cs="Arial"/>
                <w:sz w:val="18"/>
                <w:szCs w:val="18"/>
                <w:lang w:val="es-ES_tradnl"/>
              </w:rPr>
            </w:pPr>
            <w:r w:rsidRPr="005F593A">
              <w:rPr>
                <w:rFonts w:ascii="Arial" w:hAnsi="Arial" w:cs="Arial"/>
                <w:sz w:val="18"/>
                <w:szCs w:val="18"/>
                <w:lang w:val="es-ES_tradnl"/>
              </w:rPr>
              <w:t>Hasta 90 días de firmado el contrato</w:t>
            </w:r>
          </w:p>
        </w:tc>
      </w:tr>
      <w:tr w:rsidR="005F593A" w:rsidRPr="009D7BD3" w14:paraId="62B2F757" w14:textId="77777777" w:rsidTr="005F593A">
        <w:trPr>
          <w:trHeight w:val="160"/>
          <w:jc w:val="center"/>
        </w:trPr>
        <w:tc>
          <w:tcPr>
            <w:tcW w:w="437" w:type="dxa"/>
          </w:tcPr>
          <w:p w14:paraId="2FAE3A87" w14:textId="77777777" w:rsidR="005F593A" w:rsidRPr="005F593A" w:rsidRDefault="005F593A" w:rsidP="00A974F5">
            <w:pPr>
              <w:jc w:val="both"/>
              <w:rPr>
                <w:rFonts w:ascii="Arial" w:hAnsi="Arial" w:cs="Arial"/>
                <w:b/>
                <w:sz w:val="18"/>
                <w:szCs w:val="18"/>
              </w:rPr>
            </w:pPr>
            <w:r w:rsidRPr="005F593A">
              <w:rPr>
                <w:rFonts w:ascii="Arial" w:hAnsi="Arial" w:cs="Arial"/>
                <w:b/>
                <w:sz w:val="18"/>
                <w:szCs w:val="18"/>
              </w:rPr>
              <w:t>7</w:t>
            </w:r>
          </w:p>
        </w:tc>
        <w:tc>
          <w:tcPr>
            <w:tcW w:w="2662" w:type="dxa"/>
            <w:gridSpan w:val="2"/>
          </w:tcPr>
          <w:p w14:paraId="4A082A54" w14:textId="77777777" w:rsidR="005F593A" w:rsidRPr="005F593A" w:rsidRDefault="005F593A" w:rsidP="00A974F5">
            <w:pPr>
              <w:jc w:val="both"/>
              <w:rPr>
                <w:rFonts w:ascii="Arial" w:hAnsi="Arial" w:cs="Arial"/>
                <w:sz w:val="18"/>
                <w:szCs w:val="18"/>
              </w:rPr>
            </w:pPr>
            <w:r w:rsidRPr="005F593A">
              <w:rPr>
                <w:rFonts w:ascii="Arial" w:hAnsi="Arial" w:cs="Arial"/>
                <w:sz w:val="18"/>
                <w:szCs w:val="18"/>
              </w:rPr>
              <w:t>Informe Final</w:t>
            </w:r>
          </w:p>
        </w:tc>
        <w:tc>
          <w:tcPr>
            <w:tcW w:w="3693" w:type="dxa"/>
          </w:tcPr>
          <w:p w14:paraId="364CB7D3" w14:textId="77777777" w:rsidR="005F593A" w:rsidRPr="005F593A" w:rsidRDefault="005F593A" w:rsidP="00A974F5">
            <w:pPr>
              <w:rPr>
                <w:rFonts w:ascii="Arial" w:hAnsi="Arial" w:cs="Arial"/>
                <w:sz w:val="18"/>
                <w:szCs w:val="18"/>
                <w:lang w:val="es-ES_tradnl"/>
              </w:rPr>
            </w:pPr>
            <w:r w:rsidRPr="005F593A">
              <w:rPr>
                <w:rFonts w:ascii="Arial" w:hAnsi="Arial" w:cs="Arial"/>
                <w:sz w:val="18"/>
                <w:szCs w:val="18"/>
                <w:lang w:val="es-ES_tradnl"/>
              </w:rPr>
              <w:t>Desarrollo analítico de los datos de campo y cuantitativos para las cuatro ciudades</w:t>
            </w:r>
          </w:p>
        </w:tc>
        <w:tc>
          <w:tcPr>
            <w:tcW w:w="1922" w:type="dxa"/>
          </w:tcPr>
          <w:p w14:paraId="3834F54A" w14:textId="77777777" w:rsidR="005F593A" w:rsidRPr="005F593A" w:rsidRDefault="005F593A" w:rsidP="00A974F5">
            <w:pPr>
              <w:jc w:val="both"/>
              <w:rPr>
                <w:rFonts w:ascii="Arial" w:hAnsi="Arial" w:cs="Arial"/>
                <w:sz w:val="18"/>
                <w:szCs w:val="18"/>
                <w:lang w:val="es-ES_tradnl"/>
              </w:rPr>
            </w:pPr>
            <w:r w:rsidRPr="005F593A">
              <w:rPr>
                <w:rFonts w:ascii="Arial" w:hAnsi="Arial" w:cs="Arial"/>
                <w:sz w:val="18"/>
                <w:szCs w:val="18"/>
                <w:lang w:val="es-ES_tradnl"/>
              </w:rPr>
              <w:t>Hasta 7 meses de firmado el contrato</w:t>
            </w:r>
          </w:p>
        </w:tc>
      </w:tr>
      <w:tr w:rsidR="005F593A" w:rsidRPr="009D7BD3" w14:paraId="213D3369" w14:textId="77777777" w:rsidTr="005F593A">
        <w:trPr>
          <w:trHeight w:val="160"/>
          <w:jc w:val="center"/>
        </w:trPr>
        <w:tc>
          <w:tcPr>
            <w:tcW w:w="437" w:type="dxa"/>
          </w:tcPr>
          <w:p w14:paraId="06C7AE2F" w14:textId="77777777" w:rsidR="005F593A" w:rsidRPr="005F593A" w:rsidRDefault="005F593A" w:rsidP="00A974F5">
            <w:pPr>
              <w:jc w:val="both"/>
              <w:rPr>
                <w:rFonts w:ascii="Arial" w:hAnsi="Arial" w:cs="Arial"/>
                <w:b/>
                <w:sz w:val="18"/>
                <w:szCs w:val="18"/>
              </w:rPr>
            </w:pPr>
            <w:r w:rsidRPr="005F593A">
              <w:rPr>
                <w:rFonts w:ascii="Arial" w:hAnsi="Arial" w:cs="Arial"/>
                <w:b/>
                <w:sz w:val="18"/>
                <w:szCs w:val="18"/>
              </w:rPr>
              <w:t>8</w:t>
            </w:r>
          </w:p>
        </w:tc>
        <w:tc>
          <w:tcPr>
            <w:tcW w:w="2662" w:type="dxa"/>
            <w:gridSpan w:val="2"/>
          </w:tcPr>
          <w:p w14:paraId="3571F1EE" w14:textId="77777777" w:rsidR="005F593A" w:rsidRPr="005F593A" w:rsidRDefault="005F593A" w:rsidP="00A974F5">
            <w:pPr>
              <w:jc w:val="both"/>
              <w:rPr>
                <w:rFonts w:ascii="Arial" w:hAnsi="Arial" w:cs="Arial"/>
                <w:sz w:val="18"/>
                <w:szCs w:val="18"/>
              </w:rPr>
            </w:pPr>
            <w:proofErr w:type="spellStart"/>
            <w:r w:rsidRPr="005F593A">
              <w:rPr>
                <w:rFonts w:ascii="Arial" w:hAnsi="Arial" w:cs="Arial"/>
                <w:sz w:val="18"/>
                <w:szCs w:val="18"/>
              </w:rPr>
              <w:t>Presentación</w:t>
            </w:r>
            <w:proofErr w:type="spellEnd"/>
          </w:p>
        </w:tc>
        <w:tc>
          <w:tcPr>
            <w:tcW w:w="3693" w:type="dxa"/>
          </w:tcPr>
          <w:p w14:paraId="6F5AFB6B" w14:textId="77777777" w:rsidR="005F593A" w:rsidRPr="005F593A" w:rsidRDefault="005F593A" w:rsidP="00A974F5">
            <w:pPr>
              <w:jc w:val="both"/>
              <w:rPr>
                <w:rFonts w:ascii="Arial" w:hAnsi="Arial" w:cs="Arial"/>
                <w:sz w:val="18"/>
                <w:szCs w:val="18"/>
                <w:lang w:val="es-ES_tradnl"/>
              </w:rPr>
            </w:pPr>
            <w:r w:rsidRPr="005F593A">
              <w:rPr>
                <w:rFonts w:ascii="Arial" w:hAnsi="Arial" w:cs="Arial"/>
                <w:sz w:val="18"/>
                <w:szCs w:val="18"/>
                <w:lang w:val="es-ES_tradnl"/>
              </w:rPr>
              <w:t xml:space="preserve">Exposición de los resultados y debate con la entidad contratante </w:t>
            </w:r>
          </w:p>
        </w:tc>
        <w:tc>
          <w:tcPr>
            <w:tcW w:w="1922" w:type="dxa"/>
          </w:tcPr>
          <w:p w14:paraId="106C2E69" w14:textId="77777777" w:rsidR="005F593A" w:rsidRPr="005F593A" w:rsidRDefault="005F593A" w:rsidP="00A974F5">
            <w:pPr>
              <w:jc w:val="both"/>
              <w:rPr>
                <w:rFonts w:ascii="Arial" w:hAnsi="Arial" w:cs="Arial"/>
                <w:sz w:val="18"/>
                <w:szCs w:val="18"/>
                <w:lang w:val="es-ES_tradnl"/>
              </w:rPr>
            </w:pPr>
            <w:r w:rsidRPr="005F593A">
              <w:rPr>
                <w:rFonts w:ascii="Arial" w:hAnsi="Arial" w:cs="Arial"/>
                <w:sz w:val="18"/>
                <w:szCs w:val="18"/>
                <w:lang w:val="es-ES_tradnl"/>
              </w:rPr>
              <w:t>Hasta 8 meses de meses de firmado el contrato</w:t>
            </w:r>
          </w:p>
        </w:tc>
      </w:tr>
    </w:tbl>
    <w:p w14:paraId="43E9FEA3" w14:textId="77777777" w:rsidR="005F593A" w:rsidRDefault="005F593A" w:rsidP="005F593A">
      <w:pPr>
        <w:jc w:val="both"/>
        <w:rPr>
          <w:rFonts w:ascii="Arial" w:hAnsi="Arial" w:cs="Arial"/>
          <w:lang w:val="es-ES_tradnl"/>
        </w:rPr>
      </w:pPr>
    </w:p>
    <w:p w14:paraId="02DA959A" w14:textId="77777777" w:rsidR="005F593A" w:rsidRPr="007D231E" w:rsidRDefault="005F593A" w:rsidP="005F593A">
      <w:pPr>
        <w:jc w:val="both"/>
        <w:rPr>
          <w:rFonts w:ascii="Arial" w:hAnsi="Arial" w:cs="Arial"/>
          <w:lang w:val="es-ES_tradnl"/>
        </w:rPr>
      </w:pPr>
    </w:p>
    <w:p w14:paraId="16A9D504" w14:textId="77777777" w:rsidR="005F593A" w:rsidRPr="00F061B3" w:rsidRDefault="005F593A" w:rsidP="005F593A">
      <w:pPr>
        <w:jc w:val="both"/>
        <w:rPr>
          <w:rFonts w:ascii="Arial" w:hAnsi="Arial" w:cs="Arial"/>
          <w:b/>
          <w:bCs/>
        </w:rPr>
      </w:pPr>
      <w:proofErr w:type="spellStart"/>
      <w:r w:rsidRPr="00F061B3">
        <w:rPr>
          <w:rFonts w:ascii="Arial" w:hAnsi="Arial" w:cs="Arial"/>
          <w:b/>
          <w:bCs/>
        </w:rPr>
        <w:lastRenderedPageBreak/>
        <w:t>Informes</w:t>
      </w:r>
      <w:proofErr w:type="spellEnd"/>
      <w:r w:rsidRPr="00F061B3">
        <w:rPr>
          <w:rFonts w:ascii="Arial" w:hAnsi="Arial" w:cs="Arial"/>
          <w:b/>
          <w:bCs/>
        </w:rPr>
        <w:t xml:space="preserve"> y </w:t>
      </w:r>
      <w:proofErr w:type="spellStart"/>
      <w:r w:rsidRPr="00F061B3">
        <w:rPr>
          <w:rFonts w:ascii="Arial" w:hAnsi="Arial" w:cs="Arial"/>
          <w:b/>
          <w:bCs/>
        </w:rPr>
        <w:t>Cronograma</w:t>
      </w:r>
      <w:proofErr w:type="spellEnd"/>
      <w:r w:rsidRPr="00F061B3">
        <w:rPr>
          <w:rFonts w:ascii="Arial" w:hAnsi="Arial" w:cs="Arial"/>
          <w:b/>
          <w:bCs/>
        </w:rPr>
        <w:t xml:space="preserve"> de </w:t>
      </w:r>
      <w:proofErr w:type="spellStart"/>
      <w:r w:rsidRPr="00F061B3">
        <w:rPr>
          <w:rFonts w:ascii="Arial" w:hAnsi="Arial" w:cs="Arial"/>
          <w:b/>
          <w:bCs/>
        </w:rPr>
        <w:t>Entrega</w:t>
      </w:r>
      <w:proofErr w:type="spellEnd"/>
    </w:p>
    <w:p w14:paraId="0C5DCA68" w14:textId="77777777" w:rsidR="005F593A" w:rsidRPr="00380C35" w:rsidRDefault="005F593A" w:rsidP="005F593A">
      <w:pPr>
        <w:numPr>
          <w:ilvl w:val="0"/>
          <w:numId w:val="8"/>
        </w:numPr>
        <w:spacing w:after="0" w:line="240" w:lineRule="auto"/>
        <w:contextualSpacing/>
        <w:jc w:val="both"/>
        <w:rPr>
          <w:rFonts w:ascii="Arial" w:hAnsi="Arial" w:cs="Arial"/>
          <w:bCs/>
          <w:lang w:val="es-ES_tradnl"/>
        </w:rPr>
      </w:pPr>
      <w:r w:rsidRPr="007D231E">
        <w:rPr>
          <w:rFonts w:ascii="Arial" w:hAnsi="Arial" w:cs="Arial"/>
          <w:bCs/>
          <w:lang w:val="es-ES_tradnl"/>
        </w:rPr>
        <w:t>Plan de trabajo, incluyendo instrumentos de investigación</w:t>
      </w:r>
      <w:r w:rsidRPr="00380C35">
        <w:rPr>
          <w:rFonts w:ascii="Arial" w:hAnsi="Arial" w:cs="Arial"/>
          <w:bCs/>
          <w:lang w:val="es-ES_tradnl"/>
        </w:rPr>
        <w:t>. Una semana después de firmado el contrato.</w:t>
      </w:r>
    </w:p>
    <w:p w14:paraId="052ABAFF" w14:textId="77777777" w:rsidR="005F593A" w:rsidRPr="00380C35" w:rsidRDefault="005F593A" w:rsidP="005F593A">
      <w:pPr>
        <w:numPr>
          <w:ilvl w:val="0"/>
          <w:numId w:val="8"/>
        </w:numPr>
        <w:spacing w:after="0" w:line="240" w:lineRule="auto"/>
        <w:contextualSpacing/>
        <w:jc w:val="both"/>
        <w:rPr>
          <w:rFonts w:ascii="Arial" w:hAnsi="Arial" w:cs="Arial"/>
          <w:bCs/>
          <w:lang w:val="es-ES_tradnl"/>
        </w:rPr>
      </w:pPr>
      <w:r w:rsidRPr="00380C35">
        <w:rPr>
          <w:rFonts w:ascii="Arial" w:hAnsi="Arial" w:cs="Arial"/>
          <w:bCs/>
          <w:lang w:val="es-ES_tradnl"/>
        </w:rPr>
        <w:t>Informe de avance: informes de trabajo.  Hasta 90 días de firmado el contrato</w:t>
      </w:r>
    </w:p>
    <w:p w14:paraId="5354797D" w14:textId="77777777" w:rsidR="005F593A" w:rsidRPr="00380C35" w:rsidRDefault="005F593A" w:rsidP="005F593A">
      <w:pPr>
        <w:numPr>
          <w:ilvl w:val="0"/>
          <w:numId w:val="8"/>
        </w:numPr>
        <w:spacing w:after="0" w:line="240" w:lineRule="auto"/>
        <w:contextualSpacing/>
        <w:jc w:val="both"/>
        <w:rPr>
          <w:rFonts w:ascii="Arial" w:hAnsi="Arial" w:cs="Arial"/>
          <w:bCs/>
          <w:lang w:val="es-ES_tradnl"/>
        </w:rPr>
      </w:pPr>
      <w:r w:rsidRPr="00380C35">
        <w:rPr>
          <w:rFonts w:ascii="Arial" w:hAnsi="Arial" w:cs="Arial"/>
          <w:bCs/>
          <w:lang w:val="es-ES_tradnl"/>
        </w:rPr>
        <w:t>Informe final con el diagnóstico de las 4 ciudades (incluyendo análisis de los datos cuantitativos), hasta siete meses de firmado el contrato.</w:t>
      </w:r>
    </w:p>
    <w:p w14:paraId="6AC59ABB" w14:textId="77777777" w:rsidR="005F593A" w:rsidRPr="007D231E" w:rsidRDefault="005F593A" w:rsidP="005F593A">
      <w:pPr>
        <w:jc w:val="both"/>
        <w:rPr>
          <w:rFonts w:ascii="Arial" w:hAnsi="Arial" w:cs="Arial"/>
          <w:b/>
          <w:bCs/>
          <w:lang w:val="es-ES_tradnl"/>
        </w:rPr>
      </w:pPr>
    </w:p>
    <w:p w14:paraId="39CDEE79" w14:textId="77777777" w:rsidR="005F593A" w:rsidRPr="00F061B3" w:rsidRDefault="005F593A" w:rsidP="005F593A">
      <w:pPr>
        <w:jc w:val="both"/>
        <w:rPr>
          <w:rFonts w:ascii="Arial" w:hAnsi="Arial" w:cs="Arial"/>
          <w:b/>
          <w:bCs/>
        </w:rPr>
      </w:pPr>
      <w:proofErr w:type="spellStart"/>
      <w:r w:rsidRPr="00F061B3">
        <w:rPr>
          <w:rFonts w:ascii="Arial" w:hAnsi="Arial" w:cs="Arial"/>
          <w:b/>
          <w:bCs/>
        </w:rPr>
        <w:t>Cronograma</w:t>
      </w:r>
      <w:proofErr w:type="spellEnd"/>
      <w:r w:rsidRPr="00F061B3">
        <w:rPr>
          <w:rFonts w:ascii="Arial" w:hAnsi="Arial" w:cs="Arial"/>
          <w:b/>
          <w:bCs/>
        </w:rPr>
        <w:t xml:space="preserve"> de </w:t>
      </w:r>
      <w:proofErr w:type="spellStart"/>
      <w:r w:rsidRPr="00F061B3">
        <w:rPr>
          <w:rFonts w:ascii="Arial" w:hAnsi="Arial" w:cs="Arial"/>
          <w:b/>
          <w:bCs/>
        </w:rPr>
        <w:t>Pagos</w:t>
      </w:r>
      <w:proofErr w:type="spellEnd"/>
    </w:p>
    <w:p w14:paraId="2C425939" w14:textId="77777777" w:rsidR="005F593A" w:rsidRPr="007D231E" w:rsidRDefault="005F593A" w:rsidP="005F593A">
      <w:pPr>
        <w:numPr>
          <w:ilvl w:val="0"/>
          <w:numId w:val="9"/>
        </w:numPr>
        <w:spacing w:after="0" w:line="240" w:lineRule="auto"/>
        <w:contextualSpacing/>
        <w:jc w:val="both"/>
        <w:rPr>
          <w:rFonts w:ascii="Arial" w:hAnsi="Arial" w:cs="Arial"/>
          <w:bCs/>
          <w:lang w:val="es-ES_tradnl"/>
        </w:rPr>
      </w:pPr>
      <w:r w:rsidRPr="007D231E">
        <w:rPr>
          <w:rFonts w:ascii="Arial" w:hAnsi="Arial" w:cs="Arial"/>
          <w:bCs/>
          <w:lang w:val="es-ES_tradnl"/>
        </w:rPr>
        <w:t>25% del monto total a la Firma del contrato</w:t>
      </w:r>
    </w:p>
    <w:p w14:paraId="08659B34" w14:textId="77777777" w:rsidR="005F593A" w:rsidRPr="007D231E" w:rsidRDefault="005F593A" w:rsidP="005F593A">
      <w:pPr>
        <w:numPr>
          <w:ilvl w:val="0"/>
          <w:numId w:val="9"/>
        </w:numPr>
        <w:spacing w:after="0" w:line="240" w:lineRule="auto"/>
        <w:contextualSpacing/>
        <w:jc w:val="both"/>
        <w:rPr>
          <w:rFonts w:ascii="Arial" w:hAnsi="Arial" w:cs="Arial"/>
          <w:bCs/>
          <w:lang w:val="es-ES_tradnl"/>
        </w:rPr>
      </w:pPr>
      <w:r w:rsidRPr="007D231E">
        <w:rPr>
          <w:rFonts w:ascii="Arial" w:hAnsi="Arial" w:cs="Arial"/>
          <w:bCs/>
          <w:lang w:val="es-ES_tradnl"/>
        </w:rPr>
        <w:t>20% del monto total a la entrega del Plan de Trabajo detallado.</w:t>
      </w:r>
    </w:p>
    <w:p w14:paraId="3CFFD5E9" w14:textId="77777777" w:rsidR="005F593A" w:rsidRPr="007D231E" w:rsidRDefault="005F593A" w:rsidP="005F593A">
      <w:pPr>
        <w:numPr>
          <w:ilvl w:val="0"/>
          <w:numId w:val="9"/>
        </w:numPr>
        <w:spacing w:after="0" w:line="240" w:lineRule="auto"/>
        <w:contextualSpacing/>
        <w:jc w:val="both"/>
        <w:rPr>
          <w:rFonts w:ascii="Arial" w:hAnsi="Arial" w:cs="Arial"/>
          <w:bCs/>
          <w:lang w:val="es-ES_tradnl"/>
        </w:rPr>
      </w:pPr>
      <w:r w:rsidRPr="007D231E">
        <w:rPr>
          <w:rFonts w:ascii="Arial" w:hAnsi="Arial" w:cs="Arial"/>
          <w:bCs/>
          <w:lang w:val="es-ES_tradnl"/>
        </w:rPr>
        <w:t>35% a la entrega del Informe de Avance</w:t>
      </w:r>
    </w:p>
    <w:p w14:paraId="3DBE1214" w14:textId="77777777" w:rsidR="005F593A" w:rsidRPr="007D231E" w:rsidRDefault="005F593A" w:rsidP="005F593A">
      <w:pPr>
        <w:numPr>
          <w:ilvl w:val="0"/>
          <w:numId w:val="9"/>
        </w:numPr>
        <w:spacing w:after="0" w:line="240" w:lineRule="auto"/>
        <w:contextualSpacing/>
        <w:jc w:val="both"/>
        <w:rPr>
          <w:rFonts w:ascii="Arial" w:hAnsi="Arial" w:cs="Arial"/>
          <w:bCs/>
          <w:lang w:val="es-ES_tradnl"/>
        </w:rPr>
      </w:pPr>
      <w:r w:rsidRPr="007D231E">
        <w:rPr>
          <w:rFonts w:ascii="Arial" w:hAnsi="Arial" w:cs="Arial"/>
          <w:bCs/>
          <w:lang w:val="es-ES_tradnl"/>
        </w:rPr>
        <w:t>20% a la entrega del Informe Final</w:t>
      </w:r>
    </w:p>
    <w:p w14:paraId="3FC85937" w14:textId="77777777" w:rsidR="005F593A" w:rsidRPr="007D231E" w:rsidRDefault="005F593A" w:rsidP="005F593A">
      <w:pPr>
        <w:jc w:val="both"/>
        <w:rPr>
          <w:rFonts w:ascii="Arial" w:hAnsi="Arial" w:cs="Arial"/>
          <w:b/>
          <w:bCs/>
          <w:lang w:val="es-ES_tradnl"/>
        </w:rPr>
      </w:pPr>
    </w:p>
    <w:p w14:paraId="0413658E" w14:textId="77777777" w:rsidR="005F593A" w:rsidRPr="007D231E" w:rsidRDefault="005F593A" w:rsidP="005F593A">
      <w:pPr>
        <w:spacing w:line="240" w:lineRule="auto"/>
        <w:jc w:val="both"/>
        <w:rPr>
          <w:rFonts w:ascii="Arial" w:hAnsi="Arial" w:cs="Arial"/>
          <w:b/>
          <w:bCs/>
          <w:lang w:val="es-ES_tradnl"/>
        </w:rPr>
      </w:pPr>
      <w:r w:rsidRPr="007D231E">
        <w:rPr>
          <w:rFonts w:ascii="Arial" w:hAnsi="Arial" w:cs="Arial"/>
          <w:b/>
          <w:bCs/>
          <w:lang w:val="es-ES_tradnl"/>
        </w:rPr>
        <w:t>Calificaciones</w:t>
      </w:r>
    </w:p>
    <w:p w14:paraId="772BB281"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lang w:val="es-ES_tradnl"/>
        </w:rPr>
        <w:t xml:space="preserve">La FC a contratarse deberá tener antecedentes en relacionamiento y desarrollo de proyectos de análisis de políticas </w:t>
      </w:r>
      <w:r w:rsidR="006D6212" w:rsidRPr="007D231E">
        <w:rPr>
          <w:rFonts w:ascii="Arial" w:hAnsi="Arial" w:cs="Arial"/>
          <w:lang w:val="es-ES_tradnl"/>
        </w:rPr>
        <w:t>públicas</w:t>
      </w:r>
      <w:r w:rsidRPr="007D231E">
        <w:rPr>
          <w:rFonts w:ascii="Arial" w:hAnsi="Arial" w:cs="Arial"/>
          <w:lang w:val="es-ES_tradnl"/>
        </w:rPr>
        <w:t xml:space="preserve"> en Argentina, y preferiblemente con experiencia en estudios en regiones fronterizas.</w:t>
      </w:r>
    </w:p>
    <w:p w14:paraId="626BE85C"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lang w:val="es-ES_tradnl"/>
        </w:rPr>
        <w:t xml:space="preserve">La FC además deberá poseer un equipo multidisciplinario, con coordinadores con doctorado en ciencias políticas, sociales o similares, y con experiencia en análisis cualitativo y cuantitativo.  El equipo debe tener trayectoria académica de por lo menos 10 años.  </w:t>
      </w:r>
    </w:p>
    <w:p w14:paraId="60BE0808" w14:textId="77777777" w:rsidR="005F593A" w:rsidRPr="007D231E" w:rsidRDefault="005F593A" w:rsidP="005F593A">
      <w:pPr>
        <w:spacing w:line="240" w:lineRule="auto"/>
        <w:jc w:val="both"/>
        <w:rPr>
          <w:rFonts w:ascii="Arial" w:hAnsi="Arial" w:cs="Arial"/>
          <w:lang w:val="es-ES_tradnl"/>
        </w:rPr>
      </w:pPr>
      <w:r w:rsidRPr="007D231E">
        <w:rPr>
          <w:rFonts w:ascii="Arial" w:hAnsi="Arial" w:cs="Arial"/>
          <w:lang w:val="es-ES_tradnl"/>
        </w:rPr>
        <w:t xml:space="preserve">La FC deberá tener un equipo fluido en español. </w:t>
      </w:r>
    </w:p>
    <w:p w14:paraId="75470959" w14:textId="77777777" w:rsidR="005F593A" w:rsidRPr="00E958FD" w:rsidRDefault="005F593A" w:rsidP="005F593A">
      <w:pPr>
        <w:spacing w:line="240" w:lineRule="auto"/>
        <w:jc w:val="both"/>
        <w:rPr>
          <w:rFonts w:ascii="Arial" w:hAnsi="Arial" w:cs="Arial"/>
          <w:b/>
          <w:bCs/>
          <w:lang w:val="es-ES_tradnl"/>
        </w:rPr>
      </w:pPr>
    </w:p>
    <w:p w14:paraId="413E917F" w14:textId="77777777" w:rsidR="005F593A" w:rsidRPr="00F061B3" w:rsidRDefault="005F593A" w:rsidP="005F593A">
      <w:pPr>
        <w:spacing w:line="240" w:lineRule="auto"/>
        <w:jc w:val="both"/>
        <w:rPr>
          <w:rFonts w:ascii="Arial" w:hAnsi="Arial" w:cs="Arial"/>
          <w:b/>
          <w:bCs/>
        </w:rPr>
      </w:pPr>
      <w:proofErr w:type="spellStart"/>
      <w:r w:rsidRPr="00F061B3">
        <w:rPr>
          <w:rFonts w:ascii="Arial" w:hAnsi="Arial" w:cs="Arial"/>
          <w:b/>
          <w:bCs/>
        </w:rPr>
        <w:t>Características</w:t>
      </w:r>
      <w:proofErr w:type="spellEnd"/>
      <w:r w:rsidRPr="00F061B3">
        <w:rPr>
          <w:rFonts w:ascii="Arial" w:hAnsi="Arial" w:cs="Arial"/>
          <w:b/>
          <w:bCs/>
        </w:rPr>
        <w:t xml:space="preserve"> de la </w:t>
      </w:r>
      <w:proofErr w:type="spellStart"/>
      <w:r w:rsidRPr="00F061B3">
        <w:rPr>
          <w:rFonts w:ascii="Arial" w:hAnsi="Arial" w:cs="Arial"/>
          <w:b/>
          <w:bCs/>
        </w:rPr>
        <w:t>Consultoría</w:t>
      </w:r>
      <w:proofErr w:type="spellEnd"/>
    </w:p>
    <w:p w14:paraId="186079D9" w14:textId="77777777" w:rsidR="005F593A" w:rsidRPr="006D6212" w:rsidRDefault="005F593A" w:rsidP="005F593A">
      <w:pPr>
        <w:numPr>
          <w:ilvl w:val="0"/>
          <w:numId w:val="7"/>
        </w:numPr>
        <w:spacing w:after="0" w:line="240" w:lineRule="auto"/>
        <w:jc w:val="both"/>
        <w:rPr>
          <w:rFonts w:ascii="Arial" w:hAnsi="Arial" w:cs="Arial"/>
          <w:lang w:val="es-ES_tradnl"/>
        </w:rPr>
      </w:pPr>
      <w:r w:rsidRPr="006D6212">
        <w:rPr>
          <w:rFonts w:ascii="Arial" w:hAnsi="Arial" w:cs="Arial"/>
          <w:lang w:val="es-ES_tradnl"/>
        </w:rPr>
        <w:t xml:space="preserve">Categoría y Modalidad de la Consultoría: </w:t>
      </w:r>
      <w:r w:rsidRPr="006D6212">
        <w:rPr>
          <w:rFonts w:ascii="Arial" w:hAnsi="Arial" w:cs="Arial"/>
          <w:b/>
          <w:lang w:val="es-ES_tradnl"/>
        </w:rPr>
        <w:t>Contractual de Productos</w:t>
      </w:r>
      <w:r w:rsidRPr="006D6212">
        <w:rPr>
          <w:rFonts w:ascii="Arial" w:hAnsi="Arial" w:cs="Arial"/>
          <w:lang w:val="es-ES_tradnl"/>
        </w:rPr>
        <w:t xml:space="preserve"> y Servicios Externos, Suma Alzada.</w:t>
      </w:r>
    </w:p>
    <w:p w14:paraId="482F42F6" w14:textId="77777777" w:rsidR="005F593A" w:rsidRPr="006D6212" w:rsidRDefault="005F593A" w:rsidP="005F593A">
      <w:pPr>
        <w:numPr>
          <w:ilvl w:val="0"/>
          <w:numId w:val="7"/>
        </w:numPr>
        <w:spacing w:after="0" w:line="240" w:lineRule="auto"/>
        <w:jc w:val="both"/>
        <w:rPr>
          <w:rFonts w:ascii="Arial" w:hAnsi="Arial" w:cs="Arial"/>
          <w:lang w:val="es-ES_tradnl"/>
        </w:rPr>
      </w:pPr>
      <w:r w:rsidRPr="006D6212">
        <w:rPr>
          <w:rFonts w:ascii="Arial" w:hAnsi="Arial" w:cs="Arial"/>
          <w:lang w:val="es-ES_tradnl"/>
        </w:rPr>
        <w:t>Duración del Contrato: La consultoría tendrá una duración de aproximadamente 8 meses.</w:t>
      </w:r>
    </w:p>
    <w:p w14:paraId="5828BBFF" w14:textId="77777777" w:rsidR="005F593A" w:rsidRPr="006D6212" w:rsidRDefault="005F593A" w:rsidP="005F593A">
      <w:pPr>
        <w:numPr>
          <w:ilvl w:val="0"/>
          <w:numId w:val="7"/>
        </w:numPr>
        <w:spacing w:after="0" w:line="240" w:lineRule="auto"/>
        <w:jc w:val="both"/>
        <w:rPr>
          <w:rFonts w:ascii="Arial" w:hAnsi="Arial" w:cs="Arial"/>
          <w:lang w:val="es-ES_tradnl"/>
        </w:rPr>
      </w:pPr>
      <w:r w:rsidRPr="006D6212">
        <w:rPr>
          <w:rFonts w:ascii="Arial" w:hAnsi="Arial" w:cs="Arial"/>
          <w:lang w:val="es-ES_tradnl"/>
        </w:rPr>
        <w:t>Lugar(es) de trabajo: Lugar de residencia del consultor y trabajo de campo en las cuatro ciudades del diagnóstico (Aguas Blancas, Salvador Mazza, Puerto Iguazú, La Quiaca).</w:t>
      </w:r>
    </w:p>
    <w:p w14:paraId="2DC0FD4E" w14:textId="77777777" w:rsidR="005F593A" w:rsidRPr="006D6212" w:rsidRDefault="005F593A" w:rsidP="005F593A">
      <w:pPr>
        <w:numPr>
          <w:ilvl w:val="0"/>
          <w:numId w:val="7"/>
        </w:numPr>
        <w:spacing w:after="0" w:line="240" w:lineRule="auto"/>
        <w:jc w:val="both"/>
        <w:rPr>
          <w:rFonts w:ascii="Arial" w:hAnsi="Arial" w:cs="Arial"/>
        </w:rPr>
      </w:pPr>
      <w:bookmarkStart w:id="1" w:name="__DdeLink__851_898863596"/>
      <w:r w:rsidRPr="006D6212">
        <w:rPr>
          <w:rFonts w:ascii="Arial" w:hAnsi="Arial" w:cs="Arial"/>
          <w:lang w:val="es-ES_tradnl"/>
        </w:rPr>
        <w:t xml:space="preserve">Líder de División o Coordinador: La supervisión técnica y administrativa del contrato será realizada por Rodrigo Serrano Berthet, Especialista Principal en Seguridad Ciudadana ICS/CUR. </w:t>
      </w:r>
      <w:r w:rsidRPr="006D6212">
        <w:rPr>
          <w:rFonts w:ascii="Arial" w:hAnsi="Arial" w:cs="Arial"/>
        </w:rPr>
        <w:t xml:space="preserve">Toda </w:t>
      </w:r>
      <w:proofErr w:type="spellStart"/>
      <w:r w:rsidRPr="006D6212">
        <w:rPr>
          <w:rFonts w:ascii="Arial" w:hAnsi="Arial" w:cs="Arial"/>
        </w:rPr>
        <w:t>correspondencia</w:t>
      </w:r>
      <w:proofErr w:type="spellEnd"/>
      <w:r w:rsidRPr="006D6212">
        <w:rPr>
          <w:rFonts w:ascii="Arial" w:hAnsi="Arial" w:cs="Arial"/>
        </w:rPr>
        <w:t xml:space="preserve"> </w:t>
      </w:r>
      <w:proofErr w:type="spellStart"/>
      <w:r w:rsidRPr="006D6212">
        <w:rPr>
          <w:rFonts w:ascii="Arial" w:hAnsi="Arial" w:cs="Arial"/>
        </w:rPr>
        <w:t>relacionada</w:t>
      </w:r>
      <w:proofErr w:type="spellEnd"/>
      <w:r w:rsidRPr="006D6212">
        <w:rPr>
          <w:rFonts w:ascii="Arial" w:hAnsi="Arial" w:cs="Arial"/>
        </w:rPr>
        <w:t xml:space="preserve"> a </w:t>
      </w:r>
      <w:proofErr w:type="spellStart"/>
      <w:r w:rsidRPr="006D6212">
        <w:rPr>
          <w:rFonts w:ascii="Arial" w:hAnsi="Arial" w:cs="Arial"/>
        </w:rPr>
        <w:t>esta</w:t>
      </w:r>
      <w:proofErr w:type="spellEnd"/>
      <w:r w:rsidRPr="006D6212">
        <w:rPr>
          <w:rFonts w:ascii="Arial" w:hAnsi="Arial" w:cs="Arial"/>
        </w:rPr>
        <w:t xml:space="preserve"> </w:t>
      </w:r>
      <w:proofErr w:type="spellStart"/>
      <w:r w:rsidRPr="006D6212">
        <w:rPr>
          <w:rFonts w:ascii="Arial" w:hAnsi="Arial" w:cs="Arial"/>
        </w:rPr>
        <w:t>consultoría</w:t>
      </w:r>
      <w:proofErr w:type="spellEnd"/>
      <w:r w:rsidRPr="006D6212">
        <w:rPr>
          <w:rFonts w:ascii="Arial" w:hAnsi="Arial" w:cs="Arial"/>
        </w:rPr>
        <w:t xml:space="preserve"> </w:t>
      </w:r>
      <w:proofErr w:type="spellStart"/>
      <w:r w:rsidRPr="006D6212">
        <w:rPr>
          <w:rFonts w:ascii="Arial" w:hAnsi="Arial" w:cs="Arial"/>
        </w:rPr>
        <w:t>deberá</w:t>
      </w:r>
      <w:proofErr w:type="spellEnd"/>
      <w:r w:rsidRPr="006D6212">
        <w:rPr>
          <w:rFonts w:ascii="Arial" w:hAnsi="Arial" w:cs="Arial"/>
        </w:rPr>
        <w:t xml:space="preserve"> </w:t>
      </w:r>
      <w:proofErr w:type="spellStart"/>
      <w:r w:rsidRPr="006D6212">
        <w:rPr>
          <w:rFonts w:ascii="Arial" w:hAnsi="Arial" w:cs="Arial"/>
        </w:rPr>
        <w:t>ser</w:t>
      </w:r>
      <w:proofErr w:type="spellEnd"/>
      <w:r w:rsidRPr="006D6212">
        <w:rPr>
          <w:rFonts w:ascii="Arial" w:hAnsi="Arial" w:cs="Arial"/>
        </w:rPr>
        <w:t xml:space="preserve"> </w:t>
      </w:r>
      <w:proofErr w:type="spellStart"/>
      <w:r w:rsidRPr="006D6212">
        <w:rPr>
          <w:rFonts w:ascii="Arial" w:hAnsi="Arial" w:cs="Arial"/>
        </w:rPr>
        <w:t>dirigida</w:t>
      </w:r>
      <w:proofErr w:type="spellEnd"/>
      <w:r w:rsidRPr="006D6212">
        <w:rPr>
          <w:rFonts w:ascii="Arial" w:hAnsi="Arial" w:cs="Arial"/>
        </w:rPr>
        <w:t xml:space="preserve"> al </w:t>
      </w:r>
      <w:proofErr w:type="spellStart"/>
      <w:r w:rsidRPr="006D6212">
        <w:rPr>
          <w:rFonts w:ascii="Arial" w:hAnsi="Arial" w:cs="Arial"/>
        </w:rPr>
        <w:t>correo</w:t>
      </w:r>
      <w:proofErr w:type="spellEnd"/>
      <w:r w:rsidRPr="006D6212">
        <w:rPr>
          <w:rFonts w:ascii="Arial" w:hAnsi="Arial" w:cs="Arial"/>
        </w:rPr>
        <w:t xml:space="preserve"> </w:t>
      </w:r>
      <w:proofErr w:type="spellStart"/>
      <w:r w:rsidRPr="006D6212">
        <w:rPr>
          <w:rFonts w:ascii="Arial" w:hAnsi="Arial" w:cs="Arial"/>
        </w:rPr>
        <w:t>electrónico</w:t>
      </w:r>
      <w:proofErr w:type="spellEnd"/>
      <w:r w:rsidRPr="006D6212">
        <w:rPr>
          <w:rFonts w:ascii="Arial" w:hAnsi="Arial" w:cs="Arial"/>
        </w:rPr>
        <w:t xml:space="preserve"> </w:t>
      </w:r>
      <w:hyperlink r:id="rId5">
        <w:r w:rsidRPr="006D6212">
          <w:rPr>
            <w:rStyle w:val="EnlacedeInternet"/>
            <w:rFonts w:ascii="Arial" w:hAnsi="Arial" w:cs="Arial"/>
            <w:lang w:val="es-ES_tradnl"/>
          </w:rPr>
          <w:t>rodrigose@iadb.org</w:t>
        </w:r>
      </w:hyperlink>
      <w:bookmarkEnd w:id="1"/>
      <w:r w:rsidR="006D6212" w:rsidRPr="006D6212">
        <w:rPr>
          <w:rFonts w:ascii="Arial" w:hAnsi="Arial" w:cs="Arial"/>
        </w:rPr>
        <w:t>.</w:t>
      </w:r>
    </w:p>
    <w:p w14:paraId="5FC260BE" w14:textId="77777777" w:rsidR="005F593A" w:rsidRPr="006D6212" w:rsidRDefault="005F593A" w:rsidP="005F593A">
      <w:pPr>
        <w:spacing w:line="240" w:lineRule="auto"/>
        <w:ind w:left="1440"/>
        <w:jc w:val="both"/>
        <w:rPr>
          <w:rFonts w:ascii="Arial" w:hAnsi="Arial" w:cs="Arial"/>
        </w:rPr>
      </w:pPr>
    </w:p>
    <w:p w14:paraId="3F0636D6" w14:textId="77777777" w:rsidR="005F593A" w:rsidRPr="006D6212" w:rsidRDefault="005F593A" w:rsidP="005F593A">
      <w:pPr>
        <w:spacing w:line="240" w:lineRule="auto"/>
        <w:jc w:val="both"/>
        <w:rPr>
          <w:rFonts w:ascii="Arial" w:hAnsi="Arial" w:cs="Arial"/>
          <w:lang w:val="es-ES_tradnl"/>
        </w:rPr>
      </w:pPr>
      <w:r w:rsidRPr="006D6212">
        <w:rPr>
          <w:rFonts w:ascii="Arial" w:hAnsi="Arial" w:cs="Arial"/>
          <w:b/>
          <w:bCs/>
          <w:lang w:val="es-ES_tradnl"/>
        </w:rPr>
        <w:t>Pago y Condiciones:</w:t>
      </w:r>
      <w:r w:rsidRPr="006D6212">
        <w:rPr>
          <w:rFonts w:ascii="Arial" w:hAnsi="Arial" w:cs="Arial"/>
          <w:lang w:val="es-ES_tradnl"/>
        </w:rPr>
        <w:t xml:space="preserve"> La compensación será determinada de acuerdo a las políticas y procedimientos del Banco. Adicionalmente, la empresa contratada deberán ser ciudadanos de uno de los países miembros del BID.</w:t>
      </w:r>
    </w:p>
    <w:p w14:paraId="6C72731A" w14:textId="77777777" w:rsidR="005F593A" w:rsidRPr="006D6212" w:rsidRDefault="005F593A" w:rsidP="005F593A">
      <w:pPr>
        <w:spacing w:line="240" w:lineRule="auto"/>
        <w:jc w:val="both"/>
        <w:rPr>
          <w:rFonts w:ascii="Arial" w:hAnsi="Arial" w:cs="Arial"/>
          <w:lang w:val="es-ES_tradnl"/>
        </w:rPr>
      </w:pPr>
      <w:r w:rsidRPr="006D6212">
        <w:rPr>
          <w:rFonts w:ascii="Arial" w:hAnsi="Arial" w:cs="Arial"/>
          <w:b/>
          <w:bCs/>
          <w:lang w:val="es-ES_tradnl"/>
        </w:rPr>
        <w:t>Consanguinidad:</w:t>
      </w:r>
      <w:r w:rsidRPr="006D6212">
        <w:rPr>
          <w:rFonts w:ascii="Arial" w:hAnsi="Arial" w:cs="Arial"/>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14:paraId="7DB69198" w14:textId="77777777" w:rsidR="005F593A" w:rsidRPr="006D6212" w:rsidRDefault="005F593A" w:rsidP="005F593A">
      <w:pPr>
        <w:spacing w:line="240" w:lineRule="auto"/>
        <w:jc w:val="both"/>
        <w:rPr>
          <w:rFonts w:ascii="Arial" w:hAnsi="Arial" w:cs="Arial"/>
          <w:lang w:val="es-ES_tradnl"/>
        </w:rPr>
      </w:pPr>
      <w:r w:rsidRPr="006D6212">
        <w:rPr>
          <w:rFonts w:ascii="Arial" w:hAnsi="Arial" w:cs="Arial"/>
          <w:b/>
          <w:bCs/>
          <w:lang w:val="es-ES_tradnl"/>
        </w:rPr>
        <w:lastRenderedPageBreak/>
        <w:t>Diversidad:</w:t>
      </w:r>
      <w:r w:rsidRPr="006D6212">
        <w:rPr>
          <w:rFonts w:ascii="Arial" w:hAnsi="Arial" w:cs="Arial"/>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2F433CC1" w14:textId="1BA59DBF" w:rsidR="00C95513" w:rsidRDefault="00E958FD" w:rsidP="00725E38">
      <w:pPr>
        <w:spacing w:after="0" w:line="240" w:lineRule="auto"/>
        <w:jc w:val="center"/>
        <w:rPr>
          <w:rFonts w:ascii="Arial" w:eastAsia="Times New Roman" w:hAnsi="Arial" w:cs="Arial"/>
          <w:b/>
          <w:bCs/>
          <w:color w:val="auto"/>
          <w:lang w:val="es-ES"/>
        </w:rPr>
      </w:pPr>
      <w:r>
        <w:rPr>
          <w:rFonts w:ascii="Arial" w:hAnsi="Arial" w:cs="Arial"/>
          <w:lang w:val="es-ES_tradnl"/>
        </w:rPr>
        <w:br w:type="page"/>
      </w:r>
      <w:r w:rsidR="00C95513" w:rsidRPr="00E958FD">
        <w:rPr>
          <w:rFonts w:ascii="Arial" w:eastAsia="Times New Roman" w:hAnsi="Arial" w:cs="Arial"/>
          <w:b/>
          <w:bCs/>
          <w:color w:val="auto"/>
          <w:lang w:val="es-ES"/>
        </w:rPr>
        <w:lastRenderedPageBreak/>
        <w:t>Términos de Referencia</w:t>
      </w:r>
      <w:r w:rsidR="00C95513">
        <w:rPr>
          <w:rFonts w:ascii="Arial" w:eastAsia="Times New Roman" w:hAnsi="Arial" w:cs="Arial"/>
          <w:b/>
          <w:bCs/>
          <w:color w:val="auto"/>
          <w:lang w:val="es-ES"/>
        </w:rPr>
        <w:t xml:space="preserve"> 2</w:t>
      </w:r>
    </w:p>
    <w:p w14:paraId="417E8DD5" w14:textId="6F7BDC82" w:rsidR="00C95513" w:rsidRPr="00E958FD" w:rsidRDefault="00C80CD1" w:rsidP="00C95513">
      <w:pPr>
        <w:spacing w:after="0" w:line="240" w:lineRule="auto"/>
        <w:jc w:val="center"/>
        <w:rPr>
          <w:rFonts w:ascii="Arial" w:eastAsia="Times New Roman" w:hAnsi="Arial" w:cs="Arial"/>
          <w:b/>
          <w:bCs/>
          <w:color w:val="auto"/>
          <w:lang w:val="es-ES"/>
        </w:rPr>
      </w:pPr>
      <w:r>
        <w:rPr>
          <w:rFonts w:ascii="Arial" w:eastAsia="Times New Roman" w:hAnsi="Arial" w:cs="Arial"/>
          <w:b/>
          <w:bCs/>
          <w:color w:val="auto"/>
          <w:lang w:val="es-ES"/>
        </w:rPr>
        <w:t xml:space="preserve">Desarrollo de Herramientas y </w:t>
      </w:r>
      <w:r w:rsidR="00C95513">
        <w:rPr>
          <w:rFonts w:ascii="Arial" w:eastAsia="Times New Roman" w:hAnsi="Arial" w:cs="Arial"/>
          <w:b/>
          <w:bCs/>
          <w:color w:val="auto"/>
          <w:lang w:val="es-ES"/>
        </w:rPr>
        <w:t>Asistencia técnica para la Implementación de las Innovaciones de Seguridad Ciudadana</w:t>
      </w:r>
    </w:p>
    <w:p w14:paraId="2F13F66D" w14:textId="77777777" w:rsidR="00C95513" w:rsidRPr="00E958FD" w:rsidRDefault="00C95513" w:rsidP="00C95513">
      <w:pPr>
        <w:spacing w:after="0" w:line="240" w:lineRule="auto"/>
        <w:jc w:val="both"/>
        <w:rPr>
          <w:rFonts w:ascii="Arial" w:eastAsia="Times New Roman" w:hAnsi="Arial" w:cs="Arial"/>
          <w:b/>
          <w:bCs/>
          <w:color w:val="auto"/>
          <w:lang w:val="es-ES"/>
        </w:rPr>
      </w:pPr>
    </w:p>
    <w:p w14:paraId="2BE18978" w14:textId="77777777" w:rsidR="00C95513" w:rsidRPr="00E958FD" w:rsidRDefault="00C95513" w:rsidP="00C95513">
      <w:pPr>
        <w:spacing w:after="0" w:line="240" w:lineRule="auto"/>
        <w:jc w:val="both"/>
        <w:rPr>
          <w:rFonts w:ascii="Arial" w:eastAsia="Times New Roman" w:hAnsi="Arial" w:cs="Arial"/>
          <w:b/>
          <w:bCs/>
          <w:color w:val="auto"/>
          <w:lang w:val="es-ES"/>
        </w:rPr>
      </w:pPr>
    </w:p>
    <w:p w14:paraId="06637A38" w14:textId="77777777" w:rsidR="00C95513" w:rsidRPr="00E958FD" w:rsidRDefault="00C95513" w:rsidP="00C95513">
      <w:pPr>
        <w:spacing w:after="0" w:line="240" w:lineRule="auto"/>
        <w:jc w:val="both"/>
        <w:rPr>
          <w:rFonts w:ascii="Arial" w:eastAsia="Times New Roman" w:hAnsi="Arial" w:cs="Arial"/>
          <w:b/>
          <w:bCs/>
          <w:color w:val="auto"/>
          <w:lang w:val="es-ES"/>
        </w:rPr>
      </w:pPr>
      <w:r>
        <w:rPr>
          <w:rFonts w:ascii="Arial" w:eastAsia="Times New Roman" w:hAnsi="Arial" w:cs="Arial"/>
          <w:b/>
          <w:bCs/>
          <w:color w:val="auto"/>
          <w:lang w:val="es-ES"/>
        </w:rPr>
        <w:t>Objetivo</w:t>
      </w:r>
      <w:r w:rsidRPr="00E958FD">
        <w:rPr>
          <w:rFonts w:ascii="Arial" w:eastAsia="Times New Roman" w:hAnsi="Arial" w:cs="Arial"/>
          <w:b/>
          <w:bCs/>
          <w:color w:val="auto"/>
          <w:lang w:val="es-ES"/>
        </w:rPr>
        <w:t xml:space="preserve"> de la Consultoría</w:t>
      </w:r>
    </w:p>
    <w:p w14:paraId="31545D9B" w14:textId="77777777" w:rsidR="00C95513" w:rsidRPr="00E958FD" w:rsidRDefault="00C95513" w:rsidP="00C95513">
      <w:pPr>
        <w:spacing w:after="0" w:line="240" w:lineRule="auto"/>
        <w:jc w:val="both"/>
        <w:rPr>
          <w:rFonts w:ascii="Arial" w:eastAsia="Times New Roman" w:hAnsi="Arial" w:cs="Arial"/>
          <w:b/>
          <w:bCs/>
          <w:color w:val="auto"/>
          <w:lang w:val="es-ES"/>
        </w:rPr>
      </w:pPr>
    </w:p>
    <w:p w14:paraId="0C97E40B" w14:textId="1E5037FF" w:rsidR="00C95513" w:rsidRPr="00E958FD" w:rsidRDefault="00C95513" w:rsidP="00C95513">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 xml:space="preserve">El objetivo de esta consultoría es </w:t>
      </w:r>
      <w:r>
        <w:rPr>
          <w:rFonts w:ascii="Arial" w:eastAsia="Times New Roman" w:hAnsi="Arial" w:cs="Arial"/>
          <w:bCs/>
          <w:color w:val="auto"/>
          <w:lang w:val="es-ES"/>
        </w:rPr>
        <w:t xml:space="preserve">proveer </w:t>
      </w:r>
      <w:r w:rsidR="00FA5243">
        <w:rPr>
          <w:rFonts w:ascii="Arial" w:eastAsia="Times New Roman" w:hAnsi="Arial" w:cs="Arial"/>
          <w:bCs/>
          <w:color w:val="auto"/>
          <w:lang w:val="es-ES"/>
        </w:rPr>
        <w:t xml:space="preserve">apoyo para el desarrollo de herramientas metodológicas y </w:t>
      </w:r>
      <w:r>
        <w:rPr>
          <w:rFonts w:ascii="Arial" w:eastAsia="Times New Roman" w:hAnsi="Arial" w:cs="Arial"/>
          <w:bCs/>
          <w:color w:val="auto"/>
          <w:lang w:val="es-ES"/>
        </w:rPr>
        <w:t>asistencia técnica para la implementación de las innovaciones en seguridad ciudadana en Argentina asociados a la</w:t>
      </w:r>
      <w:r w:rsidRPr="00E958FD">
        <w:rPr>
          <w:rFonts w:ascii="Arial" w:eastAsia="Times New Roman" w:hAnsi="Arial" w:cs="Arial"/>
          <w:bCs/>
          <w:color w:val="auto"/>
          <w:lang w:val="es-ES"/>
        </w:rPr>
        <w:t xml:space="preserve"> CT </w:t>
      </w:r>
      <w:r>
        <w:rPr>
          <w:rFonts w:ascii="Arial" w:eastAsia="Times New Roman" w:hAnsi="Arial" w:cs="Arial"/>
          <w:bCs/>
          <w:color w:val="auto"/>
          <w:lang w:val="es-ES"/>
        </w:rPr>
        <w:t>AR</w:t>
      </w:r>
      <w:r w:rsidRPr="00E958FD">
        <w:rPr>
          <w:rFonts w:ascii="Arial" w:eastAsia="Times New Roman" w:hAnsi="Arial" w:cs="Arial"/>
          <w:bCs/>
          <w:color w:val="auto"/>
          <w:lang w:val="es-ES"/>
        </w:rPr>
        <w:t>-T11</w:t>
      </w:r>
      <w:r>
        <w:rPr>
          <w:rFonts w:ascii="Arial" w:eastAsia="Times New Roman" w:hAnsi="Arial" w:cs="Arial"/>
          <w:bCs/>
          <w:color w:val="auto"/>
          <w:lang w:val="es-ES"/>
        </w:rPr>
        <w:t>82</w:t>
      </w:r>
      <w:r w:rsidRPr="00E958FD">
        <w:rPr>
          <w:rFonts w:ascii="Arial" w:eastAsia="Times New Roman" w:hAnsi="Arial" w:cs="Arial"/>
          <w:bCs/>
          <w:color w:val="auto"/>
          <w:lang w:val="es-ES"/>
        </w:rPr>
        <w:t xml:space="preserve">. En particular, se busca que el consultor, en cooperación con especialistas del BID, apoye el diseño y </w:t>
      </w:r>
      <w:r>
        <w:rPr>
          <w:rFonts w:ascii="Arial" w:eastAsia="Times New Roman" w:hAnsi="Arial" w:cs="Arial"/>
          <w:bCs/>
          <w:color w:val="auto"/>
          <w:lang w:val="es-ES"/>
        </w:rPr>
        <w:t xml:space="preserve">supervisión </w:t>
      </w:r>
      <w:r w:rsidRPr="00E958FD">
        <w:rPr>
          <w:rFonts w:ascii="Arial" w:eastAsia="Times New Roman" w:hAnsi="Arial" w:cs="Arial"/>
          <w:bCs/>
          <w:color w:val="auto"/>
          <w:lang w:val="es-ES"/>
        </w:rPr>
        <w:t xml:space="preserve">de todas las etapas necesarias para lograr </w:t>
      </w:r>
      <w:r>
        <w:rPr>
          <w:rFonts w:ascii="Arial" w:eastAsia="Times New Roman" w:hAnsi="Arial" w:cs="Arial"/>
          <w:bCs/>
          <w:color w:val="auto"/>
          <w:lang w:val="es-ES"/>
        </w:rPr>
        <w:t>una implementación exitosa y</w:t>
      </w:r>
      <w:r w:rsidRPr="00E958FD">
        <w:rPr>
          <w:rFonts w:ascii="Arial" w:eastAsia="Times New Roman" w:hAnsi="Arial" w:cs="Arial"/>
          <w:bCs/>
          <w:color w:val="auto"/>
          <w:lang w:val="es-ES"/>
        </w:rPr>
        <w:t xml:space="preserve"> asesore a los especialistas del BID en todas las tareas que este proceso involucre.</w:t>
      </w:r>
    </w:p>
    <w:p w14:paraId="3A144094" w14:textId="77777777" w:rsidR="00C95513" w:rsidRPr="00E958FD" w:rsidRDefault="00C95513" w:rsidP="00C95513">
      <w:pPr>
        <w:spacing w:after="0" w:line="240" w:lineRule="auto"/>
        <w:jc w:val="both"/>
        <w:rPr>
          <w:rFonts w:ascii="Arial" w:eastAsia="Times New Roman" w:hAnsi="Arial" w:cs="Arial"/>
          <w:bCs/>
          <w:color w:val="auto"/>
          <w:lang w:val="es-ES"/>
        </w:rPr>
      </w:pPr>
    </w:p>
    <w:p w14:paraId="35FE4BA7" w14:textId="77777777" w:rsidR="00C95513" w:rsidRPr="00E958FD" w:rsidRDefault="00C95513" w:rsidP="00C95513">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Actividades Principales</w:t>
      </w:r>
    </w:p>
    <w:p w14:paraId="77A90FFE" w14:textId="77777777" w:rsidR="00C95513" w:rsidRPr="00E958FD" w:rsidRDefault="00C95513" w:rsidP="00C95513">
      <w:pPr>
        <w:spacing w:after="0" w:line="240" w:lineRule="auto"/>
        <w:jc w:val="both"/>
        <w:rPr>
          <w:rFonts w:ascii="Arial" w:eastAsia="Times New Roman" w:hAnsi="Arial" w:cs="Arial"/>
          <w:bCs/>
          <w:color w:val="auto"/>
          <w:lang w:val="es-ES"/>
        </w:rPr>
      </w:pPr>
    </w:p>
    <w:p w14:paraId="2BD78AAC" w14:textId="77777777" w:rsidR="00C95513" w:rsidRPr="00E958FD" w:rsidRDefault="00C95513" w:rsidP="00C95513">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El candidato seleccionado deberá:</w:t>
      </w:r>
    </w:p>
    <w:p w14:paraId="06EFA4A8" w14:textId="77777777" w:rsidR="00C95513" w:rsidRPr="00E958FD" w:rsidRDefault="00C95513" w:rsidP="00C95513">
      <w:pPr>
        <w:spacing w:after="0" w:line="240" w:lineRule="auto"/>
        <w:jc w:val="both"/>
        <w:rPr>
          <w:rFonts w:ascii="Arial" w:eastAsia="Times New Roman" w:hAnsi="Arial" w:cs="Arial"/>
          <w:bCs/>
          <w:color w:val="auto"/>
          <w:lang w:val="es-ES"/>
        </w:rPr>
      </w:pPr>
    </w:p>
    <w:p w14:paraId="2DC8D19A" w14:textId="26F16ABF" w:rsidR="00FA5243" w:rsidRPr="00C95513" w:rsidRDefault="00FA5243" w:rsidP="00FA5243">
      <w:pPr>
        <w:pStyle w:val="ListParagraph"/>
        <w:numPr>
          <w:ilvl w:val="0"/>
          <w:numId w:val="13"/>
        </w:numPr>
        <w:spacing w:after="0" w:line="240" w:lineRule="auto"/>
        <w:jc w:val="both"/>
        <w:rPr>
          <w:rFonts w:ascii="Arial" w:eastAsia="Times New Roman" w:hAnsi="Arial" w:cs="Arial"/>
          <w:bCs/>
          <w:color w:val="auto"/>
          <w:lang w:val="es-ES"/>
        </w:rPr>
      </w:pPr>
      <w:r w:rsidRPr="00C95513">
        <w:rPr>
          <w:rFonts w:ascii="Arial" w:eastAsia="Times New Roman" w:hAnsi="Arial" w:cs="Arial"/>
          <w:bCs/>
          <w:color w:val="auto"/>
          <w:lang w:val="es-ES"/>
        </w:rPr>
        <w:t>Asesorar al equipo del BID y contraparte del proyecto en el levantamiento de información para adecuar la intervención propuesta a las características del lugar donde se</w:t>
      </w:r>
      <w:r>
        <w:rPr>
          <w:rFonts w:ascii="Arial" w:eastAsia="Times New Roman" w:hAnsi="Arial" w:cs="Arial"/>
          <w:bCs/>
          <w:color w:val="auto"/>
          <w:lang w:val="es-ES"/>
        </w:rPr>
        <w:t xml:space="preserve"> </w:t>
      </w:r>
      <w:r w:rsidRPr="00C95513">
        <w:rPr>
          <w:rFonts w:ascii="Arial" w:eastAsia="Times New Roman" w:hAnsi="Arial" w:cs="Arial"/>
          <w:bCs/>
          <w:color w:val="auto"/>
          <w:lang w:val="es-ES"/>
        </w:rPr>
        <w:t>implem</w:t>
      </w:r>
      <w:r>
        <w:rPr>
          <w:rFonts w:ascii="Arial" w:eastAsia="Times New Roman" w:hAnsi="Arial" w:cs="Arial"/>
          <w:bCs/>
          <w:color w:val="auto"/>
          <w:lang w:val="es-ES"/>
        </w:rPr>
        <w:t>entará</w:t>
      </w:r>
      <w:r w:rsidRPr="00C95513">
        <w:rPr>
          <w:rFonts w:ascii="Arial" w:eastAsia="Times New Roman" w:hAnsi="Arial" w:cs="Arial"/>
          <w:bCs/>
          <w:color w:val="auto"/>
          <w:lang w:val="es-ES"/>
        </w:rPr>
        <w:t>, incluyendo visitas en terreno necesarias para llevar adelante este cometido.</w:t>
      </w:r>
    </w:p>
    <w:p w14:paraId="508C9A57" w14:textId="7A5DA391" w:rsidR="00C95513" w:rsidRPr="00C95513" w:rsidRDefault="00C95513" w:rsidP="00C95513">
      <w:pPr>
        <w:pStyle w:val="ListParagraph"/>
        <w:numPr>
          <w:ilvl w:val="0"/>
          <w:numId w:val="13"/>
        </w:numPr>
        <w:spacing w:after="0" w:line="240" w:lineRule="auto"/>
        <w:jc w:val="both"/>
        <w:rPr>
          <w:rFonts w:ascii="Arial" w:eastAsia="Times New Roman" w:hAnsi="Arial" w:cs="Arial"/>
          <w:bCs/>
          <w:color w:val="auto"/>
          <w:lang w:val="es-ES"/>
        </w:rPr>
      </w:pPr>
      <w:r w:rsidRPr="00C95513">
        <w:rPr>
          <w:rFonts w:ascii="Arial" w:eastAsia="Times New Roman" w:hAnsi="Arial" w:cs="Arial"/>
          <w:bCs/>
          <w:color w:val="auto"/>
          <w:lang w:val="es-ES"/>
        </w:rPr>
        <w:t xml:space="preserve">Diseñar </w:t>
      </w:r>
      <w:r w:rsidR="00FA5243">
        <w:rPr>
          <w:rFonts w:ascii="Arial" w:eastAsia="Times New Roman" w:hAnsi="Arial" w:cs="Arial"/>
          <w:bCs/>
          <w:color w:val="auto"/>
          <w:lang w:val="es-ES"/>
        </w:rPr>
        <w:t>las herramientas metodológicas para la implementación de las intervenciones</w:t>
      </w:r>
      <w:r w:rsidRPr="00C95513">
        <w:rPr>
          <w:rFonts w:ascii="Arial" w:eastAsia="Times New Roman" w:hAnsi="Arial" w:cs="Arial"/>
          <w:bCs/>
          <w:color w:val="auto"/>
          <w:lang w:val="es-ES"/>
        </w:rPr>
        <w:t>.</w:t>
      </w:r>
    </w:p>
    <w:p w14:paraId="3C543356" w14:textId="3FE7DCF9" w:rsidR="00C95513" w:rsidRPr="00C95513" w:rsidRDefault="00C95513" w:rsidP="00C95513">
      <w:pPr>
        <w:pStyle w:val="ListParagraph"/>
        <w:numPr>
          <w:ilvl w:val="0"/>
          <w:numId w:val="13"/>
        </w:numPr>
        <w:spacing w:after="0" w:line="240" w:lineRule="auto"/>
        <w:jc w:val="both"/>
        <w:rPr>
          <w:rFonts w:ascii="Arial" w:eastAsia="Times New Roman" w:hAnsi="Arial" w:cs="Arial"/>
          <w:bCs/>
          <w:color w:val="auto"/>
          <w:lang w:val="es-ES"/>
        </w:rPr>
      </w:pPr>
      <w:r w:rsidRPr="00C95513">
        <w:rPr>
          <w:rFonts w:ascii="Arial" w:eastAsia="Times New Roman" w:hAnsi="Arial" w:cs="Arial"/>
          <w:bCs/>
          <w:color w:val="auto"/>
          <w:lang w:val="es-ES"/>
        </w:rPr>
        <w:t xml:space="preserve">Colaborar con un rol principal en la generación de manuales operativos y herramientas de </w:t>
      </w:r>
      <w:r w:rsidR="00F62CEA" w:rsidRPr="00C95513">
        <w:rPr>
          <w:rFonts w:ascii="Arial" w:eastAsia="Times New Roman" w:hAnsi="Arial" w:cs="Arial"/>
          <w:bCs/>
          <w:color w:val="auto"/>
          <w:lang w:val="es-ES"/>
        </w:rPr>
        <w:t>supervisión</w:t>
      </w:r>
      <w:r w:rsidRPr="00C95513">
        <w:rPr>
          <w:rFonts w:ascii="Arial" w:eastAsia="Times New Roman" w:hAnsi="Arial" w:cs="Arial"/>
          <w:bCs/>
          <w:color w:val="auto"/>
          <w:lang w:val="es-ES"/>
        </w:rPr>
        <w:t xml:space="preserve">. </w:t>
      </w:r>
    </w:p>
    <w:p w14:paraId="054250E6" w14:textId="3DFF25A6" w:rsidR="00C95513" w:rsidRPr="00C95513" w:rsidRDefault="00FA5243" w:rsidP="00C95513">
      <w:pPr>
        <w:pStyle w:val="ListParagraph"/>
        <w:numPr>
          <w:ilvl w:val="0"/>
          <w:numId w:val="13"/>
        </w:numPr>
        <w:spacing w:after="0" w:line="240" w:lineRule="auto"/>
        <w:jc w:val="both"/>
        <w:rPr>
          <w:rFonts w:ascii="Arial" w:eastAsia="Times New Roman" w:hAnsi="Arial" w:cs="Arial"/>
          <w:bCs/>
          <w:color w:val="auto"/>
          <w:lang w:val="es-ES"/>
        </w:rPr>
      </w:pPr>
      <w:r>
        <w:rPr>
          <w:rFonts w:ascii="Arial" w:eastAsia="Times New Roman" w:hAnsi="Arial" w:cs="Arial"/>
          <w:bCs/>
          <w:color w:val="auto"/>
          <w:lang w:val="es-ES"/>
        </w:rPr>
        <w:t xml:space="preserve">Apoyar en la supervisión y participar en reuniones </w:t>
      </w:r>
      <w:r w:rsidR="00C95513" w:rsidRPr="00C95513">
        <w:rPr>
          <w:rFonts w:ascii="Arial" w:eastAsia="Times New Roman" w:hAnsi="Arial" w:cs="Arial"/>
          <w:bCs/>
          <w:color w:val="auto"/>
          <w:lang w:val="es-ES"/>
        </w:rPr>
        <w:t>sobre temas técnicos y analíticos que se soliciten a lo largo de la consultoría.</w:t>
      </w:r>
    </w:p>
    <w:p w14:paraId="5C26352F" w14:textId="5439DD61" w:rsidR="00C95513" w:rsidRPr="00C95513" w:rsidRDefault="00C95513" w:rsidP="00C95513">
      <w:pPr>
        <w:pStyle w:val="ListParagraph"/>
        <w:numPr>
          <w:ilvl w:val="0"/>
          <w:numId w:val="13"/>
        </w:numPr>
        <w:spacing w:after="0" w:line="240" w:lineRule="auto"/>
        <w:jc w:val="both"/>
        <w:rPr>
          <w:rFonts w:ascii="Arial" w:eastAsia="Times New Roman" w:hAnsi="Arial" w:cs="Arial"/>
          <w:bCs/>
          <w:color w:val="auto"/>
          <w:lang w:val="es-ES"/>
        </w:rPr>
      </w:pPr>
      <w:r w:rsidRPr="00C95513">
        <w:rPr>
          <w:rFonts w:ascii="Arial" w:eastAsia="Times New Roman" w:hAnsi="Arial" w:cs="Arial"/>
          <w:bCs/>
          <w:color w:val="auto"/>
          <w:lang w:val="es-ES"/>
        </w:rPr>
        <w:t xml:space="preserve">Lidera las actividades anexas necesarias para un buen cumplimiento de los objetivos de esta consultoría. </w:t>
      </w:r>
    </w:p>
    <w:p w14:paraId="40D33DAA" w14:textId="77777777" w:rsidR="00C95513" w:rsidRPr="00E958FD" w:rsidRDefault="00C95513" w:rsidP="00C95513">
      <w:pPr>
        <w:spacing w:after="0" w:line="240" w:lineRule="auto"/>
        <w:jc w:val="both"/>
        <w:rPr>
          <w:rFonts w:ascii="Arial" w:eastAsia="Times New Roman" w:hAnsi="Arial" w:cs="Arial"/>
          <w:bCs/>
          <w:color w:val="auto"/>
          <w:lang w:val="es-ES"/>
        </w:rPr>
      </w:pPr>
    </w:p>
    <w:p w14:paraId="02F18AB0" w14:textId="77777777" w:rsidR="00C95513" w:rsidRPr="00E958FD" w:rsidRDefault="00C95513" w:rsidP="00C95513">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Informes / Entregables</w:t>
      </w:r>
    </w:p>
    <w:p w14:paraId="076232F2" w14:textId="77777777" w:rsidR="00C95513" w:rsidRPr="00E958FD" w:rsidRDefault="00C95513" w:rsidP="00C95513">
      <w:pPr>
        <w:spacing w:after="0" w:line="240" w:lineRule="auto"/>
        <w:ind w:left="450" w:hanging="450"/>
        <w:jc w:val="both"/>
        <w:rPr>
          <w:rFonts w:ascii="Arial" w:eastAsia="Times New Roman" w:hAnsi="Arial" w:cs="Arial"/>
          <w:bCs/>
          <w:color w:val="auto"/>
          <w:lang w:val="es-ES"/>
        </w:rPr>
      </w:pPr>
    </w:p>
    <w:p w14:paraId="5D491973" w14:textId="014DB437" w:rsidR="00C95513" w:rsidRPr="00E958FD" w:rsidRDefault="00C95513" w:rsidP="00C95513">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i)</w:t>
      </w:r>
      <w:r w:rsidRPr="00E958FD">
        <w:rPr>
          <w:rFonts w:ascii="Arial" w:eastAsia="Times New Roman" w:hAnsi="Arial" w:cs="Arial"/>
          <w:color w:val="auto"/>
          <w:lang w:val="es-ES"/>
        </w:rPr>
        <w:tab/>
      </w:r>
      <w:r w:rsidR="00FA5243">
        <w:rPr>
          <w:rFonts w:ascii="Arial" w:eastAsia="Times New Roman" w:hAnsi="Arial" w:cs="Arial"/>
          <w:color w:val="auto"/>
          <w:lang w:val="es-ES"/>
        </w:rPr>
        <w:t xml:space="preserve">Herramientas metodológicas </w:t>
      </w:r>
      <w:r w:rsidR="008A6030">
        <w:rPr>
          <w:rFonts w:ascii="Arial" w:eastAsia="Times New Roman" w:hAnsi="Arial" w:cs="Arial"/>
          <w:color w:val="auto"/>
          <w:lang w:val="es-ES"/>
        </w:rPr>
        <w:t xml:space="preserve">para </w:t>
      </w:r>
      <w:r w:rsidR="00FA5243">
        <w:rPr>
          <w:rFonts w:ascii="Arial" w:eastAsia="Times New Roman" w:hAnsi="Arial" w:cs="Arial"/>
          <w:color w:val="auto"/>
          <w:lang w:val="es-ES"/>
        </w:rPr>
        <w:t>implementación</w:t>
      </w:r>
      <w:r w:rsidR="008A6030">
        <w:rPr>
          <w:rFonts w:ascii="Arial" w:eastAsia="Times New Roman" w:hAnsi="Arial" w:cs="Arial"/>
          <w:color w:val="auto"/>
          <w:lang w:val="es-ES"/>
        </w:rPr>
        <w:t xml:space="preserve"> de las intervenciones</w:t>
      </w:r>
    </w:p>
    <w:p w14:paraId="58622FB3" w14:textId="4EF32C24" w:rsidR="00C95513" w:rsidRPr="00E958FD" w:rsidRDefault="00C95513" w:rsidP="00C95513">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ii)</w:t>
      </w:r>
      <w:r w:rsidRPr="00E958FD">
        <w:rPr>
          <w:rFonts w:ascii="Arial" w:eastAsia="Times New Roman" w:hAnsi="Arial" w:cs="Arial"/>
          <w:color w:val="auto"/>
          <w:lang w:val="es-ES"/>
        </w:rPr>
        <w:tab/>
      </w:r>
      <w:r w:rsidR="00FA5243">
        <w:rPr>
          <w:rFonts w:ascii="Arial" w:eastAsia="Times New Roman" w:hAnsi="Arial" w:cs="Arial"/>
          <w:color w:val="auto"/>
          <w:lang w:val="es-ES"/>
        </w:rPr>
        <w:t>Manual Operativo</w:t>
      </w:r>
      <w:r w:rsidRPr="00E958FD">
        <w:rPr>
          <w:rFonts w:ascii="Arial" w:eastAsia="Times New Roman" w:hAnsi="Arial" w:cs="Arial"/>
          <w:color w:val="auto"/>
          <w:lang w:val="es-ES"/>
        </w:rPr>
        <w:t xml:space="preserve"> </w:t>
      </w:r>
    </w:p>
    <w:p w14:paraId="49CCDC44" w14:textId="34C9C6DA" w:rsidR="00C95513" w:rsidRPr="00E958FD" w:rsidRDefault="00C95513" w:rsidP="00C95513">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iii)</w:t>
      </w:r>
      <w:r w:rsidRPr="00E958FD">
        <w:rPr>
          <w:rFonts w:ascii="Arial" w:eastAsia="Times New Roman" w:hAnsi="Arial" w:cs="Arial"/>
          <w:color w:val="auto"/>
          <w:lang w:val="es-ES"/>
        </w:rPr>
        <w:tab/>
      </w:r>
      <w:r w:rsidR="00FA5243">
        <w:rPr>
          <w:rFonts w:ascii="Arial" w:eastAsia="Times New Roman" w:hAnsi="Arial" w:cs="Arial"/>
          <w:color w:val="auto"/>
          <w:lang w:val="es-ES"/>
        </w:rPr>
        <w:t xml:space="preserve">Informe de supervisión </w:t>
      </w:r>
      <w:r w:rsidR="008A6030">
        <w:rPr>
          <w:rFonts w:ascii="Arial" w:eastAsia="Times New Roman" w:hAnsi="Arial" w:cs="Arial"/>
          <w:color w:val="auto"/>
          <w:lang w:val="es-ES"/>
        </w:rPr>
        <w:t xml:space="preserve">de </w:t>
      </w:r>
      <w:r w:rsidR="00FA5243">
        <w:rPr>
          <w:rFonts w:ascii="Arial" w:eastAsia="Times New Roman" w:hAnsi="Arial" w:cs="Arial"/>
          <w:color w:val="auto"/>
          <w:lang w:val="es-ES"/>
        </w:rPr>
        <w:t>avance en la implementación innovaciones</w:t>
      </w:r>
      <w:r w:rsidRPr="00E958FD">
        <w:rPr>
          <w:rFonts w:ascii="Arial" w:eastAsia="Times New Roman" w:hAnsi="Arial" w:cs="Arial"/>
          <w:color w:val="auto"/>
          <w:lang w:val="es-ES"/>
        </w:rPr>
        <w:t>.</w:t>
      </w:r>
    </w:p>
    <w:p w14:paraId="301EDCBE" w14:textId="52BDB6A3" w:rsidR="00C95513" w:rsidRPr="00E958FD" w:rsidRDefault="00C95513" w:rsidP="00C95513">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iv)</w:t>
      </w:r>
      <w:r w:rsidRPr="00E958FD">
        <w:rPr>
          <w:rFonts w:ascii="Arial" w:eastAsia="Times New Roman" w:hAnsi="Arial" w:cs="Arial"/>
          <w:color w:val="auto"/>
          <w:lang w:val="es-ES"/>
        </w:rPr>
        <w:tab/>
      </w:r>
      <w:r w:rsidR="00FA5243">
        <w:rPr>
          <w:rFonts w:ascii="Arial" w:eastAsia="Times New Roman" w:hAnsi="Arial" w:cs="Arial"/>
          <w:color w:val="auto"/>
          <w:lang w:val="es-ES"/>
        </w:rPr>
        <w:t>Informe final</w:t>
      </w:r>
      <w:r w:rsidRPr="00E958FD">
        <w:rPr>
          <w:rFonts w:ascii="Arial" w:eastAsia="Times New Roman" w:hAnsi="Arial" w:cs="Arial"/>
          <w:color w:val="auto"/>
          <w:lang w:val="es-ES"/>
        </w:rPr>
        <w:t>.</w:t>
      </w:r>
    </w:p>
    <w:p w14:paraId="2B0727C9" w14:textId="77777777" w:rsidR="00C95513" w:rsidRPr="00E958FD" w:rsidRDefault="00C95513" w:rsidP="00C95513">
      <w:pPr>
        <w:spacing w:after="0" w:line="240" w:lineRule="auto"/>
        <w:jc w:val="both"/>
        <w:rPr>
          <w:rFonts w:ascii="Arial" w:eastAsia="Times New Roman" w:hAnsi="Arial" w:cs="Arial"/>
          <w:bCs/>
          <w:color w:val="auto"/>
          <w:lang w:val="es-ES"/>
        </w:rPr>
      </w:pPr>
    </w:p>
    <w:p w14:paraId="4C8E1DCA" w14:textId="77777777" w:rsidR="00C95513" w:rsidRPr="00E958FD" w:rsidRDefault="00C95513" w:rsidP="00C95513">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Cronograma de Pagos</w:t>
      </w:r>
    </w:p>
    <w:p w14:paraId="0319AB13" w14:textId="77777777" w:rsidR="00C95513" w:rsidRPr="00E958FD" w:rsidRDefault="00C95513" w:rsidP="00C95513">
      <w:pPr>
        <w:spacing w:after="0" w:line="240" w:lineRule="auto"/>
        <w:jc w:val="both"/>
        <w:rPr>
          <w:rFonts w:ascii="Arial" w:eastAsia="Times New Roman" w:hAnsi="Arial" w:cs="Arial"/>
          <w:bCs/>
          <w:color w:val="auto"/>
          <w:lang w:val="es-ES"/>
        </w:rPr>
      </w:pPr>
    </w:p>
    <w:p w14:paraId="0AC49F78" w14:textId="77777777" w:rsidR="00C95513" w:rsidRPr="00E958FD" w:rsidRDefault="00C95513" w:rsidP="00C95513">
      <w:pPr>
        <w:numPr>
          <w:ilvl w:val="0"/>
          <w:numId w:val="12"/>
        </w:num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Firma del contrato: 20%</w:t>
      </w:r>
    </w:p>
    <w:p w14:paraId="34266E7A" w14:textId="13EFC023" w:rsidR="00C95513" w:rsidRPr="00E958FD" w:rsidRDefault="00C95513" w:rsidP="00C95513">
      <w:pPr>
        <w:numPr>
          <w:ilvl w:val="0"/>
          <w:numId w:val="12"/>
        </w:num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 xml:space="preserve">Entrega de </w:t>
      </w:r>
      <w:r w:rsidR="00FA5243">
        <w:rPr>
          <w:rFonts w:ascii="Arial" w:eastAsia="Times New Roman" w:hAnsi="Arial" w:cs="Arial"/>
          <w:bCs/>
          <w:color w:val="auto"/>
          <w:lang w:val="es-ES"/>
        </w:rPr>
        <w:t>herramientas metodológicas</w:t>
      </w:r>
      <w:r w:rsidRPr="00E958FD">
        <w:rPr>
          <w:rFonts w:ascii="Arial" w:eastAsia="Times New Roman" w:hAnsi="Arial" w:cs="Arial"/>
          <w:bCs/>
          <w:color w:val="auto"/>
          <w:lang w:val="es-ES"/>
        </w:rPr>
        <w:t>: 20%</w:t>
      </w:r>
    </w:p>
    <w:p w14:paraId="41690B6A" w14:textId="1308398A" w:rsidR="00C95513" w:rsidRPr="00E958FD" w:rsidRDefault="00C95513" w:rsidP="00C95513">
      <w:pPr>
        <w:numPr>
          <w:ilvl w:val="0"/>
          <w:numId w:val="12"/>
        </w:num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 xml:space="preserve">Entrega de </w:t>
      </w:r>
      <w:r w:rsidR="00FA5243">
        <w:rPr>
          <w:rFonts w:ascii="Arial" w:eastAsia="Times New Roman" w:hAnsi="Arial" w:cs="Arial"/>
          <w:bCs/>
          <w:color w:val="auto"/>
          <w:lang w:val="es-ES"/>
        </w:rPr>
        <w:t>manual operativo</w:t>
      </w:r>
      <w:r w:rsidRPr="00E958FD">
        <w:rPr>
          <w:rFonts w:ascii="Arial" w:eastAsia="Times New Roman" w:hAnsi="Arial" w:cs="Arial"/>
          <w:bCs/>
          <w:color w:val="auto"/>
          <w:lang w:val="es-ES"/>
        </w:rPr>
        <w:t>: 20%</w:t>
      </w:r>
    </w:p>
    <w:p w14:paraId="75E7A893" w14:textId="01D09B7F" w:rsidR="00C95513" w:rsidRPr="00E958FD" w:rsidRDefault="00FA5243" w:rsidP="00C95513">
      <w:pPr>
        <w:numPr>
          <w:ilvl w:val="0"/>
          <w:numId w:val="12"/>
        </w:numPr>
        <w:spacing w:after="0" w:line="240" w:lineRule="auto"/>
        <w:jc w:val="both"/>
        <w:rPr>
          <w:rFonts w:ascii="Arial" w:eastAsia="Times New Roman" w:hAnsi="Arial" w:cs="Arial"/>
          <w:bCs/>
          <w:color w:val="auto"/>
          <w:lang w:val="es-ES"/>
        </w:rPr>
      </w:pPr>
      <w:r>
        <w:rPr>
          <w:rFonts w:ascii="Arial" w:eastAsia="Times New Roman" w:hAnsi="Arial" w:cs="Arial"/>
          <w:bCs/>
          <w:color w:val="auto"/>
          <w:lang w:val="es-ES"/>
        </w:rPr>
        <w:t xml:space="preserve">Informe de avance supervisión del </w:t>
      </w:r>
      <w:r w:rsidR="00C95513" w:rsidRPr="00E958FD">
        <w:rPr>
          <w:rFonts w:ascii="Arial" w:eastAsia="Times New Roman" w:hAnsi="Arial" w:cs="Arial"/>
          <w:bCs/>
          <w:color w:val="auto"/>
          <w:lang w:val="es-ES"/>
        </w:rPr>
        <w:t>programa: 20%.</w:t>
      </w:r>
    </w:p>
    <w:p w14:paraId="533B0770" w14:textId="4CFA7626" w:rsidR="00C95513" w:rsidRPr="00E958FD" w:rsidRDefault="00FA5243" w:rsidP="00C95513">
      <w:pPr>
        <w:numPr>
          <w:ilvl w:val="0"/>
          <w:numId w:val="12"/>
        </w:numPr>
        <w:spacing w:after="0" w:line="240" w:lineRule="auto"/>
        <w:jc w:val="both"/>
        <w:rPr>
          <w:rFonts w:ascii="Arial" w:eastAsia="Times New Roman" w:hAnsi="Arial" w:cs="Arial"/>
          <w:bCs/>
          <w:color w:val="auto"/>
          <w:lang w:val="es-ES"/>
        </w:rPr>
      </w:pPr>
      <w:r>
        <w:rPr>
          <w:rFonts w:ascii="Arial" w:eastAsia="Times New Roman" w:hAnsi="Arial" w:cs="Arial"/>
          <w:bCs/>
          <w:color w:val="auto"/>
          <w:lang w:val="es-ES"/>
        </w:rPr>
        <w:t xml:space="preserve">Informe final </w:t>
      </w:r>
      <w:r w:rsidR="00C95513" w:rsidRPr="00E958FD">
        <w:rPr>
          <w:rFonts w:ascii="Arial" w:eastAsia="Times New Roman" w:hAnsi="Arial" w:cs="Arial"/>
          <w:bCs/>
          <w:color w:val="auto"/>
          <w:lang w:val="es-ES"/>
        </w:rPr>
        <w:t>20%</w:t>
      </w:r>
    </w:p>
    <w:p w14:paraId="1A992D3B" w14:textId="77777777" w:rsidR="00C95513" w:rsidRPr="00E958FD" w:rsidRDefault="00C95513" w:rsidP="00C95513">
      <w:pPr>
        <w:spacing w:after="0" w:line="240" w:lineRule="auto"/>
        <w:jc w:val="both"/>
        <w:rPr>
          <w:rFonts w:ascii="Arial" w:eastAsia="Times New Roman" w:hAnsi="Arial" w:cs="Arial"/>
          <w:b/>
          <w:bCs/>
          <w:color w:val="auto"/>
          <w:lang w:val="es-ES"/>
        </w:rPr>
      </w:pPr>
    </w:p>
    <w:p w14:paraId="0168E63C" w14:textId="77777777" w:rsidR="00C95513" w:rsidRPr="00E958FD" w:rsidRDefault="00C95513" w:rsidP="00C95513">
      <w:pPr>
        <w:spacing w:after="0" w:line="240" w:lineRule="auto"/>
        <w:jc w:val="both"/>
        <w:rPr>
          <w:rFonts w:ascii="Arial" w:eastAsia="Times New Roman" w:hAnsi="Arial" w:cs="Arial"/>
          <w:b/>
          <w:bCs/>
          <w:color w:val="auto"/>
          <w:lang w:val="es-ES"/>
        </w:rPr>
      </w:pPr>
    </w:p>
    <w:p w14:paraId="30554F4F" w14:textId="77777777" w:rsidR="00C95513" w:rsidRPr="00E958FD" w:rsidRDefault="00C95513" w:rsidP="00C95513">
      <w:pPr>
        <w:spacing w:after="0" w:line="240" w:lineRule="auto"/>
        <w:jc w:val="both"/>
        <w:rPr>
          <w:rFonts w:ascii="Arial" w:eastAsia="Times New Roman" w:hAnsi="Arial" w:cs="Arial"/>
          <w:b/>
          <w:bCs/>
          <w:color w:val="auto"/>
          <w:lang w:val="es-ES"/>
        </w:rPr>
      </w:pPr>
      <w:r w:rsidRPr="00E958FD">
        <w:rPr>
          <w:rFonts w:ascii="Arial" w:eastAsia="Times New Roman" w:hAnsi="Arial" w:cs="Arial"/>
          <w:b/>
          <w:bCs/>
          <w:color w:val="auto"/>
          <w:lang w:val="es-ES"/>
        </w:rPr>
        <w:t>Calificaciones</w:t>
      </w:r>
    </w:p>
    <w:p w14:paraId="53D0566D" w14:textId="77777777" w:rsidR="00C95513" w:rsidRPr="00E958FD" w:rsidRDefault="00C95513" w:rsidP="00C95513">
      <w:pPr>
        <w:spacing w:after="0" w:line="240" w:lineRule="auto"/>
        <w:jc w:val="both"/>
        <w:rPr>
          <w:rFonts w:ascii="Arial" w:eastAsia="Times New Roman" w:hAnsi="Arial" w:cs="Arial"/>
          <w:color w:val="auto"/>
          <w:lang w:val="es-ES"/>
        </w:rPr>
      </w:pPr>
    </w:p>
    <w:p w14:paraId="7A9078EF" w14:textId="5AC41AFE" w:rsidR="00C95513" w:rsidRPr="00E958FD" w:rsidRDefault="00C95513" w:rsidP="00C95513">
      <w:pPr>
        <w:numPr>
          <w:ilvl w:val="0"/>
          <w:numId w:val="10"/>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lastRenderedPageBreak/>
        <w:t xml:space="preserve">Título/Nivel Académico &amp; Años de Experiencia </w:t>
      </w:r>
      <w:r w:rsidR="00725E38">
        <w:rPr>
          <w:rFonts w:ascii="Arial" w:eastAsia="Times New Roman" w:hAnsi="Arial" w:cs="Arial"/>
          <w:color w:val="auto"/>
          <w:lang w:val="es-ES"/>
        </w:rPr>
        <w:t xml:space="preserve">Profesional: </w:t>
      </w:r>
      <w:proofErr w:type="spellStart"/>
      <w:r w:rsidR="00725E38">
        <w:rPr>
          <w:rFonts w:ascii="Arial" w:eastAsia="Times New Roman" w:hAnsi="Arial" w:cs="Arial"/>
          <w:color w:val="auto"/>
          <w:lang w:val="es-ES"/>
        </w:rPr>
        <w:t>Ph.D</w:t>
      </w:r>
      <w:proofErr w:type="spellEnd"/>
      <w:r w:rsidR="00725E38">
        <w:rPr>
          <w:rFonts w:ascii="Arial" w:eastAsia="Times New Roman" w:hAnsi="Arial" w:cs="Arial"/>
          <w:color w:val="auto"/>
          <w:lang w:val="es-ES"/>
        </w:rPr>
        <w:t xml:space="preserve">. </w:t>
      </w:r>
      <w:proofErr w:type="gramStart"/>
      <w:r w:rsidR="00725E38">
        <w:rPr>
          <w:rFonts w:ascii="Arial" w:eastAsia="Times New Roman" w:hAnsi="Arial" w:cs="Arial"/>
          <w:color w:val="auto"/>
          <w:lang w:val="es-ES"/>
        </w:rPr>
        <w:t xml:space="preserve">en </w:t>
      </w:r>
      <w:r w:rsidRPr="00E958FD">
        <w:rPr>
          <w:rFonts w:ascii="Arial" w:eastAsia="Times New Roman" w:hAnsi="Arial" w:cs="Arial"/>
          <w:color w:val="auto"/>
          <w:lang w:val="es-ES"/>
        </w:rPr>
        <w:t xml:space="preserve"> Políticas</w:t>
      </w:r>
      <w:proofErr w:type="gramEnd"/>
      <w:r w:rsidRPr="00E958FD">
        <w:rPr>
          <w:rFonts w:ascii="Arial" w:eastAsia="Times New Roman" w:hAnsi="Arial" w:cs="Arial"/>
          <w:color w:val="auto"/>
          <w:lang w:val="es-ES"/>
        </w:rPr>
        <w:t xml:space="preserve"> Públicas</w:t>
      </w:r>
      <w:r w:rsidR="00725E38">
        <w:rPr>
          <w:rFonts w:ascii="Arial" w:eastAsia="Times New Roman" w:hAnsi="Arial" w:cs="Arial"/>
          <w:color w:val="auto"/>
          <w:lang w:val="es-ES"/>
        </w:rPr>
        <w:t xml:space="preserve"> o </w:t>
      </w:r>
      <w:proofErr w:type="spellStart"/>
      <w:r w:rsidR="00725E38">
        <w:rPr>
          <w:rFonts w:ascii="Arial" w:eastAsia="Times New Roman" w:hAnsi="Arial" w:cs="Arial"/>
          <w:color w:val="auto"/>
          <w:lang w:val="es-ES"/>
        </w:rPr>
        <w:t>afin</w:t>
      </w:r>
      <w:proofErr w:type="spellEnd"/>
      <w:r w:rsidRPr="00E958FD">
        <w:rPr>
          <w:rFonts w:ascii="Arial" w:eastAsia="Times New Roman" w:hAnsi="Arial" w:cs="Arial"/>
          <w:color w:val="auto"/>
          <w:lang w:val="es-ES"/>
        </w:rPr>
        <w:t xml:space="preserve">, con particular énfasis e interés en </w:t>
      </w:r>
      <w:r>
        <w:rPr>
          <w:rFonts w:ascii="Arial" w:eastAsia="Times New Roman" w:hAnsi="Arial" w:cs="Arial"/>
          <w:color w:val="auto"/>
          <w:lang w:val="es-ES"/>
        </w:rPr>
        <w:t>criminología</w:t>
      </w:r>
      <w:r w:rsidRPr="00E958FD">
        <w:rPr>
          <w:rFonts w:ascii="Arial" w:eastAsia="Times New Roman" w:hAnsi="Arial" w:cs="Arial"/>
          <w:color w:val="auto"/>
          <w:lang w:val="es-ES"/>
        </w:rPr>
        <w:t>. Al me</w:t>
      </w:r>
      <w:r>
        <w:rPr>
          <w:rFonts w:ascii="Arial" w:eastAsia="Times New Roman" w:hAnsi="Arial" w:cs="Arial"/>
          <w:color w:val="auto"/>
          <w:lang w:val="es-ES"/>
        </w:rPr>
        <w:t xml:space="preserve">nos 10 años de experiencia en la implementación de programa de </w:t>
      </w:r>
      <w:r w:rsidR="00725E38">
        <w:rPr>
          <w:rFonts w:ascii="Arial" w:eastAsia="Times New Roman" w:hAnsi="Arial" w:cs="Arial"/>
          <w:color w:val="auto"/>
          <w:lang w:val="es-ES"/>
        </w:rPr>
        <w:t>seguridad ciudadana.</w:t>
      </w:r>
      <w:r w:rsidRPr="00E958FD">
        <w:rPr>
          <w:rFonts w:ascii="Arial" w:eastAsia="Times New Roman" w:hAnsi="Arial" w:cs="Arial"/>
          <w:color w:val="auto"/>
          <w:lang w:val="es-ES"/>
        </w:rPr>
        <w:t xml:space="preserve"> </w:t>
      </w:r>
    </w:p>
    <w:p w14:paraId="137C6F8C" w14:textId="77777777" w:rsidR="00C95513" w:rsidRPr="00E958FD" w:rsidRDefault="00C95513" w:rsidP="00C95513">
      <w:pPr>
        <w:numPr>
          <w:ilvl w:val="0"/>
          <w:numId w:val="10"/>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Idiomas: español e inglés</w:t>
      </w:r>
    </w:p>
    <w:p w14:paraId="27D0181D" w14:textId="77277044" w:rsidR="00C95513" w:rsidRPr="00E958FD" w:rsidRDefault="00C95513" w:rsidP="00C95513">
      <w:pPr>
        <w:numPr>
          <w:ilvl w:val="0"/>
          <w:numId w:val="10"/>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Áreas de Especialización: Se requiere tener experiencia en</w:t>
      </w:r>
      <w:r w:rsidR="00725E38">
        <w:rPr>
          <w:rFonts w:ascii="Arial" w:eastAsia="Times New Roman" w:hAnsi="Arial" w:cs="Arial"/>
          <w:color w:val="auto"/>
          <w:lang w:val="es-ES"/>
        </w:rPr>
        <w:t xml:space="preserve"> gestión de programas de seguridad ciudadana, en particular</w:t>
      </w:r>
      <w:r w:rsidRPr="00E958FD">
        <w:rPr>
          <w:rFonts w:ascii="Arial" w:eastAsia="Times New Roman" w:hAnsi="Arial" w:cs="Arial"/>
          <w:color w:val="auto"/>
          <w:lang w:val="es-ES"/>
        </w:rPr>
        <w:t xml:space="preserve"> </w:t>
      </w:r>
      <w:r w:rsidR="00725E38">
        <w:rPr>
          <w:rFonts w:ascii="Arial" w:eastAsia="Times New Roman" w:hAnsi="Arial" w:cs="Arial"/>
          <w:color w:val="auto"/>
          <w:lang w:val="es-ES"/>
        </w:rPr>
        <w:t>basadas en evidencia científica de impacto</w:t>
      </w:r>
      <w:r w:rsidRPr="00E958FD">
        <w:rPr>
          <w:rFonts w:ascii="Arial" w:eastAsia="Times New Roman" w:hAnsi="Arial" w:cs="Arial"/>
          <w:color w:val="auto"/>
          <w:lang w:val="es-ES"/>
        </w:rPr>
        <w:t>. Es deseable que el consultor esté familiarizado con el contexto institucional asociada a la s</w:t>
      </w:r>
      <w:r>
        <w:rPr>
          <w:rFonts w:ascii="Arial" w:eastAsia="Times New Roman" w:hAnsi="Arial" w:cs="Arial"/>
          <w:color w:val="auto"/>
          <w:lang w:val="es-ES"/>
        </w:rPr>
        <w:t>eguridad pública en Argentina</w:t>
      </w:r>
    </w:p>
    <w:p w14:paraId="7539EA99" w14:textId="77777777" w:rsidR="00C95513" w:rsidRPr="00E958FD" w:rsidRDefault="00C95513" w:rsidP="00C95513">
      <w:pPr>
        <w:spacing w:after="0" w:line="240" w:lineRule="auto"/>
        <w:jc w:val="both"/>
        <w:rPr>
          <w:rFonts w:ascii="Arial" w:eastAsia="Times New Roman" w:hAnsi="Arial" w:cs="Arial"/>
          <w:color w:val="auto"/>
          <w:lang w:val="es-ES"/>
        </w:rPr>
      </w:pPr>
    </w:p>
    <w:p w14:paraId="49E9D629" w14:textId="77777777" w:rsidR="00C95513" w:rsidRPr="00E958FD" w:rsidRDefault="00C95513" w:rsidP="00C95513">
      <w:pPr>
        <w:spacing w:after="0" w:line="240" w:lineRule="auto"/>
        <w:jc w:val="both"/>
        <w:rPr>
          <w:rFonts w:ascii="Arial" w:eastAsia="Times New Roman" w:hAnsi="Arial" w:cs="Arial"/>
          <w:b/>
          <w:bCs/>
          <w:color w:val="auto"/>
          <w:lang w:val="es-ES"/>
        </w:rPr>
      </w:pPr>
      <w:r w:rsidRPr="00E958FD">
        <w:rPr>
          <w:rFonts w:ascii="Arial" w:eastAsia="Times New Roman" w:hAnsi="Arial" w:cs="Arial"/>
          <w:b/>
          <w:bCs/>
          <w:color w:val="auto"/>
          <w:lang w:val="es-ES"/>
        </w:rPr>
        <w:t>Características de la Consultoría</w:t>
      </w:r>
    </w:p>
    <w:p w14:paraId="2AC9AFFF" w14:textId="77777777" w:rsidR="00C95513" w:rsidRPr="00E958FD" w:rsidRDefault="00C95513" w:rsidP="00C95513">
      <w:pPr>
        <w:spacing w:after="0" w:line="240" w:lineRule="auto"/>
        <w:jc w:val="both"/>
        <w:rPr>
          <w:rFonts w:ascii="Arial" w:eastAsia="Times New Roman" w:hAnsi="Arial" w:cs="Arial"/>
          <w:b/>
          <w:bCs/>
          <w:color w:val="auto"/>
          <w:lang w:val="es-ES"/>
        </w:rPr>
      </w:pPr>
    </w:p>
    <w:p w14:paraId="16719FF5" w14:textId="77777777" w:rsidR="00C95513" w:rsidRPr="00E958FD" w:rsidRDefault="00C95513" w:rsidP="00C95513">
      <w:pPr>
        <w:numPr>
          <w:ilvl w:val="0"/>
          <w:numId w:val="11"/>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Categoría y Modalidad de la Consultoría: Contractual de Productos y Servicios Externos, Suma Alzada</w:t>
      </w:r>
    </w:p>
    <w:p w14:paraId="20123713" w14:textId="4F004972" w:rsidR="00C95513" w:rsidRPr="00E958FD" w:rsidRDefault="00725E38" w:rsidP="00C95513">
      <w:pPr>
        <w:numPr>
          <w:ilvl w:val="0"/>
          <w:numId w:val="11"/>
        </w:numPr>
        <w:spacing w:after="0" w:line="240" w:lineRule="auto"/>
        <w:jc w:val="both"/>
        <w:rPr>
          <w:rFonts w:ascii="Arial" w:eastAsia="Times New Roman" w:hAnsi="Arial" w:cs="Arial"/>
          <w:color w:val="auto"/>
          <w:lang w:val="es-ES"/>
        </w:rPr>
      </w:pPr>
      <w:r>
        <w:rPr>
          <w:rFonts w:ascii="Arial" w:eastAsia="Times New Roman" w:hAnsi="Arial" w:cs="Arial"/>
          <w:color w:val="auto"/>
          <w:lang w:val="es-ES"/>
        </w:rPr>
        <w:t>Duración del Contrato: 20</w:t>
      </w:r>
      <w:r w:rsidR="00C95513">
        <w:rPr>
          <w:rFonts w:ascii="Arial" w:eastAsia="Times New Roman" w:hAnsi="Arial" w:cs="Arial"/>
          <w:color w:val="auto"/>
          <w:lang w:val="es-ES"/>
        </w:rPr>
        <w:t>0</w:t>
      </w:r>
      <w:r w:rsidR="00C95513" w:rsidRPr="00E958FD">
        <w:rPr>
          <w:rFonts w:ascii="Arial" w:eastAsia="Times New Roman" w:hAnsi="Arial" w:cs="Arial"/>
          <w:color w:val="auto"/>
          <w:lang w:val="es-ES"/>
        </w:rPr>
        <w:t xml:space="preserve"> días en un período de 18 meses </w:t>
      </w:r>
    </w:p>
    <w:p w14:paraId="75D788CC" w14:textId="77777777" w:rsidR="00C95513" w:rsidRPr="00E958FD" w:rsidRDefault="00C95513" w:rsidP="00C95513">
      <w:pPr>
        <w:numPr>
          <w:ilvl w:val="0"/>
          <w:numId w:val="11"/>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Lugar(es) de trabajo: Consultoría Externa</w:t>
      </w:r>
    </w:p>
    <w:p w14:paraId="68A80373" w14:textId="77777777" w:rsidR="00C95513" w:rsidRPr="00E958FD" w:rsidRDefault="00C95513" w:rsidP="00C95513">
      <w:pPr>
        <w:numPr>
          <w:ilvl w:val="0"/>
          <w:numId w:val="11"/>
        </w:numPr>
        <w:spacing w:after="0" w:line="240" w:lineRule="auto"/>
        <w:jc w:val="both"/>
        <w:rPr>
          <w:rFonts w:ascii="Arial" w:eastAsia="Times New Roman" w:hAnsi="Arial" w:cs="Arial"/>
          <w:bCs/>
          <w:color w:val="auto"/>
          <w:lang w:val="es-ES"/>
        </w:rPr>
      </w:pPr>
      <w:r w:rsidRPr="00E958FD">
        <w:rPr>
          <w:rFonts w:ascii="Arial" w:eastAsia="Times New Roman" w:hAnsi="Arial" w:cs="Arial"/>
          <w:color w:val="auto"/>
          <w:lang w:val="es-ES"/>
        </w:rPr>
        <w:t>Líder de División o Coordinador:</w:t>
      </w:r>
      <w:r>
        <w:rPr>
          <w:rFonts w:ascii="Arial" w:eastAsia="Times New Roman" w:hAnsi="Arial" w:cs="Arial"/>
          <w:color w:val="auto"/>
          <w:lang w:val="es-ES"/>
        </w:rPr>
        <w:t xml:space="preserve"> Rodrigo Serrano,</w:t>
      </w:r>
      <w:r w:rsidRPr="00E958FD">
        <w:rPr>
          <w:rFonts w:ascii="Arial" w:eastAsia="Times New Roman" w:hAnsi="Arial" w:cs="Arial"/>
          <w:bCs/>
          <w:color w:val="auto"/>
          <w:lang w:val="es-ES"/>
        </w:rPr>
        <w:t xml:space="preserve"> Especialista </w:t>
      </w:r>
      <w:r>
        <w:rPr>
          <w:rFonts w:ascii="Arial" w:eastAsia="Times New Roman" w:hAnsi="Arial" w:cs="Arial"/>
          <w:bCs/>
          <w:color w:val="auto"/>
          <w:lang w:val="es-ES"/>
        </w:rPr>
        <w:t>Principal</w:t>
      </w:r>
      <w:r w:rsidRPr="00E958FD">
        <w:rPr>
          <w:rFonts w:ascii="Arial" w:eastAsia="Times New Roman" w:hAnsi="Arial" w:cs="Arial"/>
          <w:bCs/>
          <w:color w:val="auto"/>
          <w:lang w:val="es-ES"/>
        </w:rPr>
        <w:t xml:space="preserve">, </w:t>
      </w:r>
      <w:r>
        <w:rPr>
          <w:rFonts w:ascii="Arial" w:eastAsia="Times New Roman" w:hAnsi="Arial" w:cs="Arial"/>
          <w:bCs/>
          <w:color w:val="auto"/>
          <w:lang w:val="es-ES"/>
        </w:rPr>
        <w:t>ICS/CUR</w:t>
      </w:r>
      <w:r w:rsidRPr="00E958FD">
        <w:rPr>
          <w:rFonts w:ascii="Arial" w:eastAsia="Times New Roman" w:hAnsi="Arial" w:cs="Arial"/>
          <w:bCs/>
          <w:color w:val="auto"/>
          <w:lang w:val="es-ES"/>
        </w:rPr>
        <w:t>.</w:t>
      </w:r>
    </w:p>
    <w:p w14:paraId="10995109" w14:textId="77777777" w:rsidR="00C95513" w:rsidRPr="00E958FD" w:rsidRDefault="00C95513" w:rsidP="00C95513">
      <w:pPr>
        <w:spacing w:after="0" w:line="240" w:lineRule="auto"/>
        <w:jc w:val="both"/>
        <w:rPr>
          <w:rFonts w:ascii="Arial" w:eastAsia="Times New Roman" w:hAnsi="Arial" w:cs="Arial"/>
          <w:b/>
          <w:bCs/>
          <w:color w:val="auto"/>
          <w:lang w:val="es-ES"/>
        </w:rPr>
      </w:pPr>
    </w:p>
    <w:p w14:paraId="64C67C37" w14:textId="77777777" w:rsidR="00C95513" w:rsidRPr="00E958FD" w:rsidRDefault="00C95513" w:rsidP="00C95513">
      <w:pPr>
        <w:spacing w:after="0" w:line="240" w:lineRule="auto"/>
        <w:jc w:val="both"/>
        <w:rPr>
          <w:rFonts w:ascii="Arial" w:eastAsia="Times New Roman" w:hAnsi="Arial" w:cs="Arial"/>
          <w:b/>
          <w:bCs/>
          <w:color w:val="auto"/>
          <w:lang w:val="es-ES"/>
        </w:rPr>
      </w:pPr>
    </w:p>
    <w:p w14:paraId="2D9841CB" w14:textId="77777777" w:rsidR="00C95513" w:rsidRPr="00E958FD" w:rsidRDefault="00C95513" w:rsidP="00C95513">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b/>
          <w:bCs/>
          <w:color w:val="auto"/>
          <w:szCs w:val="24"/>
          <w:lang w:val="es-ES_tradnl"/>
        </w:rPr>
        <w:t>Pago y Condiciones:</w:t>
      </w:r>
      <w:r w:rsidRPr="00E958FD">
        <w:rPr>
          <w:rFonts w:ascii="Arial" w:eastAsia="Times New Roman" w:hAnsi="Arial" w:cs="Arial"/>
          <w:color w:val="auto"/>
          <w:szCs w:val="24"/>
          <w:lang w:val="es-ES_tradnl"/>
        </w:rPr>
        <w:t xml:space="preserve"> La compensación será determinada de acuerdo a las políticas y procedimientos del Banco. Adicionalmente, los candidatos deberán ser ciudadanos de uno de los países miembros del BID. </w:t>
      </w:r>
    </w:p>
    <w:p w14:paraId="4520CD3B" w14:textId="77777777" w:rsidR="00C95513" w:rsidRPr="00E958FD" w:rsidRDefault="00C95513" w:rsidP="00C95513">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color w:val="auto"/>
          <w:szCs w:val="24"/>
          <w:lang w:val="es-ES_tradnl"/>
        </w:rPr>
        <w:t> </w:t>
      </w:r>
    </w:p>
    <w:p w14:paraId="166E2B06" w14:textId="77777777" w:rsidR="00C95513" w:rsidRPr="00E958FD" w:rsidRDefault="00C95513" w:rsidP="00C95513">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b/>
          <w:bCs/>
          <w:color w:val="auto"/>
          <w:szCs w:val="24"/>
          <w:lang w:val="es-ES_tradnl"/>
        </w:rPr>
        <w:t>Consanguinidad:</w:t>
      </w:r>
      <w:r w:rsidRPr="00E958FD">
        <w:rPr>
          <w:rFonts w:ascii="Arial" w:eastAsia="Times New Roman" w:hAnsi="Arial" w:cs="Arial"/>
          <w:color w:val="auto"/>
          <w:szCs w:val="24"/>
          <w:lang w:val="es-ES_tradnl"/>
        </w:rPr>
        <w:t xml:space="preserve"> De conformidad con la política del Banco aplicable, los candidatos con parientes (incluyendo cuarto grado de consanguinidad y segundo grado de afinidad, incluyendo </w:t>
      </w:r>
      <w:r w:rsidRPr="00E958FD">
        <w:rPr>
          <w:rFonts w:ascii="Arial" w:eastAsia="Times New Roman" w:hAnsi="Arial" w:cs="Arial"/>
          <w:color w:val="auto"/>
          <w:szCs w:val="24"/>
          <w:lang w:val="es-ES"/>
        </w:rPr>
        <w:t>conyugue</w:t>
      </w:r>
      <w:r w:rsidRPr="00E958FD">
        <w:rPr>
          <w:rFonts w:ascii="Arial" w:eastAsia="Times New Roman" w:hAnsi="Arial" w:cs="Arial"/>
          <w:color w:val="auto"/>
          <w:szCs w:val="24"/>
          <w:lang w:val="es-ES_tradnl"/>
        </w:rPr>
        <w:t>) que trabajan para el Banco como funcionario o contractual de la fuerza contractual complementaria, no serán elegibles para proveer servicios al Banco.</w:t>
      </w:r>
    </w:p>
    <w:p w14:paraId="1B754FD0" w14:textId="77777777" w:rsidR="00C95513" w:rsidRPr="00E958FD" w:rsidRDefault="00C95513" w:rsidP="00C95513">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color w:val="auto"/>
          <w:szCs w:val="24"/>
          <w:lang w:val="es-ES_tradnl"/>
        </w:rPr>
        <w:t> </w:t>
      </w:r>
    </w:p>
    <w:p w14:paraId="7E838EBD" w14:textId="77777777" w:rsidR="00C95513" w:rsidRPr="00E958FD" w:rsidRDefault="00C95513" w:rsidP="00C95513">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b/>
          <w:bCs/>
          <w:color w:val="auto"/>
          <w:szCs w:val="24"/>
          <w:lang w:val="es-ES_tradnl"/>
        </w:rPr>
        <w:t>Diversidad:</w:t>
      </w:r>
      <w:r w:rsidRPr="00E958FD">
        <w:rPr>
          <w:rFonts w:ascii="Arial" w:eastAsia="Times New Roman" w:hAnsi="Arial" w:cs="Arial"/>
          <w:color w:val="auto"/>
          <w:szCs w:val="24"/>
          <w:lang w:val="es-ES_tradnl"/>
        </w:rPr>
        <w:t xml:space="preserve"> El Banco </w:t>
      </w:r>
      <w:r w:rsidRPr="00E958FD">
        <w:rPr>
          <w:rFonts w:ascii="Arial" w:eastAsia="Times New Roman" w:hAnsi="Arial" w:cs="Arial"/>
          <w:color w:val="auto"/>
          <w:szCs w:val="24"/>
          <w:lang w:val="es-ES"/>
        </w:rPr>
        <w:t>está</w:t>
      </w:r>
      <w:r w:rsidRPr="00E958FD">
        <w:rPr>
          <w:rFonts w:ascii="Arial" w:eastAsia="Times New Roman" w:hAnsi="Arial" w:cs="Arial"/>
          <w:color w:val="auto"/>
          <w:szCs w:val="24"/>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1807E0FF" w14:textId="77777777" w:rsidR="00C95513" w:rsidRPr="00E958FD" w:rsidRDefault="00C95513" w:rsidP="00C95513">
      <w:pPr>
        <w:spacing w:after="0" w:line="240" w:lineRule="auto"/>
        <w:jc w:val="both"/>
        <w:rPr>
          <w:rFonts w:ascii="Arial" w:eastAsia="Times New Roman" w:hAnsi="Arial" w:cs="Arial"/>
          <w:b/>
          <w:bCs/>
          <w:iCs/>
          <w:color w:val="000000"/>
          <w:lang w:val="es-ES_tradnl"/>
        </w:rPr>
      </w:pPr>
    </w:p>
    <w:p w14:paraId="014F65B1" w14:textId="77777777" w:rsidR="00C95513" w:rsidRPr="006D6212" w:rsidRDefault="00C95513" w:rsidP="00C95513">
      <w:pPr>
        <w:spacing w:after="0" w:line="240" w:lineRule="auto"/>
        <w:rPr>
          <w:rFonts w:ascii="Arial" w:hAnsi="Arial" w:cs="Arial"/>
          <w:lang w:val="es-ES_tradnl"/>
        </w:rPr>
      </w:pPr>
    </w:p>
    <w:p w14:paraId="5FFC7CD0" w14:textId="7707DE99" w:rsidR="00C95513" w:rsidRDefault="00C95513">
      <w:pPr>
        <w:rPr>
          <w:rFonts w:ascii="Arial" w:hAnsi="Arial" w:cs="Arial"/>
          <w:lang w:val="es-ES_tradnl"/>
        </w:rPr>
      </w:pPr>
    </w:p>
    <w:p w14:paraId="03F37E5C" w14:textId="77777777" w:rsidR="00E958FD" w:rsidRDefault="00E958FD">
      <w:pPr>
        <w:rPr>
          <w:rFonts w:ascii="Arial" w:hAnsi="Arial" w:cs="Arial"/>
          <w:lang w:val="es-ES_tradnl"/>
        </w:rPr>
      </w:pPr>
    </w:p>
    <w:p w14:paraId="613E77B9" w14:textId="77777777" w:rsidR="00C95513" w:rsidRDefault="00C95513">
      <w:pPr>
        <w:rPr>
          <w:rFonts w:ascii="Arial" w:eastAsia="Times New Roman" w:hAnsi="Arial" w:cs="Arial"/>
          <w:b/>
          <w:bCs/>
          <w:color w:val="auto"/>
          <w:lang w:val="es-ES"/>
        </w:rPr>
      </w:pPr>
      <w:r>
        <w:rPr>
          <w:rFonts w:ascii="Arial" w:eastAsia="Times New Roman" w:hAnsi="Arial" w:cs="Arial"/>
          <w:b/>
          <w:bCs/>
          <w:color w:val="auto"/>
          <w:lang w:val="es-ES"/>
        </w:rPr>
        <w:br w:type="page"/>
      </w:r>
    </w:p>
    <w:p w14:paraId="08968B7D" w14:textId="11D631BA" w:rsidR="00E958FD" w:rsidRDefault="00E958FD" w:rsidP="00150515">
      <w:pPr>
        <w:spacing w:after="0" w:line="240" w:lineRule="auto"/>
        <w:jc w:val="center"/>
        <w:rPr>
          <w:rFonts w:ascii="Arial" w:eastAsia="Times New Roman" w:hAnsi="Arial" w:cs="Arial"/>
          <w:b/>
          <w:bCs/>
          <w:color w:val="auto"/>
          <w:lang w:val="es-ES"/>
        </w:rPr>
      </w:pPr>
      <w:r w:rsidRPr="00E958FD">
        <w:rPr>
          <w:rFonts w:ascii="Arial" w:eastAsia="Times New Roman" w:hAnsi="Arial" w:cs="Arial"/>
          <w:b/>
          <w:bCs/>
          <w:color w:val="auto"/>
          <w:lang w:val="es-ES"/>
        </w:rPr>
        <w:lastRenderedPageBreak/>
        <w:t>Términos de Referencia</w:t>
      </w:r>
      <w:r w:rsidR="00150515">
        <w:rPr>
          <w:rFonts w:ascii="Arial" w:eastAsia="Times New Roman" w:hAnsi="Arial" w:cs="Arial"/>
          <w:b/>
          <w:bCs/>
          <w:color w:val="auto"/>
          <w:lang w:val="es-ES"/>
        </w:rPr>
        <w:t xml:space="preserve"> 3</w:t>
      </w:r>
    </w:p>
    <w:p w14:paraId="73938402" w14:textId="006E5BAE" w:rsidR="00150515" w:rsidRPr="00E958FD" w:rsidRDefault="00150515" w:rsidP="00150515">
      <w:pPr>
        <w:spacing w:after="0" w:line="240" w:lineRule="auto"/>
        <w:jc w:val="center"/>
        <w:rPr>
          <w:rFonts w:ascii="Arial" w:eastAsia="Times New Roman" w:hAnsi="Arial" w:cs="Arial"/>
          <w:b/>
          <w:bCs/>
          <w:color w:val="auto"/>
          <w:lang w:val="es-ES"/>
        </w:rPr>
      </w:pPr>
      <w:r>
        <w:rPr>
          <w:rFonts w:ascii="Arial" w:eastAsia="Times New Roman" w:hAnsi="Arial" w:cs="Arial"/>
          <w:b/>
          <w:bCs/>
          <w:color w:val="auto"/>
          <w:lang w:val="es-ES"/>
        </w:rPr>
        <w:t>Evaluación de las Innovaciones de Seguridad Ciudadana</w:t>
      </w:r>
    </w:p>
    <w:p w14:paraId="1271E80B" w14:textId="77777777" w:rsidR="00E958FD" w:rsidRPr="00E958FD" w:rsidRDefault="00E958FD" w:rsidP="00E958FD">
      <w:pPr>
        <w:spacing w:after="0" w:line="240" w:lineRule="auto"/>
        <w:jc w:val="both"/>
        <w:rPr>
          <w:rFonts w:ascii="Arial" w:eastAsia="Times New Roman" w:hAnsi="Arial" w:cs="Arial"/>
          <w:b/>
          <w:bCs/>
          <w:color w:val="auto"/>
          <w:lang w:val="es-ES"/>
        </w:rPr>
      </w:pPr>
    </w:p>
    <w:p w14:paraId="36DFB93A" w14:textId="77777777" w:rsidR="00E958FD" w:rsidRPr="00E958FD" w:rsidRDefault="00E958FD" w:rsidP="00E958FD">
      <w:pPr>
        <w:spacing w:after="0" w:line="240" w:lineRule="auto"/>
        <w:jc w:val="both"/>
        <w:rPr>
          <w:rFonts w:ascii="Arial" w:eastAsia="Times New Roman" w:hAnsi="Arial" w:cs="Arial"/>
          <w:b/>
          <w:bCs/>
          <w:color w:val="auto"/>
          <w:lang w:val="es-ES"/>
        </w:rPr>
      </w:pPr>
    </w:p>
    <w:p w14:paraId="3FD1A7A2" w14:textId="7CD81433" w:rsidR="00E958FD" w:rsidRPr="00E958FD" w:rsidRDefault="004E4DB1" w:rsidP="00E958FD">
      <w:pPr>
        <w:spacing w:after="0" w:line="240" w:lineRule="auto"/>
        <w:jc w:val="both"/>
        <w:rPr>
          <w:rFonts w:ascii="Arial" w:eastAsia="Times New Roman" w:hAnsi="Arial" w:cs="Arial"/>
          <w:b/>
          <w:bCs/>
          <w:color w:val="auto"/>
          <w:lang w:val="es-ES"/>
        </w:rPr>
      </w:pPr>
      <w:r>
        <w:rPr>
          <w:rFonts w:ascii="Arial" w:eastAsia="Times New Roman" w:hAnsi="Arial" w:cs="Arial"/>
          <w:b/>
          <w:bCs/>
          <w:color w:val="auto"/>
          <w:lang w:val="es-ES"/>
        </w:rPr>
        <w:t>Objetivo</w:t>
      </w:r>
      <w:r w:rsidR="00E958FD" w:rsidRPr="00E958FD">
        <w:rPr>
          <w:rFonts w:ascii="Arial" w:eastAsia="Times New Roman" w:hAnsi="Arial" w:cs="Arial"/>
          <w:b/>
          <w:bCs/>
          <w:color w:val="auto"/>
          <w:lang w:val="es-ES"/>
        </w:rPr>
        <w:t xml:space="preserve"> de la Consultoría</w:t>
      </w:r>
    </w:p>
    <w:p w14:paraId="6918C937" w14:textId="77777777" w:rsidR="00E958FD" w:rsidRPr="00E958FD" w:rsidRDefault="00E958FD" w:rsidP="00E958FD">
      <w:pPr>
        <w:spacing w:after="0" w:line="240" w:lineRule="auto"/>
        <w:jc w:val="both"/>
        <w:rPr>
          <w:rFonts w:ascii="Arial" w:eastAsia="Times New Roman" w:hAnsi="Arial" w:cs="Arial"/>
          <w:b/>
          <w:bCs/>
          <w:color w:val="auto"/>
          <w:lang w:val="es-ES"/>
        </w:rPr>
      </w:pPr>
    </w:p>
    <w:p w14:paraId="76EC3B3D" w14:textId="3373FE96" w:rsidR="00E958FD" w:rsidRPr="00E958FD" w:rsidRDefault="00E958FD" w:rsidP="00E958FD">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El objetivo de esta consultoría es apoyar el trabajo analítico necesario para diseñar y ejecutar la eval</w:t>
      </w:r>
      <w:r w:rsidR="00E152E7">
        <w:rPr>
          <w:rFonts w:ascii="Arial" w:eastAsia="Times New Roman" w:hAnsi="Arial" w:cs="Arial"/>
          <w:bCs/>
          <w:color w:val="auto"/>
          <w:lang w:val="es-ES"/>
        </w:rPr>
        <w:t>uación de impacto del programa de innovaciones en seguridad ciudadana en Argentina asociados a la</w:t>
      </w:r>
      <w:r w:rsidRPr="00E958FD">
        <w:rPr>
          <w:rFonts w:ascii="Arial" w:eastAsia="Times New Roman" w:hAnsi="Arial" w:cs="Arial"/>
          <w:bCs/>
          <w:color w:val="auto"/>
          <w:lang w:val="es-ES"/>
        </w:rPr>
        <w:t xml:space="preserve"> CT </w:t>
      </w:r>
      <w:r w:rsidR="00E152E7">
        <w:rPr>
          <w:rFonts w:ascii="Arial" w:eastAsia="Times New Roman" w:hAnsi="Arial" w:cs="Arial"/>
          <w:bCs/>
          <w:color w:val="auto"/>
          <w:lang w:val="es-ES"/>
        </w:rPr>
        <w:t>AR</w:t>
      </w:r>
      <w:r w:rsidRPr="00E958FD">
        <w:rPr>
          <w:rFonts w:ascii="Arial" w:eastAsia="Times New Roman" w:hAnsi="Arial" w:cs="Arial"/>
          <w:bCs/>
          <w:color w:val="auto"/>
          <w:lang w:val="es-ES"/>
        </w:rPr>
        <w:t>-T11</w:t>
      </w:r>
      <w:r w:rsidR="00E152E7">
        <w:rPr>
          <w:rFonts w:ascii="Arial" w:eastAsia="Times New Roman" w:hAnsi="Arial" w:cs="Arial"/>
          <w:bCs/>
          <w:color w:val="auto"/>
          <w:lang w:val="es-ES"/>
        </w:rPr>
        <w:t>82</w:t>
      </w:r>
      <w:r w:rsidRPr="00E958FD">
        <w:rPr>
          <w:rFonts w:ascii="Arial" w:eastAsia="Times New Roman" w:hAnsi="Arial" w:cs="Arial"/>
          <w:bCs/>
          <w:color w:val="auto"/>
          <w:lang w:val="es-ES"/>
        </w:rPr>
        <w:t>. En particular, se busca que el consultor, en cooperación con especialistas del BID, apoye el diseño y análisis de todas las etapas necesarias para lograr a determinar el impacto efectivo de este programa. Y asesore a los especialistas del BID en todas las tareas que este proceso involucre.</w:t>
      </w:r>
    </w:p>
    <w:p w14:paraId="5FA98174" w14:textId="77777777" w:rsidR="00E958FD" w:rsidRPr="00E958FD" w:rsidRDefault="00E958FD" w:rsidP="00E958FD">
      <w:pPr>
        <w:spacing w:after="0" w:line="240" w:lineRule="auto"/>
        <w:jc w:val="both"/>
        <w:rPr>
          <w:rFonts w:ascii="Arial" w:eastAsia="Times New Roman" w:hAnsi="Arial" w:cs="Arial"/>
          <w:bCs/>
          <w:color w:val="auto"/>
          <w:lang w:val="es-ES"/>
        </w:rPr>
      </w:pPr>
    </w:p>
    <w:p w14:paraId="04D8275F" w14:textId="77777777" w:rsidR="00E958FD" w:rsidRPr="00E958FD" w:rsidRDefault="00E958FD" w:rsidP="00E958FD">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Actividades Principales</w:t>
      </w:r>
    </w:p>
    <w:p w14:paraId="736B0E06" w14:textId="77777777" w:rsidR="00E958FD" w:rsidRPr="00E958FD" w:rsidRDefault="00E958FD" w:rsidP="00E958FD">
      <w:pPr>
        <w:spacing w:after="0" w:line="240" w:lineRule="auto"/>
        <w:jc w:val="both"/>
        <w:rPr>
          <w:rFonts w:ascii="Arial" w:eastAsia="Times New Roman" w:hAnsi="Arial" w:cs="Arial"/>
          <w:bCs/>
          <w:color w:val="auto"/>
          <w:lang w:val="es-ES"/>
        </w:rPr>
      </w:pPr>
    </w:p>
    <w:p w14:paraId="6D05E3F4" w14:textId="77777777" w:rsidR="00E958FD" w:rsidRPr="00E958FD" w:rsidRDefault="00E958FD" w:rsidP="00E958FD">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El candidato seleccionado deberá:</w:t>
      </w:r>
    </w:p>
    <w:p w14:paraId="1606F783" w14:textId="77777777" w:rsidR="00E958FD" w:rsidRPr="00E958FD" w:rsidRDefault="00E958FD" w:rsidP="00E958FD">
      <w:pPr>
        <w:spacing w:after="0" w:line="240" w:lineRule="auto"/>
        <w:jc w:val="both"/>
        <w:rPr>
          <w:rFonts w:ascii="Arial" w:eastAsia="Times New Roman" w:hAnsi="Arial" w:cs="Arial"/>
          <w:bCs/>
          <w:color w:val="auto"/>
          <w:lang w:val="es-ES"/>
        </w:rPr>
      </w:pPr>
    </w:p>
    <w:p w14:paraId="24521769" w14:textId="77777777" w:rsidR="00E958FD" w:rsidRPr="00E958FD" w:rsidRDefault="00E958FD" w:rsidP="00E958FD">
      <w:pPr>
        <w:spacing w:after="0" w:line="240" w:lineRule="auto"/>
        <w:ind w:left="450" w:hanging="450"/>
        <w:jc w:val="both"/>
        <w:rPr>
          <w:rFonts w:ascii="Arial" w:eastAsia="Times New Roman" w:hAnsi="Arial" w:cs="Arial"/>
          <w:bCs/>
          <w:color w:val="auto"/>
          <w:lang w:val="es-ES"/>
        </w:rPr>
      </w:pPr>
      <w:r w:rsidRPr="00E958FD">
        <w:rPr>
          <w:rFonts w:ascii="Arial" w:eastAsia="Times New Roman" w:hAnsi="Arial" w:cs="Arial"/>
          <w:bCs/>
          <w:color w:val="auto"/>
          <w:lang w:val="es-ES"/>
        </w:rPr>
        <w:t>i)</w:t>
      </w:r>
      <w:r w:rsidRPr="00E958FD">
        <w:rPr>
          <w:rFonts w:ascii="Arial" w:eastAsia="Times New Roman" w:hAnsi="Arial" w:cs="Arial"/>
          <w:bCs/>
          <w:color w:val="auto"/>
          <w:lang w:val="es-ES"/>
        </w:rPr>
        <w:tab/>
        <w:t xml:space="preserve">Colaborar en el diseño de los cuestionarios para la recolección de datos de la evaluación de impacto a realizarse dentro del programa. </w:t>
      </w:r>
    </w:p>
    <w:p w14:paraId="7C58E12C" w14:textId="77777777" w:rsidR="00E958FD" w:rsidRPr="00E958FD" w:rsidRDefault="00E958FD" w:rsidP="00E958FD">
      <w:pPr>
        <w:spacing w:after="0" w:line="240" w:lineRule="auto"/>
        <w:ind w:left="450" w:hanging="450"/>
        <w:jc w:val="both"/>
        <w:rPr>
          <w:rFonts w:ascii="Arial" w:eastAsia="Times New Roman" w:hAnsi="Arial" w:cs="Arial"/>
          <w:bCs/>
          <w:color w:val="auto"/>
          <w:lang w:val="es-ES"/>
        </w:rPr>
      </w:pPr>
      <w:r w:rsidRPr="00E958FD">
        <w:rPr>
          <w:rFonts w:ascii="Arial" w:eastAsia="Times New Roman" w:hAnsi="Arial" w:cs="Arial"/>
          <w:bCs/>
          <w:color w:val="auto"/>
          <w:lang w:val="es-ES"/>
        </w:rPr>
        <w:t>ii)</w:t>
      </w:r>
      <w:r w:rsidRPr="00E958FD">
        <w:rPr>
          <w:rFonts w:ascii="Arial" w:eastAsia="Times New Roman" w:hAnsi="Arial" w:cs="Arial"/>
          <w:bCs/>
          <w:color w:val="auto"/>
          <w:lang w:val="es-ES"/>
        </w:rPr>
        <w:tab/>
        <w:t>Diseñar la evaluación, levantamiento de seguimiento a personas y grupos de familias sujetas de la intervención del programa como también del o los grupos de control.</w:t>
      </w:r>
    </w:p>
    <w:p w14:paraId="78C34081" w14:textId="77777777" w:rsidR="00E958FD" w:rsidRPr="00E958FD" w:rsidRDefault="00E958FD" w:rsidP="00E958FD">
      <w:pPr>
        <w:spacing w:after="0" w:line="240" w:lineRule="auto"/>
        <w:ind w:left="450" w:hanging="450"/>
        <w:jc w:val="both"/>
        <w:rPr>
          <w:rFonts w:ascii="Arial" w:eastAsia="Times New Roman" w:hAnsi="Arial" w:cs="Arial"/>
          <w:bCs/>
          <w:color w:val="auto"/>
          <w:lang w:val="es-ES"/>
        </w:rPr>
      </w:pPr>
      <w:r w:rsidRPr="00E958FD">
        <w:rPr>
          <w:rFonts w:ascii="Arial" w:eastAsia="Times New Roman" w:hAnsi="Arial" w:cs="Arial"/>
          <w:bCs/>
          <w:color w:val="auto"/>
          <w:lang w:val="es-ES"/>
        </w:rPr>
        <w:t>iii)</w:t>
      </w:r>
      <w:r w:rsidRPr="00E958FD">
        <w:rPr>
          <w:rFonts w:ascii="Arial" w:eastAsia="Times New Roman" w:hAnsi="Arial" w:cs="Arial"/>
          <w:bCs/>
          <w:color w:val="auto"/>
          <w:lang w:val="es-ES"/>
        </w:rPr>
        <w:tab/>
        <w:t>Asesorar al equipo del BID y contraparte del proyecto en el levantamiento e implementación del programa para asegurar una evaluación de calidad, incluyendo visitas en terreno necesarias para llevar adelante este cometido.</w:t>
      </w:r>
    </w:p>
    <w:p w14:paraId="758E87E0" w14:textId="77777777" w:rsidR="00E958FD" w:rsidRPr="00E958FD" w:rsidRDefault="00E958FD" w:rsidP="00E958FD">
      <w:pPr>
        <w:spacing w:after="0" w:line="240" w:lineRule="auto"/>
        <w:ind w:left="450" w:hanging="450"/>
        <w:jc w:val="both"/>
        <w:rPr>
          <w:rFonts w:ascii="Arial" w:eastAsia="Times New Roman" w:hAnsi="Arial" w:cs="Arial"/>
          <w:bCs/>
          <w:color w:val="auto"/>
          <w:lang w:val="es-ES"/>
        </w:rPr>
      </w:pPr>
      <w:r w:rsidRPr="00E958FD">
        <w:rPr>
          <w:rFonts w:ascii="Arial" w:eastAsia="Times New Roman" w:hAnsi="Arial" w:cs="Arial"/>
          <w:bCs/>
          <w:color w:val="auto"/>
          <w:lang w:val="es-ES"/>
        </w:rPr>
        <w:t>iv)</w:t>
      </w:r>
      <w:r w:rsidRPr="00E958FD">
        <w:rPr>
          <w:rFonts w:ascii="Arial" w:eastAsia="Times New Roman" w:hAnsi="Arial" w:cs="Arial"/>
          <w:bCs/>
          <w:color w:val="auto"/>
          <w:lang w:val="es-ES"/>
        </w:rPr>
        <w:tab/>
        <w:t xml:space="preserve">Colaborar con un rol principal en la generación de evidencia cuantitativa con los resultados de corto y mediano plazo. </w:t>
      </w:r>
    </w:p>
    <w:p w14:paraId="77FF95AE" w14:textId="77777777" w:rsidR="00E958FD" w:rsidRPr="00E958FD" w:rsidRDefault="00E958FD" w:rsidP="00E958FD">
      <w:pPr>
        <w:spacing w:after="0" w:line="240" w:lineRule="auto"/>
        <w:ind w:left="450" w:hanging="450"/>
        <w:jc w:val="both"/>
        <w:rPr>
          <w:rFonts w:ascii="Arial" w:eastAsia="Times New Roman" w:hAnsi="Arial" w:cs="Arial"/>
          <w:bCs/>
          <w:color w:val="auto"/>
          <w:lang w:val="es-ES"/>
        </w:rPr>
      </w:pPr>
      <w:r w:rsidRPr="00E958FD">
        <w:rPr>
          <w:rFonts w:ascii="Arial" w:eastAsia="Times New Roman" w:hAnsi="Arial" w:cs="Arial"/>
          <w:bCs/>
          <w:color w:val="auto"/>
          <w:lang w:val="es-ES"/>
        </w:rPr>
        <w:t>v)</w:t>
      </w:r>
      <w:r w:rsidRPr="00E958FD">
        <w:rPr>
          <w:rFonts w:ascii="Arial" w:eastAsia="Times New Roman" w:hAnsi="Arial" w:cs="Arial"/>
          <w:bCs/>
          <w:color w:val="auto"/>
          <w:lang w:val="es-ES"/>
        </w:rPr>
        <w:tab/>
        <w:t>Participación en reuniones, talleres y discusiones sobre temas técnicos y analíticos que se soliciten a lo largo de la consultoría.</w:t>
      </w:r>
    </w:p>
    <w:p w14:paraId="231E376A" w14:textId="77777777" w:rsidR="00E958FD" w:rsidRPr="00E958FD" w:rsidRDefault="00E958FD" w:rsidP="00E958FD">
      <w:pPr>
        <w:spacing w:after="0" w:line="240" w:lineRule="auto"/>
        <w:ind w:left="450" w:hanging="450"/>
        <w:jc w:val="both"/>
        <w:rPr>
          <w:rFonts w:ascii="Arial" w:eastAsia="Times New Roman" w:hAnsi="Arial" w:cs="Arial"/>
          <w:bCs/>
          <w:color w:val="auto"/>
          <w:lang w:val="es-ES"/>
        </w:rPr>
      </w:pPr>
      <w:r w:rsidRPr="00E958FD">
        <w:rPr>
          <w:rFonts w:ascii="Arial" w:eastAsia="Times New Roman" w:hAnsi="Arial" w:cs="Arial"/>
          <w:bCs/>
          <w:color w:val="auto"/>
          <w:lang w:val="es-ES"/>
        </w:rPr>
        <w:t>vi)</w:t>
      </w:r>
      <w:r w:rsidRPr="00E958FD">
        <w:rPr>
          <w:rFonts w:ascii="Arial" w:eastAsia="Times New Roman" w:hAnsi="Arial" w:cs="Arial"/>
          <w:bCs/>
          <w:color w:val="auto"/>
          <w:lang w:val="es-ES"/>
        </w:rPr>
        <w:tab/>
        <w:t xml:space="preserve">Lidera las actividades anexas necesarias para un buen cumplimiento de los objetivos de esta consultoría. </w:t>
      </w:r>
    </w:p>
    <w:p w14:paraId="59409315" w14:textId="77777777" w:rsidR="00E958FD" w:rsidRPr="00E958FD" w:rsidRDefault="00E958FD" w:rsidP="00E958FD">
      <w:pPr>
        <w:spacing w:after="0" w:line="240" w:lineRule="auto"/>
        <w:jc w:val="both"/>
        <w:rPr>
          <w:rFonts w:ascii="Arial" w:eastAsia="Times New Roman" w:hAnsi="Arial" w:cs="Arial"/>
          <w:bCs/>
          <w:color w:val="auto"/>
          <w:lang w:val="es-ES"/>
        </w:rPr>
      </w:pPr>
    </w:p>
    <w:p w14:paraId="1D57619A" w14:textId="77777777" w:rsidR="00E958FD" w:rsidRPr="00E958FD" w:rsidRDefault="00E958FD" w:rsidP="00E958FD">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Informes / Entregables</w:t>
      </w:r>
    </w:p>
    <w:p w14:paraId="3C4803AC" w14:textId="77777777" w:rsidR="00E958FD" w:rsidRPr="00E958FD" w:rsidRDefault="00E958FD" w:rsidP="00E958FD">
      <w:pPr>
        <w:spacing w:after="0" w:line="240" w:lineRule="auto"/>
        <w:ind w:left="450" w:hanging="450"/>
        <w:jc w:val="both"/>
        <w:rPr>
          <w:rFonts w:ascii="Arial" w:eastAsia="Times New Roman" w:hAnsi="Arial" w:cs="Arial"/>
          <w:bCs/>
          <w:color w:val="auto"/>
          <w:lang w:val="es-ES"/>
        </w:rPr>
      </w:pPr>
    </w:p>
    <w:p w14:paraId="31C1B633" w14:textId="77777777" w:rsidR="00E958FD" w:rsidRPr="00E958FD" w:rsidRDefault="00E958FD" w:rsidP="00E958FD">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i)</w:t>
      </w:r>
      <w:r w:rsidRPr="00E958FD">
        <w:rPr>
          <w:rFonts w:ascii="Arial" w:eastAsia="Times New Roman" w:hAnsi="Arial" w:cs="Arial"/>
          <w:color w:val="auto"/>
          <w:lang w:val="es-ES"/>
        </w:rPr>
        <w:tab/>
        <w:t>Cuestionarios de línea de base y seguimiento de individuos y hogares tanto beneficiarios de las medidas a ser implementadas como de los grupos de control.</w:t>
      </w:r>
    </w:p>
    <w:p w14:paraId="6F779EC3" w14:textId="77777777" w:rsidR="00E958FD" w:rsidRPr="00E958FD" w:rsidRDefault="00E958FD" w:rsidP="00E958FD">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ii)</w:t>
      </w:r>
      <w:r w:rsidRPr="00E958FD">
        <w:rPr>
          <w:rFonts w:ascii="Arial" w:eastAsia="Times New Roman" w:hAnsi="Arial" w:cs="Arial"/>
          <w:color w:val="auto"/>
          <w:lang w:val="es-ES"/>
        </w:rPr>
        <w:tab/>
        <w:t>Diseño analítico de la evaluación de impacto.</w:t>
      </w:r>
    </w:p>
    <w:p w14:paraId="5B128FAE" w14:textId="77777777" w:rsidR="00E958FD" w:rsidRPr="00E958FD" w:rsidRDefault="00E958FD" w:rsidP="00E958FD">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iii)</w:t>
      </w:r>
      <w:r w:rsidRPr="00E958FD">
        <w:rPr>
          <w:rFonts w:ascii="Arial" w:eastAsia="Times New Roman" w:hAnsi="Arial" w:cs="Arial"/>
          <w:color w:val="auto"/>
          <w:lang w:val="es-ES"/>
        </w:rPr>
        <w:tab/>
        <w:t>Reporte de análisis de línea de base.</w:t>
      </w:r>
    </w:p>
    <w:p w14:paraId="721EF554" w14:textId="77777777" w:rsidR="00E958FD" w:rsidRPr="00E958FD" w:rsidRDefault="00E958FD" w:rsidP="00E958FD">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iv)</w:t>
      </w:r>
      <w:r w:rsidRPr="00E958FD">
        <w:rPr>
          <w:rFonts w:ascii="Arial" w:eastAsia="Times New Roman" w:hAnsi="Arial" w:cs="Arial"/>
          <w:color w:val="auto"/>
          <w:lang w:val="es-ES"/>
        </w:rPr>
        <w:tab/>
        <w:t>Visitas en terreno con el equipo del BID para sostener reuniones con las contrapartes del programa.</w:t>
      </w:r>
    </w:p>
    <w:p w14:paraId="28B67FAB" w14:textId="77777777" w:rsidR="00E958FD" w:rsidRPr="00E958FD" w:rsidRDefault="00E958FD" w:rsidP="00E958FD">
      <w:pPr>
        <w:spacing w:after="0" w:line="240" w:lineRule="auto"/>
        <w:ind w:left="450" w:hanging="450"/>
        <w:jc w:val="both"/>
        <w:rPr>
          <w:rFonts w:ascii="Arial" w:eastAsia="Times New Roman" w:hAnsi="Arial" w:cs="Arial"/>
          <w:color w:val="auto"/>
          <w:lang w:val="es-ES"/>
        </w:rPr>
      </w:pPr>
      <w:r w:rsidRPr="00E958FD">
        <w:rPr>
          <w:rFonts w:ascii="Arial" w:eastAsia="Times New Roman" w:hAnsi="Arial" w:cs="Arial"/>
          <w:color w:val="auto"/>
          <w:lang w:val="es-ES"/>
        </w:rPr>
        <w:t>v)</w:t>
      </w:r>
      <w:r w:rsidRPr="00E958FD">
        <w:rPr>
          <w:rFonts w:ascii="Arial" w:eastAsia="Times New Roman" w:hAnsi="Arial" w:cs="Arial"/>
          <w:color w:val="auto"/>
          <w:lang w:val="es-ES"/>
        </w:rPr>
        <w:tab/>
        <w:t>Reuniones periódicas con especialistas del BID.</w:t>
      </w:r>
    </w:p>
    <w:p w14:paraId="7C4C892D" w14:textId="77777777" w:rsidR="00E958FD" w:rsidRPr="00E958FD" w:rsidRDefault="00E958FD" w:rsidP="00E958FD">
      <w:pPr>
        <w:spacing w:after="0" w:line="240" w:lineRule="auto"/>
        <w:jc w:val="both"/>
        <w:rPr>
          <w:rFonts w:ascii="Arial" w:eastAsia="Times New Roman" w:hAnsi="Arial" w:cs="Arial"/>
          <w:bCs/>
          <w:color w:val="auto"/>
          <w:lang w:val="es-ES"/>
        </w:rPr>
      </w:pPr>
    </w:p>
    <w:p w14:paraId="1F377D2F" w14:textId="77777777" w:rsidR="00E958FD" w:rsidRPr="00E958FD" w:rsidRDefault="00E958FD" w:rsidP="00E958FD">
      <w:p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Cronograma de Pagos</w:t>
      </w:r>
    </w:p>
    <w:p w14:paraId="2ECA350A" w14:textId="77777777" w:rsidR="00E958FD" w:rsidRPr="00E958FD" w:rsidRDefault="00E958FD" w:rsidP="00E958FD">
      <w:pPr>
        <w:spacing w:after="0" w:line="240" w:lineRule="auto"/>
        <w:jc w:val="both"/>
        <w:rPr>
          <w:rFonts w:ascii="Arial" w:eastAsia="Times New Roman" w:hAnsi="Arial" w:cs="Arial"/>
          <w:bCs/>
          <w:color w:val="auto"/>
          <w:lang w:val="es-ES"/>
        </w:rPr>
      </w:pPr>
    </w:p>
    <w:p w14:paraId="1E61869E" w14:textId="77777777" w:rsidR="00E958FD" w:rsidRPr="00E958FD" w:rsidRDefault="00E958FD" w:rsidP="00E958FD">
      <w:pPr>
        <w:numPr>
          <w:ilvl w:val="0"/>
          <w:numId w:val="12"/>
        </w:num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Firma del contrato: 20%</w:t>
      </w:r>
    </w:p>
    <w:p w14:paraId="1E7627E7" w14:textId="77777777" w:rsidR="00E958FD" w:rsidRPr="00E958FD" w:rsidRDefault="00E958FD" w:rsidP="00E958FD">
      <w:pPr>
        <w:numPr>
          <w:ilvl w:val="0"/>
          <w:numId w:val="12"/>
        </w:num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Entrega de diseños de evaluación de impacto y primera reunión con el equipo del programa: 20%</w:t>
      </w:r>
    </w:p>
    <w:p w14:paraId="35E58DDA" w14:textId="77777777" w:rsidR="00E958FD" w:rsidRPr="00E958FD" w:rsidRDefault="00E958FD" w:rsidP="00E958FD">
      <w:pPr>
        <w:numPr>
          <w:ilvl w:val="0"/>
          <w:numId w:val="12"/>
        </w:num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Entrega de cuestionarios de línea de base: 20%</w:t>
      </w:r>
    </w:p>
    <w:p w14:paraId="427FC23B" w14:textId="77777777" w:rsidR="00E958FD" w:rsidRPr="00E958FD" w:rsidRDefault="00E958FD" w:rsidP="00E958FD">
      <w:pPr>
        <w:numPr>
          <w:ilvl w:val="0"/>
          <w:numId w:val="12"/>
        </w:num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Reporte de análisis de línea de base y segunda reunión con el equipo del programa: 20%.</w:t>
      </w:r>
    </w:p>
    <w:p w14:paraId="3A4B29B3" w14:textId="77777777" w:rsidR="00E958FD" w:rsidRPr="00E958FD" w:rsidRDefault="00E958FD" w:rsidP="00E958FD">
      <w:pPr>
        <w:numPr>
          <w:ilvl w:val="0"/>
          <w:numId w:val="12"/>
        </w:numPr>
        <w:spacing w:after="0" w:line="240" w:lineRule="auto"/>
        <w:jc w:val="both"/>
        <w:rPr>
          <w:rFonts w:ascii="Arial" w:eastAsia="Times New Roman" w:hAnsi="Arial" w:cs="Arial"/>
          <w:bCs/>
          <w:color w:val="auto"/>
          <w:lang w:val="es-ES"/>
        </w:rPr>
      </w:pPr>
      <w:r w:rsidRPr="00E958FD">
        <w:rPr>
          <w:rFonts w:ascii="Arial" w:eastAsia="Times New Roman" w:hAnsi="Arial" w:cs="Arial"/>
          <w:bCs/>
          <w:color w:val="auto"/>
          <w:lang w:val="es-ES"/>
        </w:rPr>
        <w:t>Reporte del análisis del levantamiento y primeras evaluaciones :20%</w:t>
      </w:r>
    </w:p>
    <w:p w14:paraId="708B90D1" w14:textId="77777777" w:rsidR="00E958FD" w:rsidRPr="00E958FD" w:rsidRDefault="00E958FD" w:rsidP="00E958FD">
      <w:pPr>
        <w:spacing w:after="0" w:line="240" w:lineRule="auto"/>
        <w:jc w:val="both"/>
        <w:rPr>
          <w:rFonts w:ascii="Arial" w:eastAsia="Times New Roman" w:hAnsi="Arial" w:cs="Arial"/>
          <w:b/>
          <w:bCs/>
          <w:color w:val="auto"/>
          <w:lang w:val="es-ES"/>
        </w:rPr>
      </w:pPr>
    </w:p>
    <w:p w14:paraId="353F8522" w14:textId="77777777" w:rsidR="00E958FD" w:rsidRPr="00E958FD" w:rsidRDefault="00E958FD" w:rsidP="00E958FD">
      <w:pPr>
        <w:spacing w:after="0" w:line="240" w:lineRule="auto"/>
        <w:jc w:val="both"/>
        <w:rPr>
          <w:rFonts w:ascii="Arial" w:eastAsia="Times New Roman" w:hAnsi="Arial" w:cs="Arial"/>
          <w:b/>
          <w:bCs/>
          <w:color w:val="auto"/>
          <w:lang w:val="es-ES"/>
        </w:rPr>
      </w:pPr>
    </w:p>
    <w:p w14:paraId="60E32FB5" w14:textId="77777777" w:rsidR="00E958FD" w:rsidRPr="00E958FD" w:rsidRDefault="00E958FD" w:rsidP="00E958FD">
      <w:pPr>
        <w:spacing w:after="0" w:line="240" w:lineRule="auto"/>
        <w:jc w:val="both"/>
        <w:rPr>
          <w:rFonts w:ascii="Arial" w:eastAsia="Times New Roman" w:hAnsi="Arial" w:cs="Arial"/>
          <w:b/>
          <w:bCs/>
          <w:color w:val="auto"/>
          <w:lang w:val="es-ES"/>
        </w:rPr>
      </w:pPr>
      <w:r w:rsidRPr="00E958FD">
        <w:rPr>
          <w:rFonts w:ascii="Arial" w:eastAsia="Times New Roman" w:hAnsi="Arial" w:cs="Arial"/>
          <w:b/>
          <w:bCs/>
          <w:color w:val="auto"/>
          <w:lang w:val="es-ES"/>
        </w:rPr>
        <w:t>Calificaciones</w:t>
      </w:r>
    </w:p>
    <w:p w14:paraId="06AA221A" w14:textId="77777777" w:rsidR="00E958FD" w:rsidRPr="00E958FD" w:rsidRDefault="00E958FD" w:rsidP="00E958FD">
      <w:pPr>
        <w:spacing w:after="0" w:line="240" w:lineRule="auto"/>
        <w:jc w:val="both"/>
        <w:rPr>
          <w:rFonts w:ascii="Arial" w:eastAsia="Times New Roman" w:hAnsi="Arial" w:cs="Arial"/>
          <w:color w:val="auto"/>
          <w:lang w:val="es-ES"/>
        </w:rPr>
      </w:pPr>
    </w:p>
    <w:p w14:paraId="47EAEFC6" w14:textId="77777777" w:rsidR="00E958FD" w:rsidRPr="00E958FD" w:rsidRDefault="00E958FD" w:rsidP="00E958FD">
      <w:pPr>
        <w:numPr>
          <w:ilvl w:val="0"/>
          <w:numId w:val="10"/>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 xml:space="preserve">Título/Nivel Académico &amp; Años de Experiencia Profesional: </w:t>
      </w:r>
      <w:proofErr w:type="spellStart"/>
      <w:r w:rsidRPr="00E958FD">
        <w:rPr>
          <w:rFonts w:ascii="Arial" w:eastAsia="Times New Roman" w:hAnsi="Arial" w:cs="Arial"/>
          <w:color w:val="auto"/>
          <w:lang w:val="es-ES"/>
        </w:rPr>
        <w:t>Ph.D</w:t>
      </w:r>
      <w:proofErr w:type="spellEnd"/>
      <w:r w:rsidRPr="00E958FD">
        <w:rPr>
          <w:rFonts w:ascii="Arial" w:eastAsia="Times New Roman" w:hAnsi="Arial" w:cs="Arial"/>
          <w:color w:val="auto"/>
          <w:lang w:val="es-ES"/>
        </w:rPr>
        <w:t>. en Economía o Políticas Públicas, con particular énfasis e interés en metodologías de evaluación de impacto y Micro econometría Aplicada. Al menos 5 años de experiencia en el desarrollo y aplicación de herramientas cuantitativas orientadas a temas cuantitativos, como también</w:t>
      </w:r>
      <w:r w:rsidRPr="00E958FD">
        <w:rPr>
          <w:rFonts w:ascii="Arial" w:eastAsia="Times New Roman" w:hAnsi="Arial" w:cs="Arial"/>
          <w:color w:val="auto"/>
          <w:lang w:val="es-CL"/>
        </w:rPr>
        <w:t xml:space="preserve"> en</w:t>
      </w:r>
      <w:r w:rsidRPr="00E958FD">
        <w:rPr>
          <w:rFonts w:ascii="Arial" w:eastAsia="Times New Roman" w:hAnsi="Arial" w:cs="Arial"/>
          <w:color w:val="auto"/>
          <w:lang w:val="es-ES"/>
        </w:rPr>
        <w:t xml:space="preserve"> monitoreo y evaluación de programas públicos, con preferencia en evaluaciones de impacto experimentales o cuasi-experimentales.</w:t>
      </w:r>
    </w:p>
    <w:p w14:paraId="1AFD5ED7" w14:textId="77777777" w:rsidR="00E958FD" w:rsidRPr="00E958FD" w:rsidRDefault="00E958FD" w:rsidP="00E958FD">
      <w:pPr>
        <w:numPr>
          <w:ilvl w:val="0"/>
          <w:numId w:val="10"/>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Idiomas: español e inglés</w:t>
      </w:r>
    </w:p>
    <w:p w14:paraId="052C24C4" w14:textId="6279F202" w:rsidR="00E958FD" w:rsidRPr="00E958FD" w:rsidRDefault="00E958FD" w:rsidP="00E958FD">
      <w:pPr>
        <w:numPr>
          <w:ilvl w:val="0"/>
          <w:numId w:val="10"/>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Áreas de Especialización: Se requiere tener experiencia en trabajo cuantitativo de alto nivel, así como experiencia de investigación individual. Es deseable que el consultor tenga experiencia en temas de seguridad ciudadana, delincuencia y esté familiarizado con el contexto institucional asociada a la s</w:t>
      </w:r>
      <w:r w:rsidR="003007BB">
        <w:rPr>
          <w:rFonts w:ascii="Arial" w:eastAsia="Times New Roman" w:hAnsi="Arial" w:cs="Arial"/>
          <w:color w:val="auto"/>
          <w:lang w:val="es-ES"/>
        </w:rPr>
        <w:t>eguridad pública en Argentina</w:t>
      </w:r>
    </w:p>
    <w:p w14:paraId="098B31B2" w14:textId="77777777" w:rsidR="00E958FD" w:rsidRPr="00E958FD" w:rsidRDefault="00E958FD" w:rsidP="00E958FD">
      <w:pPr>
        <w:spacing w:after="0" w:line="240" w:lineRule="auto"/>
        <w:jc w:val="both"/>
        <w:rPr>
          <w:rFonts w:ascii="Arial" w:eastAsia="Times New Roman" w:hAnsi="Arial" w:cs="Arial"/>
          <w:color w:val="auto"/>
          <w:lang w:val="es-ES"/>
        </w:rPr>
      </w:pPr>
    </w:p>
    <w:p w14:paraId="3BFE3FDF" w14:textId="77777777" w:rsidR="00E958FD" w:rsidRPr="00E958FD" w:rsidRDefault="00E958FD" w:rsidP="00E958FD">
      <w:pPr>
        <w:spacing w:after="0" w:line="240" w:lineRule="auto"/>
        <w:jc w:val="both"/>
        <w:rPr>
          <w:rFonts w:ascii="Arial" w:eastAsia="Times New Roman" w:hAnsi="Arial" w:cs="Arial"/>
          <w:b/>
          <w:bCs/>
          <w:color w:val="auto"/>
          <w:lang w:val="es-ES"/>
        </w:rPr>
      </w:pPr>
      <w:r w:rsidRPr="00E958FD">
        <w:rPr>
          <w:rFonts w:ascii="Arial" w:eastAsia="Times New Roman" w:hAnsi="Arial" w:cs="Arial"/>
          <w:b/>
          <w:bCs/>
          <w:color w:val="auto"/>
          <w:lang w:val="es-ES"/>
        </w:rPr>
        <w:t>Características de la Consultoría</w:t>
      </w:r>
    </w:p>
    <w:p w14:paraId="23E52F6C" w14:textId="77777777" w:rsidR="00E958FD" w:rsidRPr="00E958FD" w:rsidRDefault="00E958FD" w:rsidP="00E958FD">
      <w:pPr>
        <w:spacing w:after="0" w:line="240" w:lineRule="auto"/>
        <w:jc w:val="both"/>
        <w:rPr>
          <w:rFonts w:ascii="Arial" w:eastAsia="Times New Roman" w:hAnsi="Arial" w:cs="Arial"/>
          <w:b/>
          <w:bCs/>
          <w:color w:val="auto"/>
          <w:lang w:val="es-ES"/>
        </w:rPr>
      </w:pPr>
    </w:p>
    <w:p w14:paraId="2A58FACF" w14:textId="77777777" w:rsidR="00E958FD" w:rsidRPr="00E958FD" w:rsidRDefault="00E958FD" w:rsidP="00E958FD">
      <w:pPr>
        <w:numPr>
          <w:ilvl w:val="0"/>
          <w:numId w:val="11"/>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Categoría y Modalidad de la Consultoría: Contractual de Productos y Servicios Externos, Suma Alzada</w:t>
      </w:r>
    </w:p>
    <w:p w14:paraId="329A8FFF" w14:textId="77777777" w:rsidR="00E958FD" w:rsidRPr="00E958FD" w:rsidRDefault="00E958FD" w:rsidP="00E958FD">
      <w:pPr>
        <w:numPr>
          <w:ilvl w:val="0"/>
          <w:numId w:val="11"/>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 xml:space="preserve">Duración del Contrato: 80 días en un período de 18 meses </w:t>
      </w:r>
    </w:p>
    <w:p w14:paraId="6E92F756" w14:textId="77777777" w:rsidR="00E958FD" w:rsidRPr="00E958FD" w:rsidRDefault="00E958FD" w:rsidP="00E958FD">
      <w:pPr>
        <w:numPr>
          <w:ilvl w:val="0"/>
          <w:numId w:val="11"/>
        </w:numPr>
        <w:spacing w:after="0" w:line="240" w:lineRule="auto"/>
        <w:jc w:val="both"/>
        <w:rPr>
          <w:rFonts w:ascii="Arial" w:eastAsia="Times New Roman" w:hAnsi="Arial" w:cs="Arial"/>
          <w:color w:val="auto"/>
          <w:lang w:val="es-ES"/>
        </w:rPr>
      </w:pPr>
      <w:r w:rsidRPr="00E958FD">
        <w:rPr>
          <w:rFonts w:ascii="Arial" w:eastAsia="Times New Roman" w:hAnsi="Arial" w:cs="Arial"/>
          <w:color w:val="auto"/>
          <w:lang w:val="es-ES"/>
        </w:rPr>
        <w:t>Lugar(es) de trabajo: Consultoría Externa</w:t>
      </w:r>
    </w:p>
    <w:p w14:paraId="172785F2" w14:textId="6537B404" w:rsidR="00E958FD" w:rsidRPr="00E958FD" w:rsidRDefault="00E958FD" w:rsidP="00E958FD">
      <w:pPr>
        <w:numPr>
          <w:ilvl w:val="0"/>
          <w:numId w:val="11"/>
        </w:numPr>
        <w:spacing w:after="0" w:line="240" w:lineRule="auto"/>
        <w:jc w:val="both"/>
        <w:rPr>
          <w:rFonts w:ascii="Arial" w:eastAsia="Times New Roman" w:hAnsi="Arial" w:cs="Arial"/>
          <w:bCs/>
          <w:color w:val="auto"/>
          <w:lang w:val="es-ES"/>
        </w:rPr>
      </w:pPr>
      <w:r w:rsidRPr="00E958FD">
        <w:rPr>
          <w:rFonts w:ascii="Arial" w:eastAsia="Times New Roman" w:hAnsi="Arial" w:cs="Arial"/>
          <w:color w:val="auto"/>
          <w:lang w:val="es-ES"/>
        </w:rPr>
        <w:t>Líder de División o Coordinador:</w:t>
      </w:r>
      <w:r w:rsidR="003007BB">
        <w:rPr>
          <w:rFonts w:ascii="Arial" w:eastAsia="Times New Roman" w:hAnsi="Arial" w:cs="Arial"/>
          <w:color w:val="auto"/>
          <w:lang w:val="es-ES"/>
        </w:rPr>
        <w:t xml:space="preserve"> Rodrigo Serrano,</w:t>
      </w:r>
      <w:r w:rsidRPr="00E958FD">
        <w:rPr>
          <w:rFonts w:ascii="Arial" w:eastAsia="Times New Roman" w:hAnsi="Arial" w:cs="Arial"/>
          <w:bCs/>
          <w:color w:val="auto"/>
          <w:lang w:val="es-ES"/>
        </w:rPr>
        <w:t xml:space="preserve"> Especialista </w:t>
      </w:r>
      <w:r w:rsidR="003007BB">
        <w:rPr>
          <w:rFonts w:ascii="Arial" w:eastAsia="Times New Roman" w:hAnsi="Arial" w:cs="Arial"/>
          <w:bCs/>
          <w:color w:val="auto"/>
          <w:lang w:val="es-ES"/>
        </w:rPr>
        <w:t>Principal</w:t>
      </w:r>
      <w:r w:rsidRPr="00E958FD">
        <w:rPr>
          <w:rFonts w:ascii="Arial" w:eastAsia="Times New Roman" w:hAnsi="Arial" w:cs="Arial"/>
          <w:bCs/>
          <w:color w:val="auto"/>
          <w:lang w:val="es-ES"/>
        </w:rPr>
        <w:t xml:space="preserve">, </w:t>
      </w:r>
      <w:r w:rsidR="003007BB">
        <w:rPr>
          <w:rFonts w:ascii="Arial" w:eastAsia="Times New Roman" w:hAnsi="Arial" w:cs="Arial"/>
          <w:bCs/>
          <w:color w:val="auto"/>
          <w:lang w:val="es-ES"/>
        </w:rPr>
        <w:t>ICS/CUR</w:t>
      </w:r>
      <w:r w:rsidRPr="00E958FD">
        <w:rPr>
          <w:rFonts w:ascii="Arial" w:eastAsia="Times New Roman" w:hAnsi="Arial" w:cs="Arial"/>
          <w:bCs/>
          <w:color w:val="auto"/>
          <w:lang w:val="es-ES"/>
        </w:rPr>
        <w:t>.</w:t>
      </w:r>
    </w:p>
    <w:p w14:paraId="624A5760" w14:textId="77777777" w:rsidR="00E958FD" w:rsidRPr="00E958FD" w:rsidRDefault="00E958FD" w:rsidP="00E958FD">
      <w:pPr>
        <w:spacing w:after="0" w:line="240" w:lineRule="auto"/>
        <w:jc w:val="both"/>
        <w:rPr>
          <w:rFonts w:ascii="Arial" w:eastAsia="Times New Roman" w:hAnsi="Arial" w:cs="Arial"/>
          <w:b/>
          <w:bCs/>
          <w:color w:val="auto"/>
          <w:lang w:val="es-ES"/>
        </w:rPr>
      </w:pPr>
    </w:p>
    <w:p w14:paraId="5906DC22" w14:textId="77777777" w:rsidR="00E958FD" w:rsidRPr="00E958FD" w:rsidRDefault="00E958FD" w:rsidP="00E958FD">
      <w:pPr>
        <w:spacing w:after="0" w:line="240" w:lineRule="auto"/>
        <w:jc w:val="both"/>
        <w:rPr>
          <w:rFonts w:ascii="Arial" w:eastAsia="Times New Roman" w:hAnsi="Arial" w:cs="Arial"/>
          <w:b/>
          <w:bCs/>
          <w:color w:val="auto"/>
          <w:lang w:val="es-ES"/>
        </w:rPr>
      </w:pPr>
    </w:p>
    <w:p w14:paraId="7737F185" w14:textId="77777777" w:rsidR="00E958FD" w:rsidRPr="00E958FD" w:rsidRDefault="00E958FD" w:rsidP="00E958FD">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b/>
          <w:bCs/>
          <w:color w:val="auto"/>
          <w:szCs w:val="24"/>
          <w:lang w:val="es-ES_tradnl"/>
        </w:rPr>
        <w:t>Pago y Condiciones:</w:t>
      </w:r>
      <w:r w:rsidRPr="00E958FD">
        <w:rPr>
          <w:rFonts w:ascii="Arial" w:eastAsia="Times New Roman" w:hAnsi="Arial" w:cs="Arial"/>
          <w:color w:val="auto"/>
          <w:szCs w:val="24"/>
          <w:lang w:val="es-ES_tradnl"/>
        </w:rPr>
        <w:t xml:space="preserve"> La compensación será determinada de acuerdo a las políticas y procedimientos del Banco. Adicionalmente, los candidatos deberán ser ciudadanos de uno de los países miembros del BID. </w:t>
      </w:r>
    </w:p>
    <w:p w14:paraId="38396E1B" w14:textId="77777777" w:rsidR="00E958FD" w:rsidRPr="00E958FD" w:rsidRDefault="00E958FD" w:rsidP="00E958FD">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color w:val="auto"/>
          <w:szCs w:val="24"/>
          <w:lang w:val="es-ES_tradnl"/>
        </w:rPr>
        <w:t> </w:t>
      </w:r>
    </w:p>
    <w:p w14:paraId="0E41E624" w14:textId="77777777" w:rsidR="00E958FD" w:rsidRPr="00E958FD" w:rsidRDefault="00E958FD" w:rsidP="00E958FD">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b/>
          <w:bCs/>
          <w:color w:val="auto"/>
          <w:szCs w:val="24"/>
          <w:lang w:val="es-ES_tradnl"/>
        </w:rPr>
        <w:t>Consanguinidad:</w:t>
      </w:r>
      <w:r w:rsidRPr="00E958FD">
        <w:rPr>
          <w:rFonts w:ascii="Arial" w:eastAsia="Times New Roman" w:hAnsi="Arial" w:cs="Arial"/>
          <w:color w:val="auto"/>
          <w:szCs w:val="24"/>
          <w:lang w:val="es-ES_tradnl"/>
        </w:rPr>
        <w:t xml:space="preserve"> De conformidad con la política del Banco aplicable, los candidatos con parientes (incluyendo cuarto grado de consanguinidad y segundo grado de afinidad, incluyendo </w:t>
      </w:r>
      <w:r w:rsidRPr="00E958FD">
        <w:rPr>
          <w:rFonts w:ascii="Arial" w:eastAsia="Times New Roman" w:hAnsi="Arial" w:cs="Arial"/>
          <w:color w:val="auto"/>
          <w:szCs w:val="24"/>
          <w:lang w:val="es-ES"/>
        </w:rPr>
        <w:t>conyugue</w:t>
      </w:r>
      <w:r w:rsidRPr="00E958FD">
        <w:rPr>
          <w:rFonts w:ascii="Arial" w:eastAsia="Times New Roman" w:hAnsi="Arial" w:cs="Arial"/>
          <w:color w:val="auto"/>
          <w:szCs w:val="24"/>
          <w:lang w:val="es-ES_tradnl"/>
        </w:rPr>
        <w:t>) que trabajan para el Banco como funcionario o contractual de la fuerza contractual complementaria, no serán elegibles para proveer servicios al Banco.</w:t>
      </w:r>
    </w:p>
    <w:p w14:paraId="1126AEE0" w14:textId="77777777" w:rsidR="00E958FD" w:rsidRPr="00E958FD" w:rsidRDefault="00E958FD" w:rsidP="00E958FD">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color w:val="auto"/>
          <w:szCs w:val="24"/>
          <w:lang w:val="es-ES_tradnl"/>
        </w:rPr>
        <w:t> </w:t>
      </w:r>
    </w:p>
    <w:p w14:paraId="140F78E8" w14:textId="77777777" w:rsidR="00E958FD" w:rsidRPr="00E958FD" w:rsidRDefault="00E958FD" w:rsidP="00E958FD">
      <w:pPr>
        <w:autoSpaceDE w:val="0"/>
        <w:autoSpaceDN w:val="0"/>
        <w:spacing w:after="0" w:line="240" w:lineRule="auto"/>
        <w:jc w:val="both"/>
        <w:rPr>
          <w:rFonts w:ascii="Arial" w:eastAsia="Times New Roman" w:hAnsi="Arial" w:cs="Arial"/>
          <w:color w:val="auto"/>
          <w:szCs w:val="24"/>
          <w:lang w:val="es-ES_tradnl"/>
        </w:rPr>
      </w:pPr>
      <w:r w:rsidRPr="00E958FD">
        <w:rPr>
          <w:rFonts w:ascii="Arial" w:eastAsia="Times New Roman" w:hAnsi="Arial" w:cs="Arial"/>
          <w:b/>
          <w:bCs/>
          <w:color w:val="auto"/>
          <w:szCs w:val="24"/>
          <w:lang w:val="es-ES_tradnl"/>
        </w:rPr>
        <w:t>Diversidad:</w:t>
      </w:r>
      <w:r w:rsidRPr="00E958FD">
        <w:rPr>
          <w:rFonts w:ascii="Arial" w:eastAsia="Times New Roman" w:hAnsi="Arial" w:cs="Arial"/>
          <w:color w:val="auto"/>
          <w:szCs w:val="24"/>
          <w:lang w:val="es-ES_tradnl"/>
        </w:rPr>
        <w:t xml:space="preserve"> El Banco </w:t>
      </w:r>
      <w:r w:rsidRPr="00E958FD">
        <w:rPr>
          <w:rFonts w:ascii="Arial" w:eastAsia="Times New Roman" w:hAnsi="Arial" w:cs="Arial"/>
          <w:color w:val="auto"/>
          <w:szCs w:val="24"/>
          <w:lang w:val="es-ES"/>
        </w:rPr>
        <w:t>está</w:t>
      </w:r>
      <w:r w:rsidRPr="00E958FD">
        <w:rPr>
          <w:rFonts w:ascii="Arial" w:eastAsia="Times New Roman" w:hAnsi="Arial" w:cs="Arial"/>
          <w:color w:val="auto"/>
          <w:szCs w:val="24"/>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309E123B" w14:textId="77777777" w:rsidR="00E958FD" w:rsidRPr="00E958FD" w:rsidRDefault="00E958FD" w:rsidP="00E958FD">
      <w:pPr>
        <w:spacing w:after="0" w:line="240" w:lineRule="auto"/>
        <w:jc w:val="both"/>
        <w:rPr>
          <w:rFonts w:ascii="Arial" w:eastAsia="Times New Roman" w:hAnsi="Arial" w:cs="Arial"/>
          <w:b/>
          <w:bCs/>
          <w:iCs/>
          <w:color w:val="000000"/>
          <w:lang w:val="es-ES_tradnl"/>
        </w:rPr>
      </w:pPr>
    </w:p>
    <w:p w14:paraId="42FA6CF1" w14:textId="77777777" w:rsidR="0084375C" w:rsidRPr="006D6212" w:rsidRDefault="0084375C" w:rsidP="005F593A">
      <w:pPr>
        <w:spacing w:after="0" w:line="240" w:lineRule="auto"/>
        <w:rPr>
          <w:rFonts w:ascii="Arial" w:hAnsi="Arial" w:cs="Arial"/>
          <w:lang w:val="es-ES_tradnl"/>
        </w:rPr>
      </w:pPr>
    </w:p>
    <w:sectPr w:rsidR="0084375C" w:rsidRPr="006D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805"/>
    <w:multiLevelType w:val="hybridMultilevel"/>
    <w:tmpl w:val="84925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D63614"/>
    <w:multiLevelType w:val="hybridMultilevel"/>
    <w:tmpl w:val="55C8719E"/>
    <w:lvl w:ilvl="0" w:tplc="17FEC0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66DB"/>
    <w:multiLevelType w:val="hybridMultilevel"/>
    <w:tmpl w:val="4894D3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A7C58"/>
    <w:multiLevelType w:val="hybridMultilevel"/>
    <w:tmpl w:val="F86E1D5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21816"/>
    <w:multiLevelType w:val="hybridMultilevel"/>
    <w:tmpl w:val="957A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F17B1"/>
    <w:multiLevelType w:val="hybridMultilevel"/>
    <w:tmpl w:val="77BAA5B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585B641C"/>
    <w:multiLevelType w:val="hybridMultilevel"/>
    <w:tmpl w:val="B8E6EF84"/>
    <w:lvl w:ilvl="0" w:tplc="06C062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E8D6D1A"/>
    <w:multiLevelType w:val="hybridMultilevel"/>
    <w:tmpl w:val="BEF8B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F4D2C30"/>
    <w:multiLevelType w:val="hybridMultilevel"/>
    <w:tmpl w:val="D8B63B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AD384B"/>
    <w:multiLevelType w:val="multilevel"/>
    <w:tmpl w:val="C84A3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9213D67"/>
    <w:multiLevelType w:val="hybridMultilevel"/>
    <w:tmpl w:val="08E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8"/>
  </w:num>
  <w:num w:numId="6">
    <w:abstractNumId w:val="9"/>
  </w:num>
  <w:num w:numId="7">
    <w:abstractNumId w:val="10"/>
  </w:num>
  <w:num w:numId="8">
    <w:abstractNumId w:val="1"/>
  </w:num>
  <w:num w:numId="9">
    <w:abstractNumId w:val="5"/>
  </w:num>
  <w:num w:numId="10">
    <w:abstractNumId w:val="3"/>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3A"/>
    <w:rsid w:val="0001666D"/>
    <w:rsid w:val="00065D6A"/>
    <w:rsid w:val="00150515"/>
    <w:rsid w:val="00194028"/>
    <w:rsid w:val="00202E86"/>
    <w:rsid w:val="0023148B"/>
    <w:rsid w:val="003007BB"/>
    <w:rsid w:val="0043582C"/>
    <w:rsid w:val="004E4DB1"/>
    <w:rsid w:val="005F593A"/>
    <w:rsid w:val="006B08BF"/>
    <w:rsid w:val="006D6212"/>
    <w:rsid w:val="00725E38"/>
    <w:rsid w:val="0084375C"/>
    <w:rsid w:val="008A6030"/>
    <w:rsid w:val="009D7BD3"/>
    <w:rsid w:val="00C01619"/>
    <w:rsid w:val="00C034E0"/>
    <w:rsid w:val="00C80CD1"/>
    <w:rsid w:val="00C95513"/>
    <w:rsid w:val="00DD2C78"/>
    <w:rsid w:val="00E152E7"/>
    <w:rsid w:val="00E679AF"/>
    <w:rsid w:val="00E958FD"/>
    <w:rsid w:val="00F62CEA"/>
    <w:rsid w:val="00F72291"/>
    <w:rsid w:val="00FA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0BD6"/>
  <w15:chartTrackingRefBased/>
  <w15:docId w15:val="{CE7D2F8F-FC2D-4636-BD23-C4477F40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93A"/>
    <w:rPr>
      <w:rFonts w:ascii="Calibri" w:eastAsia="MS Mincho" w:hAnsi="Calibri"/>
      <w:color w:val="00000A"/>
    </w:rPr>
  </w:style>
  <w:style w:type="paragraph" w:styleId="Heading3">
    <w:name w:val="heading 3"/>
    <w:basedOn w:val="Normal"/>
    <w:next w:val="Normal"/>
    <w:link w:val="Heading3Char"/>
    <w:uiPriority w:val="9"/>
    <w:qFormat/>
    <w:rsid w:val="005F593A"/>
    <w:pPr>
      <w:keepNext/>
      <w:spacing w:before="240" w:after="60" w:line="240" w:lineRule="auto"/>
      <w:outlineLvl w:val="2"/>
    </w:pPr>
    <w:rPr>
      <w:rFonts w:ascii="Cambria" w:eastAsia="Times New Roman" w:hAnsi="Cambria" w:cs="Times New Roman"/>
      <w:b/>
      <w:bCs/>
      <w:color w:val="auto"/>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93A"/>
    <w:rPr>
      <w:rFonts w:ascii="Cambria" w:eastAsia="Times New Roman" w:hAnsi="Cambria" w:cs="Times New Roman"/>
      <w:b/>
      <w:bCs/>
      <w:sz w:val="26"/>
      <w:szCs w:val="26"/>
      <w:lang w:val="es-ES" w:eastAsia="es-ES"/>
    </w:rPr>
  </w:style>
  <w:style w:type="character" w:customStyle="1" w:styleId="EnlacedeInternet">
    <w:name w:val="Enlace de Internet"/>
    <w:basedOn w:val="DefaultParagraphFont"/>
    <w:unhideWhenUsed/>
    <w:rsid w:val="005F593A"/>
    <w:rPr>
      <w:color w:val="0000FF" w:themeColor="hyperlink"/>
      <w:u w:val="single"/>
    </w:rPr>
  </w:style>
  <w:style w:type="character" w:styleId="Emphasis">
    <w:name w:val="Emphasis"/>
    <w:uiPriority w:val="20"/>
    <w:qFormat/>
    <w:rsid w:val="005F593A"/>
    <w:rPr>
      <w:i/>
      <w:iCs/>
    </w:rPr>
  </w:style>
  <w:style w:type="paragraph" w:customStyle="1" w:styleId="Cuerpo">
    <w:name w:val="Cuerpo"/>
    <w:rsid w:val="005F593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paragraph" w:styleId="ListParagraph">
    <w:name w:val="List Paragraph"/>
    <w:basedOn w:val="Normal"/>
    <w:uiPriority w:val="34"/>
    <w:qFormat/>
    <w:rsid w:val="00C9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ose@iad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2807</Words>
  <Characters>16006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Nathalie Alexandra</dc:creator>
  <cp:keywords/>
  <dc:description/>
  <cp:lastModifiedBy>Hoffman, Nathalie Alexandra</cp:lastModifiedBy>
  <cp:revision>2</cp:revision>
  <dcterms:created xsi:type="dcterms:W3CDTF">2017-09-22T14:16:00Z</dcterms:created>
  <dcterms:modified xsi:type="dcterms:W3CDTF">2017-09-22T14:16:00Z</dcterms:modified>
</cp:coreProperties>
</file>