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45" w:rsidRDefault="00766845">
      <w:pPr>
        <w:jc w:val="center"/>
        <w:rPr>
          <w:b/>
          <w:sz w:val="24"/>
          <w:szCs w:val="24"/>
        </w:rPr>
      </w:pPr>
      <w:bookmarkStart w:id="0" w:name="_GoBack"/>
      <w:bookmarkEnd w:id="0"/>
    </w:p>
    <w:p w:rsidR="00766845" w:rsidRDefault="00766845">
      <w:pPr>
        <w:jc w:val="center"/>
        <w:rPr>
          <w:b/>
          <w:sz w:val="24"/>
          <w:szCs w:val="24"/>
        </w:rPr>
      </w:pPr>
    </w:p>
    <w:p w:rsidR="00766845" w:rsidRDefault="00766845" w:rsidP="00AC1218">
      <w:pPr>
        <w:jc w:val="center"/>
        <w:outlineLvl w:val="0"/>
        <w:rPr>
          <w:b/>
          <w:sz w:val="40"/>
          <w:szCs w:val="24"/>
        </w:rPr>
      </w:pPr>
      <w:r w:rsidRPr="00DE5731">
        <w:rPr>
          <w:b/>
          <w:sz w:val="40"/>
          <w:szCs w:val="24"/>
        </w:rPr>
        <w:t>PREFE</w:t>
      </w:r>
      <w:r w:rsidR="002B7A8C">
        <w:rPr>
          <w:b/>
          <w:sz w:val="40"/>
          <w:szCs w:val="24"/>
        </w:rPr>
        <w:t xml:space="preserve">ITURA MUNICIPAL DE </w:t>
      </w:r>
      <w:r w:rsidR="002B7A8C" w:rsidRPr="002B7A8C">
        <w:rPr>
          <w:b/>
          <w:bCs/>
          <w:caps/>
          <w:sz w:val="40"/>
          <w:szCs w:val="40"/>
        </w:rPr>
        <w:t>FLORIAN</w:t>
      </w:r>
      <w:r w:rsidR="002B7A8C" w:rsidRPr="002B7A8C">
        <w:rPr>
          <w:rFonts w:eastAsia="Cambria"/>
          <w:b/>
          <w:bCs/>
          <w:caps/>
          <w:sz w:val="40"/>
          <w:szCs w:val="40"/>
        </w:rPr>
        <w:t>ó</w:t>
      </w:r>
      <w:r w:rsidR="00DE5731" w:rsidRPr="002B7A8C">
        <w:rPr>
          <w:b/>
          <w:bCs/>
          <w:caps/>
          <w:sz w:val="40"/>
          <w:szCs w:val="40"/>
        </w:rPr>
        <w:t>POLIS</w:t>
      </w:r>
    </w:p>
    <w:p w:rsidR="00DE5731" w:rsidRPr="00DE5731" w:rsidRDefault="00DE5731" w:rsidP="00DE5731">
      <w:pPr>
        <w:jc w:val="center"/>
        <w:rPr>
          <w:b/>
          <w:sz w:val="40"/>
          <w:szCs w:val="24"/>
        </w:rPr>
      </w:pPr>
    </w:p>
    <w:p w:rsidR="00766845" w:rsidRPr="002B7A8C" w:rsidRDefault="002B7A8C" w:rsidP="00AC1218">
      <w:pPr>
        <w:jc w:val="center"/>
        <w:outlineLvl w:val="0"/>
        <w:rPr>
          <w:b/>
          <w:bCs/>
          <w:caps/>
          <w:sz w:val="36"/>
          <w:szCs w:val="24"/>
        </w:rPr>
      </w:pPr>
      <w:r w:rsidRPr="002B7A8C">
        <w:rPr>
          <w:b/>
          <w:bCs/>
          <w:caps/>
          <w:sz w:val="36"/>
          <w:szCs w:val="24"/>
        </w:rPr>
        <w:t>SECRETARIA MUNICIPAL DE EDUCAç</w:t>
      </w:r>
      <w:r w:rsidRPr="002B7A8C">
        <w:rPr>
          <w:rFonts w:eastAsia="Cambria"/>
          <w:b/>
          <w:bCs/>
          <w:caps/>
          <w:sz w:val="36"/>
          <w:szCs w:val="24"/>
        </w:rPr>
        <w:t>ã</w:t>
      </w:r>
      <w:r w:rsidR="00766845" w:rsidRPr="002B7A8C">
        <w:rPr>
          <w:b/>
          <w:bCs/>
          <w:caps/>
          <w:sz w:val="36"/>
          <w:szCs w:val="24"/>
        </w:rPr>
        <w:t>O</w:t>
      </w:r>
    </w:p>
    <w:p w:rsidR="00766845" w:rsidRDefault="00766845">
      <w:pPr>
        <w:jc w:val="center"/>
        <w:rPr>
          <w:b/>
          <w:sz w:val="24"/>
          <w:szCs w:val="24"/>
        </w:rPr>
      </w:pPr>
    </w:p>
    <w:p w:rsidR="00766845" w:rsidRDefault="00766845">
      <w:pPr>
        <w:jc w:val="center"/>
        <w:rPr>
          <w:b/>
          <w:sz w:val="24"/>
          <w:szCs w:val="24"/>
        </w:rPr>
      </w:pPr>
    </w:p>
    <w:p w:rsidR="00766845" w:rsidRDefault="00766845">
      <w:pPr>
        <w:jc w:val="center"/>
        <w:rPr>
          <w:b/>
          <w:sz w:val="24"/>
          <w:szCs w:val="24"/>
        </w:rPr>
      </w:pPr>
    </w:p>
    <w:p w:rsidR="00766845" w:rsidRDefault="00766845">
      <w:pPr>
        <w:jc w:val="center"/>
        <w:rPr>
          <w:b/>
          <w:sz w:val="24"/>
          <w:szCs w:val="24"/>
        </w:rPr>
      </w:pPr>
    </w:p>
    <w:p w:rsidR="00766845" w:rsidRDefault="00766845">
      <w:pPr>
        <w:jc w:val="center"/>
        <w:rPr>
          <w:b/>
          <w:sz w:val="24"/>
          <w:szCs w:val="24"/>
        </w:rPr>
      </w:pPr>
    </w:p>
    <w:p w:rsidR="00766845" w:rsidRDefault="00766845">
      <w:pPr>
        <w:jc w:val="center"/>
        <w:rPr>
          <w:b/>
          <w:sz w:val="24"/>
          <w:szCs w:val="24"/>
        </w:rPr>
      </w:pPr>
    </w:p>
    <w:p w:rsidR="00DE5731" w:rsidRDefault="00DE5731">
      <w:pPr>
        <w:jc w:val="center"/>
        <w:rPr>
          <w:b/>
          <w:sz w:val="24"/>
          <w:szCs w:val="24"/>
        </w:rPr>
      </w:pPr>
    </w:p>
    <w:p w:rsidR="00DE5731" w:rsidRDefault="00DE5731">
      <w:pPr>
        <w:jc w:val="center"/>
        <w:rPr>
          <w:b/>
          <w:sz w:val="24"/>
          <w:szCs w:val="24"/>
        </w:rPr>
      </w:pPr>
    </w:p>
    <w:p w:rsidR="00DE5731" w:rsidRDefault="00DE5731">
      <w:pPr>
        <w:jc w:val="center"/>
        <w:rPr>
          <w:b/>
          <w:sz w:val="24"/>
          <w:szCs w:val="24"/>
        </w:rPr>
      </w:pPr>
    </w:p>
    <w:p w:rsidR="00DE5731" w:rsidRDefault="00DE5731">
      <w:pPr>
        <w:jc w:val="center"/>
        <w:rPr>
          <w:b/>
          <w:sz w:val="24"/>
          <w:szCs w:val="24"/>
        </w:rPr>
      </w:pPr>
    </w:p>
    <w:p w:rsidR="00DE5731" w:rsidRDefault="00DE5731">
      <w:pPr>
        <w:jc w:val="center"/>
        <w:rPr>
          <w:b/>
          <w:sz w:val="24"/>
          <w:szCs w:val="24"/>
        </w:rPr>
      </w:pPr>
    </w:p>
    <w:p w:rsidR="00DE5731" w:rsidRDefault="00DE5731">
      <w:pPr>
        <w:jc w:val="center"/>
        <w:rPr>
          <w:b/>
          <w:sz w:val="24"/>
          <w:szCs w:val="24"/>
        </w:rPr>
      </w:pPr>
    </w:p>
    <w:p w:rsidR="00DE5731" w:rsidRPr="00DE5731" w:rsidRDefault="009E2A2F" w:rsidP="00AC1218">
      <w:pPr>
        <w:jc w:val="center"/>
        <w:outlineLvl w:val="0"/>
        <w:rPr>
          <w:b/>
          <w:bCs/>
          <w:smallCaps/>
          <w:sz w:val="48"/>
          <w:szCs w:val="24"/>
        </w:rPr>
      </w:pPr>
      <w:r>
        <w:rPr>
          <w:b/>
          <w:bCs/>
          <w:smallCaps/>
          <w:sz w:val="48"/>
          <w:szCs w:val="24"/>
        </w:rPr>
        <w:t>Preliminar</w:t>
      </w:r>
      <w:r w:rsidR="00432B66">
        <w:rPr>
          <w:b/>
          <w:bCs/>
          <w:smallCaps/>
          <w:sz w:val="48"/>
          <w:szCs w:val="24"/>
        </w:rPr>
        <w:t xml:space="preserve"> - </w:t>
      </w:r>
      <w:r w:rsidR="00DE5731" w:rsidRPr="00DE5731">
        <w:rPr>
          <w:b/>
          <w:bCs/>
          <w:smallCaps/>
          <w:sz w:val="48"/>
          <w:szCs w:val="24"/>
        </w:rPr>
        <w:t>Regulamento Operativo</w:t>
      </w:r>
    </w:p>
    <w:p w:rsidR="00DE5731" w:rsidRDefault="00DE5731" w:rsidP="00DE5731">
      <w:pPr>
        <w:jc w:val="center"/>
        <w:rPr>
          <w:rFonts w:eastAsia="Cambria"/>
          <w:b/>
          <w:bCs/>
          <w:sz w:val="28"/>
          <w:szCs w:val="28"/>
        </w:rPr>
      </w:pPr>
    </w:p>
    <w:p w:rsidR="00DE5731" w:rsidRDefault="00DE5731" w:rsidP="00DE5731">
      <w:pPr>
        <w:jc w:val="center"/>
        <w:rPr>
          <w:rFonts w:eastAsia="Cambria"/>
          <w:b/>
          <w:bCs/>
          <w:sz w:val="28"/>
          <w:szCs w:val="28"/>
        </w:rPr>
      </w:pPr>
    </w:p>
    <w:p w:rsidR="00DE5731" w:rsidRPr="002B7A8C" w:rsidRDefault="00DE5731" w:rsidP="00DE5731">
      <w:pPr>
        <w:jc w:val="center"/>
        <w:rPr>
          <w:sz w:val="36"/>
          <w:szCs w:val="28"/>
        </w:rPr>
      </w:pPr>
      <w:r w:rsidRPr="002B7A8C">
        <w:rPr>
          <w:rFonts w:eastAsia="Cambria"/>
          <w:bCs/>
          <w:sz w:val="36"/>
          <w:szCs w:val="28"/>
        </w:rPr>
        <w:t xml:space="preserve">Projeto de Expansão e Aperfeiçoamento da Educação Infantil e do Ensino Fundamental </w:t>
      </w:r>
      <w:r w:rsidR="00A666CF">
        <w:rPr>
          <w:rFonts w:eastAsia="Cambria"/>
          <w:bCs/>
          <w:sz w:val="36"/>
          <w:szCs w:val="28"/>
        </w:rPr>
        <w:t xml:space="preserve">em </w:t>
      </w:r>
      <w:r w:rsidRPr="002B7A8C">
        <w:rPr>
          <w:rFonts w:eastAsia="Cambria"/>
          <w:bCs/>
          <w:sz w:val="36"/>
          <w:szCs w:val="28"/>
        </w:rPr>
        <w:t>Florianópolis</w:t>
      </w:r>
    </w:p>
    <w:p w:rsidR="00DE5731" w:rsidRDefault="00DE5731">
      <w:pPr>
        <w:jc w:val="center"/>
        <w:rPr>
          <w:b/>
          <w:sz w:val="24"/>
          <w:szCs w:val="24"/>
        </w:rPr>
      </w:pPr>
    </w:p>
    <w:p w:rsidR="00DE5731" w:rsidRDefault="00DE5731">
      <w:pPr>
        <w:jc w:val="center"/>
        <w:rPr>
          <w:b/>
          <w:sz w:val="24"/>
          <w:szCs w:val="24"/>
        </w:rPr>
      </w:pPr>
    </w:p>
    <w:p w:rsidR="00DE5731" w:rsidRDefault="00DE5731">
      <w:pPr>
        <w:jc w:val="center"/>
        <w:rPr>
          <w:b/>
          <w:sz w:val="24"/>
          <w:szCs w:val="24"/>
        </w:rPr>
      </w:pPr>
    </w:p>
    <w:p w:rsidR="00DE5731" w:rsidRPr="002B7A8C" w:rsidRDefault="00DE5731" w:rsidP="00AC1218">
      <w:pPr>
        <w:jc w:val="center"/>
        <w:outlineLvl w:val="0"/>
        <w:rPr>
          <w:sz w:val="32"/>
          <w:szCs w:val="24"/>
        </w:rPr>
      </w:pPr>
      <w:r w:rsidRPr="002B7A8C">
        <w:rPr>
          <w:sz w:val="32"/>
          <w:szCs w:val="24"/>
        </w:rPr>
        <w:t>Contrato de Empréstimo XXXX/OC-BR</w:t>
      </w:r>
    </w:p>
    <w:p w:rsidR="00DE5731" w:rsidRDefault="00DE5731">
      <w:pPr>
        <w:jc w:val="center"/>
        <w:rPr>
          <w:b/>
          <w:sz w:val="32"/>
          <w:szCs w:val="24"/>
        </w:rPr>
      </w:pPr>
    </w:p>
    <w:p w:rsidR="00DE5731" w:rsidRDefault="00DE5731">
      <w:pPr>
        <w:jc w:val="center"/>
        <w:rPr>
          <w:b/>
          <w:sz w:val="32"/>
          <w:szCs w:val="24"/>
        </w:rPr>
      </w:pPr>
    </w:p>
    <w:p w:rsidR="00DE5731" w:rsidRDefault="00DE5731">
      <w:pPr>
        <w:jc w:val="center"/>
        <w:rPr>
          <w:b/>
          <w:sz w:val="32"/>
          <w:szCs w:val="24"/>
        </w:rPr>
      </w:pPr>
    </w:p>
    <w:p w:rsidR="00DE5731" w:rsidRDefault="00DE5731">
      <w:pPr>
        <w:jc w:val="center"/>
        <w:rPr>
          <w:b/>
          <w:sz w:val="32"/>
          <w:szCs w:val="24"/>
        </w:rPr>
      </w:pPr>
    </w:p>
    <w:p w:rsidR="00DE5731" w:rsidRDefault="00DE5731">
      <w:pPr>
        <w:jc w:val="center"/>
        <w:rPr>
          <w:b/>
          <w:sz w:val="32"/>
          <w:szCs w:val="24"/>
        </w:rPr>
      </w:pPr>
    </w:p>
    <w:p w:rsidR="00DE5731" w:rsidRDefault="00DE5731">
      <w:pPr>
        <w:jc w:val="center"/>
        <w:rPr>
          <w:b/>
          <w:sz w:val="32"/>
          <w:szCs w:val="24"/>
        </w:rPr>
      </w:pPr>
    </w:p>
    <w:p w:rsidR="00DE5731" w:rsidRDefault="00DE5731">
      <w:pPr>
        <w:jc w:val="center"/>
        <w:rPr>
          <w:b/>
          <w:sz w:val="32"/>
          <w:szCs w:val="24"/>
        </w:rPr>
      </w:pPr>
    </w:p>
    <w:p w:rsidR="00DE5731" w:rsidRDefault="00DE5731">
      <w:pPr>
        <w:jc w:val="center"/>
        <w:rPr>
          <w:b/>
          <w:sz w:val="32"/>
          <w:szCs w:val="24"/>
        </w:rPr>
      </w:pPr>
    </w:p>
    <w:p w:rsidR="00DE5731" w:rsidRDefault="00DE5731">
      <w:pPr>
        <w:jc w:val="center"/>
        <w:rPr>
          <w:b/>
          <w:sz w:val="32"/>
          <w:szCs w:val="24"/>
        </w:rPr>
      </w:pPr>
    </w:p>
    <w:p w:rsidR="00DE5731" w:rsidRDefault="00DE5731">
      <w:pPr>
        <w:jc w:val="center"/>
        <w:rPr>
          <w:b/>
          <w:sz w:val="32"/>
          <w:szCs w:val="24"/>
        </w:rPr>
      </w:pPr>
    </w:p>
    <w:p w:rsidR="00DE5731" w:rsidRDefault="00DE5731">
      <w:pPr>
        <w:jc w:val="center"/>
        <w:rPr>
          <w:b/>
          <w:sz w:val="32"/>
          <w:szCs w:val="24"/>
        </w:rPr>
      </w:pPr>
    </w:p>
    <w:p w:rsidR="00DE5731" w:rsidRPr="002B7A8C" w:rsidRDefault="00DE5731" w:rsidP="00DE5731">
      <w:pPr>
        <w:jc w:val="center"/>
        <w:rPr>
          <w:sz w:val="32"/>
          <w:szCs w:val="24"/>
        </w:rPr>
        <w:sectPr w:rsidR="00DE5731" w:rsidRPr="002B7A8C">
          <w:headerReference w:type="default" r:id="rId9"/>
          <w:footerReference w:type="even" r:id="rId10"/>
          <w:footerReference w:type="default" r:id="rId11"/>
          <w:pgSz w:w="11907" w:h="16840" w:code="9"/>
          <w:pgMar w:top="1134" w:right="1134" w:bottom="1134" w:left="1134" w:header="1134" w:footer="1134" w:gutter="0"/>
          <w:cols w:space="720"/>
        </w:sectPr>
      </w:pPr>
      <w:r w:rsidRPr="002B7A8C">
        <w:rPr>
          <w:sz w:val="32"/>
          <w:szCs w:val="24"/>
        </w:rPr>
        <w:t>Março de 2012</w:t>
      </w:r>
    </w:p>
    <w:p w:rsidR="006E7C2A" w:rsidRPr="002B7A8C" w:rsidRDefault="002B7A8C" w:rsidP="00AC1218">
      <w:pPr>
        <w:jc w:val="center"/>
        <w:outlineLvl w:val="0"/>
        <w:rPr>
          <w:b/>
          <w:bCs/>
          <w:caps/>
          <w:sz w:val="24"/>
          <w:szCs w:val="24"/>
        </w:rPr>
      </w:pPr>
      <w:r w:rsidRPr="002B7A8C">
        <w:rPr>
          <w:b/>
          <w:bCs/>
          <w:caps/>
          <w:sz w:val="24"/>
          <w:szCs w:val="24"/>
        </w:rPr>
        <w:lastRenderedPageBreak/>
        <w:t>SECRETARIA MUNICIPAL DE Educaç</w:t>
      </w:r>
      <w:r w:rsidRPr="002B7A8C">
        <w:rPr>
          <w:rFonts w:eastAsia="Cambria"/>
          <w:b/>
          <w:bCs/>
          <w:caps/>
          <w:sz w:val="24"/>
          <w:szCs w:val="24"/>
        </w:rPr>
        <w:t>ã</w:t>
      </w:r>
      <w:r w:rsidRPr="002B7A8C">
        <w:rPr>
          <w:b/>
          <w:bCs/>
          <w:caps/>
          <w:sz w:val="24"/>
          <w:szCs w:val="24"/>
        </w:rPr>
        <w:t>o DE FLORIANóPOLIS - SME</w:t>
      </w:r>
    </w:p>
    <w:p w:rsidR="00DE5731" w:rsidRPr="002B7A8C" w:rsidRDefault="00DE5731" w:rsidP="00DE5731">
      <w:pPr>
        <w:jc w:val="center"/>
        <w:rPr>
          <w:b/>
          <w:bCs/>
          <w:smallCaps/>
          <w:sz w:val="24"/>
          <w:szCs w:val="24"/>
        </w:rPr>
      </w:pPr>
      <w:r w:rsidRPr="002B7A8C">
        <w:rPr>
          <w:rFonts w:eastAsia="Cambria"/>
          <w:b/>
          <w:bCs/>
          <w:smallCaps/>
          <w:sz w:val="24"/>
          <w:szCs w:val="24"/>
        </w:rPr>
        <w:t xml:space="preserve">Projeto de Expansão e Aperfeiçoamento da Educação Infantil e do Ensino Fundamental </w:t>
      </w:r>
      <w:r w:rsidR="00A666CF">
        <w:rPr>
          <w:rFonts w:eastAsia="Cambria"/>
          <w:b/>
          <w:bCs/>
          <w:smallCaps/>
          <w:sz w:val="24"/>
          <w:szCs w:val="24"/>
        </w:rPr>
        <w:t xml:space="preserve">em </w:t>
      </w:r>
      <w:r w:rsidRPr="002B7A8C">
        <w:rPr>
          <w:rFonts w:eastAsia="Cambria"/>
          <w:b/>
          <w:bCs/>
          <w:smallCaps/>
          <w:sz w:val="24"/>
          <w:szCs w:val="24"/>
        </w:rPr>
        <w:t>Florianópolis</w:t>
      </w:r>
    </w:p>
    <w:p w:rsidR="006E7C2A" w:rsidRDefault="006E7C2A">
      <w:pPr>
        <w:jc w:val="center"/>
        <w:rPr>
          <w:b/>
          <w:sz w:val="24"/>
        </w:rPr>
      </w:pPr>
    </w:p>
    <w:p w:rsidR="006E7C2A" w:rsidRDefault="006E7C2A">
      <w:pPr>
        <w:jc w:val="center"/>
        <w:rPr>
          <w:b/>
          <w:sz w:val="24"/>
        </w:rPr>
      </w:pPr>
    </w:p>
    <w:p w:rsidR="006E7C2A" w:rsidRDefault="006E7C2A" w:rsidP="00AC1218">
      <w:pPr>
        <w:jc w:val="center"/>
        <w:outlineLvl w:val="0"/>
        <w:rPr>
          <w:b/>
          <w:sz w:val="24"/>
        </w:rPr>
      </w:pPr>
      <w:r>
        <w:rPr>
          <w:b/>
          <w:sz w:val="24"/>
        </w:rPr>
        <w:t>REGULAMENTO OPERATIVO</w:t>
      </w:r>
    </w:p>
    <w:p w:rsidR="006E7C2A" w:rsidRDefault="006E7C2A">
      <w:pPr>
        <w:jc w:val="center"/>
        <w:rPr>
          <w:b/>
          <w:sz w:val="24"/>
        </w:rPr>
      </w:pPr>
    </w:p>
    <w:p w:rsidR="006E7C2A" w:rsidRDefault="006E7C2A">
      <w:pPr>
        <w:jc w:val="center"/>
        <w:rPr>
          <w:b/>
          <w:sz w:val="24"/>
        </w:rPr>
      </w:pPr>
    </w:p>
    <w:p w:rsidR="006E7C2A" w:rsidRPr="002B7A8C" w:rsidRDefault="006E7C2A" w:rsidP="002B7A8C">
      <w:pPr>
        <w:jc w:val="both"/>
        <w:rPr>
          <w:b/>
          <w:sz w:val="28"/>
          <w:szCs w:val="28"/>
        </w:rPr>
      </w:pPr>
      <w:r>
        <w:rPr>
          <w:sz w:val="24"/>
        </w:rPr>
        <w:t>O presente Regulamento estabelece a organização, procedimentos,</w:t>
      </w:r>
      <w:r w:rsidR="002B7A8C">
        <w:rPr>
          <w:sz w:val="24"/>
        </w:rPr>
        <w:t xml:space="preserve"> termos e condições que regem a </w:t>
      </w:r>
      <w:r>
        <w:rPr>
          <w:sz w:val="24"/>
        </w:rPr>
        <w:t xml:space="preserve">execução do </w:t>
      </w:r>
      <w:r w:rsidR="002B7A8C" w:rsidRPr="002B7A8C">
        <w:rPr>
          <w:rFonts w:eastAsia="Cambria"/>
          <w:bCs/>
          <w:sz w:val="24"/>
          <w:szCs w:val="28"/>
        </w:rPr>
        <w:t>Projeto de Expansão e Aperfeiçoamento da Educação Infantil e</w:t>
      </w:r>
      <w:r w:rsidR="002B7A8C">
        <w:rPr>
          <w:rFonts w:eastAsia="Cambria"/>
          <w:bCs/>
          <w:sz w:val="24"/>
          <w:szCs w:val="28"/>
        </w:rPr>
        <w:t xml:space="preserve"> do Ensino </w:t>
      </w:r>
      <w:r w:rsidR="002B7A8C" w:rsidRPr="002B7A8C">
        <w:rPr>
          <w:rFonts w:eastAsia="Cambria"/>
          <w:bCs/>
          <w:sz w:val="24"/>
          <w:szCs w:val="28"/>
        </w:rPr>
        <w:t xml:space="preserve">Fundamental </w:t>
      </w:r>
      <w:r w:rsidR="00A666CF">
        <w:rPr>
          <w:rFonts w:eastAsia="Cambria"/>
          <w:bCs/>
          <w:sz w:val="24"/>
          <w:szCs w:val="28"/>
        </w:rPr>
        <w:t xml:space="preserve">em </w:t>
      </w:r>
      <w:r w:rsidR="002B7A8C" w:rsidRPr="002B7A8C">
        <w:rPr>
          <w:rFonts w:eastAsia="Cambria"/>
          <w:bCs/>
          <w:sz w:val="24"/>
          <w:szCs w:val="28"/>
        </w:rPr>
        <w:t>Florianópolis</w:t>
      </w:r>
      <w:r>
        <w:rPr>
          <w:sz w:val="24"/>
        </w:rPr>
        <w:t>, parcialmente financiado pelo Banco Interamericano de Desenvolvimento (BID).</w:t>
      </w:r>
    </w:p>
    <w:p w:rsidR="006E7C2A" w:rsidRDefault="006E7C2A">
      <w:pPr>
        <w:jc w:val="both"/>
        <w:rPr>
          <w:sz w:val="24"/>
        </w:rPr>
      </w:pPr>
    </w:p>
    <w:p w:rsidR="006E7C2A" w:rsidRDefault="006E7C2A">
      <w:pPr>
        <w:jc w:val="both"/>
        <w:rPr>
          <w:sz w:val="24"/>
        </w:rPr>
      </w:pPr>
      <w:r>
        <w:rPr>
          <w:sz w:val="24"/>
        </w:rPr>
        <w:t xml:space="preserve">Esta norma foi aprovada pelo Secretário </w:t>
      </w:r>
      <w:r w:rsidR="002B7A8C">
        <w:rPr>
          <w:sz w:val="24"/>
        </w:rPr>
        <w:t>Municipal de Educação mediante a Portaria</w:t>
      </w:r>
      <w:r>
        <w:rPr>
          <w:sz w:val="24"/>
        </w:rPr>
        <w:t xml:space="preserve"> Nº _______e pelo BID através da comunicação Nº _________. Qualquer modificação deste documento deverá ser aprovada pelas mesmas instâncias.</w:t>
      </w:r>
    </w:p>
    <w:p w:rsidR="006E7C2A" w:rsidRDefault="006E7C2A">
      <w:pPr>
        <w:jc w:val="both"/>
        <w:rPr>
          <w:color w:val="FF0000"/>
          <w:sz w:val="24"/>
        </w:rPr>
      </w:pPr>
    </w:p>
    <w:p w:rsidR="006E7C2A" w:rsidRDefault="006E7C2A">
      <w:pPr>
        <w:jc w:val="both"/>
        <w:rPr>
          <w:sz w:val="24"/>
        </w:rPr>
      </w:pPr>
    </w:p>
    <w:p w:rsidR="006E7C2A" w:rsidRDefault="006E7C2A">
      <w:pPr>
        <w:numPr>
          <w:ilvl w:val="0"/>
          <w:numId w:val="3"/>
        </w:numPr>
        <w:jc w:val="center"/>
        <w:rPr>
          <w:b/>
          <w:sz w:val="24"/>
        </w:rPr>
      </w:pPr>
      <w:r>
        <w:rPr>
          <w:b/>
          <w:sz w:val="24"/>
        </w:rPr>
        <w:t>DEFINIÇÕES</w:t>
      </w:r>
    </w:p>
    <w:p w:rsidR="006E7C2A" w:rsidRDefault="006E7C2A">
      <w:pPr>
        <w:ind w:left="360"/>
        <w:rPr>
          <w:b/>
          <w:sz w:val="24"/>
        </w:rPr>
      </w:pPr>
    </w:p>
    <w:p w:rsidR="006E7C2A" w:rsidRDefault="006E7C2A">
      <w:pPr>
        <w:ind w:left="360"/>
        <w:rPr>
          <w:b/>
          <w:sz w:val="24"/>
        </w:rPr>
      </w:pPr>
    </w:p>
    <w:tbl>
      <w:tblPr>
        <w:tblW w:w="0" w:type="auto"/>
        <w:tblLayout w:type="fixed"/>
        <w:tblCellMar>
          <w:left w:w="70" w:type="dxa"/>
          <w:right w:w="70" w:type="dxa"/>
        </w:tblCellMar>
        <w:tblLook w:val="0000" w:firstRow="0" w:lastRow="0" w:firstColumn="0" w:lastColumn="0" w:noHBand="0" w:noVBand="0"/>
      </w:tblPr>
      <w:tblGrid>
        <w:gridCol w:w="2905"/>
        <w:gridCol w:w="6804"/>
      </w:tblGrid>
      <w:tr w:rsidR="006E7C2A">
        <w:tc>
          <w:tcPr>
            <w:tcW w:w="2905" w:type="dxa"/>
          </w:tcPr>
          <w:p w:rsidR="006E7C2A" w:rsidRDefault="006E7C2A">
            <w:pPr>
              <w:jc w:val="center"/>
              <w:rPr>
                <w:b/>
                <w:caps/>
                <w:sz w:val="24"/>
              </w:rPr>
            </w:pPr>
            <w:r>
              <w:rPr>
                <w:b/>
                <w:caps/>
                <w:sz w:val="24"/>
              </w:rPr>
              <w:t>“PROgrama”</w:t>
            </w:r>
          </w:p>
          <w:p w:rsidR="002B7A8C" w:rsidRDefault="002B7A8C">
            <w:pPr>
              <w:jc w:val="center"/>
              <w:rPr>
                <w:b/>
                <w:caps/>
                <w:sz w:val="24"/>
              </w:rPr>
            </w:pPr>
            <w:r>
              <w:rPr>
                <w:b/>
                <w:caps/>
                <w:sz w:val="24"/>
              </w:rPr>
              <w:t>ou “projeto”</w:t>
            </w:r>
          </w:p>
        </w:tc>
        <w:tc>
          <w:tcPr>
            <w:tcW w:w="6804" w:type="dxa"/>
          </w:tcPr>
          <w:p w:rsidR="006E7C2A" w:rsidRPr="002B7A8C" w:rsidRDefault="002B7A8C" w:rsidP="00A666CF">
            <w:pPr>
              <w:jc w:val="both"/>
              <w:rPr>
                <w:sz w:val="24"/>
                <w:szCs w:val="24"/>
              </w:rPr>
            </w:pPr>
            <w:r w:rsidRPr="002B7A8C">
              <w:rPr>
                <w:rFonts w:eastAsia="Cambria"/>
                <w:bCs/>
                <w:sz w:val="24"/>
                <w:szCs w:val="24"/>
              </w:rPr>
              <w:t xml:space="preserve">Projeto de Expansão e Aperfeiçoamento da Educação Infantil e do Ensino Fundamental </w:t>
            </w:r>
            <w:r w:rsidR="00A666CF">
              <w:rPr>
                <w:rFonts w:eastAsia="Cambria"/>
                <w:bCs/>
                <w:sz w:val="24"/>
                <w:szCs w:val="24"/>
              </w:rPr>
              <w:t xml:space="preserve">em </w:t>
            </w:r>
            <w:r w:rsidRPr="002B7A8C">
              <w:rPr>
                <w:rFonts w:eastAsia="Cambria"/>
                <w:bCs/>
                <w:sz w:val="24"/>
                <w:szCs w:val="24"/>
              </w:rPr>
              <w:t>Florianópolis</w:t>
            </w:r>
            <w:r w:rsidR="006E7C2A" w:rsidRPr="002B7A8C">
              <w:rPr>
                <w:sz w:val="24"/>
                <w:szCs w:val="24"/>
              </w:rPr>
              <w:t xml:space="preserve">. Conjunto de atividades referidas no Contrato de Empréstimo </w:t>
            </w:r>
            <w:r w:rsidR="006E7C2A" w:rsidRPr="002B7A8C">
              <w:rPr>
                <w:sz w:val="24"/>
                <w:szCs w:val="24"/>
                <w:highlight w:val="yellow"/>
              </w:rPr>
              <w:t>XXXX</w:t>
            </w:r>
            <w:r w:rsidR="006E7C2A" w:rsidRPr="002B7A8C">
              <w:rPr>
                <w:sz w:val="24"/>
                <w:szCs w:val="24"/>
              </w:rPr>
              <w:t>/OC-BR</w:t>
            </w:r>
          </w:p>
        </w:tc>
      </w:tr>
      <w:tr w:rsidR="006E7C2A">
        <w:tc>
          <w:tcPr>
            <w:tcW w:w="2905" w:type="dxa"/>
          </w:tcPr>
          <w:p w:rsidR="006E7C2A" w:rsidRDefault="006E7C2A">
            <w:pPr>
              <w:jc w:val="center"/>
              <w:rPr>
                <w:b/>
                <w:caps/>
                <w:sz w:val="24"/>
              </w:rPr>
            </w:pPr>
          </w:p>
        </w:tc>
        <w:tc>
          <w:tcPr>
            <w:tcW w:w="6804" w:type="dxa"/>
          </w:tcPr>
          <w:p w:rsidR="006E7C2A" w:rsidRDefault="006E7C2A">
            <w:pPr>
              <w:jc w:val="both"/>
              <w:rPr>
                <w:sz w:val="24"/>
              </w:rPr>
            </w:pPr>
          </w:p>
        </w:tc>
      </w:tr>
      <w:tr w:rsidR="006E7C2A">
        <w:tc>
          <w:tcPr>
            <w:tcW w:w="2905" w:type="dxa"/>
          </w:tcPr>
          <w:p w:rsidR="006E7C2A" w:rsidRDefault="006E7C2A">
            <w:pPr>
              <w:jc w:val="center"/>
              <w:rPr>
                <w:b/>
                <w:caps/>
                <w:sz w:val="24"/>
              </w:rPr>
            </w:pPr>
            <w:r>
              <w:rPr>
                <w:b/>
                <w:caps/>
                <w:sz w:val="24"/>
              </w:rPr>
              <w:t>“contrato”</w:t>
            </w:r>
          </w:p>
        </w:tc>
        <w:tc>
          <w:tcPr>
            <w:tcW w:w="6804" w:type="dxa"/>
          </w:tcPr>
          <w:p w:rsidR="006E7C2A" w:rsidRDefault="006E7C2A" w:rsidP="002B7A8C">
            <w:pPr>
              <w:jc w:val="both"/>
              <w:rPr>
                <w:sz w:val="24"/>
              </w:rPr>
            </w:pPr>
            <w:r>
              <w:rPr>
                <w:sz w:val="24"/>
              </w:rPr>
              <w:t xml:space="preserve">Contrato de Empréstimo firmado entre o </w:t>
            </w:r>
            <w:r w:rsidR="002B7A8C">
              <w:rPr>
                <w:sz w:val="24"/>
              </w:rPr>
              <w:t>Município de Florianópolis</w:t>
            </w:r>
            <w:r>
              <w:rPr>
                <w:sz w:val="24"/>
              </w:rPr>
              <w:t xml:space="preserve"> e o Banco Interamericano de Desenvolvimento, para o financiamento do PROGRAMA.</w:t>
            </w:r>
          </w:p>
        </w:tc>
      </w:tr>
      <w:tr w:rsidR="006E7C2A">
        <w:tc>
          <w:tcPr>
            <w:tcW w:w="2905" w:type="dxa"/>
          </w:tcPr>
          <w:p w:rsidR="006E7C2A" w:rsidRDefault="006E7C2A">
            <w:pPr>
              <w:jc w:val="center"/>
              <w:rPr>
                <w:b/>
                <w:caps/>
                <w:sz w:val="24"/>
              </w:rPr>
            </w:pPr>
          </w:p>
        </w:tc>
        <w:tc>
          <w:tcPr>
            <w:tcW w:w="6804" w:type="dxa"/>
          </w:tcPr>
          <w:p w:rsidR="006E7C2A" w:rsidRDefault="006E7C2A">
            <w:pPr>
              <w:jc w:val="both"/>
              <w:rPr>
                <w:sz w:val="24"/>
              </w:rPr>
            </w:pPr>
          </w:p>
        </w:tc>
      </w:tr>
      <w:tr w:rsidR="006E7C2A">
        <w:tc>
          <w:tcPr>
            <w:tcW w:w="2905" w:type="dxa"/>
          </w:tcPr>
          <w:p w:rsidR="006E7C2A" w:rsidRDefault="006E7C2A">
            <w:pPr>
              <w:jc w:val="center"/>
              <w:rPr>
                <w:b/>
                <w:caps/>
                <w:sz w:val="24"/>
              </w:rPr>
            </w:pPr>
            <w:r>
              <w:rPr>
                <w:b/>
                <w:caps/>
                <w:sz w:val="24"/>
              </w:rPr>
              <w:t>“FINANCIAMENTO”</w:t>
            </w:r>
          </w:p>
        </w:tc>
        <w:tc>
          <w:tcPr>
            <w:tcW w:w="6804" w:type="dxa"/>
          </w:tcPr>
          <w:p w:rsidR="006E7C2A" w:rsidRDefault="006E7C2A">
            <w:pPr>
              <w:jc w:val="both"/>
              <w:rPr>
                <w:sz w:val="24"/>
              </w:rPr>
            </w:pPr>
            <w:r>
              <w:rPr>
                <w:sz w:val="24"/>
              </w:rPr>
              <w:t xml:space="preserve">O montante do Empréstimo que aparece no </w:t>
            </w:r>
            <w:r>
              <w:rPr>
                <w:sz w:val="24"/>
                <w:highlight w:val="yellow"/>
              </w:rPr>
              <w:t>Contrato XXXX/OC-BR</w:t>
            </w:r>
            <w:r>
              <w:rPr>
                <w:sz w:val="24"/>
              </w:rPr>
              <w:t xml:space="preserve"> e que foi aprovado pela Diretoria Executiva do BID.</w:t>
            </w:r>
          </w:p>
        </w:tc>
      </w:tr>
      <w:tr w:rsidR="006E7C2A">
        <w:tc>
          <w:tcPr>
            <w:tcW w:w="2905" w:type="dxa"/>
          </w:tcPr>
          <w:p w:rsidR="006E7C2A" w:rsidRDefault="006E7C2A">
            <w:pPr>
              <w:jc w:val="center"/>
              <w:rPr>
                <w:b/>
                <w:caps/>
                <w:sz w:val="24"/>
              </w:rPr>
            </w:pPr>
          </w:p>
        </w:tc>
        <w:tc>
          <w:tcPr>
            <w:tcW w:w="6804" w:type="dxa"/>
          </w:tcPr>
          <w:p w:rsidR="006E7C2A" w:rsidRDefault="006E7C2A">
            <w:pPr>
              <w:jc w:val="both"/>
              <w:rPr>
                <w:sz w:val="24"/>
              </w:rPr>
            </w:pPr>
          </w:p>
        </w:tc>
      </w:tr>
      <w:tr w:rsidR="006E7C2A">
        <w:tc>
          <w:tcPr>
            <w:tcW w:w="2905" w:type="dxa"/>
          </w:tcPr>
          <w:p w:rsidR="006E7C2A" w:rsidRDefault="006E7C2A">
            <w:pPr>
              <w:jc w:val="center"/>
              <w:rPr>
                <w:b/>
                <w:caps/>
                <w:sz w:val="24"/>
              </w:rPr>
            </w:pPr>
            <w:r>
              <w:rPr>
                <w:b/>
                <w:caps/>
                <w:sz w:val="24"/>
              </w:rPr>
              <w:t>“MUTUÁRIO”</w:t>
            </w:r>
          </w:p>
        </w:tc>
        <w:tc>
          <w:tcPr>
            <w:tcW w:w="6804" w:type="dxa"/>
          </w:tcPr>
          <w:p w:rsidR="006E7C2A" w:rsidRDefault="002B7A8C">
            <w:pPr>
              <w:jc w:val="both"/>
              <w:rPr>
                <w:sz w:val="24"/>
              </w:rPr>
            </w:pPr>
            <w:r>
              <w:rPr>
                <w:sz w:val="24"/>
              </w:rPr>
              <w:t>Município de Florianópolis</w:t>
            </w:r>
          </w:p>
        </w:tc>
      </w:tr>
      <w:tr w:rsidR="006E7C2A">
        <w:tc>
          <w:tcPr>
            <w:tcW w:w="2905" w:type="dxa"/>
          </w:tcPr>
          <w:p w:rsidR="006E7C2A" w:rsidRDefault="006E7C2A">
            <w:pPr>
              <w:jc w:val="center"/>
              <w:rPr>
                <w:b/>
                <w:caps/>
                <w:sz w:val="24"/>
              </w:rPr>
            </w:pPr>
          </w:p>
        </w:tc>
        <w:tc>
          <w:tcPr>
            <w:tcW w:w="6804" w:type="dxa"/>
          </w:tcPr>
          <w:p w:rsidR="006E7C2A" w:rsidRDefault="006E7C2A">
            <w:pPr>
              <w:jc w:val="both"/>
              <w:rPr>
                <w:sz w:val="24"/>
              </w:rPr>
            </w:pPr>
          </w:p>
        </w:tc>
      </w:tr>
      <w:tr w:rsidR="006E7C2A">
        <w:tc>
          <w:tcPr>
            <w:tcW w:w="2905" w:type="dxa"/>
          </w:tcPr>
          <w:p w:rsidR="006E7C2A" w:rsidRDefault="006E7C2A">
            <w:pPr>
              <w:jc w:val="center"/>
              <w:rPr>
                <w:b/>
                <w:caps/>
                <w:sz w:val="24"/>
              </w:rPr>
            </w:pPr>
            <w:r>
              <w:rPr>
                <w:b/>
                <w:caps/>
                <w:sz w:val="24"/>
              </w:rPr>
              <w:t>“BID”</w:t>
            </w:r>
          </w:p>
        </w:tc>
        <w:tc>
          <w:tcPr>
            <w:tcW w:w="6804" w:type="dxa"/>
          </w:tcPr>
          <w:p w:rsidR="006E7C2A" w:rsidRDefault="006E7C2A">
            <w:pPr>
              <w:jc w:val="both"/>
              <w:rPr>
                <w:sz w:val="24"/>
              </w:rPr>
            </w:pPr>
            <w:r>
              <w:rPr>
                <w:sz w:val="24"/>
              </w:rPr>
              <w:t>Banco Interamericano de Desenvolvimento. Organismo financeiro multilateral, cujos recursos de capital ordinário financiarão parte do</w:t>
            </w:r>
            <w:r>
              <w:rPr>
                <w:b/>
                <w:sz w:val="24"/>
              </w:rPr>
              <w:t xml:space="preserve"> </w:t>
            </w:r>
            <w:r>
              <w:rPr>
                <w:sz w:val="24"/>
              </w:rPr>
              <w:t>Programa.</w:t>
            </w:r>
          </w:p>
        </w:tc>
      </w:tr>
      <w:tr w:rsidR="006E7C2A">
        <w:tc>
          <w:tcPr>
            <w:tcW w:w="2905" w:type="dxa"/>
          </w:tcPr>
          <w:p w:rsidR="006E7C2A" w:rsidRDefault="006E7C2A">
            <w:pPr>
              <w:jc w:val="center"/>
              <w:rPr>
                <w:b/>
                <w:caps/>
                <w:sz w:val="24"/>
              </w:rPr>
            </w:pPr>
          </w:p>
        </w:tc>
        <w:tc>
          <w:tcPr>
            <w:tcW w:w="6804" w:type="dxa"/>
          </w:tcPr>
          <w:p w:rsidR="006E7C2A" w:rsidRDefault="006E7C2A">
            <w:pPr>
              <w:jc w:val="both"/>
              <w:rPr>
                <w:sz w:val="24"/>
              </w:rPr>
            </w:pPr>
          </w:p>
        </w:tc>
      </w:tr>
      <w:tr w:rsidR="00E21FD6">
        <w:tc>
          <w:tcPr>
            <w:tcW w:w="2905" w:type="dxa"/>
          </w:tcPr>
          <w:p w:rsidR="00E21FD6" w:rsidRDefault="00E21FD6">
            <w:pPr>
              <w:jc w:val="center"/>
              <w:rPr>
                <w:b/>
                <w:caps/>
                <w:sz w:val="24"/>
              </w:rPr>
            </w:pPr>
            <w:r>
              <w:rPr>
                <w:b/>
                <w:caps/>
                <w:sz w:val="24"/>
              </w:rPr>
              <w:t>“PMF”</w:t>
            </w:r>
          </w:p>
        </w:tc>
        <w:tc>
          <w:tcPr>
            <w:tcW w:w="6804" w:type="dxa"/>
          </w:tcPr>
          <w:p w:rsidR="00E21FD6" w:rsidRDefault="00E21FD6" w:rsidP="002B7A8C">
            <w:pPr>
              <w:jc w:val="both"/>
              <w:rPr>
                <w:sz w:val="24"/>
              </w:rPr>
            </w:pPr>
            <w:r>
              <w:rPr>
                <w:sz w:val="24"/>
              </w:rPr>
              <w:t xml:space="preserve">Prefeitura Municipal </w:t>
            </w:r>
            <w:r>
              <w:rPr>
                <w:rFonts w:eastAsia="Cambria"/>
                <w:bCs/>
                <w:sz w:val="24"/>
                <w:szCs w:val="24"/>
              </w:rPr>
              <w:t>de Florianópolis.</w:t>
            </w:r>
          </w:p>
        </w:tc>
      </w:tr>
      <w:tr w:rsidR="006E7C2A">
        <w:tc>
          <w:tcPr>
            <w:tcW w:w="2905" w:type="dxa"/>
          </w:tcPr>
          <w:p w:rsidR="006E7C2A" w:rsidRDefault="002B7A8C">
            <w:pPr>
              <w:jc w:val="center"/>
              <w:rPr>
                <w:b/>
                <w:caps/>
                <w:sz w:val="24"/>
              </w:rPr>
            </w:pPr>
            <w:r>
              <w:rPr>
                <w:b/>
                <w:caps/>
                <w:sz w:val="24"/>
              </w:rPr>
              <w:t>“SME</w:t>
            </w:r>
            <w:r w:rsidR="006E7C2A">
              <w:rPr>
                <w:b/>
                <w:caps/>
                <w:sz w:val="24"/>
              </w:rPr>
              <w:t>”</w:t>
            </w:r>
          </w:p>
        </w:tc>
        <w:tc>
          <w:tcPr>
            <w:tcW w:w="6804" w:type="dxa"/>
          </w:tcPr>
          <w:p w:rsidR="006E7C2A" w:rsidRDefault="006E7C2A" w:rsidP="002B7A8C">
            <w:pPr>
              <w:jc w:val="both"/>
              <w:rPr>
                <w:sz w:val="24"/>
              </w:rPr>
            </w:pPr>
            <w:r>
              <w:rPr>
                <w:sz w:val="24"/>
              </w:rPr>
              <w:t xml:space="preserve">Secretaria </w:t>
            </w:r>
            <w:r w:rsidR="002B7A8C">
              <w:rPr>
                <w:sz w:val="24"/>
              </w:rPr>
              <w:t xml:space="preserve">Municipal de </w:t>
            </w:r>
            <w:r w:rsidR="002B7A8C" w:rsidRPr="002B7A8C">
              <w:rPr>
                <w:rFonts w:eastAsia="Cambria"/>
                <w:bCs/>
                <w:sz w:val="24"/>
                <w:szCs w:val="24"/>
              </w:rPr>
              <w:t>Educação</w:t>
            </w:r>
            <w:r w:rsidR="002B7A8C">
              <w:rPr>
                <w:rFonts w:eastAsia="Cambria"/>
                <w:bCs/>
                <w:sz w:val="24"/>
                <w:szCs w:val="24"/>
              </w:rPr>
              <w:t xml:space="preserve"> de Florianópolis</w:t>
            </w:r>
            <w:r>
              <w:rPr>
                <w:sz w:val="24"/>
              </w:rPr>
              <w:t>. Órgão Executor do Programa.</w:t>
            </w:r>
          </w:p>
        </w:tc>
      </w:tr>
      <w:tr w:rsidR="006E7C2A">
        <w:tc>
          <w:tcPr>
            <w:tcW w:w="2905" w:type="dxa"/>
          </w:tcPr>
          <w:p w:rsidR="006E7C2A" w:rsidRDefault="006E7C2A">
            <w:pPr>
              <w:jc w:val="center"/>
              <w:rPr>
                <w:b/>
                <w:caps/>
                <w:sz w:val="24"/>
              </w:rPr>
            </w:pPr>
          </w:p>
        </w:tc>
        <w:tc>
          <w:tcPr>
            <w:tcW w:w="6804" w:type="dxa"/>
          </w:tcPr>
          <w:p w:rsidR="006E7C2A" w:rsidRDefault="006E7C2A">
            <w:pPr>
              <w:jc w:val="both"/>
              <w:rPr>
                <w:sz w:val="24"/>
              </w:rPr>
            </w:pPr>
          </w:p>
        </w:tc>
      </w:tr>
      <w:tr w:rsidR="006E7C2A">
        <w:tc>
          <w:tcPr>
            <w:tcW w:w="2905" w:type="dxa"/>
          </w:tcPr>
          <w:p w:rsidR="006E7C2A" w:rsidRDefault="006E7C2A">
            <w:pPr>
              <w:jc w:val="center"/>
              <w:rPr>
                <w:b/>
                <w:caps/>
                <w:sz w:val="24"/>
              </w:rPr>
            </w:pPr>
            <w:r>
              <w:rPr>
                <w:b/>
                <w:caps/>
                <w:sz w:val="24"/>
              </w:rPr>
              <w:t>“</w:t>
            </w:r>
            <w:r w:rsidR="00AC1218">
              <w:rPr>
                <w:b/>
                <w:caps/>
                <w:sz w:val="24"/>
              </w:rPr>
              <w:t>AE</w:t>
            </w:r>
            <w:r>
              <w:rPr>
                <w:b/>
                <w:caps/>
                <w:sz w:val="24"/>
              </w:rPr>
              <w:t>”</w:t>
            </w:r>
          </w:p>
        </w:tc>
        <w:tc>
          <w:tcPr>
            <w:tcW w:w="6804" w:type="dxa"/>
          </w:tcPr>
          <w:p w:rsidR="006E7C2A" w:rsidRDefault="00FE48E9" w:rsidP="00A72826">
            <w:pPr>
              <w:jc w:val="both"/>
              <w:rPr>
                <w:sz w:val="24"/>
              </w:rPr>
            </w:pPr>
            <w:r>
              <w:rPr>
                <w:sz w:val="24"/>
              </w:rPr>
              <w:t>Assessoria Especial de Coordenação</w:t>
            </w:r>
            <w:r w:rsidR="00A72826">
              <w:rPr>
                <w:sz w:val="24"/>
              </w:rPr>
              <w:t xml:space="preserve"> </w:t>
            </w:r>
            <w:r w:rsidR="006E7C2A">
              <w:rPr>
                <w:sz w:val="24"/>
              </w:rPr>
              <w:t xml:space="preserve">do Programa, constituída dentro da estrutura do Órgão Executor para coordenar as atividades do Programa. </w:t>
            </w:r>
          </w:p>
        </w:tc>
      </w:tr>
      <w:tr w:rsidR="006E7C2A">
        <w:tc>
          <w:tcPr>
            <w:tcW w:w="2905" w:type="dxa"/>
          </w:tcPr>
          <w:p w:rsidR="006E7C2A" w:rsidRDefault="006E7C2A">
            <w:pPr>
              <w:jc w:val="center"/>
              <w:rPr>
                <w:b/>
                <w:caps/>
                <w:sz w:val="24"/>
              </w:rPr>
            </w:pPr>
          </w:p>
        </w:tc>
        <w:tc>
          <w:tcPr>
            <w:tcW w:w="6804" w:type="dxa"/>
          </w:tcPr>
          <w:p w:rsidR="006E7C2A" w:rsidRDefault="006E7C2A">
            <w:pPr>
              <w:jc w:val="both"/>
              <w:rPr>
                <w:sz w:val="24"/>
              </w:rPr>
            </w:pPr>
          </w:p>
        </w:tc>
      </w:tr>
      <w:tr w:rsidR="006E7C2A">
        <w:tc>
          <w:tcPr>
            <w:tcW w:w="2905" w:type="dxa"/>
          </w:tcPr>
          <w:p w:rsidR="006E7C2A" w:rsidRDefault="006E7C2A" w:rsidP="00E21FD6">
            <w:pPr>
              <w:spacing w:line="360" w:lineRule="auto"/>
              <w:jc w:val="center"/>
              <w:rPr>
                <w:b/>
                <w:caps/>
                <w:sz w:val="24"/>
              </w:rPr>
            </w:pPr>
            <w:r>
              <w:rPr>
                <w:b/>
                <w:caps/>
                <w:sz w:val="24"/>
              </w:rPr>
              <w:t>“</w:t>
            </w:r>
            <w:r w:rsidR="00FE48E9">
              <w:rPr>
                <w:b/>
                <w:caps/>
                <w:sz w:val="24"/>
              </w:rPr>
              <w:t>EI”</w:t>
            </w:r>
          </w:p>
        </w:tc>
        <w:tc>
          <w:tcPr>
            <w:tcW w:w="6804" w:type="dxa"/>
          </w:tcPr>
          <w:p w:rsidR="006E7C2A" w:rsidRDefault="00FE48E9" w:rsidP="00E21FD6">
            <w:pPr>
              <w:spacing w:line="360" w:lineRule="auto"/>
              <w:jc w:val="both"/>
              <w:rPr>
                <w:sz w:val="24"/>
              </w:rPr>
            </w:pPr>
            <w:r>
              <w:rPr>
                <w:sz w:val="24"/>
              </w:rPr>
              <w:t>Educação Infantil.</w:t>
            </w:r>
            <w:r w:rsidR="00A80D54" w:rsidRPr="00A80D54">
              <w:rPr>
                <w:sz w:val="24"/>
                <w:szCs w:val="24"/>
              </w:rPr>
              <w:t xml:space="preserve"> </w:t>
            </w:r>
          </w:p>
        </w:tc>
      </w:tr>
      <w:tr w:rsidR="006E7C2A">
        <w:tc>
          <w:tcPr>
            <w:tcW w:w="2905" w:type="dxa"/>
          </w:tcPr>
          <w:p w:rsidR="006E7C2A" w:rsidRDefault="00FE48E9">
            <w:pPr>
              <w:jc w:val="center"/>
              <w:rPr>
                <w:b/>
                <w:caps/>
                <w:sz w:val="24"/>
              </w:rPr>
            </w:pPr>
            <w:r>
              <w:rPr>
                <w:b/>
                <w:caps/>
                <w:sz w:val="24"/>
              </w:rPr>
              <w:t>“ef</w:t>
            </w:r>
            <w:r w:rsidR="006E7C2A">
              <w:rPr>
                <w:b/>
                <w:caps/>
                <w:sz w:val="24"/>
              </w:rPr>
              <w:t>”</w:t>
            </w:r>
          </w:p>
        </w:tc>
        <w:tc>
          <w:tcPr>
            <w:tcW w:w="6804" w:type="dxa"/>
          </w:tcPr>
          <w:p w:rsidR="006E7C2A" w:rsidRDefault="00FE48E9">
            <w:pPr>
              <w:jc w:val="both"/>
              <w:rPr>
                <w:sz w:val="24"/>
              </w:rPr>
            </w:pPr>
            <w:r>
              <w:rPr>
                <w:sz w:val="24"/>
              </w:rPr>
              <w:t>Ensino Fundamental</w:t>
            </w:r>
          </w:p>
        </w:tc>
      </w:tr>
      <w:tr w:rsidR="006E7C2A">
        <w:tc>
          <w:tcPr>
            <w:tcW w:w="2905" w:type="dxa"/>
          </w:tcPr>
          <w:p w:rsidR="006E7C2A" w:rsidRDefault="006E7C2A">
            <w:pPr>
              <w:jc w:val="center"/>
              <w:rPr>
                <w:b/>
                <w:caps/>
                <w:sz w:val="24"/>
              </w:rPr>
            </w:pPr>
          </w:p>
        </w:tc>
        <w:tc>
          <w:tcPr>
            <w:tcW w:w="6804" w:type="dxa"/>
          </w:tcPr>
          <w:p w:rsidR="006E7C2A" w:rsidRDefault="006E7C2A">
            <w:pPr>
              <w:jc w:val="both"/>
              <w:rPr>
                <w:sz w:val="24"/>
              </w:rPr>
            </w:pPr>
          </w:p>
        </w:tc>
      </w:tr>
      <w:tr w:rsidR="006E7C2A">
        <w:tc>
          <w:tcPr>
            <w:tcW w:w="2905" w:type="dxa"/>
          </w:tcPr>
          <w:p w:rsidR="006E7C2A" w:rsidRDefault="00FE48E9">
            <w:pPr>
              <w:jc w:val="center"/>
              <w:rPr>
                <w:b/>
                <w:caps/>
                <w:sz w:val="24"/>
              </w:rPr>
            </w:pPr>
            <w:r>
              <w:rPr>
                <w:b/>
                <w:caps/>
                <w:sz w:val="24"/>
              </w:rPr>
              <w:lastRenderedPageBreak/>
              <w:t>“eja</w:t>
            </w:r>
            <w:r w:rsidR="006E7C2A">
              <w:rPr>
                <w:b/>
                <w:caps/>
                <w:sz w:val="24"/>
              </w:rPr>
              <w:t>”</w:t>
            </w:r>
          </w:p>
        </w:tc>
        <w:tc>
          <w:tcPr>
            <w:tcW w:w="6804" w:type="dxa"/>
          </w:tcPr>
          <w:p w:rsidR="006E7C2A" w:rsidRDefault="00FE48E9">
            <w:pPr>
              <w:jc w:val="both"/>
              <w:rPr>
                <w:sz w:val="24"/>
              </w:rPr>
            </w:pPr>
            <w:r>
              <w:rPr>
                <w:sz w:val="24"/>
              </w:rPr>
              <w:t>Educação de Jovens e Adultos</w:t>
            </w:r>
          </w:p>
        </w:tc>
      </w:tr>
      <w:tr w:rsidR="006E7C2A">
        <w:tc>
          <w:tcPr>
            <w:tcW w:w="2905" w:type="dxa"/>
          </w:tcPr>
          <w:p w:rsidR="006E7C2A" w:rsidRDefault="006E7C2A">
            <w:pPr>
              <w:jc w:val="center"/>
              <w:rPr>
                <w:b/>
                <w:caps/>
                <w:sz w:val="24"/>
              </w:rPr>
            </w:pPr>
          </w:p>
        </w:tc>
        <w:tc>
          <w:tcPr>
            <w:tcW w:w="6804" w:type="dxa"/>
          </w:tcPr>
          <w:p w:rsidR="006E7C2A" w:rsidRDefault="006E7C2A">
            <w:pPr>
              <w:jc w:val="both"/>
              <w:rPr>
                <w:sz w:val="24"/>
              </w:rPr>
            </w:pPr>
          </w:p>
        </w:tc>
      </w:tr>
      <w:tr w:rsidR="006E7C2A">
        <w:tc>
          <w:tcPr>
            <w:tcW w:w="2905" w:type="dxa"/>
          </w:tcPr>
          <w:p w:rsidR="006E7C2A" w:rsidRDefault="00FE48E9" w:rsidP="00FE48E9">
            <w:pPr>
              <w:jc w:val="center"/>
              <w:rPr>
                <w:b/>
                <w:caps/>
                <w:sz w:val="24"/>
              </w:rPr>
            </w:pPr>
            <w:r>
              <w:rPr>
                <w:b/>
                <w:caps/>
                <w:sz w:val="24"/>
              </w:rPr>
              <w:t>“cel</w:t>
            </w:r>
            <w:r w:rsidR="006E7C2A">
              <w:rPr>
                <w:b/>
                <w:caps/>
                <w:sz w:val="24"/>
              </w:rPr>
              <w:t>”</w:t>
            </w:r>
          </w:p>
        </w:tc>
        <w:tc>
          <w:tcPr>
            <w:tcW w:w="6804" w:type="dxa"/>
          </w:tcPr>
          <w:p w:rsidR="006E7C2A" w:rsidRDefault="00FE48E9">
            <w:pPr>
              <w:jc w:val="both"/>
              <w:rPr>
                <w:sz w:val="24"/>
              </w:rPr>
            </w:pPr>
            <w:r>
              <w:rPr>
                <w:sz w:val="24"/>
              </w:rPr>
              <w:t>Comissão Especial de Licitação.</w:t>
            </w:r>
          </w:p>
        </w:tc>
      </w:tr>
      <w:tr w:rsidR="006E7C2A">
        <w:tc>
          <w:tcPr>
            <w:tcW w:w="2905" w:type="dxa"/>
          </w:tcPr>
          <w:p w:rsidR="006E7C2A" w:rsidRDefault="006E7C2A">
            <w:pPr>
              <w:jc w:val="center"/>
              <w:rPr>
                <w:b/>
                <w:caps/>
                <w:sz w:val="24"/>
              </w:rPr>
            </w:pPr>
          </w:p>
        </w:tc>
        <w:tc>
          <w:tcPr>
            <w:tcW w:w="6804" w:type="dxa"/>
          </w:tcPr>
          <w:p w:rsidR="006E7C2A" w:rsidRDefault="006E7C2A">
            <w:pPr>
              <w:jc w:val="both"/>
              <w:rPr>
                <w:sz w:val="24"/>
              </w:rPr>
            </w:pPr>
          </w:p>
        </w:tc>
      </w:tr>
      <w:tr w:rsidR="006E7C2A">
        <w:tc>
          <w:tcPr>
            <w:tcW w:w="2905" w:type="dxa"/>
          </w:tcPr>
          <w:p w:rsidR="006E7C2A" w:rsidRDefault="006E7C2A" w:rsidP="00E21FD6">
            <w:pPr>
              <w:rPr>
                <w:b/>
                <w:caps/>
                <w:sz w:val="24"/>
              </w:rPr>
            </w:pPr>
          </w:p>
        </w:tc>
        <w:tc>
          <w:tcPr>
            <w:tcW w:w="6804" w:type="dxa"/>
          </w:tcPr>
          <w:p w:rsidR="006E7C2A" w:rsidRDefault="006E7C2A">
            <w:pPr>
              <w:jc w:val="both"/>
              <w:rPr>
                <w:sz w:val="24"/>
              </w:rPr>
            </w:pPr>
          </w:p>
        </w:tc>
      </w:tr>
      <w:tr w:rsidR="006E7C2A">
        <w:tc>
          <w:tcPr>
            <w:tcW w:w="2905" w:type="dxa"/>
          </w:tcPr>
          <w:p w:rsidR="006E7C2A" w:rsidRDefault="006E7C2A">
            <w:pPr>
              <w:jc w:val="center"/>
              <w:rPr>
                <w:b/>
                <w:caps/>
                <w:sz w:val="24"/>
              </w:rPr>
            </w:pPr>
            <w:r>
              <w:rPr>
                <w:b/>
                <w:caps/>
                <w:sz w:val="24"/>
              </w:rPr>
              <w:t>“tce”</w:t>
            </w:r>
          </w:p>
        </w:tc>
        <w:tc>
          <w:tcPr>
            <w:tcW w:w="6804" w:type="dxa"/>
          </w:tcPr>
          <w:p w:rsidR="006E7C2A" w:rsidRDefault="006E7C2A" w:rsidP="002B7A8C">
            <w:pPr>
              <w:jc w:val="both"/>
              <w:rPr>
                <w:sz w:val="24"/>
              </w:rPr>
            </w:pPr>
            <w:r>
              <w:rPr>
                <w:sz w:val="24"/>
              </w:rPr>
              <w:t xml:space="preserve">Tribunal de Contas do Estado </w:t>
            </w:r>
            <w:r w:rsidR="002B7A8C">
              <w:rPr>
                <w:sz w:val="24"/>
              </w:rPr>
              <w:t>de Santa Catarina</w:t>
            </w:r>
            <w:r>
              <w:rPr>
                <w:sz w:val="24"/>
              </w:rPr>
              <w:t xml:space="preserve">. Órgão do poder legislativo estadual </w:t>
            </w:r>
            <w:r w:rsidR="002B7A8C">
              <w:rPr>
                <w:sz w:val="24"/>
              </w:rPr>
              <w:t xml:space="preserve">de Santa Catarina </w:t>
            </w:r>
            <w:r>
              <w:rPr>
                <w:sz w:val="24"/>
              </w:rPr>
              <w:t>responsável pelo controle externo do poder executivo estadual</w:t>
            </w:r>
            <w:r w:rsidR="002B7A8C">
              <w:rPr>
                <w:sz w:val="24"/>
              </w:rPr>
              <w:t xml:space="preserve"> e dos municípios catarinenses</w:t>
            </w:r>
            <w:r>
              <w:rPr>
                <w:sz w:val="24"/>
              </w:rPr>
              <w:t>.</w:t>
            </w:r>
            <w:r w:rsidR="002B7A8C">
              <w:rPr>
                <w:sz w:val="24"/>
              </w:rPr>
              <w:t xml:space="preserve"> No âmbito do Programa, competir-lhe-á realizar a auditoria externa anual dos recursos do Programa. </w:t>
            </w:r>
          </w:p>
        </w:tc>
      </w:tr>
      <w:tr w:rsidR="006E7C2A">
        <w:tc>
          <w:tcPr>
            <w:tcW w:w="2905" w:type="dxa"/>
          </w:tcPr>
          <w:p w:rsidR="006E7C2A" w:rsidRDefault="006E7C2A">
            <w:pPr>
              <w:jc w:val="center"/>
              <w:rPr>
                <w:b/>
                <w:caps/>
                <w:sz w:val="24"/>
              </w:rPr>
            </w:pPr>
          </w:p>
        </w:tc>
        <w:tc>
          <w:tcPr>
            <w:tcW w:w="6804" w:type="dxa"/>
          </w:tcPr>
          <w:p w:rsidR="006E7C2A" w:rsidRDefault="006E7C2A">
            <w:pPr>
              <w:jc w:val="both"/>
              <w:rPr>
                <w:sz w:val="24"/>
              </w:rPr>
            </w:pPr>
          </w:p>
        </w:tc>
      </w:tr>
    </w:tbl>
    <w:p w:rsidR="002B7A8C" w:rsidRDefault="002B7A8C">
      <w:pPr>
        <w:numPr>
          <w:ilvl w:val="0"/>
          <w:numId w:val="3"/>
        </w:numPr>
        <w:jc w:val="center"/>
        <w:rPr>
          <w:b/>
          <w:sz w:val="24"/>
        </w:rPr>
        <w:sectPr w:rsidR="002B7A8C">
          <w:pgSz w:w="11907" w:h="16840" w:code="9"/>
          <w:pgMar w:top="1134" w:right="1134" w:bottom="1134" w:left="1134" w:header="1134" w:footer="1134" w:gutter="0"/>
          <w:cols w:space="720"/>
        </w:sectPr>
      </w:pPr>
    </w:p>
    <w:p w:rsidR="006E7C2A" w:rsidRDefault="006E7C2A">
      <w:pPr>
        <w:numPr>
          <w:ilvl w:val="0"/>
          <w:numId w:val="3"/>
        </w:numPr>
        <w:jc w:val="center"/>
        <w:rPr>
          <w:b/>
          <w:sz w:val="24"/>
        </w:rPr>
      </w:pPr>
      <w:r>
        <w:rPr>
          <w:b/>
          <w:sz w:val="24"/>
        </w:rPr>
        <w:lastRenderedPageBreak/>
        <w:t>O PROGRAMA</w:t>
      </w:r>
    </w:p>
    <w:p w:rsidR="006E7C2A" w:rsidRDefault="006E7C2A">
      <w:pPr>
        <w:ind w:left="1080"/>
        <w:rPr>
          <w:b/>
          <w:sz w:val="24"/>
        </w:rPr>
      </w:pPr>
    </w:p>
    <w:p w:rsidR="007A1421" w:rsidRDefault="007A1421">
      <w:pPr>
        <w:ind w:left="1080"/>
        <w:rPr>
          <w:b/>
          <w:sz w:val="24"/>
        </w:rPr>
      </w:pPr>
    </w:p>
    <w:p w:rsidR="007A1421" w:rsidRDefault="007A1421">
      <w:pPr>
        <w:ind w:left="1080"/>
        <w:rPr>
          <w:b/>
          <w:sz w:val="24"/>
        </w:rPr>
      </w:pPr>
    </w:p>
    <w:p w:rsidR="006E7C2A" w:rsidRDefault="006E7C2A">
      <w:pPr>
        <w:numPr>
          <w:ilvl w:val="0"/>
          <w:numId w:val="2"/>
        </w:numPr>
        <w:rPr>
          <w:b/>
          <w:sz w:val="24"/>
          <w:u w:val="single"/>
        </w:rPr>
      </w:pPr>
      <w:r>
        <w:rPr>
          <w:b/>
          <w:sz w:val="24"/>
          <w:u w:val="single"/>
        </w:rPr>
        <w:t>Objetivo do Programa</w:t>
      </w:r>
    </w:p>
    <w:p w:rsidR="006E7C2A" w:rsidRDefault="006E7C2A">
      <w:pPr>
        <w:spacing w:line="276" w:lineRule="auto"/>
        <w:rPr>
          <w:b/>
          <w:sz w:val="24"/>
          <w:u w:val="single"/>
        </w:rPr>
      </w:pPr>
    </w:p>
    <w:p w:rsidR="006E7C2A" w:rsidRPr="00240D34" w:rsidRDefault="006E7C2A">
      <w:pPr>
        <w:numPr>
          <w:ilvl w:val="1"/>
          <w:numId w:val="3"/>
        </w:numPr>
        <w:spacing w:line="276" w:lineRule="auto"/>
        <w:ind w:left="709" w:hanging="709"/>
        <w:jc w:val="both"/>
        <w:rPr>
          <w:sz w:val="24"/>
          <w:szCs w:val="24"/>
        </w:rPr>
      </w:pPr>
      <w:r w:rsidRPr="00240D34">
        <w:rPr>
          <w:sz w:val="24"/>
          <w:szCs w:val="24"/>
        </w:rPr>
        <w:t xml:space="preserve">O objetivo geral do Programa é </w:t>
      </w:r>
      <w:r w:rsidR="00240D34" w:rsidRPr="00240D34">
        <w:rPr>
          <w:sz w:val="24"/>
          <w:szCs w:val="24"/>
        </w:rPr>
        <w:t xml:space="preserve">expandir a cobertura e melhorar a qualidade da Educação Básica na rede municipal de Florianópolis, assegurando o desenvolvimento das múltiplas dimensões humanas de seus estudantes, por meio do acesso a serviços de jornada integral. </w:t>
      </w:r>
    </w:p>
    <w:p w:rsidR="006E7C2A" w:rsidRDefault="006E7C2A">
      <w:pPr>
        <w:spacing w:line="276" w:lineRule="auto"/>
        <w:ind w:left="720"/>
        <w:rPr>
          <w:sz w:val="24"/>
        </w:rPr>
      </w:pPr>
    </w:p>
    <w:p w:rsidR="006E7C2A" w:rsidRDefault="006E7C2A">
      <w:pPr>
        <w:spacing w:line="276" w:lineRule="auto"/>
        <w:rPr>
          <w:sz w:val="24"/>
        </w:rPr>
      </w:pPr>
    </w:p>
    <w:p w:rsidR="006E7C2A" w:rsidRDefault="006E7C2A">
      <w:pPr>
        <w:numPr>
          <w:ilvl w:val="0"/>
          <w:numId w:val="2"/>
        </w:numPr>
        <w:spacing w:line="276" w:lineRule="auto"/>
        <w:rPr>
          <w:b/>
          <w:sz w:val="24"/>
          <w:u w:val="single"/>
        </w:rPr>
      </w:pPr>
      <w:r>
        <w:rPr>
          <w:b/>
          <w:sz w:val="24"/>
          <w:u w:val="single"/>
        </w:rPr>
        <w:t>Descrição do Programa</w:t>
      </w:r>
    </w:p>
    <w:p w:rsidR="006E7C2A" w:rsidRDefault="006E7C2A">
      <w:pPr>
        <w:spacing w:line="276" w:lineRule="auto"/>
        <w:rPr>
          <w:sz w:val="24"/>
        </w:rPr>
      </w:pPr>
    </w:p>
    <w:p w:rsidR="005676DD" w:rsidRPr="001640EA" w:rsidRDefault="005676DD" w:rsidP="00240D34">
      <w:pPr>
        <w:numPr>
          <w:ilvl w:val="1"/>
          <w:numId w:val="3"/>
        </w:numPr>
        <w:spacing w:line="276" w:lineRule="auto"/>
        <w:ind w:left="709" w:hanging="709"/>
        <w:jc w:val="both"/>
        <w:rPr>
          <w:sz w:val="24"/>
        </w:rPr>
      </w:pPr>
      <w:r>
        <w:rPr>
          <w:sz w:val="24"/>
        </w:rPr>
        <w:t>As atividades do Programa abrangerão</w:t>
      </w:r>
      <w:r w:rsidR="00240D34">
        <w:rPr>
          <w:sz w:val="24"/>
        </w:rPr>
        <w:t xml:space="preserve"> todas as unidades de Educação Infantil (EI), Ensino Fundamental (EF) e Educação de Jovens e Adultos (EJA) da rede municipal de Florianópolis.</w:t>
      </w:r>
    </w:p>
    <w:p w:rsidR="006E7C2A" w:rsidRPr="00781760" w:rsidRDefault="006E7C2A" w:rsidP="00781760">
      <w:pPr>
        <w:numPr>
          <w:ilvl w:val="1"/>
          <w:numId w:val="3"/>
        </w:numPr>
        <w:spacing w:line="276" w:lineRule="auto"/>
        <w:ind w:left="709" w:hanging="709"/>
        <w:jc w:val="both"/>
        <w:rPr>
          <w:sz w:val="24"/>
        </w:rPr>
      </w:pPr>
      <w:r>
        <w:rPr>
          <w:sz w:val="24"/>
        </w:rPr>
        <w:t xml:space="preserve">Para alcançar o objetivo mencionado, </w:t>
      </w:r>
      <w:r>
        <w:rPr>
          <w:sz w:val="24"/>
          <w:szCs w:val="24"/>
        </w:rPr>
        <w:t xml:space="preserve">com recursos do Programa serão financiados: (i) </w:t>
      </w:r>
      <w:r w:rsidR="00240D34">
        <w:rPr>
          <w:sz w:val="24"/>
          <w:szCs w:val="24"/>
        </w:rPr>
        <w:t>a construção de 27 unidades educativas, sendo 23 unidades de EI e 4 de EF</w:t>
      </w:r>
      <w:r w:rsidR="00E21FD6">
        <w:rPr>
          <w:sz w:val="24"/>
          <w:szCs w:val="24"/>
        </w:rPr>
        <w:t>, incluindo a aquisição de terrenos para sedia-las</w:t>
      </w:r>
      <w:r>
        <w:rPr>
          <w:sz w:val="24"/>
          <w:szCs w:val="24"/>
        </w:rPr>
        <w:t xml:space="preserve">; (ii) </w:t>
      </w:r>
      <w:r w:rsidR="00FC1C50">
        <w:rPr>
          <w:sz w:val="24"/>
          <w:szCs w:val="24"/>
        </w:rPr>
        <w:t>a reforma e ampliação de 62 unidades educativas, sendo 15 de EI, 1</w:t>
      </w:r>
      <w:r w:rsidR="00C32F02">
        <w:rPr>
          <w:sz w:val="24"/>
          <w:szCs w:val="24"/>
        </w:rPr>
        <w:t>1</w:t>
      </w:r>
      <w:r w:rsidR="00FC1C50">
        <w:rPr>
          <w:sz w:val="24"/>
          <w:szCs w:val="24"/>
        </w:rPr>
        <w:t xml:space="preserve"> de EF e 37 de EF para a implantação </w:t>
      </w:r>
      <w:r>
        <w:rPr>
          <w:sz w:val="24"/>
          <w:szCs w:val="24"/>
        </w:rPr>
        <w:t>de</w:t>
      </w:r>
      <w:r w:rsidR="00FC1C50">
        <w:rPr>
          <w:sz w:val="24"/>
          <w:szCs w:val="24"/>
        </w:rPr>
        <w:t xml:space="preserve"> laboratórios multimidiaticos para aprendizagem avançada; (iii) a aquisição de mobiliário e outros bens duráveis para equipar as unidades construídas, reformadas e ampliadas pelo Programa;</w:t>
      </w:r>
      <w:r>
        <w:rPr>
          <w:sz w:val="24"/>
          <w:szCs w:val="24"/>
        </w:rPr>
        <w:t xml:space="preserve"> </w:t>
      </w:r>
      <w:r w:rsidR="00FC1C50">
        <w:rPr>
          <w:sz w:val="24"/>
          <w:szCs w:val="24"/>
        </w:rPr>
        <w:t>(iv</w:t>
      </w:r>
      <w:r>
        <w:rPr>
          <w:sz w:val="24"/>
          <w:szCs w:val="24"/>
        </w:rPr>
        <w:t xml:space="preserve">) </w:t>
      </w:r>
      <w:r w:rsidR="00FC1C50">
        <w:rPr>
          <w:sz w:val="24"/>
          <w:szCs w:val="24"/>
        </w:rPr>
        <w:t xml:space="preserve">a contratação de serviços de consultoria para o desenvolvimento de projetos arquitetônicos e de engenharia para as obras; (v) a contratação de uma empresa especializada para a supervisão das obras; (vi) o desenvolvimento e a implantação de cursos de capacitação para todos os gestores, docentes e demais profissionais da educação da rede municipal de ensino (RME), incluindo servidores lotados na própria sede da Secretaria Municipal de Educação (SME); (vii) o desenvolvimento e a implantação de um serviço permanente de </w:t>
      </w:r>
      <w:r w:rsidR="00FC1C50">
        <w:rPr>
          <w:i/>
          <w:sz w:val="24"/>
          <w:szCs w:val="24"/>
        </w:rPr>
        <w:t xml:space="preserve">coaching </w:t>
      </w:r>
      <w:r w:rsidR="00FC1C50">
        <w:rPr>
          <w:sz w:val="24"/>
          <w:szCs w:val="24"/>
        </w:rPr>
        <w:t>para docentes de EI e EF; (viii) o desenvolvimento e a implantação de um serviço de assistência técnica permanente a gestores de EI e EF; (ix) consultorias para revisão dos processos de seleção, contratação, lotação e avaliação de desempenho de gestores e docentes; (x) consultoria para a elaboração de uma proposta integral e das matrizes curriculares da Educação Básica; (xi) a produção e a distribuição de kits multimidiaticos com a proposta e as matrizes curriculares da Educação Básica para todos os gestores e docentes da RME; (xii) a aquisição de materiais didático-pedagógicos para todas as unidades da RME; (xiii)</w:t>
      </w:r>
      <w:r w:rsidR="00ED1BDC">
        <w:rPr>
          <w:sz w:val="24"/>
          <w:szCs w:val="24"/>
        </w:rPr>
        <w:t xml:space="preserve"> a contratação de serviços de logística para a realização de cinco edições do Congresso de Abertura do Ano Letivo da RME; (xiv) consultoria para a revisão pedagógica dos projetos de reforço escolar da RME; (xv) a implantação de projetos de reforço escolar para ate 10% dos discentes da RME; (xvi) consultorias para o desenvolvimento e a posterior implantação, com recursos humanos próprios da SME, de projetos inovadores de aprendizagem em Português, Matemática e Ciências nos 37 laboratórios multimidiaticos a serem implantados pelo Programa; (xvii) o desenvolvimento, a implantação, a manutenção evolutiva, a gestão e o treinamento para uso de um Sistema Integrado de Gestão da RME (SIGEF); (xviii) a aquisição de bens para hospedar e alimentar o sistema em todas as unidades da RME; (xix) contratação de </w:t>
      </w:r>
      <w:r w:rsidR="00ED1BDC">
        <w:rPr>
          <w:sz w:val="24"/>
          <w:szCs w:val="24"/>
        </w:rPr>
        <w:lastRenderedPageBreak/>
        <w:t>consultoria para revisão e implantação de novos fluxos e procedimentos para os principais macroprocessos da SME; (xx) contratação de consultoria para revisão e elaboração da Prova Floripa; (xxi) contratação de consultoria para aplicação e analise de dados da Prova Floripa ao longo de quatro anos de execução do Programa; (xxii) contratação de consultorias para o desenho e a implantação de um sistema de monitoramento e avaliação da EI; (xxiii) a contratação de consultorias para a avaliação intermediaria (de processos), final (de impactos) e econômica (ex-post) do Programa; (xxiv) a contratação de consultores para compor uma Assessoria Especial responsável pela coordenação da execução do Programa e para reforçar as equipes da estrutura da SME diretamente envolvidas com suas atividades; (xxv) a aquisição de bens para a SME; (xxvi) o desenho e a implantação de um Plano de Comunicação do Programa; (xxvii) a contratação de outros serviços e consultorias de apoio a gestão do Programa.</w:t>
      </w:r>
    </w:p>
    <w:p w:rsidR="006E7C2A" w:rsidRDefault="006E7C2A">
      <w:pPr>
        <w:numPr>
          <w:ilvl w:val="1"/>
          <w:numId w:val="3"/>
        </w:numPr>
        <w:spacing w:line="276" w:lineRule="auto"/>
        <w:ind w:left="709" w:hanging="709"/>
        <w:jc w:val="both"/>
        <w:rPr>
          <w:sz w:val="24"/>
          <w:szCs w:val="24"/>
        </w:rPr>
      </w:pPr>
      <w:r>
        <w:rPr>
          <w:sz w:val="24"/>
          <w:szCs w:val="24"/>
        </w:rPr>
        <w:t xml:space="preserve">Para alcançar seu objetivo, </w:t>
      </w:r>
      <w:r w:rsidR="00240D34" w:rsidRPr="00240D34">
        <w:rPr>
          <w:sz w:val="24"/>
          <w:szCs w:val="24"/>
        </w:rPr>
        <w:t>o Programa estrutura-se em quatro componentes, descritos a seguir.</w:t>
      </w:r>
      <w:r>
        <w:rPr>
          <w:sz w:val="24"/>
          <w:szCs w:val="24"/>
        </w:rPr>
        <w:t xml:space="preserve">: Expansão </w:t>
      </w:r>
      <w:r w:rsidR="00240D34">
        <w:rPr>
          <w:sz w:val="24"/>
          <w:szCs w:val="24"/>
        </w:rPr>
        <w:t>da Cobertura e Melhoria da Infraestrutura Educativa; Melhoria da Qualidade da Educação;</w:t>
      </w:r>
      <w:r>
        <w:rPr>
          <w:sz w:val="24"/>
          <w:szCs w:val="24"/>
        </w:rPr>
        <w:t xml:space="preserve"> </w:t>
      </w:r>
      <w:r w:rsidR="00240D34">
        <w:rPr>
          <w:sz w:val="24"/>
          <w:szCs w:val="24"/>
        </w:rPr>
        <w:t>Gestão, Monitoramento e Avaliação;</w:t>
      </w:r>
      <w:r>
        <w:rPr>
          <w:sz w:val="24"/>
          <w:szCs w:val="24"/>
        </w:rPr>
        <w:t xml:space="preserve"> e Administração do Programa.</w:t>
      </w:r>
    </w:p>
    <w:p w:rsidR="006E7C2A" w:rsidRDefault="006E7C2A">
      <w:pPr>
        <w:pStyle w:val="ListParagraph"/>
        <w:spacing w:line="276" w:lineRule="auto"/>
        <w:rPr>
          <w:sz w:val="24"/>
        </w:rPr>
      </w:pPr>
    </w:p>
    <w:p w:rsidR="006E7C2A" w:rsidRPr="00781760" w:rsidRDefault="006E7C2A" w:rsidP="00AC1218">
      <w:pPr>
        <w:spacing w:line="276" w:lineRule="auto"/>
        <w:ind w:left="360"/>
        <w:jc w:val="both"/>
        <w:outlineLvl w:val="0"/>
        <w:rPr>
          <w:b/>
          <w:color w:val="008000"/>
          <w:sz w:val="24"/>
        </w:rPr>
      </w:pPr>
      <w:r>
        <w:rPr>
          <w:b/>
          <w:sz w:val="24"/>
        </w:rPr>
        <w:t>1.</w:t>
      </w:r>
      <w:r>
        <w:rPr>
          <w:b/>
          <w:sz w:val="24"/>
        </w:rPr>
        <w:tab/>
        <w:t xml:space="preserve">Componente 1: </w:t>
      </w:r>
      <w:r w:rsidR="00781760" w:rsidRPr="00781760">
        <w:rPr>
          <w:b/>
          <w:sz w:val="24"/>
          <w:szCs w:val="24"/>
        </w:rPr>
        <w:t>Expansão da Cobertura e Melhoria da Infraestrutura Educativa</w:t>
      </w:r>
      <w:r w:rsidR="00781760" w:rsidRPr="00781760">
        <w:rPr>
          <w:b/>
          <w:color w:val="000000"/>
          <w:sz w:val="24"/>
        </w:rPr>
        <w:t xml:space="preserve"> – US$ 84,2</w:t>
      </w:r>
      <w:r w:rsidRPr="00781760">
        <w:rPr>
          <w:b/>
          <w:color w:val="000000"/>
          <w:sz w:val="24"/>
        </w:rPr>
        <w:t xml:space="preserve"> milhões</w:t>
      </w:r>
    </w:p>
    <w:p w:rsidR="006E7C2A" w:rsidRDefault="006E7C2A">
      <w:pPr>
        <w:spacing w:line="276" w:lineRule="auto"/>
        <w:jc w:val="both"/>
        <w:rPr>
          <w:b/>
          <w:sz w:val="24"/>
        </w:rPr>
      </w:pPr>
    </w:p>
    <w:p w:rsidR="00000CC2" w:rsidRPr="00000CC2" w:rsidRDefault="00000CC2" w:rsidP="00000CC2">
      <w:pPr>
        <w:numPr>
          <w:ilvl w:val="1"/>
          <w:numId w:val="3"/>
        </w:numPr>
        <w:spacing w:line="276" w:lineRule="auto"/>
        <w:ind w:left="709" w:hanging="709"/>
        <w:jc w:val="both"/>
        <w:rPr>
          <w:sz w:val="24"/>
          <w:szCs w:val="24"/>
        </w:rPr>
      </w:pPr>
      <w:r w:rsidRPr="00000CC2">
        <w:rPr>
          <w:rFonts w:cs="Arial"/>
          <w:sz w:val="24"/>
          <w:szCs w:val="24"/>
        </w:rPr>
        <w:t xml:space="preserve">Este componente visa expandir a cobertura e melhorar a infraestrutura das unidades de Educação Infantil e ampliar a oferta de Ensino Fundamental em jornada integral.  </w:t>
      </w:r>
      <w:r w:rsidRPr="00000CC2">
        <w:rPr>
          <w:sz w:val="24"/>
          <w:szCs w:val="24"/>
        </w:rPr>
        <w:t>Ações previstas:</w:t>
      </w:r>
    </w:p>
    <w:p w:rsidR="00000CC2" w:rsidRDefault="000A6BCF" w:rsidP="00000CC2">
      <w:pPr>
        <w:numPr>
          <w:ilvl w:val="0"/>
          <w:numId w:val="41"/>
        </w:numPr>
        <w:spacing w:line="276" w:lineRule="auto"/>
        <w:jc w:val="both"/>
        <w:rPr>
          <w:rFonts w:cs="Arial"/>
          <w:sz w:val="24"/>
          <w:szCs w:val="24"/>
        </w:rPr>
      </w:pPr>
      <w:r>
        <w:rPr>
          <w:rFonts w:cs="Arial"/>
          <w:sz w:val="24"/>
          <w:szCs w:val="24"/>
        </w:rPr>
        <w:t>Contratação</w:t>
      </w:r>
      <w:r w:rsidR="00000CC2">
        <w:rPr>
          <w:rFonts w:cs="Arial"/>
          <w:sz w:val="24"/>
          <w:szCs w:val="24"/>
        </w:rPr>
        <w:t xml:space="preserve"> de consultoria para a elaboração de projetos arquitetônicos e de engenharia para as obras a serem financiadas pelo Programa;</w:t>
      </w:r>
    </w:p>
    <w:p w:rsidR="00E21FD6" w:rsidRPr="00E21FD6" w:rsidRDefault="00E21FD6" w:rsidP="00E21FD6">
      <w:pPr>
        <w:numPr>
          <w:ilvl w:val="0"/>
          <w:numId w:val="41"/>
        </w:numPr>
        <w:spacing w:line="276" w:lineRule="auto"/>
        <w:jc w:val="both"/>
        <w:rPr>
          <w:rFonts w:cs="Arial"/>
          <w:sz w:val="24"/>
          <w:szCs w:val="24"/>
        </w:rPr>
      </w:pPr>
      <w:r>
        <w:rPr>
          <w:rFonts w:cs="Arial"/>
          <w:sz w:val="24"/>
          <w:szCs w:val="24"/>
        </w:rPr>
        <w:t>A aquisição de terrenos para implantar as unidades educativas a serem financiadas pelo Programa;</w:t>
      </w:r>
    </w:p>
    <w:p w:rsidR="00000CC2" w:rsidRPr="00000CC2" w:rsidRDefault="00000CC2" w:rsidP="00000CC2">
      <w:pPr>
        <w:numPr>
          <w:ilvl w:val="0"/>
          <w:numId w:val="41"/>
        </w:numPr>
        <w:spacing w:line="276" w:lineRule="auto"/>
        <w:jc w:val="both"/>
        <w:rPr>
          <w:rFonts w:cs="Arial"/>
          <w:sz w:val="24"/>
          <w:szCs w:val="24"/>
        </w:rPr>
      </w:pPr>
      <w:r w:rsidRPr="00000CC2">
        <w:rPr>
          <w:rFonts w:cs="Arial"/>
          <w:sz w:val="24"/>
          <w:szCs w:val="24"/>
        </w:rPr>
        <w:t>Construção de 23 Unidades de Educação Infantil, ampliação de 05 e reforma de outras 10;</w:t>
      </w:r>
    </w:p>
    <w:p w:rsidR="00000CC2" w:rsidRPr="00000CC2" w:rsidRDefault="00000CC2" w:rsidP="00000CC2">
      <w:pPr>
        <w:numPr>
          <w:ilvl w:val="0"/>
          <w:numId w:val="41"/>
        </w:numPr>
        <w:spacing w:line="276" w:lineRule="auto"/>
        <w:jc w:val="both"/>
        <w:rPr>
          <w:rFonts w:cs="Arial"/>
          <w:sz w:val="24"/>
          <w:szCs w:val="24"/>
        </w:rPr>
      </w:pPr>
      <w:r>
        <w:rPr>
          <w:rFonts w:cs="Arial"/>
          <w:sz w:val="24"/>
          <w:szCs w:val="24"/>
        </w:rPr>
        <w:t>Reformar e/ou ampliar 1</w:t>
      </w:r>
      <w:r w:rsidR="00D42D97">
        <w:rPr>
          <w:rFonts w:cs="Arial"/>
          <w:sz w:val="24"/>
          <w:szCs w:val="24"/>
        </w:rPr>
        <w:t>1</w:t>
      </w:r>
      <w:r w:rsidRPr="00000CC2">
        <w:rPr>
          <w:rFonts w:cs="Arial"/>
          <w:sz w:val="24"/>
          <w:szCs w:val="24"/>
        </w:rPr>
        <w:t xml:space="preserve"> Unidades de Ensino Fundamental para qualificar os espaços educativos;</w:t>
      </w:r>
    </w:p>
    <w:p w:rsidR="00000CC2" w:rsidRPr="00000CC2" w:rsidRDefault="00000CC2" w:rsidP="00000CC2">
      <w:pPr>
        <w:numPr>
          <w:ilvl w:val="0"/>
          <w:numId w:val="41"/>
        </w:numPr>
        <w:spacing w:line="276" w:lineRule="auto"/>
        <w:jc w:val="both"/>
        <w:rPr>
          <w:rFonts w:cs="Arial"/>
          <w:sz w:val="24"/>
          <w:szCs w:val="24"/>
        </w:rPr>
      </w:pPr>
      <w:r w:rsidRPr="00000CC2">
        <w:rPr>
          <w:rFonts w:cs="Arial"/>
          <w:sz w:val="24"/>
          <w:szCs w:val="24"/>
        </w:rPr>
        <w:t xml:space="preserve">Construir </w:t>
      </w:r>
      <w:r>
        <w:rPr>
          <w:rFonts w:cs="Arial"/>
          <w:sz w:val="24"/>
          <w:szCs w:val="24"/>
        </w:rPr>
        <w:t>4</w:t>
      </w:r>
      <w:r w:rsidRPr="00000CC2">
        <w:rPr>
          <w:rFonts w:cs="Arial"/>
          <w:sz w:val="24"/>
          <w:szCs w:val="24"/>
        </w:rPr>
        <w:t xml:space="preserve"> escolas de Ensino Fundamental, totalizando 22 novas salas de aula para aumentar a oferta de vagas em jornada integral;</w:t>
      </w:r>
    </w:p>
    <w:p w:rsidR="00000CC2" w:rsidRPr="00000CC2" w:rsidRDefault="00000CC2" w:rsidP="00000CC2">
      <w:pPr>
        <w:numPr>
          <w:ilvl w:val="0"/>
          <w:numId w:val="41"/>
        </w:numPr>
        <w:spacing w:line="276" w:lineRule="auto"/>
        <w:jc w:val="both"/>
        <w:rPr>
          <w:rFonts w:cs="Arial"/>
          <w:sz w:val="24"/>
          <w:szCs w:val="24"/>
        </w:rPr>
      </w:pPr>
      <w:r w:rsidRPr="00000CC2">
        <w:rPr>
          <w:rFonts w:cs="Arial"/>
          <w:sz w:val="24"/>
          <w:szCs w:val="24"/>
        </w:rPr>
        <w:t>Construção de 2 Centros de Inovação da Educação Básica</w:t>
      </w:r>
      <w:r>
        <w:rPr>
          <w:rFonts w:cs="Arial"/>
          <w:sz w:val="24"/>
          <w:szCs w:val="24"/>
        </w:rPr>
        <w:t xml:space="preserve"> (CIEBs)</w:t>
      </w:r>
      <w:r w:rsidRPr="00000CC2">
        <w:rPr>
          <w:rFonts w:cs="Arial"/>
          <w:sz w:val="24"/>
          <w:szCs w:val="24"/>
        </w:rPr>
        <w:t>;</w:t>
      </w:r>
    </w:p>
    <w:p w:rsidR="00000CC2" w:rsidRPr="00000CC2" w:rsidRDefault="00000CC2" w:rsidP="00000CC2">
      <w:pPr>
        <w:numPr>
          <w:ilvl w:val="0"/>
          <w:numId w:val="41"/>
        </w:numPr>
        <w:spacing w:line="276" w:lineRule="auto"/>
        <w:jc w:val="both"/>
        <w:rPr>
          <w:rFonts w:cs="Arial"/>
          <w:sz w:val="24"/>
          <w:szCs w:val="24"/>
        </w:rPr>
      </w:pPr>
      <w:r w:rsidRPr="00000CC2">
        <w:rPr>
          <w:rFonts w:cs="Arial"/>
          <w:sz w:val="24"/>
          <w:szCs w:val="24"/>
        </w:rPr>
        <w:t xml:space="preserve">Aquisição de terrenos para instalação </w:t>
      </w:r>
      <w:r>
        <w:rPr>
          <w:rFonts w:cs="Arial"/>
          <w:sz w:val="24"/>
          <w:szCs w:val="24"/>
        </w:rPr>
        <w:t>das novas unidades educativas construídas pelo Programa;</w:t>
      </w:r>
    </w:p>
    <w:p w:rsidR="00000CC2" w:rsidRPr="00000CC2" w:rsidRDefault="00000CC2" w:rsidP="00000CC2">
      <w:pPr>
        <w:numPr>
          <w:ilvl w:val="0"/>
          <w:numId w:val="41"/>
        </w:numPr>
        <w:spacing w:line="276" w:lineRule="auto"/>
        <w:jc w:val="both"/>
        <w:rPr>
          <w:rFonts w:cs="Arial"/>
          <w:sz w:val="24"/>
          <w:szCs w:val="24"/>
        </w:rPr>
      </w:pPr>
      <w:r w:rsidRPr="00000CC2">
        <w:rPr>
          <w:rFonts w:cs="Arial"/>
          <w:sz w:val="24"/>
          <w:szCs w:val="24"/>
        </w:rPr>
        <w:t>Aquisição de bens duráveis para equipar todas as unidades construídas, ampliadas e reformadas.</w:t>
      </w:r>
    </w:p>
    <w:p w:rsidR="00000CC2" w:rsidRPr="002B63F7" w:rsidRDefault="002B63F7" w:rsidP="00000CC2">
      <w:pPr>
        <w:numPr>
          <w:ilvl w:val="0"/>
          <w:numId w:val="41"/>
        </w:numPr>
        <w:spacing w:line="276" w:lineRule="auto"/>
        <w:jc w:val="both"/>
        <w:rPr>
          <w:rFonts w:cs="Arial"/>
          <w:sz w:val="24"/>
          <w:szCs w:val="24"/>
        </w:rPr>
      </w:pPr>
      <w:r>
        <w:rPr>
          <w:rFonts w:cs="Arial"/>
          <w:sz w:val="24"/>
          <w:szCs w:val="24"/>
        </w:rPr>
        <w:t>A contratação de serviços especializados de supervisão de todas as obras do Programa.</w:t>
      </w:r>
    </w:p>
    <w:p w:rsidR="006E7C2A" w:rsidRDefault="006E7C2A">
      <w:pPr>
        <w:spacing w:line="276" w:lineRule="auto"/>
        <w:ind w:left="709"/>
        <w:jc w:val="both"/>
        <w:rPr>
          <w:sz w:val="24"/>
        </w:rPr>
      </w:pPr>
      <w:r>
        <w:rPr>
          <w:sz w:val="24"/>
        </w:rPr>
        <w:t xml:space="preserve"> </w:t>
      </w:r>
    </w:p>
    <w:p w:rsidR="006E7C2A" w:rsidRDefault="002B63F7">
      <w:pPr>
        <w:numPr>
          <w:ilvl w:val="1"/>
          <w:numId w:val="3"/>
        </w:numPr>
        <w:spacing w:line="276" w:lineRule="auto"/>
        <w:ind w:left="709" w:hanging="709"/>
        <w:jc w:val="both"/>
        <w:rPr>
          <w:sz w:val="24"/>
        </w:rPr>
      </w:pPr>
      <w:r>
        <w:rPr>
          <w:sz w:val="24"/>
        </w:rPr>
        <w:t>Todas as unidades educativas</w:t>
      </w:r>
      <w:r w:rsidR="006E7C2A">
        <w:rPr>
          <w:sz w:val="24"/>
        </w:rPr>
        <w:t xml:space="preserve"> serão </w:t>
      </w:r>
      <w:r w:rsidR="00CA69CA">
        <w:rPr>
          <w:sz w:val="24"/>
        </w:rPr>
        <w:t>construídas</w:t>
      </w:r>
      <w:r w:rsidR="006E7C2A">
        <w:rPr>
          <w:sz w:val="24"/>
        </w:rPr>
        <w:t xml:space="preserve"> em conformidade com os padrões arquitetônicos e de engenharia previamente aprovados pelo Banco. Os equipamentos, </w:t>
      </w:r>
      <w:r w:rsidR="006E7C2A">
        <w:rPr>
          <w:sz w:val="24"/>
        </w:rPr>
        <w:lastRenderedPageBreak/>
        <w:t xml:space="preserve">instrumentais e mobiliários elegíveis deverão ser condizentes com tais padrões e também precisarão ser apresentados pela </w:t>
      </w:r>
      <w:r w:rsidR="00781760">
        <w:rPr>
          <w:sz w:val="24"/>
        </w:rPr>
        <w:t>SME</w:t>
      </w:r>
      <w:r w:rsidR="006E7C2A">
        <w:rPr>
          <w:sz w:val="24"/>
        </w:rPr>
        <w:t xml:space="preserve"> e aprovados pelo Banco previamente ao lançamento dos certames para sua aquisição. Antes da adjudicação dos contratos com as vencedoras dos certames para a construção das mencionadas </w:t>
      </w:r>
      <w:r>
        <w:rPr>
          <w:sz w:val="24"/>
        </w:rPr>
        <w:t>unidades</w:t>
      </w:r>
      <w:r w:rsidR="006E7C2A">
        <w:rPr>
          <w:sz w:val="24"/>
        </w:rPr>
        <w:t xml:space="preserve">, o Órgão Executor deverá apresentar à satisfação do Banco todas as licenças ambientais, sociais, documentos comprobatórios de posse dos terrenos e demais documentos exigidos pela legislação local pertinente </w:t>
      </w:r>
      <w:r w:rsidR="00E07A2B">
        <w:rPr>
          <w:sz w:val="24"/>
        </w:rPr>
        <w:t xml:space="preserve">relativa </w:t>
      </w:r>
      <w:r w:rsidR="006E7C2A">
        <w:rPr>
          <w:sz w:val="24"/>
        </w:rPr>
        <w:t>às obras do contrato em tela.</w:t>
      </w:r>
    </w:p>
    <w:p w:rsidR="00D75CC0" w:rsidRDefault="00D75CC0" w:rsidP="00D75CC0">
      <w:pPr>
        <w:spacing w:line="276" w:lineRule="auto"/>
        <w:ind w:left="709"/>
        <w:jc w:val="both"/>
        <w:rPr>
          <w:sz w:val="24"/>
        </w:rPr>
      </w:pPr>
    </w:p>
    <w:p w:rsidR="006E7C2A" w:rsidRDefault="006E7C2A" w:rsidP="00AC1218">
      <w:pPr>
        <w:ind w:left="1000" w:hanging="600"/>
        <w:jc w:val="both"/>
        <w:outlineLvl w:val="0"/>
        <w:rPr>
          <w:b/>
          <w:color w:val="000000"/>
          <w:sz w:val="24"/>
        </w:rPr>
      </w:pPr>
      <w:r>
        <w:rPr>
          <w:b/>
          <w:sz w:val="24"/>
        </w:rPr>
        <w:t>2.</w:t>
      </w:r>
      <w:r>
        <w:rPr>
          <w:b/>
          <w:sz w:val="24"/>
        </w:rPr>
        <w:tab/>
        <w:t xml:space="preserve">Componente 2: </w:t>
      </w:r>
      <w:r w:rsidR="00781760" w:rsidRPr="00781760">
        <w:rPr>
          <w:b/>
          <w:sz w:val="24"/>
          <w:szCs w:val="24"/>
        </w:rPr>
        <w:t>Melhoria da Qualidade da Educação</w:t>
      </w:r>
      <w:r w:rsidR="00781760" w:rsidRPr="0046668C">
        <w:rPr>
          <w:b/>
          <w:color w:val="000000"/>
          <w:sz w:val="24"/>
        </w:rPr>
        <w:t xml:space="preserve"> </w:t>
      </w:r>
      <w:r w:rsidRPr="0046668C">
        <w:rPr>
          <w:b/>
          <w:color w:val="000000"/>
          <w:sz w:val="24"/>
        </w:rPr>
        <w:t xml:space="preserve">– US$ </w:t>
      </w:r>
      <w:r w:rsidR="00781760">
        <w:rPr>
          <w:b/>
          <w:color w:val="000000"/>
          <w:sz w:val="24"/>
        </w:rPr>
        <w:t>20</w:t>
      </w:r>
      <w:r w:rsidR="00FD61B4">
        <w:rPr>
          <w:b/>
          <w:color w:val="000000"/>
          <w:sz w:val="24"/>
        </w:rPr>
        <w:t>,5</w:t>
      </w:r>
      <w:r w:rsidRPr="0046668C">
        <w:rPr>
          <w:b/>
          <w:color w:val="000000"/>
          <w:sz w:val="24"/>
        </w:rPr>
        <w:t xml:space="preserve"> milhões</w:t>
      </w:r>
    </w:p>
    <w:p w:rsidR="00875E7F" w:rsidRPr="0046668C" w:rsidRDefault="00875E7F">
      <w:pPr>
        <w:ind w:left="1000" w:hanging="600"/>
        <w:jc w:val="both"/>
        <w:rPr>
          <w:b/>
          <w:sz w:val="24"/>
        </w:rPr>
      </w:pPr>
    </w:p>
    <w:p w:rsidR="006E7C2A" w:rsidRDefault="006E7C2A">
      <w:pPr>
        <w:jc w:val="both"/>
        <w:rPr>
          <w:b/>
          <w:sz w:val="24"/>
        </w:rPr>
      </w:pPr>
    </w:p>
    <w:p w:rsidR="002B63F7" w:rsidRDefault="002B63F7" w:rsidP="002B63F7">
      <w:pPr>
        <w:numPr>
          <w:ilvl w:val="1"/>
          <w:numId w:val="3"/>
        </w:numPr>
        <w:spacing w:line="276" w:lineRule="auto"/>
        <w:ind w:left="709" w:hanging="709"/>
        <w:jc w:val="both"/>
        <w:rPr>
          <w:sz w:val="24"/>
          <w:szCs w:val="24"/>
        </w:rPr>
      </w:pPr>
      <w:r w:rsidRPr="002B63F7">
        <w:rPr>
          <w:sz w:val="24"/>
          <w:szCs w:val="24"/>
        </w:rPr>
        <w:t xml:space="preserve">O objetivo deste componente é melhorar o rendimento e o desempenho escolar dos alunos da rede municipal de ensino (RME), por meio do aprimoramento da qualidade da educação na Educação Infantil e no Ensino Fundamental. </w:t>
      </w:r>
      <w:r>
        <w:rPr>
          <w:sz w:val="24"/>
          <w:szCs w:val="24"/>
        </w:rPr>
        <w:t xml:space="preserve"> Isso se dará por meio da capacitação de todos os docentes e profissionais pedagógicos da RME, bem como pela revisão e expansão dos projetos de reforço escolar da SME, além da implantação de laboratórios multimidiaticos de aprendizagem avançada, nos quais serão desenvolvidos projetos inovadores em Português, Matemática e Ciências para todos os alunos de EF da RME.</w:t>
      </w:r>
      <w:r w:rsidR="000A6BCF">
        <w:rPr>
          <w:sz w:val="24"/>
          <w:szCs w:val="24"/>
        </w:rPr>
        <w:t xml:space="preserve"> Para tanto, serão financiados: </w:t>
      </w:r>
    </w:p>
    <w:p w:rsidR="000A6BCF" w:rsidRDefault="000A6BCF" w:rsidP="000A6BCF">
      <w:pPr>
        <w:spacing w:line="276" w:lineRule="auto"/>
        <w:ind w:left="709"/>
        <w:jc w:val="both"/>
        <w:rPr>
          <w:sz w:val="24"/>
          <w:szCs w:val="24"/>
        </w:rPr>
      </w:pPr>
    </w:p>
    <w:p w:rsidR="000A6BCF" w:rsidRPr="000A6BCF" w:rsidRDefault="000A6BCF" w:rsidP="000A6BCF">
      <w:pPr>
        <w:numPr>
          <w:ilvl w:val="0"/>
          <w:numId w:val="42"/>
        </w:numPr>
        <w:spacing w:line="276" w:lineRule="auto"/>
        <w:jc w:val="both"/>
        <w:rPr>
          <w:sz w:val="24"/>
          <w:szCs w:val="24"/>
        </w:rPr>
      </w:pPr>
      <w:r>
        <w:rPr>
          <w:sz w:val="24"/>
          <w:szCs w:val="24"/>
        </w:rPr>
        <w:t xml:space="preserve">O desenvolvimento e a implantação de </w:t>
      </w:r>
      <w:r w:rsidRPr="000A6BCF">
        <w:rPr>
          <w:sz w:val="24"/>
          <w:szCs w:val="24"/>
        </w:rPr>
        <w:t xml:space="preserve">cursos de capacitação em educação integral </w:t>
      </w:r>
      <w:r>
        <w:rPr>
          <w:sz w:val="24"/>
          <w:szCs w:val="24"/>
        </w:rPr>
        <w:t xml:space="preserve">e temáticas especificas </w:t>
      </w:r>
      <w:r w:rsidRPr="000A6BCF">
        <w:rPr>
          <w:sz w:val="24"/>
          <w:szCs w:val="24"/>
        </w:rPr>
        <w:t xml:space="preserve">para professores e demais profissionais da educação, atuantes nas escolas de </w:t>
      </w:r>
      <w:r>
        <w:rPr>
          <w:sz w:val="24"/>
          <w:szCs w:val="24"/>
        </w:rPr>
        <w:t xml:space="preserve">EI e EF </w:t>
      </w:r>
      <w:r w:rsidRPr="000A6BCF">
        <w:rPr>
          <w:sz w:val="24"/>
          <w:szCs w:val="24"/>
        </w:rPr>
        <w:t>da RME;</w:t>
      </w:r>
    </w:p>
    <w:p w:rsidR="000A6BCF" w:rsidRDefault="000A6BCF" w:rsidP="000A6BCF">
      <w:pPr>
        <w:numPr>
          <w:ilvl w:val="0"/>
          <w:numId w:val="42"/>
        </w:numPr>
        <w:spacing w:line="276" w:lineRule="auto"/>
        <w:jc w:val="both"/>
        <w:rPr>
          <w:sz w:val="24"/>
          <w:szCs w:val="24"/>
        </w:rPr>
      </w:pPr>
      <w:r w:rsidRPr="000A6BCF">
        <w:rPr>
          <w:sz w:val="24"/>
          <w:szCs w:val="24"/>
        </w:rPr>
        <w:t>Concepção e implantação de um serviço de assistência técnica (coaching) para professores da Educação Básica.</w:t>
      </w:r>
    </w:p>
    <w:p w:rsidR="000A6BCF" w:rsidRDefault="000A6BCF" w:rsidP="000A6BCF">
      <w:pPr>
        <w:numPr>
          <w:ilvl w:val="0"/>
          <w:numId w:val="42"/>
        </w:numPr>
        <w:spacing w:line="276" w:lineRule="auto"/>
        <w:jc w:val="both"/>
        <w:rPr>
          <w:sz w:val="24"/>
          <w:szCs w:val="24"/>
        </w:rPr>
      </w:pPr>
      <w:r>
        <w:rPr>
          <w:sz w:val="24"/>
          <w:szCs w:val="24"/>
        </w:rPr>
        <w:t xml:space="preserve">A contratação de </w:t>
      </w:r>
      <w:r w:rsidRPr="000A6BCF">
        <w:rPr>
          <w:sz w:val="24"/>
          <w:szCs w:val="24"/>
        </w:rPr>
        <w:t>consultoria para a revisão pedagógica dos proje</w:t>
      </w:r>
      <w:r>
        <w:rPr>
          <w:sz w:val="24"/>
          <w:szCs w:val="24"/>
        </w:rPr>
        <w:t xml:space="preserve">tos de reforço escolar da RME; </w:t>
      </w:r>
    </w:p>
    <w:p w:rsidR="000A6BCF" w:rsidRDefault="000A6BCF" w:rsidP="000A6BCF">
      <w:pPr>
        <w:numPr>
          <w:ilvl w:val="0"/>
          <w:numId w:val="42"/>
        </w:numPr>
        <w:spacing w:line="276" w:lineRule="auto"/>
        <w:jc w:val="both"/>
        <w:rPr>
          <w:sz w:val="24"/>
          <w:szCs w:val="24"/>
        </w:rPr>
      </w:pPr>
      <w:r>
        <w:rPr>
          <w:sz w:val="24"/>
          <w:szCs w:val="24"/>
        </w:rPr>
        <w:t xml:space="preserve">A </w:t>
      </w:r>
      <w:r w:rsidRPr="000A6BCF">
        <w:rPr>
          <w:sz w:val="24"/>
          <w:szCs w:val="24"/>
        </w:rPr>
        <w:t>implantação de projetos de reforço escolar para ate 10% dos discentes da R</w:t>
      </w:r>
      <w:r>
        <w:rPr>
          <w:sz w:val="24"/>
          <w:szCs w:val="24"/>
        </w:rPr>
        <w:t xml:space="preserve">ME; </w:t>
      </w:r>
    </w:p>
    <w:p w:rsidR="000A6BCF" w:rsidRDefault="000A6BCF" w:rsidP="000A6BCF">
      <w:pPr>
        <w:numPr>
          <w:ilvl w:val="0"/>
          <w:numId w:val="42"/>
        </w:numPr>
        <w:spacing w:line="276" w:lineRule="auto"/>
        <w:jc w:val="both"/>
        <w:rPr>
          <w:sz w:val="24"/>
          <w:szCs w:val="24"/>
        </w:rPr>
      </w:pPr>
      <w:r>
        <w:rPr>
          <w:sz w:val="24"/>
          <w:szCs w:val="24"/>
        </w:rPr>
        <w:t>A reforma de 37 salas de aula nas unidades de EF da RME para a implantação de laboratórios multimidiaticos;</w:t>
      </w:r>
    </w:p>
    <w:p w:rsidR="000A6BCF" w:rsidRDefault="000A6BCF" w:rsidP="000A6BCF">
      <w:pPr>
        <w:numPr>
          <w:ilvl w:val="0"/>
          <w:numId w:val="42"/>
        </w:numPr>
        <w:spacing w:line="276" w:lineRule="auto"/>
        <w:jc w:val="both"/>
        <w:rPr>
          <w:sz w:val="24"/>
          <w:szCs w:val="24"/>
        </w:rPr>
      </w:pPr>
      <w:r>
        <w:rPr>
          <w:sz w:val="24"/>
          <w:szCs w:val="24"/>
        </w:rPr>
        <w:t>A aquisição de bens para equipar todos os laboratórios multimidiaticos implantados pelo Programa;</w:t>
      </w:r>
    </w:p>
    <w:p w:rsidR="000A6BCF" w:rsidRPr="000A6BCF" w:rsidRDefault="000A6BCF" w:rsidP="000A6BCF">
      <w:pPr>
        <w:numPr>
          <w:ilvl w:val="0"/>
          <w:numId w:val="42"/>
        </w:numPr>
        <w:spacing w:line="276" w:lineRule="auto"/>
        <w:jc w:val="both"/>
        <w:rPr>
          <w:sz w:val="24"/>
          <w:szCs w:val="24"/>
        </w:rPr>
      </w:pPr>
      <w:r>
        <w:rPr>
          <w:sz w:val="24"/>
          <w:szCs w:val="24"/>
        </w:rPr>
        <w:t xml:space="preserve">A contratação de consultorias e servidores </w:t>
      </w:r>
      <w:r w:rsidRPr="000A6BCF">
        <w:rPr>
          <w:sz w:val="24"/>
          <w:szCs w:val="24"/>
        </w:rPr>
        <w:t>para o desenvolvimento e a posterior implantação, com recursos humanos próprios da SME, de projetos inovadores de aprendizagem em Português, Matemática e Ciências nos 37 laboratórios multimidiaticos a serem implantados pelo Programa</w:t>
      </w:r>
      <w:r>
        <w:rPr>
          <w:sz w:val="24"/>
          <w:szCs w:val="24"/>
        </w:rPr>
        <w:t>.</w:t>
      </w:r>
    </w:p>
    <w:p w:rsidR="000A6BCF" w:rsidRDefault="000A6BCF" w:rsidP="000A6BCF">
      <w:pPr>
        <w:numPr>
          <w:ilvl w:val="0"/>
          <w:numId w:val="42"/>
        </w:numPr>
        <w:spacing w:line="276" w:lineRule="auto"/>
        <w:jc w:val="both"/>
        <w:rPr>
          <w:sz w:val="24"/>
          <w:szCs w:val="24"/>
        </w:rPr>
      </w:pPr>
      <w:r>
        <w:rPr>
          <w:sz w:val="24"/>
          <w:szCs w:val="24"/>
        </w:rPr>
        <w:t>C</w:t>
      </w:r>
      <w:r w:rsidRPr="000A6BCF">
        <w:rPr>
          <w:sz w:val="24"/>
          <w:szCs w:val="24"/>
        </w:rPr>
        <w:t>onsultoria para a elaboração de uma proposta integral e das matrizes curric</w:t>
      </w:r>
      <w:r>
        <w:rPr>
          <w:sz w:val="24"/>
          <w:szCs w:val="24"/>
        </w:rPr>
        <w:t xml:space="preserve">ulares da Educação Básica; </w:t>
      </w:r>
    </w:p>
    <w:p w:rsidR="000A6BCF" w:rsidRDefault="000A6BCF" w:rsidP="000A6BCF">
      <w:pPr>
        <w:numPr>
          <w:ilvl w:val="0"/>
          <w:numId w:val="42"/>
        </w:numPr>
        <w:spacing w:line="276" w:lineRule="auto"/>
        <w:jc w:val="both"/>
        <w:rPr>
          <w:sz w:val="24"/>
          <w:szCs w:val="24"/>
        </w:rPr>
      </w:pPr>
      <w:r>
        <w:rPr>
          <w:sz w:val="24"/>
          <w:szCs w:val="24"/>
        </w:rPr>
        <w:t>A</w:t>
      </w:r>
      <w:r w:rsidRPr="000A6BCF">
        <w:rPr>
          <w:sz w:val="24"/>
          <w:szCs w:val="24"/>
        </w:rPr>
        <w:t xml:space="preserve"> produção e a distribuição de kits multimidiaticos com a proposta e as matrizes curriculares da Educação Básica para todos os gestores e docentes da RME; </w:t>
      </w:r>
    </w:p>
    <w:p w:rsidR="000A6BCF" w:rsidRDefault="000A6BCF" w:rsidP="000A6BCF">
      <w:pPr>
        <w:numPr>
          <w:ilvl w:val="0"/>
          <w:numId w:val="42"/>
        </w:numPr>
        <w:spacing w:line="276" w:lineRule="auto"/>
        <w:jc w:val="both"/>
        <w:rPr>
          <w:sz w:val="24"/>
          <w:szCs w:val="24"/>
        </w:rPr>
      </w:pPr>
      <w:r w:rsidRPr="000A6BCF">
        <w:rPr>
          <w:sz w:val="24"/>
          <w:szCs w:val="24"/>
        </w:rPr>
        <w:t xml:space="preserve">A aquisição de materiais didático-pedagógicos para </w:t>
      </w:r>
      <w:r>
        <w:rPr>
          <w:sz w:val="24"/>
          <w:szCs w:val="24"/>
        </w:rPr>
        <w:t xml:space="preserve">todas as unidades da RME; </w:t>
      </w:r>
    </w:p>
    <w:p w:rsidR="00247849" w:rsidRDefault="006B5654" w:rsidP="000A6BCF">
      <w:pPr>
        <w:numPr>
          <w:ilvl w:val="0"/>
          <w:numId w:val="42"/>
        </w:numPr>
        <w:spacing w:line="276" w:lineRule="auto"/>
        <w:jc w:val="both"/>
        <w:rPr>
          <w:sz w:val="24"/>
          <w:szCs w:val="24"/>
        </w:rPr>
      </w:pPr>
      <w:r>
        <w:rPr>
          <w:sz w:val="24"/>
          <w:szCs w:val="24"/>
        </w:rPr>
        <w:lastRenderedPageBreak/>
        <w:t>A contratação de consultoria para revisão do</w:t>
      </w:r>
      <w:r w:rsidR="00247849">
        <w:rPr>
          <w:sz w:val="24"/>
          <w:szCs w:val="24"/>
        </w:rPr>
        <w:t xml:space="preserve"> processo de seleção e contratação de professores;</w:t>
      </w:r>
    </w:p>
    <w:p w:rsidR="006B5654" w:rsidRDefault="00247849" w:rsidP="000A6BCF">
      <w:pPr>
        <w:numPr>
          <w:ilvl w:val="0"/>
          <w:numId w:val="42"/>
        </w:numPr>
        <w:spacing w:line="276" w:lineRule="auto"/>
        <w:jc w:val="both"/>
        <w:rPr>
          <w:sz w:val="24"/>
          <w:szCs w:val="24"/>
        </w:rPr>
      </w:pPr>
      <w:r>
        <w:rPr>
          <w:sz w:val="24"/>
          <w:szCs w:val="24"/>
        </w:rPr>
        <w:t>A contratação de consultoria para revisão do</w:t>
      </w:r>
      <w:r w:rsidR="006B5654">
        <w:rPr>
          <w:sz w:val="24"/>
          <w:szCs w:val="24"/>
        </w:rPr>
        <w:t xml:space="preserve"> Plano de Carreira do Magistério;</w:t>
      </w:r>
    </w:p>
    <w:p w:rsidR="000A6BCF" w:rsidRDefault="000A6BCF" w:rsidP="000A6BCF">
      <w:pPr>
        <w:numPr>
          <w:ilvl w:val="0"/>
          <w:numId w:val="42"/>
        </w:numPr>
        <w:spacing w:line="276" w:lineRule="auto"/>
        <w:jc w:val="both"/>
        <w:rPr>
          <w:sz w:val="24"/>
          <w:szCs w:val="24"/>
        </w:rPr>
      </w:pPr>
      <w:r>
        <w:rPr>
          <w:sz w:val="24"/>
          <w:szCs w:val="24"/>
        </w:rPr>
        <w:t xml:space="preserve">A </w:t>
      </w:r>
      <w:r w:rsidRPr="000A6BCF">
        <w:rPr>
          <w:sz w:val="24"/>
          <w:szCs w:val="24"/>
        </w:rPr>
        <w:t>contratação de serviços de logística para a realização de cinco edições do Congresso de</w:t>
      </w:r>
      <w:r w:rsidR="006B5654">
        <w:rPr>
          <w:sz w:val="24"/>
          <w:szCs w:val="24"/>
        </w:rPr>
        <w:t xml:space="preserve"> Abertura do Ano Letivo da RME.</w:t>
      </w:r>
    </w:p>
    <w:p w:rsidR="000A6BCF" w:rsidRDefault="000A6BCF" w:rsidP="000A6BCF">
      <w:pPr>
        <w:spacing w:line="276" w:lineRule="auto"/>
        <w:ind w:left="709"/>
        <w:jc w:val="both"/>
        <w:rPr>
          <w:sz w:val="24"/>
          <w:szCs w:val="24"/>
        </w:rPr>
      </w:pPr>
    </w:p>
    <w:p w:rsidR="0056305B" w:rsidRDefault="0056305B">
      <w:pPr>
        <w:spacing w:line="276" w:lineRule="auto"/>
        <w:jc w:val="both"/>
        <w:rPr>
          <w:sz w:val="24"/>
          <w:szCs w:val="24"/>
        </w:rPr>
      </w:pPr>
    </w:p>
    <w:p w:rsidR="0056305B" w:rsidRDefault="0056305B" w:rsidP="00AC1218">
      <w:pPr>
        <w:ind w:left="360"/>
        <w:jc w:val="both"/>
        <w:outlineLvl w:val="0"/>
        <w:rPr>
          <w:sz w:val="24"/>
        </w:rPr>
      </w:pPr>
      <w:r>
        <w:rPr>
          <w:b/>
          <w:sz w:val="24"/>
        </w:rPr>
        <w:t>3.</w:t>
      </w:r>
      <w:r>
        <w:rPr>
          <w:b/>
          <w:sz w:val="24"/>
        </w:rPr>
        <w:tab/>
        <w:t>Componente 3 – Gestão, Monitoramento e Avaliação – US$ 7,3 milhões</w:t>
      </w:r>
    </w:p>
    <w:p w:rsidR="0056305B" w:rsidRDefault="0056305B" w:rsidP="0056305B">
      <w:pPr>
        <w:spacing w:line="276" w:lineRule="auto"/>
        <w:jc w:val="both"/>
        <w:rPr>
          <w:b/>
          <w:sz w:val="24"/>
        </w:rPr>
      </w:pPr>
    </w:p>
    <w:p w:rsidR="0024655F" w:rsidRPr="00D75CC0" w:rsidRDefault="00247849" w:rsidP="0024655F">
      <w:pPr>
        <w:numPr>
          <w:ilvl w:val="1"/>
          <w:numId w:val="3"/>
        </w:numPr>
        <w:spacing w:line="276" w:lineRule="auto"/>
        <w:ind w:left="709" w:hanging="709"/>
        <w:jc w:val="both"/>
        <w:rPr>
          <w:sz w:val="24"/>
        </w:rPr>
      </w:pPr>
      <w:r w:rsidRPr="00247849">
        <w:rPr>
          <w:sz w:val="24"/>
          <w:szCs w:val="24"/>
        </w:rPr>
        <w:t>O objetivo deste componente é fortalecer a capacidade institucional da SME de Florianópolis gerenciar, monitorar e avaliar o sistema educativo. Com recursos do Programa serão financiados</w:t>
      </w:r>
      <w:r>
        <w:rPr>
          <w:sz w:val="24"/>
          <w:szCs w:val="24"/>
        </w:rPr>
        <w:t xml:space="preserve">: </w:t>
      </w:r>
      <w:r w:rsidR="0024655F">
        <w:rPr>
          <w:sz w:val="24"/>
          <w:szCs w:val="24"/>
        </w:rPr>
        <w:t xml:space="preserve">(i) o desenho e a implantação de um curso de capacitação para todos os gestores da Educação Básica da RME, incluindo servidores da sede da SME; </w:t>
      </w:r>
      <w:r w:rsidR="0024655F">
        <w:rPr>
          <w:sz w:val="24"/>
        </w:rPr>
        <w:t xml:space="preserve">(ii) a contratação de consultoria para revisão do processo de seleção, contratação e avaliação de desempenho dos gestores; (iii) o desenho e a implantação, com servidores próprios da SME, de um serviço de assistência técnica permanente a gestores; (iv) </w:t>
      </w:r>
      <w:r w:rsidR="0024655F" w:rsidRPr="0024655F">
        <w:rPr>
          <w:sz w:val="24"/>
          <w:szCs w:val="24"/>
        </w:rPr>
        <w:t>o desenvolvimento, a implantação, a manutenção evolutiva, a gestão e o treinamento para uso de um Sistema Integrado</w:t>
      </w:r>
      <w:r w:rsidR="0024655F">
        <w:rPr>
          <w:sz w:val="24"/>
          <w:szCs w:val="24"/>
        </w:rPr>
        <w:t xml:space="preserve"> de Gestão da RME (SIGEF); (v</w:t>
      </w:r>
      <w:r w:rsidR="0024655F" w:rsidRPr="0024655F">
        <w:rPr>
          <w:sz w:val="24"/>
          <w:szCs w:val="24"/>
        </w:rPr>
        <w:t>) a aquisição de bens para hospedar e alimentar o sistema e</w:t>
      </w:r>
      <w:r w:rsidR="0024655F">
        <w:rPr>
          <w:sz w:val="24"/>
          <w:szCs w:val="24"/>
        </w:rPr>
        <w:t>m todas as unidades da RME; (vi</w:t>
      </w:r>
      <w:r w:rsidR="0024655F" w:rsidRPr="0024655F">
        <w:rPr>
          <w:sz w:val="24"/>
          <w:szCs w:val="24"/>
        </w:rPr>
        <w:t>) contratação de consultoria para revisão e implantação de novos fluxos e procedimentos para os princ</w:t>
      </w:r>
      <w:r w:rsidR="0024655F">
        <w:rPr>
          <w:sz w:val="24"/>
          <w:szCs w:val="24"/>
        </w:rPr>
        <w:t>ipais macroprocessos da SME; (vii</w:t>
      </w:r>
      <w:r w:rsidR="0024655F" w:rsidRPr="0024655F">
        <w:rPr>
          <w:sz w:val="24"/>
          <w:szCs w:val="24"/>
        </w:rPr>
        <w:t>) contratação de consultoria para revisão e e</w:t>
      </w:r>
      <w:r w:rsidR="0024655F">
        <w:rPr>
          <w:sz w:val="24"/>
          <w:szCs w:val="24"/>
        </w:rPr>
        <w:t>laboração da Prova Floripa; (viii</w:t>
      </w:r>
      <w:r w:rsidR="0024655F" w:rsidRPr="0024655F">
        <w:rPr>
          <w:sz w:val="24"/>
          <w:szCs w:val="24"/>
        </w:rPr>
        <w:t>) contratação de consultoria para aplicação e analise de dados da Prova Floripa ao longo de quatro an</w:t>
      </w:r>
      <w:r w:rsidR="0024655F">
        <w:rPr>
          <w:sz w:val="24"/>
          <w:szCs w:val="24"/>
        </w:rPr>
        <w:t>os de execução do Programa; (ix</w:t>
      </w:r>
      <w:r w:rsidR="0024655F" w:rsidRPr="0024655F">
        <w:rPr>
          <w:sz w:val="24"/>
          <w:szCs w:val="24"/>
        </w:rPr>
        <w:t>) contratação de consultorias para o desenho e a implantação de um sistema de monit</w:t>
      </w:r>
      <w:r w:rsidR="0024655F">
        <w:rPr>
          <w:sz w:val="24"/>
          <w:szCs w:val="24"/>
        </w:rPr>
        <w:t>oramento e avaliação da EI;</w:t>
      </w:r>
      <w:r w:rsidR="00DD0A6D">
        <w:rPr>
          <w:sz w:val="24"/>
          <w:szCs w:val="24"/>
        </w:rPr>
        <w:t xml:space="preserve"> e</w:t>
      </w:r>
      <w:r w:rsidR="0024655F">
        <w:rPr>
          <w:sz w:val="24"/>
          <w:szCs w:val="24"/>
        </w:rPr>
        <w:t xml:space="preserve"> </w:t>
      </w:r>
      <w:r w:rsidR="0079343E">
        <w:rPr>
          <w:sz w:val="24"/>
          <w:szCs w:val="24"/>
        </w:rPr>
        <w:t xml:space="preserve">(x) </w:t>
      </w:r>
      <w:r w:rsidR="0024655F" w:rsidRPr="0024655F">
        <w:rPr>
          <w:sz w:val="24"/>
          <w:szCs w:val="24"/>
        </w:rPr>
        <w:t>a contratação de consultorias para a avaliação intermediaria (de processos), final (de impactos) e econômica (ex-post) do Programa.</w:t>
      </w:r>
    </w:p>
    <w:p w:rsidR="00D75CC0" w:rsidRPr="0024655F" w:rsidRDefault="00D75CC0" w:rsidP="00D75CC0">
      <w:pPr>
        <w:spacing w:line="276" w:lineRule="auto"/>
        <w:ind w:left="709"/>
        <w:jc w:val="both"/>
        <w:rPr>
          <w:sz w:val="24"/>
        </w:rPr>
      </w:pPr>
    </w:p>
    <w:p w:rsidR="006E7C2A" w:rsidRPr="00847300" w:rsidRDefault="0079343E" w:rsidP="00AC1218">
      <w:pPr>
        <w:ind w:left="360"/>
        <w:jc w:val="both"/>
        <w:outlineLvl w:val="0"/>
        <w:rPr>
          <w:sz w:val="24"/>
        </w:rPr>
      </w:pPr>
      <w:r>
        <w:rPr>
          <w:b/>
          <w:sz w:val="24"/>
        </w:rPr>
        <w:t>4</w:t>
      </w:r>
      <w:r w:rsidR="0056305B">
        <w:rPr>
          <w:b/>
          <w:sz w:val="24"/>
        </w:rPr>
        <w:t>.</w:t>
      </w:r>
      <w:r w:rsidR="0056305B">
        <w:rPr>
          <w:b/>
          <w:sz w:val="24"/>
        </w:rPr>
        <w:tab/>
        <w:t>Componente 4</w:t>
      </w:r>
      <w:r w:rsidR="006E7C2A">
        <w:rPr>
          <w:b/>
          <w:sz w:val="24"/>
        </w:rPr>
        <w:t xml:space="preserve"> - Administração </w:t>
      </w:r>
      <w:r w:rsidR="0056305B">
        <w:rPr>
          <w:b/>
          <w:sz w:val="24"/>
        </w:rPr>
        <w:t>do Programa – US$ 3</w:t>
      </w:r>
      <w:r w:rsidR="006E7C2A">
        <w:rPr>
          <w:b/>
          <w:sz w:val="24"/>
        </w:rPr>
        <w:t xml:space="preserve"> milhões</w:t>
      </w:r>
    </w:p>
    <w:p w:rsidR="00D75CC0" w:rsidRDefault="00D75CC0" w:rsidP="00D75CC0">
      <w:pPr>
        <w:spacing w:line="276" w:lineRule="auto"/>
        <w:ind w:left="709"/>
        <w:jc w:val="both"/>
        <w:rPr>
          <w:sz w:val="24"/>
        </w:rPr>
      </w:pPr>
    </w:p>
    <w:p w:rsidR="006E7C2A" w:rsidRDefault="006E7C2A">
      <w:pPr>
        <w:numPr>
          <w:ilvl w:val="1"/>
          <w:numId w:val="3"/>
        </w:numPr>
        <w:spacing w:line="276" w:lineRule="auto"/>
        <w:ind w:left="709" w:hanging="709"/>
        <w:jc w:val="both"/>
        <w:rPr>
          <w:sz w:val="24"/>
        </w:rPr>
      </w:pPr>
      <w:r>
        <w:rPr>
          <w:sz w:val="24"/>
        </w:rPr>
        <w:t xml:space="preserve">O objetivo deste componente é apoiar a execução do Programa. Para tanto, serão financiados: (i) a contratação de </w:t>
      </w:r>
      <w:r w:rsidR="0056305B">
        <w:rPr>
          <w:sz w:val="24"/>
        </w:rPr>
        <w:t>consultores para compor a AE</w:t>
      </w:r>
      <w:r>
        <w:rPr>
          <w:sz w:val="24"/>
        </w:rPr>
        <w:t xml:space="preserve">; (ii) a contratação de serviços </w:t>
      </w:r>
      <w:r w:rsidR="0056305B">
        <w:rPr>
          <w:sz w:val="24"/>
        </w:rPr>
        <w:t>para o desenho e a implantação de um Plano de Comunicação do Programa</w:t>
      </w:r>
      <w:r>
        <w:rPr>
          <w:sz w:val="24"/>
        </w:rPr>
        <w:t xml:space="preserve">; (iii) a </w:t>
      </w:r>
      <w:r w:rsidR="0056305B">
        <w:rPr>
          <w:sz w:val="24"/>
        </w:rPr>
        <w:t>aquisição de bens para a AE e as demais áreas internas da SME envolvidas com a execução do Programa</w:t>
      </w:r>
      <w:r>
        <w:rPr>
          <w:sz w:val="24"/>
        </w:rPr>
        <w:t xml:space="preserve">; </w:t>
      </w:r>
      <w:r w:rsidR="0056305B">
        <w:rPr>
          <w:sz w:val="24"/>
        </w:rPr>
        <w:t xml:space="preserve">e </w:t>
      </w:r>
      <w:r>
        <w:rPr>
          <w:sz w:val="24"/>
        </w:rPr>
        <w:t>(iv) outros serviços e consultorias de apoio à gestão do Programa.</w:t>
      </w:r>
    </w:p>
    <w:p w:rsidR="006E7C2A" w:rsidRDefault="006E7C2A">
      <w:pPr>
        <w:rPr>
          <w:b/>
          <w:sz w:val="24"/>
        </w:rPr>
      </w:pPr>
    </w:p>
    <w:p w:rsidR="006E7C2A" w:rsidRDefault="006E7C2A">
      <w:pPr>
        <w:rPr>
          <w:b/>
          <w:sz w:val="24"/>
        </w:rPr>
        <w:sectPr w:rsidR="006E7C2A">
          <w:pgSz w:w="11907" w:h="16840" w:code="9"/>
          <w:pgMar w:top="1134" w:right="1134" w:bottom="1134" w:left="1134" w:header="1134" w:footer="1134" w:gutter="0"/>
          <w:cols w:space="720"/>
        </w:sectPr>
      </w:pPr>
    </w:p>
    <w:p w:rsidR="006E7C2A" w:rsidRDefault="006E7C2A">
      <w:pPr>
        <w:numPr>
          <w:ilvl w:val="0"/>
          <w:numId w:val="3"/>
        </w:numPr>
        <w:jc w:val="center"/>
        <w:rPr>
          <w:b/>
          <w:sz w:val="24"/>
        </w:rPr>
      </w:pPr>
      <w:r>
        <w:rPr>
          <w:b/>
          <w:sz w:val="24"/>
        </w:rPr>
        <w:lastRenderedPageBreak/>
        <w:t xml:space="preserve"> ESQUEMA DE EXECUÇÃO</w:t>
      </w:r>
    </w:p>
    <w:p w:rsidR="006E7C2A" w:rsidRDefault="006E7C2A">
      <w:pPr>
        <w:rPr>
          <w:b/>
          <w:sz w:val="24"/>
        </w:rPr>
      </w:pPr>
    </w:p>
    <w:p w:rsidR="006E7C2A" w:rsidRDefault="006E7C2A">
      <w:pPr>
        <w:numPr>
          <w:ilvl w:val="0"/>
          <w:numId w:val="4"/>
        </w:numPr>
        <w:rPr>
          <w:b/>
          <w:sz w:val="24"/>
        </w:rPr>
      </w:pPr>
      <w:r>
        <w:rPr>
          <w:b/>
          <w:sz w:val="24"/>
        </w:rPr>
        <w:t>Mutuário e Executor</w:t>
      </w:r>
    </w:p>
    <w:p w:rsidR="006E7C2A" w:rsidRDefault="006E7C2A">
      <w:pPr>
        <w:rPr>
          <w:b/>
          <w:sz w:val="24"/>
        </w:rPr>
      </w:pPr>
    </w:p>
    <w:p w:rsidR="006E7C2A" w:rsidRPr="00FE48E9" w:rsidRDefault="006E7C2A" w:rsidP="00FE48E9">
      <w:pPr>
        <w:numPr>
          <w:ilvl w:val="1"/>
          <w:numId w:val="3"/>
        </w:numPr>
        <w:spacing w:line="276" w:lineRule="auto"/>
        <w:ind w:left="709" w:hanging="709"/>
        <w:jc w:val="both"/>
        <w:rPr>
          <w:sz w:val="24"/>
        </w:rPr>
      </w:pPr>
      <w:r>
        <w:rPr>
          <w:sz w:val="24"/>
        </w:rPr>
        <w:t xml:space="preserve">O Mutuário será o </w:t>
      </w:r>
      <w:r w:rsidR="00781760">
        <w:rPr>
          <w:sz w:val="24"/>
        </w:rPr>
        <w:t>Município de Florianópolis</w:t>
      </w:r>
      <w:r>
        <w:rPr>
          <w:sz w:val="24"/>
        </w:rPr>
        <w:t xml:space="preserve">. A República Federativa do Brasil será o Fiador das obrigações financeiras do empréstimo. O Órgão Executor será a Secretaria </w:t>
      </w:r>
      <w:r w:rsidR="00781760">
        <w:rPr>
          <w:sz w:val="24"/>
        </w:rPr>
        <w:t xml:space="preserve">Municipal de Educação </w:t>
      </w:r>
      <w:r>
        <w:rPr>
          <w:sz w:val="24"/>
        </w:rPr>
        <w:t>(</w:t>
      </w:r>
      <w:r w:rsidR="00781760">
        <w:rPr>
          <w:sz w:val="24"/>
        </w:rPr>
        <w:t>SME</w:t>
      </w:r>
      <w:r>
        <w:rPr>
          <w:sz w:val="24"/>
        </w:rPr>
        <w:t xml:space="preserve">), por meio de uma </w:t>
      </w:r>
      <w:r w:rsidR="00781760">
        <w:rPr>
          <w:sz w:val="24"/>
        </w:rPr>
        <w:t>Assessoria Especial</w:t>
      </w:r>
      <w:r>
        <w:rPr>
          <w:sz w:val="24"/>
        </w:rPr>
        <w:t xml:space="preserve">, instância vinculada ao Gabinete do Secretário da </w:t>
      </w:r>
      <w:r w:rsidR="00781760">
        <w:rPr>
          <w:sz w:val="24"/>
        </w:rPr>
        <w:t>SME</w:t>
      </w:r>
      <w:r>
        <w:rPr>
          <w:sz w:val="24"/>
        </w:rPr>
        <w:t>.</w:t>
      </w:r>
    </w:p>
    <w:p w:rsidR="006E7C2A" w:rsidRDefault="006E7C2A">
      <w:pPr>
        <w:spacing w:line="276" w:lineRule="auto"/>
        <w:rPr>
          <w:b/>
          <w:sz w:val="24"/>
        </w:rPr>
      </w:pPr>
    </w:p>
    <w:p w:rsidR="006E7C2A" w:rsidRDefault="006E7C2A">
      <w:pPr>
        <w:numPr>
          <w:ilvl w:val="0"/>
          <w:numId w:val="4"/>
        </w:numPr>
        <w:spacing w:line="276" w:lineRule="auto"/>
        <w:rPr>
          <w:b/>
          <w:sz w:val="24"/>
        </w:rPr>
      </w:pPr>
      <w:r>
        <w:rPr>
          <w:b/>
          <w:sz w:val="24"/>
        </w:rPr>
        <w:t>Execução e Administração do Programa</w:t>
      </w:r>
    </w:p>
    <w:p w:rsidR="006E7C2A" w:rsidRDefault="006E7C2A">
      <w:pPr>
        <w:spacing w:line="276" w:lineRule="auto"/>
        <w:rPr>
          <w:b/>
          <w:sz w:val="24"/>
        </w:rPr>
      </w:pPr>
    </w:p>
    <w:p w:rsidR="006E7C2A" w:rsidRPr="00F969D1" w:rsidRDefault="006E7C2A" w:rsidP="00F969D1">
      <w:pPr>
        <w:numPr>
          <w:ilvl w:val="1"/>
          <w:numId w:val="3"/>
        </w:numPr>
        <w:spacing w:line="276" w:lineRule="auto"/>
        <w:ind w:left="709" w:hanging="709"/>
        <w:jc w:val="both"/>
        <w:rPr>
          <w:sz w:val="24"/>
        </w:rPr>
      </w:pPr>
      <w:r>
        <w:rPr>
          <w:sz w:val="24"/>
        </w:rPr>
        <w:t xml:space="preserve">A execução e a administração do Programa serão realizadas pela estrutura formal da </w:t>
      </w:r>
      <w:r w:rsidR="00781760">
        <w:rPr>
          <w:sz w:val="24"/>
        </w:rPr>
        <w:t>SME</w:t>
      </w:r>
      <w:r>
        <w:rPr>
          <w:sz w:val="24"/>
        </w:rPr>
        <w:t xml:space="preserve">, por meio da </w:t>
      </w:r>
      <w:r w:rsidR="00781760">
        <w:rPr>
          <w:sz w:val="24"/>
        </w:rPr>
        <w:t>Assessoria Especial do Gabinete do Secretario Municipal de Educação</w:t>
      </w:r>
      <w:r>
        <w:rPr>
          <w:sz w:val="24"/>
        </w:rPr>
        <w:t xml:space="preserve">, a ser composta por servidores públicos e/ou ocupantes de cargos comissionados do </w:t>
      </w:r>
      <w:r w:rsidR="00781760">
        <w:rPr>
          <w:sz w:val="24"/>
        </w:rPr>
        <w:t xml:space="preserve">Município de Florianópolis </w:t>
      </w:r>
      <w:r>
        <w:rPr>
          <w:sz w:val="24"/>
        </w:rPr>
        <w:t xml:space="preserve">ou por ele requisitados junto a outros níveis de governo e/ou, ainda, por profissionais contratados exclusivamente para o Programa, além de ser auxiliada em suas funções por outras secretarias e órgãos </w:t>
      </w:r>
      <w:r w:rsidR="00F969D1">
        <w:rPr>
          <w:sz w:val="24"/>
        </w:rPr>
        <w:t>da Prefeitura Municipal de Florianópolis (PMF)</w:t>
      </w:r>
      <w:r>
        <w:rPr>
          <w:sz w:val="24"/>
        </w:rPr>
        <w:t>.</w:t>
      </w:r>
    </w:p>
    <w:p w:rsidR="006E7C2A" w:rsidRPr="00F969D1" w:rsidRDefault="006E7C2A" w:rsidP="00F969D1">
      <w:pPr>
        <w:numPr>
          <w:ilvl w:val="1"/>
          <w:numId w:val="3"/>
        </w:numPr>
        <w:spacing w:line="276" w:lineRule="auto"/>
        <w:ind w:left="709" w:hanging="709"/>
        <w:jc w:val="both"/>
        <w:rPr>
          <w:sz w:val="24"/>
        </w:rPr>
      </w:pPr>
      <w:r>
        <w:rPr>
          <w:sz w:val="24"/>
        </w:rPr>
        <w:t>Os salários dos servidores públicos</w:t>
      </w:r>
      <w:r w:rsidR="00847300">
        <w:rPr>
          <w:sz w:val="24"/>
        </w:rPr>
        <w:t xml:space="preserve"> e/ou dos profissionais que a SME </w:t>
      </w:r>
      <w:r>
        <w:rPr>
          <w:sz w:val="24"/>
        </w:rPr>
        <w:t xml:space="preserve">contratar para sua equipe fixa </w:t>
      </w:r>
      <w:r w:rsidR="00F969D1">
        <w:rPr>
          <w:sz w:val="24"/>
        </w:rPr>
        <w:t>poderão ser</w:t>
      </w:r>
      <w:r>
        <w:rPr>
          <w:sz w:val="24"/>
        </w:rPr>
        <w:t xml:space="preserve"> computados a cargo da contrapartida local ao Financiamento.</w:t>
      </w:r>
    </w:p>
    <w:p w:rsidR="00F969D1" w:rsidRDefault="00F969D1" w:rsidP="00F969D1">
      <w:pPr>
        <w:numPr>
          <w:ilvl w:val="1"/>
          <w:numId w:val="3"/>
        </w:numPr>
        <w:spacing w:line="276" w:lineRule="auto"/>
        <w:ind w:left="709" w:hanging="709"/>
        <w:jc w:val="both"/>
        <w:rPr>
          <w:sz w:val="24"/>
        </w:rPr>
      </w:pPr>
      <w:r>
        <w:rPr>
          <w:sz w:val="24"/>
        </w:rPr>
        <w:t>Todas as aquisições do Programa serão conduzidas por uma Comissão Especial de Licitações (CEL) a ser constituída formalmente na SME, a partir de sua criação por Decreto do Prefeito do Município de Florianópolis.</w:t>
      </w:r>
    </w:p>
    <w:p w:rsidR="00F969D1" w:rsidRPr="00F969D1" w:rsidRDefault="00F969D1" w:rsidP="00F969D1">
      <w:pPr>
        <w:numPr>
          <w:ilvl w:val="1"/>
          <w:numId w:val="3"/>
        </w:numPr>
        <w:spacing w:line="276" w:lineRule="auto"/>
        <w:ind w:left="709" w:hanging="709"/>
        <w:jc w:val="both"/>
        <w:rPr>
          <w:sz w:val="24"/>
        </w:rPr>
      </w:pPr>
      <w:r>
        <w:rPr>
          <w:sz w:val="24"/>
        </w:rPr>
        <w:t>A administração dos recursos do Programa e das</w:t>
      </w:r>
      <w:r w:rsidR="00847300">
        <w:rPr>
          <w:sz w:val="24"/>
        </w:rPr>
        <w:t xml:space="preserve"> contas bancá</w:t>
      </w:r>
      <w:r>
        <w:rPr>
          <w:sz w:val="24"/>
        </w:rPr>
        <w:t>rias a ele vinculadas, bem com todos os pagamentos e empenhos a ele relacionados, será realizada pela Gerencia de Administração e Finanças da SME, com mandato estabelecido por Decreto do Prefeito do Município de Florianópolis.</w:t>
      </w:r>
    </w:p>
    <w:p w:rsidR="00847300" w:rsidRPr="00291BCB" w:rsidRDefault="006E7C2A" w:rsidP="00291BCB">
      <w:pPr>
        <w:numPr>
          <w:ilvl w:val="1"/>
          <w:numId w:val="3"/>
        </w:numPr>
        <w:spacing w:line="276" w:lineRule="auto"/>
        <w:ind w:left="709" w:hanging="709"/>
        <w:jc w:val="both"/>
        <w:rPr>
          <w:sz w:val="24"/>
        </w:rPr>
      </w:pPr>
      <w:r>
        <w:rPr>
          <w:sz w:val="24"/>
        </w:rPr>
        <w:t xml:space="preserve">A </w:t>
      </w:r>
      <w:r w:rsidR="00AC1218">
        <w:rPr>
          <w:sz w:val="24"/>
        </w:rPr>
        <w:t>AE</w:t>
      </w:r>
      <w:r>
        <w:rPr>
          <w:sz w:val="24"/>
        </w:rPr>
        <w:t xml:space="preserve"> contratará uma firma especializada para realizar os serviços de acompanhamento e supervisão independente das obras no âmbito do Programa.</w:t>
      </w:r>
      <w:r w:rsidR="00DD2CD5">
        <w:rPr>
          <w:sz w:val="24"/>
        </w:rPr>
        <w:t xml:space="preserve"> Somente serão aceitas pelo Banco para fins de prestação de contas e liberação de desembolsos as faturas das empresas contratadas para as obras que vierem com os laudos de medição devidamente atestados pela equipe da Diretoria de Infraestrutura da SME.</w:t>
      </w:r>
    </w:p>
    <w:p w:rsidR="007C276E" w:rsidRDefault="007C276E">
      <w:pPr>
        <w:pStyle w:val="ListParagraph"/>
        <w:ind w:left="0"/>
        <w:jc w:val="center"/>
        <w:rPr>
          <w:sz w:val="24"/>
        </w:rPr>
      </w:pPr>
    </w:p>
    <w:p w:rsidR="006E7C2A" w:rsidRDefault="003001D4">
      <w:pPr>
        <w:numPr>
          <w:ilvl w:val="0"/>
          <w:numId w:val="4"/>
        </w:numPr>
        <w:rPr>
          <w:b/>
          <w:sz w:val="24"/>
        </w:rPr>
      </w:pPr>
      <w:r>
        <w:rPr>
          <w:b/>
          <w:sz w:val="24"/>
        </w:rPr>
        <w:t>Assessoria Especial de Coordenação</w:t>
      </w:r>
      <w:r w:rsidR="00A72826">
        <w:rPr>
          <w:b/>
          <w:sz w:val="24"/>
        </w:rPr>
        <w:t xml:space="preserve"> </w:t>
      </w:r>
      <w:r w:rsidR="006E7C2A">
        <w:rPr>
          <w:b/>
          <w:sz w:val="24"/>
        </w:rPr>
        <w:t>do Programa</w:t>
      </w:r>
    </w:p>
    <w:p w:rsidR="006E7C2A" w:rsidRDefault="006E7C2A">
      <w:pPr>
        <w:rPr>
          <w:b/>
          <w:sz w:val="24"/>
        </w:rPr>
      </w:pPr>
    </w:p>
    <w:p w:rsidR="006E7C2A" w:rsidRDefault="006E7C2A" w:rsidP="003001D4">
      <w:pPr>
        <w:numPr>
          <w:ilvl w:val="1"/>
          <w:numId w:val="3"/>
        </w:numPr>
        <w:spacing w:line="276" w:lineRule="auto"/>
        <w:ind w:left="709" w:hanging="709"/>
        <w:jc w:val="both"/>
        <w:rPr>
          <w:sz w:val="24"/>
        </w:rPr>
      </w:pPr>
      <w:r>
        <w:rPr>
          <w:sz w:val="24"/>
        </w:rPr>
        <w:t xml:space="preserve">A execução do Programa ficará a cargo da estrutura formal da </w:t>
      </w:r>
      <w:r w:rsidR="00781760">
        <w:rPr>
          <w:sz w:val="24"/>
        </w:rPr>
        <w:t>SME</w:t>
      </w:r>
      <w:r>
        <w:rPr>
          <w:sz w:val="24"/>
        </w:rPr>
        <w:t xml:space="preserve">, dentro da qual será criada uma </w:t>
      </w:r>
      <w:r w:rsidR="003001D4">
        <w:rPr>
          <w:sz w:val="24"/>
        </w:rPr>
        <w:t>Assessoria Especial (AE), vinculada diretamente ao Gabinete do Secretario Municipal de Educação,</w:t>
      </w:r>
      <w:r>
        <w:rPr>
          <w:sz w:val="24"/>
        </w:rPr>
        <w:t xml:space="preserve"> que poderá ser apoiada eventualmente pela contratação, com recursos do Financiamento, de consultorias para apoio na realização e gerenciamento de atividades técnicas relacionadas diretamente com a execução dos seus componentes. À </w:t>
      </w:r>
      <w:r w:rsidR="00781760">
        <w:rPr>
          <w:sz w:val="24"/>
        </w:rPr>
        <w:t>SME</w:t>
      </w:r>
      <w:r>
        <w:rPr>
          <w:sz w:val="24"/>
        </w:rPr>
        <w:t xml:space="preserve"> caberá, por meio de sua </w:t>
      </w:r>
      <w:r w:rsidR="003001D4">
        <w:rPr>
          <w:sz w:val="24"/>
        </w:rPr>
        <w:t>AE</w:t>
      </w:r>
      <w:r>
        <w:rPr>
          <w:sz w:val="24"/>
        </w:rPr>
        <w:t>, planejar, coordenar, supervisionar e avaliar, técnica e financeiramente, a execução do Programa, em seus diferentes níveis de atuação, além de:</w:t>
      </w:r>
    </w:p>
    <w:p w:rsidR="003001D4" w:rsidRPr="003001D4" w:rsidRDefault="003001D4" w:rsidP="003001D4">
      <w:pPr>
        <w:spacing w:line="276" w:lineRule="auto"/>
        <w:ind w:left="709"/>
        <w:jc w:val="both"/>
        <w:rPr>
          <w:sz w:val="24"/>
        </w:rPr>
      </w:pPr>
    </w:p>
    <w:p w:rsidR="006E7C2A" w:rsidRDefault="006E7C2A">
      <w:pPr>
        <w:numPr>
          <w:ilvl w:val="0"/>
          <w:numId w:val="9"/>
        </w:numPr>
        <w:spacing w:line="276" w:lineRule="auto"/>
        <w:jc w:val="both"/>
        <w:rPr>
          <w:sz w:val="24"/>
        </w:rPr>
      </w:pPr>
      <w:r>
        <w:rPr>
          <w:sz w:val="24"/>
        </w:rPr>
        <w:lastRenderedPageBreak/>
        <w:t>Exercer a gestão técnica, administrativa e financeira do Programa nos aspectos de planejamento, coordenação, supervisão, monitoramento e avaliação das atividades programadas;</w:t>
      </w:r>
    </w:p>
    <w:p w:rsidR="006E7C2A" w:rsidRDefault="006E7C2A">
      <w:pPr>
        <w:numPr>
          <w:ilvl w:val="0"/>
          <w:numId w:val="9"/>
        </w:numPr>
        <w:spacing w:line="276" w:lineRule="auto"/>
        <w:jc w:val="both"/>
        <w:rPr>
          <w:sz w:val="24"/>
        </w:rPr>
      </w:pPr>
      <w:r>
        <w:rPr>
          <w:sz w:val="24"/>
        </w:rPr>
        <w:t>Assegurar o cumprimento dos requisitos de elegibilidade estabelecidos neste Regulamento;</w:t>
      </w:r>
    </w:p>
    <w:p w:rsidR="006E7C2A" w:rsidRDefault="006E7C2A">
      <w:pPr>
        <w:numPr>
          <w:ilvl w:val="0"/>
          <w:numId w:val="9"/>
        </w:numPr>
        <w:spacing w:line="276" w:lineRule="auto"/>
        <w:jc w:val="both"/>
        <w:rPr>
          <w:sz w:val="24"/>
        </w:rPr>
      </w:pPr>
      <w:r>
        <w:rPr>
          <w:sz w:val="24"/>
        </w:rPr>
        <w:t>Formalizar mecanismos adequados de articulação institucional, programática e financeira para a execução dos componentes e atividades do Programa, com os di</w:t>
      </w:r>
      <w:r w:rsidR="003001D4">
        <w:rPr>
          <w:sz w:val="24"/>
        </w:rPr>
        <w:t xml:space="preserve">versos órgãos e instituições da PMF </w:t>
      </w:r>
      <w:r>
        <w:rPr>
          <w:sz w:val="24"/>
        </w:rPr>
        <w:t xml:space="preserve">e </w:t>
      </w:r>
      <w:r w:rsidR="003B674B">
        <w:rPr>
          <w:sz w:val="24"/>
        </w:rPr>
        <w:t xml:space="preserve">outras entidades </w:t>
      </w:r>
      <w:r>
        <w:rPr>
          <w:sz w:val="24"/>
        </w:rPr>
        <w:t>envolvidas com</w:t>
      </w:r>
      <w:r w:rsidR="003B674B">
        <w:rPr>
          <w:sz w:val="24"/>
        </w:rPr>
        <w:t xml:space="preserve"> a execução d</w:t>
      </w:r>
      <w:r>
        <w:rPr>
          <w:sz w:val="24"/>
        </w:rPr>
        <w:t>o Programa;</w:t>
      </w:r>
    </w:p>
    <w:p w:rsidR="006E7C2A" w:rsidRDefault="006E7C2A">
      <w:pPr>
        <w:numPr>
          <w:ilvl w:val="0"/>
          <w:numId w:val="9"/>
        </w:numPr>
        <w:spacing w:line="276" w:lineRule="auto"/>
        <w:jc w:val="both"/>
        <w:rPr>
          <w:sz w:val="24"/>
        </w:rPr>
      </w:pPr>
      <w:r>
        <w:rPr>
          <w:sz w:val="24"/>
        </w:rPr>
        <w:t>Assegurar a fiel e tempestiva execução das atividades do Programa de acordo com o Contrato de Empréstimo, os Planos Operativos Anuais e o Plano de Aquisições do Programa;</w:t>
      </w:r>
    </w:p>
    <w:p w:rsidR="006E7C2A" w:rsidRDefault="006E7C2A">
      <w:pPr>
        <w:numPr>
          <w:ilvl w:val="0"/>
          <w:numId w:val="9"/>
        </w:numPr>
        <w:spacing w:line="276" w:lineRule="auto"/>
        <w:jc w:val="both"/>
        <w:rPr>
          <w:sz w:val="24"/>
        </w:rPr>
      </w:pPr>
      <w:r>
        <w:rPr>
          <w:sz w:val="24"/>
        </w:rPr>
        <w:t xml:space="preserve">Articular-se com as instâncias internas da </w:t>
      </w:r>
      <w:r w:rsidR="003001D4">
        <w:rPr>
          <w:sz w:val="24"/>
        </w:rPr>
        <w:t xml:space="preserve">PMF </w:t>
      </w:r>
      <w:r>
        <w:rPr>
          <w:sz w:val="24"/>
        </w:rPr>
        <w:t xml:space="preserve">com o fim de garantir que estas sejam executadas em consonância com os modelos e parâmetros técnicos, gerenciais, financeiros, sociais e ambientais definidos pela </w:t>
      </w:r>
      <w:r w:rsidR="00781760">
        <w:rPr>
          <w:sz w:val="24"/>
        </w:rPr>
        <w:t>SME</w:t>
      </w:r>
      <w:r>
        <w:rPr>
          <w:sz w:val="24"/>
        </w:rPr>
        <w:t xml:space="preserve"> e exigidos pela legislação pertinente aplicável;</w:t>
      </w:r>
    </w:p>
    <w:p w:rsidR="006E7C2A" w:rsidRDefault="006E7C2A">
      <w:pPr>
        <w:numPr>
          <w:ilvl w:val="0"/>
          <w:numId w:val="9"/>
        </w:numPr>
        <w:spacing w:line="276" w:lineRule="auto"/>
        <w:jc w:val="both"/>
        <w:rPr>
          <w:sz w:val="24"/>
        </w:rPr>
      </w:pPr>
      <w:r>
        <w:rPr>
          <w:sz w:val="24"/>
        </w:rPr>
        <w:t>Selecionar, quando aplicável, os beneficiários das ações de capacitação do Programa;</w:t>
      </w:r>
    </w:p>
    <w:p w:rsidR="006E7C2A" w:rsidRDefault="006E7C2A">
      <w:pPr>
        <w:numPr>
          <w:ilvl w:val="0"/>
          <w:numId w:val="9"/>
        </w:numPr>
        <w:spacing w:line="276" w:lineRule="auto"/>
        <w:jc w:val="both"/>
        <w:rPr>
          <w:sz w:val="24"/>
        </w:rPr>
      </w:pPr>
      <w:r>
        <w:rPr>
          <w:sz w:val="24"/>
        </w:rPr>
        <w:t xml:space="preserve">Revisar anualmente, ou quando solicitado pelo Banco, o Plano de Aquisições e o Plano Operativo Anual (POA) do Programa;  </w:t>
      </w:r>
    </w:p>
    <w:p w:rsidR="006E7C2A" w:rsidRDefault="006E7C2A">
      <w:pPr>
        <w:numPr>
          <w:ilvl w:val="0"/>
          <w:numId w:val="9"/>
        </w:numPr>
        <w:spacing w:line="276" w:lineRule="auto"/>
        <w:jc w:val="both"/>
        <w:rPr>
          <w:sz w:val="24"/>
        </w:rPr>
      </w:pPr>
      <w:r>
        <w:rPr>
          <w:sz w:val="24"/>
        </w:rPr>
        <w:t>Elaborar os Relatórios de Execução e Progresso, para encaminhamento oportuno ao Banco, de modo a manter atualizadas as informações sobre o Programa;</w:t>
      </w:r>
    </w:p>
    <w:p w:rsidR="006E7C2A" w:rsidRDefault="006E7C2A">
      <w:pPr>
        <w:numPr>
          <w:ilvl w:val="0"/>
          <w:numId w:val="9"/>
        </w:numPr>
        <w:spacing w:line="276" w:lineRule="auto"/>
        <w:jc w:val="both"/>
        <w:rPr>
          <w:sz w:val="24"/>
        </w:rPr>
      </w:pPr>
      <w:r>
        <w:rPr>
          <w:sz w:val="24"/>
        </w:rPr>
        <w:t>Aprovar a programação de desembolsos do Programa para financiar as atividades que o integram;</w:t>
      </w:r>
    </w:p>
    <w:p w:rsidR="006E7C2A" w:rsidRDefault="006E7C2A">
      <w:pPr>
        <w:numPr>
          <w:ilvl w:val="0"/>
          <w:numId w:val="9"/>
        </w:numPr>
        <w:spacing w:line="276" w:lineRule="auto"/>
        <w:jc w:val="both"/>
        <w:rPr>
          <w:sz w:val="24"/>
        </w:rPr>
      </w:pPr>
      <w:r>
        <w:rPr>
          <w:sz w:val="24"/>
        </w:rPr>
        <w:t xml:space="preserve">Velar pelo cumprimento das normas e procedimentos técnicos, administrativos, contábeis e financeiros para a implementação do Programa definidas no Contrato de Empréstimo Nº </w:t>
      </w:r>
      <w:r>
        <w:rPr>
          <w:sz w:val="24"/>
          <w:highlight w:val="yellow"/>
        </w:rPr>
        <w:t>XXXX/</w:t>
      </w:r>
      <w:r>
        <w:rPr>
          <w:sz w:val="24"/>
        </w:rPr>
        <w:t>OC-BR e seus anexos;</w:t>
      </w:r>
    </w:p>
    <w:p w:rsidR="006E7C2A" w:rsidRDefault="006E7C2A">
      <w:pPr>
        <w:numPr>
          <w:ilvl w:val="0"/>
          <w:numId w:val="9"/>
        </w:numPr>
        <w:spacing w:line="276" w:lineRule="auto"/>
        <w:jc w:val="both"/>
        <w:rPr>
          <w:sz w:val="24"/>
        </w:rPr>
      </w:pPr>
      <w:r>
        <w:rPr>
          <w:sz w:val="24"/>
        </w:rPr>
        <w:t>Efetuar a liberação dos recursos e controlar a disponibilidade financeira do Programa, assegurando os adequados registros contábeis comprobatórios de despesas;</w:t>
      </w:r>
    </w:p>
    <w:p w:rsidR="006E7C2A" w:rsidRDefault="006E7C2A">
      <w:pPr>
        <w:numPr>
          <w:ilvl w:val="0"/>
          <w:numId w:val="9"/>
        </w:numPr>
        <w:spacing w:line="276" w:lineRule="auto"/>
        <w:jc w:val="both"/>
        <w:rPr>
          <w:sz w:val="24"/>
        </w:rPr>
      </w:pPr>
      <w:r>
        <w:rPr>
          <w:sz w:val="24"/>
        </w:rPr>
        <w:t>Definir, em conjunto com o Banco, os Termos de Referência e as Especificações Técnicas para a contratação de consultorias, obras, aquisição de equipamentos, nos termos do Contrato de Empréstimo;</w:t>
      </w:r>
    </w:p>
    <w:p w:rsidR="006E7C2A" w:rsidRDefault="003001D4">
      <w:pPr>
        <w:numPr>
          <w:ilvl w:val="0"/>
          <w:numId w:val="9"/>
        </w:numPr>
        <w:spacing w:line="276" w:lineRule="auto"/>
        <w:jc w:val="both"/>
        <w:rPr>
          <w:sz w:val="24"/>
        </w:rPr>
      </w:pPr>
      <w:r>
        <w:rPr>
          <w:sz w:val="24"/>
        </w:rPr>
        <w:t xml:space="preserve">Executar todos os </w:t>
      </w:r>
      <w:r w:rsidR="006E7C2A">
        <w:rPr>
          <w:sz w:val="24"/>
        </w:rPr>
        <w:t xml:space="preserve">processos licitatórios </w:t>
      </w:r>
      <w:r>
        <w:rPr>
          <w:sz w:val="24"/>
        </w:rPr>
        <w:t>no âmbito do Programa,</w:t>
      </w:r>
      <w:r w:rsidR="006E7C2A">
        <w:rPr>
          <w:sz w:val="24"/>
        </w:rPr>
        <w:t xml:space="preserve"> assegurando o cumprimento dos mesmos de acordo com as políticas de aquisições aplicáveis ao Programa;</w:t>
      </w:r>
    </w:p>
    <w:p w:rsidR="006E7C2A" w:rsidRPr="003E04F8" w:rsidRDefault="003E04F8">
      <w:pPr>
        <w:numPr>
          <w:ilvl w:val="0"/>
          <w:numId w:val="9"/>
        </w:numPr>
        <w:spacing w:line="276" w:lineRule="auto"/>
        <w:jc w:val="both"/>
        <w:rPr>
          <w:color w:val="000000"/>
          <w:sz w:val="24"/>
        </w:rPr>
      </w:pPr>
      <w:r>
        <w:rPr>
          <w:color w:val="000000"/>
          <w:sz w:val="24"/>
        </w:rPr>
        <w:t xml:space="preserve">Zelar pela </w:t>
      </w:r>
      <w:r w:rsidR="006E7C2A" w:rsidRPr="003E04F8">
        <w:rPr>
          <w:color w:val="000000"/>
          <w:sz w:val="24"/>
        </w:rPr>
        <w:t>operação e manutenção dos bens e obras adquiridos e construídos com recursos do Programa de acordo com normas técnicas de aceitação geral;</w:t>
      </w:r>
    </w:p>
    <w:p w:rsidR="006E7C2A" w:rsidRDefault="006E7C2A">
      <w:pPr>
        <w:numPr>
          <w:ilvl w:val="0"/>
          <w:numId w:val="9"/>
        </w:numPr>
        <w:spacing w:line="276" w:lineRule="auto"/>
        <w:jc w:val="both"/>
        <w:rPr>
          <w:sz w:val="24"/>
        </w:rPr>
      </w:pPr>
      <w:r>
        <w:rPr>
          <w:sz w:val="24"/>
        </w:rPr>
        <w:t>Preparar e enviar ao BID os relatórios técnicos, contábeis e financeiros do Programa, de acordo ao cronograma previamente acordado e às normas vigentes no Contrato de Empréstimo e seus Anexos.</w:t>
      </w:r>
    </w:p>
    <w:p w:rsidR="006E7C2A" w:rsidRDefault="006E7C2A">
      <w:pPr>
        <w:spacing w:line="276" w:lineRule="auto"/>
        <w:jc w:val="both"/>
        <w:rPr>
          <w:sz w:val="24"/>
        </w:rPr>
      </w:pPr>
    </w:p>
    <w:p w:rsidR="006E7C2A" w:rsidRDefault="006E7C2A">
      <w:pPr>
        <w:numPr>
          <w:ilvl w:val="1"/>
          <w:numId w:val="3"/>
        </w:numPr>
        <w:spacing w:line="276" w:lineRule="auto"/>
        <w:ind w:left="709" w:hanging="709"/>
        <w:jc w:val="both"/>
        <w:rPr>
          <w:sz w:val="24"/>
        </w:rPr>
      </w:pPr>
      <w:r>
        <w:rPr>
          <w:sz w:val="24"/>
        </w:rPr>
        <w:lastRenderedPageBreak/>
        <w:t xml:space="preserve">A composição das gerências da </w:t>
      </w:r>
      <w:r w:rsidR="003001D4">
        <w:rPr>
          <w:sz w:val="24"/>
        </w:rPr>
        <w:t>AE</w:t>
      </w:r>
      <w:r>
        <w:rPr>
          <w:sz w:val="24"/>
        </w:rPr>
        <w:t xml:space="preserve"> deverá se adequar ao ritmo de execução do Programa, incorporando e/ou dispensando colaboradores de acordo com a concentração e dispersão de atividades.</w:t>
      </w:r>
    </w:p>
    <w:p w:rsidR="006E7C2A" w:rsidRDefault="006E7C2A">
      <w:pPr>
        <w:numPr>
          <w:ilvl w:val="1"/>
          <w:numId w:val="3"/>
        </w:numPr>
        <w:spacing w:line="276" w:lineRule="auto"/>
        <w:ind w:left="709" w:hanging="709"/>
        <w:jc w:val="both"/>
        <w:rPr>
          <w:sz w:val="24"/>
        </w:rPr>
      </w:pPr>
      <w:r>
        <w:rPr>
          <w:sz w:val="24"/>
        </w:rPr>
        <w:t xml:space="preserve">Os perfis e atribuições dos profissionais da </w:t>
      </w:r>
      <w:r w:rsidR="003001D4">
        <w:rPr>
          <w:sz w:val="24"/>
        </w:rPr>
        <w:t xml:space="preserve">AE </w:t>
      </w:r>
      <w:r>
        <w:rPr>
          <w:sz w:val="24"/>
        </w:rPr>
        <w:t>encontram-se descritos na Seção V deste Regulamento.</w:t>
      </w:r>
    </w:p>
    <w:p w:rsidR="00291BCB" w:rsidRDefault="00291BCB" w:rsidP="00291BCB">
      <w:pPr>
        <w:spacing w:line="276" w:lineRule="auto"/>
        <w:jc w:val="both"/>
        <w:rPr>
          <w:sz w:val="24"/>
        </w:rPr>
      </w:pPr>
    </w:p>
    <w:p w:rsidR="00291BCB" w:rsidRPr="00291BCB" w:rsidRDefault="00291BCB" w:rsidP="00291BCB">
      <w:pPr>
        <w:rPr>
          <w:b/>
          <w:sz w:val="24"/>
        </w:rPr>
      </w:pPr>
    </w:p>
    <w:p w:rsidR="00291BCB" w:rsidRDefault="00291BCB" w:rsidP="00291BCB">
      <w:pPr>
        <w:pStyle w:val="ListParagraph"/>
        <w:numPr>
          <w:ilvl w:val="0"/>
          <w:numId w:val="2"/>
        </w:numPr>
        <w:rPr>
          <w:b/>
          <w:sz w:val="24"/>
        </w:rPr>
      </w:pPr>
      <w:r>
        <w:rPr>
          <w:b/>
          <w:sz w:val="24"/>
        </w:rPr>
        <w:t>Comissão de Coordenação do Programa</w:t>
      </w:r>
    </w:p>
    <w:p w:rsidR="00291BCB" w:rsidRDefault="00291BCB" w:rsidP="00291BCB">
      <w:pPr>
        <w:rPr>
          <w:b/>
          <w:sz w:val="24"/>
        </w:rPr>
      </w:pPr>
    </w:p>
    <w:p w:rsidR="00FE48E9" w:rsidRPr="00FE48E9" w:rsidRDefault="00FE48E9" w:rsidP="00FE48E9">
      <w:pPr>
        <w:numPr>
          <w:ilvl w:val="1"/>
          <w:numId w:val="3"/>
        </w:numPr>
        <w:spacing w:line="276" w:lineRule="auto"/>
        <w:ind w:left="709" w:hanging="709"/>
        <w:jc w:val="both"/>
        <w:rPr>
          <w:sz w:val="24"/>
        </w:rPr>
      </w:pPr>
      <w:r>
        <w:rPr>
          <w:sz w:val="24"/>
        </w:rPr>
        <w:t>Para assegurar a adequada coordenação intrasecretaria com vistas a agilizar e qualificar execução do Programa, será constituída, por Portaria do Secretario Municipal de Educação, uma Comissão de Coordenação do Programa. Com o Assessor Especial de Coordenação Geral do Programa como seu Secretario Executivo, esse Comitê terá reuniões ordinárias semanais e extraordinárias por convocação de seu Secretario Executivo. Ele será composto por representantes das seguintes áreas internas da SME:</w:t>
      </w:r>
    </w:p>
    <w:p w:rsidR="00FE48E9" w:rsidRDefault="00FE48E9" w:rsidP="00FE48E9">
      <w:pPr>
        <w:pStyle w:val="ListParagraph"/>
        <w:numPr>
          <w:ilvl w:val="0"/>
          <w:numId w:val="46"/>
        </w:numPr>
        <w:spacing w:line="276" w:lineRule="auto"/>
        <w:jc w:val="both"/>
        <w:rPr>
          <w:sz w:val="24"/>
          <w:szCs w:val="24"/>
        </w:rPr>
      </w:pPr>
      <w:r>
        <w:rPr>
          <w:sz w:val="24"/>
          <w:szCs w:val="24"/>
        </w:rPr>
        <w:t>Assessoria Especial</w:t>
      </w:r>
      <w:r w:rsidRPr="00FE48E9">
        <w:rPr>
          <w:sz w:val="24"/>
          <w:szCs w:val="24"/>
        </w:rPr>
        <w:t xml:space="preserve">, </w:t>
      </w:r>
    </w:p>
    <w:p w:rsidR="00FE48E9" w:rsidRDefault="00FE48E9" w:rsidP="00FE48E9">
      <w:pPr>
        <w:pStyle w:val="ListParagraph"/>
        <w:numPr>
          <w:ilvl w:val="0"/>
          <w:numId w:val="46"/>
        </w:numPr>
        <w:spacing w:line="276" w:lineRule="auto"/>
        <w:jc w:val="both"/>
        <w:rPr>
          <w:sz w:val="24"/>
          <w:szCs w:val="24"/>
        </w:rPr>
      </w:pPr>
      <w:r>
        <w:rPr>
          <w:sz w:val="24"/>
          <w:szCs w:val="24"/>
        </w:rPr>
        <w:t>Diretoria de Educação Infantil</w:t>
      </w:r>
    </w:p>
    <w:p w:rsidR="00FE48E9" w:rsidRDefault="00FE48E9" w:rsidP="00FE48E9">
      <w:pPr>
        <w:pStyle w:val="ListParagraph"/>
        <w:numPr>
          <w:ilvl w:val="0"/>
          <w:numId w:val="46"/>
        </w:numPr>
        <w:spacing w:line="276" w:lineRule="auto"/>
        <w:jc w:val="both"/>
        <w:rPr>
          <w:sz w:val="24"/>
          <w:szCs w:val="24"/>
        </w:rPr>
      </w:pPr>
      <w:r>
        <w:rPr>
          <w:sz w:val="24"/>
          <w:szCs w:val="24"/>
        </w:rPr>
        <w:t>Diretoria de Ensino Fundamental</w:t>
      </w:r>
    </w:p>
    <w:p w:rsidR="00FE48E9" w:rsidRDefault="00FE48E9" w:rsidP="00FE48E9">
      <w:pPr>
        <w:pStyle w:val="ListParagraph"/>
        <w:numPr>
          <w:ilvl w:val="0"/>
          <w:numId w:val="46"/>
        </w:numPr>
        <w:spacing w:line="276" w:lineRule="auto"/>
        <w:jc w:val="both"/>
        <w:rPr>
          <w:sz w:val="24"/>
          <w:szCs w:val="24"/>
        </w:rPr>
      </w:pPr>
      <w:r>
        <w:rPr>
          <w:sz w:val="24"/>
          <w:szCs w:val="24"/>
        </w:rPr>
        <w:t>Diretoria do Observatório da Educação e de Apoio ao Educando</w:t>
      </w:r>
    </w:p>
    <w:p w:rsidR="00FE48E9" w:rsidRDefault="00FE48E9" w:rsidP="00FE48E9">
      <w:pPr>
        <w:pStyle w:val="ListParagraph"/>
        <w:numPr>
          <w:ilvl w:val="0"/>
          <w:numId w:val="46"/>
        </w:numPr>
        <w:spacing w:line="276" w:lineRule="auto"/>
        <w:jc w:val="both"/>
        <w:rPr>
          <w:sz w:val="24"/>
          <w:szCs w:val="24"/>
        </w:rPr>
      </w:pPr>
      <w:r>
        <w:rPr>
          <w:sz w:val="24"/>
          <w:szCs w:val="24"/>
        </w:rPr>
        <w:t>Diretoria de Infraestrutura</w:t>
      </w:r>
    </w:p>
    <w:p w:rsidR="00FE48E9" w:rsidRDefault="00FE48E9" w:rsidP="00FE48E9">
      <w:pPr>
        <w:pStyle w:val="ListParagraph"/>
        <w:numPr>
          <w:ilvl w:val="0"/>
          <w:numId w:val="46"/>
        </w:numPr>
        <w:spacing w:line="276" w:lineRule="auto"/>
        <w:jc w:val="both"/>
        <w:rPr>
          <w:sz w:val="24"/>
          <w:szCs w:val="24"/>
        </w:rPr>
      </w:pPr>
      <w:r>
        <w:rPr>
          <w:sz w:val="24"/>
          <w:szCs w:val="24"/>
        </w:rPr>
        <w:t>Gerencia de Formação Continuada</w:t>
      </w:r>
    </w:p>
    <w:p w:rsidR="00FE48E9" w:rsidRDefault="00FE48E9" w:rsidP="00FE48E9">
      <w:pPr>
        <w:pStyle w:val="ListParagraph"/>
        <w:numPr>
          <w:ilvl w:val="0"/>
          <w:numId w:val="46"/>
        </w:numPr>
        <w:spacing w:line="276" w:lineRule="auto"/>
        <w:jc w:val="both"/>
        <w:rPr>
          <w:sz w:val="24"/>
          <w:szCs w:val="24"/>
        </w:rPr>
      </w:pPr>
      <w:r>
        <w:rPr>
          <w:sz w:val="24"/>
          <w:szCs w:val="24"/>
        </w:rPr>
        <w:t>Gerencia de Administração e Finanças</w:t>
      </w:r>
    </w:p>
    <w:p w:rsidR="00FE48E9" w:rsidRDefault="00FE48E9" w:rsidP="00FE48E9">
      <w:pPr>
        <w:pStyle w:val="ListParagraph"/>
        <w:numPr>
          <w:ilvl w:val="0"/>
          <w:numId w:val="46"/>
        </w:numPr>
        <w:spacing w:line="276" w:lineRule="auto"/>
        <w:jc w:val="both"/>
        <w:rPr>
          <w:sz w:val="24"/>
          <w:szCs w:val="24"/>
        </w:rPr>
      </w:pPr>
      <w:r>
        <w:rPr>
          <w:sz w:val="24"/>
          <w:szCs w:val="24"/>
        </w:rPr>
        <w:t>Comissão Especial de Licitação</w:t>
      </w:r>
    </w:p>
    <w:p w:rsidR="00FE48E9" w:rsidRPr="00FE48E9" w:rsidRDefault="00FE48E9" w:rsidP="00FE48E9">
      <w:pPr>
        <w:pStyle w:val="ListParagraph"/>
        <w:numPr>
          <w:ilvl w:val="0"/>
          <w:numId w:val="46"/>
        </w:numPr>
        <w:spacing w:line="276" w:lineRule="auto"/>
        <w:jc w:val="both"/>
        <w:rPr>
          <w:sz w:val="24"/>
          <w:szCs w:val="24"/>
        </w:rPr>
      </w:pPr>
      <w:r>
        <w:rPr>
          <w:sz w:val="24"/>
          <w:szCs w:val="24"/>
        </w:rPr>
        <w:t>Assessoria Jurídica.</w:t>
      </w:r>
    </w:p>
    <w:p w:rsidR="00FE48E9" w:rsidRPr="00291BCB" w:rsidRDefault="00FE48E9" w:rsidP="00291BCB">
      <w:pPr>
        <w:rPr>
          <w:b/>
          <w:sz w:val="24"/>
        </w:rPr>
      </w:pPr>
    </w:p>
    <w:p w:rsidR="003001D4" w:rsidRPr="00FE48E9" w:rsidRDefault="00291BCB" w:rsidP="00FE48E9">
      <w:pPr>
        <w:pStyle w:val="ListParagraph"/>
        <w:numPr>
          <w:ilvl w:val="0"/>
          <w:numId w:val="2"/>
        </w:numPr>
        <w:rPr>
          <w:b/>
          <w:sz w:val="24"/>
        </w:rPr>
      </w:pPr>
      <w:r>
        <w:rPr>
          <w:b/>
          <w:sz w:val="24"/>
        </w:rPr>
        <w:t>Comissão Especial de Licitação</w:t>
      </w:r>
    </w:p>
    <w:p w:rsidR="00291BCB" w:rsidRDefault="00FE48E9" w:rsidP="00291BCB">
      <w:pPr>
        <w:numPr>
          <w:ilvl w:val="1"/>
          <w:numId w:val="3"/>
        </w:numPr>
        <w:spacing w:line="276" w:lineRule="auto"/>
        <w:ind w:left="709" w:hanging="709"/>
        <w:jc w:val="both"/>
        <w:rPr>
          <w:sz w:val="24"/>
        </w:rPr>
      </w:pPr>
      <w:r>
        <w:rPr>
          <w:sz w:val="24"/>
        </w:rPr>
        <w:t>Criada formalmente por meio de Decreto do Prefeito do Município de Florianópolis, a Comissão Especial de Licitações será uma instancia formal da SME responsável por realizar todas as etapas de todas as aquisições do Programa.</w:t>
      </w:r>
    </w:p>
    <w:p w:rsidR="006E7C2A" w:rsidRDefault="006E7C2A" w:rsidP="00FE48E9">
      <w:pPr>
        <w:tabs>
          <w:tab w:val="left" w:pos="11000"/>
        </w:tabs>
        <w:rPr>
          <w:b/>
          <w:sz w:val="24"/>
        </w:rPr>
        <w:sectPr w:rsidR="006E7C2A" w:rsidSect="003001D4">
          <w:pgSz w:w="11907" w:h="16840" w:code="9"/>
          <w:pgMar w:top="1134" w:right="1134" w:bottom="1134" w:left="1134" w:header="1134" w:footer="1134" w:gutter="0"/>
          <w:cols w:space="720"/>
          <w:docGrid w:linePitch="272"/>
        </w:sectPr>
      </w:pPr>
    </w:p>
    <w:p w:rsidR="006E7C2A" w:rsidRDefault="006E7C2A">
      <w:pPr>
        <w:numPr>
          <w:ilvl w:val="0"/>
          <w:numId w:val="3"/>
        </w:numPr>
        <w:jc w:val="center"/>
        <w:rPr>
          <w:b/>
          <w:sz w:val="24"/>
        </w:rPr>
      </w:pPr>
      <w:r>
        <w:rPr>
          <w:b/>
          <w:sz w:val="24"/>
        </w:rPr>
        <w:lastRenderedPageBreak/>
        <w:t xml:space="preserve"> EXECUÇÃO POR COMPONENTE</w:t>
      </w:r>
    </w:p>
    <w:p w:rsidR="006E7C2A" w:rsidRDefault="006E7C2A">
      <w:pPr>
        <w:pStyle w:val="ListParagraph"/>
        <w:rPr>
          <w:b/>
          <w:sz w:val="24"/>
        </w:rPr>
      </w:pPr>
    </w:p>
    <w:p w:rsidR="006E7C2A" w:rsidRDefault="006E7C2A">
      <w:pPr>
        <w:jc w:val="both"/>
        <w:rPr>
          <w:b/>
          <w:sz w:val="24"/>
        </w:rPr>
      </w:pPr>
    </w:p>
    <w:p w:rsidR="006E7C2A" w:rsidRDefault="006E7C2A">
      <w:pPr>
        <w:numPr>
          <w:ilvl w:val="0"/>
          <w:numId w:val="13"/>
        </w:numPr>
        <w:rPr>
          <w:b/>
          <w:sz w:val="24"/>
        </w:rPr>
      </w:pPr>
      <w:r>
        <w:rPr>
          <w:b/>
          <w:sz w:val="24"/>
        </w:rPr>
        <w:t>Componente 1: Expansão</w:t>
      </w:r>
      <w:r w:rsidR="00FA40E5" w:rsidRPr="00FA40E5">
        <w:rPr>
          <w:b/>
          <w:sz w:val="24"/>
          <w:szCs w:val="24"/>
        </w:rPr>
        <w:t xml:space="preserve"> </w:t>
      </w:r>
      <w:r w:rsidR="00FA40E5" w:rsidRPr="00781760">
        <w:rPr>
          <w:b/>
          <w:sz w:val="24"/>
          <w:szCs w:val="24"/>
        </w:rPr>
        <w:t>da Cobertura e Melhoria da Infraestrutura Educativa</w:t>
      </w:r>
      <w:r>
        <w:rPr>
          <w:b/>
          <w:sz w:val="24"/>
        </w:rPr>
        <w:t xml:space="preserve"> </w:t>
      </w:r>
    </w:p>
    <w:p w:rsidR="006E7C2A" w:rsidRDefault="006E7C2A">
      <w:pPr>
        <w:rPr>
          <w:b/>
          <w:sz w:val="24"/>
        </w:rPr>
      </w:pPr>
    </w:p>
    <w:p w:rsidR="00DD2CD5" w:rsidRDefault="00DD2CD5" w:rsidP="00DD2CD5">
      <w:pPr>
        <w:spacing w:line="276" w:lineRule="auto"/>
        <w:jc w:val="both"/>
        <w:rPr>
          <w:b/>
          <w:sz w:val="24"/>
        </w:rPr>
      </w:pPr>
    </w:p>
    <w:p w:rsidR="00DD2CD5" w:rsidRPr="00000CC2" w:rsidRDefault="00DD2CD5" w:rsidP="00DD2CD5">
      <w:pPr>
        <w:numPr>
          <w:ilvl w:val="1"/>
          <w:numId w:val="3"/>
        </w:numPr>
        <w:spacing w:line="276" w:lineRule="auto"/>
        <w:ind w:left="709" w:hanging="709"/>
        <w:jc w:val="both"/>
        <w:rPr>
          <w:sz w:val="24"/>
          <w:szCs w:val="24"/>
        </w:rPr>
      </w:pPr>
      <w:r w:rsidRPr="00000CC2">
        <w:rPr>
          <w:rFonts w:cs="Arial"/>
          <w:sz w:val="24"/>
          <w:szCs w:val="24"/>
        </w:rPr>
        <w:t xml:space="preserve">Este componente visa expandir a cobertura e melhorar a infraestrutura das unidades de Educação Infantil e ampliar a oferta de Ensino Fundamental em jornada integral.  </w:t>
      </w:r>
      <w:r w:rsidRPr="00000CC2">
        <w:rPr>
          <w:sz w:val="24"/>
          <w:szCs w:val="24"/>
        </w:rPr>
        <w:t>Ações previstas:</w:t>
      </w:r>
    </w:p>
    <w:p w:rsidR="00DD2CD5" w:rsidRDefault="00DD2CD5" w:rsidP="00DD2CD5">
      <w:pPr>
        <w:numPr>
          <w:ilvl w:val="0"/>
          <w:numId w:val="41"/>
        </w:numPr>
        <w:spacing w:line="276" w:lineRule="auto"/>
        <w:jc w:val="both"/>
        <w:rPr>
          <w:rFonts w:cs="Arial"/>
          <w:sz w:val="24"/>
          <w:szCs w:val="24"/>
        </w:rPr>
      </w:pPr>
      <w:r>
        <w:rPr>
          <w:rFonts w:cs="Arial"/>
          <w:sz w:val="24"/>
          <w:szCs w:val="24"/>
        </w:rPr>
        <w:t>Contratação de consultoria para a elaboração de projetos arquitetônicos e de engenharia para as obras a serem financiadas pelo Programa;</w:t>
      </w:r>
    </w:p>
    <w:p w:rsidR="00E21FD6" w:rsidRPr="00E21FD6" w:rsidRDefault="00E21FD6" w:rsidP="00E21FD6">
      <w:pPr>
        <w:numPr>
          <w:ilvl w:val="0"/>
          <w:numId w:val="41"/>
        </w:numPr>
        <w:spacing w:line="276" w:lineRule="auto"/>
        <w:jc w:val="both"/>
        <w:rPr>
          <w:rFonts w:cs="Arial"/>
          <w:sz w:val="24"/>
          <w:szCs w:val="24"/>
        </w:rPr>
      </w:pPr>
      <w:r>
        <w:rPr>
          <w:rFonts w:cs="Arial"/>
          <w:sz w:val="24"/>
          <w:szCs w:val="24"/>
        </w:rPr>
        <w:t>A aquisição de terrenos para implantar as unidades educativas a serem financiadas pelo Programa;</w:t>
      </w:r>
    </w:p>
    <w:p w:rsidR="00DD2CD5" w:rsidRPr="00000CC2" w:rsidRDefault="00DD2CD5" w:rsidP="00DD2CD5">
      <w:pPr>
        <w:numPr>
          <w:ilvl w:val="0"/>
          <w:numId w:val="41"/>
        </w:numPr>
        <w:spacing w:line="276" w:lineRule="auto"/>
        <w:jc w:val="both"/>
        <w:rPr>
          <w:rFonts w:cs="Arial"/>
          <w:sz w:val="24"/>
          <w:szCs w:val="24"/>
        </w:rPr>
      </w:pPr>
      <w:r w:rsidRPr="00000CC2">
        <w:rPr>
          <w:rFonts w:cs="Arial"/>
          <w:sz w:val="24"/>
          <w:szCs w:val="24"/>
        </w:rPr>
        <w:t>Construção de 23 Unidades de Educação Infantil, ampliação de 05 e reforma de outras 10;</w:t>
      </w:r>
    </w:p>
    <w:p w:rsidR="00DD2CD5" w:rsidRPr="00000CC2" w:rsidRDefault="00DD2CD5" w:rsidP="00DD2CD5">
      <w:pPr>
        <w:numPr>
          <w:ilvl w:val="0"/>
          <w:numId w:val="41"/>
        </w:numPr>
        <w:spacing w:line="276" w:lineRule="auto"/>
        <w:jc w:val="both"/>
        <w:rPr>
          <w:rFonts w:cs="Arial"/>
          <w:sz w:val="24"/>
          <w:szCs w:val="24"/>
        </w:rPr>
      </w:pPr>
      <w:r>
        <w:rPr>
          <w:rFonts w:cs="Arial"/>
          <w:sz w:val="24"/>
          <w:szCs w:val="24"/>
        </w:rPr>
        <w:t>Reformar e/ou ampliar 1</w:t>
      </w:r>
      <w:r w:rsidR="001741B2">
        <w:rPr>
          <w:rFonts w:cs="Arial"/>
          <w:sz w:val="24"/>
          <w:szCs w:val="24"/>
        </w:rPr>
        <w:t>1</w:t>
      </w:r>
      <w:r w:rsidRPr="00000CC2">
        <w:rPr>
          <w:rFonts w:cs="Arial"/>
          <w:sz w:val="24"/>
          <w:szCs w:val="24"/>
        </w:rPr>
        <w:t xml:space="preserve"> Unidades de Ensino Fundamental para qualificar os espaços educativos;</w:t>
      </w:r>
    </w:p>
    <w:p w:rsidR="00DD2CD5" w:rsidRPr="00000CC2" w:rsidRDefault="00DD2CD5" w:rsidP="00DD2CD5">
      <w:pPr>
        <w:numPr>
          <w:ilvl w:val="0"/>
          <w:numId w:val="41"/>
        </w:numPr>
        <w:spacing w:line="276" w:lineRule="auto"/>
        <w:jc w:val="both"/>
        <w:rPr>
          <w:rFonts w:cs="Arial"/>
          <w:sz w:val="24"/>
          <w:szCs w:val="24"/>
        </w:rPr>
      </w:pPr>
      <w:r w:rsidRPr="00000CC2">
        <w:rPr>
          <w:rFonts w:cs="Arial"/>
          <w:sz w:val="24"/>
          <w:szCs w:val="24"/>
        </w:rPr>
        <w:t xml:space="preserve">Construir </w:t>
      </w:r>
      <w:r>
        <w:rPr>
          <w:rFonts w:cs="Arial"/>
          <w:sz w:val="24"/>
          <w:szCs w:val="24"/>
        </w:rPr>
        <w:t>4</w:t>
      </w:r>
      <w:r w:rsidRPr="00000CC2">
        <w:rPr>
          <w:rFonts w:cs="Arial"/>
          <w:sz w:val="24"/>
          <w:szCs w:val="24"/>
        </w:rPr>
        <w:t xml:space="preserve"> escolas de Ensino Fundamental, totalizando 22 novas salas de aula para aumentar a oferta de vagas em jornada integral;</w:t>
      </w:r>
    </w:p>
    <w:p w:rsidR="00DD2CD5" w:rsidRPr="00000CC2" w:rsidRDefault="00DD2CD5" w:rsidP="00DD2CD5">
      <w:pPr>
        <w:numPr>
          <w:ilvl w:val="0"/>
          <w:numId w:val="41"/>
        </w:numPr>
        <w:spacing w:line="276" w:lineRule="auto"/>
        <w:jc w:val="both"/>
        <w:rPr>
          <w:rFonts w:cs="Arial"/>
          <w:sz w:val="24"/>
          <w:szCs w:val="24"/>
        </w:rPr>
      </w:pPr>
      <w:r w:rsidRPr="00000CC2">
        <w:rPr>
          <w:rFonts w:cs="Arial"/>
          <w:sz w:val="24"/>
          <w:szCs w:val="24"/>
        </w:rPr>
        <w:t>Construção de 2 Centros de Inovação da Educação Básica</w:t>
      </w:r>
      <w:r>
        <w:rPr>
          <w:rFonts w:cs="Arial"/>
          <w:sz w:val="24"/>
          <w:szCs w:val="24"/>
        </w:rPr>
        <w:t xml:space="preserve"> (CIEBs)</w:t>
      </w:r>
      <w:r w:rsidRPr="00000CC2">
        <w:rPr>
          <w:rFonts w:cs="Arial"/>
          <w:sz w:val="24"/>
          <w:szCs w:val="24"/>
        </w:rPr>
        <w:t>;</w:t>
      </w:r>
    </w:p>
    <w:p w:rsidR="00DD2CD5" w:rsidRPr="00000CC2" w:rsidRDefault="00DD2CD5" w:rsidP="00DD2CD5">
      <w:pPr>
        <w:numPr>
          <w:ilvl w:val="0"/>
          <w:numId w:val="41"/>
        </w:numPr>
        <w:spacing w:line="276" w:lineRule="auto"/>
        <w:jc w:val="both"/>
        <w:rPr>
          <w:rFonts w:cs="Arial"/>
          <w:sz w:val="24"/>
          <w:szCs w:val="24"/>
        </w:rPr>
      </w:pPr>
      <w:r w:rsidRPr="00000CC2">
        <w:rPr>
          <w:rFonts w:cs="Arial"/>
          <w:sz w:val="24"/>
          <w:szCs w:val="24"/>
        </w:rPr>
        <w:t xml:space="preserve">Aquisição de terrenos para instalação </w:t>
      </w:r>
      <w:r>
        <w:rPr>
          <w:rFonts w:cs="Arial"/>
          <w:sz w:val="24"/>
          <w:szCs w:val="24"/>
        </w:rPr>
        <w:t>das novas unidades educativas construídas pelo Programa;</w:t>
      </w:r>
    </w:p>
    <w:p w:rsidR="00DD2CD5" w:rsidRPr="00000CC2" w:rsidRDefault="00DD2CD5" w:rsidP="00DD2CD5">
      <w:pPr>
        <w:numPr>
          <w:ilvl w:val="0"/>
          <w:numId w:val="41"/>
        </w:numPr>
        <w:spacing w:line="276" w:lineRule="auto"/>
        <w:jc w:val="both"/>
        <w:rPr>
          <w:rFonts w:cs="Arial"/>
          <w:sz w:val="24"/>
          <w:szCs w:val="24"/>
        </w:rPr>
      </w:pPr>
      <w:r w:rsidRPr="00000CC2">
        <w:rPr>
          <w:rFonts w:cs="Arial"/>
          <w:sz w:val="24"/>
          <w:szCs w:val="24"/>
        </w:rPr>
        <w:t>Aquisição de bens duráveis para equipar todas as unidades construídas, ampliadas e reformadas.</w:t>
      </w:r>
    </w:p>
    <w:p w:rsidR="00DD2CD5" w:rsidRPr="002B63F7" w:rsidRDefault="00DD2CD5" w:rsidP="00DD2CD5">
      <w:pPr>
        <w:numPr>
          <w:ilvl w:val="0"/>
          <w:numId w:val="41"/>
        </w:numPr>
        <w:spacing w:line="276" w:lineRule="auto"/>
        <w:jc w:val="both"/>
        <w:rPr>
          <w:rFonts w:cs="Arial"/>
          <w:sz w:val="24"/>
          <w:szCs w:val="24"/>
        </w:rPr>
      </w:pPr>
      <w:r>
        <w:rPr>
          <w:rFonts w:cs="Arial"/>
          <w:sz w:val="24"/>
          <w:szCs w:val="24"/>
        </w:rPr>
        <w:t>A contratação de serviços especializados de supervisão de todas as obras do Programa.</w:t>
      </w:r>
    </w:p>
    <w:p w:rsidR="00DD2CD5" w:rsidRDefault="00DD2CD5" w:rsidP="00DD2CD5">
      <w:pPr>
        <w:spacing w:line="276" w:lineRule="auto"/>
        <w:ind w:left="709"/>
        <w:jc w:val="both"/>
        <w:rPr>
          <w:sz w:val="24"/>
        </w:rPr>
      </w:pPr>
      <w:r>
        <w:rPr>
          <w:sz w:val="24"/>
        </w:rPr>
        <w:t xml:space="preserve"> </w:t>
      </w:r>
    </w:p>
    <w:p w:rsidR="00DD2CD5" w:rsidRDefault="00DD2CD5" w:rsidP="00DD2CD5">
      <w:pPr>
        <w:numPr>
          <w:ilvl w:val="1"/>
          <w:numId w:val="3"/>
        </w:numPr>
        <w:spacing w:line="276" w:lineRule="auto"/>
        <w:ind w:left="709" w:hanging="709"/>
        <w:jc w:val="both"/>
        <w:rPr>
          <w:sz w:val="24"/>
        </w:rPr>
      </w:pPr>
      <w:r>
        <w:rPr>
          <w:sz w:val="24"/>
        </w:rPr>
        <w:t xml:space="preserve">Todas as unidades educativas serão construídas em conformidade com os padrões arquitetônicos e de engenharia previamente aprovados pelo Banco. Os equipamentos, instrumentais e mobiliários elegíveis deverão ser condizentes com tais padrões e também precisarão ser apresentados pela SME e aprovados pelo Banco previamente ao lançamento dos certames para sua aquisição. </w:t>
      </w:r>
    </w:p>
    <w:p w:rsidR="00DD2CD5" w:rsidRDefault="00DD2CD5" w:rsidP="00DD2CD5">
      <w:pPr>
        <w:numPr>
          <w:ilvl w:val="1"/>
          <w:numId w:val="3"/>
        </w:numPr>
        <w:spacing w:line="276" w:lineRule="auto"/>
        <w:ind w:left="709" w:hanging="709"/>
        <w:jc w:val="both"/>
        <w:rPr>
          <w:sz w:val="24"/>
        </w:rPr>
      </w:pPr>
      <w:r>
        <w:rPr>
          <w:sz w:val="24"/>
        </w:rPr>
        <w:t>Previamente à adjudicação do contrato com a(s) vencedora(s) do(s) processo(s) licitatório(s) para construção, reforma ou ampliação das unidades educativas, o Órgão Executor deverá enviar ao Banco para não-objeção o Relatório de Avaliação das Propostas Técnicas e Comerciais, preparado pela CEL, juntamente com todas as licenças ambientais e sociais exigidas pela legislação nacional aplicável, a saber:</w:t>
      </w:r>
    </w:p>
    <w:p w:rsidR="00DD2CD5" w:rsidRDefault="00DD2CD5" w:rsidP="00DD2CD5">
      <w:pPr>
        <w:numPr>
          <w:ilvl w:val="0"/>
          <w:numId w:val="36"/>
        </w:numPr>
        <w:spacing w:line="276" w:lineRule="auto"/>
        <w:jc w:val="both"/>
        <w:rPr>
          <w:sz w:val="24"/>
          <w:szCs w:val="24"/>
        </w:rPr>
      </w:pPr>
      <w:r>
        <w:rPr>
          <w:sz w:val="24"/>
          <w:szCs w:val="24"/>
        </w:rPr>
        <w:t>Licença de instalação expedida pela Fundação Municipal do Meio Ambiente de Florianópolis (FLORAM).</w:t>
      </w:r>
    </w:p>
    <w:p w:rsidR="00DD2CD5" w:rsidRDefault="00DD2CD5" w:rsidP="00DD2CD5">
      <w:pPr>
        <w:numPr>
          <w:ilvl w:val="0"/>
          <w:numId w:val="36"/>
        </w:numPr>
        <w:spacing w:line="276" w:lineRule="auto"/>
        <w:jc w:val="both"/>
        <w:rPr>
          <w:sz w:val="24"/>
          <w:szCs w:val="24"/>
        </w:rPr>
      </w:pPr>
      <w:r>
        <w:rPr>
          <w:sz w:val="24"/>
          <w:szCs w:val="24"/>
        </w:rPr>
        <w:t>Licença da Agência Nacional de Vigilância Sanitária (ANVISA)</w:t>
      </w:r>
    </w:p>
    <w:p w:rsidR="00DD2CD5" w:rsidRDefault="00DD2CD5" w:rsidP="00DD2CD5">
      <w:pPr>
        <w:numPr>
          <w:ilvl w:val="0"/>
          <w:numId w:val="36"/>
        </w:numPr>
        <w:spacing w:line="276" w:lineRule="auto"/>
        <w:jc w:val="both"/>
        <w:rPr>
          <w:sz w:val="24"/>
          <w:szCs w:val="24"/>
        </w:rPr>
      </w:pPr>
      <w:r>
        <w:rPr>
          <w:sz w:val="24"/>
          <w:szCs w:val="24"/>
        </w:rPr>
        <w:t>Declaração de viabilidade técnica de água junto à CASAN</w:t>
      </w:r>
    </w:p>
    <w:p w:rsidR="00DD2CD5" w:rsidRDefault="00DD2CD5" w:rsidP="00DD2CD5">
      <w:pPr>
        <w:numPr>
          <w:ilvl w:val="0"/>
          <w:numId w:val="36"/>
        </w:numPr>
        <w:spacing w:line="276" w:lineRule="auto"/>
        <w:jc w:val="both"/>
        <w:rPr>
          <w:sz w:val="24"/>
          <w:szCs w:val="24"/>
        </w:rPr>
      </w:pPr>
      <w:r>
        <w:rPr>
          <w:sz w:val="24"/>
          <w:szCs w:val="24"/>
        </w:rPr>
        <w:t>Declaração de viabilidade técnica de esgoto junto à CASAN</w:t>
      </w:r>
    </w:p>
    <w:p w:rsidR="00DD2CD5" w:rsidRDefault="00DD2CD5" w:rsidP="00DD2CD5">
      <w:pPr>
        <w:numPr>
          <w:ilvl w:val="0"/>
          <w:numId w:val="36"/>
        </w:numPr>
        <w:spacing w:line="276" w:lineRule="auto"/>
        <w:jc w:val="both"/>
        <w:rPr>
          <w:sz w:val="24"/>
          <w:szCs w:val="24"/>
        </w:rPr>
      </w:pPr>
      <w:r>
        <w:rPr>
          <w:sz w:val="24"/>
          <w:szCs w:val="24"/>
        </w:rPr>
        <w:t>Declaração de Viabilidade Técnica da Companhia Energética de Santa Catarina</w:t>
      </w:r>
    </w:p>
    <w:p w:rsidR="00DD2CD5" w:rsidRDefault="00DD2CD5" w:rsidP="00DD2CD5">
      <w:pPr>
        <w:numPr>
          <w:ilvl w:val="0"/>
          <w:numId w:val="36"/>
        </w:numPr>
        <w:spacing w:line="276" w:lineRule="auto"/>
        <w:jc w:val="both"/>
        <w:rPr>
          <w:sz w:val="24"/>
          <w:szCs w:val="24"/>
        </w:rPr>
      </w:pPr>
      <w:r>
        <w:rPr>
          <w:sz w:val="24"/>
          <w:szCs w:val="24"/>
        </w:rPr>
        <w:lastRenderedPageBreak/>
        <w:t>Certificado de Aprovação do Projeto, concedido pela Coordenadoria de Atividades Técnicas do Corpo de Bombeiros Militar do Estado de Santa Catarina</w:t>
      </w:r>
    </w:p>
    <w:p w:rsidR="00DD2CD5" w:rsidRPr="00DD2CD5" w:rsidRDefault="00DD2CD5" w:rsidP="00DD2CD5">
      <w:pPr>
        <w:numPr>
          <w:ilvl w:val="0"/>
          <w:numId w:val="36"/>
        </w:numPr>
        <w:spacing w:line="276" w:lineRule="auto"/>
        <w:jc w:val="both"/>
        <w:rPr>
          <w:sz w:val="24"/>
          <w:szCs w:val="24"/>
        </w:rPr>
      </w:pPr>
      <w:r>
        <w:rPr>
          <w:sz w:val="24"/>
          <w:szCs w:val="24"/>
        </w:rPr>
        <w:t>Licença expedida pelo Conselho Regional de Engenharia e Arquitetura (CREA) do Município de Florianópolis ou do Estado de Santa Catarina</w:t>
      </w:r>
    </w:p>
    <w:p w:rsidR="00DD2CD5" w:rsidRPr="00DD2CD5" w:rsidRDefault="00DD2CD5" w:rsidP="00DD2CD5">
      <w:pPr>
        <w:numPr>
          <w:ilvl w:val="1"/>
          <w:numId w:val="3"/>
        </w:numPr>
        <w:spacing w:line="276" w:lineRule="auto"/>
        <w:ind w:left="709" w:hanging="709"/>
        <w:jc w:val="both"/>
        <w:rPr>
          <w:sz w:val="24"/>
        </w:rPr>
      </w:pPr>
      <w:r>
        <w:rPr>
          <w:sz w:val="24"/>
        </w:rPr>
        <w:t xml:space="preserve">Previamente ao lançamento dos certames licitatórios para a contratação das obras e/ou aquisição dos bens supramencionados, enquanto se mantiver a revisão </w:t>
      </w:r>
      <w:r>
        <w:rPr>
          <w:i/>
          <w:sz w:val="24"/>
        </w:rPr>
        <w:t xml:space="preserve">ex ante </w:t>
      </w:r>
      <w:r>
        <w:rPr>
          <w:sz w:val="24"/>
        </w:rPr>
        <w:t>dos processos licitatórios, o Órgão Executor deverá obter a não-objeção do Banco aos projetos executivos de cada unidade a ser construída, bem como à lista com as devidas especificações técnicas dos equipamentos, mobiliário e instrumental a ser adquirido para cada uma delas.</w:t>
      </w:r>
    </w:p>
    <w:p w:rsidR="00DD2CD5" w:rsidRDefault="00DD2CD5" w:rsidP="00DD2CD5">
      <w:pPr>
        <w:numPr>
          <w:ilvl w:val="1"/>
          <w:numId w:val="3"/>
        </w:numPr>
        <w:spacing w:line="276" w:lineRule="auto"/>
        <w:ind w:left="709" w:hanging="709"/>
        <w:jc w:val="both"/>
        <w:rPr>
          <w:sz w:val="24"/>
        </w:rPr>
      </w:pPr>
      <w:r>
        <w:rPr>
          <w:sz w:val="24"/>
        </w:rPr>
        <w:t>A contratação de profissionais para elaboração dos projetos executivos das unidades de saúde será realizada pela SME em consonância com os insumos e parâmetros técnicos fornecidos pela SME. Previamente ao lançamento de qualquer processo licitatório para construção das unidades supramencionadas, o Órgão Executor deverá submeter à aprovação do Banco os editais juntamente com os seguintes documentos:</w:t>
      </w:r>
    </w:p>
    <w:p w:rsidR="00DD2CD5" w:rsidRDefault="00DD2CD5" w:rsidP="00DD2CD5">
      <w:pPr>
        <w:spacing w:line="23" w:lineRule="atLeast"/>
        <w:jc w:val="both"/>
        <w:rPr>
          <w:sz w:val="24"/>
        </w:rPr>
      </w:pPr>
    </w:p>
    <w:p w:rsidR="00DD2CD5" w:rsidRDefault="00DD2CD5" w:rsidP="00DD2CD5">
      <w:pPr>
        <w:numPr>
          <w:ilvl w:val="0"/>
          <w:numId w:val="23"/>
        </w:numPr>
        <w:tabs>
          <w:tab w:val="clear" w:pos="1428"/>
          <w:tab w:val="num" w:pos="1700"/>
        </w:tabs>
        <w:spacing w:line="276" w:lineRule="auto"/>
        <w:ind w:left="1700" w:hanging="357"/>
        <w:jc w:val="both"/>
        <w:rPr>
          <w:sz w:val="24"/>
        </w:rPr>
      </w:pPr>
      <w:r>
        <w:rPr>
          <w:sz w:val="24"/>
        </w:rPr>
        <w:t>Evidência da posse / averbação do terreno.</w:t>
      </w:r>
    </w:p>
    <w:p w:rsidR="00DD2CD5" w:rsidRDefault="00DD2CD5" w:rsidP="00DD2CD5">
      <w:pPr>
        <w:numPr>
          <w:ilvl w:val="0"/>
          <w:numId w:val="23"/>
        </w:numPr>
        <w:tabs>
          <w:tab w:val="clear" w:pos="1428"/>
          <w:tab w:val="num" w:pos="1700"/>
        </w:tabs>
        <w:spacing w:line="276" w:lineRule="auto"/>
        <w:ind w:left="1700" w:hanging="357"/>
        <w:jc w:val="both"/>
        <w:rPr>
          <w:sz w:val="24"/>
        </w:rPr>
      </w:pPr>
      <w:r>
        <w:rPr>
          <w:sz w:val="24"/>
        </w:rPr>
        <w:t>Projetos arquitetônicos e complementares:</w:t>
      </w:r>
    </w:p>
    <w:p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Planta de Situação e locação;</w:t>
      </w:r>
    </w:p>
    <w:p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Planta Baixa, Cortes, Fachadas, Planta Coberta e Detalhes;</w:t>
      </w:r>
    </w:p>
    <w:p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Instalações Elétricas e Telefônicas;</w:t>
      </w:r>
    </w:p>
    <w:p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Instalações Hidráulicas;</w:t>
      </w:r>
    </w:p>
    <w:p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Instalações Sanitárias e/ou Sistema de Coleta de Esgotos;</w:t>
      </w:r>
    </w:p>
    <w:p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Sistema de Coleta de Águas Pluviais;</w:t>
      </w:r>
    </w:p>
    <w:p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Sistema de Ar Condicionado, quando necessários;</w:t>
      </w:r>
    </w:p>
    <w:p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Paisagismos, quando pertinentes;</w:t>
      </w:r>
    </w:p>
    <w:p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Distribuição de Água e Combate a Incêndio e Pânico, quando necessários para atendimento à legislação vigente (Corpo de Bombeiros).</w:t>
      </w:r>
    </w:p>
    <w:p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Projetos de gases, quando necessários;</w:t>
      </w:r>
    </w:p>
    <w:p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Projetos de estrutura, quando necessários;</w:t>
      </w:r>
    </w:p>
    <w:p w:rsidR="00DD2CD5" w:rsidRDefault="00DD2CD5" w:rsidP="00DD2CD5">
      <w:pPr>
        <w:spacing w:line="276" w:lineRule="auto"/>
        <w:ind w:left="3000"/>
        <w:jc w:val="both"/>
        <w:rPr>
          <w:sz w:val="24"/>
        </w:rPr>
      </w:pPr>
    </w:p>
    <w:p w:rsidR="00DD2CD5" w:rsidRDefault="00DD2CD5" w:rsidP="00DD2CD5">
      <w:pPr>
        <w:numPr>
          <w:ilvl w:val="0"/>
          <w:numId w:val="23"/>
        </w:numPr>
        <w:tabs>
          <w:tab w:val="clear" w:pos="1428"/>
          <w:tab w:val="num" w:pos="1700"/>
        </w:tabs>
        <w:spacing w:line="276" w:lineRule="auto"/>
        <w:ind w:left="1700" w:hanging="357"/>
        <w:jc w:val="both"/>
        <w:rPr>
          <w:sz w:val="24"/>
        </w:rPr>
      </w:pPr>
      <w:r>
        <w:rPr>
          <w:sz w:val="24"/>
        </w:rPr>
        <w:t>Memorial Descritivo do projeto arquitetônico e projetos complementares, devidamente consolidados (arquiteturas, estruturas metálicas; instalações elétricas / telefônicas / Lógicas; instalações hidráulicas / sistema de coleta de esgotos / coletas de águas pluviais / distribuição de água e combate contra incêndio; sistema de ar condicionado; e paisagismo).</w:t>
      </w:r>
    </w:p>
    <w:p w:rsidR="00DD2CD5" w:rsidRDefault="00DD2CD5" w:rsidP="00DD2CD5">
      <w:pPr>
        <w:numPr>
          <w:ilvl w:val="0"/>
          <w:numId w:val="23"/>
        </w:numPr>
        <w:tabs>
          <w:tab w:val="clear" w:pos="1428"/>
          <w:tab w:val="num" w:pos="1700"/>
        </w:tabs>
        <w:spacing w:line="276" w:lineRule="auto"/>
        <w:ind w:left="1700" w:hanging="357"/>
        <w:jc w:val="both"/>
        <w:rPr>
          <w:sz w:val="24"/>
        </w:rPr>
      </w:pPr>
      <w:r>
        <w:rPr>
          <w:sz w:val="24"/>
        </w:rPr>
        <w:t>Caderno de Encargos, constando das Especificações Técnicas e Critérios de Medição e Pagamento, atendendo às normas brasileiras (NBR) da Associação Brasileira de Normas Técnicas (ABNT), para cada um dos itens previstos nas planilhas orçamentárias.</w:t>
      </w:r>
    </w:p>
    <w:p w:rsidR="00DD2CD5" w:rsidRDefault="00DD2CD5" w:rsidP="00DD2CD5">
      <w:pPr>
        <w:numPr>
          <w:ilvl w:val="0"/>
          <w:numId w:val="23"/>
        </w:numPr>
        <w:tabs>
          <w:tab w:val="clear" w:pos="1428"/>
          <w:tab w:val="num" w:pos="1700"/>
        </w:tabs>
        <w:spacing w:line="276" w:lineRule="auto"/>
        <w:ind w:left="1700" w:hanging="357"/>
        <w:jc w:val="both"/>
        <w:rPr>
          <w:sz w:val="24"/>
        </w:rPr>
      </w:pPr>
      <w:r>
        <w:rPr>
          <w:sz w:val="24"/>
        </w:rPr>
        <w:t>Planilha Orçamentária com a devida memória de cálculo dos quantitativos de cada um dos itens previstos atualizados.</w:t>
      </w:r>
    </w:p>
    <w:p w:rsidR="00DD2CD5" w:rsidRPr="00DD2CD5" w:rsidRDefault="00DD2CD5" w:rsidP="00DD2CD5">
      <w:pPr>
        <w:numPr>
          <w:ilvl w:val="0"/>
          <w:numId w:val="23"/>
        </w:numPr>
        <w:tabs>
          <w:tab w:val="clear" w:pos="1428"/>
          <w:tab w:val="num" w:pos="1700"/>
        </w:tabs>
        <w:spacing w:line="276" w:lineRule="auto"/>
        <w:ind w:left="1700" w:hanging="357"/>
        <w:jc w:val="both"/>
        <w:rPr>
          <w:sz w:val="24"/>
        </w:rPr>
      </w:pPr>
      <w:r>
        <w:rPr>
          <w:sz w:val="24"/>
        </w:rPr>
        <w:lastRenderedPageBreak/>
        <w:t xml:space="preserve">Composição Analítica de Preço Unitário, constante do Sistema de Orçamento da Secretaria de Obras, para cada um dos itens previstos nas Planilhas Orçamentárias, com preços dos insumos atualizados. </w:t>
      </w:r>
    </w:p>
    <w:p w:rsidR="00DD2CD5" w:rsidRPr="00DD2CD5" w:rsidRDefault="00DD2CD5" w:rsidP="00DD2CD5">
      <w:pPr>
        <w:spacing w:line="276" w:lineRule="auto"/>
        <w:ind w:left="709"/>
        <w:jc w:val="both"/>
        <w:rPr>
          <w:sz w:val="24"/>
        </w:rPr>
      </w:pPr>
    </w:p>
    <w:p w:rsidR="00DD2CD5" w:rsidRDefault="00DD2CD5" w:rsidP="00DD2CD5">
      <w:pPr>
        <w:numPr>
          <w:ilvl w:val="1"/>
          <w:numId w:val="3"/>
        </w:numPr>
        <w:spacing w:line="276" w:lineRule="auto"/>
        <w:ind w:left="709" w:hanging="709"/>
        <w:jc w:val="both"/>
        <w:rPr>
          <w:sz w:val="24"/>
        </w:rPr>
      </w:pPr>
      <w:r w:rsidRPr="002B63F7">
        <w:rPr>
          <w:sz w:val="24"/>
          <w:szCs w:val="24"/>
        </w:rPr>
        <w:t xml:space="preserve">As novas unidades de Educação Infantil serão suficientes para cobrir </w:t>
      </w:r>
      <w:r>
        <w:rPr>
          <w:sz w:val="24"/>
          <w:szCs w:val="24"/>
        </w:rPr>
        <w:t>universalizar a oferta de pré-escola em Florianópolis</w:t>
      </w:r>
      <w:r w:rsidRPr="002B63F7">
        <w:rPr>
          <w:sz w:val="24"/>
          <w:szCs w:val="24"/>
        </w:rPr>
        <w:t>, mapeada pela SME no início de 2011, ofertando um total de 5.260 novas vagas nessa etapa de ensino. Estas vagas estarão assim distribuídas: 600 novas na pré-escola e 4.660 vagas nas creches, para atendimento de crianças de 0 a 3 anos.</w:t>
      </w:r>
    </w:p>
    <w:p w:rsidR="00DD2CD5" w:rsidRDefault="00DD2CD5" w:rsidP="00DD2CD5">
      <w:pPr>
        <w:numPr>
          <w:ilvl w:val="1"/>
          <w:numId w:val="3"/>
        </w:numPr>
        <w:spacing w:line="276" w:lineRule="auto"/>
        <w:ind w:left="709" w:hanging="709"/>
        <w:jc w:val="both"/>
        <w:rPr>
          <w:sz w:val="24"/>
        </w:rPr>
      </w:pPr>
      <w:r w:rsidRPr="002B63F7">
        <w:rPr>
          <w:sz w:val="24"/>
          <w:szCs w:val="24"/>
        </w:rPr>
        <w:t>Por sua vez, as novas unidades de Ensino Fundamental, associadas àquelas que serão reformadas, permitirão cobrir o déficit de vagas hoje existente, bem como expandir para 32% a oferta de vagas em tempo integral na rede municipal de ensino. Serão beneficiados 1.600 alunos com as novas vagas em tempo integral, com a abertura de um total de 22 novas salas de aula.</w:t>
      </w:r>
    </w:p>
    <w:p w:rsidR="00DD2CD5" w:rsidRDefault="00DD2CD5" w:rsidP="00DD2CD5">
      <w:pPr>
        <w:numPr>
          <w:ilvl w:val="1"/>
          <w:numId w:val="3"/>
        </w:numPr>
        <w:spacing w:line="276" w:lineRule="auto"/>
        <w:ind w:left="709" w:hanging="709"/>
        <w:jc w:val="both"/>
        <w:rPr>
          <w:sz w:val="24"/>
        </w:rPr>
      </w:pPr>
      <w:r w:rsidRPr="002B63F7">
        <w:rPr>
          <w:sz w:val="24"/>
          <w:szCs w:val="24"/>
        </w:rPr>
        <w:t>Diferentemente das escolas que funcionam em tempo integral, os Centros de Inovação da Educação Básica são espaços com múltiplos ambientes e recursos que permitem a alunos de escolas de tempo regular participar de atividades em contraturno. Trata-se, portanto, de uma modalidade diferente de oferta de educação em tempo integral</w:t>
      </w:r>
      <w:r>
        <w:rPr>
          <w:sz w:val="24"/>
          <w:szCs w:val="24"/>
        </w:rPr>
        <w:t>, em modalidade aberta</w:t>
      </w:r>
      <w:r w:rsidRPr="002B63F7">
        <w:rPr>
          <w:sz w:val="24"/>
          <w:szCs w:val="24"/>
        </w:rPr>
        <w:t>. Esses centros oferecerão atividades de reforço escolar, artístico-culturais, científicas, esportivas, e contarão com salas de aula, laboratórios de informática, cinema, auditório, quadras esportivas, biblioteca, laboratório de comunicação, laboratório de ciência e tecnologia, entre outros espaços voltados à aprendizagem e à prática de atividades artísticas e esportivas. Para garantir o deslocamento dos alunos para passeios e estudos, fora das instalações os Centros, serão adquiridos dois ônibus escolares.</w:t>
      </w:r>
    </w:p>
    <w:p w:rsidR="00DD2CD5" w:rsidRPr="00DD2CD5" w:rsidRDefault="00DD2CD5" w:rsidP="00DD2CD5">
      <w:pPr>
        <w:numPr>
          <w:ilvl w:val="1"/>
          <w:numId w:val="3"/>
        </w:numPr>
        <w:spacing w:line="276" w:lineRule="auto"/>
        <w:ind w:left="709" w:hanging="709"/>
        <w:jc w:val="both"/>
        <w:rPr>
          <w:sz w:val="24"/>
        </w:rPr>
      </w:pPr>
      <w:r>
        <w:rPr>
          <w:sz w:val="24"/>
          <w:szCs w:val="24"/>
        </w:rPr>
        <w:t>Cada</w:t>
      </w:r>
      <w:r w:rsidRPr="002B63F7">
        <w:rPr>
          <w:sz w:val="24"/>
          <w:szCs w:val="24"/>
        </w:rPr>
        <w:t xml:space="preserve"> </w:t>
      </w:r>
      <w:r>
        <w:rPr>
          <w:sz w:val="24"/>
          <w:szCs w:val="24"/>
        </w:rPr>
        <w:t>Centro</w:t>
      </w:r>
      <w:r w:rsidRPr="002B63F7">
        <w:rPr>
          <w:sz w:val="24"/>
          <w:szCs w:val="24"/>
        </w:rPr>
        <w:t xml:space="preserve"> de Inovação</w:t>
      </w:r>
      <w:r>
        <w:rPr>
          <w:sz w:val="24"/>
          <w:szCs w:val="24"/>
        </w:rPr>
        <w:t xml:space="preserve"> da Educação Básica beneficiar</w:t>
      </w:r>
      <w:r w:rsidRPr="002B63F7">
        <w:rPr>
          <w:sz w:val="24"/>
          <w:szCs w:val="24"/>
        </w:rPr>
        <w:t>á um total de 1.200 alunos do Ensino Fundamental, os quais passarão a se beneficia</w:t>
      </w:r>
      <w:r>
        <w:rPr>
          <w:sz w:val="24"/>
          <w:szCs w:val="24"/>
        </w:rPr>
        <w:t>r</w:t>
      </w:r>
      <w:r w:rsidRPr="002B63F7">
        <w:rPr>
          <w:sz w:val="24"/>
          <w:szCs w:val="24"/>
        </w:rPr>
        <w:t>, também, de jornada escolar ampliada, aumentando, ainda que em diferente modalidade, a cobertura de educação em tempo integral na RME. O transporte dos alunos aos Centros será garantido através do passe escolar gratuito, oferecido pela Prefeitura.</w:t>
      </w:r>
      <w:r>
        <w:rPr>
          <w:sz w:val="24"/>
          <w:szCs w:val="24"/>
        </w:rPr>
        <w:t xml:space="preserve"> </w:t>
      </w:r>
      <w:r>
        <w:rPr>
          <w:sz w:val="24"/>
        </w:rPr>
        <w:t>A estrutura desses CIEBs contar</w:t>
      </w:r>
      <w:r w:rsidRPr="002B63F7">
        <w:rPr>
          <w:sz w:val="24"/>
          <w:szCs w:val="24"/>
        </w:rPr>
        <w:t>á</w:t>
      </w:r>
      <w:r>
        <w:rPr>
          <w:sz w:val="24"/>
        </w:rPr>
        <w:t xml:space="preserve"> com:</w:t>
      </w:r>
    </w:p>
    <w:p w:rsidR="00DD2CD5" w:rsidRDefault="00DD2CD5" w:rsidP="00DD2CD5">
      <w:pPr>
        <w:ind w:left="708"/>
        <w:jc w:val="both"/>
        <w:rPr>
          <w:rFonts w:ascii="Arial Narrow" w:hAnsi="Arial Narrow"/>
          <w:sz w:val="24"/>
          <w:szCs w:val="24"/>
        </w:rPr>
      </w:pP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Ginásio de esportes (01)</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Quadras poliesportivas cobertas (02)</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Pr>
          <w:sz w:val="24"/>
          <w:szCs w:val="24"/>
        </w:rPr>
        <w:t>Piscina descoberta (01 semi-</w:t>
      </w:r>
      <w:r w:rsidRPr="00DD2CD5">
        <w:rPr>
          <w:sz w:val="24"/>
          <w:szCs w:val="24"/>
        </w:rPr>
        <w:t>olímpica)</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Salas de informática (02) – 50m²</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Laboratórios de línguas (02) – 50m²</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Salas de artes (01) – 50m²</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Sala de dança (01) – 50m²</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Sala de judô (01) – 50m²</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Sala de sala de música (01) – 50m²</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Salas de estudo (04) 25m²</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Biblioteca (01) – 200m²</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Estúdio de rádio (01) – 50m²</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Salas administrativas (04) – 20m²</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Refeitório para 200 alunos</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t>Áreas de apoio (cozinha, lavanderia, depósitos, banheiros e afins)</w:t>
      </w:r>
    </w:p>
    <w:p w:rsidR="00DD2CD5" w:rsidRPr="00DD2CD5" w:rsidRDefault="00DD2CD5" w:rsidP="00DD2CD5">
      <w:pPr>
        <w:pStyle w:val="ListParagraph"/>
        <w:numPr>
          <w:ilvl w:val="1"/>
          <w:numId w:val="44"/>
        </w:numPr>
        <w:tabs>
          <w:tab w:val="left" w:pos="709"/>
        </w:tabs>
        <w:spacing w:line="276" w:lineRule="auto"/>
        <w:contextualSpacing/>
        <w:jc w:val="both"/>
        <w:rPr>
          <w:sz w:val="24"/>
          <w:szCs w:val="24"/>
        </w:rPr>
      </w:pPr>
      <w:r w:rsidRPr="00DD2CD5">
        <w:rPr>
          <w:sz w:val="24"/>
          <w:szCs w:val="24"/>
        </w:rPr>
        <w:lastRenderedPageBreak/>
        <w:t>Auditório para apresentações e projeções (cinema) com capacidade para 300 alunos</w:t>
      </w:r>
    </w:p>
    <w:p w:rsidR="00DD2CD5" w:rsidRDefault="00DD2CD5" w:rsidP="00DD2CD5">
      <w:pPr>
        <w:spacing w:line="276" w:lineRule="auto"/>
        <w:jc w:val="both"/>
        <w:rPr>
          <w:sz w:val="24"/>
        </w:rPr>
      </w:pPr>
    </w:p>
    <w:p w:rsidR="00DD2CD5" w:rsidRPr="00D75CC0" w:rsidRDefault="00DD2CD5" w:rsidP="00D75CC0">
      <w:pPr>
        <w:pStyle w:val="ListParagraph"/>
        <w:numPr>
          <w:ilvl w:val="1"/>
          <w:numId w:val="9"/>
        </w:numPr>
        <w:rPr>
          <w:b/>
          <w:sz w:val="24"/>
        </w:rPr>
      </w:pPr>
      <w:r w:rsidRPr="00D75CC0">
        <w:rPr>
          <w:b/>
          <w:sz w:val="24"/>
        </w:rPr>
        <w:t>Gestão e Operação das Unidades Educativas</w:t>
      </w:r>
    </w:p>
    <w:p w:rsidR="00DD2CD5" w:rsidRPr="004E6FBF" w:rsidRDefault="00DD2CD5" w:rsidP="00DD2CD5">
      <w:pPr>
        <w:spacing w:line="276" w:lineRule="auto"/>
        <w:jc w:val="both"/>
        <w:rPr>
          <w:color w:val="FF0000"/>
          <w:sz w:val="24"/>
        </w:rPr>
      </w:pPr>
    </w:p>
    <w:p w:rsidR="00DD2CD5" w:rsidRPr="0053554F" w:rsidRDefault="00DD2CD5" w:rsidP="00DD2CD5">
      <w:pPr>
        <w:numPr>
          <w:ilvl w:val="1"/>
          <w:numId w:val="3"/>
        </w:numPr>
        <w:spacing w:line="276" w:lineRule="auto"/>
        <w:ind w:left="709" w:hanging="709"/>
        <w:jc w:val="both"/>
        <w:rPr>
          <w:sz w:val="24"/>
        </w:rPr>
      </w:pPr>
      <w:r>
        <w:rPr>
          <w:sz w:val="24"/>
        </w:rPr>
        <w:t xml:space="preserve">A gestão das unidades educativas que serão construídas, reformadas e ampliadas com recursos do Programa ficará a cargo da administração direta do Mutuário. </w:t>
      </w:r>
      <w:r w:rsidRPr="0053554F">
        <w:rPr>
          <w:sz w:val="24"/>
        </w:rPr>
        <w:t xml:space="preserve">Os gastos de custeio para manutenção e operação das unidades construídas com recursos do Programa, incluindo seguros, serão arcados com recursos do Mutuário em mecanismo de co-financiamento previsto pelo FUNDEB, incluindo aportes do Governo Federal, do Governo Estadual e da PMF. </w:t>
      </w:r>
    </w:p>
    <w:p w:rsidR="00DD2CD5" w:rsidRPr="0053554F" w:rsidRDefault="00DD2CD5" w:rsidP="00DD2CD5">
      <w:pPr>
        <w:numPr>
          <w:ilvl w:val="1"/>
          <w:numId w:val="3"/>
        </w:numPr>
        <w:spacing w:line="276" w:lineRule="auto"/>
        <w:ind w:left="709" w:hanging="709"/>
        <w:jc w:val="both"/>
        <w:rPr>
          <w:sz w:val="24"/>
        </w:rPr>
      </w:pPr>
      <w:r w:rsidRPr="0053554F">
        <w:rPr>
          <w:sz w:val="24"/>
          <w:szCs w:val="24"/>
        </w:rPr>
        <w:t>A seleção, a contratação e a remuneração dos profissionais que comporão as equipes das unidades construídas, reformadas ou ampliadas com recursos do Programa serão de responsabilidade do Mutuário.</w:t>
      </w:r>
    </w:p>
    <w:p w:rsidR="00DD2CD5" w:rsidRPr="0053554F" w:rsidRDefault="00DD2CD5" w:rsidP="00DD2CD5">
      <w:pPr>
        <w:numPr>
          <w:ilvl w:val="1"/>
          <w:numId w:val="3"/>
        </w:numPr>
        <w:spacing w:line="276" w:lineRule="auto"/>
        <w:ind w:left="709" w:hanging="709"/>
        <w:jc w:val="both"/>
        <w:rPr>
          <w:sz w:val="24"/>
        </w:rPr>
      </w:pPr>
      <w:r>
        <w:rPr>
          <w:sz w:val="24"/>
        </w:rPr>
        <w:t>Alcançados 50% do desembolso de cada obra de construção ou ampliação de unidades, o Órgão Executor deverá apresentar ao Banco evidências da publicação de convocatória pública para seleção dos profissionais de educação que prestarão serviços nessas unidades, sob pena de o Banco suspender o reconhecimento dos gastos com obras para fins de desembolso dos recursos do Financiamento até que se apresentem as mencionadas evidências.</w:t>
      </w:r>
    </w:p>
    <w:p w:rsidR="00DD2CD5" w:rsidRPr="0053554F" w:rsidRDefault="00DD2CD5" w:rsidP="00DD2CD5">
      <w:pPr>
        <w:numPr>
          <w:ilvl w:val="1"/>
          <w:numId w:val="3"/>
        </w:numPr>
        <w:spacing w:line="276" w:lineRule="auto"/>
        <w:ind w:left="709" w:hanging="709"/>
        <w:jc w:val="both"/>
        <w:rPr>
          <w:sz w:val="24"/>
        </w:rPr>
      </w:pPr>
      <w:r>
        <w:rPr>
          <w:sz w:val="24"/>
          <w:szCs w:val="24"/>
        </w:rPr>
        <w:t>O pagamento pelas etapas da construção das obras deste componente somente será realizado pelo Órgão Executor depois que ele atestar os relatórios sobre os serviços correspondentes gerados pela firma responsável pelo acompanhamento independente das obras a ser contratada. Os bens e equipamentos a serem adquiridos também somente serão pagos após atestado do Órgão Executor de que cumprem com todas as especificações técnicas e quantidades estipuladas no referido edital.</w:t>
      </w:r>
    </w:p>
    <w:p w:rsidR="00DD2CD5" w:rsidRPr="0053554F" w:rsidRDefault="00DD2CD5" w:rsidP="00DD2CD5">
      <w:pPr>
        <w:numPr>
          <w:ilvl w:val="1"/>
          <w:numId w:val="3"/>
        </w:numPr>
        <w:spacing w:line="276" w:lineRule="auto"/>
        <w:ind w:left="709" w:hanging="709"/>
        <w:jc w:val="both"/>
        <w:rPr>
          <w:sz w:val="24"/>
        </w:rPr>
      </w:pPr>
      <w:r>
        <w:rPr>
          <w:sz w:val="24"/>
          <w:szCs w:val="24"/>
        </w:rPr>
        <w:t xml:space="preserve">Para prevenir a obsolescência dos equipamentos e evitar custos extras com armazenagem e segurança dos bens e equipamentos, a SME planejará os certames relativos à aquisição de bens e equipamentos de tal sorte que sua entrega ocorra próxima da finalização das obras de construção das unidades de saúde. </w:t>
      </w:r>
    </w:p>
    <w:p w:rsidR="00DD2CD5" w:rsidRDefault="00DD2CD5" w:rsidP="00DD2CD5">
      <w:pPr>
        <w:numPr>
          <w:ilvl w:val="1"/>
          <w:numId w:val="3"/>
        </w:numPr>
        <w:spacing w:line="276" w:lineRule="auto"/>
        <w:ind w:left="709" w:hanging="709"/>
        <w:jc w:val="both"/>
        <w:rPr>
          <w:sz w:val="24"/>
        </w:rPr>
      </w:pPr>
      <w:r>
        <w:rPr>
          <w:sz w:val="24"/>
        </w:rPr>
        <w:t>Previamente ao início de qualquer atividade de atendimento ao público-alvo do Programa, o Órgão Executor deverá comprovar, à satisfação do Banco, que todas as obras foram finalizadas, todos os equipamentos previstos foram adquiridos e estão em funcionamento, e todos os profissionais necessários foram contratados, designados e devidamente capacitados.</w:t>
      </w:r>
    </w:p>
    <w:p w:rsidR="00DD2CD5" w:rsidRPr="002B63F7" w:rsidRDefault="00DD2CD5" w:rsidP="00DD2CD5">
      <w:pPr>
        <w:spacing w:line="276" w:lineRule="auto"/>
        <w:jc w:val="both"/>
        <w:rPr>
          <w:sz w:val="24"/>
        </w:rPr>
      </w:pPr>
    </w:p>
    <w:p w:rsidR="00DD2CD5" w:rsidRDefault="00DD2CD5" w:rsidP="00DD2CD5">
      <w:pPr>
        <w:jc w:val="both"/>
        <w:rPr>
          <w:sz w:val="24"/>
        </w:rPr>
      </w:pPr>
    </w:p>
    <w:p w:rsidR="00DD2CD5" w:rsidRDefault="00DD2CD5" w:rsidP="00DD2CD5">
      <w:pPr>
        <w:ind w:left="1000" w:hanging="600"/>
        <w:jc w:val="both"/>
        <w:rPr>
          <w:b/>
          <w:color w:val="000000"/>
          <w:sz w:val="24"/>
        </w:rPr>
      </w:pPr>
      <w:r>
        <w:rPr>
          <w:b/>
          <w:sz w:val="24"/>
        </w:rPr>
        <w:t>2.</w:t>
      </w:r>
      <w:r>
        <w:rPr>
          <w:b/>
          <w:sz w:val="24"/>
        </w:rPr>
        <w:tab/>
        <w:t xml:space="preserve">Componente 2: </w:t>
      </w:r>
      <w:r w:rsidRPr="00781760">
        <w:rPr>
          <w:b/>
          <w:sz w:val="24"/>
          <w:szCs w:val="24"/>
        </w:rPr>
        <w:t>Melhoria da Qualidade da Educação</w:t>
      </w:r>
      <w:r w:rsidRPr="0046668C">
        <w:rPr>
          <w:b/>
          <w:color w:val="000000"/>
          <w:sz w:val="24"/>
        </w:rPr>
        <w:t xml:space="preserve"> – US$ </w:t>
      </w:r>
      <w:r>
        <w:rPr>
          <w:b/>
          <w:color w:val="000000"/>
          <w:sz w:val="24"/>
        </w:rPr>
        <w:t>20,5</w:t>
      </w:r>
      <w:r w:rsidRPr="0046668C">
        <w:rPr>
          <w:b/>
          <w:color w:val="000000"/>
          <w:sz w:val="24"/>
        </w:rPr>
        <w:t xml:space="preserve"> milhões</w:t>
      </w:r>
    </w:p>
    <w:p w:rsidR="00DD2CD5" w:rsidRPr="0046668C" w:rsidRDefault="00DD2CD5" w:rsidP="00DD2CD5">
      <w:pPr>
        <w:ind w:left="1000" w:hanging="600"/>
        <w:jc w:val="both"/>
        <w:rPr>
          <w:b/>
          <w:sz w:val="24"/>
        </w:rPr>
      </w:pPr>
    </w:p>
    <w:p w:rsidR="00DD2CD5" w:rsidRDefault="00DD2CD5" w:rsidP="00DD2CD5">
      <w:pPr>
        <w:jc w:val="both"/>
        <w:rPr>
          <w:b/>
          <w:sz w:val="24"/>
        </w:rPr>
      </w:pPr>
    </w:p>
    <w:p w:rsidR="00DD2CD5" w:rsidRDefault="00DD2CD5" w:rsidP="00DD2CD5">
      <w:pPr>
        <w:numPr>
          <w:ilvl w:val="1"/>
          <w:numId w:val="3"/>
        </w:numPr>
        <w:spacing w:line="276" w:lineRule="auto"/>
        <w:ind w:left="709" w:hanging="709"/>
        <w:jc w:val="both"/>
        <w:rPr>
          <w:sz w:val="24"/>
          <w:szCs w:val="24"/>
        </w:rPr>
      </w:pPr>
      <w:r w:rsidRPr="002B63F7">
        <w:rPr>
          <w:sz w:val="24"/>
          <w:szCs w:val="24"/>
        </w:rPr>
        <w:t xml:space="preserve">O objetivo deste componente é melhorar o rendimento e o desempenho escolar dos alunos da rede municipal de ensino (RME), por meio do aprimoramento da qualidade da educação na Educação Infantil e no Ensino Fundamental. </w:t>
      </w:r>
      <w:r>
        <w:rPr>
          <w:sz w:val="24"/>
          <w:szCs w:val="24"/>
        </w:rPr>
        <w:t xml:space="preserve"> Isso se dará por meio da capacitação de todos os docentes e profissionais pedagógicos da RME, bem como pela revisão e expansão dos projetos de reforço escolar da SME, além da implantação de laboratórios </w:t>
      </w:r>
      <w:r>
        <w:rPr>
          <w:sz w:val="24"/>
          <w:szCs w:val="24"/>
        </w:rPr>
        <w:lastRenderedPageBreak/>
        <w:t xml:space="preserve">multimidiaticos de aprendizagem avançada, nos quais serão desenvolvidos projetos inovadores em Português, Matemática e Ciências para todos os alunos de EF da RME. Para tanto, serão financiados: </w:t>
      </w:r>
    </w:p>
    <w:p w:rsidR="00DD2CD5" w:rsidRDefault="00DD2CD5" w:rsidP="00DD2CD5">
      <w:pPr>
        <w:spacing w:line="276" w:lineRule="auto"/>
        <w:ind w:left="709"/>
        <w:jc w:val="both"/>
        <w:rPr>
          <w:sz w:val="24"/>
          <w:szCs w:val="24"/>
        </w:rPr>
      </w:pPr>
    </w:p>
    <w:p w:rsidR="00DD2CD5" w:rsidRPr="000A6BCF" w:rsidRDefault="00DD2CD5" w:rsidP="00DD2CD5">
      <w:pPr>
        <w:numPr>
          <w:ilvl w:val="0"/>
          <w:numId w:val="42"/>
        </w:numPr>
        <w:spacing w:line="276" w:lineRule="auto"/>
        <w:jc w:val="both"/>
        <w:rPr>
          <w:sz w:val="24"/>
          <w:szCs w:val="24"/>
        </w:rPr>
      </w:pPr>
      <w:r>
        <w:rPr>
          <w:sz w:val="24"/>
          <w:szCs w:val="24"/>
        </w:rPr>
        <w:t xml:space="preserve">O desenvolvimento e a implantação de </w:t>
      </w:r>
      <w:r w:rsidRPr="000A6BCF">
        <w:rPr>
          <w:sz w:val="24"/>
          <w:szCs w:val="24"/>
        </w:rPr>
        <w:t xml:space="preserve">cursos de capacitação em educação integral </w:t>
      </w:r>
      <w:r>
        <w:rPr>
          <w:sz w:val="24"/>
          <w:szCs w:val="24"/>
        </w:rPr>
        <w:t xml:space="preserve">e temáticas especificas </w:t>
      </w:r>
      <w:r w:rsidRPr="000A6BCF">
        <w:rPr>
          <w:sz w:val="24"/>
          <w:szCs w:val="24"/>
        </w:rPr>
        <w:t xml:space="preserve">para professores e demais profissionais da educação, atuantes nas escolas de </w:t>
      </w:r>
      <w:r>
        <w:rPr>
          <w:sz w:val="24"/>
          <w:szCs w:val="24"/>
        </w:rPr>
        <w:t xml:space="preserve">EI e EF </w:t>
      </w:r>
      <w:r w:rsidRPr="000A6BCF">
        <w:rPr>
          <w:sz w:val="24"/>
          <w:szCs w:val="24"/>
        </w:rPr>
        <w:t>da RME;</w:t>
      </w:r>
    </w:p>
    <w:p w:rsidR="00DD2CD5" w:rsidRDefault="00DD2CD5" w:rsidP="00DD2CD5">
      <w:pPr>
        <w:numPr>
          <w:ilvl w:val="0"/>
          <w:numId w:val="42"/>
        </w:numPr>
        <w:spacing w:line="276" w:lineRule="auto"/>
        <w:jc w:val="both"/>
        <w:rPr>
          <w:sz w:val="24"/>
          <w:szCs w:val="24"/>
        </w:rPr>
      </w:pPr>
      <w:r w:rsidRPr="000A6BCF">
        <w:rPr>
          <w:sz w:val="24"/>
          <w:szCs w:val="24"/>
        </w:rPr>
        <w:t>Concepção e implantação de um serviço de assistência técnica (coaching) para professores da Educação Básica.</w:t>
      </w:r>
    </w:p>
    <w:p w:rsidR="00DD2CD5" w:rsidRDefault="00DD2CD5" w:rsidP="00DD2CD5">
      <w:pPr>
        <w:numPr>
          <w:ilvl w:val="0"/>
          <w:numId w:val="42"/>
        </w:numPr>
        <w:spacing w:line="276" w:lineRule="auto"/>
        <w:jc w:val="both"/>
        <w:rPr>
          <w:sz w:val="24"/>
          <w:szCs w:val="24"/>
        </w:rPr>
      </w:pPr>
      <w:r>
        <w:rPr>
          <w:sz w:val="24"/>
          <w:szCs w:val="24"/>
        </w:rPr>
        <w:t xml:space="preserve">A contratação de </w:t>
      </w:r>
      <w:r w:rsidRPr="000A6BCF">
        <w:rPr>
          <w:sz w:val="24"/>
          <w:szCs w:val="24"/>
        </w:rPr>
        <w:t>consultoria para a revisão pedagógica dos proje</w:t>
      </w:r>
      <w:r>
        <w:rPr>
          <w:sz w:val="24"/>
          <w:szCs w:val="24"/>
        </w:rPr>
        <w:t xml:space="preserve">tos de reforço escolar da RME; </w:t>
      </w:r>
    </w:p>
    <w:p w:rsidR="00DD2CD5" w:rsidRDefault="00DD2CD5" w:rsidP="00DD2CD5">
      <w:pPr>
        <w:numPr>
          <w:ilvl w:val="0"/>
          <w:numId w:val="42"/>
        </w:numPr>
        <w:spacing w:line="276" w:lineRule="auto"/>
        <w:jc w:val="both"/>
        <w:rPr>
          <w:sz w:val="24"/>
          <w:szCs w:val="24"/>
        </w:rPr>
      </w:pPr>
      <w:r>
        <w:rPr>
          <w:sz w:val="24"/>
          <w:szCs w:val="24"/>
        </w:rPr>
        <w:t xml:space="preserve">A </w:t>
      </w:r>
      <w:r w:rsidRPr="000A6BCF">
        <w:rPr>
          <w:sz w:val="24"/>
          <w:szCs w:val="24"/>
        </w:rPr>
        <w:t>implantação de projetos de reforço escolar para ate 10% dos discentes da R</w:t>
      </w:r>
      <w:r>
        <w:rPr>
          <w:sz w:val="24"/>
          <w:szCs w:val="24"/>
        </w:rPr>
        <w:t xml:space="preserve">ME; </w:t>
      </w:r>
    </w:p>
    <w:p w:rsidR="00DD2CD5" w:rsidRDefault="00DD2CD5" w:rsidP="00DD2CD5">
      <w:pPr>
        <w:numPr>
          <w:ilvl w:val="0"/>
          <w:numId w:val="42"/>
        </w:numPr>
        <w:spacing w:line="276" w:lineRule="auto"/>
        <w:jc w:val="both"/>
        <w:rPr>
          <w:sz w:val="24"/>
          <w:szCs w:val="24"/>
        </w:rPr>
      </w:pPr>
      <w:r>
        <w:rPr>
          <w:sz w:val="24"/>
          <w:szCs w:val="24"/>
        </w:rPr>
        <w:t>A reforma de 37 salas de aula nas unidades de EF da RME para a implantação de laboratórios multimidiaticos;</w:t>
      </w:r>
    </w:p>
    <w:p w:rsidR="00DD2CD5" w:rsidRDefault="00DD2CD5" w:rsidP="00DD2CD5">
      <w:pPr>
        <w:numPr>
          <w:ilvl w:val="0"/>
          <w:numId w:val="42"/>
        </w:numPr>
        <w:spacing w:line="276" w:lineRule="auto"/>
        <w:jc w:val="both"/>
        <w:rPr>
          <w:sz w:val="24"/>
          <w:szCs w:val="24"/>
        </w:rPr>
      </w:pPr>
      <w:r>
        <w:rPr>
          <w:sz w:val="24"/>
          <w:szCs w:val="24"/>
        </w:rPr>
        <w:t>A aquisição de bens para equipar todos os laboratórios multimidiaticos implantados pelo Programa;</w:t>
      </w:r>
    </w:p>
    <w:p w:rsidR="00DD2CD5" w:rsidRPr="000A6BCF" w:rsidRDefault="00DD2CD5" w:rsidP="00DD2CD5">
      <w:pPr>
        <w:numPr>
          <w:ilvl w:val="0"/>
          <w:numId w:val="42"/>
        </w:numPr>
        <w:spacing w:line="276" w:lineRule="auto"/>
        <w:jc w:val="both"/>
        <w:rPr>
          <w:sz w:val="24"/>
          <w:szCs w:val="24"/>
        </w:rPr>
      </w:pPr>
      <w:r>
        <w:rPr>
          <w:sz w:val="24"/>
          <w:szCs w:val="24"/>
        </w:rPr>
        <w:t xml:space="preserve">A contratação de consultorias e servidores </w:t>
      </w:r>
      <w:r w:rsidRPr="000A6BCF">
        <w:rPr>
          <w:sz w:val="24"/>
          <w:szCs w:val="24"/>
        </w:rPr>
        <w:t>para o desenvolvimento e a posterior implantação, com recursos humanos próprios da SME, de projetos inovadores de aprendizagem em Português, Matemática e Ciências nos 37 laboratórios multimidiaticos a serem implantados pelo Programa</w:t>
      </w:r>
      <w:r>
        <w:rPr>
          <w:sz w:val="24"/>
          <w:szCs w:val="24"/>
        </w:rPr>
        <w:t>.</w:t>
      </w:r>
    </w:p>
    <w:p w:rsidR="00DD2CD5" w:rsidRDefault="00DD2CD5" w:rsidP="00DD2CD5">
      <w:pPr>
        <w:numPr>
          <w:ilvl w:val="0"/>
          <w:numId w:val="42"/>
        </w:numPr>
        <w:spacing w:line="276" w:lineRule="auto"/>
        <w:jc w:val="both"/>
        <w:rPr>
          <w:sz w:val="24"/>
          <w:szCs w:val="24"/>
        </w:rPr>
      </w:pPr>
      <w:r>
        <w:rPr>
          <w:sz w:val="24"/>
          <w:szCs w:val="24"/>
        </w:rPr>
        <w:t>C</w:t>
      </w:r>
      <w:r w:rsidRPr="000A6BCF">
        <w:rPr>
          <w:sz w:val="24"/>
          <w:szCs w:val="24"/>
        </w:rPr>
        <w:t>onsultoria para a elaboração de uma proposta integral e das matrizes curric</w:t>
      </w:r>
      <w:r>
        <w:rPr>
          <w:sz w:val="24"/>
          <w:szCs w:val="24"/>
        </w:rPr>
        <w:t xml:space="preserve">ulares da Educação Básica; </w:t>
      </w:r>
    </w:p>
    <w:p w:rsidR="00DD2CD5" w:rsidRDefault="00DD2CD5" w:rsidP="00DD2CD5">
      <w:pPr>
        <w:numPr>
          <w:ilvl w:val="0"/>
          <w:numId w:val="42"/>
        </w:numPr>
        <w:spacing w:line="276" w:lineRule="auto"/>
        <w:jc w:val="both"/>
        <w:rPr>
          <w:sz w:val="24"/>
          <w:szCs w:val="24"/>
        </w:rPr>
      </w:pPr>
      <w:r>
        <w:rPr>
          <w:sz w:val="24"/>
          <w:szCs w:val="24"/>
        </w:rPr>
        <w:t>A</w:t>
      </w:r>
      <w:r w:rsidRPr="000A6BCF">
        <w:rPr>
          <w:sz w:val="24"/>
          <w:szCs w:val="24"/>
        </w:rPr>
        <w:t xml:space="preserve"> produção e a distribuição de kits multimidiaticos com a proposta e as matrizes curriculares da Educação Básica para todos os gestores e docentes da RME; </w:t>
      </w:r>
    </w:p>
    <w:p w:rsidR="00DD2CD5" w:rsidRDefault="00DD2CD5" w:rsidP="00DD2CD5">
      <w:pPr>
        <w:numPr>
          <w:ilvl w:val="0"/>
          <w:numId w:val="42"/>
        </w:numPr>
        <w:spacing w:line="276" w:lineRule="auto"/>
        <w:jc w:val="both"/>
        <w:rPr>
          <w:sz w:val="24"/>
          <w:szCs w:val="24"/>
        </w:rPr>
      </w:pPr>
      <w:r w:rsidRPr="000A6BCF">
        <w:rPr>
          <w:sz w:val="24"/>
          <w:szCs w:val="24"/>
        </w:rPr>
        <w:t xml:space="preserve">A aquisição de materiais didático-pedagógicos para </w:t>
      </w:r>
      <w:r>
        <w:rPr>
          <w:sz w:val="24"/>
          <w:szCs w:val="24"/>
        </w:rPr>
        <w:t xml:space="preserve">todas as unidades da RME; </w:t>
      </w:r>
    </w:p>
    <w:p w:rsidR="00DD2CD5" w:rsidRDefault="00DD2CD5" w:rsidP="00DD2CD5">
      <w:pPr>
        <w:numPr>
          <w:ilvl w:val="0"/>
          <w:numId w:val="42"/>
        </w:numPr>
        <w:spacing w:line="276" w:lineRule="auto"/>
        <w:jc w:val="both"/>
        <w:rPr>
          <w:sz w:val="24"/>
          <w:szCs w:val="24"/>
        </w:rPr>
      </w:pPr>
      <w:r>
        <w:rPr>
          <w:sz w:val="24"/>
          <w:szCs w:val="24"/>
        </w:rPr>
        <w:t>A contratação de consultoria para revisão do processo de seleção e contratação de professores;</w:t>
      </w:r>
    </w:p>
    <w:p w:rsidR="00DD2CD5" w:rsidRDefault="00DD2CD5" w:rsidP="00DD2CD5">
      <w:pPr>
        <w:numPr>
          <w:ilvl w:val="0"/>
          <w:numId w:val="42"/>
        </w:numPr>
        <w:spacing w:line="276" w:lineRule="auto"/>
        <w:jc w:val="both"/>
        <w:rPr>
          <w:sz w:val="24"/>
          <w:szCs w:val="24"/>
        </w:rPr>
      </w:pPr>
      <w:r>
        <w:rPr>
          <w:sz w:val="24"/>
          <w:szCs w:val="24"/>
        </w:rPr>
        <w:t>A contratação de consultoria para revisão do Plano de Carreira do Magistério;</w:t>
      </w:r>
    </w:p>
    <w:p w:rsidR="00DD2CD5" w:rsidRDefault="00DD2CD5" w:rsidP="00DD2CD5">
      <w:pPr>
        <w:numPr>
          <w:ilvl w:val="0"/>
          <w:numId w:val="42"/>
        </w:numPr>
        <w:spacing w:line="276" w:lineRule="auto"/>
        <w:jc w:val="both"/>
        <w:rPr>
          <w:sz w:val="24"/>
          <w:szCs w:val="24"/>
        </w:rPr>
      </w:pPr>
      <w:r>
        <w:rPr>
          <w:sz w:val="24"/>
          <w:szCs w:val="24"/>
        </w:rPr>
        <w:t xml:space="preserve">A </w:t>
      </w:r>
      <w:r w:rsidRPr="000A6BCF">
        <w:rPr>
          <w:sz w:val="24"/>
          <w:szCs w:val="24"/>
        </w:rPr>
        <w:t>contratação de serviços de logística para a realização de cinco edições do Congresso de</w:t>
      </w:r>
      <w:r>
        <w:rPr>
          <w:sz w:val="24"/>
          <w:szCs w:val="24"/>
        </w:rPr>
        <w:t xml:space="preserve"> Abertura do Ano Letivo da RME.</w:t>
      </w:r>
    </w:p>
    <w:p w:rsidR="00DD2CD5" w:rsidRDefault="00DD2CD5" w:rsidP="00DD2CD5">
      <w:pPr>
        <w:spacing w:line="276" w:lineRule="auto"/>
        <w:ind w:left="709"/>
        <w:jc w:val="both"/>
        <w:rPr>
          <w:sz w:val="24"/>
          <w:szCs w:val="24"/>
        </w:rPr>
      </w:pPr>
    </w:p>
    <w:p w:rsidR="00DD2CD5" w:rsidRDefault="00DD2CD5" w:rsidP="00DD2CD5">
      <w:pPr>
        <w:numPr>
          <w:ilvl w:val="1"/>
          <w:numId w:val="3"/>
        </w:numPr>
        <w:spacing w:line="276" w:lineRule="auto"/>
        <w:ind w:left="709" w:hanging="709"/>
        <w:jc w:val="both"/>
        <w:rPr>
          <w:sz w:val="24"/>
          <w:szCs w:val="24"/>
        </w:rPr>
      </w:pPr>
      <w:r w:rsidRPr="002B63F7">
        <w:rPr>
          <w:sz w:val="24"/>
          <w:szCs w:val="24"/>
        </w:rPr>
        <w:t xml:space="preserve">Os cursos de capacitação em educação integral serão oferecidos </w:t>
      </w:r>
      <w:r>
        <w:rPr>
          <w:sz w:val="24"/>
          <w:szCs w:val="24"/>
        </w:rPr>
        <w:t xml:space="preserve">todos os docentes e pessoal pedagógico da RME, tanto na EI como na EF, e alcançarão também auxiliares de sala e bibliotecários das unidades educativas. </w:t>
      </w:r>
      <w:r w:rsidRPr="002B63F7">
        <w:rPr>
          <w:sz w:val="24"/>
          <w:szCs w:val="24"/>
        </w:rPr>
        <w:t xml:space="preserve">Os cursos terão </w:t>
      </w:r>
      <w:r>
        <w:rPr>
          <w:sz w:val="24"/>
          <w:szCs w:val="24"/>
        </w:rPr>
        <w:t>carga horaria variada de acordo com a temática e o público-alvo, entre 24 e 40</w:t>
      </w:r>
      <w:r w:rsidRPr="002B63F7">
        <w:rPr>
          <w:sz w:val="24"/>
          <w:szCs w:val="24"/>
        </w:rPr>
        <w:t xml:space="preserve"> horas de duração. O objetivo desses cursos é </w:t>
      </w:r>
      <w:r w:rsidRPr="002B63F7">
        <w:rPr>
          <w:color w:val="000000"/>
          <w:sz w:val="24"/>
          <w:szCs w:val="24"/>
        </w:rPr>
        <w:t>subsidiar os profissionais da educação, que atuam no Ensino Fundamental, para promoverem a educação integral dos estudantes, visando assegurar aos estudantes matriculados e frequentando a RME de Florianópolis que desenvolvam competências e habilidades em suas múltiplas dimensões, que lhes possibilitem a melhoria da sua qualidade de vida e a condição de avançar aos níveis mais elevados do conhecimento e da cultura.</w:t>
      </w:r>
    </w:p>
    <w:p w:rsidR="00DD2CD5" w:rsidRDefault="00DD2CD5" w:rsidP="00DD2CD5">
      <w:pPr>
        <w:numPr>
          <w:ilvl w:val="1"/>
          <w:numId w:val="3"/>
        </w:numPr>
        <w:spacing w:line="276" w:lineRule="auto"/>
        <w:ind w:left="709" w:hanging="709"/>
        <w:jc w:val="both"/>
        <w:rPr>
          <w:sz w:val="24"/>
          <w:szCs w:val="24"/>
        </w:rPr>
      </w:pPr>
      <w:r w:rsidRPr="002B63F7">
        <w:rPr>
          <w:color w:val="000000"/>
          <w:sz w:val="24"/>
          <w:szCs w:val="24"/>
        </w:rPr>
        <w:t xml:space="preserve">Por sua vez, os cursos de capacitação em conteúdos específicos da Educação Básica alcançarão </w:t>
      </w:r>
      <w:r w:rsidRPr="002B63F7">
        <w:rPr>
          <w:sz w:val="24"/>
          <w:szCs w:val="24"/>
        </w:rPr>
        <w:t xml:space="preserve">1.440 professores, 37 coordenadores pedagógicos, 37 gestores escolares e 46 </w:t>
      </w:r>
      <w:r w:rsidRPr="002B63F7">
        <w:rPr>
          <w:sz w:val="24"/>
          <w:szCs w:val="24"/>
        </w:rPr>
        <w:lastRenderedPageBreak/>
        <w:t>coordenadores de Centro de Atendimento Complementar de 06 a 14 anos, 25 técnicos e assessores, num total de 1.543 profissionais da educação, distribuídos em 45 grupos. Esses cursos também terão duração de 40 horas. No âmbito da Educação Infantil, o curso alcançará 2.000 educadores, 50 supervisores, 72 gestores escolares, 25 técnicos e assessores de ensino, totalizando 2.147 profissionais da educação. O objetivo desse curso será subsidiar os profissionais da educação em conteúdos/conceitos específicos para desenvolver as competências e habilidades de aprendizagem requeridas para cada ano escolar, nas diferentes etapas e modalidades da Educação Básica, a fim de assegurar que os estudantes desenvolvam competências de leitura, escrita, cálculo, espaço, tempo e cultura, com vistas ao seu desenvolvimento cognitivo, afetivo, motor, ético, estético e expressivo.</w:t>
      </w:r>
    </w:p>
    <w:p w:rsidR="00DD2CD5" w:rsidRPr="0024655F" w:rsidRDefault="00DD2CD5" w:rsidP="00DD2CD5">
      <w:pPr>
        <w:numPr>
          <w:ilvl w:val="1"/>
          <w:numId w:val="3"/>
        </w:numPr>
        <w:spacing w:line="276" w:lineRule="auto"/>
        <w:ind w:left="709" w:hanging="709"/>
        <w:jc w:val="both"/>
        <w:rPr>
          <w:sz w:val="24"/>
          <w:szCs w:val="24"/>
        </w:rPr>
      </w:pPr>
      <w:r w:rsidRPr="0024655F">
        <w:rPr>
          <w:sz w:val="24"/>
          <w:szCs w:val="24"/>
        </w:rPr>
        <w:t xml:space="preserve">Ainda no campo da EI, haverá um curso de formação de formadores. </w:t>
      </w:r>
      <w:r w:rsidRPr="0024655F">
        <w:rPr>
          <w:rFonts w:cstheme="minorHAnsi"/>
          <w:sz w:val="24"/>
          <w:szCs w:val="24"/>
        </w:rPr>
        <w:t>Esta ação priorizará a formação da equipe da EI da Secretaria Municipal, envolvendo todos os profissionais, para que a equipe se reorganize de maneira a liderar os cursos de formação continuada para todos os docentes e auxiliares da educação infantil. A ementa deste curso, que terá uma carga horária de 40 horas e será planejado e executado por instituição que prestará consultoria neste âmbito, incluirá temas relacionados à prática pedagógica e o funcionamento das unidades de EI. Portanto, tópicos como diretrizes e orientações curriculares e metodologias da EI; desenvolvimento e implementação de currículo com discussões que abranjam aspectos sobre desenvolvimento infantil, aprendizagem, relações e socialização; proposta pedagógica desdobrada em itens como rotina diária/cotidiano, brincar e brincadeira, interações, planejamento pedagógico e execução desses; políticas e práticas de inclusão, transições (casa/instituição; creche/pré-escola; pré-escola/ensino fundamental); política e metodologia de avaliação do trabalho pedagógico, do trabalho docente, do ambiente e da criança; relacionamento com os pais, famílias, comunidade e outros setores públicos e/ou comunitários serão explorados com vistas na construção de documentos institucionais que subsidiem a prática de qualidade.</w:t>
      </w:r>
      <w:r w:rsidRPr="0024655F">
        <w:rPr>
          <w:sz w:val="24"/>
          <w:szCs w:val="24"/>
        </w:rPr>
        <w:t xml:space="preserve"> </w:t>
      </w:r>
      <w:r w:rsidRPr="0024655F">
        <w:rPr>
          <w:rFonts w:cstheme="minorHAnsi"/>
          <w:sz w:val="24"/>
          <w:szCs w:val="24"/>
        </w:rPr>
        <w:t>O produto desta ação será um documento institucional contendo a estrutura e conteúdo (com referências bibliográficas especificadas) do curso para professores e auxiliares para, a seguir, implementá-lo na rede municipal como parte integrante da política de formação continuada. No decorrer do curso, a equipe terá a tarefa de elaborar os cursos para os professores e auxiliares de creches e pré-escolas, baseados na informação adquirida e discutida nesta formação. Espera-se que as discussões impactem diretamente a prática tanto da equipe central no seu papel de supervisão como no trabalho dos professores e auxiliares da rede municipal.</w:t>
      </w:r>
    </w:p>
    <w:p w:rsidR="00DD2CD5" w:rsidRPr="0024655F" w:rsidRDefault="00DD2CD5" w:rsidP="00DD2CD5">
      <w:pPr>
        <w:numPr>
          <w:ilvl w:val="1"/>
          <w:numId w:val="3"/>
        </w:numPr>
        <w:spacing w:line="276" w:lineRule="auto"/>
        <w:ind w:left="709" w:hanging="709"/>
        <w:jc w:val="both"/>
        <w:rPr>
          <w:sz w:val="24"/>
          <w:szCs w:val="24"/>
        </w:rPr>
      </w:pPr>
      <w:r w:rsidRPr="0024655F">
        <w:rPr>
          <w:rFonts w:cstheme="minorHAnsi"/>
          <w:sz w:val="24"/>
          <w:szCs w:val="24"/>
        </w:rPr>
        <w:t>Para aprimorar a articulação entre a EI e o EF, o Programa financiara também um curso de capacitação para professores e auxiliares de pré-escola e primeiras séries do EF (devendo também incluir supervisores para estes dois níveis de ensino) deverá ser desenvolvido com uma carga horária de 20 horas, complementando os outros cursos que estes profissionais também participarão (formação docente, formação para supervisores pedagógicos). O objetivo principal é de fortalecer a relação entre EI e EF para implementar práticas de qualidade em ambos os níveis.</w:t>
      </w:r>
      <w:r w:rsidRPr="0024655F">
        <w:rPr>
          <w:sz w:val="24"/>
          <w:szCs w:val="24"/>
        </w:rPr>
        <w:t xml:space="preserve"> </w:t>
      </w:r>
      <w:r w:rsidRPr="0024655F">
        <w:rPr>
          <w:rFonts w:cstheme="minorHAnsi"/>
          <w:sz w:val="24"/>
          <w:szCs w:val="24"/>
        </w:rPr>
        <w:t xml:space="preserve">O curso terá como ementa o seguinte: diretrizes e orientações curriculares nacionais e municipais; estratégias para a transição; núcleo de conteúdo da ação e áreas de conhecimento: temas  importantes; desenvolvimento cognitivo e aprendizagem; organização de ambiente de sala para pré-escola e séries iniciais do EF; organização dos </w:t>
      </w:r>
      <w:r w:rsidRPr="0024655F">
        <w:rPr>
          <w:rFonts w:cstheme="minorHAnsi"/>
          <w:sz w:val="24"/>
          <w:szCs w:val="24"/>
        </w:rPr>
        <w:lastRenderedPageBreak/>
        <w:t>tempos na pré-escola e séries iniciais do EF; recursos, materiais, livros, brinquedos, equipamentos e mobiliário; programação de atividades; interações e mediações.</w:t>
      </w:r>
    </w:p>
    <w:p w:rsidR="00DD2CD5" w:rsidRDefault="00DD2CD5" w:rsidP="00DD2CD5">
      <w:pPr>
        <w:numPr>
          <w:ilvl w:val="1"/>
          <w:numId w:val="3"/>
        </w:numPr>
        <w:spacing w:line="276" w:lineRule="auto"/>
        <w:ind w:left="709" w:hanging="709"/>
        <w:jc w:val="both"/>
        <w:rPr>
          <w:sz w:val="24"/>
          <w:szCs w:val="24"/>
        </w:rPr>
      </w:pPr>
      <w:r w:rsidRPr="002B63F7">
        <w:rPr>
          <w:sz w:val="24"/>
          <w:szCs w:val="24"/>
        </w:rPr>
        <w:t>O sistema de assistência técnica a professores (</w:t>
      </w:r>
      <w:r w:rsidRPr="002B63F7">
        <w:rPr>
          <w:i/>
          <w:sz w:val="24"/>
          <w:szCs w:val="24"/>
        </w:rPr>
        <w:t xml:space="preserve">coaching) </w:t>
      </w:r>
      <w:r w:rsidRPr="002B63F7">
        <w:rPr>
          <w:sz w:val="24"/>
          <w:szCs w:val="24"/>
        </w:rPr>
        <w:t xml:space="preserve">beneficiará inicialmente 1.400 professores, ao longo de 3 anos da execução do Projeto, notadamente aqueles envolvidos com a docência nos laboratórios de aprendizagem avançada a serem implantados com recursos da operação que aqui se postula. Todos os novos docentes a serem contratados para ocupar as novas vagas, abertas pela expansão da cobertura financiada pelo Projeto, também serão beneficiados pelos cursos de capacitação e pelo serviço de </w:t>
      </w:r>
      <w:r w:rsidRPr="002B63F7">
        <w:rPr>
          <w:i/>
          <w:sz w:val="24"/>
          <w:szCs w:val="24"/>
        </w:rPr>
        <w:t xml:space="preserve">coaching. </w:t>
      </w:r>
    </w:p>
    <w:p w:rsidR="00DD2CD5" w:rsidRPr="006B5654" w:rsidRDefault="00DD2CD5" w:rsidP="00DD2CD5">
      <w:pPr>
        <w:numPr>
          <w:ilvl w:val="1"/>
          <w:numId w:val="3"/>
        </w:numPr>
        <w:spacing w:line="276" w:lineRule="auto"/>
        <w:ind w:left="709" w:hanging="709"/>
        <w:jc w:val="both"/>
        <w:rPr>
          <w:sz w:val="24"/>
          <w:szCs w:val="24"/>
        </w:rPr>
      </w:pPr>
      <w:r w:rsidRPr="002B63F7">
        <w:rPr>
          <w:sz w:val="24"/>
          <w:szCs w:val="24"/>
        </w:rPr>
        <w:t xml:space="preserve">Esse sistema será desenvolvido por consultoria especializada, a qual proporá também o melhor mecanismo para seu funcionamento: presencial, semi-presencial ou totalmente remoto (virtual). Esse serviço se alimentará de dados coletados no Sistema de Gestão da RME, a ser desenvolvido e implantado com recursos do Projeto, e permitirá que professores recebam uma avaliação do seu desempenho em sala de aula, e instruções para aprimorá-lo, a partir da observação </w:t>
      </w:r>
      <w:r w:rsidRPr="002B63F7">
        <w:rPr>
          <w:i/>
          <w:sz w:val="24"/>
          <w:szCs w:val="24"/>
        </w:rPr>
        <w:t xml:space="preserve">in loco </w:t>
      </w:r>
      <w:r w:rsidRPr="002B63F7">
        <w:rPr>
          <w:sz w:val="24"/>
          <w:szCs w:val="24"/>
        </w:rPr>
        <w:t xml:space="preserve">ou de gravações (vídeo) feitas nas escolas e enviadas para a </w:t>
      </w:r>
      <w:r w:rsidRPr="006B5654">
        <w:rPr>
          <w:sz w:val="24"/>
          <w:szCs w:val="24"/>
        </w:rPr>
        <w:t xml:space="preserve">SME. </w:t>
      </w:r>
    </w:p>
    <w:p w:rsidR="00DD2CD5" w:rsidRPr="006B5654" w:rsidRDefault="00DD2CD5" w:rsidP="00DD2CD5">
      <w:pPr>
        <w:numPr>
          <w:ilvl w:val="1"/>
          <w:numId w:val="3"/>
        </w:numPr>
        <w:spacing w:line="276" w:lineRule="auto"/>
        <w:ind w:left="709" w:hanging="709"/>
        <w:jc w:val="both"/>
        <w:rPr>
          <w:sz w:val="24"/>
          <w:szCs w:val="24"/>
        </w:rPr>
      </w:pPr>
      <w:r w:rsidRPr="006B5654">
        <w:rPr>
          <w:sz w:val="24"/>
          <w:szCs w:val="24"/>
        </w:rPr>
        <w:t>Como um dos requisitos para o sucesso do Projeto</w:t>
      </w:r>
      <w:r>
        <w:rPr>
          <w:sz w:val="24"/>
          <w:szCs w:val="24"/>
        </w:rPr>
        <w:t xml:space="preserve"> </w:t>
      </w:r>
      <w:r w:rsidRPr="006B5654">
        <w:rPr>
          <w:sz w:val="24"/>
          <w:szCs w:val="24"/>
        </w:rPr>
        <w:t>é a consolidação de uma política educacional que integre a Educação Infantil ao Ensino Fundamental, assegurando que não haja ruptura na transição de uma etapa para a outra e, tampouco, entre as duas fases do Fundamental. Para isso, o projeto financiará o desenvolvimento de novas diretrizes pedagógicas e matrizes curriculares para essas duas etapas da Educação Básica, assegurando a integração entre elas. Esses materiais serão, então, publicados e distribuídos a todos os profissionais da educação da RME. Em particular, no campo da promoção da educação inclusiva, serão produzidos documentos de referência teórico-metodológica sobre o ensino relativo a questões étnico-raciais, a serem utilizados nos cursos ofertados aos professores da RME.</w:t>
      </w:r>
    </w:p>
    <w:p w:rsidR="00DD2CD5" w:rsidRPr="006B5654" w:rsidRDefault="00DD2CD5" w:rsidP="00DD2CD5">
      <w:pPr>
        <w:numPr>
          <w:ilvl w:val="1"/>
          <w:numId w:val="3"/>
        </w:numPr>
        <w:spacing w:line="276" w:lineRule="auto"/>
        <w:ind w:left="709" w:hanging="709"/>
        <w:jc w:val="both"/>
        <w:rPr>
          <w:sz w:val="24"/>
          <w:szCs w:val="24"/>
        </w:rPr>
      </w:pPr>
      <w:r w:rsidRPr="006B5654">
        <w:rPr>
          <w:sz w:val="24"/>
          <w:szCs w:val="24"/>
        </w:rPr>
        <w:t>Para assegurar que as novas diretrizes curriculares sejam seguidas e que os docentes disponham de todos os recursos necessários a tornar suas práticas pedagógicas mais eficazes, serão adquiridos equipamentos e materiais didático-pedagógicos para todas as unidades escolares de Educação Infantil e Ensino Fundamental da rede municipal. Esses materiais incluem livros didáticos, mapas, brinquedos pedagógicos, acervo para bibliotecas, equipamentos para laboratórios multimidiáticos e de aprendizagem avançada, materiais para prática desportiva, entre outros.</w:t>
      </w:r>
    </w:p>
    <w:p w:rsidR="00DD2CD5" w:rsidRPr="006B5654" w:rsidRDefault="00DD2CD5" w:rsidP="00DD2CD5">
      <w:pPr>
        <w:numPr>
          <w:ilvl w:val="1"/>
          <w:numId w:val="3"/>
        </w:numPr>
        <w:spacing w:line="276" w:lineRule="auto"/>
        <w:ind w:left="709" w:hanging="709"/>
        <w:jc w:val="both"/>
        <w:rPr>
          <w:sz w:val="24"/>
          <w:szCs w:val="24"/>
        </w:rPr>
      </w:pPr>
      <w:r w:rsidRPr="006B5654">
        <w:rPr>
          <w:sz w:val="24"/>
          <w:szCs w:val="24"/>
        </w:rPr>
        <w:t xml:space="preserve">Os </w:t>
      </w:r>
      <w:r w:rsidRPr="006B5654">
        <w:rPr>
          <w:color w:val="000000"/>
          <w:sz w:val="24"/>
          <w:szCs w:val="24"/>
        </w:rPr>
        <w:t xml:space="preserve">37 laboratórios multimidiáticos a serem implantados nas unidades educativas de Ensino Fundamental da RME de Florianópolis servirão como </w:t>
      </w:r>
      <w:r w:rsidRPr="006B5654">
        <w:rPr>
          <w:i/>
          <w:color w:val="000000"/>
          <w:sz w:val="24"/>
          <w:szCs w:val="24"/>
        </w:rPr>
        <w:t xml:space="preserve">loci </w:t>
      </w:r>
      <w:r>
        <w:rPr>
          <w:color w:val="000000"/>
          <w:sz w:val="24"/>
          <w:szCs w:val="24"/>
        </w:rPr>
        <w:t xml:space="preserve">privilegiado para </w:t>
      </w:r>
      <w:r w:rsidRPr="006B5654">
        <w:rPr>
          <w:color w:val="000000"/>
          <w:sz w:val="24"/>
          <w:szCs w:val="24"/>
        </w:rPr>
        <w:t xml:space="preserve">o desenvolvimento dos projetos inovadores em português, ciências e matemáticas, e contarão com materiais e equipamentos relacionados ao letramento, à ciência, tecnologia e robótica, usando princípios do desenvolvimento da neurociência e do trabalho colaborativo. </w:t>
      </w:r>
    </w:p>
    <w:p w:rsidR="00DD2CD5" w:rsidRDefault="00DD2CD5" w:rsidP="00DD2CD5">
      <w:pPr>
        <w:numPr>
          <w:ilvl w:val="1"/>
          <w:numId w:val="3"/>
        </w:numPr>
        <w:spacing w:line="276" w:lineRule="auto"/>
        <w:ind w:left="709" w:hanging="709"/>
        <w:jc w:val="both"/>
        <w:rPr>
          <w:sz w:val="24"/>
          <w:szCs w:val="24"/>
        </w:rPr>
      </w:pPr>
      <w:r w:rsidRPr="006B5654">
        <w:rPr>
          <w:sz w:val="24"/>
          <w:szCs w:val="24"/>
        </w:rPr>
        <w:t xml:space="preserve">Os projetos inovadores nas áreas de ciências e matemáticas visam estimular o interesse dos alunos por essas disciplinas, bem como acelerar sua aprendizagem por meio de práticas e recursos pedagógicos diferenciados, já utilizados em outros estados e países. Na disciplina de português, buscam aprofundar o letramento dos alunos, assegurando assim a base para que possam também elevar seu rendimento nas demais disciplinas. Os projetos serão </w:t>
      </w:r>
      <w:r w:rsidRPr="006B5654">
        <w:rPr>
          <w:sz w:val="24"/>
          <w:szCs w:val="24"/>
        </w:rPr>
        <w:lastRenderedPageBreak/>
        <w:t xml:space="preserve">implantados gradualmente, alcançando </w:t>
      </w:r>
      <w:r>
        <w:rPr>
          <w:sz w:val="24"/>
          <w:szCs w:val="24"/>
        </w:rPr>
        <w:t>todos os</w:t>
      </w:r>
      <w:r w:rsidRPr="006B5654">
        <w:rPr>
          <w:sz w:val="24"/>
          <w:szCs w:val="24"/>
        </w:rPr>
        <w:t xml:space="preserve"> alunos </w:t>
      </w:r>
      <w:r>
        <w:rPr>
          <w:sz w:val="24"/>
          <w:szCs w:val="24"/>
        </w:rPr>
        <w:t>do Fundamental ao longo do Programa</w:t>
      </w:r>
      <w:r w:rsidRPr="006B5654">
        <w:rPr>
          <w:sz w:val="24"/>
          <w:szCs w:val="24"/>
        </w:rPr>
        <w:t xml:space="preserve">. Serão ofertados, também, nos Centros de Inovação da Educação Básica. </w:t>
      </w:r>
    </w:p>
    <w:p w:rsidR="00DD2CD5" w:rsidRPr="006B5654" w:rsidRDefault="00DD2CD5" w:rsidP="00DD2CD5">
      <w:pPr>
        <w:numPr>
          <w:ilvl w:val="1"/>
          <w:numId w:val="3"/>
        </w:numPr>
        <w:spacing w:line="276" w:lineRule="auto"/>
        <w:ind w:left="709" w:hanging="709"/>
        <w:jc w:val="both"/>
        <w:rPr>
          <w:sz w:val="24"/>
          <w:szCs w:val="24"/>
        </w:rPr>
      </w:pPr>
      <w:r w:rsidRPr="006B5654">
        <w:rPr>
          <w:sz w:val="24"/>
          <w:szCs w:val="24"/>
        </w:rPr>
        <w:t>Uma vez avaliados com recursos do Componente 3, esses projetos serão então, eventualmente, revistos em seu escopo e gradualmente ampliados com recursos próprios da SME, já posterior ao fim da execução do Projeto. Importa dizer que, com a implantação desses projetos, a virtual totalidade dos alunos com algum risco de baixo rendimento na RME será atendida em atividades de reforço escolar, ademais dos outros alunos que, mesmo com bom rendimento, se beneficiarão das metodologias inovadoras de ensino nessas disciplinas.</w:t>
      </w:r>
    </w:p>
    <w:p w:rsidR="00DD2CD5" w:rsidRDefault="00DD2CD5" w:rsidP="00DD2CD5">
      <w:pPr>
        <w:spacing w:line="276" w:lineRule="auto"/>
        <w:jc w:val="both"/>
        <w:rPr>
          <w:sz w:val="24"/>
          <w:szCs w:val="24"/>
        </w:rPr>
      </w:pPr>
    </w:p>
    <w:p w:rsidR="00DD2CD5" w:rsidRDefault="00DD2CD5" w:rsidP="00DD2CD5">
      <w:pPr>
        <w:ind w:left="360"/>
        <w:jc w:val="both"/>
        <w:rPr>
          <w:sz w:val="24"/>
        </w:rPr>
      </w:pPr>
      <w:r>
        <w:rPr>
          <w:b/>
          <w:sz w:val="24"/>
        </w:rPr>
        <w:t>3.</w:t>
      </w:r>
      <w:r>
        <w:rPr>
          <w:b/>
          <w:sz w:val="24"/>
        </w:rPr>
        <w:tab/>
        <w:t>Componente 3 – Gestão, Monitoramento e Avaliação – US$ 7,3 milhões</w:t>
      </w:r>
    </w:p>
    <w:p w:rsidR="00DD2CD5" w:rsidRDefault="00DD2CD5" w:rsidP="00DD2CD5">
      <w:pPr>
        <w:spacing w:line="276" w:lineRule="auto"/>
        <w:jc w:val="both"/>
        <w:rPr>
          <w:b/>
          <w:sz w:val="24"/>
        </w:rPr>
      </w:pPr>
    </w:p>
    <w:p w:rsidR="00DD2CD5" w:rsidRPr="0024655F" w:rsidRDefault="00DD2CD5" w:rsidP="00DD2CD5">
      <w:pPr>
        <w:numPr>
          <w:ilvl w:val="1"/>
          <w:numId w:val="3"/>
        </w:numPr>
        <w:spacing w:line="276" w:lineRule="auto"/>
        <w:ind w:left="709" w:hanging="709"/>
        <w:jc w:val="both"/>
        <w:rPr>
          <w:sz w:val="24"/>
        </w:rPr>
      </w:pPr>
      <w:r w:rsidRPr="00247849">
        <w:rPr>
          <w:sz w:val="24"/>
          <w:szCs w:val="24"/>
        </w:rPr>
        <w:t>O objetivo deste componente é fortalecer a capacidade institucional da SME de Florianópolis gerenciar, monitorar e avaliar o sistema educativo. Com recursos do Programa serão financiados</w:t>
      </w:r>
      <w:r>
        <w:rPr>
          <w:sz w:val="24"/>
          <w:szCs w:val="24"/>
        </w:rPr>
        <w:t xml:space="preserve">: (i) o desenho e a implantação de um curso de capacitação para todos os gestores da Educação Básica da RME, incluindo servidores da sede da SME; </w:t>
      </w:r>
      <w:r>
        <w:rPr>
          <w:sz w:val="24"/>
        </w:rPr>
        <w:t xml:space="preserve">(ii) a contratação de consultoria para revisão do processo de seleção, contratação e avaliação de desempenho dos gestores; (iii) o desenho e a implantação, com servidores próprios da SME, de um serviço de assistência técnica permanente a gestores; (iv) </w:t>
      </w:r>
      <w:r w:rsidRPr="0024655F">
        <w:rPr>
          <w:sz w:val="24"/>
          <w:szCs w:val="24"/>
        </w:rPr>
        <w:t>o desenvolvimento, a implantação, a manutenção evolutiva, a gestão e o treinamento para uso de um Sistema Integrado</w:t>
      </w:r>
      <w:r>
        <w:rPr>
          <w:sz w:val="24"/>
          <w:szCs w:val="24"/>
        </w:rPr>
        <w:t xml:space="preserve"> de Gestão da RME (SIGEF); (v</w:t>
      </w:r>
      <w:r w:rsidRPr="0024655F">
        <w:rPr>
          <w:sz w:val="24"/>
          <w:szCs w:val="24"/>
        </w:rPr>
        <w:t>) a aquisição de bens para hospedar e alimentar o sistema e</w:t>
      </w:r>
      <w:r>
        <w:rPr>
          <w:sz w:val="24"/>
          <w:szCs w:val="24"/>
        </w:rPr>
        <w:t>m todas as unidades da RME; (vi</w:t>
      </w:r>
      <w:r w:rsidRPr="0024655F">
        <w:rPr>
          <w:sz w:val="24"/>
          <w:szCs w:val="24"/>
        </w:rPr>
        <w:t>) contratação de consultoria para revisão e implantação de novos fluxos e procedimentos para os princ</w:t>
      </w:r>
      <w:r>
        <w:rPr>
          <w:sz w:val="24"/>
          <w:szCs w:val="24"/>
        </w:rPr>
        <w:t>ipais macroprocessos da SME; (vii</w:t>
      </w:r>
      <w:r w:rsidRPr="0024655F">
        <w:rPr>
          <w:sz w:val="24"/>
          <w:szCs w:val="24"/>
        </w:rPr>
        <w:t>) contratação de consultoria para revisão e e</w:t>
      </w:r>
      <w:r>
        <w:rPr>
          <w:sz w:val="24"/>
          <w:szCs w:val="24"/>
        </w:rPr>
        <w:t>laboração da Prova Floripa; (viii</w:t>
      </w:r>
      <w:r w:rsidRPr="0024655F">
        <w:rPr>
          <w:sz w:val="24"/>
          <w:szCs w:val="24"/>
        </w:rPr>
        <w:t>) contratação de consultoria para aplicação e analise de dados da Prova Floripa ao longo de quatro an</w:t>
      </w:r>
      <w:r>
        <w:rPr>
          <w:sz w:val="24"/>
          <w:szCs w:val="24"/>
        </w:rPr>
        <w:t>os de execução do Programa; (ix</w:t>
      </w:r>
      <w:r w:rsidRPr="0024655F">
        <w:rPr>
          <w:sz w:val="24"/>
          <w:szCs w:val="24"/>
        </w:rPr>
        <w:t>) contratação de consultorias para o desenho e a implantação de um sistema de monit</w:t>
      </w:r>
      <w:r>
        <w:rPr>
          <w:sz w:val="24"/>
          <w:szCs w:val="24"/>
        </w:rPr>
        <w:t xml:space="preserve">oramento e avaliação da EI; </w:t>
      </w:r>
      <w:r w:rsidR="001741B2">
        <w:rPr>
          <w:sz w:val="24"/>
          <w:szCs w:val="24"/>
        </w:rPr>
        <w:t xml:space="preserve">e </w:t>
      </w:r>
      <w:r>
        <w:rPr>
          <w:sz w:val="24"/>
          <w:szCs w:val="24"/>
        </w:rPr>
        <w:t xml:space="preserve">(x) </w:t>
      </w:r>
      <w:r w:rsidRPr="0024655F">
        <w:rPr>
          <w:sz w:val="24"/>
          <w:szCs w:val="24"/>
        </w:rPr>
        <w:t>a contratação de consultorias para a avaliação intermediaria (de processos), final (de impactos) e econômica (ex-post) do Programa.</w:t>
      </w:r>
    </w:p>
    <w:p w:rsidR="00DD2CD5" w:rsidRPr="0079343E" w:rsidRDefault="00DD2CD5" w:rsidP="00DD2CD5">
      <w:pPr>
        <w:numPr>
          <w:ilvl w:val="1"/>
          <w:numId w:val="3"/>
        </w:numPr>
        <w:spacing w:line="276" w:lineRule="auto"/>
        <w:ind w:left="709" w:hanging="709"/>
        <w:jc w:val="both"/>
        <w:rPr>
          <w:sz w:val="24"/>
          <w:szCs w:val="24"/>
        </w:rPr>
      </w:pPr>
      <w:r w:rsidRPr="0024655F">
        <w:rPr>
          <w:rFonts w:cstheme="minorHAnsi"/>
          <w:sz w:val="24"/>
          <w:szCs w:val="24"/>
        </w:rPr>
        <w:t>A formação de gestores tem como objetivo principal o fortalecimento da gestão das unidades e do sistema municipal para a melhoria das práticas nas unidades. Para tanto, será desenvolvido um curso com carga horária de 80 horas que abrangerá assuntos relativos: ao marco jurídico e institucional da política educacional ressaltando a legislação federal e municipal; ao planejamento, orçamento e prestação de contas explorando e identificando recursos públicos que as unidades podem ter acesso;  as questões de liderança e negociações enfatizando as relações interpessoais nas unidades e com as famílias e comunidades (incluindo as associações com representações institucionais e comunitárias); as questões da gestão pedagógica e o desenvolvimento de processos de avaliação e monitoramento do serviço (do sistema e das unidades); preparação para o processo de seleção de gestores incluindo ações de formação e levando em experiências na área.</w:t>
      </w:r>
      <w:r w:rsidRPr="0024655F">
        <w:rPr>
          <w:sz w:val="24"/>
          <w:szCs w:val="24"/>
        </w:rPr>
        <w:t xml:space="preserve"> </w:t>
      </w:r>
      <w:r w:rsidRPr="0024655F">
        <w:rPr>
          <w:rFonts w:cstheme="minorHAnsi"/>
          <w:sz w:val="24"/>
          <w:szCs w:val="24"/>
        </w:rPr>
        <w:t xml:space="preserve">O público-alvo desta ação deverá incluir gestores das unidades, candidatos a gestores assim como os gestores da </w:t>
      </w:r>
      <w:r>
        <w:rPr>
          <w:rFonts w:cstheme="minorHAnsi"/>
          <w:sz w:val="24"/>
          <w:szCs w:val="24"/>
        </w:rPr>
        <w:t>SME</w:t>
      </w:r>
      <w:r w:rsidRPr="0024655F">
        <w:rPr>
          <w:rFonts w:cstheme="minorHAnsi"/>
          <w:sz w:val="24"/>
          <w:szCs w:val="24"/>
        </w:rPr>
        <w:t xml:space="preserve">, no intuito de fornecer informações que facilitarão o trabalho de ambos – aqueles que estão nas unidades e aqueles que pertencem aos grupos na </w:t>
      </w:r>
      <w:r>
        <w:rPr>
          <w:rFonts w:cstheme="minorHAnsi"/>
          <w:sz w:val="24"/>
          <w:szCs w:val="24"/>
        </w:rPr>
        <w:t>SME</w:t>
      </w:r>
      <w:r w:rsidRPr="0024655F">
        <w:rPr>
          <w:rFonts w:cstheme="minorHAnsi"/>
          <w:sz w:val="24"/>
          <w:szCs w:val="24"/>
        </w:rPr>
        <w:t xml:space="preserve">, fortalecendo a política de gestão do sistema e das unidades e incrementando o diálogo entre estas instâncias. O curso será </w:t>
      </w:r>
      <w:r w:rsidRPr="0024655F">
        <w:rPr>
          <w:rFonts w:cstheme="minorHAnsi"/>
          <w:sz w:val="24"/>
          <w:szCs w:val="24"/>
        </w:rPr>
        <w:lastRenderedPageBreak/>
        <w:t>organizado por uma consultoria em parceria com as diferentes equipes da Secretaria Municipal de maneira a contemplar todos os temas contidos na ementa conforme descritos acima. Fica sob a responsabilidade da consultoria a elaboração do curso e do documento para orientação dos gestores, ouvindo sempre as opiniões e posicionamentos da rede municipal.</w:t>
      </w:r>
      <w:r w:rsidRPr="0024655F">
        <w:rPr>
          <w:sz w:val="24"/>
          <w:szCs w:val="24"/>
        </w:rPr>
        <w:t xml:space="preserve"> </w:t>
      </w:r>
      <w:r w:rsidRPr="0024655F">
        <w:rPr>
          <w:rFonts w:cstheme="minorHAnsi"/>
          <w:sz w:val="24"/>
          <w:szCs w:val="24"/>
        </w:rPr>
        <w:t xml:space="preserve">Após a execução do curso em 2013, uma revisão do mesmo deverá ser feita incorporando novas demandas relativas ao tema e ao público-alvo pela consultoria em parceria com a equipe da EI da SME e outras equipes da AME que participarem da execução desta atividade. </w:t>
      </w:r>
    </w:p>
    <w:p w:rsidR="00DD2CD5" w:rsidRPr="0079343E" w:rsidRDefault="00DD2CD5" w:rsidP="00DD2CD5">
      <w:pPr>
        <w:numPr>
          <w:ilvl w:val="1"/>
          <w:numId w:val="3"/>
        </w:numPr>
        <w:spacing w:line="276" w:lineRule="auto"/>
        <w:ind w:left="709" w:hanging="709"/>
        <w:jc w:val="both"/>
        <w:rPr>
          <w:sz w:val="24"/>
          <w:szCs w:val="24"/>
        </w:rPr>
      </w:pPr>
      <w:r>
        <w:rPr>
          <w:rFonts w:cstheme="minorHAnsi"/>
          <w:sz w:val="24"/>
          <w:szCs w:val="24"/>
        </w:rPr>
        <w:t xml:space="preserve">O sistema de monitoramento da qualidade da EI </w:t>
      </w:r>
      <w:r w:rsidRPr="0079343E">
        <w:rPr>
          <w:rFonts w:cstheme="minorHAnsi"/>
          <w:sz w:val="24"/>
          <w:szCs w:val="24"/>
        </w:rPr>
        <w:t xml:space="preserve">incluirá, primeiramente, uma análise das provisões da Secretaria Municipal de Educação para, a seguir, analisar as condições de trabalho das unidades dando ênfase ao desenvolvimento do trabalho pedagógico desenvolvido com as crianças. Desta forma, a avaliação deverá então incluir uma análise das condições de trabalho oferecidas pela </w:t>
      </w:r>
      <w:r>
        <w:rPr>
          <w:rFonts w:cstheme="minorHAnsi"/>
          <w:sz w:val="24"/>
          <w:szCs w:val="24"/>
        </w:rPr>
        <w:t>SME</w:t>
      </w:r>
      <w:r w:rsidRPr="0079343E">
        <w:rPr>
          <w:rFonts w:cstheme="minorHAnsi"/>
          <w:sz w:val="24"/>
          <w:szCs w:val="24"/>
        </w:rPr>
        <w:t>, o perfil dos profissionais da EI, a dinâmica de supervisão e formação continuada, limitações e possibilidades para o funcionamento pleno das unidades, distribuição de recursos e materiais, manutenção da infraestrutura, provisão de recursos humanos; e por outro lado, uma avaliação dos ambientes das unidades com o foco no trabalho pedagógico com as crianças.  Serão utilizados instrumentos que ajudarão a coletar os referidos dados em nível de secretaria e instrumentos de avaliação de ambientes, nomeadamente as escalas americanas chamadas Infant and Toddler Environment Rating Scale- Revised Edition – ITERS-R, e a Early Childhood Environment Rating Scale – Revised edition – ECERS-R. A proposta de avaliação inclui a elaboração de um sistema de monitoramento que será implementado na rede para auxiliar o processo de construção de uma prática de qualidade na EI. É importante ressaltar que os instrumentos americanos serão utilizados como ponto de partida para a avaliação das unidades, podendo este sofrer alterações de maneira a tornar esta avaliação apropriada para a realidade em questão. Para isto, verificar-se-á se estes correspondem ao estabelecido pelas diretrizes nacionais e orientações municipais com relação as premissas teórico-práticas.</w:t>
      </w:r>
    </w:p>
    <w:p w:rsidR="00DD2CD5" w:rsidRDefault="00DD2CD5" w:rsidP="00DD2CD5">
      <w:pPr>
        <w:numPr>
          <w:ilvl w:val="1"/>
          <w:numId w:val="3"/>
        </w:numPr>
        <w:spacing w:line="276" w:lineRule="auto"/>
        <w:ind w:left="709" w:hanging="709"/>
        <w:jc w:val="both"/>
        <w:rPr>
          <w:sz w:val="24"/>
          <w:szCs w:val="24"/>
        </w:rPr>
      </w:pPr>
      <w:r>
        <w:rPr>
          <w:sz w:val="24"/>
          <w:szCs w:val="24"/>
        </w:rPr>
        <w:t xml:space="preserve">Para complementar o sistema de monitoramento da qualidade de EI, será também desenvolvido e implantado um mecanismo de avaliação das crianças beneficiadas por esses serviços. </w:t>
      </w:r>
      <w:r w:rsidRPr="0079343E">
        <w:rPr>
          <w:sz w:val="24"/>
          <w:szCs w:val="24"/>
        </w:rPr>
        <w:t xml:space="preserve">Para tanto, serão elaborados </w:t>
      </w:r>
      <w:r w:rsidRPr="0079343E">
        <w:rPr>
          <w:rFonts w:cstheme="minorHAnsi"/>
          <w:sz w:val="24"/>
          <w:szCs w:val="24"/>
        </w:rPr>
        <w:t>instrumentos que permitam aos professores, auxiliares e supervisores acompanharem, de maneira pertinente e eficaz, o desenvolvimento e a aprendizagem das crianças. Portanto, estes instrumentos servirão a diferentes propósitos, a saber: para informar os pais a respeito da participação de seus filhos no cotidiano e suas conquistas; para orientar o trabalho em sala com cada criança; para subsidiar o planejamento das atividades/experiências das crianças ao longo do ano; e para que a supervisão pedagógica possa buscar recursos adequados para compor as salas e os outros espaços das unidades que as crianças usam. Além disso, estas avaliações, feitas por meios variados, podem demonstrar os avanços das crianças assim como suas limitações e dificuldades realizando encaminhamentos quando necessário e/ou planejando de maneira mais individual.</w:t>
      </w:r>
      <w:r w:rsidRPr="0079343E">
        <w:rPr>
          <w:sz w:val="24"/>
          <w:szCs w:val="24"/>
        </w:rPr>
        <w:t xml:space="preserve"> </w:t>
      </w:r>
      <w:r w:rsidRPr="0079343E">
        <w:rPr>
          <w:rFonts w:cstheme="minorHAnsi"/>
          <w:sz w:val="24"/>
          <w:szCs w:val="24"/>
        </w:rPr>
        <w:t xml:space="preserve">Este tema fará parte das ações de formação dos professores, auxiliares e supervisores (e de maneira indireta, dos gestores também) e, portanto, esta ação deve caminhar lado a lado com as respectivas formações, dando a oportunidades a estes profissionais de formatar seus instrumentos compartilhando com outras unidades. A </w:t>
      </w:r>
      <w:r w:rsidRPr="0079343E">
        <w:rPr>
          <w:rFonts w:cstheme="minorHAnsi"/>
          <w:sz w:val="24"/>
          <w:szCs w:val="24"/>
        </w:rPr>
        <w:lastRenderedPageBreak/>
        <w:t>consultoria que executará esta ação deverá elaborar um documento que contenha as diversas possibilidades de acompanhar e avaliar as crianças de maneira que os dados produzidos possam dialogar entre si, em especial quando a crianças está em período de transição quando estas informações deverão ser disponibilizadas, salvaguardando a individualidade de cada uma delas, para planejamentos futuros.</w:t>
      </w:r>
      <w:r w:rsidRPr="0079343E">
        <w:rPr>
          <w:sz w:val="24"/>
          <w:szCs w:val="24"/>
        </w:rPr>
        <w:t xml:space="preserve"> </w:t>
      </w:r>
      <w:r w:rsidRPr="0079343E">
        <w:rPr>
          <w:rFonts w:cstheme="minorHAnsi"/>
          <w:sz w:val="24"/>
          <w:szCs w:val="24"/>
        </w:rPr>
        <w:t>Durante a discussão sobre os desenhos destes instrumentos, serão analisados os já existentes na rede municipal, aqueles que são comumente utilizados pelas unidades, assim como outras possibilidades que outras redes oferecem com análise cuidadosa da literatura na área.</w:t>
      </w:r>
    </w:p>
    <w:p w:rsidR="00DD2CD5" w:rsidRPr="0079343E" w:rsidRDefault="00DD2CD5" w:rsidP="00DD2CD5">
      <w:pPr>
        <w:numPr>
          <w:ilvl w:val="1"/>
          <w:numId w:val="3"/>
        </w:numPr>
        <w:spacing w:line="276" w:lineRule="auto"/>
        <w:ind w:left="709" w:hanging="709"/>
        <w:jc w:val="both"/>
        <w:rPr>
          <w:sz w:val="24"/>
          <w:szCs w:val="24"/>
        </w:rPr>
      </w:pPr>
      <w:r w:rsidRPr="0079343E">
        <w:rPr>
          <w:rFonts w:cs="Arial"/>
          <w:sz w:val="24"/>
          <w:szCs w:val="24"/>
        </w:rPr>
        <w:t>Com vistas a preparar o terreno para a implantação de um sistema informatizado para a gestão da rede e das escolas</w:t>
      </w:r>
      <w:r>
        <w:rPr>
          <w:rFonts w:cs="Arial"/>
          <w:sz w:val="24"/>
          <w:szCs w:val="24"/>
        </w:rPr>
        <w:t xml:space="preserve"> (SIGEF), o Programa</w:t>
      </w:r>
      <w:r w:rsidRPr="0079343E">
        <w:rPr>
          <w:rFonts w:cs="Arial"/>
          <w:sz w:val="24"/>
          <w:szCs w:val="24"/>
        </w:rPr>
        <w:t xml:space="preserve"> também financiará o redesenho dos principais processos da SME. Uma vez implantados os processos redesenhados, terá início o desenvolvimento do referido sistema, o que será implantado em plataforma web, com acesso hierarquizado e hospedagem centralizada na SME. Esse sistema incluirá módulos que abarquem desde o planejamento do ano acadêmico, passando pelos processos de matrícula e cadastramento de alunos, além de freqüência de alunos e professores. O sistema deverá se integrar ao banco de dados com os resultados da Prova Floripa e, assim, oferecer informações confiáveis e tempestivas para que tanto a SME como as escolas possam identificar alunos/turmas/escolas com baixo desempenho, com vistas a oferecer respostas efetivas para melhorar seus resultados. </w:t>
      </w:r>
      <w:r>
        <w:rPr>
          <w:rFonts w:cs="Arial"/>
          <w:sz w:val="24"/>
          <w:szCs w:val="24"/>
        </w:rPr>
        <w:t>O Programa</w:t>
      </w:r>
      <w:r w:rsidRPr="0079343E">
        <w:rPr>
          <w:rFonts w:cs="Arial"/>
          <w:sz w:val="24"/>
          <w:szCs w:val="24"/>
        </w:rPr>
        <w:t xml:space="preserve"> financiará o treinamento de usuários (na SME e nas escolas), além da manutenção evolutiva do sistema. </w:t>
      </w:r>
      <w:r>
        <w:rPr>
          <w:rFonts w:cs="Arial"/>
          <w:sz w:val="24"/>
          <w:szCs w:val="24"/>
        </w:rPr>
        <w:t>Para apoiar a SME na contratação desse sistema, será financiada também a contratação de um consultor individual para elaborar os termos de refer</w:t>
      </w:r>
      <w:r w:rsidRPr="0079343E">
        <w:rPr>
          <w:rFonts w:cs="Arial"/>
          <w:sz w:val="24"/>
          <w:szCs w:val="24"/>
        </w:rPr>
        <w:t>ê</w:t>
      </w:r>
      <w:r>
        <w:rPr>
          <w:rFonts w:cs="Arial"/>
          <w:sz w:val="24"/>
          <w:szCs w:val="24"/>
        </w:rPr>
        <w:t>ncia para a licitação relativa a aquisição do SIGEF.</w:t>
      </w:r>
    </w:p>
    <w:p w:rsidR="00DD2CD5" w:rsidRDefault="00DD2CD5" w:rsidP="00DD2CD5">
      <w:pPr>
        <w:numPr>
          <w:ilvl w:val="1"/>
          <w:numId w:val="3"/>
        </w:numPr>
        <w:spacing w:line="276" w:lineRule="auto"/>
        <w:ind w:left="709" w:hanging="709"/>
        <w:jc w:val="both"/>
        <w:rPr>
          <w:sz w:val="24"/>
          <w:szCs w:val="24"/>
        </w:rPr>
      </w:pPr>
      <w:r w:rsidRPr="0079343E">
        <w:rPr>
          <w:rFonts w:cs="Arial"/>
          <w:sz w:val="24"/>
          <w:szCs w:val="24"/>
        </w:rPr>
        <w:t>Também buscando o aperfeiçoamento gradativo da gestão escolar, o projeto financiará a contratação de um estudo com o intuito de propor mudanças que tornem mais meritocrático o processo de seleção, contratação e alocação de gestores escolares da rede municipal.</w:t>
      </w:r>
    </w:p>
    <w:p w:rsidR="00DD2CD5" w:rsidRPr="0079343E" w:rsidRDefault="00DD2CD5" w:rsidP="00DD2CD5">
      <w:pPr>
        <w:numPr>
          <w:ilvl w:val="1"/>
          <w:numId w:val="3"/>
        </w:numPr>
        <w:spacing w:line="276" w:lineRule="auto"/>
        <w:ind w:left="709" w:hanging="709"/>
        <w:jc w:val="both"/>
        <w:rPr>
          <w:sz w:val="24"/>
          <w:szCs w:val="24"/>
        </w:rPr>
      </w:pPr>
      <w:r w:rsidRPr="0079343E">
        <w:rPr>
          <w:rFonts w:cs="Arial"/>
          <w:sz w:val="24"/>
          <w:szCs w:val="24"/>
        </w:rPr>
        <w:t xml:space="preserve">O Programa permitirá à SME contratar externamente a elaboração e a aplicação das provas do sistema municipal de avaliação do desempenho escolar no EF, chamado de Prova Floripa. Atualmente, essas provas são elaboradas e aplicadas por servidores da própria SME e, como são realizadas duas vezes por ano, acabam tomando praticamente todo o tempo da equipe responsável pela supervisão e avaliação da rede. Com a contratação externa desses serviços, essa equipe poderá se concentrar mais na avaliação dos resultados da Prova e na implantação de uma devolutiva mais eficaz às escolas – gestores e docentes, permitindo, assim, uma utilização também mais eficaz desse instrumento. Para tanto, o </w:t>
      </w:r>
      <w:r>
        <w:rPr>
          <w:rFonts w:cs="Arial"/>
          <w:sz w:val="24"/>
          <w:szCs w:val="24"/>
        </w:rPr>
        <w:t xml:space="preserve">componente </w:t>
      </w:r>
      <w:r w:rsidRPr="0079343E">
        <w:rPr>
          <w:rFonts w:cs="Arial"/>
          <w:sz w:val="24"/>
          <w:szCs w:val="24"/>
        </w:rPr>
        <w:t>financiará também uma capacitação em Monitoramento e Avaliação, incluindo Análise de Dados, para ao menos 10 profissionais da SME.</w:t>
      </w:r>
    </w:p>
    <w:p w:rsidR="006E7C2A" w:rsidRPr="00D75CC0" w:rsidRDefault="00DD2CD5" w:rsidP="00DD2CD5">
      <w:pPr>
        <w:numPr>
          <w:ilvl w:val="1"/>
          <w:numId w:val="3"/>
        </w:numPr>
        <w:spacing w:line="276" w:lineRule="auto"/>
        <w:ind w:left="709" w:hanging="709"/>
        <w:jc w:val="both"/>
        <w:rPr>
          <w:sz w:val="24"/>
          <w:szCs w:val="24"/>
        </w:rPr>
      </w:pPr>
      <w:r w:rsidRPr="0079343E">
        <w:rPr>
          <w:rFonts w:cs="Arial"/>
          <w:sz w:val="24"/>
          <w:szCs w:val="24"/>
        </w:rPr>
        <w:t>Com vistas a assegurar a cobertura sempre universal do atendimento no EF e expandir na EI, o subcomponente financiará, também, pesquisas bienais de mapeamento da demanda não atendida em Florianópolis, respondendo assim à constante entrada de novos habitantes no município. Por fim, visando à rigorosa avaliação dos impactos, o subcomponente financiará, ainda no início da execução, a construção da linha de base do Projeto e, ao seu final, o desenvolvimento de uma avaliação dos impactos sobre crianças e adolescentes das ativ</w:t>
      </w:r>
      <w:r>
        <w:rPr>
          <w:rFonts w:cs="Arial"/>
          <w:sz w:val="24"/>
          <w:szCs w:val="24"/>
        </w:rPr>
        <w:t>idades implantadas pelo Projeto.</w:t>
      </w:r>
    </w:p>
    <w:p w:rsidR="00D75CC0" w:rsidRDefault="00D75CC0" w:rsidP="00D75CC0">
      <w:pPr>
        <w:numPr>
          <w:ilvl w:val="1"/>
          <w:numId w:val="3"/>
        </w:numPr>
        <w:spacing w:line="276" w:lineRule="auto"/>
        <w:ind w:left="709" w:hanging="709"/>
        <w:jc w:val="both"/>
        <w:rPr>
          <w:sz w:val="24"/>
        </w:rPr>
      </w:pPr>
      <w:r>
        <w:rPr>
          <w:sz w:val="24"/>
        </w:rPr>
        <w:lastRenderedPageBreak/>
        <w:t xml:space="preserve">Na altura do 15º. mês de execução, a </w:t>
      </w:r>
      <w:r w:rsidR="00AC1218">
        <w:rPr>
          <w:sz w:val="24"/>
        </w:rPr>
        <w:t>AE</w:t>
      </w:r>
      <w:r>
        <w:rPr>
          <w:sz w:val="24"/>
        </w:rPr>
        <w:t xml:space="preserve"> elaborará os termos de referência para a contratação de consultoria para elaboração da avaliação intermediária do Programa. Essa avaliação enfocará aspectos institucionais e executivos do Programa, aquilatando a participação de todos os órgãos envolvidos, o funcionamento da AE, da Comissão e do Comitê de Coordenação do Programa, além de avaliar individual e coletivamente as unidades de saúde já construídas e em funcionamento, ou que se encontrem em fase de construção. A avaliação empregará métodos quantitativos e qualitativos e deverá gerar insumos para a preparação do Relatório de Revisão do Empréstimo (Loan Review Report). </w:t>
      </w:r>
    </w:p>
    <w:p w:rsidR="00D75CC0" w:rsidRPr="0053554F" w:rsidRDefault="00D75CC0" w:rsidP="00D75CC0">
      <w:pPr>
        <w:numPr>
          <w:ilvl w:val="1"/>
          <w:numId w:val="3"/>
        </w:numPr>
        <w:spacing w:line="276" w:lineRule="auto"/>
        <w:ind w:left="709" w:hanging="709"/>
        <w:jc w:val="both"/>
        <w:rPr>
          <w:sz w:val="24"/>
        </w:rPr>
      </w:pPr>
      <w:r>
        <w:rPr>
          <w:sz w:val="24"/>
        </w:rPr>
        <w:t>As metas previstas nos POA, no Plano de Aquisições e na Matriz de Resultados deverão ter seu alcance analisado pela firma contratada, a quem caberá também apontar os principais problemas e dificuldades detectados na execução do Programa e apresentar recomendações para solucioná-los.</w:t>
      </w:r>
    </w:p>
    <w:p w:rsidR="006E7C2A" w:rsidRPr="00D75CC0" w:rsidRDefault="00D75CC0" w:rsidP="0085529B">
      <w:pPr>
        <w:numPr>
          <w:ilvl w:val="1"/>
          <w:numId w:val="3"/>
        </w:numPr>
        <w:spacing w:line="276" w:lineRule="auto"/>
        <w:ind w:left="709" w:hanging="709"/>
        <w:jc w:val="both"/>
        <w:rPr>
          <w:sz w:val="24"/>
          <w:szCs w:val="24"/>
        </w:rPr>
      </w:pPr>
      <w:r>
        <w:rPr>
          <w:sz w:val="24"/>
          <w:szCs w:val="24"/>
        </w:rPr>
        <w:t>Quando desembolsados 80% dos recursos do Programa, o Órgão Executor contratará a avaliação final do Programa.</w:t>
      </w:r>
      <w:r>
        <w:rPr>
          <w:sz w:val="24"/>
        </w:rPr>
        <w:t xml:space="preserve"> Essa investigação também empregará métodos qualitativos e quantitativos, mas deverá estar focada na mensuração e análise dos resultados e impactos do Programa, utilizando como linha de base e indicadores de referência aqueles contidos na Matriz de Resultados. Entre outros objetivos, essa avaliação deverá aquilatar se, e em que medida, o Programa logrou seu objetivo geral e os objetivos específicos de cada componente. Deverá ainda apontar as lições aprendidas com a execução, identificar principais dificuldades e soluções geradas durante a execução e apontar sugestões para a SME relacionadas a uma nova operação com o Banco ou ao desenho e implantação de iniciativas semelhantes ao Programa. </w:t>
      </w:r>
      <w:r>
        <w:rPr>
          <w:sz w:val="24"/>
          <w:szCs w:val="24"/>
        </w:rPr>
        <w:t xml:space="preserve"> </w:t>
      </w:r>
    </w:p>
    <w:p w:rsidR="0085529B" w:rsidRDefault="0085529B" w:rsidP="0085529B">
      <w:pPr>
        <w:rPr>
          <w:b/>
          <w:sz w:val="24"/>
        </w:rPr>
      </w:pPr>
    </w:p>
    <w:p w:rsidR="0085529B" w:rsidRPr="00D75CC0" w:rsidRDefault="0085529B" w:rsidP="00D75CC0">
      <w:pPr>
        <w:pStyle w:val="ListParagraph"/>
        <w:numPr>
          <w:ilvl w:val="2"/>
          <w:numId w:val="9"/>
        </w:numPr>
        <w:ind w:left="990"/>
        <w:rPr>
          <w:b/>
          <w:sz w:val="24"/>
        </w:rPr>
      </w:pPr>
      <w:r w:rsidRPr="00D75CC0">
        <w:rPr>
          <w:b/>
          <w:sz w:val="24"/>
        </w:rPr>
        <w:t>Componente 4 – Administração do Programa</w:t>
      </w:r>
    </w:p>
    <w:p w:rsidR="0085529B" w:rsidRPr="0053554F" w:rsidRDefault="0085529B" w:rsidP="0085529B">
      <w:pPr>
        <w:spacing w:line="276" w:lineRule="auto"/>
        <w:jc w:val="both"/>
        <w:rPr>
          <w:sz w:val="24"/>
          <w:szCs w:val="24"/>
        </w:rPr>
      </w:pPr>
    </w:p>
    <w:p w:rsidR="00000CC2" w:rsidRPr="00000CC2" w:rsidRDefault="00000CC2" w:rsidP="00000CC2">
      <w:pPr>
        <w:numPr>
          <w:ilvl w:val="1"/>
          <w:numId w:val="3"/>
        </w:numPr>
        <w:spacing w:line="276" w:lineRule="auto"/>
        <w:ind w:left="709" w:hanging="709"/>
        <w:jc w:val="both"/>
        <w:rPr>
          <w:sz w:val="24"/>
        </w:rPr>
      </w:pPr>
      <w:r>
        <w:rPr>
          <w:sz w:val="24"/>
        </w:rPr>
        <w:t xml:space="preserve">O objetivo deste componente é apoiar a execução do Programa. Para tanto, serão financiados: (i) a contratação de consultores para compor a AE; (ii) a contratação de serviços para o desenho e a implantação de um Plano de Comunicação do Programa; (iii) a aquisição de bens para a AE e as demais áreas internas da SME envolvidas com a execução do Programa; e (iv) outros serviços e consultorias de apoio à gestão do Programa. </w:t>
      </w:r>
    </w:p>
    <w:p w:rsidR="006E7C2A" w:rsidRDefault="006E7C2A">
      <w:pPr>
        <w:numPr>
          <w:ilvl w:val="1"/>
          <w:numId w:val="3"/>
        </w:numPr>
        <w:spacing w:line="276" w:lineRule="auto"/>
        <w:ind w:left="709" w:hanging="709"/>
        <w:jc w:val="both"/>
        <w:rPr>
          <w:sz w:val="24"/>
        </w:rPr>
      </w:pPr>
      <w:r>
        <w:rPr>
          <w:b/>
          <w:sz w:val="24"/>
        </w:rPr>
        <w:t xml:space="preserve">Auditoria Externa: </w:t>
      </w:r>
      <w:r>
        <w:rPr>
          <w:sz w:val="24"/>
        </w:rPr>
        <w:t xml:space="preserve">Durante a execução do Programa, o Mutuário, por intermédio da </w:t>
      </w:r>
      <w:r w:rsidR="00781760">
        <w:rPr>
          <w:sz w:val="24"/>
        </w:rPr>
        <w:t>SME</w:t>
      </w:r>
      <w:r>
        <w:rPr>
          <w:sz w:val="24"/>
        </w:rPr>
        <w:t xml:space="preserve">, apresentará ao BID os relatórios da situação financeira do Programa devidamente auditados </w:t>
      </w:r>
      <w:r w:rsidR="0085529B">
        <w:rPr>
          <w:sz w:val="24"/>
        </w:rPr>
        <w:t>pelo Tribunal de Contas do Estado de Santa Catarina, reconhecido pelo Banco para prestar os serviços de auditoria externa independente.</w:t>
      </w:r>
      <w:r>
        <w:rPr>
          <w:sz w:val="24"/>
        </w:rPr>
        <w:t xml:space="preserve"> Os relatórios financeiros anuais do Programa serão apresentados de acordo com o estabelecido nas Normas Gerais do Contrato de Empréstimo </w:t>
      </w:r>
      <w:r>
        <w:rPr>
          <w:sz w:val="24"/>
          <w:highlight w:val="yellow"/>
        </w:rPr>
        <w:t>XXXX</w:t>
      </w:r>
      <w:r>
        <w:rPr>
          <w:sz w:val="24"/>
        </w:rPr>
        <w:t xml:space="preserve">/OC-BR. </w:t>
      </w:r>
    </w:p>
    <w:p w:rsidR="006E7C2A" w:rsidRDefault="006E7C2A">
      <w:pPr>
        <w:ind w:left="709"/>
        <w:jc w:val="both"/>
        <w:rPr>
          <w:sz w:val="24"/>
        </w:rPr>
      </w:pPr>
    </w:p>
    <w:p w:rsidR="006E7C2A" w:rsidRDefault="006E7C2A">
      <w:pPr>
        <w:jc w:val="both"/>
        <w:rPr>
          <w:sz w:val="24"/>
        </w:rPr>
        <w:sectPr w:rsidR="006E7C2A">
          <w:pgSz w:w="11907" w:h="16840" w:code="9"/>
          <w:pgMar w:top="1134" w:right="1134" w:bottom="1134" w:left="1134" w:header="1134" w:footer="1134" w:gutter="0"/>
          <w:cols w:space="720"/>
        </w:sectPr>
      </w:pPr>
    </w:p>
    <w:p w:rsidR="006E7C2A" w:rsidRDefault="006E7C2A">
      <w:pPr>
        <w:numPr>
          <w:ilvl w:val="0"/>
          <w:numId w:val="3"/>
        </w:numPr>
        <w:jc w:val="center"/>
        <w:rPr>
          <w:b/>
          <w:sz w:val="24"/>
        </w:rPr>
      </w:pPr>
      <w:r>
        <w:rPr>
          <w:b/>
          <w:sz w:val="24"/>
        </w:rPr>
        <w:lastRenderedPageBreak/>
        <w:t xml:space="preserve">PERFIS E ATRIBUIÇÕES DOS PROFISSIONAIS DA </w:t>
      </w:r>
      <w:r w:rsidR="00AC1218">
        <w:rPr>
          <w:b/>
          <w:sz w:val="24"/>
        </w:rPr>
        <w:t>AE</w:t>
      </w:r>
    </w:p>
    <w:p w:rsidR="006E7C2A" w:rsidRDefault="006E7C2A">
      <w:pPr>
        <w:rPr>
          <w:b/>
          <w:sz w:val="24"/>
        </w:rPr>
      </w:pPr>
    </w:p>
    <w:p w:rsidR="006E7C2A" w:rsidRDefault="006E7C2A">
      <w:pPr>
        <w:rPr>
          <w:b/>
          <w:sz w:val="24"/>
        </w:rPr>
      </w:pPr>
    </w:p>
    <w:p w:rsidR="006E7C2A" w:rsidRDefault="006E7C2A">
      <w:pPr>
        <w:numPr>
          <w:ilvl w:val="1"/>
          <w:numId w:val="3"/>
        </w:numPr>
        <w:spacing w:line="276" w:lineRule="auto"/>
        <w:ind w:left="709" w:hanging="709"/>
        <w:jc w:val="both"/>
        <w:rPr>
          <w:sz w:val="24"/>
          <w:szCs w:val="24"/>
        </w:rPr>
      </w:pPr>
      <w:r>
        <w:rPr>
          <w:sz w:val="24"/>
          <w:szCs w:val="24"/>
        </w:rPr>
        <w:t xml:space="preserve">Todos os </w:t>
      </w:r>
      <w:r w:rsidR="003001D4">
        <w:rPr>
          <w:sz w:val="24"/>
          <w:szCs w:val="24"/>
        </w:rPr>
        <w:t>profissionais envolvidos na execução do Programa</w:t>
      </w:r>
      <w:r>
        <w:rPr>
          <w:sz w:val="24"/>
          <w:szCs w:val="24"/>
        </w:rPr>
        <w:t xml:space="preserve"> desempenharão suas atividades em tempo integral. </w:t>
      </w:r>
    </w:p>
    <w:p w:rsidR="006E7C2A" w:rsidRDefault="006E7C2A">
      <w:pPr>
        <w:pStyle w:val="ListParagraph"/>
        <w:spacing w:line="276" w:lineRule="auto"/>
        <w:ind w:left="0"/>
        <w:rPr>
          <w:sz w:val="24"/>
          <w:szCs w:val="24"/>
        </w:rPr>
      </w:pPr>
    </w:p>
    <w:p w:rsidR="006E7C2A" w:rsidRDefault="006E7C2A">
      <w:pPr>
        <w:numPr>
          <w:ilvl w:val="0"/>
          <w:numId w:val="21"/>
        </w:numPr>
        <w:spacing w:line="276" w:lineRule="auto"/>
        <w:rPr>
          <w:b/>
          <w:sz w:val="24"/>
          <w:szCs w:val="24"/>
        </w:rPr>
      </w:pPr>
      <w:r>
        <w:rPr>
          <w:b/>
          <w:sz w:val="24"/>
          <w:szCs w:val="24"/>
        </w:rPr>
        <w:t>Coordenador Geral do Programa</w:t>
      </w:r>
    </w:p>
    <w:p w:rsidR="006E7C2A" w:rsidRDefault="006E7C2A">
      <w:pPr>
        <w:tabs>
          <w:tab w:val="left" w:pos="4155"/>
        </w:tabs>
        <w:spacing w:line="276" w:lineRule="auto"/>
        <w:rPr>
          <w:b/>
          <w:sz w:val="24"/>
          <w:szCs w:val="24"/>
        </w:rPr>
      </w:pPr>
      <w:r>
        <w:rPr>
          <w:b/>
          <w:sz w:val="24"/>
          <w:szCs w:val="24"/>
        </w:rPr>
        <w:tab/>
      </w:r>
    </w:p>
    <w:p w:rsidR="006E7C2A" w:rsidRDefault="006E7C2A">
      <w:pPr>
        <w:numPr>
          <w:ilvl w:val="1"/>
          <w:numId w:val="3"/>
        </w:numPr>
        <w:spacing w:line="276" w:lineRule="auto"/>
        <w:ind w:left="709" w:hanging="709"/>
        <w:jc w:val="both"/>
        <w:rPr>
          <w:sz w:val="24"/>
          <w:szCs w:val="24"/>
        </w:rPr>
      </w:pPr>
      <w:r>
        <w:rPr>
          <w:sz w:val="24"/>
          <w:szCs w:val="24"/>
        </w:rPr>
        <w:t xml:space="preserve">O Coordenador Geral do Programa é um integrante de quadro de pessoal efetivo do serviço público </w:t>
      </w:r>
      <w:r w:rsidR="002B7A8C">
        <w:rPr>
          <w:sz w:val="24"/>
          <w:szCs w:val="24"/>
        </w:rPr>
        <w:t>municipal</w:t>
      </w:r>
      <w:r>
        <w:rPr>
          <w:sz w:val="24"/>
          <w:szCs w:val="24"/>
        </w:rPr>
        <w:t xml:space="preserve"> e/ou ocupante de cargo comissionado</w:t>
      </w:r>
      <w:r w:rsidR="00B6738A">
        <w:rPr>
          <w:sz w:val="24"/>
          <w:szCs w:val="24"/>
        </w:rPr>
        <w:t xml:space="preserve"> ou contratado exclusivamente para esse fim</w:t>
      </w:r>
      <w:r>
        <w:rPr>
          <w:sz w:val="24"/>
          <w:szCs w:val="24"/>
        </w:rPr>
        <w:t xml:space="preserve">, cuja </w:t>
      </w:r>
      <w:r w:rsidR="006C25A5">
        <w:rPr>
          <w:sz w:val="24"/>
          <w:szCs w:val="24"/>
        </w:rPr>
        <w:t>designação</w:t>
      </w:r>
      <w:r>
        <w:rPr>
          <w:sz w:val="24"/>
          <w:szCs w:val="24"/>
        </w:rPr>
        <w:t xml:space="preserve"> formal</w:t>
      </w:r>
      <w:r w:rsidR="006C25A5">
        <w:rPr>
          <w:sz w:val="24"/>
          <w:szCs w:val="24"/>
        </w:rPr>
        <w:t xml:space="preserve"> para esta função</w:t>
      </w:r>
      <w:r>
        <w:rPr>
          <w:sz w:val="24"/>
          <w:szCs w:val="24"/>
        </w:rPr>
        <w:t xml:space="preserve"> é condição prévia ao primeiro desembolso do Empréstimo. O Coordenador Geral</w:t>
      </w:r>
      <w:r w:rsidR="003001D4">
        <w:rPr>
          <w:sz w:val="24"/>
          <w:szCs w:val="24"/>
        </w:rPr>
        <w:t>, titular da Assessoria Especial do Gabinete do Secretario Municipal de Educação,</w:t>
      </w:r>
      <w:r>
        <w:rPr>
          <w:sz w:val="24"/>
          <w:szCs w:val="24"/>
        </w:rPr>
        <w:t xml:space="preserve"> será o principal interlocutor com o Banco, com a função primordial de coordenar e supervisionar a execução de todas as atividades previstas no Programa. Suas atribuições incluem, dentre outras:</w:t>
      </w:r>
    </w:p>
    <w:p w:rsidR="006E7C2A" w:rsidRDefault="006E7C2A">
      <w:pPr>
        <w:spacing w:line="276" w:lineRule="auto"/>
        <w:jc w:val="both"/>
        <w:rPr>
          <w:sz w:val="24"/>
          <w:szCs w:val="24"/>
        </w:rPr>
      </w:pPr>
    </w:p>
    <w:p w:rsidR="006E7C2A" w:rsidRDefault="006E7C2A">
      <w:pPr>
        <w:numPr>
          <w:ilvl w:val="0"/>
          <w:numId w:val="6"/>
        </w:numPr>
        <w:spacing w:line="276" w:lineRule="auto"/>
        <w:ind w:left="2127" w:hanging="284"/>
        <w:jc w:val="both"/>
        <w:rPr>
          <w:sz w:val="24"/>
          <w:szCs w:val="24"/>
        </w:rPr>
      </w:pPr>
      <w:r>
        <w:rPr>
          <w:sz w:val="24"/>
          <w:szCs w:val="24"/>
        </w:rPr>
        <w:t xml:space="preserve">Planejar, coordenar e supervisionar o trabalho de toda </w:t>
      </w:r>
      <w:r w:rsidR="003001D4">
        <w:rPr>
          <w:sz w:val="24"/>
          <w:szCs w:val="24"/>
        </w:rPr>
        <w:t>as áreas da SME envolvidas com a execução do Programa</w:t>
      </w:r>
      <w:r>
        <w:rPr>
          <w:sz w:val="24"/>
          <w:szCs w:val="24"/>
        </w:rPr>
        <w:t>, selecionando e contratando os membros de sua equipe</w:t>
      </w:r>
      <w:r w:rsidR="00BE6A69">
        <w:rPr>
          <w:sz w:val="24"/>
          <w:szCs w:val="24"/>
        </w:rPr>
        <w:t>, com a anuênc</w:t>
      </w:r>
      <w:r w:rsidR="002B7A8C">
        <w:rPr>
          <w:sz w:val="24"/>
          <w:szCs w:val="24"/>
        </w:rPr>
        <w:t>ia do Gabinete do Secretario Municipal de Educação</w:t>
      </w:r>
      <w:r>
        <w:rPr>
          <w:sz w:val="24"/>
          <w:szCs w:val="24"/>
        </w:rPr>
        <w:t>;</w:t>
      </w:r>
    </w:p>
    <w:p w:rsidR="006E7C2A" w:rsidRDefault="006E7C2A">
      <w:pPr>
        <w:numPr>
          <w:ilvl w:val="0"/>
          <w:numId w:val="6"/>
        </w:numPr>
        <w:spacing w:line="276" w:lineRule="auto"/>
        <w:ind w:left="2127" w:hanging="284"/>
        <w:jc w:val="both"/>
        <w:rPr>
          <w:sz w:val="24"/>
          <w:szCs w:val="24"/>
        </w:rPr>
      </w:pPr>
      <w:r>
        <w:rPr>
          <w:sz w:val="24"/>
          <w:szCs w:val="24"/>
        </w:rPr>
        <w:t xml:space="preserve">Gerenciar a implantação das atividades previstas no Programa e seus documentos de planejamento, articulando as áreas internas da </w:t>
      </w:r>
      <w:r w:rsidR="00AC1218">
        <w:rPr>
          <w:sz w:val="24"/>
          <w:szCs w:val="24"/>
        </w:rPr>
        <w:t>AE</w:t>
      </w:r>
      <w:r>
        <w:rPr>
          <w:sz w:val="24"/>
          <w:szCs w:val="24"/>
        </w:rPr>
        <w:t xml:space="preserve"> com a estrutura de linha do Órgão Executor e buscando sinergias com demais órgãos estaduais e municipais envolvidos com o Programa;</w:t>
      </w:r>
    </w:p>
    <w:p w:rsidR="006E7C2A" w:rsidRDefault="006E7C2A">
      <w:pPr>
        <w:numPr>
          <w:ilvl w:val="0"/>
          <w:numId w:val="6"/>
        </w:numPr>
        <w:spacing w:line="276" w:lineRule="auto"/>
        <w:ind w:left="2127" w:hanging="284"/>
        <w:jc w:val="both"/>
        <w:rPr>
          <w:sz w:val="24"/>
          <w:szCs w:val="24"/>
        </w:rPr>
      </w:pPr>
      <w:r>
        <w:rPr>
          <w:sz w:val="24"/>
          <w:szCs w:val="24"/>
        </w:rPr>
        <w:t xml:space="preserve">Articular-se com </w:t>
      </w:r>
      <w:r w:rsidR="00AC1218">
        <w:rPr>
          <w:sz w:val="24"/>
          <w:szCs w:val="24"/>
        </w:rPr>
        <w:t>as</w:t>
      </w:r>
      <w:r>
        <w:rPr>
          <w:sz w:val="24"/>
          <w:szCs w:val="24"/>
        </w:rPr>
        <w:t xml:space="preserve"> áreas internas do Órgão Executor com vistas a assegurar a </w:t>
      </w:r>
      <w:r w:rsidR="00AC1218">
        <w:rPr>
          <w:sz w:val="24"/>
          <w:szCs w:val="24"/>
        </w:rPr>
        <w:t>seleção, a contratação e a designação formal tempestiva dos profissionais a serem lotados nas novas unidades educativas a serem construídas pelo Programa;</w:t>
      </w:r>
    </w:p>
    <w:p w:rsidR="006E7C2A" w:rsidRDefault="006E7C2A">
      <w:pPr>
        <w:numPr>
          <w:ilvl w:val="0"/>
          <w:numId w:val="6"/>
        </w:numPr>
        <w:spacing w:line="276" w:lineRule="auto"/>
        <w:ind w:left="2127" w:hanging="284"/>
        <w:jc w:val="both"/>
        <w:rPr>
          <w:sz w:val="24"/>
          <w:szCs w:val="24"/>
        </w:rPr>
      </w:pPr>
      <w:r>
        <w:rPr>
          <w:sz w:val="24"/>
          <w:szCs w:val="24"/>
        </w:rPr>
        <w:t>Autorizar e ordenar despesas do Programa, assinando os contratos previstos para a realização das atividades, bem como a correspondência oficial do Programa;</w:t>
      </w:r>
    </w:p>
    <w:p w:rsidR="006E7C2A" w:rsidRDefault="006E7C2A">
      <w:pPr>
        <w:numPr>
          <w:ilvl w:val="0"/>
          <w:numId w:val="6"/>
        </w:numPr>
        <w:spacing w:line="276" w:lineRule="auto"/>
        <w:ind w:left="2127" w:hanging="284"/>
        <w:jc w:val="both"/>
        <w:rPr>
          <w:sz w:val="24"/>
          <w:szCs w:val="24"/>
        </w:rPr>
      </w:pPr>
      <w:r>
        <w:rPr>
          <w:sz w:val="24"/>
          <w:szCs w:val="24"/>
        </w:rPr>
        <w:t>Subscrever e enviar ao Banco os relatórios técnicos, orçamentários e financeiros do Programa;</w:t>
      </w:r>
    </w:p>
    <w:p w:rsidR="006E7C2A" w:rsidRDefault="006E7C2A">
      <w:pPr>
        <w:numPr>
          <w:ilvl w:val="0"/>
          <w:numId w:val="6"/>
        </w:numPr>
        <w:spacing w:line="276" w:lineRule="auto"/>
        <w:ind w:left="2127" w:hanging="284"/>
        <w:jc w:val="both"/>
        <w:rPr>
          <w:sz w:val="24"/>
          <w:szCs w:val="24"/>
        </w:rPr>
      </w:pPr>
      <w:r>
        <w:rPr>
          <w:sz w:val="24"/>
          <w:szCs w:val="24"/>
        </w:rPr>
        <w:t>Representar o Programa perante o BID e os demais órgãos municipais, estaduais e federais envolvidos direta ou indiretamente com a execução do Programa;</w:t>
      </w:r>
    </w:p>
    <w:p w:rsidR="006E7C2A" w:rsidRDefault="006E7C2A">
      <w:pPr>
        <w:numPr>
          <w:ilvl w:val="0"/>
          <w:numId w:val="6"/>
        </w:numPr>
        <w:spacing w:line="276" w:lineRule="auto"/>
        <w:ind w:left="2127" w:hanging="284"/>
        <w:jc w:val="both"/>
        <w:rPr>
          <w:rFonts w:eastAsia="Times"/>
          <w:sz w:val="24"/>
          <w:szCs w:val="24"/>
        </w:rPr>
      </w:pPr>
      <w:r>
        <w:rPr>
          <w:rFonts w:eastAsia="Times"/>
          <w:sz w:val="24"/>
          <w:szCs w:val="24"/>
        </w:rPr>
        <w:t>Assegurar o oportuno cumprimento do Contrato de Empréstimo celebrado entre o Mutuário e o BID;</w:t>
      </w:r>
    </w:p>
    <w:p w:rsidR="006E7C2A" w:rsidRDefault="006E7C2A">
      <w:pPr>
        <w:numPr>
          <w:ilvl w:val="0"/>
          <w:numId w:val="6"/>
        </w:numPr>
        <w:spacing w:line="276" w:lineRule="auto"/>
        <w:ind w:left="2127" w:hanging="284"/>
        <w:jc w:val="both"/>
        <w:rPr>
          <w:sz w:val="24"/>
          <w:szCs w:val="24"/>
        </w:rPr>
      </w:pPr>
      <w:r>
        <w:rPr>
          <w:sz w:val="24"/>
          <w:szCs w:val="24"/>
        </w:rPr>
        <w:t>Reportar regularmente ao Secretário</w:t>
      </w:r>
      <w:r w:rsidR="00704DC7" w:rsidRPr="00704DC7">
        <w:rPr>
          <w:sz w:val="24"/>
          <w:szCs w:val="24"/>
        </w:rPr>
        <w:t xml:space="preserve"> </w:t>
      </w:r>
      <w:r w:rsidR="00704DC7">
        <w:rPr>
          <w:sz w:val="24"/>
          <w:szCs w:val="24"/>
        </w:rPr>
        <w:t xml:space="preserve">Municipal de Educação </w:t>
      </w:r>
      <w:r>
        <w:rPr>
          <w:sz w:val="24"/>
          <w:szCs w:val="24"/>
        </w:rPr>
        <w:t>e demais Órgãos Públicos sobre o andamento do Programa;</w:t>
      </w:r>
    </w:p>
    <w:p w:rsidR="006E7C2A" w:rsidRDefault="006E7C2A">
      <w:pPr>
        <w:numPr>
          <w:ilvl w:val="0"/>
          <w:numId w:val="6"/>
        </w:numPr>
        <w:spacing w:line="276" w:lineRule="auto"/>
        <w:ind w:left="2127" w:hanging="284"/>
        <w:jc w:val="both"/>
        <w:rPr>
          <w:rFonts w:eastAsia="Times"/>
          <w:sz w:val="24"/>
          <w:szCs w:val="24"/>
        </w:rPr>
      </w:pPr>
      <w:r>
        <w:rPr>
          <w:sz w:val="24"/>
          <w:szCs w:val="24"/>
        </w:rPr>
        <w:t>Aprovar os termos de referência e especificações técnicas preparados pelas equipes té</w:t>
      </w:r>
      <w:r w:rsidR="00704DC7">
        <w:rPr>
          <w:sz w:val="24"/>
          <w:szCs w:val="24"/>
        </w:rPr>
        <w:t>cnicas e administrativas da SME</w:t>
      </w:r>
      <w:r>
        <w:rPr>
          <w:sz w:val="24"/>
          <w:szCs w:val="24"/>
        </w:rPr>
        <w:t xml:space="preserve"> com vistas à seleção dos serviços de consultoria, bem como à aquisição de bens e contratação de obras </w:t>
      </w:r>
      <w:r>
        <w:rPr>
          <w:sz w:val="24"/>
          <w:szCs w:val="24"/>
        </w:rPr>
        <w:lastRenderedPageBreak/>
        <w:t xml:space="preserve">previstos no Programa e formalizar os processos de contratação correspondentes, com o suporte da equipe da </w:t>
      </w:r>
      <w:r w:rsidR="00AC1218">
        <w:rPr>
          <w:sz w:val="24"/>
          <w:szCs w:val="24"/>
        </w:rPr>
        <w:t>AE</w:t>
      </w:r>
      <w:r>
        <w:rPr>
          <w:sz w:val="24"/>
          <w:szCs w:val="24"/>
        </w:rPr>
        <w:t>;</w:t>
      </w:r>
    </w:p>
    <w:p w:rsidR="006E7C2A" w:rsidRDefault="006E7C2A">
      <w:pPr>
        <w:numPr>
          <w:ilvl w:val="0"/>
          <w:numId w:val="6"/>
        </w:numPr>
        <w:spacing w:line="276" w:lineRule="auto"/>
        <w:ind w:left="2127" w:hanging="284"/>
        <w:jc w:val="both"/>
        <w:rPr>
          <w:rFonts w:eastAsia="Times"/>
          <w:sz w:val="24"/>
          <w:szCs w:val="24"/>
        </w:rPr>
      </w:pPr>
      <w:r>
        <w:rPr>
          <w:rFonts w:eastAsia="Times"/>
          <w:sz w:val="24"/>
          <w:szCs w:val="24"/>
        </w:rPr>
        <w:t>Encaminhar ao BID eventuais solicitações de modificações contratuais apresentadas pelo Mutuário com a não-objeção do Fiador;</w:t>
      </w:r>
    </w:p>
    <w:p w:rsidR="006E7C2A" w:rsidRDefault="006E7C2A">
      <w:pPr>
        <w:numPr>
          <w:ilvl w:val="0"/>
          <w:numId w:val="6"/>
        </w:numPr>
        <w:spacing w:line="276" w:lineRule="auto"/>
        <w:ind w:left="2127" w:hanging="284"/>
        <w:jc w:val="both"/>
        <w:rPr>
          <w:rFonts w:eastAsia="Times"/>
          <w:sz w:val="24"/>
          <w:szCs w:val="24"/>
        </w:rPr>
      </w:pPr>
      <w:r>
        <w:rPr>
          <w:rFonts w:eastAsia="Times"/>
          <w:sz w:val="24"/>
          <w:szCs w:val="24"/>
        </w:rPr>
        <w:t>Solicitar ao Banco o desembolso dos recursos do Financiamento;</w:t>
      </w:r>
    </w:p>
    <w:p w:rsidR="006E7C2A" w:rsidRDefault="006E7C2A">
      <w:pPr>
        <w:numPr>
          <w:ilvl w:val="0"/>
          <w:numId w:val="6"/>
        </w:numPr>
        <w:spacing w:line="276" w:lineRule="auto"/>
        <w:ind w:left="2127" w:hanging="284"/>
        <w:jc w:val="both"/>
        <w:rPr>
          <w:sz w:val="24"/>
          <w:szCs w:val="24"/>
        </w:rPr>
      </w:pPr>
      <w:r>
        <w:rPr>
          <w:sz w:val="24"/>
          <w:szCs w:val="24"/>
        </w:rPr>
        <w:t>Coordenar, da parte do Mutuário, as missões e visitas de inspeção do Banco ao Programa, nelas representando-o.</w:t>
      </w:r>
    </w:p>
    <w:p w:rsidR="006E7C2A" w:rsidRDefault="006E7C2A">
      <w:pPr>
        <w:tabs>
          <w:tab w:val="left" w:pos="4155"/>
        </w:tabs>
        <w:spacing w:line="276" w:lineRule="auto"/>
        <w:rPr>
          <w:b/>
          <w:sz w:val="24"/>
          <w:szCs w:val="24"/>
        </w:rPr>
      </w:pPr>
      <w:r>
        <w:rPr>
          <w:b/>
          <w:sz w:val="24"/>
          <w:szCs w:val="24"/>
        </w:rPr>
        <w:tab/>
      </w:r>
    </w:p>
    <w:p w:rsidR="006E7C2A" w:rsidRDefault="006E7C2A">
      <w:pPr>
        <w:numPr>
          <w:ilvl w:val="1"/>
          <w:numId w:val="3"/>
        </w:numPr>
        <w:spacing w:line="276" w:lineRule="auto"/>
        <w:ind w:left="709" w:hanging="709"/>
        <w:jc w:val="both"/>
        <w:rPr>
          <w:sz w:val="24"/>
          <w:szCs w:val="24"/>
        </w:rPr>
      </w:pPr>
      <w:r>
        <w:rPr>
          <w:sz w:val="24"/>
          <w:szCs w:val="24"/>
        </w:rPr>
        <w:t xml:space="preserve">O Coordenador </w:t>
      </w:r>
      <w:r w:rsidR="00AC1218">
        <w:rPr>
          <w:sz w:val="24"/>
          <w:szCs w:val="24"/>
        </w:rPr>
        <w:t>Geral do Programa será apoiado em suas tarefas por dois profissionais, sendo um assessor de nível pleno e outro de nível júnior, contratados com recursos do Financiamento ou da contrapartida local.</w:t>
      </w:r>
      <w:r>
        <w:rPr>
          <w:sz w:val="24"/>
          <w:szCs w:val="24"/>
        </w:rPr>
        <w:t xml:space="preserve">  </w:t>
      </w:r>
    </w:p>
    <w:p w:rsidR="00D75CC0" w:rsidRDefault="00D75CC0" w:rsidP="00D75CC0">
      <w:pPr>
        <w:spacing w:line="276" w:lineRule="auto"/>
        <w:ind w:left="709"/>
        <w:jc w:val="both"/>
        <w:rPr>
          <w:sz w:val="24"/>
          <w:szCs w:val="24"/>
        </w:rPr>
      </w:pPr>
    </w:p>
    <w:p w:rsidR="006E7C2A" w:rsidRDefault="006E7C2A">
      <w:pPr>
        <w:numPr>
          <w:ilvl w:val="0"/>
          <w:numId w:val="21"/>
        </w:numPr>
        <w:spacing w:line="276" w:lineRule="auto"/>
        <w:rPr>
          <w:b/>
          <w:sz w:val="24"/>
          <w:szCs w:val="24"/>
        </w:rPr>
      </w:pPr>
      <w:r>
        <w:rPr>
          <w:b/>
          <w:sz w:val="24"/>
          <w:szCs w:val="24"/>
        </w:rPr>
        <w:t>Assessoria Jurídica</w:t>
      </w:r>
    </w:p>
    <w:p w:rsidR="006E7C2A" w:rsidRDefault="006E7C2A">
      <w:pPr>
        <w:spacing w:line="276" w:lineRule="auto"/>
        <w:rPr>
          <w:b/>
          <w:sz w:val="24"/>
          <w:szCs w:val="24"/>
        </w:rPr>
      </w:pPr>
    </w:p>
    <w:p w:rsidR="006E7C2A" w:rsidRDefault="006E7C2A">
      <w:pPr>
        <w:numPr>
          <w:ilvl w:val="1"/>
          <w:numId w:val="3"/>
        </w:numPr>
        <w:spacing w:line="276" w:lineRule="auto"/>
        <w:ind w:left="709" w:hanging="709"/>
        <w:jc w:val="both"/>
        <w:rPr>
          <w:sz w:val="24"/>
          <w:szCs w:val="24"/>
        </w:rPr>
      </w:pPr>
      <w:r>
        <w:rPr>
          <w:sz w:val="24"/>
          <w:szCs w:val="24"/>
        </w:rPr>
        <w:t>A Assessoria Jurídica</w:t>
      </w:r>
      <w:r w:rsidR="00704DC7">
        <w:rPr>
          <w:sz w:val="24"/>
          <w:szCs w:val="24"/>
        </w:rPr>
        <w:t xml:space="preserve"> da SME</w:t>
      </w:r>
      <w:r>
        <w:rPr>
          <w:sz w:val="24"/>
          <w:szCs w:val="24"/>
        </w:rPr>
        <w:t xml:space="preserve"> será </w:t>
      </w:r>
      <w:r w:rsidR="00704DC7">
        <w:rPr>
          <w:sz w:val="24"/>
          <w:szCs w:val="24"/>
        </w:rPr>
        <w:t>responsável</w:t>
      </w:r>
      <w:r>
        <w:rPr>
          <w:sz w:val="24"/>
          <w:szCs w:val="24"/>
        </w:rPr>
        <w:t xml:space="preserve"> pelo acompanhamento e revisão final dos termos de referência, editais, contratos e demais instrumentos licitatórios e jurídicos do Programa, p</w:t>
      </w:r>
      <w:r w:rsidR="00704DC7">
        <w:rPr>
          <w:sz w:val="24"/>
          <w:szCs w:val="24"/>
        </w:rPr>
        <w:t>ara assegurar o cumprimento da legislação aplicável e d</w:t>
      </w:r>
      <w:r>
        <w:rPr>
          <w:sz w:val="24"/>
          <w:szCs w:val="24"/>
        </w:rPr>
        <w:t xml:space="preserve">o Contrato de Empréstimo </w:t>
      </w:r>
      <w:r>
        <w:rPr>
          <w:sz w:val="24"/>
          <w:szCs w:val="24"/>
          <w:highlight w:val="yellow"/>
        </w:rPr>
        <w:t>XXXX-OC-BR</w:t>
      </w:r>
      <w:r>
        <w:rPr>
          <w:sz w:val="24"/>
          <w:szCs w:val="24"/>
        </w:rPr>
        <w:t xml:space="preserve">. Ademais, </w:t>
      </w:r>
      <w:r w:rsidR="00B6738A">
        <w:rPr>
          <w:sz w:val="24"/>
          <w:szCs w:val="24"/>
        </w:rPr>
        <w:t>caberá à</w:t>
      </w:r>
      <w:r>
        <w:rPr>
          <w:sz w:val="24"/>
          <w:szCs w:val="24"/>
        </w:rPr>
        <w:t xml:space="preserve"> Assessoria Jurídica emitir pareceres prévios à celebração dos ajustes referentes ao Programa por parte do Órgão Executor, bem como auxiliar a </w:t>
      </w:r>
      <w:r w:rsidR="00AC1218">
        <w:rPr>
          <w:sz w:val="24"/>
          <w:szCs w:val="24"/>
        </w:rPr>
        <w:t>AE</w:t>
      </w:r>
      <w:r>
        <w:rPr>
          <w:sz w:val="24"/>
          <w:szCs w:val="24"/>
        </w:rPr>
        <w:t xml:space="preserve"> em quaisquer atividades que requeiram conhecimentos jurídicos. </w:t>
      </w:r>
    </w:p>
    <w:p w:rsidR="006E7C2A" w:rsidRDefault="006E7C2A">
      <w:pPr>
        <w:spacing w:line="276" w:lineRule="auto"/>
        <w:ind w:left="1080"/>
        <w:rPr>
          <w:b/>
          <w:sz w:val="24"/>
          <w:szCs w:val="24"/>
        </w:rPr>
      </w:pPr>
    </w:p>
    <w:p w:rsidR="006E7C2A" w:rsidRDefault="006E7C2A">
      <w:pPr>
        <w:spacing w:line="276" w:lineRule="auto"/>
        <w:ind w:left="1080"/>
        <w:rPr>
          <w:b/>
          <w:sz w:val="24"/>
          <w:szCs w:val="24"/>
        </w:rPr>
      </w:pPr>
    </w:p>
    <w:p w:rsidR="006E7C2A" w:rsidRDefault="00704DC7">
      <w:pPr>
        <w:numPr>
          <w:ilvl w:val="0"/>
          <w:numId w:val="21"/>
        </w:numPr>
        <w:spacing w:line="276" w:lineRule="auto"/>
        <w:rPr>
          <w:b/>
          <w:sz w:val="24"/>
          <w:szCs w:val="24"/>
        </w:rPr>
      </w:pPr>
      <w:r>
        <w:rPr>
          <w:b/>
          <w:sz w:val="24"/>
          <w:szCs w:val="24"/>
        </w:rPr>
        <w:t>Diretoria</w:t>
      </w:r>
      <w:r w:rsidR="00AC1218">
        <w:rPr>
          <w:b/>
          <w:sz w:val="24"/>
          <w:szCs w:val="24"/>
        </w:rPr>
        <w:t>s</w:t>
      </w:r>
      <w:r>
        <w:rPr>
          <w:b/>
          <w:sz w:val="24"/>
          <w:szCs w:val="24"/>
        </w:rPr>
        <w:t xml:space="preserve"> </w:t>
      </w:r>
      <w:r w:rsidR="00AC1218">
        <w:rPr>
          <w:b/>
          <w:sz w:val="24"/>
          <w:szCs w:val="24"/>
        </w:rPr>
        <w:t>da SME</w:t>
      </w:r>
    </w:p>
    <w:p w:rsidR="006E7C2A" w:rsidRDefault="006E7C2A">
      <w:pPr>
        <w:pStyle w:val="ListParagraph"/>
        <w:spacing w:line="276" w:lineRule="auto"/>
        <w:rPr>
          <w:sz w:val="24"/>
          <w:szCs w:val="24"/>
        </w:rPr>
      </w:pPr>
    </w:p>
    <w:p w:rsidR="00AC1218" w:rsidRDefault="00AC1218" w:rsidP="00AC1218">
      <w:pPr>
        <w:numPr>
          <w:ilvl w:val="1"/>
          <w:numId w:val="3"/>
        </w:numPr>
        <w:spacing w:line="276" w:lineRule="auto"/>
        <w:ind w:left="709" w:hanging="709"/>
        <w:jc w:val="both"/>
        <w:rPr>
          <w:sz w:val="24"/>
          <w:szCs w:val="24"/>
        </w:rPr>
      </w:pPr>
      <w:r>
        <w:rPr>
          <w:sz w:val="24"/>
          <w:szCs w:val="24"/>
        </w:rPr>
        <w:t>As diretorias de linha da SME envolvidas diretamente com a execução do Programa manterão suas atribuições conforme definidas na legislação municipal e no Regimento Interno da SME. Para que possam absorver as atividades adicionais trazidas pelo Programa, terão suas equipes expandidas, da seguinte maneira:</w:t>
      </w:r>
    </w:p>
    <w:p w:rsidR="00075BF1" w:rsidRDefault="00075BF1" w:rsidP="00075BF1">
      <w:pPr>
        <w:spacing w:line="276" w:lineRule="auto"/>
        <w:ind w:left="709"/>
        <w:jc w:val="both"/>
        <w:rPr>
          <w:sz w:val="24"/>
          <w:szCs w:val="24"/>
        </w:rPr>
      </w:pPr>
    </w:p>
    <w:p w:rsidR="00AC1218" w:rsidRDefault="00AC1218" w:rsidP="00AC1218">
      <w:pPr>
        <w:numPr>
          <w:ilvl w:val="2"/>
          <w:numId w:val="3"/>
        </w:numPr>
        <w:spacing w:line="276" w:lineRule="auto"/>
        <w:jc w:val="both"/>
        <w:rPr>
          <w:sz w:val="24"/>
          <w:szCs w:val="24"/>
        </w:rPr>
      </w:pPr>
      <w:r>
        <w:rPr>
          <w:sz w:val="24"/>
          <w:szCs w:val="24"/>
        </w:rPr>
        <w:t xml:space="preserve">Diretoria de </w:t>
      </w:r>
      <w:r w:rsidR="00075BF1">
        <w:rPr>
          <w:sz w:val="24"/>
          <w:szCs w:val="24"/>
        </w:rPr>
        <w:t>Educação</w:t>
      </w:r>
      <w:r>
        <w:rPr>
          <w:sz w:val="24"/>
          <w:szCs w:val="24"/>
        </w:rPr>
        <w:t xml:space="preserve"> Infantil: um profissional de nível pleno;</w:t>
      </w:r>
    </w:p>
    <w:p w:rsidR="00AC1218" w:rsidRDefault="00AC1218" w:rsidP="00AC1218">
      <w:pPr>
        <w:numPr>
          <w:ilvl w:val="2"/>
          <w:numId w:val="3"/>
        </w:numPr>
        <w:spacing w:line="276" w:lineRule="auto"/>
        <w:jc w:val="both"/>
        <w:rPr>
          <w:sz w:val="24"/>
          <w:szCs w:val="24"/>
        </w:rPr>
      </w:pPr>
      <w:r>
        <w:rPr>
          <w:sz w:val="24"/>
          <w:szCs w:val="24"/>
        </w:rPr>
        <w:t>Diretoria de Ensino Fundamental:  um profissional de nível pleno;</w:t>
      </w:r>
    </w:p>
    <w:p w:rsidR="00AC1218" w:rsidRDefault="00AC1218" w:rsidP="00AC1218">
      <w:pPr>
        <w:numPr>
          <w:ilvl w:val="2"/>
          <w:numId w:val="3"/>
        </w:numPr>
        <w:spacing w:line="276" w:lineRule="auto"/>
        <w:jc w:val="both"/>
        <w:rPr>
          <w:sz w:val="24"/>
          <w:szCs w:val="24"/>
        </w:rPr>
      </w:pPr>
      <w:r>
        <w:rPr>
          <w:sz w:val="24"/>
          <w:szCs w:val="24"/>
        </w:rPr>
        <w:t xml:space="preserve">Diretoria de </w:t>
      </w:r>
      <w:r w:rsidR="00075BF1">
        <w:rPr>
          <w:sz w:val="24"/>
          <w:szCs w:val="24"/>
        </w:rPr>
        <w:t>Observatório</w:t>
      </w:r>
      <w:r>
        <w:rPr>
          <w:sz w:val="24"/>
          <w:szCs w:val="24"/>
        </w:rPr>
        <w:t xml:space="preserve"> da </w:t>
      </w:r>
      <w:r w:rsidR="00075BF1">
        <w:rPr>
          <w:sz w:val="24"/>
          <w:szCs w:val="24"/>
        </w:rPr>
        <w:t>Educação</w:t>
      </w:r>
      <w:r>
        <w:rPr>
          <w:sz w:val="24"/>
          <w:szCs w:val="24"/>
        </w:rPr>
        <w:t xml:space="preserve"> e Apoio ao Educando: um profissional de nível pleno</w:t>
      </w:r>
    </w:p>
    <w:p w:rsidR="00075BF1" w:rsidRDefault="00075BF1" w:rsidP="00AC1218">
      <w:pPr>
        <w:numPr>
          <w:ilvl w:val="2"/>
          <w:numId w:val="3"/>
        </w:numPr>
        <w:spacing w:line="276" w:lineRule="auto"/>
        <w:jc w:val="both"/>
        <w:rPr>
          <w:sz w:val="24"/>
          <w:szCs w:val="24"/>
        </w:rPr>
      </w:pPr>
      <w:r>
        <w:rPr>
          <w:sz w:val="24"/>
          <w:szCs w:val="24"/>
        </w:rPr>
        <w:t>Diretoria de Infraestrutura: um engenheiro, um arquiteto e um orçamentista (técnico em edificações).</w:t>
      </w:r>
    </w:p>
    <w:p w:rsidR="00075BF1" w:rsidRDefault="00075BF1" w:rsidP="00075BF1">
      <w:pPr>
        <w:spacing w:line="276" w:lineRule="auto"/>
        <w:ind w:left="1440"/>
        <w:jc w:val="both"/>
        <w:rPr>
          <w:sz w:val="24"/>
          <w:szCs w:val="24"/>
        </w:rPr>
      </w:pPr>
    </w:p>
    <w:p w:rsidR="00AC1218" w:rsidRDefault="00075BF1" w:rsidP="00AC1218">
      <w:pPr>
        <w:numPr>
          <w:ilvl w:val="1"/>
          <w:numId w:val="3"/>
        </w:numPr>
        <w:spacing w:line="276" w:lineRule="auto"/>
        <w:ind w:left="709" w:hanging="709"/>
        <w:jc w:val="both"/>
        <w:rPr>
          <w:sz w:val="24"/>
          <w:szCs w:val="24"/>
        </w:rPr>
      </w:pPr>
      <w:r>
        <w:rPr>
          <w:sz w:val="24"/>
          <w:szCs w:val="24"/>
        </w:rPr>
        <w:t>Estes profissionais poderão ser servidores públicos destinados exclusivamente para estas funções ou consultores de longo prazo contratados pela SME.</w:t>
      </w:r>
    </w:p>
    <w:p w:rsidR="006E7C2A" w:rsidRDefault="006E7C2A">
      <w:pPr>
        <w:spacing w:line="276" w:lineRule="auto"/>
        <w:rPr>
          <w:b/>
          <w:sz w:val="24"/>
          <w:szCs w:val="24"/>
        </w:rPr>
      </w:pPr>
    </w:p>
    <w:p w:rsidR="006E7C2A" w:rsidRDefault="00704DC7">
      <w:pPr>
        <w:numPr>
          <w:ilvl w:val="0"/>
          <w:numId w:val="21"/>
        </w:numPr>
        <w:spacing w:line="276" w:lineRule="auto"/>
        <w:rPr>
          <w:b/>
          <w:sz w:val="24"/>
          <w:szCs w:val="24"/>
        </w:rPr>
      </w:pPr>
      <w:r>
        <w:rPr>
          <w:b/>
          <w:sz w:val="24"/>
          <w:szCs w:val="24"/>
        </w:rPr>
        <w:t>Gerência</w:t>
      </w:r>
      <w:r w:rsidR="006E7C2A">
        <w:rPr>
          <w:b/>
          <w:sz w:val="24"/>
          <w:szCs w:val="24"/>
        </w:rPr>
        <w:t xml:space="preserve"> </w:t>
      </w:r>
      <w:r>
        <w:rPr>
          <w:b/>
          <w:sz w:val="24"/>
          <w:szCs w:val="24"/>
        </w:rPr>
        <w:t xml:space="preserve">de Administração e Finanças </w:t>
      </w:r>
    </w:p>
    <w:p w:rsidR="006E7C2A" w:rsidRDefault="006E7C2A">
      <w:pPr>
        <w:pStyle w:val="ListParagraph"/>
        <w:spacing w:line="276" w:lineRule="auto"/>
        <w:rPr>
          <w:sz w:val="24"/>
          <w:szCs w:val="24"/>
        </w:rPr>
      </w:pPr>
    </w:p>
    <w:p w:rsidR="006E7C2A" w:rsidRPr="0053554F" w:rsidRDefault="00704DC7" w:rsidP="0053554F">
      <w:pPr>
        <w:numPr>
          <w:ilvl w:val="1"/>
          <w:numId w:val="3"/>
        </w:numPr>
        <w:spacing w:line="276" w:lineRule="auto"/>
        <w:ind w:left="709" w:hanging="709"/>
        <w:jc w:val="both"/>
        <w:rPr>
          <w:sz w:val="24"/>
          <w:szCs w:val="24"/>
        </w:rPr>
      </w:pPr>
      <w:r>
        <w:rPr>
          <w:sz w:val="24"/>
          <w:szCs w:val="24"/>
        </w:rPr>
        <w:t xml:space="preserve">A </w:t>
      </w:r>
      <w:r w:rsidRPr="00704DC7">
        <w:rPr>
          <w:sz w:val="24"/>
          <w:szCs w:val="24"/>
        </w:rPr>
        <w:t>Gerência</w:t>
      </w:r>
      <w:r w:rsidR="006E7C2A">
        <w:rPr>
          <w:sz w:val="24"/>
          <w:szCs w:val="24"/>
        </w:rPr>
        <w:t xml:space="preserve"> </w:t>
      </w:r>
      <w:r>
        <w:rPr>
          <w:sz w:val="24"/>
          <w:szCs w:val="24"/>
        </w:rPr>
        <w:t>de Administração e Finanças</w:t>
      </w:r>
      <w:r w:rsidR="006E7C2A">
        <w:rPr>
          <w:sz w:val="24"/>
          <w:szCs w:val="24"/>
        </w:rPr>
        <w:t xml:space="preserve"> </w:t>
      </w:r>
      <w:r>
        <w:rPr>
          <w:spacing w:val="-2"/>
          <w:sz w:val="24"/>
          <w:szCs w:val="24"/>
        </w:rPr>
        <w:t>será a</w:t>
      </w:r>
      <w:r w:rsidR="006E7C2A">
        <w:rPr>
          <w:spacing w:val="-2"/>
          <w:sz w:val="24"/>
          <w:szCs w:val="24"/>
        </w:rPr>
        <w:t xml:space="preserve"> responsável por </w:t>
      </w:r>
      <w:r>
        <w:rPr>
          <w:spacing w:val="-2"/>
          <w:sz w:val="24"/>
          <w:szCs w:val="24"/>
        </w:rPr>
        <w:t>executar</w:t>
      </w:r>
      <w:r>
        <w:rPr>
          <w:sz w:val="24"/>
          <w:szCs w:val="24"/>
        </w:rPr>
        <w:t xml:space="preserve"> as</w:t>
      </w:r>
      <w:r w:rsidR="006E7C2A">
        <w:rPr>
          <w:sz w:val="24"/>
          <w:szCs w:val="24"/>
        </w:rPr>
        <w:t xml:space="preserve"> atividades administrativas, financeiras, orçamentárias e contábeis do Programa</w:t>
      </w:r>
      <w:r w:rsidR="006E7C2A">
        <w:rPr>
          <w:spacing w:val="-2"/>
          <w:sz w:val="24"/>
          <w:szCs w:val="24"/>
        </w:rPr>
        <w:t xml:space="preserve">, dando o suporte </w:t>
      </w:r>
      <w:r w:rsidR="006E7C2A">
        <w:rPr>
          <w:spacing w:val="-2"/>
          <w:sz w:val="24"/>
          <w:szCs w:val="24"/>
        </w:rPr>
        <w:lastRenderedPageBreak/>
        <w:t>necessário à realização de todas as atividades técnicas do Programa e zelando pela correta aplicação das normas e procedimentos do BID, do Órgão Executor e do Mutuário.</w:t>
      </w:r>
    </w:p>
    <w:p w:rsidR="006E7C2A" w:rsidRDefault="006E7C2A" w:rsidP="00704DC7">
      <w:pPr>
        <w:numPr>
          <w:ilvl w:val="1"/>
          <w:numId w:val="3"/>
        </w:numPr>
        <w:spacing w:line="276" w:lineRule="auto"/>
        <w:ind w:left="709" w:hanging="709"/>
        <w:jc w:val="both"/>
        <w:rPr>
          <w:sz w:val="24"/>
          <w:szCs w:val="24"/>
        </w:rPr>
      </w:pPr>
      <w:r>
        <w:rPr>
          <w:spacing w:val="-2"/>
          <w:sz w:val="24"/>
          <w:szCs w:val="24"/>
        </w:rPr>
        <w:t xml:space="preserve">O </w:t>
      </w:r>
      <w:r w:rsidR="00704DC7">
        <w:rPr>
          <w:spacing w:val="-2"/>
          <w:sz w:val="24"/>
          <w:szCs w:val="24"/>
        </w:rPr>
        <w:t xml:space="preserve">ocupante do cargo desta </w:t>
      </w:r>
      <w:r w:rsidR="00704DC7" w:rsidRPr="00704DC7">
        <w:rPr>
          <w:sz w:val="24"/>
          <w:szCs w:val="24"/>
        </w:rPr>
        <w:t>Gerência</w:t>
      </w:r>
      <w:r w:rsidRPr="00704DC7">
        <w:rPr>
          <w:spacing w:val="-2"/>
          <w:sz w:val="24"/>
          <w:szCs w:val="24"/>
        </w:rPr>
        <w:t xml:space="preserve"> </w:t>
      </w:r>
      <w:r>
        <w:rPr>
          <w:spacing w:val="-2"/>
          <w:sz w:val="24"/>
          <w:szCs w:val="24"/>
        </w:rPr>
        <w:t xml:space="preserve">deverá </w:t>
      </w:r>
      <w:r w:rsidR="00AC1218">
        <w:rPr>
          <w:spacing w:val="-2"/>
          <w:sz w:val="24"/>
          <w:szCs w:val="24"/>
        </w:rPr>
        <w:t xml:space="preserve">ser </w:t>
      </w:r>
      <w:r w:rsidR="00AC1218">
        <w:rPr>
          <w:sz w:val="24"/>
          <w:szCs w:val="24"/>
        </w:rPr>
        <w:t>integrante de quadro de pessoal efetivo do serviço público municipal e/ou ocupante de cargo comissionado ou contratado exclusivamente para esse fim</w:t>
      </w:r>
      <w:r w:rsidR="00AC1218" w:rsidRPr="000C4EBB">
        <w:rPr>
          <w:sz w:val="24"/>
          <w:szCs w:val="24"/>
        </w:rPr>
        <w:t xml:space="preserve"> </w:t>
      </w:r>
      <w:r w:rsidRPr="000C4EBB">
        <w:rPr>
          <w:sz w:val="24"/>
          <w:szCs w:val="24"/>
        </w:rPr>
        <w:t>Suas principais atribuições vêm abaixo arroladas:</w:t>
      </w:r>
    </w:p>
    <w:p w:rsidR="00704DC7" w:rsidRPr="00704DC7" w:rsidRDefault="00704DC7" w:rsidP="00704DC7">
      <w:pPr>
        <w:spacing w:line="276" w:lineRule="auto"/>
        <w:jc w:val="both"/>
        <w:rPr>
          <w:sz w:val="24"/>
          <w:szCs w:val="24"/>
        </w:rPr>
      </w:pPr>
    </w:p>
    <w:p w:rsidR="006E7C2A" w:rsidRDefault="006E7C2A">
      <w:pPr>
        <w:numPr>
          <w:ilvl w:val="0"/>
          <w:numId w:val="10"/>
        </w:numPr>
        <w:spacing w:line="276" w:lineRule="auto"/>
        <w:jc w:val="both"/>
        <w:rPr>
          <w:sz w:val="24"/>
          <w:szCs w:val="24"/>
        </w:rPr>
      </w:pPr>
      <w:r>
        <w:rPr>
          <w:sz w:val="24"/>
          <w:szCs w:val="24"/>
        </w:rPr>
        <w:t>Prestar assistência técnica diretamente ao Coordenador Geral do Programa, em especial no controle de recursos e saldos financeiros e orçamentários e na aplicação dos procedimentos administrativos do Programa;</w:t>
      </w:r>
    </w:p>
    <w:p w:rsidR="006E7C2A" w:rsidRDefault="006E7C2A">
      <w:pPr>
        <w:numPr>
          <w:ilvl w:val="0"/>
          <w:numId w:val="10"/>
        </w:numPr>
        <w:spacing w:line="276" w:lineRule="auto"/>
        <w:jc w:val="both"/>
        <w:rPr>
          <w:sz w:val="24"/>
          <w:szCs w:val="24"/>
        </w:rPr>
      </w:pPr>
      <w:r>
        <w:rPr>
          <w:sz w:val="24"/>
          <w:szCs w:val="24"/>
        </w:rPr>
        <w:t>Alimentar sistemas informatizados com o objetivo de obter dados gerenciais consolidados na forma de relatórios, preparação de prestação de contas financeiras, orçamentárias e demais documentos;</w:t>
      </w:r>
    </w:p>
    <w:p w:rsidR="006E7C2A" w:rsidRDefault="006E7C2A">
      <w:pPr>
        <w:numPr>
          <w:ilvl w:val="0"/>
          <w:numId w:val="10"/>
        </w:numPr>
        <w:spacing w:line="276" w:lineRule="auto"/>
        <w:jc w:val="both"/>
        <w:rPr>
          <w:sz w:val="24"/>
          <w:szCs w:val="24"/>
        </w:rPr>
      </w:pPr>
      <w:r>
        <w:rPr>
          <w:sz w:val="24"/>
          <w:szCs w:val="24"/>
        </w:rPr>
        <w:t>Realizar a gestão orçamentário-financeira do Programa, desde a elaboração do orçamento até a prestação de contas dos recursos desembolsados pelo Programa;</w:t>
      </w:r>
    </w:p>
    <w:p w:rsidR="006E7C2A" w:rsidRDefault="006E7C2A">
      <w:pPr>
        <w:numPr>
          <w:ilvl w:val="0"/>
          <w:numId w:val="10"/>
        </w:numPr>
        <w:spacing w:line="276" w:lineRule="auto"/>
        <w:jc w:val="both"/>
        <w:rPr>
          <w:sz w:val="24"/>
          <w:szCs w:val="24"/>
        </w:rPr>
      </w:pPr>
      <w:r>
        <w:rPr>
          <w:sz w:val="24"/>
          <w:szCs w:val="24"/>
        </w:rPr>
        <w:t>Apoiar a elaboração dos Planos de Aquisições do Programa;</w:t>
      </w:r>
    </w:p>
    <w:p w:rsidR="006E7C2A" w:rsidRDefault="006E7C2A">
      <w:pPr>
        <w:numPr>
          <w:ilvl w:val="0"/>
          <w:numId w:val="10"/>
        </w:numPr>
        <w:spacing w:line="276" w:lineRule="auto"/>
        <w:jc w:val="both"/>
        <w:rPr>
          <w:sz w:val="24"/>
          <w:szCs w:val="24"/>
        </w:rPr>
      </w:pPr>
      <w:r>
        <w:rPr>
          <w:sz w:val="24"/>
          <w:szCs w:val="24"/>
        </w:rPr>
        <w:t>Elaborar o orçamento anual e plurianual do Programa, indicando a adequada previsão orçamentária para custear o plano de ações do Programa;</w:t>
      </w:r>
    </w:p>
    <w:p w:rsidR="006E7C2A" w:rsidRDefault="006E7C2A">
      <w:pPr>
        <w:numPr>
          <w:ilvl w:val="0"/>
          <w:numId w:val="10"/>
        </w:numPr>
        <w:spacing w:line="276" w:lineRule="auto"/>
        <w:jc w:val="both"/>
        <w:rPr>
          <w:sz w:val="24"/>
          <w:szCs w:val="24"/>
        </w:rPr>
      </w:pPr>
      <w:r>
        <w:rPr>
          <w:sz w:val="24"/>
          <w:szCs w:val="24"/>
        </w:rPr>
        <w:t xml:space="preserve">Fornecer à equipe da </w:t>
      </w:r>
      <w:r w:rsidR="00AC1218">
        <w:rPr>
          <w:sz w:val="24"/>
          <w:szCs w:val="24"/>
        </w:rPr>
        <w:t>AE</w:t>
      </w:r>
      <w:r>
        <w:rPr>
          <w:sz w:val="24"/>
          <w:szCs w:val="24"/>
        </w:rPr>
        <w:t xml:space="preserve"> as devidas instruções normativas e procedimentais relativas ao registro contábil e à prestação de contas dos recursos do Programa;</w:t>
      </w:r>
    </w:p>
    <w:p w:rsidR="006E7C2A" w:rsidRDefault="006E7C2A">
      <w:pPr>
        <w:numPr>
          <w:ilvl w:val="0"/>
          <w:numId w:val="10"/>
        </w:numPr>
        <w:spacing w:line="276" w:lineRule="auto"/>
        <w:jc w:val="both"/>
        <w:rPr>
          <w:sz w:val="24"/>
          <w:szCs w:val="24"/>
        </w:rPr>
      </w:pPr>
      <w:r>
        <w:rPr>
          <w:sz w:val="24"/>
          <w:szCs w:val="24"/>
        </w:rPr>
        <w:t>Realizar a preparação das prestações de contas gerais ao BID;</w:t>
      </w:r>
    </w:p>
    <w:p w:rsidR="006E7C2A" w:rsidRDefault="006E7C2A">
      <w:pPr>
        <w:numPr>
          <w:ilvl w:val="0"/>
          <w:numId w:val="10"/>
        </w:numPr>
        <w:spacing w:line="276" w:lineRule="auto"/>
        <w:jc w:val="both"/>
        <w:rPr>
          <w:sz w:val="24"/>
          <w:szCs w:val="24"/>
        </w:rPr>
      </w:pPr>
      <w:r>
        <w:rPr>
          <w:sz w:val="24"/>
          <w:szCs w:val="24"/>
        </w:rPr>
        <w:t>Executar as conciliações bancárias de todas as contas do Programa;</w:t>
      </w:r>
    </w:p>
    <w:p w:rsidR="006E7C2A" w:rsidRDefault="006E7C2A">
      <w:pPr>
        <w:numPr>
          <w:ilvl w:val="0"/>
          <w:numId w:val="10"/>
        </w:numPr>
        <w:spacing w:line="276" w:lineRule="auto"/>
        <w:jc w:val="both"/>
        <w:rPr>
          <w:sz w:val="24"/>
          <w:szCs w:val="24"/>
        </w:rPr>
      </w:pPr>
      <w:r>
        <w:rPr>
          <w:sz w:val="24"/>
          <w:szCs w:val="24"/>
        </w:rPr>
        <w:t>Preparar os relatórios de recomposição do fundo rotativo e submetê-los ao Coordenador</w:t>
      </w:r>
      <w:r w:rsidR="00AF27BC">
        <w:rPr>
          <w:sz w:val="24"/>
          <w:szCs w:val="24"/>
        </w:rPr>
        <w:t xml:space="preserve"> Geral do Programa</w:t>
      </w:r>
      <w:r>
        <w:rPr>
          <w:sz w:val="24"/>
          <w:szCs w:val="24"/>
        </w:rPr>
        <w:t xml:space="preserve"> para encaminhamento ao BID;</w:t>
      </w:r>
    </w:p>
    <w:p w:rsidR="006E7C2A" w:rsidRDefault="006E7C2A">
      <w:pPr>
        <w:numPr>
          <w:ilvl w:val="0"/>
          <w:numId w:val="10"/>
        </w:numPr>
        <w:spacing w:line="276" w:lineRule="auto"/>
        <w:jc w:val="both"/>
        <w:rPr>
          <w:sz w:val="24"/>
          <w:szCs w:val="24"/>
        </w:rPr>
      </w:pPr>
      <w:r>
        <w:rPr>
          <w:sz w:val="24"/>
          <w:szCs w:val="24"/>
        </w:rPr>
        <w:t>Efetuar o registro de contratos e convênios</w:t>
      </w:r>
      <w:r w:rsidR="00AF27BC">
        <w:rPr>
          <w:sz w:val="24"/>
          <w:szCs w:val="24"/>
        </w:rPr>
        <w:t xml:space="preserve"> nos sistemas informatizados da PMF</w:t>
      </w:r>
      <w:r>
        <w:rPr>
          <w:sz w:val="24"/>
          <w:szCs w:val="24"/>
        </w:rPr>
        <w:t>;</w:t>
      </w:r>
    </w:p>
    <w:p w:rsidR="006E7C2A" w:rsidRDefault="006E7C2A">
      <w:pPr>
        <w:numPr>
          <w:ilvl w:val="0"/>
          <w:numId w:val="10"/>
        </w:numPr>
        <w:spacing w:line="276" w:lineRule="auto"/>
        <w:jc w:val="both"/>
        <w:rPr>
          <w:sz w:val="24"/>
          <w:szCs w:val="24"/>
        </w:rPr>
      </w:pPr>
      <w:r>
        <w:rPr>
          <w:sz w:val="24"/>
          <w:szCs w:val="24"/>
        </w:rPr>
        <w:t>Supervisionar a emissão de notas de empenho;</w:t>
      </w:r>
    </w:p>
    <w:p w:rsidR="006E7C2A" w:rsidRDefault="006E7C2A">
      <w:pPr>
        <w:numPr>
          <w:ilvl w:val="0"/>
          <w:numId w:val="10"/>
        </w:numPr>
        <w:spacing w:line="276" w:lineRule="auto"/>
        <w:jc w:val="both"/>
        <w:rPr>
          <w:sz w:val="24"/>
          <w:szCs w:val="24"/>
        </w:rPr>
      </w:pPr>
      <w:r>
        <w:rPr>
          <w:sz w:val="24"/>
          <w:szCs w:val="24"/>
        </w:rPr>
        <w:t>Efetivar a liquidação de despesas, observando a fiel retenção de impostos federais, estaduais e municipais;</w:t>
      </w:r>
    </w:p>
    <w:p w:rsidR="006E7C2A" w:rsidRDefault="006E7C2A">
      <w:pPr>
        <w:numPr>
          <w:ilvl w:val="0"/>
          <w:numId w:val="10"/>
        </w:numPr>
        <w:spacing w:line="276" w:lineRule="auto"/>
        <w:jc w:val="both"/>
        <w:rPr>
          <w:sz w:val="24"/>
          <w:szCs w:val="24"/>
        </w:rPr>
      </w:pPr>
      <w:r>
        <w:rPr>
          <w:sz w:val="24"/>
          <w:szCs w:val="24"/>
        </w:rPr>
        <w:t>Articular ações e fazer interface com as áreas técnicas do Programa e com o Banco Interamericano de Desenvolvimento no que diz respeito ao acompanhamento financeiro do Programa;</w:t>
      </w:r>
    </w:p>
    <w:p w:rsidR="006E7C2A" w:rsidRDefault="006E7C2A">
      <w:pPr>
        <w:numPr>
          <w:ilvl w:val="0"/>
          <w:numId w:val="10"/>
        </w:numPr>
        <w:spacing w:line="276" w:lineRule="auto"/>
        <w:jc w:val="both"/>
        <w:rPr>
          <w:sz w:val="24"/>
          <w:szCs w:val="24"/>
        </w:rPr>
      </w:pPr>
      <w:r>
        <w:rPr>
          <w:sz w:val="24"/>
          <w:szCs w:val="24"/>
        </w:rPr>
        <w:t xml:space="preserve">Acompanhar a realização de auditorias, favorecendo a obtenção de informações junto às várias áreas da </w:t>
      </w:r>
      <w:r w:rsidR="00AC1218">
        <w:rPr>
          <w:sz w:val="24"/>
          <w:szCs w:val="24"/>
        </w:rPr>
        <w:t>AE</w:t>
      </w:r>
      <w:r>
        <w:rPr>
          <w:sz w:val="24"/>
          <w:szCs w:val="24"/>
        </w:rPr>
        <w:t>;</w:t>
      </w:r>
    </w:p>
    <w:p w:rsidR="006E7C2A" w:rsidRPr="00AC1218" w:rsidRDefault="006E7C2A">
      <w:pPr>
        <w:numPr>
          <w:ilvl w:val="0"/>
          <w:numId w:val="10"/>
        </w:numPr>
        <w:spacing w:line="276" w:lineRule="auto"/>
        <w:jc w:val="both"/>
        <w:rPr>
          <w:sz w:val="24"/>
          <w:szCs w:val="24"/>
        </w:rPr>
      </w:pPr>
      <w:r w:rsidRPr="00AC1218">
        <w:rPr>
          <w:sz w:val="24"/>
          <w:szCs w:val="24"/>
        </w:rPr>
        <w:t>Elaborar relatórios gerenciais relativos às atividades da área.</w:t>
      </w:r>
    </w:p>
    <w:p w:rsidR="006E7C2A" w:rsidRPr="00AC1218" w:rsidRDefault="006E7C2A">
      <w:pPr>
        <w:spacing w:line="276" w:lineRule="auto"/>
        <w:ind w:left="709"/>
        <w:jc w:val="both"/>
        <w:rPr>
          <w:sz w:val="24"/>
          <w:szCs w:val="24"/>
        </w:rPr>
      </w:pPr>
    </w:p>
    <w:p w:rsidR="006E7C2A" w:rsidRPr="00AC1218" w:rsidRDefault="006E7C2A">
      <w:pPr>
        <w:numPr>
          <w:ilvl w:val="1"/>
          <w:numId w:val="3"/>
        </w:numPr>
        <w:spacing w:line="276" w:lineRule="auto"/>
        <w:ind w:left="709" w:hanging="709"/>
        <w:jc w:val="both"/>
        <w:rPr>
          <w:sz w:val="24"/>
          <w:szCs w:val="24"/>
        </w:rPr>
      </w:pPr>
      <w:r w:rsidRPr="00AC1218">
        <w:rPr>
          <w:spacing w:val="-2"/>
          <w:sz w:val="24"/>
          <w:szCs w:val="24"/>
        </w:rPr>
        <w:t xml:space="preserve">O Gerente </w:t>
      </w:r>
      <w:r w:rsidR="00AC1218">
        <w:rPr>
          <w:spacing w:val="-2"/>
          <w:sz w:val="24"/>
          <w:szCs w:val="24"/>
        </w:rPr>
        <w:t>de Administração e Finanças</w:t>
      </w:r>
      <w:r w:rsidRPr="00AC1218">
        <w:rPr>
          <w:spacing w:val="-2"/>
          <w:sz w:val="24"/>
          <w:szCs w:val="24"/>
        </w:rPr>
        <w:t xml:space="preserve"> será auxiliado por uma </w:t>
      </w:r>
      <w:r w:rsidR="00AC1218">
        <w:rPr>
          <w:spacing w:val="-2"/>
          <w:sz w:val="24"/>
          <w:szCs w:val="24"/>
        </w:rPr>
        <w:t>equipe composta por pelo menos especialista financeiro</w:t>
      </w:r>
      <w:r w:rsidRPr="00AC1218">
        <w:rPr>
          <w:spacing w:val="-2"/>
          <w:sz w:val="24"/>
          <w:szCs w:val="24"/>
        </w:rPr>
        <w:t xml:space="preserve">, </w:t>
      </w:r>
      <w:r w:rsidR="00AC1218" w:rsidRPr="00AC1218">
        <w:rPr>
          <w:spacing w:val="-2"/>
          <w:sz w:val="24"/>
          <w:szCs w:val="24"/>
        </w:rPr>
        <w:t xml:space="preserve">além de dois assistentes administrativos </w:t>
      </w:r>
      <w:r w:rsidRPr="00AC1218">
        <w:rPr>
          <w:spacing w:val="-2"/>
          <w:sz w:val="24"/>
          <w:szCs w:val="24"/>
        </w:rPr>
        <w:t>para apoiá-lo nas atividades de instrução e guarda de processos administrativos e realização de registros contábeis do Programa.</w:t>
      </w:r>
    </w:p>
    <w:p w:rsidR="006E7C2A" w:rsidRDefault="006E7C2A">
      <w:pPr>
        <w:spacing w:line="276" w:lineRule="auto"/>
        <w:ind w:left="709"/>
        <w:jc w:val="both"/>
        <w:rPr>
          <w:sz w:val="24"/>
          <w:szCs w:val="24"/>
        </w:rPr>
      </w:pPr>
    </w:p>
    <w:p w:rsidR="00075BF1" w:rsidRDefault="00075BF1">
      <w:pPr>
        <w:spacing w:line="276" w:lineRule="auto"/>
        <w:ind w:left="709"/>
        <w:jc w:val="both"/>
        <w:rPr>
          <w:sz w:val="24"/>
          <w:szCs w:val="24"/>
        </w:rPr>
      </w:pPr>
    </w:p>
    <w:p w:rsidR="006E7C2A" w:rsidRDefault="00AF27BC">
      <w:pPr>
        <w:numPr>
          <w:ilvl w:val="0"/>
          <w:numId w:val="21"/>
        </w:numPr>
        <w:spacing w:line="276" w:lineRule="auto"/>
        <w:rPr>
          <w:b/>
          <w:sz w:val="24"/>
          <w:szCs w:val="24"/>
        </w:rPr>
      </w:pPr>
      <w:r>
        <w:rPr>
          <w:b/>
          <w:sz w:val="24"/>
          <w:szCs w:val="24"/>
        </w:rPr>
        <w:lastRenderedPageBreak/>
        <w:t>Especialista em</w:t>
      </w:r>
      <w:r w:rsidR="006E7C2A">
        <w:rPr>
          <w:b/>
          <w:sz w:val="24"/>
          <w:szCs w:val="24"/>
        </w:rPr>
        <w:t xml:space="preserve"> Aquisições</w:t>
      </w:r>
    </w:p>
    <w:p w:rsidR="006E7C2A" w:rsidRDefault="006E7C2A">
      <w:pPr>
        <w:pStyle w:val="ListParagraph"/>
        <w:spacing w:line="276" w:lineRule="auto"/>
        <w:rPr>
          <w:sz w:val="24"/>
          <w:szCs w:val="24"/>
        </w:rPr>
      </w:pPr>
    </w:p>
    <w:p w:rsidR="006E7C2A" w:rsidRDefault="00AF27BC">
      <w:pPr>
        <w:numPr>
          <w:ilvl w:val="1"/>
          <w:numId w:val="3"/>
        </w:numPr>
        <w:spacing w:line="276" w:lineRule="auto"/>
        <w:ind w:left="709" w:hanging="709"/>
        <w:jc w:val="both"/>
        <w:rPr>
          <w:sz w:val="24"/>
          <w:szCs w:val="24"/>
        </w:rPr>
      </w:pPr>
      <w:r>
        <w:rPr>
          <w:sz w:val="24"/>
          <w:szCs w:val="24"/>
        </w:rPr>
        <w:t>O Especialista em</w:t>
      </w:r>
      <w:r w:rsidR="006E7C2A">
        <w:rPr>
          <w:sz w:val="24"/>
          <w:szCs w:val="24"/>
        </w:rPr>
        <w:t xml:space="preserve"> Aquisições terá como principal função realizar a gestão de aquisições e contratos do Programa com vistas a garantir a tempestiva execução das atividades previstas no Programa e a integral conformidade dos processos licitatórios com a legislação nacional e as normas e procedimentos do Banco. Ele deverá ser auxiliado por uma equipe de apoio e deverá possuir formação superior nas áreas de Direito, Administração ou áreas afins, com experiência profissional mínima de </w:t>
      </w:r>
      <w:r w:rsidR="00DC6FAF">
        <w:rPr>
          <w:sz w:val="24"/>
          <w:szCs w:val="24"/>
        </w:rPr>
        <w:t>5</w:t>
      </w:r>
      <w:r w:rsidR="006E7C2A">
        <w:rPr>
          <w:sz w:val="24"/>
          <w:szCs w:val="24"/>
        </w:rPr>
        <w:t xml:space="preserve"> (</w:t>
      </w:r>
      <w:r w:rsidR="00DC6FAF">
        <w:rPr>
          <w:sz w:val="24"/>
          <w:szCs w:val="24"/>
        </w:rPr>
        <w:t>cinco</w:t>
      </w:r>
      <w:r w:rsidR="006E7C2A">
        <w:rPr>
          <w:sz w:val="24"/>
          <w:szCs w:val="24"/>
        </w:rPr>
        <w:t>) anos na coordenação e/ou execução de processos de aquisições no âmbito de programas co-financiados com recursos de organismos multilaterais de crédito. Suas atribuições incluem:</w:t>
      </w:r>
    </w:p>
    <w:p w:rsidR="006E7C2A" w:rsidRDefault="006E7C2A" w:rsidP="00704DC7">
      <w:pPr>
        <w:spacing w:line="276" w:lineRule="auto"/>
        <w:jc w:val="both"/>
        <w:rPr>
          <w:sz w:val="24"/>
          <w:szCs w:val="24"/>
        </w:rPr>
      </w:pPr>
    </w:p>
    <w:p w:rsidR="006E7C2A" w:rsidRDefault="006E7C2A">
      <w:pPr>
        <w:numPr>
          <w:ilvl w:val="0"/>
          <w:numId w:val="8"/>
        </w:numPr>
        <w:spacing w:line="276" w:lineRule="auto"/>
        <w:ind w:left="2136"/>
        <w:jc w:val="both"/>
        <w:rPr>
          <w:sz w:val="24"/>
          <w:szCs w:val="24"/>
        </w:rPr>
      </w:pPr>
      <w:r>
        <w:rPr>
          <w:sz w:val="24"/>
          <w:szCs w:val="24"/>
        </w:rPr>
        <w:t>Planejar, coordenar e executar todos os proce</w:t>
      </w:r>
      <w:r w:rsidR="00AC1218">
        <w:rPr>
          <w:sz w:val="24"/>
          <w:szCs w:val="24"/>
        </w:rPr>
        <w:t>ssos de aquisição do Programa</w:t>
      </w:r>
      <w:r>
        <w:rPr>
          <w:sz w:val="24"/>
          <w:szCs w:val="24"/>
        </w:rPr>
        <w:t xml:space="preserve">; </w:t>
      </w:r>
    </w:p>
    <w:p w:rsidR="006E7C2A" w:rsidRDefault="006E7C2A">
      <w:pPr>
        <w:numPr>
          <w:ilvl w:val="0"/>
          <w:numId w:val="8"/>
        </w:numPr>
        <w:spacing w:line="276" w:lineRule="auto"/>
        <w:ind w:left="2136"/>
        <w:jc w:val="both"/>
        <w:rPr>
          <w:sz w:val="24"/>
          <w:szCs w:val="24"/>
        </w:rPr>
      </w:pPr>
      <w:r>
        <w:rPr>
          <w:sz w:val="24"/>
          <w:szCs w:val="24"/>
        </w:rPr>
        <w:t xml:space="preserve">Preparar, em conjunto com a área técnica da </w:t>
      </w:r>
      <w:r w:rsidR="00AC1218">
        <w:rPr>
          <w:sz w:val="24"/>
          <w:szCs w:val="24"/>
        </w:rPr>
        <w:t>SME</w:t>
      </w:r>
      <w:r>
        <w:rPr>
          <w:sz w:val="24"/>
          <w:szCs w:val="24"/>
        </w:rPr>
        <w:t>, os editais para aquisição e contratação de obras, bens e serviços do Programa;</w:t>
      </w:r>
    </w:p>
    <w:p w:rsidR="006E7C2A" w:rsidRDefault="006E7C2A">
      <w:pPr>
        <w:numPr>
          <w:ilvl w:val="0"/>
          <w:numId w:val="8"/>
        </w:numPr>
        <w:spacing w:line="276" w:lineRule="auto"/>
        <w:ind w:left="2136"/>
        <w:jc w:val="both"/>
        <w:rPr>
          <w:sz w:val="24"/>
          <w:szCs w:val="24"/>
        </w:rPr>
      </w:pPr>
      <w:r>
        <w:rPr>
          <w:sz w:val="24"/>
          <w:szCs w:val="24"/>
        </w:rPr>
        <w:t xml:space="preserve">Preparar e submeter ao Coordenador </w:t>
      </w:r>
      <w:r w:rsidR="00AC1218">
        <w:rPr>
          <w:sz w:val="24"/>
          <w:szCs w:val="24"/>
        </w:rPr>
        <w:t xml:space="preserve">Geral do Programa </w:t>
      </w:r>
      <w:r>
        <w:rPr>
          <w:sz w:val="24"/>
          <w:szCs w:val="24"/>
        </w:rPr>
        <w:t>todos os documentos licitatórios para envio ao BID para revisão;</w:t>
      </w:r>
    </w:p>
    <w:p w:rsidR="006E7C2A" w:rsidRDefault="006E7C2A">
      <w:pPr>
        <w:numPr>
          <w:ilvl w:val="0"/>
          <w:numId w:val="8"/>
        </w:numPr>
        <w:spacing w:line="276" w:lineRule="auto"/>
        <w:ind w:left="2136"/>
        <w:jc w:val="both"/>
        <w:rPr>
          <w:sz w:val="24"/>
          <w:szCs w:val="24"/>
        </w:rPr>
      </w:pPr>
      <w:r>
        <w:rPr>
          <w:sz w:val="24"/>
          <w:szCs w:val="24"/>
        </w:rPr>
        <w:t xml:space="preserve">Revisar os termos de referência elaborados pela área técnica da </w:t>
      </w:r>
      <w:r w:rsidR="00AC1218">
        <w:rPr>
          <w:sz w:val="24"/>
          <w:szCs w:val="24"/>
        </w:rPr>
        <w:t>SME</w:t>
      </w:r>
      <w:r>
        <w:rPr>
          <w:sz w:val="24"/>
          <w:szCs w:val="24"/>
        </w:rPr>
        <w:t xml:space="preserve"> com vistas a assegurar que atendam aos princípios, normas e procedimentos licitatórios do BID e que contribuam para o êxito dos certames;</w:t>
      </w:r>
    </w:p>
    <w:p w:rsidR="006E7C2A" w:rsidRDefault="006E7C2A">
      <w:pPr>
        <w:numPr>
          <w:ilvl w:val="0"/>
          <w:numId w:val="8"/>
        </w:numPr>
        <w:spacing w:line="276" w:lineRule="auto"/>
        <w:ind w:left="2136"/>
        <w:jc w:val="both"/>
        <w:rPr>
          <w:sz w:val="24"/>
          <w:szCs w:val="24"/>
        </w:rPr>
      </w:pPr>
      <w:r>
        <w:rPr>
          <w:sz w:val="24"/>
          <w:szCs w:val="24"/>
        </w:rPr>
        <w:t xml:space="preserve">Elaborar e submeter ao Coordenador </w:t>
      </w:r>
      <w:r w:rsidR="00AC1218">
        <w:rPr>
          <w:sz w:val="24"/>
          <w:szCs w:val="24"/>
        </w:rPr>
        <w:t>Geral o</w:t>
      </w:r>
      <w:r>
        <w:rPr>
          <w:sz w:val="24"/>
          <w:szCs w:val="24"/>
        </w:rPr>
        <w:t xml:space="preserve"> Plano de Aquisições do Programa, revisando-o periodicamente e zelando pela sua fiel implantação;</w:t>
      </w:r>
    </w:p>
    <w:p w:rsidR="006E7C2A" w:rsidRDefault="006E7C2A">
      <w:pPr>
        <w:numPr>
          <w:ilvl w:val="0"/>
          <w:numId w:val="8"/>
        </w:numPr>
        <w:spacing w:line="276" w:lineRule="auto"/>
        <w:ind w:left="2136"/>
        <w:jc w:val="both"/>
        <w:rPr>
          <w:sz w:val="24"/>
          <w:szCs w:val="24"/>
        </w:rPr>
      </w:pPr>
      <w:r>
        <w:rPr>
          <w:sz w:val="24"/>
          <w:szCs w:val="24"/>
        </w:rPr>
        <w:t xml:space="preserve">Preparar as justificativas e respostas técnicas, com o apoio das áreas técnicas </w:t>
      </w:r>
      <w:r w:rsidR="00AC1218">
        <w:rPr>
          <w:sz w:val="24"/>
          <w:szCs w:val="24"/>
        </w:rPr>
        <w:t>da SME e dos demais membros da CEL</w:t>
      </w:r>
      <w:r>
        <w:rPr>
          <w:sz w:val="24"/>
          <w:szCs w:val="24"/>
        </w:rPr>
        <w:t>, aos questionamentos das licitantes postulados durante a execução de processos licitatórios;</w:t>
      </w:r>
    </w:p>
    <w:p w:rsidR="006E7C2A" w:rsidRDefault="006E7C2A">
      <w:pPr>
        <w:numPr>
          <w:ilvl w:val="0"/>
          <w:numId w:val="8"/>
        </w:numPr>
        <w:spacing w:line="276" w:lineRule="auto"/>
        <w:ind w:left="2136"/>
        <w:jc w:val="both"/>
        <w:rPr>
          <w:sz w:val="24"/>
          <w:szCs w:val="24"/>
        </w:rPr>
      </w:pPr>
      <w:r>
        <w:rPr>
          <w:sz w:val="24"/>
          <w:szCs w:val="24"/>
        </w:rPr>
        <w:t xml:space="preserve">Assegurar a correta instrução dos processos, garantindo a presença e guarda de todos os documentos exigidos pelos órgãos de controle interno e externo do </w:t>
      </w:r>
      <w:r w:rsidR="00AC1218">
        <w:rPr>
          <w:sz w:val="24"/>
          <w:szCs w:val="24"/>
        </w:rPr>
        <w:t>PMF</w:t>
      </w:r>
      <w:r>
        <w:rPr>
          <w:sz w:val="24"/>
          <w:szCs w:val="24"/>
        </w:rPr>
        <w:t>, do Governo Federal e do Banco;</w:t>
      </w:r>
    </w:p>
    <w:p w:rsidR="006E7C2A" w:rsidRDefault="006E7C2A">
      <w:pPr>
        <w:numPr>
          <w:ilvl w:val="0"/>
          <w:numId w:val="8"/>
        </w:numPr>
        <w:spacing w:line="276" w:lineRule="auto"/>
        <w:ind w:left="2136"/>
        <w:jc w:val="both"/>
        <w:rPr>
          <w:sz w:val="24"/>
          <w:szCs w:val="24"/>
        </w:rPr>
      </w:pPr>
      <w:r>
        <w:rPr>
          <w:sz w:val="24"/>
          <w:szCs w:val="24"/>
        </w:rPr>
        <w:t xml:space="preserve">Preparar e manter atualizados relatórios gerenciais e registros administrativos sobre o andamento dos processos licitatórios e sobre a execução dos contratos celebrados pela </w:t>
      </w:r>
      <w:r w:rsidR="00781760">
        <w:rPr>
          <w:sz w:val="24"/>
          <w:szCs w:val="24"/>
        </w:rPr>
        <w:t>SME</w:t>
      </w:r>
      <w:r>
        <w:rPr>
          <w:sz w:val="24"/>
          <w:szCs w:val="24"/>
        </w:rPr>
        <w:t xml:space="preserve">; </w:t>
      </w:r>
    </w:p>
    <w:p w:rsidR="006E7C2A" w:rsidRDefault="006E7C2A">
      <w:pPr>
        <w:numPr>
          <w:ilvl w:val="0"/>
          <w:numId w:val="8"/>
        </w:numPr>
        <w:spacing w:line="276" w:lineRule="auto"/>
        <w:ind w:left="2136"/>
        <w:jc w:val="both"/>
        <w:rPr>
          <w:sz w:val="24"/>
          <w:szCs w:val="24"/>
        </w:rPr>
      </w:pPr>
      <w:r>
        <w:rPr>
          <w:sz w:val="24"/>
          <w:szCs w:val="24"/>
        </w:rPr>
        <w:t>Consolidar relatórios gerenciais, a pedido do Coordenador Geral do Programa, que dêem conta do andamento dos processos de aquisições e contratações do Programa.</w:t>
      </w:r>
    </w:p>
    <w:p w:rsidR="006E7C2A" w:rsidRDefault="006E7C2A">
      <w:pPr>
        <w:spacing w:line="276" w:lineRule="auto"/>
        <w:ind w:left="709"/>
        <w:jc w:val="both"/>
        <w:rPr>
          <w:sz w:val="24"/>
          <w:szCs w:val="24"/>
        </w:rPr>
      </w:pPr>
    </w:p>
    <w:p w:rsidR="006E7C2A" w:rsidRDefault="006E7C2A">
      <w:pPr>
        <w:numPr>
          <w:ilvl w:val="1"/>
          <w:numId w:val="3"/>
        </w:numPr>
        <w:spacing w:line="276" w:lineRule="auto"/>
        <w:ind w:left="709" w:hanging="709"/>
        <w:jc w:val="both"/>
        <w:rPr>
          <w:sz w:val="24"/>
          <w:szCs w:val="24"/>
        </w:rPr>
      </w:pPr>
      <w:r>
        <w:rPr>
          <w:spacing w:val="-2"/>
          <w:sz w:val="24"/>
          <w:szCs w:val="24"/>
        </w:rPr>
        <w:t xml:space="preserve">O </w:t>
      </w:r>
      <w:r w:rsidR="00AC1218">
        <w:rPr>
          <w:spacing w:val="-2"/>
          <w:sz w:val="24"/>
          <w:szCs w:val="24"/>
        </w:rPr>
        <w:t>Especialista em</w:t>
      </w:r>
      <w:r>
        <w:rPr>
          <w:spacing w:val="-2"/>
          <w:sz w:val="24"/>
          <w:szCs w:val="24"/>
        </w:rPr>
        <w:t xml:space="preserve"> Aquisições será auxiliado </w:t>
      </w:r>
      <w:r w:rsidR="00AC1218">
        <w:rPr>
          <w:spacing w:val="-2"/>
          <w:sz w:val="24"/>
          <w:szCs w:val="24"/>
        </w:rPr>
        <w:t xml:space="preserve">por um assistente administrativo e comporá obrigatoriamente a equipe da CEL em todos os certames do Programa. Toda a equipe da CEL </w:t>
      </w:r>
      <w:r>
        <w:rPr>
          <w:spacing w:val="-2"/>
          <w:sz w:val="24"/>
          <w:szCs w:val="24"/>
        </w:rPr>
        <w:t>deverá receber treinamento nas políticas e procedimentos de aquisições e contratações do Banco.</w:t>
      </w:r>
    </w:p>
    <w:p w:rsidR="006E7C2A" w:rsidRDefault="006E7C2A">
      <w:pPr>
        <w:spacing w:line="276" w:lineRule="auto"/>
        <w:ind w:left="709"/>
        <w:jc w:val="both"/>
        <w:rPr>
          <w:sz w:val="24"/>
          <w:szCs w:val="24"/>
        </w:rPr>
      </w:pPr>
    </w:p>
    <w:p w:rsidR="006E7C2A" w:rsidRDefault="006E7C2A">
      <w:pPr>
        <w:numPr>
          <w:ilvl w:val="0"/>
          <w:numId w:val="3"/>
        </w:numPr>
        <w:jc w:val="center"/>
        <w:rPr>
          <w:b/>
          <w:sz w:val="24"/>
        </w:rPr>
        <w:sectPr w:rsidR="006E7C2A">
          <w:pgSz w:w="11907" w:h="16840" w:code="9"/>
          <w:pgMar w:top="1134" w:right="1134" w:bottom="1134" w:left="1134" w:header="1134" w:footer="1134" w:gutter="0"/>
          <w:cols w:space="720"/>
        </w:sectPr>
      </w:pPr>
    </w:p>
    <w:p w:rsidR="006E7C2A" w:rsidRDefault="006E7C2A">
      <w:pPr>
        <w:numPr>
          <w:ilvl w:val="0"/>
          <w:numId w:val="3"/>
        </w:numPr>
        <w:jc w:val="center"/>
        <w:rPr>
          <w:b/>
          <w:sz w:val="24"/>
        </w:rPr>
      </w:pPr>
      <w:r>
        <w:rPr>
          <w:b/>
          <w:sz w:val="24"/>
        </w:rPr>
        <w:lastRenderedPageBreak/>
        <w:t>RECURSOS DO PROGRAMA E DESEMBOLSOS</w:t>
      </w:r>
    </w:p>
    <w:p w:rsidR="006E7C2A" w:rsidRDefault="006E7C2A">
      <w:pPr>
        <w:rPr>
          <w:b/>
          <w:sz w:val="24"/>
        </w:rPr>
      </w:pPr>
    </w:p>
    <w:p w:rsidR="006E7C2A" w:rsidRDefault="006E7C2A">
      <w:pPr>
        <w:numPr>
          <w:ilvl w:val="1"/>
          <w:numId w:val="3"/>
        </w:numPr>
        <w:spacing w:line="276" w:lineRule="auto"/>
        <w:ind w:left="709" w:hanging="709"/>
        <w:jc w:val="both"/>
        <w:rPr>
          <w:sz w:val="24"/>
        </w:rPr>
      </w:pPr>
      <w:r>
        <w:rPr>
          <w:sz w:val="24"/>
        </w:rPr>
        <w:t>Os recursos do Programa são oriundos das seguintes fontes:</w:t>
      </w:r>
    </w:p>
    <w:p w:rsidR="006E7C2A" w:rsidRDefault="006E7C2A">
      <w:pPr>
        <w:spacing w:line="276" w:lineRule="auto"/>
        <w:jc w:val="both"/>
        <w:rPr>
          <w:sz w:val="24"/>
        </w:rPr>
      </w:pPr>
    </w:p>
    <w:p w:rsidR="006E7C2A" w:rsidRDefault="006E7C2A">
      <w:pPr>
        <w:numPr>
          <w:ilvl w:val="0"/>
          <w:numId w:val="14"/>
        </w:numPr>
        <w:spacing w:line="276" w:lineRule="auto"/>
        <w:jc w:val="both"/>
        <w:rPr>
          <w:b/>
          <w:sz w:val="24"/>
        </w:rPr>
      </w:pPr>
      <w:r>
        <w:rPr>
          <w:b/>
          <w:sz w:val="24"/>
        </w:rPr>
        <w:t>BID</w:t>
      </w:r>
    </w:p>
    <w:p w:rsidR="006E7C2A" w:rsidRDefault="006E7C2A">
      <w:pPr>
        <w:spacing w:line="276" w:lineRule="auto"/>
        <w:jc w:val="both"/>
        <w:rPr>
          <w:b/>
          <w:sz w:val="24"/>
        </w:rPr>
      </w:pPr>
    </w:p>
    <w:p w:rsidR="006E7C2A" w:rsidRDefault="006E7C2A">
      <w:pPr>
        <w:numPr>
          <w:ilvl w:val="1"/>
          <w:numId w:val="3"/>
        </w:numPr>
        <w:spacing w:line="276" w:lineRule="auto"/>
        <w:ind w:left="709" w:hanging="709"/>
        <w:jc w:val="both"/>
        <w:rPr>
          <w:sz w:val="24"/>
        </w:rPr>
      </w:pPr>
      <w:r>
        <w:rPr>
          <w:sz w:val="24"/>
        </w:rPr>
        <w:t xml:space="preserve">Recursos do Mecanismo Unimonetário do Capital Ordinário do Banco Interamericano de Desenvolvimento em montante total de U$ </w:t>
      </w:r>
      <w:r w:rsidR="00766845">
        <w:rPr>
          <w:sz w:val="24"/>
        </w:rPr>
        <w:t>58</w:t>
      </w:r>
      <w:r>
        <w:rPr>
          <w:sz w:val="24"/>
        </w:rPr>
        <w:t>.</w:t>
      </w:r>
      <w:r w:rsidR="00766845">
        <w:rPr>
          <w:sz w:val="24"/>
        </w:rPr>
        <w:t>860.22</w:t>
      </w:r>
      <w:r>
        <w:rPr>
          <w:sz w:val="24"/>
        </w:rPr>
        <w:t>0 (</w:t>
      </w:r>
      <w:r w:rsidR="00766845">
        <w:rPr>
          <w:sz w:val="24"/>
          <w:szCs w:val="24"/>
        </w:rPr>
        <w:t>cinquenta e oito milhões, oitocentos e sessenta mil, duzentos e vinte dólares estadunidenses</w:t>
      </w:r>
      <w:r>
        <w:rPr>
          <w:sz w:val="24"/>
        </w:rPr>
        <w:t>).</w:t>
      </w:r>
    </w:p>
    <w:p w:rsidR="006E7C2A" w:rsidRDefault="006E7C2A">
      <w:pPr>
        <w:spacing w:line="276" w:lineRule="auto"/>
        <w:ind w:left="709"/>
        <w:jc w:val="both"/>
        <w:rPr>
          <w:sz w:val="24"/>
        </w:rPr>
      </w:pPr>
    </w:p>
    <w:p w:rsidR="006E7C2A" w:rsidRDefault="006E7C2A" w:rsidP="00766845">
      <w:pPr>
        <w:numPr>
          <w:ilvl w:val="0"/>
          <w:numId w:val="14"/>
        </w:numPr>
        <w:spacing w:line="276" w:lineRule="auto"/>
        <w:jc w:val="both"/>
        <w:rPr>
          <w:b/>
          <w:sz w:val="24"/>
        </w:rPr>
      </w:pPr>
      <w:r>
        <w:rPr>
          <w:b/>
          <w:sz w:val="24"/>
        </w:rPr>
        <w:t xml:space="preserve">Contrapartida </w:t>
      </w:r>
      <w:r w:rsidR="00075BF1">
        <w:rPr>
          <w:b/>
          <w:sz w:val="24"/>
        </w:rPr>
        <w:t>Municipal</w:t>
      </w:r>
    </w:p>
    <w:p w:rsidR="003930FD" w:rsidRPr="00766845" w:rsidRDefault="003930FD" w:rsidP="003930FD">
      <w:pPr>
        <w:spacing w:line="276" w:lineRule="auto"/>
        <w:ind w:left="720"/>
        <w:jc w:val="both"/>
        <w:rPr>
          <w:b/>
          <w:sz w:val="24"/>
        </w:rPr>
      </w:pPr>
    </w:p>
    <w:p w:rsidR="006E7C2A" w:rsidRDefault="006E7C2A">
      <w:pPr>
        <w:numPr>
          <w:ilvl w:val="1"/>
          <w:numId w:val="3"/>
        </w:numPr>
        <w:spacing w:line="276" w:lineRule="auto"/>
        <w:ind w:left="709" w:hanging="709"/>
        <w:jc w:val="both"/>
        <w:rPr>
          <w:b/>
          <w:sz w:val="24"/>
          <w:szCs w:val="24"/>
        </w:rPr>
      </w:pPr>
      <w:r>
        <w:rPr>
          <w:sz w:val="24"/>
          <w:szCs w:val="24"/>
        </w:rPr>
        <w:t xml:space="preserve">Recursos do Orçamento </w:t>
      </w:r>
      <w:r w:rsidR="00766845">
        <w:rPr>
          <w:sz w:val="24"/>
          <w:szCs w:val="24"/>
        </w:rPr>
        <w:t>Municipal</w:t>
      </w:r>
      <w:r>
        <w:rPr>
          <w:sz w:val="24"/>
          <w:szCs w:val="24"/>
        </w:rPr>
        <w:t xml:space="preserve"> do Mutuário em do</w:t>
      </w:r>
      <w:r w:rsidR="00766845">
        <w:rPr>
          <w:sz w:val="24"/>
          <w:szCs w:val="24"/>
        </w:rPr>
        <w:t>tação orçamentária anual da SME</w:t>
      </w:r>
      <w:r>
        <w:rPr>
          <w:sz w:val="24"/>
          <w:szCs w:val="24"/>
        </w:rPr>
        <w:t xml:space="preserve"> num valor total de US$ </w:t>
      </w:r>
      <w:r w:rsidR="00766845">
        <w:rPr>
          <w:sz w:val="24"/>
          <w:szCs w:val="24"/>
        </w:rPr>
        <w:t>59.569.780</w:t>
      </w:r>
      <w:r>
        <w:rPr>
          <w:sz w:val="24"/>
          <w:szCs w:val="24"/>
        </w:rPr>
        <w:t xml:space="preserve"> (</w:t>
      </w:r>
      <w:r w:rsidR="00766845">
        <w:rPr>
          <w:sz w:val="24"/>
          <w:szCs w:val="24"/>
        </w:rPr>
        <w:t xml:space="preserve">cinquenta e nove </w:t>
      </w:r>
      <w:r>
        <w:rPr>
          <w:sz w:val="24"/>
          <w:szCs w:val="24"/>
        </w:rPr>
        <w:t>milhões</w:t>
      </w:r>
      <w:r w:rsidR="00766845">
        <w:rPr>
          <w:sz w:val="24"/>
          <w:szCs w:val="24"/>
        </w:rPr>
        <w:t>, quinhentos e sessenta e nove mil, setecentos e oitenta</w:t>
      </w:r>
      <w:r>
        <w:rPr>
          <w:sz w:val="24"/>
          <w:szCs w:val="24"/>
        </w:rPr>
        <w:t xml:space="preserve"> dólares estadunidenses). </w:t>
      </w:r>
    </w:p>
    <w:p w:rsidR="006E7C2A" w:rsidRDefault="006E7C2A">
      <w:pPr>
        <w:spacing w:line="276" w:lineRule="auto"/>
        <w:jc w:val="both"/>
        <w:rPr>
          <w:b/>
          <w:sz w:val="24"/>
        </w:rPr>
      </w:pPr>
    </w:p>
    <w:p w:rsidR="003930FD" w:rsidRDefault="003930FD">
      <w:pPr>
        <w:jc w:val="center"/>
        <w:rPr>
          <w:b/>
          <w:sz w:val="24"/>
        </w:rPr>
      </w:pPr>
    </w:p>
    <w:p w:rsidR="006E7C2A" w:rsidRDefault="006E7C2A" w:rsidP="00AC1218">
      <w:pPr>
        <w:jc w:val="center"/>
        <w:outlineLvl w:val="0"/>
        <w:rPr>
          <w:b/>
          <w:sz w:val="24"/>
        </w:rPr>
      </w:pPr>
      <w:r>
        <w:rPr>
          <w:b/>
          <w:sz w:val="24"/>
        </w:rPr>
        <w:t xml:space="preserve">Tabela 5 – Distribuição dos recursos do Programa por fonte </w:t>
      </w:r>
      <w:r w:rsidR="003930FD">
        <w:rPr>
          <w:b/>
          <w:sz w:val="24"/>
        </w:rPr>
        <w:t>e componente</w:t>
      </w:r>
      <w:r>
        <w:rPr>
          <w:b/>
          <w:sz w:val="24"/>
        </w:rPr>
        <w:t xml:space="preserve"> (em U$$</w:t>
      </w:r>
      <w:r w:rsidR="003930FD">
        <w:rPr>
          <w:b/>
          <w:sz w:val="24"/>
        </w:rPr>
        <w:t>1,000</w:t>
      </w:r>
      <w:r>
        <w:rPr>
          <w:b/>
          <w:sz w:val="24"/>
        </w:rPr>
        <w:t>)</w:t>
      </w:r>
    </w:p>
    <w:tbl>
      <w:tblPr>
        <w:tblW w:w="9390" w:type="dxa"/>
        <w:jc w:val="center"/>
        <w:tblInd w:w="93" w:type="dxa"/>
        <w:tblLook w:val="04A0" w:firstRow="1" w:lastRow="0" w:firstColumn="1" w:lastColumn="0" w:noHBand="0" w:noVBand="1"/>
      </w:tblPr>
      <w:tblGrid>
        <w:gridCol w:w="5190"/>
        <w:gridCol w:w="1100"/>
        <w:gridCol w:w="1100"/>
        <w:gridCol w:w="1000"/>
        <w:gridCol w:w="1000"/>
      </w:tblGrid>
      <w:tr w:rsidR="003930FD" w:rsidRPr="00DF5943" w:rsidTr="003930FD">
        <w:trPr>
          <w:trHeight w:val="240"/>
          <w:jc w:val="center"/>
        </w:trPr>
        <w:tc>
          <w:tcPr>
            <w:tcW w:w="5190" w:type="dxa"/>
            <w:tcBorders>
              <w:top w:val="nil"/>
              <w:left w:val="nil"/>
              <w:bottom w:val="nil"/>
              <w:right w:val="nil"/>
            </w:tcBorders>
            <w:shd w:val="clear" w:color="auto" w:fill="auto"/>
            <w:vAlign w:val="bottom"/>
            <w:hideMark/>
          </w:tcPr>
          <w:p w:rsidR="003930FD" w:rsidRPr="00DF5943" w:rsidRDefault="003930FD" w:rsidP="00291BCB">
            <w:pPr>
              <w:spacing w:line="360" w:lineRule="auto"/>
              <w:rPr>
                <w:rFonts w:ascii="Calibri" w:hAnsi="Calibri"/>
                <w:color w:val="000000"/>
                <w:sz w:val="18"/>
                <w:szCs w:val="18"/>
              </w:rPr>
            </w:pPr>
          </w:p>
        </w:tc>
        <w:tc>
          <w:tcPr>
            <w:tcW w:w="1100" w:type="dxa"/>
            <w:tcBorders>
              <w:top w:val="nil"/>
              <w:left w:val="nil"/>
              <w:bottom w:val="nil"/>
              <w:right w:val="nil"/>
            </w:tcBorders>
            <w:shd w:val="clear" w:color="auto" w:fill="auto"/>
            <w:noWrap/>
            <w:vAlign w:val="bottom"/>
            <w:hideMark/>
          </w:tcPr>
          <w:p w:rsidR="003930FD" w:rsidRPr="00DF5943" w:rsidRDefault="003930FD" w:rsidP="00291BCB">
            <w:pPr>
              <w:spacing w:line="360" w:lineRule="auto"/>
              <w:rPr>
                <w:rFonts w:ascii="Calibri" w:hAnsi="Calibri"/>
                <w:color w:val="000000"/>
                <w:sz w:val="18"/>
                <w:szCs w:val="18"/>
              </w:rPr>
            </w:pPr>
          </w:p>
        </w:tc>
        <w:tc>
          <w:tcPr>
            <w:tcW w:w="1100" w:type="dxa"/>
            <w:tcBorders>
              <w:top w:val="nil"/>
              <w:left w:val="nil"/>
              <w:bottom w:val="nil"/>
              <w:right w:val="nil"/>
            </w:tcBorders>
            <w:shd w:val="clear" w:color="auto" w:fill="auto"/>
            <w:noWrap/>
            <w:vAlign w:val="bottom"/>
            <w:hideMark/>
          </w:tcPr>
          <w:p w:rsidR="003930FD" w:rsidRPr="00DF5943" w:rsidRDefault="003930FD" w:rsidP="00291BCB">
            <w:pPr>
              <w:spacing w:line="360" w:lineRule="auto"/>
              <w:rPr>
                <w:rFonts w:ascii="Calibri" w:hAnsi="Calibri"/>
                <w:color w:val="000000"/>
                <w:sz w:val="18"/>
                <w:szCs w:val="18"/>
              </w:rPr>
            </w:pPr>
          </w:p>
        </w:tc>
        <w:tc>
          <w:tcPr>
            <w:tcW w:w="1000" w:type="dxa"/>
            <w:tcBorders>
              <w:top w:val="nil"/>
              <w:left w:val="nil"/>
              <w:bottom w:val="nil"/>
              <w:right w:val="nil"/>
            </w:tcBorders>
            <w:shd w:val="clear" w:color="auto" w:fill="auto"/>
            <w:noWrap/>
            <w:vAlign w:val="bottom"/>
            <w:hideMark/>
          </w:tcPr>
          <w:p w:rsidR="003930FD" w:rsidRPr="00DF5943" w:rsidRDefault="003930FD" w:rsidP="00291BCB">
            <w:pPr>
              <w:spacing w:line="360" w:lineRule="auto"/>
              <w:rPr>
                <w:rFonts w:ascii="Calibri" w:hAnsi="Calibri"/>
                <w:color w:val="000000"/>
                <w:sz w:val="18"/>
                <w:szCs w:val="18"/>
              </w:rPr>
            </w:pPr>
          </w:p>
        </w:tc>
        <w:tc>
          <w:tcPr>
            <w:tcW w:w="1000" w:type="dxa"/>
            <w:tcBorders>
              <w:top w:val="nil"/>
              <w:left w:val="nil"/>
              <w:bottom w:val="nil"/>
              <w:right w:val="nil"/>
            </w:tcBorders>
            <w:shd w:val="clear" w:color="auto" w:fill="auto"/>
            <w:noWrap/>
            <w:vAlign w:val="bottom"/>
            <w:hideMark/>
          </w:tcPr>
          <w:p w:rsidR="003930FD" w:rsidRPr="00DF5943" w:rsidRDefault="003930FD" w:rsidP="00291BCB">
            <w:pPr>
              <w:spacing w:line="360" w:lineRule="auto"/>
              <w:rPr>
                <w:rFonts w:ascii="Calibri" w:hAnsi="Calibri"/>
                <w:color w:val="000000"/>
                <w:sz w:val="18"/>
                <w:szCs w:val="18"/>
              </w:rPr>
            </w:pPr>
          </w:p>
        </w:tc>
      </w:tr>
      <w:tr w:rsidR="003930FD" w:rsidRPr="003930FD" w:rsidTr="003930FD">
        <w:trPr>
          <w:trHeight w:val="240"/>
          <w:jc w:val="center"/>
        </w:trPr>
        <w:tc>
          <w:tcPr>
            <w:tcW w:w="519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3930FD" w:rsidRPr="003930FD" w:rsidRDefault="003930FD" w:rsidP="00291BCB">
            <w:pPr>
              <w:spacing w:line="360" w:lineRule="auto"/>
              <w:rPr>
                <w:rFonts w:ascii="Calibri" w:hAnsi="Calibri"/>
                <w:b/>
                <w:bCs/>
                <w:color w:val="FFFFFF" w:themeColor="background1"/>
                <w:sz w:val="18"/>
                <w:szCs w:val="18"/>
              </w:rPr>
            </w:pPr>
          </w:p>
        </w:tc>
        <w:tc>
          <w:tcPr>
            <w:tcW w:w="1100" w:type="dxa"/>
            <w:tcBorders>
              <w:top w:val="single" w:sz="4" w:space="0" w:color="auto"/>
              <w:left w:val="nil"/>
              <w:bottom w:val="single" w:sz="4" w:space="0" w:color="auto"/>
              <w:right w:val="single" w:sz="4" w:space="0" w:color="auto"/>
            </w:tcBorders>
            <w:shd w:val="clear" w:color="auto" w:fill="000000" w:themeFill="text1"/>
            <w:noWrap/>
            <w:vAlign w:val="bottom"/>
          </w:tcPr>
          <w:p w:rsidR="003930FD" w:rsidRPr="00DF5943" w:rsidRDefault="003930FD" w:rsidP="00291BCB">
            <w:pPr>
              <w:spacing w:line="360" w:lineRule="auto"/>
              <w:jc w:val="center"/>
              <w:rPr>
                <w:rFonts w:ascii="Calibri" w:hAnsi="Calibri"/>
                <w:b/>
                <w:bCs/>
                <w:color w:val="FFFFFF" w:themeColor="background1"/>
                <w:sz w:val="18"/>
                <w:szCs w:val="18"/>
              </w:rPr>
            </w:pPr>
            <w:r w:rsidRPr="00DF5943">
              <w:rPr>
                <w:rFonts w:ascii="Calibri" w:hAnsi="Calibri"/>
                <w:b/>
                <w:bCs/>
                <w:color w:val="FFFFFF" w:themeColor="background1"/>
                <w:sz w:val="18"/>
                <w:szCs w:val="18"/>
              </w:rPr>
              <w:t>R$</w:t>
            </w:r>
          </w:p>
        </w:tc>
        <w:tc>
          <w:tcPr>
            <w:tcW w:w="1100" w:type="dxa"/>
            <w:tcBorders>
              <w:top w:val="single" w:sz="4" w:space="0" w:color="auto"/>
              <w:left w:val="nil"/>
              <w:bottom w:val="single" w:sz="4" w:space="0" w:color="auto"/>
              <w:right w:val="single" w:sz="4" w:space="0" w:color="auto"/>
            </w:tcBorders>
            <w:shd w:val="clear" w:color="auto" w:fill="000000" w:themeFill="text1"/>
            <w:noWrap/>
            <w:vAlign w:val="bottom"/>
          </w:tcPr>
          <w:p w:rsidR="003930FD" w:rsidRPr="00DF5943" w:rsidRDefault="003930FD" w:rsidP="00291BCB">
            <w:pPr>
              <w:spacing w:line="360" w:lineRule="auto"/>
              <w:jc w:val="center"/>
              <w:rPr>
                <w:rFonts w:ascii="Calibri" w:hAnsi="Calibri"/>
                <w:b/>
                <w:bCs/>
                <w:color w:val="FFFFFF" w:themeColor="background1"/>
                <w:sz w:val="18"/>
                <w:szCs w:val="18"/>
              </w:rPr>
            </w:pPr>
            <w:r w:rsidRPr="00DF5943">
              <w:rPr>
                <w:rFonts w:ascii="Calibri" w:hAnsi="Calibri"/>
                <w:b/>
                <w:bCs/>
                <w:color w:val="FFFFFF" w:themeColor="background1"/>
                <w:sz w:val="18"/>
                <w:szCs w:val="18"/>
              </w:rPr>
              <w:t>US$</w:t>
            </w:r>
          </w:p>
        </w:tc>
        <w:tc>
          <w:tcPr>
            <w:tcW w:w="1000" w:type="dxa"/>
            <w:tcBorders>
              <w:top w:val="single" w:sz="4" w:space="0" w:color="auto"/>
              <w:left w:val="nil"/>
              <w:bottom w:val="single" w:sz="4" w:space="0" w:color="auto"/>
              <w:right w:val="single" w:sz="4" w:space="0" w:color="auto"/>
            </w:tcBorders>
            <w:shd w:val="clear" w:color="auto" w:fill="000000" w:themeFill="text1"/>
            <w:noWrap/>
            <w:vAlign w:val="bottom"/>
          </w:tcPr>
          <w:p w:rsidR="003930FD" w:rsidRPr="00DF5943" w:rsidRDefault="003930FD" w:rsidP="00291BCB">
            <w:pPr>
              <w:spacing w:line="360" w:lineRule="auto"/>
              <w:jc w:val="center"/>
              <w:rPr>
                <w:rFonts w:ascii="Calibri" w:hAnsi="Calibri"/>
                <w:b/>
                <w:bCs/>
                <w:color w:val="FFFFFF" w:themeColor="background1"/>
                <w:sz w:val="18"/>
                <w:szCs w:val="18"/>
              </w:rPr>
            </w:pPr>
            <w:r w:rsidRPr="00DF5943">
              <w:rPr>
                <w:rFonts w:ascii="Calibri" w:hAnsi="Calibri"/>
                <w:b/>
                <w:bCs/>
                <w:color w:val="FFFFFF" w:themeColor="background1"/>
                <w:sz w:val="18"/>
                <w:szCs w:val="18"/>
              </w:rPr>
              <w:t>BID</w:t>
            </w:r>
          </w:p>
        </w:tc>
        <w:tc>
          <w:tcPr>
            <w:tcW w:w="1000" w:type="dxa"/>
            <w:tcBorders>
              <w:top w:val="single" w:sz="4" w:space="0" w:color="auto"/>
              <w:left w:val="nil"/>
              <w:bottom w:val="single" w:sz="4" w:space="0" w:color="auto"/>
              <w:right w:val="single" w:sz="4" w:space="0" w:color="auto"/>
            </w:tcBorders>
            <w:shd w:val="clear" w:color="auto" w:fill="000000" w:themeFill="text1"/>
            <w:noWrap/>
            <w:vAlign w:val="bottom"/>
          </w:tcPr>
          <w:p w:rsidR="003930FD" w:rsidRPr="00DF5943" w:rsidRDefault="003930FD" w:rsidP="00291BCB">
            <w:pPr>
              <w:spacing w:line="360" w:lineRule="auto"/>
              <w:jc w:val="center"/>
              <w:rPr>
                <w:rFonts w:ascii="Calibri" w:hAnsi="Calibri"/>
                <w:b/>
                <w:bCs/>
                <w:color w:val="FFFFFF" w:themeColor="background1"/>
                <w:sz w:val="18"/>
                <w:szCs w:val="18"/>
              </w:rPr>
            </w:pPr>
            <w:r w:rsidRPr="00DF5943">
              <w:rPr>
                <w:rFonts w:ascii="Calibri" w:hAnsi="Calibri"/>
                <w:b/>
                <w:bCs/>
                <w:color w:val="FFFFFF" w:themeColor="background1"/>
                <w:sz w:val="18"/>
                <w:szCs w:val="18"/>
              </w:rPr>
              <w:t>LOC</w:t>
            </w:r>
          </w:p>
        </w:tc>
      </w:tr>
      <w:tr w:rsidR="003930FD" w:rsidRPr="00DF5943" w:rsidTr="003930FD">
        <w:trPr>
          <w:trHeight w:val="240"/>
          <w:jc w:val="center"/>
        </w:trPr>
        <w:tc>
          <w:tcPr>
            <w:tcW w:w="5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0FD" w:rsidRPr="00DF5943" w:rsidRDefault="003930FD" w:rsidP="00291BCB">
            <w:pPr>
              <w:spacing w:line="360" w:lineRule="auto"/>
              <w:rPr>
                <w:rFonts w:ascii="Calibri" w:hAnsi="Calibri"/>
                <w:b/>
                <w:bCs/>
                <w:color w:val="000000"/>
                <w:sz w:val="18"/>
                <w:szCs w:val="18"/>
              </w:rPr>
            </w:pPr>
            <w:r>
              <w:rPr>
                <w:rFonts w:ascii="Calibri" w:hAnsi="Calibri"/>
                <w:b/>
                <w:bCs/>
                <w:color w:val="000000"/>
                <w:sz w:val="18"/>
                <w:szCs w:val="18"/>
              </w:rPr>
              <w:t>COMPONENTE 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151,644.50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84,246.94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42,123.47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42,123.47 </w:t>
            </w:r>
          </w:p>
        </w:tc>
      </w:tr>
      <w:tr w:rsidR="003930FD" w:rsidRPr="00DF5943" w:rsidTr="003930FD">
        <w:trPr>
          <w:trHeight w:val="240"/>
          <w:jc w:val="center"/>
        </w:trPr>
        <w:tc>
          <w:tcPr>
            <w:tcW w:w="5190" w:type="dxa"/>
            <w:tcBorders>
              <w:top w:val="nil"/>
              <w:left w:val="single" w:sz="4" w:space="0" w:color="auto"/>
              <w:bottom w:val="single" w:sz="4" w:space="0" w:color="auto"/>
              <w:right w:val="single" w:sz="4" w:space="0" w:color="auto"/>
            </w:tcBorders>
            <w:shd w:val="clear" w:color="auto" w:fill="auto"/>
            <w:vAlign w:val="bottom"/>
            <w:hideMark/>
          </w:tcPr>
          <w:p w:rsidR="003930FD" w:rsidRPr="00DF5943" w:rsidRDefault="003930FD" w:rsidP="00291BCB">
            <w:pPr>
              <w:spacing w:line="360" w:lineRule="auto"/>
              <w:rPr>
                <w:rFonts w:ascii="Calibri" w:hAnsi="Calibri"/>
                <w:b/>
                <w:bCs/>
                <w:color w:val="000000"/>
                <w:sz w:val="18"/>
                <w:szCs w:val="18"/>
              </w:rPr>
            </w:pPr>
            <w:r>
              <w:rPr>
                <w:rFonts w:ascii="Calibri" w:hAnsi="Calibri"/>
                <w:b/>
                <w:bCs/>
                <w:color w:val="000000"/>
                <w:sz w:val="18"/>
                <w:szCs w:val="18"/>
              </w:rPr>
              <w:t>COMPONENTE 2</w:t>
            </w:r>
          </w:p>
        </w:tc>
        <w:tc>
          <w:tcPr>
            <w:tcW w:w="11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36,903.12 </w:t>
            </w:r>
          </w:p>
        </w:tc>
        <w:tc>
          <w:tcPr>
            <w:tcW w:w="11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20,501.73 </w:t>
            </w:r>
          </w:p>
        </w:tc>
        <w:tc>
          <w:tcPr>
            <w:tcW w:w="10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9,822.77 </w:t>
            </w:r>
          </w:p>
        </w:tc>
        <w:tc>
          <w:tcPr>
            <w:tcW w:w="10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10,678.97 </w:t>
            </w:r>
          </w:p>
        </w:tc>
      </w:tr>
      <w:tr w:rsidR="003930FD" w:rsidRPr="00DF5943" w:rsidTr="003930FD">
        <w:trPr>
          <w:trHeight w:val="240"/>
          <w:jc w:val="center"/>
        </w:trPr>
        <w:tc>
          <w:tcPr>
            <w:tcW w:w="5190" w:type="dxa"/>
            <w:tcBorders>
              <w:top w:val="nil"/>
              <w:left w:val="single" w:sz="4" w:space="0" w:color="auto"/>
              <w:bottom w:val="single" w:sz="4" w:space="0" w:color="auto"/>
              <w:right w:val="single" w:sz="4" w:space="0" w:color="auto"/>
            </w:tcBorders>
            <w:shd w:val="clear" w:color="auto" w:fill="auto"/>
            <w:vAlign w:val="bottom"/>
            <w:hideMark/>
          </w:tcPr>
          <w:p w:rsidR="003930FD" w:rsidRPr="00DF5943" w:rsidRDefault="003930FD" w:rsidP="00291BCB">
            <w:pPr>
              <w:spacing w:line="360" w:lineRule="auto"/>
              <w:rPr>
                <w:rFonts w:ascii="Calibri" w:hAnsi="Calibri"/>
                <w:b/>
                <w:bCs/>
                <w:color w:val="000000"/>
                <w:sz w:val="18"/>
                <w:szCs w:val="18"/>
              </w:rPr>
            </w:pPr>
            <w:r w:rsidRPr="00DF5943">
              <w:rPr>
                <w:rFonts w:ascii="Calibri" w:hAnsi="Calibri"/>
                <w:b/>
                <w:bCs/>
                <w:color w:val="000000"/>
                <w:sz w:val="18"/>
                <w:szCs w:val="18"/>
              </w:rPr>
              <w:t>COMPONENTE 3</w:t>
            </w:r>
          </w:p>
        </w:tc>
        <w:tc>
          <w:tcPr>
            <w:tcW w:w="4200" w:type="dxa"/>
            <w:gridSpan w:val="4"/>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center"/>
              <w:rPr>
                <w:rFonts w:ascii="Calibri" w:hAnsi="Calibri"/>
                <w:b/>
                <w:bCs/>
                <w:color w:val="000000"/>
                <w:sz w:val="18"/>
                <w:szCs w:val="18"/>
              </w:rPr>
            </w:pPr>
          </w:p>
        </w:tc>
      </w:tr>
      <w:tr w:rsidR="003930FD" w:rsidRPr="00DF5943" w:rsidTr="003930FD">
        <w:trPr>
          <w:trHeight w:val="240"/>
          <w:jc w:val="center"/>
        </w:trPr>
        <w:tc>
          <w:tcPr>
            <w:tcW w:w="5190" w:type="dxa"/>
            <w:tcBorders>
              <w:top w:val="nil"/>
              <w:left w:val="single" w:sz="4" w:space="0" w:color="auto"/>
              <w:bottom w:val="single" w:sz="4" w:space="0" w:color="auto"/>
              <w:right w:val="single" w:sz="4" w:space="0" w:color="auto"/>
            </w:tcBorders>
            <w:shd w:val="clear" w:color="auto" w:fill="auto"/>
            <w:vAlign w:val="bottom"/>
            <w:hideMark/>
          </w:tcPr>
          <w:p w:rsidR="003930FD" w:rsidRPr="00DF5943" w:rsidRDefault="003930FD" w:rsidP="00291BCB">
            <w:pPr>
              <w:spacing w:line="360" w:lineRule="auto"/>
              <w:rPr>
                <w:rFonts w:ascii="Calibri" w:hAnsi="Calibri"/>
                <w:b/>
                <w:bCs/>
                <w:color w:val="000000"/>
                <w:sz w:val="18"/>
                <w:szCs w:val="18"/>
              </w:rPr>
            </w:pPr>
            <w:r w:rsidRPr="00DF5943">
              <w:rPr>
                <w:rFonts w:ascii="Calibri" w:hAnsi="Calibri"/>
                <w:b/>
                <w:bCs/>
                <w:color w:val="000000"/>
                <w:sz w:val="18"/>
                <w:szCs w:val="18"/>
              </w:rPr>
              <w:t>Subcomponente 3a.</w:t>
            </w:r>
          </w:p>
        </w:tc>
        <w:tc>
          <w:tcPr>
            <w:tcW w:w="11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sz w:val="18"/>
                <w:szCs w:val="18"/>
              </w:rPr>
            </w:pPr>
            <w:r w:rsidRPr="00DF5943">
              <w:rPr>
                <w:rFonts w:ascii="Calibri" w:hAnsi="Calibri"/>
                <w:b/>
                <w:bCs/>
                <w:sz w:val="18"/>
                <w:szCs w:val="18"/>
              </w:rPr>
              <w:t xml:space="preserve"> 5,554.20 </w:t>
            </w:r>
          </w:p>
        </w:tc>
        <w:tc>
          <w:tcPr>
            <w:tcW w:w="11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sz w:val="18"/>
                <w:szCs w:val="18"/>
              </w:rPr>
            </w:pPr>
            <w:r w:rsidRPr="00DF5943">
              <w:rPr>
                <w:rFonts w:ascii="Calibri" w:hAnsi="Calibri"/>
                <w:b/>
                <w:bCs/>
                <w:sz w:val="18"/>
                <w:szCs w:val="18"/>
              </w:rPr>
              <w:t xml:space="preserve"> 3,085.67 </w:t>
            </w:r>
          </w:p>
        </w:tc>
        <w:tc>
          <w:tcPr>
            <w:tcW w:w="10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sz w:val="18"/>
                <w:szCs w:val="18"/>
              </w:rPr>
            </w:pPr>
            <w:r w:rsidRPr="00DF5943">
              <w:rPr>
                <w:rFonts w:ascii="Calibri" w:hAnsi="Calibri"/>
                <w:b/>
                <w:bCs/>
                <w:sz w:val="18"/>
                <w:szCs w:val="18"/>
              </w:rPr>
              <w:t xml:space="preserve"> 1,415.50 </w:t>
            </w:r>
          </w:p>
        </w:tc>
        <w:tc>
          <w:tcPr>
            <w:tcW w:w="10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sz w:val="18"/>
                <w:szCs w:val="18"/>
              </w:rPr>
            </w:pPr>
            <w:r w:rsidRPr="00DF5943">
              <w:rPr>
                <w:rFonts w:ascii="Calibri" w:hAnsi="Calibri"/>
                <w:b/>
                <w:bCs/>
                <w:sz w:val="18"/>
                <w:szCs w:val="18"/>
              </w:rPr>
              <w:t xml:space="preserve"> 1,670.17 </w:t>
            </w:r>
          </w:p>
        </w:tc>
      </w:tr>
      <w:tr w:rsidR="003930FD" w:rsidRPr="00DF5943" w:rsidTr="003930FD">
        <w:trPr>
          <w:trHeight w:val="240"/>
          <w:jc w:val="center"/>
        </w:trPr>
        <w:tc>
          <w:tcPr>
            <w:tcW w:w="5190" w:type="dxa"/>
            <w:tcBorders>
              <w:top w:val="nil"/>
              <w:left w:val="single" w:sz="4" w:space="0" w:color="auto"/>
              <w:bottom w:val="single" w:sz="4" w:space="0" w:color="auto"/>
              <w:right w:val="single" w:sz="4" w:space="0" w:color="auto"/>
            </w:tcBorders>
            <w:shd w:val="clear" w:color="auto" w:fill="auto"/>
            <w:vAlign w:val="bottom"/>
            <w:hideMark/>
          </w:tcPr>
          <w:p w:rsidR="003930FD" w:rsidRPr="00DF5943" w:rsidRDefault="003930FD" w:rsidP="00291BCB">
            <w:pPr>
              <w:spacing w:line="360" w:lineRule="auto"/>
              <w:rPr>
                <w:rFonts w:ascii="Calibri" w:hAnsi="Calibri"/>
                <w:b/>
                <w:bCs/>
                <w:color w:val="000000"/>
                <w:sz w:val="18"/>
                <w:szCs w:val="18"/>
              </w:rPr>
            </w:pPr>
            <w:r w:rsidRPr="00DF5943">
              <w:rPr>
                <w:rFonts w:ascii="Calibri" w:hAnsi="Calibri"/>
                <w:b/>
                <w:bCs/>
                <w:color w:val="000000"/>
                <w:sz w:val="18"/>
                <w:szCs w:val="18"/>
              </w:rPr>
              <w:t>Subcomponente 3b.</w:t>
            </w:r>
          </w:p>
        </w:tc>
        <w:tc>
          <w:tcPr>
            <w:tcW w:w="11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sz w:val="18"/>
                <w:szCs w:val="18"/>
              </w:rPr>
            </w:pPr>
            <w:r w:rsidRPr="00DF5943">
              <w:rPr>
                <w:rFonts w:ascii="Calibri" w:hAnsi="Calibri"/>
                <w:b/>
                <w:bCs/>
                <w:sz w:val="18"/>
                <w:szCs w:val="18"/>
              </w:rPr>
              <w:t xml:space="preserve"> 7,565.01 </w:t>
            </w:r>
          </w:p>
        </w:tc>
        <w:tc>
          <w:tcPr>
            <w:tcW w:w="11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sz w:val="18"/>
                <w:szCs w:val="18"/>
              </w:rPr>
            </w:pPr>
            <w:r w:rsidRPr="00DF5943">
              <w:rPr>
                <w:rFonts w:ascii="Calibri" w:hAnsi="Calibri"/>
                <w:b/>
                <w:bCs/>
                <w:sz w:val="18"/>
                <w:szCs w:val="18"/>
              </w:rPr>
              <w:t xml:space="preserve"> 4,202.78 </w:t>
            </w:r>
          </w:p>
        </w:tc>
        <w:tc>
          <w:tcPr>
            <w:tcW w:w="10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sz w:val="18"/>
                <w:szCs w:val="18"/>
              </w:rPr>
            </w:pPr>
            <w:r w:rsidRPr="00DF5943">
              <w:rPr>
                <w:rFonts w:ascii="Calibri" w:hAnsi="Calibri"/>
                <w:b/>
                <w:bCs/>
                <w:sz w:val="18"/>
                <w:szCs w:val="18"/>
              </w:rPr>
              <w:t xml:space="preserve"> 2,958.34 </w:t>
            </w:r>
          </w:p>
        </w:tc>
        <w:tc>
          <w:tcPr>
            <w:tcW w:w="10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sz w:val="18"/>
                <w:szCs w:val="18"/>
              </w:rPr>
            </w:pPr>
            <w:r w:rsidRPr="00DF5943">
              <w:rPr>
                <w:rFonts w:ascii="Calibri" w:hAnsi="Calibri"/>
                <w:b/>
                <w:bCs/>
                <w:sz w:val="18"/>
                <w:szCs w:val="18"/>
              </w:rPr>
              <w:t xml:space="preserve"> 1,244.44 </w:t>
            </w:r>
          </w:p>
        </w:tc>
      </w:tr>
      <w:tr w:rsidR="003930FD" w:rsidRPr="00DF5943" w:rsidTr="003930FD">
        <w:trPr>
          <w:trHeight w:val="240"/>
          <w:jc w:val="center"/>
        </w:trPr>
        <w:tc>
          <w:tcPr>
            <w:tcW w:w="5190" w:type="dxa"/>
            <w:tcBorders>
              <w:top w:val="nil"/>
              <w:left w:val="single" w:sz="4" w:space="0" w:color="auto"/>
              <w:bottom w:val="single" w:sz="4" w:space="0" w:color="auto"/>
              <w:right w:val="single" w:sz="4" w:space="0" w:color="auto"/>
            </w:tcBorders>
            <w:shd w:val="clear" w:color="000000" w:fill="D9D9D9"/>
            <w:vAlign w:val="bottom"/>
            <w:hideMark/>
          </w:tcPr>
          <w:p w:rsidR="003930FD" w:rsidRPr="00DF5943" w:rsidRDefault="003930FD" w:rsidP="00291BCB">
            <w:pPr>
              <w:spacing w:line="360" w:lineRule="auto"/>
              <w:rPr>
                <w:rFonts w:ascii="Calibri" w:hAnsi="Calibri"/>
                <w:b/>
                <w:bCs/>
                <w:color w:val="000000"/>
                <w:sz w:val="18"/>
                <w:szCs w:val="18"/>
              </w:rPr>
            </w:pPr>
            <w:r w:rsidRPr="00DF5943">
              <w:rPr>
                <w:rFonts w:ascii="Calibri" w:hAnsi="Calibri"/>
                <w:b/>
                <w:bCs/>
                <w:color w:val="000000"/>
                <w:sz w:val="18"/>
                <w:szCs w:val="18"/>
              </w:rPr>
              <w:t>Subtotal 3</w:t>
            </w:r>
          </w:p>
        </w:tc>
        <w:tc>
          <w:tcPr>
            <w:tcW w:w="1100" w:type="dxa"/>
            <w:tcBorders>
              <w:top w:val="nil"/>
              <w:left w:val="nil"/>
              <w:bottom w:val="single" w:sz="4" w:space="0" w:color="auto"/>
              <w:right w:val="single" w:sz="4" w:space="0" w:color="auto"/>
            </w:tcBorders>
            <w:shd w:val="clear" w:color="000000" w:fill="D9D9D9"/>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13,119.21 </w:t>
            </w:r>
          </w:p>
        </w:tc>
        <w:tc>
          <w:tcPr>
            <w:tcW w:w="1100" w:type="dxa"/>
            <w:tcBorders>
              <w:top w:val="nil"/>
              <w:left w:val="nil"/>
              <w:bottom w:val="single" w:sz="4" w:space="0" w:color="auto"/>
              <w:right w:val="single" w:sz="4" w:space="0" w:color="auto"/>
            </w:tcBorders>
            <w:shd w:val="clear" w:color="000000" w:fill="D9D9D9"/>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7,288.45 </w:t>
            </w:r>
          </w:p>
        </w:tc>
        <w:tc>
          <w:tcPr>
            <w:tcW w:w="1000" w:type="dxa"/>
            <w:tcBorders>
              <w:top w:val="nil"/>
              <w:left w:val="nil"/>
              <w:bottom w:val="single" w:sz="4" w:space="0" w:color="auto"/>
              <w:right w:val="single" w:sz="4" w:space="0" w:color="auto"/>
            </w:tcBorders>
            <w:shd w:val="clear" w:color="000000" w:fill="D9D9D9"/>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4,373.84 </w:t>
            </w:r>
          </w:p>
        </w:tc>
        <w:tc>
          <w:tcPr>
            <w:tcW w:w="1000" w:type="dxa"/>
            <w:tcBorders>
              <w:top w:val="nil"/>
              <w:left w:val="nil"/>
              <w:bottom w:val="single" w:sz="4" w:space="0" w:color="auto"/>
              <w:right w:val="single" w:sz="4" w:space="0" w:color="auto"/>
            </w:tcBorders>
            <w:shd w:val="clear" w:color="000000" w:fill="D9D9D9"/>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2,914.61 </w:t>
            </w:r>
          </w:p>
        </w:tc>
      </w:tr>
      <w:tr w:rsidR="003930FD" w:rsidRPr="00DF5943" w:rsidTr="003930FD">
        <w:trPr>
          <w:trHeight w:val="240"/>
          <w:jc w:val="center"/>
        </w:trPr>
        <w:tc>
          <w:tcPr>
            <w:tcW w:w="5190" w:type="dxa"/>
            <w:tcBorders>
              <w:top w:val="nil"/>
              <w:left w:val="single" w:sz="4" w:space="0" w:color="auto"/>
              <w:bottom w:val="single" w:sz="4" w:space="0" w:color="auto"/>
              <w:right w:val="single" w:sz="4" w:space="0" w:color="auto"/>
            </w:tcBorders>
            <w:shd w:val="clear" w:color="auto" w:fill="auto"/>
            <w:vAlign w:val="bottom"/>
            <w:hideMark/>
          </w:tcPr>
          <w:p w:rsidR="003930FD" w:rsidRPr="00DF5943" w:rsidRDefault="003930FD" w:rsidP="00291BCB">
            <w:pPr>
              <w:spacing w:line="360" w:lineRule="auto"/>
              <w:rPr>
                <w:rFonts w:ascii="Calibri" w:hAnsi="Calibri"/>
                <w:b/>
                <w:bCs/>
                <w:color w:val="000000"/>
                <w:sz w:val="18"/>
                <w:szCs w:val="18"/>
              </w:rPr>
            </w:pPr>
            <w:r w:rsidRPr="00DF5943">
              <w:rPr>
                <w:rFonts w:ascii="Calibri" w:hAnsi="Calibri"/>
                <w:b/>
                <w:bCs/>
                <w:color w:val="000000"/>
                <w:sz w:val="18"/>
                <w:szCs w:val="18"/>
              </w:rPr>
              <w:t>COMPONENTE 4</w:t>
            </w:r>
          </w:p>
        </w:tc>
        <w:tc>
          <w:tcPr>
            <w:tcW w:w="11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5,380.60 </w:t>
            </w:r>
          </w:p>
        </w:tc>
        <w:tc>
          <w:tcPr>
            <w:tcW w:w="11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2,989.22 </w:t>
            </w:r>
          </w:p>
        </w:tc>
        <w:tc>
          <w:tcPr>
            <w:tcW w:w="10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637.50 </w:t>
            </w:r>
          </w:p>
        </w:tc>
        <w:tc>
          <w:tcPr>
            <w:tcW w:w="1000" w:type="dxa"/>
            <w:tcBorders>
              <w:top w:val="nil"/>
              <w:left w:val="nil"/>
              <w:bottom w:val="single" w:sz="4" w:space="0" w:color="auto"/>
              <w:right w:val="single" w:sz="4" w:space="0" w:color="auto"/>
            </w:tcBorders>
            <w:shd w:val="clear" w:color="auto"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2,351.72 </w:t>
            </w:r>
          </w:p>
        </w:tc>
      </w:tr>
      <w:tr w:rsidR="003930FD" w:rsidRPr="00DF5943" w:rsidTr="003930FD">
        <w:trPr>
          <w:trHeight w:val="240"/>
          <w:jc w:val="center"/>
        </w:trPr>
        <w:tc>
          <w:tcPr>
            <w:tcW w:w="5190" w:type="dxa"/>
            <w:tcBorders>
              <w:top w:val="nil"/>
              <w:left w:val="single" w:sz="4" w:space="0" w:color="auto"/>
              <w:bottom w:val="single" w:sz="4" w:space="0" w:color="auto"/>
              <w:right w:val="single" w:sz="4" w:space="0" w:color="auto"/>
            </w:tcBorders>
            <w:shd w:val="clear" w:color="000000" w:fill="auto"/>
            <w:vAlign w:val="bottom"/>
            <w:hideMark/>
          </w:tcPr>
          <w:p w:rsidR="003930FD" w:rsidRPr="00DF5943" w:rsidRDefault="003930FD" w:rsidP="00291BCB">
            <w:pPr>
              <w:spacing w:line="360" w:lineRule="auto"/>
              <w:rPr>
                <w:rFonts w:ascii="Calibri" w:hAnsi="Calibri"/>
                <w:b/>
                <w:bCs/>
                <w:color w:val="000000"/>
                <w:sz w:val="18"/>
                <w:szCs w:val="18"/>
              </w:rPr>
            </w:pPr>
            <w:r>
              <w:rPr>
                <w:rFonts w:ascii="Calibri" w:hAnsi="Calibri"/>
                <w:b/>
                <w:bCs/>
                <w:color w:val="000000"/>
                <w:sz w:val="18"/>
                <w:szCs w:val="18"/>
              </w:rPr>
              <w:t>CONTINGENCIA</w:t>
            </w:r>
          </w:p>
        </w:tc>
        <w:tc>
          <w:tcPr>
            <w:tcW w:w="1100" w:type="dxa"/>
            <w:tcBorders>
              <w:top w:val="nil"/>
              <w:left w:val="nil"/>
              <w:bottom w:val="single" w:sz="4" w:space="0" w:color="auto"/>
              <w:right w:val="single" w:sz="4" w:space="0" w:color="auto"/>
            </w:tcBorders>
            <w:shd w:val="clear" w:color="000000"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6,126.57 </w:t>
            </w:r>
          </w:p>
        </w:tc>
        <w:tc>
          <w:tcPr>
            <w:tcW w:w="1100" w:type="dxa"/>
            <w:tcBorders>
              <w:top w:val="nil"/>
              <w:left w:val="nil"/>
              <w:bottom w:val="single" w:sz="4" w:space="0" w:color="auto"/>
              <w:right w:val="single" w:sz="4" w:space="0" w:color="auto"/>
            </w:tcBorders>
            <w:shd w:val="clear" w:color="000000"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3,403.65 </w:t>
            </w:r>
          </w:p>
        </w:tc>
        <w:tc>
          <w:tcPr>
            <w:tcW w:w="1000" w:type="dxa"/>
            <w:tcBorders>
              <w:top w:val="nil"/>
              <w:left w:val="nil"/>
              <w:bottom w:val="single" w:sz="4" w:space="0" w:color="auto"/>
              <w:right w:val="single" w:sz="4" w:space="0" w:color="auto"/>
            </w:tcBorders>
            <w:shd w:val="clear" w:color="000000"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1,902.64 </w:t>
            </w:r>
          </w:p>
        </w:tc>
        <w:tc>
          <w:tcPr>
            <w:tcW w:w="1000" w:type="dxa"/>
            <w:tcBorders>
              <w:top w:val="nil"/>
              <w:left w:val="nil"/>
              <w:bottom w:val="single" w:sz="4" w:space="0" w:color="auto"/>
              <w:right w:val="single" w:sz="4" w:space="0" w:color="auto"/>
            </w:tcBorders>
            <w:shd w:val="clear" w:color="000000" w:fill="auto"/>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1,501.01 </w:t>
            </w:r>
          </w:p>
        </w:tc>
      </w:tr>
      <w:tr w:rsidR="003930FD" w:rsidRPr="00DF5943" w:rsidTr="003930FD">
        <w:trPr>
          <w:trHeight w:val="240"/>
          <w:jc w:val="center"/>
        </w:trPr>
        <w:tc>
          <w:tcPr>
            <w:tcW w:w="5190" w:type="dxa"/>
            <w:tcBorders>
              <w:top w:val="nil"/>
              <w:left w:val="single" w:sz="4" w:space="0" w:color="auto"/>
              <w:bottom w:val="single" w:sz="4" w:space="0" w:color="auto"/>
              <w:right w:val="single" w:sz="4" w:space="0" w:color="auto"/>
            </w:tcBorders>
            <w:shd w:val="clear" w:color="000000" w:fill="D9D9D9"/>
            <w:vAlign w:val="bottom"/>
            <w:hideMark/>
          </w:tcPr>
          <w:p w:rsidR="003930FD" w:rsidRPr="00DF5943" w:rsidRDefault="003930FD" w:rsidP="00291BCB">
            <w:pPr>
              <w:spacing w:line="360" w:lineRule="auto"/>
              <w:rPr>
                <w:rFonts w:ascii="Calibri" w:hAnsi="Calibri"/>
                <w:b/>
                <w:bCs/>
                <w:sz w:val="18"/>
                <w:szCs w:val="18"/>
              </w:rPr>
            </w:pPr>
            <w:r w:rsidRPr="00DF5943">
              <w:rPr>
                <w:rFonts w:ascii="Calibri" w:hAnsi="Calibri"/>
                <w:b/>
                <w:bCs/>
                <w:sz w:val="18"/>
                <w:szCs w:val="18"/>
              </w:rPr>
              <w:t>TOTAL (Subtotais 1+2+3+4)</w:t>
            </w:r>
          </w:p>
        </w:tc>
        <w:tc>
          <w:tcPr>
            <w:tcW w:w="1100" w:type="dxa"/>
            <w:tcBorders>
              <w:top w:val="nil"/>
              <w:left w:val="nil"/>
              <w:bottom w:val="single" w:sz="4" w:space="0" w:color="auto"/>
              <w:right w:val="single" w:sz="4" w:space="0" w:color="auto"/>
            </w:tcBorders>
            <w:shd w:val="clear" w:color="000000" w:fill="D9D9D9"/>
            <w:noWrap/>
            <w:vAlign w:val="bottom"/>
            <w:hideMark/>
          </w:tcPr>
          <w:p w:rsidR="003930FD" w:rsidRPr="00DF5943" w:rsidRDefault="003930FD" w:rsidP="00291BCB">
            <w:pPr>
              <w:spacing w:line="360" w:lineRule="auto"/>
              <w:jc w:val="right"/>
              <w:rPr>
                <w:rFonts w:ascii="Calibri" w:hAnsi="Calibri"/>
                <w:b/>
                <w:bCs/>
                <w:sz w:val="18"/>
                <w:szCs w:val="18"/>
              </w:rPr>
            </w:pPr>
            <w:r w:rsidRPr="00DF5943">
              <w:rPr>
                <w:rFonts w:ascii="Calibri" w:hAnsi="Calibri"/>
                <w:b/>
                <w:bCs/>
                <w:sz w:val="18"/>
                <w:szCs w:val="18"/>
              </w:rPr>
              <w:t xml:space="preserve"> 207,047.42 </w:t>
            </w:r>
          </w:p>
        </w:tc>
        <w:tc>
          <w:tcPr>
            <w:tcW w:w="1100" w:type="dxa"/>
            <w:tcBorders>
              <w:top w:val="nil"/>
              <w:left w:val="nil"/>
              <w:bottom w:val="single" w:sz="4" w:space="0" w:color="auto"/>
              <w:right w:val="single" w:sz="4" w:space="0" w:color="auto"/>
            </w:tcBorders>
            <w:shd w:val="clear" w:color="000000" w:fill="D9D9D9"/>
            <w:noWrap/>
            <w:vAlign w:val="bottom"/>
            <w:hideMark/>
          </w:tcPr>
          <w:p w:rsidR="003930FD" w:rsidRPr="00DF5943" w:rsidRDefault="003930FD" w:rsidP="00291BCB">
            <w:pPr>
              <w:spacing w:line="360" w:lineRule="auto"/>
              <w:jc w:val="right"/>
              <w:rPr>
                <w:rFonts w:ascii="Calibri" w:hAnsi="Calibri"/>
                <w:b/>
                <w:bCs/>
                <w:sz w:val="18"/>
                <w:szCs w:val="18"/>
              </w:rPr>
            </w:pPr>
            <w:r w:rsidRPr="00DF5943">
              <w:rPr>
                <w:rFonts w:ascii="Calibri" w:hAnsi="Calibri"/>
                <w:b/>
                <w:bCs/>
                <w:sz w:val="18"/>
                <w:szCs w:val="18"/>
              </w:rPr>
              <w:t xml:space="preserve"> 118,430.00 </w:t>
            </w:r>
          </w:p>
        </w:tc>
        <w:tc>
          <w:tcPr>
            <w:tcW w:w="1000" w:type="dxa"/>
            <w:tcBorders>
              <w:top w:val="nil"/>
              <w:left w:val="nil"/>
              <w:bottom w:val="single" w:sz="4" w:space="0" w:color="auto"/>
              <w:right w:val="single" w:sz="4" w:space="0" w:color="auto"/>
            </w:tcBorders>
            <w:shd w:val="clear" w:color="000000" w:fill="D9D9D9"/>
            <w:noWrap/>
            <w:vAlign w:val="bottom"/>
            <w:hideMark/>
          </w:tcPr>
          <w:p w:rsidR="003930FD" w:rsidRPr="00DF5943" w:rsidRDefault="003930FD" w:rsidP="00291BCB">
            <w:pPr>
              <w:spacing w:line="360" w:lineRule="auto"/>
              <w:jc w:val="right"/>
              <w:rPr>
                <w:rFonts w:ascii="Calibri" w:hAnsi="Calibri"/>
                <w:b/>
                <w:bCs/>
                <w:sz w:val="18"/>
                <w:szCs w:val="18"/>
              </w:rPr>
            </w:pPr>
            <w:r w:rsidRPr="00DF5943">
              <w:rPr>
                <w:rFonts w:ascii="Calibri" w:hAnsi="Calibri"/>
                <w:b/>
                <w:bCs/>
                <w:sz w:val="18"/>
                <w:szCs w:val="18"/>
              </w:rPr>
              <w:t xml:space="preserve"> 58,860.22 </w:t>
            </w:r>
          </w:p>
        </w:tc>
        <w:tc>
          <w:tcPr>
            <w:tcW w:w="1000" w:type="dxa"/>
            <w:tcBorders>
              <w:top w:val="nil"/>
              <w:left w:val="nil"/>
              <w:bottom w:val="single" w:sz="4" w:space="0" w:color="auto"/>
              <w:right w:val="single" w:sz="4" w:space="0" w:color="auto"/>
            </w:tcBorders>
            <w:shd w:val="clear" w:color="000000" w:fill="D9D9D9"/>
            <w:noWrap/>
            <w:vAlign w:val="bottom"/>
            <w:hideMark/>
          </w:tcPr>
          <w:p w:rsidR="003930FD" w:rsidRPr="00DF5943" w:rsidRDefault="003930FD" w:rsidP="00291BCB">
            <w:pPr>
              <w:spacing w:line="360" w:lineRule="auto"/>
              <w:jc w:val="right"/>
              <w:rPr>
                <w:rFonts w:ascii="Calibri" w:hAnsi="Calibri"/>
                <w:b/>
                <w:bCs/>
                <w:sz w:val="18"/>
                <w:szCs w:val="18"/>
              </w:rPr>
            </w:pPr>
            <w:r w:rsidRPr="00DF5943">
              <w:rPr>
                <w:rFonts w:ascii="Calibri" w:hAnsi="Calibri"/>
                <w:b/>
                <w:bCs/>
                <w:sz w:val="18"/>
                <w:szCs w:val="18"/>
              </w:rPr>
              <w:t xml:space="preserve"> 59,569.78 </w:t>
            </w:r>
          </w:p>
        </w:tc>
      </w:tr>
      <w:tr w:rsidR="003930FD" w:rsidRPr="00DF5943" w:rsidTr="003930FD">
        <w:trPr>
          <w:trHeight w:val="240"/>
          <w:jc w:val="center"/>
        </w:trPr>
        <w:tc>
          <w:tcPr>
            <w:tcW w:w="5190" w:type="dxa"/>
            <w:tcBorders>
              <w:top w:val="nil"/>
              <w:left w:val="single" w:sz="4" w:space="0" w:color="auto"/>
              <w:bottom w:val="single" w:sz="4" w:space="0" w:color="auto"/>
              <w:right w:val="single" w:sz="4" w:space="0" w:color="auto"/>
            </w:tcBorders>
            <w:shd w:val="clear" w:color="000000" w:fill="D9D9D9"/>
            <w:vAlign w:val="bottom"/>
            <w:hideMark/>
          </w:tcPr>
          <w:p w:rsidR="003930FD" w:rsidRPr="00DF5943" w:rsidRDefault="003930FD" w:rsidP="00291BCB">
            <w:pPr>
              <w:spacing w:line="360" w:lineRule="auto"/>
              <w:rPr>
                <w:rFonts w:ascii="Calibri" w:hAnsi="Calibri"/>
                <w:b/>
                <w:bCs/>
                <w:color w:val="000000"/>
                <w:sz w:val="18"/>
                <w:szCs w:val="18"/>
              </w:rPr>
            </w:pPr>
            <w:r w:rsidRPr="00DF5943">
              <w:rPr>
                <w:rFonts w:ascii="Calibri" w:hAnsi="Calibri"/>
                <w:b/>
                <w:bCs/>
                <w:color w:val="000000"/>
                <w:sz w:val="18"/>
                <w:szCs w:val="18"/>
              </w:rPr>
              <w:t> </w:t>
            </w:r>
          </w:p>
        </w:tc>
        <w:tc>
          <w:tcPr>
            <w:tcW w:w="1100" w:type="dxa"/>
            <w:tcBorders>
              <w:top w:val="nil"/>
              <w:left w:val="nil"/>
              <w:bottom w:val="single" w:sz="4" w:space="0" w:color="auto"/>
              <w:right w:val="single" w:sz="4" w:space="0" w:color="auto"/>
            </w:tcBorders>
            <w:shd w:val="clear" w:color="000000" w:fill="D9D9D9"/>
            <w:noWrap/>
            <w:vAlign w:val="bottom"/>
            <w:hideMark/>
          </w:tcPr>
          <w:p w:rsidR="003930FD" w:rsidRPr="00DF5943" w:rsidRDefault="003930FD" w:rsidP="00291BCB">
            <w:pPr>
              <w:spacing w:line="360" w:lineRule="auto"/>
              <w:rPr>
                <w:rFonts w:ascii="Calibri" w:hAnsi="Calibri"/>
                <w:b/>
                <w:bCs/>
                <w:color w:val="000000"/>
                <w:sz w:val="18"/>
                <w:szCs w:val="18"/>
              </w:rPr>
            </w:pPr>
            <w:r w:rsidRPr="00DF5943">
              <w:rPr>
                <w:rFonts w:ascii="Calibri" w:hAnsi="Calibri"/>
                <w:b/>
                <w:bCs/>
                <w:color w:val="000000"/>
                <w:sz w:val="18"/>
                <w:szCs w:val="18"/>
              </w:rPr>
              <w:t> </w:t>
            </w:r>
          </w:p>
        </w:tc>
        <w:tc>
          <w:tcPr>
            <w:tcW w:w="1100" w:type="dxa"/>
            <w:tcBorders>
              <w:top w:val="nil"/>
              <w:left w:val="nil"/>
              <w:bottom w:val="single" w:sz="4" w:space="0" w:color="auto"/>
              <w:right w:val="single" w:sz="4" w:space="0" w:color="auto"/>
            </w:tcBorders>
            <w:shd w:val="clear" w:color="000000" w:fill="D9D9D9"/>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100%</w:t>
            </w:r>
          </w:p>
        </w:tc>
        <w:tc>
          <w:tcPr>
            <w:tcW w:w="1000" w:type="dxa"/>
            <w:tcBorders>
              <w:top w:val="nil"/>
              <w:left w:val="nil"/>
              <w:bottom w:val="single" w:sz="4" w:space="0" w:color="auto"/>
              <w:right w:val="single" w:sz="4" w:space="0" w:color="auto"/>
            </w:tcBorders>
            <w:shd w:val="clear" w:color="000000" w:fill="D9D9D9"/>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49.70</w:t>
            </w:r>
          </w:p>
        </w:tc>
        <w:tc>
          <w:tcPr>
            <w:tcW w:w="1000" w:type="dxa"/>
            <w:tcBorders>
              <w:top w:val="nil"/>
              <w:left w:val="nil"/>
              <w:bottom w:val="single" w:sz="4" w:space="0" w:color="auto"/>
              <w:right w:val="single" w:sz="4" w:space="0" w:color="auto"/>
            </w:tcBorders>
            <w:shd w:val="clear" w:color="000000" w:fill="D9D9D9"/>
            <w:noWrap/>
            <w:vAlign w:val="bottom"/>
            <w:hideMark/>
          </w:tcPr>
          <w:p w:rsidR="003930FD" w:rsidRPr="00DF5943" w:rsidRDefault="003930FD"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 xml:space="preserve"> 50.30 </w:t>
            </w:r>
          </w:p>
        </w:tc>
      </w:tr>
    </w:tbl>
    <w:p w:rsidR="00766845" w:rsidRPr="003930FD" w:rsidRDefault="003930FD" w:rsidP="00766845">
      <w:pPr>
        <w:spacing w:line="276" w:lineRule="auto"/>
        <w:ind w:left="720"/>
        <w:jc w:val="both"/>
        <w:rPr>
          <w:rFonts w:ascii="Calibri" w:hAnsi="Calibri"/>
          <w:sz w:val="16"/>
          <w:szCs w:val="16"/>
        </w:rPr>
      </w:pPr>
      <w:r>
        <w:rPr>
          <w:rFonts w:ascii="Calibri" w:hAnsi="Calibri"/>
          <w:sz w:val="16"/>
          <w:szCs w:val="16"/>
        </w:rPr>
        <w:t>Taxa de cambio: US$1 = R$1.80.</w:t>
      </w:r>
    </w:p>
    <w:p w:rsidR="00766845" w:rsidRDefault="00766845" w:rsidP="00766845">
      <w:pPr>
        <w:spacing w:line="276" w:lineRule="auto"/>
        <w:ind w:left="720"/>
        <w:jc w:val="both"/>
        <w:rPr>
          <w:b/>
          <w:sz w:val="24"/>
        </w:rPr>
      </w:pPr>
    </w:p>
    <w:p w:rsidR="003930FD" w:rsidRDefault="003930FD" w:rsidP="00766845">
      <w:pPr>
        <w:spacing w:line="276" w:lineRule="auto"/>
        <w:ind w:left="720"/>
        <w:jc w:val="both"/>
        <w:rPr>
          <w:b/>
          <w:sz w:val="24"/>
        </w:rPr>
      </w:pPr>
    </w:p>
    <w:p w:rsidR="006E7C2A" w:rsidRDefault="006E7C2A" w:rsidP="00766845">
      <w:pPr>
        <w:numPr>
          <w:ilvl w:val="0"/>
          <w:numId w:val="14"/>
        </w:numPr>
        <w:spacing w:line="276" w:lineRule="auto"/>
        <w:jc w:val="both"/>
        <w:rPr>
          <w:b/>
          <w:sz w:val="24"/>
        </w:rPr>
      </w:pPr>
      <w:r>
        <w:rPr>
          <w:b/>
          <w:sz w:val="24"/>
        </w:rPr>
        <w:t>Condições Prévias ao Primeiro Desembolso</w:t>
      </w:r>
    </w:p>
    <w:p w:rsidR="0053554F" w:rsidRPr="00766845" w:rsidRDefault="0053554F" w:rsidP="0053554F">
      <w:pPr>
        <w:spacing w:line="276" w:lineRule="auto"/>
        <w:ind w:left="720"/>
        <w:jc w:val="both"/>
        <w:rPr>
          <w:b/>
          <w:sz w:val="24"/>
        </w:rPr>
      </w:pPr>
    </w:p>
    <w:p w:rsidR="006E7C2A" w:rsidRDefault="006E7C2A">
      <w:pPr>
        <w:numPr>
          <w:ilvl w:val="1"/>
          <w:numId w:val="3"/>
        </w:numPr>
        <w:spacing w:line="276" w:lineRule="auto"/>
        <w:ind w:left="709" w:hanging="709"/>
        <w:jc w:val="both"/>
        <w:rPr>
          <w:b/>
          <w:sz w:val="24"/>
        </w:rPr>
      </w:pPr>
      <w:r>
        <w:rPr>
          <w:sz w:val="24"/>
        </w:rPr>
        <w:t>Ademais das condições estabelecidas no Artigo 4º.01 das Normas Gerais do Contrato de Empréstimo, o Órgão Executor deverá, antes do primeiro desembolso dos recursos do Financiamento, demonstrar, à satisfação do Banco:</w:t>
      </w:r>
    </w:p>
    <w:p w:rsidR="006E7C2A" w:rsidRDefault="006E7C2A">
      <w:pPr>
        <w:spacing w:line="276" w:lineRule="auto"/>
        <w:ind w:left="1440"/>
        <w:jc w:val="both"/>
        <w:rPr>
          <w:sz w:val="24"/>
        </w:rPr>
      </w:pPr>
    </w:p>
    <w:p w:rsidR="006E7C2A" w:rsidRPr="00D75CC0" w:rsidRDefault="006E7C2A">
      <w:pPr>
        <w:numPr>
          <w:ilvl w:val="0"/>
          <w:numId w:val="20"/>
        </w:numPr>
        <w:spacing w:line="276" w:lineRule="auto"/>
        <w:ind w:left="2160"/>
        <w:jc w:val="both"/>
        <w:rPr>
          <w:sz w:val="24"/>
        </w:rPr>
      </w:pPr>
      <w:r w:rsidRPr="00D75CC0">
        <w:rPr>
          <w:sz w:val="24"/>
        </w:rPr>
        <w:t xml:space="preserve">Constituição formal da </w:t>
      </w:r>
      <w:r w:rsidR="00D75CC0" w:rsidRPr="00D75CC0">
        <w:rPr>
          <w:sz w:val="24"/>
        </w:rPr>
        <w:t>AE</w:t>
      </w:r>
      <w:r w:rsidRPr="00D75CC0">
        <w:rPr>
          <w:sz w:val="24"/>
        </w:rPr>
        <w:t xml:space="preserve"> e designação formal de seus principais membros;</w:t>
      </w:r>
    </w:p>
    <w:p w:rsidR="006E7C2A" w:rsidRPr="00D75CC0" w:rsidRDefault="006E7C2A">
      <w:pPr>
        <w:numPr>
          <w:ilvl w:val="0"/>
          <w:numId w:val="20"/>
        </w:numPr>
        <w:spacing w:line="276" w:lineRule="auto"/>
        <w:ind w:left="2160"/>
        <w:jc w:val="both"/>
        <w:rPr>
          <w:sz w:val="24"/>
        </w:rPr>
      </w:pPr>
      <w:r w:rsidRPr="00D75CC0">
        <w:rPr>
          <w:sz w:val="24"/>
        </w:rPr>
        <w:t>Entrada em vigência deste Regulame</w:t>
      </w:r>
      <w:r w:rsidR="00766845" w:rsidRPr="00D75CC0">
        <w:rPr>
          <w:sz w:val="24"/>
        </w:rPr>
        <w:t>nto Operativo;</w:t>
      </w:r>
    </w:p>
    <w:p w:rsidR="00766845" w:rsidRPr="00D75CC0" w:rsidRDefault="00D75CC0">
      <w:pPr>
        <w:numPr>
          <w:ilvl w:val="0"/>
          <w:numId w:val="20"/>
        </w:numPr>
        <w:spacing w:line="276" w:lineRule="auto"/>
        <w:ind w:left="2160"/>
        <w:jc w:val="both"/>
        <w:rPr>
          <w:sz w:val="24"/>
        </w:rPr>
      </w:pPr>
      <w:r w:rsidRPr="00D75CC0">
        <w:rPr>
          <w:sz w:val="24"/>
        </w:rPr>
        <w:t>Adaptação do sistema financeiro-contábil da PMF para atender aos requisitos de administração de recursos e prestação de contas ao Banco.</w:t>
      </w:r>
    </w:p>
    <w:p w:rsidR="006E7C2A" w:rsidRDefault="006E7C2A">
      <w:pPr>
        <w:spacing w:line="276" w:lineRule="auto"/>
        <w:jc w:val="both"/>
        <w:rPr>
          <w:b/>
          <w:sz w:val="24"/>
        </w:rPr>
      </w:pPr>
    </w:p>
    <w:p w:rsidR="006E7C2A" w:rsidRDefault="006E7C2A" w:rsidP="00766845">
      <w:pPr>
        <w:numPr>
          <w:ilvl w:val="0"/>
          <w:numId w:val="14"/>
        </w:numPr>
        <w:spacing w:line="276" w:lineRule="auto"/>
        <w:jc w:val="both"/>
        <w:rPr>
          <w:b/>
          <w:sz w:val="24"/>
        </w:rPr>
      </w:pPr>
      <w:r>
        <w:rPr>
          <w:b/>
          <w:sz w:val="24"/>
        </w:rPr>
        <w:lastRenderedPageBreak/>
        <w:t>Dos Desembolsos e Repasses</w:t>
      </w:r>
    </w:p>
    <w:p w:rsidR="0053554F" w:rsidRPr="00766845" w:rsidRDefault="0053554F" w:rsidP="0053554F">
      <w:pPr>
        <w:spacing w:line="276" w:lineRule="auto"/>
        <w:ind w:left="720"/>
        <w:jc w:val="both"/>
        <w:rPr>
          <w:b/>
          <w:sz w:val="24"/>
        </w:rPr>
      </w:pPr>
    </w:p>
    <w:p w:rsidR="006E7C2A" w:rsidRPr="0053554F" w:rsidRDefault="006E7C2A" w:rsidP="0053554F">
      <w:pPr>
        <w:numPr>
          <w:ilvl w:val="1"/>
          <w:numId w:val="3"/>
        </w:numPr>
        <w:spacing w:line="276" w:lineRule="auto"/>
        <w:ind w:left="709" w:hanging="709"/>
        <w:jc w:val="both"/>
        <w:rPr>
          <w:b/>
          <w:sz w:val="24"/>
        </w:rPr>
      </w:pPr>
      <w:r>
        <w:rPr>
          <w:sz w:val="24"/>
        </w:rPr>
        <w:t>Para a execução da operação, será estabelecido um fundo rotativo a ser depositado na conta bancária específica aberta pelo Mutuário para o Programa. Tendo em vista o fluxo de recursos previsto para a execução das atividades e contratações do Programa, propõe-se que este fundo equivalha a 5% (cinco) do Financiamento. Adicionalmente, o Órgão Executor deverá apresentar ao Banco relatórios semestrais sobre a situação do fundo rotativo dentro dos prazos estabelecidos nas Normas Gerais do Contrato de Empréstimo</w:t>
      </w:r>
      <w:r>
        <w:rPr>
          <w:sz w:val="24"/>
          <w:highlight w:val="yellow"/>
        </w:rPr>
        <w:t xml:space="preserve"> XXXX/OC-BR</w:t>
      </w:r>
      <w:r>
        <w:rPr>
          <w:sz w:val="24"/>
        </w:rPr>
        <w:t>.</w:t>
      </w:r>
    </w:p>
    <w:p w:rsidR="006E7C2A" w:rsidRDefault="006E7C2A">
      <w:pPr>
        <w:numPr>
          <w:ilvl w:val="1"/>
          <w:numId w:val="3"/>
        </w:numPr>
        <w:spacing w:line="276" w:lineRule="auto"/>
        <w:ind w:left="709" w:hanging="709"/>
        <w:jc w:val="both"/>
        <w:rPr>
          <w:b/>
          <w:sz w:val="24"/>
        </w:rPr>
      </w:pPr>
      <w:r>
        <w:rPr>
          <w:sz w:val="24"/>
        </w:rPr>
        <w:t>Os pagamentos referentes a serviços ou bens adquiridos somente serão realizados após recebidos e aprovados os produtos, bens ou relatórios de conclusão de etapas de obras, e conferidos e atestados todos os documentos comprobatórios e as faturas correspondentes.</w:t>
      </w:r>
    </w:p>
    <w:p w:rsidR="006E7C2A" w:rsidRDefault="006E7C2A">
      <w:pPr>
        <w:spacing w:line="276" w:lineRule="auto"/>
        <w:jc w:val="both"/>
        <w:rPr>
          <w:b/>
          <w:sz w:val="24"/>
        </w:rPr>
      </w:pPr>
    </w:p>
    <w:p w:rsidR="006E7C2A" w:rsidRDefault="006E7C2A" w:rsidP="003336B3">
      <w:pPr>
        <w:numPr>
          <w:ilvl w:val="0"/>
          <w:numId w:val="14"/>
        </w:numPr>
        <w:spacing w:line="276" w:lineRule="auto"/>
        <w:jc w:val="both"/>
        <w:rPr>
          <w:b/>
          <w:sz w:val="24"/>
        </w:rPr>
      </w:pPr>
      <w:r>
        <w:rPr>
          <w:b/>
          <w:sz w:val="24"/>
        </w:rPr>
        <w:t>Do Reembolso de Despesas</w:t>
      </w:r>
    </w:p>
    <w:p w:rsidR="0053554F" w:rsidRPr="003336B3" w:rsidRDefault="0053554F" w:rsidP="0053554F">
      <w:pPr>
        <w:spacing w:line="276" w:lineRule="auto"/>
        <w:ind w:left="720"/>
        <w:jc w:val="both"/>
        <w:rPr>
          <w:b/>
          <w:sz w:val="24"/>
        </w:rPr>
      </w:pPr>
    </w:p>
    <w:p w:rsidR="006E7C2A" w:rsidRDefault="006E7C2A">
      <w:pPr>
        <w:numPr>
          <w:ilvl w:val="1"/>
          <w:numId w:val="3"/>
        </w:numPr>
        <w:spacing w:line="276" w:lineRule="auto"/>
        <w:ind w:left="709" w:hanging="709"/>
        <w:jc w:val="both"/>
        <w:rPr>
          <w:sz w:val="24"/>
        </w:rPr>
      </w:pPr>
      <w:r>
        <w:rPr>
          <w:spacing w:val="-2"/>
          <w:sz w:val="24"/>
        </w:rPr>
        <w:t>O reembolso de despesas realizadas anteriormente ao início dos desembolsos do Contrato de Empréstimo somente será efetuado se observadas as seguintes condições:</w:t>
      </w:r>
    </w:p>
    <w:p w:rsidR="006E7C2A" w:rsidRDefault="006E7C2A">
      <w:pPr>
        <w:spacing w:line="276" w:lineRule="auto"/>
        <w:ind w:left="709"/>
        <w:jc w:val="both"/>
        <w:rPr>
          <w:sz w:val="24"/>
        </w:rPr>
      </w:pPr>
    </w:p>
    <w:p w:rsidR="006E7C2A" w:rsidRDefault="006E7C2A">
      <w:pPr>
        <w:numPr>
          <w:ilvl w:val="0"/>
          <w:numId w:val="16"/>
        </w:numPr>
        <w:spacing w:line="276" w:lineRule="auto"/>
        <w:jc w:val="both"/>
        <w:rPr>
          <w:sz w:val="24"/>
        </w:rPr>
      </w:pPr>
      <w:r>
        <w:rPr>
          <w:sz w:val="24"/>
        </w:rPr>
        <w:t xml:space="preserve">Os procedimentos previstos no Contrato de Empréstimo </w:t>
      </w:r>
      <w:r>
        <w:rPr>
          <w:sz w:val="24"/>
          <w:highlight w:val="yellow"/>
        </w:rPr>
        <w:t>XXXX/OC-BR</w:t>
      </w:r>
      <w:r>
        <w:rPr>
          <w:sz w:val="24"/>
        </w:rPr>
        <w:t xml:space="preserve"> e neste Regulamento tenham sido observados;</w:t>
      </w:r>
    </w:p>
    <w:p w:rsidR="006E7C2A" w:rsidRDefault="006E7C2A">
      <w:pPr>
        <w:numPr>
          <w:ilvl w:val="0"/>
          <w:numId w:val="16"/>
        </w:numPr>
        <w:spacing w:line="276" w:lineRule="auto"/>
        <w:jc w:val="both"/>
        <w:rPr>
          <w:sz w:val="24"/>
        </w:rPr>
      </w:pPr>
      <w:r>
        <w:rPr>
          <w:sz w:val="24"/>
        </w:rPr>
        <w:t>Toda a documentação relativa à despesa realizada for apresentada.</w:t>
      </w:r>
    </w:p>
    <w:p w:rsidR="006E7C2A" w:rsidRDefault="006E7C2A">
      <w:pPr>
        <w:spacing w:line="276" w:lineRule="auto"/>
        <w:ind w:left="2136"/>
        <w:jc w:val="both"/>
        <w:rPr>
          <w:sz w:val="24"/>
        </w:rPr>
      </w:pPr>
    </w:p>
    <w:p w:rsidR="006E7C2A" w:rsidRDefault="003336B3">
      <w:pPr>
        <w:numPr>
          <w:ilvl w:val="1"/>
          <w:numId w:val="3"/>
        </w:numPr>
        <w:spacing w:line="276" w:lineRule="auto"/>
        <w:ind w:left="709" w:hanging="709"/>
        <w:jc w:val="both"/>
        <w:rPr>
          <w:sz w:val="24"/>
        </w:rPr>
      </w:pPr>
      <w:r>
        <w:rPr>
          <w:spacing w:val="-2"/>
          <w:sz w:val="24"/>
        </w:rPr>
        <w:t>A SME</w:t>
      </w:r>
      <w:r w:rsidR="006E7C2A">
        <w:rPr>
          <w:spacing w:val="-2"/>
          <w:sz w:val="24"/>
        </w:rPr>
        <w:t xml:space="preserve">, na qualidade de Órgão Executor do Programa, centralizará, na periodicidade estabelecida no Contrato de Empréstimo, ou quando solicitadas pelo BID, as informações com relação aos desembolsos efetuados. </w:t>
      </w:r>
    </w:p>
    <w:p w:rsidR="006E7C2A" w:rsidRDefault="006E7C2A">
      <w:pPr>
        <w:spacing w:line="276" w:lineRule="auto"/>
        <w:jc w:val="both"/>
        <w:rPr>
          <w:b/>
          <w:sz w:val="24"/>
        </w:rPr>
      </w:pPr>
    </w:p>
    <w:p w:rsidR="006E7C2A" w:rsidRDefault="006E7C2A">
      <w:pPr>
        <w:spacing w:line="276" w:lineRule="auto"/>
        <w:jc w:val="both"/>
        <w:rPr>
          <w:b/>
          <w:sz w:val="24"/>
        </w:rPr>
      </w:pPr>
    </w:p>
    <w:p w:rsidR="006E7C2A" w:rsidRDefault="006E7C2A" w:rsidP="003336B3">
      <w:pPr>
        <w:numPr>
          <w:ilvl w:val="0"/>
          <w:numId w:val="14"/>
        </w:numPr>
        <w:spacing w:line="276" w:lineRule="auto"/>
        <w:jc w:val="both"/>
        <w:rPr>
          <w:b/>
          <w:sz w:val="24"/>
        </w:rPr>
      </w:pPr>
      <w:r>
        <w:rPr>
          <w:b/>
          <w:sz w:val="24"/>
        </w:rPr>
        <w:t>Das Restrições ao Uso dos Recursos do Financiamento do BID</w:t>
      </w:r>
    </w:p>
    <w:p w:rsidR="0053554F" w:rsidRPr="003336B3" w:rsidRDefault="0053554F" w:rsidP="0053554F">
      <w:pPr>
        <w:spacing w:line="276" w:lineRule="auto"/>
        <w:ind w:left="720"/>
        <w:jc w:val="both"/>
        <w:rPr>
          <w:b/>
          <w:sz w:val="24"/>
        </w:rPr>
      </w:pPr>
    </w:p>
    <w:p w:rsidR="006E7C2A" w:rsidRPr="003336B3" w:rsidRDefault="006E7C2A" w:rsidP="003336B3">
      <w:pPr>
        <w:numPr>
          <w:ilvl w:val="1"/>
          <w:numId w:val="3"/>
        </w:numPr>
        <w:spacing w:line="276" w:lineRule="auto"/>
        <w:ind w:left="709" w:hanging="709"/>
        <w:jc w:val="both"/>
        <w:rPr>
          <w:sz w:val="24"/>
        </w:rPr>
      </w:pPr>
      <w:r>
        <w:rPr>
          <w:spacing w:val="-2"/>
          <w:sz w:val="24"/>
        </w:rPr>
        <w:t>Os recursos do financiamento do BID não poderão ser utilizados para:</w:t>
      </w:r>
    </w:p>
    <w:p w:rsidR="006E7C2A" w:rsidRDefault="006E7C2A">
      <w:pPr>
        <w:numPr>
          <w:ilvl w:val="0"/>
          <w:numId w:val="15"/>
        </w:numPr>
        <w:spacing w:line="276" w:lineRule="auto"/>
        <w:jc w:val="both"/>
        <w:rPr>
          <w:sz w:val="24"/>
        </w:rPr>
      </w:pPr>
      <w:r>
        <w:rPr>
          <w:sz w:val="24"/>
        </w:rPr>
        <w:t>Despesas não previstas no Plano de Aquisições aprovado pelo BID;</w:t>
      </w:r>
    </w:p>
    <w:p w:rsidR="006E7C2A" w:rsidRDefault="006E7C2A">
      <w:pPr>
        <w:numPr>
          <w:ilvl w:val="0"/>
          <w:numId w:val="15"/>
        </w:numPr>
        <w:spacing w:line="276" w:lineRule="auto"/>
        <w:jc w:val="both"/>
        <w:rPr>
          <w:sz w:val="24"/>
        </w:rPr>
      </w:pPr>
      <w:r>
        <w:rPr>
          <w:sz w:val="24"/>
        </w:rPr>
        <w:t>Financiar ou refinanciar dívidas;</w:t>
      </w:r>
    </w:p>
    <w:p w:rsidR="006E7C2A" w:rsidRDefault="006E7C2A">
      <w:pPr>
        <w:numPr>
          <w:ilvl w:val="0"/>
          <w:numId w:val="15"/>
        </w:numPr>
        <w:spacing w:line="276" w:lineRule="auto"/>
        <w:jc w:val="both"/>
        <w:rPr>
          <w:sz w:val="24"/>
        </w:rPr>
      </w:pPr>
      <w:r>
        <w:rPr>
          <w:sz w:val="24"/>
        </w:rPr>
        <w:t>Capital de giro;</w:t>
      </w:r>
    </w:p>
    <w:p w:rsidR="006E7C2A" w:rsidRDefault="00766845">
      <w:pPr>
        <w:numPr>
          <w:ilvl w:val="0"/>
          <w:numId w:val="15"/>
        </w:numPr>
        <w:spacing w:line="276" w:lineRule="auto"/>
        <w:jc w:val="both"/>
        <w:rPr>
          <w:sz w:val="24"/>
        </w:rPr>
      </w:pPr>
      <w:r>
        <w:rPr>
          <w:sz w:val="24"/>
        </w:rPr>
        <w:t>[</w:t>
      </w:r>
      <w:r w:rsidR="006E7C2A" w:rsidRPr="00766845">
        <w:rPr>
          <w:i/>
          <w:sz w:val="24"/>
        </w:rPr>
        <w:t>Despesas correntes de pessoal, operação e manutenção, não incrementais</w:t>
      </w:r>
      <w:r>
        <w:rPr>
          <w:sz w:val="24"/>
        </w:rPr>
        <w:t>]</w:t>
      </w:r>
      <w:r w:rsidR="006E7C2A">
        <w:rPr>
          <w:sz w:val="24"/>
        </w:rPr>
        <w:t>;</w:t>
      </w:r>
    </w:p>
    <w:p w:rsidR="006E7C2A" w:rsidRDefault="006E7C2A">
      <w:pPr>
        <w:numPr>
          <w:ilvl w:val="0"/>
          <w:numId w:val="15"/>
        </w:numPr>
        <w:spacing w:line="276" w:lineRule="auto"/>
        <w:jc w:val="both"/>
        <w:rPr>
          <w:sz w:val="24"/>
        </w:rPr>
      </w:pPr>
      <w:r>
        <w:rPr>
          <w:sz w:val="24"/>
        </w:rPr>
        <w:t>Compra de ações;</w:t>
      </w:r>
    </w:p>
    <w:p w:rsidR="006E7C2A" w:rsidRDefault="006E7C2A">
      <w:pPr>
        <w:numPr>
          <w:ilvl w:val="0"/>
          <w:numId w:val="15"/>
        </w:numPr>
        <w:spacing w:line="276" w:lineRule="auto"/>
        <w:jc w:val="both"/>
        <w:rPr>
          <w:sz w:val="24"/>
        </w:rPr>
      </w:pPr>
      <w:r>
        <w:rPr>
          <w:sz w:val="24"/>
        </w:rPr>
        <w:t>Aquisição de bens ou contratações de serviços oriundos de países que não sejam membros do BID;</w:t>
      </w:r>
    </w:p>
    <w:p w:rsidR="006E7C2A" w:rsidRDefault="006E7C2A">
      <w:pPr>
        <w:numPr>
          <w:ilvl w:val="0"/>
          <w:numId w:val="15"/>
        </w:numPr>
        <w:spacing w:line="276" w:lineRule="auto"/>
        <w:jc w:val="both"/>
        <w:rPr>
          <w:sz w:val="24"/>
        </w:rPr>
      </w:pPr>
      <w:r>
        <w:rPr>
          <w:sz w:val="24"/>
        </w:rPr>
        <w:t>Projetos que não estejam de acordo com a legislação brasileira de proteção ao meio ambiente;</w:t>
      </w:r>
    </w:p>
    <w:p w:rsidR="006E7C2A" w:rsidRPr="00291BCB" w:rsidRDefault="006E7C2A" w:rsidP="00291BCB">
      <w:pPr>
        <w:numPr>
          <w:ilvl w:val="0"/>
          <w:numId w:val="15"/>
        </w:numPr>
        <w:spacing w:line="276" w:lineRule="auto"/>
        <w:jc w:val="both"/>
        <w:rPr>
          <w:sz w:val="24"/>
        </w:rPr>
      </w:pPr>
      <w:r>
        <w:rPr>
          <w:sz w:val="24"/>
        </w:rPr>
        <w:t>Leasing.</w:t>
      </w:r>
    </w:p>
    <w:p w:rsidR="006E7C2A" w:rsidRDefault="006E7C2A">
      <w:pPr>
        <w:pStyle w:val="ListParagraph"/>
        <w:ind w:left="0"/>
        <w:rPr>
          <w:b/>
          <w:sz w:val="24"/>
        </w:rPr>
      </w:pPr>
    </w:p>
    <w:p w:rsidR="006E7C2A" w:rsidRDefault="006E7C2A">
      <w:pPr>
        <w:jc w:val="both"/>
        <w:rPr>
          <w:sz w:val="24"/>
        </w:rPr>
      </w:pPr>
      <w:r>
        <w:rPr>
          <w:sz w:val="24"/>
        </w:rPr>
        <w:t xml:space="preserve"> </w:t>
      </w:r>
    </w:p>
    <w:p w:rsidR="006E7C2A" w:rsidRDefault="006E7C2A">
      <w:pPr>
        <w:ind w:left="1080"/>
        <w:rPr>
          <w:b/>
          <w:sz w:val="24"/>
        </w:rPr>
      </w:pPr>
    </w:p>
    <w:p w:rsidR="006E7C2A" w:rsidRDefault="006E7C2A">
      <w:pPr>
        <w:numPr>
          <w:ilvl w:val="0"/>
          <w:numId w:val="3"/>
        </w:numPr>
        <w:jc w:val="center"/>
        <w:rPr>
          <w:b/>
          <w:sz w:val="24"/>
        </w:rPr>
        <w:sectPr w:rsidR="006E7C2A">
          <w:pgSz w:w="11907" w:h="16840" w:code="9"/>
          <w:pgMar w:top="1134" w:right="1134" w:bottom="1134" w:left="1134" w:header="1134" w:footer="1134" w:gutter="0"/>
          <w:cols w:space="720"/>
        </w:sectPr>
      </w:pPr>
    </w:p>
    <w:p w:rsidR="006E7C2A" w:rsidRDefault="006E7C2A">
      <w:pPr>
        <w:numPr>
          <w:ilvl w:val="0"/>
          <w:numId w:val="3"/>
        </w:numPr>
        <w:jc w:val="center"/>
        <w:rPr>
          <w:b/>
          <w:sz w:val="24"/>
        </w:rPr>
      </w:pPr>
      <w:r>
        <w:rPr>
          <w:b/>
          <w:sz w:val="24"/>
        </w:rPr>
        <w:lastRenderedPageBreak/>
        <w:t xml:space="preserve"> OUTROS ASPECTOS DA EXECUÇÃO DO PROGRAMA</w:t>
      </w:r>
    </w:p>
    <w:p w:rsidR="006E7C2A" w:rsidRDefault="006E7C2A">
      <w:pPr>
        <w:ind w:left="360"/>
        <w:rPr>
          <w:b/>
          <w:sz w:val="24"/>
        </w:rPr>
      </w:pPr>
    </w:p>
    <w:p w:rsidR="00D75CC0" w:rsidRDefault="00D75CC0">
      <w:pPr>
        <w:ind w:left="360"/>
        <w:rPr>
          <w:b/>
          <w:sz w:val="24"/>
        </w:rPr>
      </w:pPr>
    </w:p>
    <w:p w:rsidR="006E7C2A" w:rsidRDefault="006E7C2A">
      <w:pPr>
        <w:ind w:left="360"/>
        <w:rPr>
          <w:b/>
          <w:sz w:val="24"/>
        </w:rPr>
      </w:pPr>
    </w:p>
    <w:p w:rsidR="00D75CC0" w:rsidRPr="00D75CC0" w:rsidRDefault="00D75CC0" w:rsidP="00D75CC0">
      <w:pPr>
        <w:numPr>
          <w:ilvl w:val="0"/>
          <w:numId w:val="19"/>
        </w:numPr>
        <w:spacing w:line="276" w:lineRule="auto"/>
        <w:rPr>
          <w:b/>
          <w:sz w:val="24"/>
        </w:rPr>
      </w:pPr>
      <w:r>
        <w:rPr>
          <w:b/>
          <w:sz w:val="24"/>
        </w:rPr>
        <w:t>Prazo de execução do Programa</w:t>
      </w:r>
    </w:p>
    <w:p w:rsidR="00D75CC0" w:rsidRPr="00A95D5B" w:rsidRDefault="00D75CC0" w:rsidP="00D75CC0">
      <w:pPr>
        <w:pStyle w:val="Paragraph"/>
        <w:spacing w:line="276" w:lineRule="auto"/>
        <w:rPr>
          <w:lang w:val="pt-BR"/>
        </w:rPr>
      </w:pPr>
      <w:r w:rsidRPr="00A95D5B">
        <w:rPr>
          <w:szCs w:val="24"/>
          <w:lang w:val="pt-BR"/>
        </w:rPr>
        <w:t xml:space="preserve">O </w:t>
      </w:r>
      <w:r>
        <w:rPr>
          <w:szCs w:val="24"/>
          <w:lang w:val="pt-BR"/>
        </w:rPr>
        <w:t>Programa será executado em cinco anos contados da data de assinatura do Contrato de Empréstimo.</w:t>
      </w:r>
    </w:p>
    <w:p w:rsidR="00D75CC0" w:rsidRDefault="00D75CC0" w:rsidP="00D75CC0">
      <w:pPr>
        <w:spacing w:line="276" w:lineRule="auto"/>
        <w:rPr>
          <w:b/>
          <w:sz w:val="24"/>
        </w:rPr>
      </w:pPr>
    </w:p>
    <w:p w:rsidR="006E7C2A" w:rsidRPr="003336B3" w:rsidRDefault="00A95D5B" w:rsidP="003336B3">
      <w:pPr>
        <w:numPr>
          <w:ilvl w:val="0"/>
          <w:numId w:val="19"/>
        </w:numPr>
        <w:spacing w:line="276" w:lineRule="auto"/>
        <w:rPr>
          <w:b/>
          <w:sz w:val="24"/>
        </w:rPr>
      </w:pPr>
      <w:r>
        <w:rPr>
          <w:b/>
          <w:sz w:val="24"/>
        </w:rPr>
        <w:t>Prazo para início das obras e para desembolsos</w:t>
      </w:r>
    </w:p>
    <w:p w:rsidR="00A95D5B" w:rsidRPr="00A95D5B" w:rsidRDefault="00A95D5B">
      <w:pPr>
        <w:pStyle w:val="Paragraph"/>
        <w:spacing w:line="276" w:lineRule="auto"/>
        <w:rPr>
          <w:lang w:val="pt-BR"/>
        </w:rPr>
      </w:pPr>
      <w:r w:rsidRPr="00A95D5B">
        <w:rPr>
          <w:szCs w:val="24"/>
          <w:lang w:val="pt-BR"/>
        </w:rPr>
        <w:t xml:space="preserve">O prazo para o início material das obras compreendidas no Programa será de 4 (quatro) anos, contados a partir da </w:t>
      </w:r>
      <w:r>
        <w:rPr>
          <w:szCs w:val="24"/>
          <w:lang w:val="pt-BR"/>
        </w:rPr>
        <w:t>assinatura</w:t>
      </w:r>
      <w:r w:rsidRPr="00A95D5B">
        <w:rPr>
          <w:szCs w:val="24"/>
          <w:lang w:val="pt-BR"/>
        </w:rPr>
        <w:t xml:space="preserve"> </w:t>
      </w:r>
      <w:r>
        <w:rPr>
          <w:szCs w:val="24"/>
          <w:lang w:val="pt-BR"/>
        </w:rPr>
        <w:t xml:space="preserve">do Contrato de Empréstimo </w:t>
      </w:r>
      <w:r w:rsidRPr="00A95D5B">
        <w:rPr>
          <w:highlight w:val="yellow"/>
          <w:lang w:val="pt-BR"/>
        </w:rPr>
        <w:t>XXXX</w:t>
      </w:r>
      <w:r w:rsidRPr="00A95D5B">
        <w:rPr>
          <w:lang w:val="pt-BR"/>
        </w:rPr>
        <w:t>/OC-BR</w:t>
      </w:r>
      <w:r w:rsidRPr="00A95D5B">
        <w:rPr>
          <w:szCs w:val="24"/>
          <w:lang w:val="pt-BR"/>
        </w:rPr>
        <w:t xml:space="preserve">. </w:t>
      </w:r>
      <w:r w:rsidRPr="00A95D5B">
        <w:rPr>
          <w:lang w:val="pt-BR"/>
        </w:rPr>
        <w:t xml:space="preserve">O prazo para o desembolso dos recursos do Financiamento para as obras materialmente iniciadas e para os demais gastos incorridos na execução do Programa será de 5 (cinco) anos, contados a partir da </w:t>
      </w:r>
      <w:r>
        <w:rPr>
          <w:szCs w:val="24"/>
          <w:lang w:val="pt-BR"/>
        </w:rPr>
        <w:t>assinatura</w:t>
      </w:r>
      <w:r w:rsidRPr="00A95D5B">
        <w:rPr>
          <w:szCs w:val="24"/>
          <w:lang w:val="pt-BR"/>
        </w:rPr>
        <w:t xml:space="preserve"> </w:t>
      </w:r>
      <w:r>
        <w:rPr>
          <w:szCs w:val="24"/>
          <w:lang w:val="pt-BR"/>
        </w:rPr>
        <w:t xml:space="preserve">do Contrato de Empréstimo </w:t>
      </w:r>
      <w:r w:rsidRPr="00A95D5B">
        <w:rPr>
          <w:highlight w:val="yellow"/>
          <w:lang w:val="pt-BR"/>
        </w:rPr>
        <w:t>XXXX</w:t>
      </w:r>
      <w:r w:rsidRPr="00A95D5B">
        <w:rPr>
          <w:lang w:val="pt-BR"/>
        </w:rPr>
        <w:t>/OC-BR.</w:t>
      </w:r>
    </w:p>
    <w:p w:rsidR="006E7C2A" w:rsidRDefault="006E7C2A">
      <w:pPr>
        <w:spacing w:line="276" w:lineRule="auto"/>
        <w:rPr>
          <w:b/>
          <w:sz w:val="24"/>
        </w:rPr>
      </w:pPr>
    </w:p>
    <w:p w:rsidR="006E7C2A" w:rsidRDefault="006E7C2A" w:rsidP="003336B3">
      <w:pPr>
        <w:numPr>
          <w:ilvl w:val="0"/>
          <w:numId w:val="19"/>
        </w:numPr>
        <w:spacing w:line="276" w:lineRule="auto"/>
        <w:rPr>
          <w:b/>
          <w:sz w:val="24"/>
        </w:rPr>
      </w:pPr>
      <w:r>
        <w:rPr>
          <w:b/>
          <w:sz w:val="24"/>
        </w:rPr>
        <w:t>Critérios de Elegibilidade Ambiental e Social</w:t>
      </w:r>
    </w:p>
    <w:p w:rsidR="00A157D5" w:rsidRPr="003336B3" w:rsidRDefault="00A157D5" w:rsidP="00A157D5">
      <w:pPr>
        <w:spacing w:line="276" w:lineRule="auto"/>
        <w:ind w:left="720"/>
        <w:rPr>
          <w:b/>
          <w:sz w:val="24"/>
        </w:rPr>
      </w:pPr>
    </w:p>
    <w:p w:rsidR="006E7C2A" w:rsidRDefault="006E7C2A" w:rsidP="0053554F">
      <w:pPr>
        <w:pStyle w:val="Paragraph"/>
        <w:spacing w:before="0" w:after="0" w:line="276" w:lineRule="auto"/>
        <w:ind w:left="821"/>
        <w:rPr>
          <w:lang w:val="pt-BR"/>
        </w:rPr>
      </w:pPr>
      <w:r>
        <w:rPr>
          <w:lang w:val="pt-BR"/>
        </w:rPr>
        <w:t>Nenhuma obra de infra-estrutura cuja construção venha a ser financiada pelo Programa será localizada em áreas inundáveis ou em áreas de risco natural ou ambiental, exceto quando esses riscos sejam eliminados ou mitigados através de outro programa (antes da implantação do projeto).</w:t>
      </w:r>
    </w:p>
    <w:p w:rsidR="006E7C2A" w:rsidRDefault="006E7C2A" w:rsidP="0053554F">
      <w:pPr>
        <w:pStyle w:val="Paragraph"/>
        <w:spacing w:before="0" w:after="0" w:line="276" w:lineRule="auto"/>
        <w:ind w:left="821"/>
        <w:rPr>
          <w:lang w:val="pt-BR"/>
        </w:rPr>
      </w:pPr>
      <w:r>
        <w:rPr>
          <w:lang w:val="pt-BR"/>
        </w:rPr>
        <w:t>O BID requererá do Órgão Executor a comprovação legal da propriedade dos terrenos antes que sejam licitadas as obras previstas no Programa. Não serão financiadas obras em áreas que requeiram o reassentamento de famílias.</w:t>
      </w:r>
    </w:p>
    <w:p w:rsidR="006E7C2A" w:rsidRDefault="006E7C2A" w:rsidP="0053554F">
      <w:pPr>
        <w:pStyle w:val="Paragraph"/>
        <w:spacing w:before="0" w:after="0" w:line="276" w:lineRule="auto"/>
        <w:ind w:left="821"/>
        <w:rPr>
          <w:color w:val="FF0000"/>
          <w:lang w:val="pt-BR"/>
        </w:rPr>
      </w:pPr>
      <w:r>
        <w:rPr>
          <w:lang w:val="pt-BR"/>
        </w:rPr>
        <w:t>Os projetos e as obras cumprirão com os r</w:t>
      </w:r>
      <w:r w:rsidR="003336B3">
        <w:rPr>
          <w:lang w:val="pt-BR"/>
        </w:rPr>
        <w:t>equisitos do Código de Obras do município de Florianópolis, bem como com seu código sanitário</w:t>
      </w:r>
      <w:r>
        <w:rPr>
          <w:lang w:val="pt-BR"/>
        </w:rPr>
        <w:t xml:space="preserve"> e outras normas vigentes a nível municipal, estadual e federal, bem como com as normas pertinentes da ABNT. Todas as obras deverão seguir a normatização municipal, estadual e federal referentes à acessibilidade de pessoas portadoras de necessidades especiais a edificações, espaço, mobiliário e equipamentos urbanos.</w:t>
      </w:r>
    </w:p>
    <w:p w:rsidR="006E7C2A" w:rsidRPr="00614A09" w:rsidRDefault="006E7C2A" w:rsidP="0053554F">
      <w:pPr>
        <w:pStyle w:val="Paragraph"/>
        <w:spacing w:before="0" w:after="0" w:line="276" w:lineRule="auto"/>
        <w:ind w:left="821"/>
        <w:rPr>
          <w:color w:val="FF0000"/>
          <w:lang w:val="pt-BR"/>
        </w:rPr>
      </w:pPr>
      <w:r>
        <w:rPr>
          <w:lang w:val="pt-BR"/>
        </w:rPr>
        <w:t>As medidas necessárias serão tomadas e as obras implementadas, com recursos próprios</w:t>
      </w:r>
      <w:r w:rsidR="003336B3">
        <w:rPr>
          <w:lang w:val="pt-BR"/>
        </w:rPr>
        <w:t xml:space="preserve"> do município</w:t>
      </w:r>
      <w:r>
        <w:rPr>
          <w:lang w:val="pt-BR"/>
        </w:rPr>
        <w:t>, visando assegurar a adequada disposição do esgoto (por meio da implantação de soluções individuais de tratamento quando não for possível a conexão à rede de esgoto) e a coleta dos resíduos sólidos, em conformidade com toda a legislação local pertinente</w:t>
      </w:r>
      <w:r w:rsidR="003336B3">
        <w:rPr>
          <w:lang w:val="pt-BR"/>
        </w:rPr>
        <w:t>.</w:t>
      </w:r>
      <w:r>
        <w:rPr>
          <w:lang w:val="pt-BR"/>
        </w:rPr>
        <w:t xml:space="preserve"> </w:t>
      </w:r>
    </w:p>
    <w:p w:rsidR="006E7C2A" w:rsidRDefault="006E7C2A" w:rsidP="0053554F">
      <w:pPr>
        <w:pStyle w:val="Paragraph"/>
        <w:spacing w:before="0" w:after="0" w:line="276" w:lineRule="auto"/>
        <w:ind w:left="821"/>
        <w:rPr>
          <w:lang w:val="pt-BR"/>
        </w:rPr>
      </w:pPr>
      <w:r>
        <w:rPr>
          <w:lang w:val="pt-BR"/>
        </w:rPr>
        <w:t>As atividades de operação e manutenção devem assegurar que as condições de proteção à saúde, à segurança do trabalho e ao meio ambiente sejam preservadas. A manutenção das instalações sanitárias, da evacuação do esgoto, da qualidade do abastecimento de água e da coleta de lixo dar-se-á de maneira ambientalmente segura.</w:t>
      </w:r>
    </w:p>
    <w:p w:rsidR="006E7C2A" w:rsidRDefault="006E7C2A">
      <w:pPr>
        <w:spacing w:line="276" w:lineRule="auto"/>
        <w:rPr>
          <w:b/>
          <w:sz w:val="24"/>
        </w:rPr>
      </w:pPr>
    </w:p>
    <w:p w:rsidR="00D75CC0" w:rsidRDefault="00D75CC0">
      <w:pPr>
        <w:spacing w:line="276" w:lineRule="auto"/>
        <w:rPr>
          <w:b/>
          <w:sz w:val="24"/>
        </w:rPr>
      </w:pPr>
    </w:p>
    <w:p w:rsidR="00D75CC0" w:rsidRDefault="00D75CC0">
      <w:pPr>
        <w:spacing w:line="276" w:lineRule="auto"/>
        <w:rPr>
          <w:b/>
          <w:sz w:val="24"/>
        </w:rPr>
      </w:pPr>
    </w:p>
    <w:p w:rsidR="00D75CC0" w:rsidRDefault="00D75CC0">
      <w:pPr>
        <w:spacing w:line="276" w:lineRule="auto"/>
        <w:rPr>
          <w:b/>
          <w:sz w:val="24"/>
        </w:rPr>
      </w:pPr>
    </w:p>
    <w:p w:rsidR="006E7C2A" w:rsidRDefault="006E7C2A" w:rsidP="00A157D5">
      <w:pPr>
        <w:numPr>
          <w:ilvl w:val="0"/>
          <w:numId w:val="19"/>
        </w:numPr>
        <w:spacing w:line="276" w:lineRule="auto"/>
        <w:rPr>
          <w:b/>
          <w:sz w:val="24"/>
        </w:rPr>
      </w:pPr>
      <w:r>
        <w:rPr>
          <w:b/>
          <w:sz w:val="24"/>
        </w:rPr>
        <w:lastRenderedPageBreak/>
        <w:t>Dos Registros, Relatórios, Prestações de Contas</w:t>
      </w:r>
    </w:p>
    <w:p w:rsidR="00A157D5" w:rsidRPr="003336B3" w:rsidRDefault="00A157D5" w:rsidP="00A157D5">
      <w:pPr>
        <w:spacing w:line="276" w:lineRule="auto"/>
        <w:ind w:left="720"/>
        <w:rPr>
          <w:b/>
          <w:sz w:val="24"/>
        </w:rPr>
      </w:pPr>
    </w:p>
    <w:p w:rsidR="006E7C2A" w:rsidRDefault="006E7C2A" w:rsidP="00A157D5">
      <w:pPr>
        <w:pStyle w:val="Paragraph"/>
        <w:spacing w:before="0" w:after="0" w:line="276" w:lineRule="auto"/>
        <w:rPr>
          <w:lang w:val="pt-BR"/>
        </w:rPr>
      </w:pPr>
      <w:r>
        <w:rPr>
          <w:lang w:val="pt-BR"/>
        </w:rPr>
        <w:t xml:space="preserve">O Órgão Executor preparará e submeterá ao Banco relatórios semestrais com informação sobre os seguintes aspectos: (i) estado de cumprimento dos objetivos e resultados de cada componente, incluindo a análise e acompanhamento dos riscos a que estão sujeitos e as medidas implementadas para mitigá-los; (ii) nível de cumprimento da execução do POA; (iii) estado de execução e situação do Plano de Aquisições; (iv) cumprimento das cláusulas contratuais do Contrato de Empréstimo; e (v) estado de execução financeira do orçamento do Programa, por categoria de investimento e fonte de financiamento, incorporando minimamente os investimentos acumulados até o início do semestre, as realizadas durante o período relativo ao relatório, bem como o saldo a executar, incluindo o fundo rotativo. Adicionalmente, o relatório do segundo semestre de cada ano calendário incluirá o seguinte: (i) o POA para o ano subseqüente; (ii) o Plano de Aquisições atualizado para os 18 meses subseqüentes; e, se aplicável, (iii) as ações previstas para implementar as recomendações da auditoria externa. A Representação do </w:t>
      </w:r>
      <w:r w:rsidRPr="00B67D46">
        <w:rPr>
          <w:lang w:val="pt-BR"/>
        </w:rPr>
        <w:t>Banco no Brasil</w:t>
      </w:r>
      <w:r>
        <w:rPr>
          <w:lang w:val="pt-BR"/>
        </w:rPr>
        <w:t xml:space="preserve">, com a assistência técnica da equipe do Programa, será encarregada de supervisionar o desempenho do Programa. A equipe do Banco realizará </w:t>
      </w:r>
      <w:r w:rsidR="003336B3">
        <w:rPr>
          <w:lang w:val="pt-BR"/>
        </w:rPr>
        <w:t xml:space="preserve">ao menos </w:t>
      </w:r>
      <w:r>
        <w:rPr>
          <w:lang w:val="pt-BR"/>
        </w:rPr>
        <w:t xml:space="preserve">uma missão de supervisão técnica por ano, a fim de conhecer o progresso nas atividades e de avaliar o Programa. </w:t>
      </w:r>
    </w:p>
    <w:p w:rsidR="006E7C2A" w:rsidRDefault="006E7C2A" w:rsidP="00A157D5">
      <w:pPr>
        <w:pStyle w:val="Paragraph"/>
        <w:spacing w:before="0" w:after="0" w:line="276" w:lineRule="auto"/>
        <w:rPr>
          <w:lang w:val="pt-BR"/>
        </w:rPr>
      </w:pPr>
      <w:r>
        <w:rPr>
          <w:lang w:val="pt-BR"/>
        </w:rPr>
        <w:t>O Mutuário e o Banco buscarão reunir-se durante o primeiro semestre de cada ano para analisar o avanço alcançado na execução, tendo como base as informações apresentadas nos relatórios semestrais. A primeira reunião terá lugar tão logo sejam aprovados os desembolsos da operação. O relatório inicial incluirá o POA relativo ao primeiro ano do Programa e o Plano de Aquisições do Programa.</w:t>
      </w:r>
    </w:p>
    <w:p w:rsidR="006E7C2A" w:rsidRDefault="006E7C2A" w:rsidP="00A157D5">
      <w:pPr>
        <w:pStyle w:val="Paragraph"/>
        <w:numPr>
          <w:ilvl w:val="0"/>
          <w:numId w:val="0"/>
        </w:numPr>
        <w:spacing w:before="0" w:after="0" w:line="276" w:lineRule="auto"/>
        <w:rPr>
          <w:highlight w:val="yellow"/>
          <w:lang w:val="pt-BR"/>
        </w:rPr>
      </w:pPr>
    </w:p>
    <w:p w:rsidR="006E7C2A" w:rsidRDefault="00BC2748" w:rsidP="00A157D5">
      <w:pPr>
        <w:numPr>
          <w:ilvl w:val="0"/>
          <w:numId w:val="19"/>
        </w:numPr>
        <w:spacing w:line="276" w:lineRule="auto"/>
        <w:rPr>
          <w:b/>
          <w:sz w:val="24"/>
        </w:rPr>
      </w:pPr>
      <w:r w:rsidRPr="00BC2748">
        <w:rPr>
          <w:b/>
          <w:sz w:val="24"/>
        </w:rPr>
        <w:t>Da Avaliação Intermediária e Final</w:t>
      </w:r>
    </w:p>
    <w:p w:rsidR="00A157D5" w:rsidRPr="003336B3" w:rsidRDefault="00A157D5" w:rsidP="00A157D5">
      <w:pPr>
        <w:spacing w:line="276" w:lineRule="auto"/>
        <w:ind w:left="720"/>
        <w:rPr>
          <w:b/>
          <w:sz w:val="24"/>
        </w:rPr>
      </w:pPr>
    </w:p>
    <w:p w:rsidR="0085529B" w:rsidRPr="0085529B" w:rsidRDefault="0085529B" w:rsidP="0085529B">
      <w:pPr>
        <w:pStyle w:val="Paragraph"/>
        <w:spacing w:before="0" w:after="0" w:line="276" w:lineRule="auto"/>
        <w:rPr>
          <w:lang w:val="pt-BR"/>
        </w:rPr>
      </w:pPr>
      <w:r w:rsidRPr="0085529B">
        <w:rPr>
          <w:lang w:val="pt-BR"/>
        </w:rPr>
        <w:t xml:space="preserve">Ao decimo-quinto mês de execução do Programa, </w:t>
      </w:r>
      <w:r w:rsidR="006E7C2A" w:rsidRPr="0085529B">
        <w:rPr>
          <w:lang w:val="pt-BR"/>
        </w:rPr>
        <w:t xml:space="preserve">o Órgão Executor contratará uma firma de consultoria </w:t>
      </w:r>
      <w:r w:rsidRPr="0085529B">
        <w:rPr>
          <w:lang w:val="pt-BR"/>
        </w:rPr>
        <w:t>para realizar uma avaliação intermediaria da implantação das atividades do Programa. A avaliação intermediaria deverá analisar, dentre outros,: (i) o grau de cumprimento dos indicadores</w:t>
      </w:r>
      <w:r>
        <w:rPr>
          <w:lang w:val="pt-BR"/>
        </w:rPr>
        <w:t xml:space="preserve"> da Matriz de Resultados; (ii) os principais obstáculos a execução do Projeto e a implantação de suas atividades; (iii) resultados inesperados do Programa (tanto positivos quanto negativos); (iv) a execução do Fundo Rotativo e apresentação de justificativas de gastos; (v) a qualidade da supervisão de atividades e a oportunidade dos desembolsos da contrapartida local; (vi) os procedimentos de aquisições; (vii) o funcionamento dos sistemas de informação e controle interno, financeiro e contábil da </w:t>
      </w:r>
      <w:r w:rsidR="00AC1218">
        <w:rPr>
          <w:lang w:val="pt-BR"/>
        </w:rPr>
        <w:t>AE</w:t>
      </w:r>
      <w:r>
        <w:rPr>
          <w:lang w:val="pt-BR"/>
        </w:rPr>
        <w:t xml:space="preserve">; e (viii) o nível de coordenação e articulação institucional alcançados entre os </w:t>
      </w:r>
      <w:r w:rsidRPr="0085529B">
        <w:rPr>
          <w:lang w:val="pt-BR"/>
        </w:rPr>
        <w:t>organismos participantes. Caberá ainda à firma propor recomendações objetivas e operacionais para o aprimoramento dos mecanismos de planejamento, gestão, execução, supervisão e monitoramento do Programa.</w:t>
      </w:r>
    </w:p>
    <w:p w:rsidR="006E7C2A" w:rsidRPr="0085529B" w:rsidRDefault="006E7C2A" w:rsidP="00A157D5">
      <w:pPr>
        <w:pStyle w:val="Paragraph"/>
        <w:spacing w:before="0" w:after="0" w:line="276" w:lineRule="auto"/>
        <w:rPr>
          <w:lang w:val="pt-BR"/>
        </w:rPr>
      </w:pPr>
      <w:r w:rsidRPr="0085529B">
        <w:rPr>
          <w:lang w:val="pt-BR"/>
        </w:rPr>
        <w:t xml:space="preserve">Uma firma de consultoria contratada pelo Órgão Executor também realizará uma avaliação final do Programa pelo menos três meses antes de encerrado o prazo de desembolsos dos recursos do Financiamento, com a finalidade de medir os resultados e impactos do </w:t>
      </w:r>
      <w:r w:rsidRPr="0085529B">
        <w:rPr>
          <w:lang w:val="pt-BR"/>
        </w:rPr>
        <w:lastRenderedPageBreak/>
        <w:t>Programa, o cumprimento de seus objetivos, as metas e reportar aos Governos Federal, Estadual e ao Banco.</w:t>
      </w:r>
      <w:r w:rsidR="0085529B" w:rsidRPr="0085529B">
        <w:rPr>
          <w:lang w:val="pt-BR"/>
        </w:rPr>
        <w:t xml:space="preserve"> O escopo e a metodologia da avaliação de impactos do Programa serão definidos conjuntamente entre a SME e o Banco.</w:t>
      </w:r>
    </w:p>
    <w:p w:rsidR="006E7C2A" w:rsidRDefault="006E7C2A" w:rsidP="00A157D5">
      <w:pPr>
        <w:spacing w:line="276" w:lineRule="auto"/>
        <w:rPr>
          <w:b/>
          <w:sz w:val="24"/>
        </w:rPr>
      </w:pPr>
    </w:p>
    <w:p w:rsidR="006E7C2A" w:rsidRDefault="006E7C2A" w:rsidP="00A157D5">
      <w:pPr>
        <w:numPr>
          <w:ilvl w:val="0"/>
          <w:numId w:val="19"/>
        </w:numPr>
        <w:spacing w:line="276" w:lineRule="auto"/>
        <w:rPr>
          <w:b/>
          <w:sz w:val="24"/>
        </w:rPr>
      </w:pPr>
      <w:r>
        <w:rPr>
          <w:b/>
          <w:sz w:val="24"/>
        </w:rPr>
        <w:t>Inspeções</w:t>
      </w:r>
    </w:p>
    <w:p w:rsidR="00A157D5" w:rsidRPr="003336B3" w:rsidRDefault="00A157D5" w:rsidP="00A157D5">
      <w:pPr>
        <w:spacing w:line="276" w:lineRule="auto"/>
        <w:ind w:left="720"/>
        <w:rPr>
          <w:b/>
          <w:sz w:val="24"/>
        </w:rPr>
      </w:pPr>
    </w:p>
    <w:p w:rsidR="006E7C2A" w:rsidRDefault="006E7C2A" w:rsidP="00A157D5">
      <w:pPr>
        <w:pStyle w:val="Paragraph"/>
        <w:spacing w:before="0" w:after="0" w:line="276" w:lineRule="auto"/>
        <w:rPr>
          <w:lang w:val="pt-BR"/>
        </w:rPr>
      </w:pPr>
      <w:r>
        <w:rPr>
          <w:lang w:val="pt-BR"/>
        </w:rPr>
        <w:t xml:space="preserve">O BID poderá revisar, quando julgar oportuno, a documentação, os procedimentos administrativos, licitatórios, de seleção e contratação de consultoria, financeiros e contábeis adotados na execução do Programa. O Coordenador Geral do Programa informará ao BID, por intermédio dos relatórios financeiros, o resultado das análises efetuadas ressaltando as divergências detectadas. </w:t>
      </w:r>
    </w:p>
    <w:p w:rsidR="006E7C2A" w:rsidRDefault="006E7C2A" w:rsidP="00A157D5">
      <w:pPr>
        <w:pStyle w:val="Paragraph"/>
        <w:spacing w:before="0" w:after="0" w:line="276" w:lineRule="auto"/>
        <w:rPr>
          <w:lang w:val="pt-BR"/>
        </w:rPr>
      </w:pPr>
      <w:r>
        <w:rPr>
          <w:lang w:val="pt-BR"/>
        </w:rPr>
        <w:t>Neste caso o BID poderá adotar as medidas previstas nas Normas Gerais do Contrato de Empréstimo e nas Políticas 2349-7 e 2350-7, de julho de 2006.</w:t>
      </w:r>
    </w:p>
    <w:p w:rsidR="006E7C2A" w:rsidRDefault="006E7C2A" w:rsidP="00A157D5">
      <w:pPr>
        <w:pStyle w:val="Paragraph"/>
        <w:spacing w:before="0" w:after="0" w:line="276" w:lineRule="auto"/>
        <w:rPr>
          <w:lang w:val="pt-BR"/>
        </w:rPr>
      </w:pPr>
      <w:r>
        <w:rPr>
          <w:lang w:val="pt-BR"/>
        </w:rPr>
        <w:t>O Órgão Executor deverá manter em perfeitas condições de verificação, pelo prazo mínimo de 6 (seis) anos da data de encerramento dos desembolsos do Contrato de Empréstimo, cópias dos contratos e documentos de aquisição de bens e de serviços que tenham sido firmados durante a execução do Programa, para eventuais análises que venham a se fazer necessárias.</w:t>
      </w:r>
    </w:p>
    <w:p w:rsidR="006E7C2A" w:rsidRDefault="006E7C2A" w:rsidP="00A157D5">
      <w:pPr>
        <w:pStyle w:val="Paragraph"/>
        <w:numPr>
          <w:ilvl w:val="0"/>
          <w:numId w:val="0"/>
        </w:numPr>
        <w:spacing w:before="0" w:after="0" w:line="276" w:lineRule="auto"/>
        <w:ind w:left="820" w:hanging="720"/>
        <w:rPr>
          <w:lang w:val="pt-BR"/>
        </w:rPr>
      </w:pPr>
    </w:p>
    <w:p w:rsidR="006E7C2A" w:rsidRDefault="006E7C2A" w:rsidP="00A157D5">
      <w:pPr>
        <w:numPr>
          <w:ilvl w:val="0"/>
          <w:numId w:val="19"/>
        </w:numPr>
        <w:spacing w:line="276" w:lineRule="auto"/>
        <w:rPr>
          <w:b/>
          <w:sz w:val="24"/>
        </w:rPr>
      </w:pPr>
      <w:r>
        <w:rPr>
          <w:b/>
          <w:sz w:val="24"/>
        </w:rPr>
        <w:t>Aquisições e Contratações</w:t>
      </w:r>
    </w:p>
    <w:p w:rsidR="00A157D5" w:rsidRPr="003336B3" w:rsidRDefault="00A157D5" w:rsidP="00A157D5">
      <w:pPr>
        <w:spacing w:line="276" w:lineRule="auto"/>
        <w:ind w:left="720"/>
        <w:rPr>
          <w:b/>
          <w:sz w:val="24"/>
        </w:rPr>
      </w:pPr>
    </w:p>
    <w:p w:rsidR="006E7C2A" w:rsidRDefault="006E7C2A" w:rsidP="00A157D5">
      <w:pPr>
        <w:pStyle w:val="Paragraph"/>
        <w:spacing w:before="0" w:after="0" w:line="276" w:lineRule="auto"/>
        <w:rPr>
          <w:lang w:val="pt-BR"/>
        </w:rPr>
      </w:pPr>
      <w:r>
        <w:rPr>
          <w:lang w:val="pt-BR"/>
        </w:rPr>
        <w:t xml:space="preserve">Todas as obras e aquisições de bens e serviços serão feitas de acordo com os procedimentos </w:t>
      </w:r>
      <w:r w:rsidRPr="00291BCB">
        <w:rPr>
          <w:lang w:val="pt-BR"/>
        </w:rPr>
        <w:t xml:space="preserve">estabelecidos no documento do Banco </w:t>
      </w:r>
      <w:r w:rsidR="00291BCB" w:rsidRPr="00432B66">
        <w:rPr>
          <w:lang w:val="pt-BR"/>
        </w:rPr>
        <w:t>Documentos GN-2349-9 y GN-2350-9, vers</w:t>
      </w:r>
      <w:r w:rsidR="00291BCB" w:rsidRPr="00291BCB">
        <w:rPr>
          <w:lang w:val="pt-BR"/>
        </w:rPr>
        <w:t>ã</w:t>
      </w:r>
      <w:r w:rsidR="00291BCB" w:rsidRPr="00432B66">
        <w:rPr>
          <w:lang w:val="pt-BR"/>
        </w:rPr>
        <w:t>o de março de 2011,</w:t>
      </w:r>
      <w:r w:rsidRPr="00291BCB">
        <w:rPr>
          <w:lang w:val="pt-BR"/>
        </w:rPr>
        <w:t>bem como com o estabelecido no Contrato de Empréstimo e no Plano de Aquisições do Programa. A licitação pública internacional será obrigatória para obras em valor igual ou superior a US$ 25 milhões (vinte e cinco milhões de dólares estadunidenses), aquisição de bens em valor igual ou superior a US$ 5 milhões (cinco milhões de dólares estadunidenses), e para a contratação de serviços de consultoria com valor superior a US$ 200 mil (duzentos mil dólares estadunidenses).</w:t>
      </w:r>
    </w:p>
    <w:p w:rsidR="006E7C2A" w:rsidRDefault="006E7C2A" w:rsidP="00A157D5">
      <w:pPr>
        <w:pStyle w:val="Paragraph"/>
        <w:spacing w:before="0" w:after="0" w:line="276" w:lineRule="auto"/>
        <w:rPr>
          <w:lang w:val="pt-BR"/>
        </w:rPr>
      </w:pPr>
      <w:r>
        <w:rPr>
          <w:lang w:val="pt-BR"/>
        </w:rPr>
        <w:t xml:space="preserve">Todas as aquisições e contratações do Programa serão revisadas de forma </w:t>
      </w:r>
      <w:r>
        <w:rPr>
          <w:i/>
          <w:lang w:val="pt-BR"/>
        </w:rPr>
        <w:t xml:space="preserve">ex ante </w:t>
      </w:r>
      <w:r w:rsidR="003336B3">
        <w:rPr>
          <w:lang w:val="pt-BR"/>
        </w:rPr>
        <w:t xml:space="preserve">pelo Banco ate que este considere satisfatória a capacidade da SME em executar tais certames e eventualmente decida pela revisão </w:t>
      </w:r>
      <w:r w:rsidR="003336B3">
        <w:rPr>
          <w:i/>
          <w:lang w:val="pt-BR"/>
        </w:rPr>
        <w:t>ex post.</w:t>
      </w:r>
    </w:p>
    <w:p w:rsidR="006E7C2A" w:rsidRDefault="006E7C2A" w:rsidP="00A157D5">
      <w:pPr>
        <w:pStyle w:val="ListParagraph"/>
        <w:jc w:val="both"/>
        <w:rPr>
          <w:b/>
          <w:sz w:val="24"/>
        </w:rPr>
      </w:pPr>
    </w:p>
    <w:p w:rsidR="006E7C2A" w:rsidRDefault="006E7C2A" w:rsidP="00A157D5">
      <w:pPr>
        <w:numPr>
          <w:ilvl w:val="0"/>
          <w:numId w:val="3"/>
        </w:numPr>
        <w:jc w:val="center"/>
        <w:rPr>
          <w:b/>
          <w:sz w:val="24"/>
        </w:rPr>
        <w:sectPr w:rsidR="006E7C2A">
          <w:pgSz w:w="11907" w:h="16840" w:code="9"/>
          <w:pgMar w:top="1134" w:right="1134" w:bottom="1134" w:left="1134" w:header="1134" w:footer="1134" w:gutter="0"/>
          <w:cols w:space="720"/>
        </w:sectPr>
      </w:pPr>
    </w:p>
    <w:p w:rsidR="006E7C2A" w:rsidRDefault="006E7C2A">
      <w:pPr>
        <w:numPr>
          <w:ilvl w:val="0"/>
          <w:numId w:val="3"/>
        </w:numPr>
        <w:jc w:val="center"/>
        <w:rPr>
          <w:b/>
          <w:sz w:val="24"/>
        </w:rPr>
      </w:pPr>
      <w:r>
        <w:rPr>
          <w:b/>
          <w:sz w:val="24"/>
        </w:rPr>
        <w:lastRenderedPageBreak/>
        <w:t>APROVAÇÃO E MODIFICAÇÕES DO REGULAMENTO OPERATIVO</w:t>
      </w:r>
    </w:p>
    <w:p w:rsidR="006E7C2A" w:rsidRDefault="006E7C2A">
      <w:pPr>
        <w:jc w:val="center"/>
        <w:rPr>
          <w:sz w:val="24"/>
        </w:rPr>
      </w:pPr>
    </w:p>
    <w:p w:rsidR="006E7C2A" w:rsidRDefault="006E7C2A">
      <w:pPr>
        <w:numPr>
          <w:ilvl w:val="1"/>
          <w:numId w:val="3"/>
        </w:numPr>
        <w:spacing w:line="276" w:lineRule="auto"/>
        <w:ind w:left="709" w:hanging="709"/>
        <w:jc w:val="both"/>
        <w:rPr>
          <w:sz w:val="24"/>
        </w:rPr>
      </w:pPr>
      <w:r>
        <w:rPr>
          <w:sz w:val="24"/>
        </w:rPr>
        <w:t xml:space="preserve">O Mutuário e/ou o Executor poderão sugerir alterações a este Regulamento com vistas a adaptá-lo a novas condições ou circunstâncias que se possam apresentar durante a execução do Programa. Tais modificações demandarão a prévia aprovação do Banco para sua entrada em vigor e não poderão contrastar com o disposto no Contrato de Empréstimo </w:t>
      </w:r>
      <w:r>
        <w:rPr>
          <w:sz w:val="24"/>
          <w:highlight w:val="yellow"/>
        </w:rPr>
        <w:t>XXXX</w:t>
      </w:r>
      <w:r>
        <w:rPr>
          <w:sz w:val="24"/>
        </w:rPr>
        <w:t>/OC-BR.</w:t>
      </w:r>
    </w:p>
    <w:p w:rsidR="006E7C2A" w:rsidRDefault="006E7C2A">
      <w:pPr>
        <w:spacing w:line="276" w:lineRule="auto"/>
        <w:ind w:left="709"/>
        <w:jc w:val="both"/>
        <w:rPr>
          <w:sz w:val="24"/>
        </w:rPr>
      </w:pPr>
    </w:p>
    <w:p w:rsidR="006E7C2A" w:rsidRDefault="006E7C2A" w:rsidP="003336B3">
      <w:pPr>
        <w:numPr>
          <w:ilvl w:val="1"/>
          <w:numId w:val="3"/>
        </w:numPr>
        <w:spacing w:line="276" w:lineRule="auto"/>
        <w:ind w:left="709" w:hanging="709"/>
        <w:jc w:val="both"/>
        <w:rPr>
          <w:sz w:val="24"/>
        </w:rPr>
      </w:pPr>
      <w:r>
        <w:rPr>
          <w:sz w:val="24"/>
        </w:rPr>
        <w:t xml:space="preserve">Em caso de conflito entre o estabelecido neste Regulamento e o estabelecido no Contrato de Empréstimo </w:t>
      </w:r>
      <w:r>
        <w:rPr>
          <w:sz w:val="24"/>
          <w:highlight w:val="yellow"/>
        </w:rPr>
        <w:t>XXXX</w:t>
      </w:r>
      <w:r>
        <w:rPr>
          <w:sz w:val="24"/>
        </w:rPr>
        <w:t>/OC-BR, prev</w:t>
      </w:r>
      <w:r w:rsidR="003336B3">
        <w:rPr>
          <w:sz w:val="24"/>
        </w:rPr>
        <w:t>alecerá o disposto neste último.</w:t>
      </w:r>
    </w:p>
    <w:p w:rsidR="006E7C2A" w:rsidRDefault="006E7C2A">
      <w:pPr>
        <w:rPr>
          <w:b/>
          <w:color w:val="FF0000"/>
          <w:sz w:val="24"/>
        </w:rPr>
      </w:pPr>
    </w:p>
    <w:p w:rsidR="004B0046" w:rsidRDefault="004B0046">
      <w:pPr>
        <w:rPr>
          <w:b/>
          <w:color w:val="FF0000"/>
          <w:sz w:val="24"/>
        </w:rPr>
        <w:sectPr w:rsidR="004B0046">
          <w:pgSz w:w="11907" w:h="16840" w:code="9"/>
          <w:pgMar w:top="1134" w:right="1134" w:bottom="1134" w:left="1134" w:header="1134" w:footer="1134" w:gutter="0"/>
          <w:cols w:space="720"/>
        </w:sectPr>
      </w:pPr>
    </w:p>
    <w:p w:rsidR="004B0046" w:rsidRPr="00D73AD6" w:rsidRDefault="004B0046" w:rsidP="004B0046">
      <w:pPr>
        <w:jc w:val="center"/>
        <w:rPr>
          <w:b/>
          <w:sz w:val="24"/>
        </w:rPr>
      </w:pPr>
      <w:r w:rsidRPr="00D73AD6">
        <w:rPr>
          <w:b/>
          <w:sz w:val="24"/>
        </w:rPr>
        <w:lastRenderedPageBreak/>
        <w:t>ANEXOS</w:t>
      </w:r>
    </w:p>
    <w:p w:rsidR="004B0046" w:rsidRDefault="004B0046" w:rsidP="004B0046">
      <w:pPr>
        <w:jc w:val="center"/>
        <w:rPr>
          <w:b/>
          <w:color w:val="FF0000"/>
          <w:sz w:val="24"/>
        </w:rPr>
      </w:pPr>
    </w:p>
    <w:p w:rsidR="004B0046" w:rsidRPr="00D73AD6" w:rsidRDefault="004B0046" w:rsidP="004B0046">
      <w:pPr>
        <w:rPr>
          <w:b/>
          <w:sz w:val="24"/>
        </w:rPr>
      </w:pPr>
      <w:r w:rsidRPr="00D73AD6">
        <w:rPr>
          <w:b/>
          <w:sz w:val="24"/>
        </w:rPr>
        <w:t>[1] Plano Operativo Anual – 18 meses</w:t>
      </w:r>
    </w:p>
    <w:p w:rsidR="004B0046" w:rsidRPr="00D73AD6" w:rsidRDefault="004B0046" w:rsidP="004B0046">
      <w:pPr>
        <w:rPr>
          <w:b/>
          <w:sz w:val="24"/>
        </w:rPr>
      </w:pPr>
    </w:p>
    <w:p w:rsidR="004B0046" w:rsidRPr="00D73AD6" w:rsidRDefault="004B0046" w:rsidP="004B0046">
      <w:pPr>
        <w:rPr>
          <w:b/>
          <w:sz w:val="24"/>
        </w:rPr>
      </w:pPr>
      <w:r w:rsidRPr="00D73AD6">
        <w:rPr>
          <w:b/>
          <w:sz w:val="24"/>
        </w:rPr>
        <w:t>[2] Plano de Aquisições – 18 meses</w:t>
      </w:r>
    </w:p>
    <w:p w:rsidR="004B0046" w:rsidRPr="00D73AD6" w:rsidRDefault="004B0046" w:rsidP="004B0046">
      <w:pPr>
        <w:rPr>
          <w:b/>
          <w:sz w:val="24"/>
        </w:rPr>
      </w:pPr>
    </w:p>
    <w:p w:rsidR="004B0046" w:rsidRDefault="004B0046" w:rsidP="004B0046">
      <w:pPr>
        <w:rPr>
          <w:b/>
          <w:sz w:val="24"/>
        </w:rPr>
      </w:pPr>
      <w:r w:rsidRPr="00D73AD6">
        <w:rPr>
          <w:b/>
          <w:sz w:val="24"/>
        </w:rPr>
        <w:t>[3] Orçamento Detalhado do Programa – 5 anos</w:t>
      </w:r>
    </w:p>
    <w:p w:rsidR="00D86D31" w:rsidRDefault="00D86D31" w:rsidP="004B0046">
      <w:pPr>
        <w:rPr>
          <w:b/>
          <w:sz w:val="24"/>
        </w:rPr>
        <w:sectPr w:rsidR="00D86D31">
          <w:pgSz w:w="11907" w:h="16840" w:code="9"/>
          <w:pgMar w:top="1134" w:right="1134" w:bottom="1134" w:left="1134" w:header="1134" w:footer="1134" w:gutter="0"/>
          <w:cols w:space="720"/>
        </w:sectPr>
      </w:pPr>
    </w:p>
    <w:p w:rsidR="00D86D31" w:rsidRDefault="00D86D31" w:rsidP="004B0046">
      <w:pPr>
        <w:rPr>
          <w:b/>
          <w:sz w:val="24"/>
        </w:rPr>
      </w:pPr>
    </w:p>
    <w:tbl>
      <w:tblPr>
        <w:tblW w:w="14480" w:type="dxa"/>
        <w:tblInd w:w="108" w:type="dxa"/>
        <w:tblLook w:val="04A0" w:firstRow="1" w:lastRow="0" w:firstColumn="1" w:lastColumn="0" w:noHBand="0" w:noVBand="1"/>
      </w:tblPr>
      <w:tblGrid>
        <w:gridCol w:w="5620"/>
        <w:gridCol w:w="1300"/>
        <w:gridCol w:w="1020"/>
        <w:gridCol w:w="1280"/>
        <w:gridCol w:w="1800"/>
        <w:gridCol w:w="1780"/>
        <w:gridCol w:w="1680"/>
      </w:tblGrid>
      <w:tr w:rsidR="00D86D31" w:rsidRPr="00D86D31" w:rsidTr="00D86D31">
        <w:trPr>
          <w:trHeight w:val="260"/>
        </w:trPr>
        <w:tc>
          <w:tcPr>
            <w:tcW w:w="14480" w:type="dxa"/>
            <w:gridSpan w:val="7"/>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b/>
                <w:bCs/>
                <w:color w:val="000000"/>
                <w:sz w:val="22"/>
                <w:szCs w:val="22"/>
                <w:lang w:eastAsia="en-US"/>
              </w:rPr>
            </w:pPr>
            <w:r w:rsidRPr="00D86D31">
              <w:rPr>
                <w:rFonts w:ascii="Arial" w:hAnsi="Arial" w:cs="Arial"/>
                <w:b/>
                <w:bCs/>
                <w:color w:val="000000"/>
                <w:sz w:val="22"/>
                <w:szCs w:val="22"/>
                <w:lang w:eastAsia="en-US"/>
              </w:rPr>
              <w:t>BRASIL</w:t>
            </w:r>
          </w:p>
        </w:tc>
      </w:tr>
      <w:tr w:rsidR="00D86D31" w:rsidRPr="00D86D31" w:rsidTr="00D86D31">
        <w:trPr>
          <w:trHeight w:val="260"/>
        </w:trPr>
        <w:tc>
          <w:tcPr>
            <w:tcW w:w="14480" w:type="dxa"/>
            <w:gridSpan w:val="7"/>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b/>
                <w:bCs/>
                <w:color w:val="000000"/>
                <w:sz w:val="22"/>
                <w:szCs w:val="22"/>
                <w:lang w:eastAsia="en-US"/>
              </w:rPr>
            </w:pPr>
            <w:r w:rsidRPr="00D86D31">
              <w:rPr>
                <w:rFonts w:ascii="Arial" w:hAnsi="Arial" w:cs="Arial"/>
                <w:b/>
                <w:bCs/>
                <w:color w:val="000000"/>
                <w:sz w:val="22"/>
                <w:szCs w:val="22"/>
                <w:lang w:eastAsia="en-US"/>
              </w:rPr>
              <w:t>Projeto de Expansão e Aperfeiçoamento da Educação Infantil e do Ensino Fundamental no Municipio de Florianópolis</w:t>
            </w:r>
          </w:p>
        </w:tc>
      </w:tr>
      <w:tr w:rsidR="00D86D31" w:rsidRPr="00D86D31" w:rsidTr="00D86D31">
        <w:trPr>
          <w:trHeight w:val="260"/>
        </w:trPr>
        <w:tc>
          <w:tcPr>
            <w:tcW w:w="14480" w:type="dxa"/>
            <w:gridSpan w:val="7"/>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b/>
                <w:bCs/>
                <w:i/>
                <w:iCs/>
                <w:sz w:val="22"/>
                <w:szCs w:val="22"/>
                <w:u w:val="single"/>
                <w:lang w:eastAsia="en-US"/>
              </w:rPr>
            </w:pPr>
            <w:r w:rsidRPr="00D86D31">
              <w:rPr>
                <w:rFonts w:ascii="Arial" w:hAnsi="Arial" w:cs="Arial"/>
                <w:b/>
                <w:bCs/>
                <w:i/>
                <w:iCs/>
                <w:sz w:val="22"/>
                <w:szCs w:val="22"/>
                <w:u w:val="single"/>
                <w:lang w:eastAsia="en-US"/>
              </w:rPr>
              <w:t>BR-L1329</w:t>
            </w:r>
          </w:p>
        </w:tc>
      </w:tr>
      <w:tr w:rsidR="00D86D31" w:rsidRPr="00D86D31" w:rsidTr="00D86D31">
        <w:trPr>
          <w:trHeight w:val="280"/>
        </w:trPr>
        <w:tc>
          <w:tcPr>
            <w:tcW w:w="14480" w:type="dxa"/>
            <w:gridSpan w:val="7"/>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b/>
                <w:bCs/>
                <w:color w:val="000000"/>
                <w:sz w:val="22"/>
                <w:szCs w:val="22"/>
                <w:lang w:eastAsia="en-US"/>
              </w:rPr>
            </w:pPr>
            <w:r w:rsidRPr="00D86D31">
              <w:rPr>
                <w:rFonts w:ascii="Arial" w:hAnsi="Arial" w:cs="Arial"/>
                <w:b/>
                <w:bCs/>
                <w:color w:val="000000"/>
                <w:sz w:val="22"/>
                <w:szCs w:val="22"/>
                <w:lang w:eastAsia="en-US"/>
              </w:rPr>
              <w:t>POA - 18 Meses</w:t>
            </w:r>
          </w:p>
        </w:tc>
      </w:tr>
      <w:tr w:rsidR="00D86D31" w:rsidRPr="00D86D31" w:rsidTr="00D86D31">
        <w:trPr>
          <w:trHeight w:val="210"/>
        </w:trPr>
        <w:tc>
          <w:tcPr>
            <w:tcW w:w="5620" w:type="dxa"/>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b/>
                <w:bCs/>
                <w:color w:val="000000"/>
                <w:sz w:val="22"/>
                <w:szCs w:val="22"/>
                <w:lang w:eastAsia="en-US"/>
              </w:rPr>
            </w:pPr>
          </w:p>
        </w:tc>
        <w:tc>
          <w:tcPr>
            <w:tcW w:w="1300" w:type="dxa"/>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lang w:eastAsia="en-US"/>
              </w:rPr>
            </w:pPr>
          </w:p>
        </w:tc>
        <w:tc>
          <w:tcPr>
            <w:tcW w:w="1020" w:type="dxa"/>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lang w:eastAsia="en-US"/>
              </w:rPr>
            </w:pPr>
          </w:p>
        </w:tc>
        <w:tc>
          <w:tcPr>
            <w:tcW w:w="1280" w:type="dxa"/>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lang w:eastAsia="en-US"/>
              </w:rPr>
            </w:pPr>
          </w:p>
        </w:tc>
        <w:tc>
          <w:tcPr>
            <w:tcW w:w="1800" w:type="dxa"/>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lang w:eastAsia="en-US"/>
              </w:rPr>
            </w:pPr>
          </w:p>
        </w:tc>
        <w:tc>
          <w:tcPr>
            <w:tcW w:w="1780" w:type="dxa"/>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lang w:eastAsia="en-US"/>
              </w:rPr>
            </w:pPr>
          </w:p>
        </w:tc>
        <w:tc>
          <w:tcPr>
            <w:tcW w:w="1680" w:type="dxa"/>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em US$1,000</w:t>
            </w:r>
          </w:p>
        </w:tc>
      </w:tr>
      <w:tr w:rsidR="00D86D31" w:rsidRPr="00D86D31" w:rsidTr="00D86D31">
        <w:trPr>
          <w:trHeight w:val="270"/>
        </w:trPr>
        <w:tc>
          <w:tcPr>
            <w:tcW w:w="5620" w:type="dxa"/>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b/>
                <w:bCs/>
                <w:color w:val="000000"/>
                <w:lang w:eastAsia="en-US"/>
              </w:rPr>
            </w:pPr>
          </w:p>
        </w:tc>
        <w:tc>
          <w:tcPr>
            <w:tcW w:w="1300" w:type="dxa"/>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lang w:eastAsia="en-US"/>
              </w:rPr>
            </w:pPr>
          </w:p>
        </w:tc>
        <w:tc>
          <w:tcPr>
            <w:tcW w:w="1020" w:type="dxa"/>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lang w:eastAsia="en-US"/>
              </w:rPr>
            </w:pPr>
          </w:p>
        </w:tc>
        <w:tc>
          <w:tcPr>
            <w:tcW w:w="1280" w:type="dxa"/>
            <w:tcBorders>
              <w:top w:val="nil"/>
              <w:left w:val="nil"/>
              <w:bottom w:val="nil"/>
              <w:right w:val="nil"/>
            </w:tcBorders>
            <w:shd w:val="clear" w:color="auto" w:fill="auto"/>
            <w:noWrap/>
            <w:vAlign w:val="center"/>
            <w:hideMark/>
          </w:tcPr>
          <w:p w:rsidR="00D86D31" w:rsidRPr="00D86D31" w:rsidRDefault="00D86D31" w:rsidP="00D86D31">
            <w:pPr>
              <w:jc w:val="center"/>
              <w:rPr>
                <w:rFonts w:ascii="Arial" w:hAnsi="Arial" w:cs="Arial"/>
                <w:lang w:eastAsia="en-U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D31" w:rsidRPr="00D86D31" w:rsidRDefault="00D86D31" w:rsidP="00D86D31">
            <w:pPr>
              <w:jc w:val="center"/>
              <w:rPr>
                <w:rFonts w:ascii="Arial" w:hAnsi="Arial" w:cs="Arial"/>
                <w:b/>
                <w:bCs/>
                <w:color w:val="DD0806"/>
                <w:lang w:eastAsia="en-US"/>
              </w:rPr>
            </w:pPr>
            <w:r w:rsidRPr="00D86D31">
              <w:rPr>
                <w:rFonts w:ascii="Arial" w:hAnsi="Arial" w:cs="Arial"/>
                <w:b/>
                <w:bCs/>
                <w:color w:val="DD0806"/>
                <w:lang w:eastAsia="en-US"/>
              </w:rPr>
              <w:t>Taxa de Câmbio: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b/>
                <w:bCs/>
                <w:color w:val="DD0806"/>
                <w:lang w:eastAsia="en-US"/>
              </w:rPr>
            </w:pPr>
            <w:r w:rsidRPr="00D86D31">
              <w:rPr>
                <w:rFonts w:ascii="Arial" w:hAnsi="Arial" w:cs="Arial"/>
                <w:b/>
                <w:bCs/>
                <w:color w:val="DD0806"/>
                <w:lang w:eastAsia="en-US"/>
              </w:rPr>
              <w:t>US$1 = R$1.80</w:t>
            </w:r>
          </w:p>
        </w:tc>
      </w:tr>
      <w:tr w:rsidR="00D86D31" w:rsidRPr="00D86D31" w:rsidTr="00D86D31">
        <w:trPr>
          <w:trHeight w:val="480"/>
        </w:trPr>
        <w:tc>
          <w:tcPr>
            <w:tcW w:w="5620" w:type="dxa"/>
            <w:vMerge w:val="restart"/>
            <w:tcBorders>
              <w:top w:val="single" w:sz="4" w:space="0" w:color="auto"/>
              <w:left w:val="single" w:sz="4" w:space="0" w:color="auto"/>
              <w:bottom w:val="single" w:sz="4" w:space="0" w:color="auto"/>
              <w:right w:val="single" w:sz="4" w:space="0" w:color="auto"/>
            </w:tcBorders>
            <w:shd w:val="clear" w:color="FFF58C" w:fill="FFFF99"/>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COMPONENTES</w:t>
            </w:r>
            <w:r w:rsidRPr="00D86D31">
              <w:rPr>
                <w:rFonts w:ascii="Arial" w:hAnsi="Arial" w:cs="Arial"/>
                <w:b/>
                <w:bCs/>
                <w:lang w:eastAsia="en-US"/>
              </w:rPr>
              <w:br/>
              <w:t>SUBCOMPONENTES E PRODUTOS</w:t>
            </w:r>
          </w:p>
        </w:tc>
        <w:tc>
          <w:tcPr>
            <w:tcW w:w="1300" w:type="dxa"/>
            <w:vMerge w:val="restart"/>
            <w:tcBorders>
              <w:top w:val="single" w:sz="4" w:space="0" w:color="auto"/>
              <w:left w:val="single" w:sz="4" w:space="0" w:color="auto"/>
              <w:bottom w:val="single" w:sz="4" w:space="0" w:color="auto"/>
              <w:right w:val="single" w:sz="4" w:space="0" w:color="auto"/>
            </w:tcBorders>
            <w:shd w:val="clear" w:color="FFF58C" w:fill="FFFF99"/>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Data Início</w:t>
            </w:r>
          </w:p>
        </w:tc>
        <w:tc>
          <w:tcPr>
            <w:tcW w:w="1020" w:type="dxa"/>
            <w:vMerge w:val="restart"/>
            <w:tcBorders>
              <w:top w:val="single" w:sz="4" w:space="0" w:color="auto"/>
              <w:left w:val="single" w:sz="4" w:space="0" w:color="auto"/>
              <w:bottom w:val="single" w:sz="4" w:space="0" w:color="auto"/>
              <w:right w:val="single" w:sz="4" w:space="0" w:color="auto"/>
            </w:tcBorders>
            <w:shd w:val="clear" w:color="FFF58C" w:fill="FFFF99"/>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Data Término</w:t>
            </w:r>
          </w:p>
        </w:tc>
        <w:tc>
          <w:tcPr>
            <w:tcW w:w="1280" w:type="dxa"/>
            <w:vMerge w:val="restart"/>
            <w:tcBorders>
              <w:top w:val="single" w:sz="4" w:space="0" w:color="auto"/>
              <w:left w:val="single" w:sz="4" w:space="0" w:color="auto"/>
              <w:bottom w:val="single" w:sz="4" w:space="0" w:color="auto"/>
              <w:right w:val="nil"/>
            </w:tcBorders>
            <w:shd w:val="clear" w:color="FFF58C" w:fill="FFFF99"/>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Vlr Total</w:t>
            </w:r>
          </w:p>
        </w:tc>
        <w:tc>
          <w:tcPr>
            <w:tcW w:w="1800" w:type="dxa"/>
            <w:vMerge w:val="restart"/>
            <w:tcBorders>
              <w:top w:val="nil"/>
              <w:left w:val="single" w:sz="4" w:space="0" w:color="auto"/>
              <w:bottom w:val="single" w:sz="4" w:space="0" w:color="auto"/>
              <w:right w:val="single" w:sz="4" w:space="0" w:color="auto"/>
            </w:tcBorders>
            <w:shd w:val="clear" w:color="FFF58C" w:fill="FFFF99"/>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Valor 18M</w:t>
            </w:r>
          </w:p>
        </w:tc>
        <w:tc>
          <w:tcPr>
            <w:tcW w:w="1780" w:type="dxa"/>
            <w:tcBorders>
              <w:top w:val="nil"/>
              <w:left w:val="nil"/>
              <w:bottom w:val="single" w:sz="4" w:space="0" w:color="auto"/>
              <w:right w:val="single" w:sz="4" w:space="0" w:color="auto"/>
            </w:tcBorders>
            <w:shd w:val="clear" w:color="FFF58C" w:fill="FFFF99"/>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Financiamento BID</w:t>
            </w:r>
          </w:p>
        </w:tc>
        <w:tc>
          <w:tcPr>
            <w:tcW w:w="1680" w:type="dxa"/>
            <w:tcBorders>
              <w:top w:val="nil"/>
              <w:left w:val="nil"/>
              <w:bottom w:val="single" w:sz="4" w:space="0" w:color="auto"/>
              <w:right w:val="single" w:sz="4" w:space="0" w:color="auto"/>
            </w:tcBorders>
            <w:shd w:val="clear" w:color="FFF58C" w:fill="FFFF99"/>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Contrapartida</w:t>
            </w:r>
          </w:p>
        </w:tc>
      </w:tr>
      <w:tr w:rsidR="00D86D31" w:rsidRPr="00D86D31" w:rsidTr="00D86D31">
        <w:trPr>
          <w:trHeight w:val="240"/>
        </w:trPr>
        <w:tc>
          <w:tcPr>
            <w:tcW w:w="5620" w:type="dxa"/>
            <w:vMerge/>
            <w:tcBorders>
              <w:top w:val="single" w:sz="4" w:space="0" w:color="auto"/>
              <w:left w:val="single" w:sz="4" w:space="0" w:color="auto"/>
              <w:bottom w:val="single" w:sz="4" w:space="0" w:color="auto"/>
              <w:right w:val="single" w:sz="4" w:space="0" w:color="auto"/>
            </w:tcBorders>
            <w:vAlign w:val="center"/>
            <w:hideMark/>
          </w:tcPr>
          <w:p w:rsidR="00D86D31" w:rsidRPr="00D86D31" w:rsidRDefault="00D86D31" w:rsidP="00D86D31">
            <w:pPr>
              <w:rPr>
                <w:rFonts w:ascii="Arial" w:hAnsi="Arial" w:cs="Arial"/>
                <w:b/>
                <w:bCs/>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D86D31" w:rsidRPr="00D86D31" w:rsidRDefault="00D86D31" w:rsidP="00D86D31">
            <w:pPr>
              <w:rPr>
                <w:rFonts w:ascii="Arial" w:hAnsi="Arial" w:cs="Arial"/>
                <w:b/>
                <w:bCs/>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86D31" w:rsidRPr="00D86D31" w:rsidRDefault="00D86D31" w:rsidP="00D86D31">
            <w:pPr>
              <w:rPr>
                <w:rFonts w:ascii="Arial" w:hAnsi="Arial" w:cs="Arial"/>
                <w:b/>
                <w:bCs/>
                <w:lang w:eastAsia="en-US"/>
              </w:rPr>
            </w:pPr>
          </w:p>
        </w:tc>
        <w:tc>
          <w:tcPr>
            <w:tcW w:w="1280" w:type="dxa"/>
            <w:vMerge/>
            <w:tcBorders>
              <w:top w:val="single" w:sz="4" w:space="0" w:color="auto"/>
              <w:left w:val="single" w:sz="4" w:space="0" w:color="auto"/>
              <w:bottom w:val="single" w:sz="4" w:space="0" w:color="auto"/>
              <w:right w:val="nil"/>
            </w:tcBorders>
            <w:vAlign w:val="center"/>
            <w:hideMark/>
          </w:tcPr>
          <w:p w:rsidR="00D86D31" w:rsidRPr="00D86D31" w:rsidRDefault="00D86D31" w:rsidP="00D86D31">
            <w:pPr>
              <w:rPr>
                <w:rFonts w:ascii="Arial" w:hAnsi="Arial" w:cs="Arial"/>
                <w:b/>
                <w:bCs/>
                <w:lang w:eastAsia="en-US"/>
              </w:rPr>
            </w:pPr>
          </w:p>
        </w:tc>
        <w:tc>
          <w:tcPr>
            <w:tcW w:w="1800" w:type="dxa"/>
            <w:vMerge/>
            <w:tcBorders>
              <w:top w:val="nil"/>
              <w:left w:val="single" w:sz="4" w:space="0" w:color="auto"/>
              <w:bottom w:val="single" w:sz="4" w:space="0" w:color="auto"/>
              <w:right w:val="single" w:sz="4" w:space="0" w:color="auto"/>
            </w:tcBorders>
            <w:vAlign w:val="center"/>
            <w:hideMark/>
          </w:tcPr>
          <w:p w:rsidR="00D86D31" w:rsidRPr="00D86D31" w:rsidRDefault="00D86D31" w:rsidP="00D86D31">
            <w:pPr>
              <w:rPr>
                <w:rFonts w:ascii="Arial" w:hAnsi="Arial" w:cs="Arial"/>
                <w:b/>
                <w:bCs/>
                <w:lang w:eastAsia="en-US"/>
              </w:rPr>
            </w:pPr>
          </w:p>
        </w:tc>
        <w:tc>
          <w:tcPr>
            <w:tcW w:w="1780" w:type="dxa"/>
            <w:tcBorders>
              <w:top w:val="nil"/>
              <w:left w:val="nil"/>
              <w:bottom w:val="single" w:sz="4" w:space="0" w:color="auto"/>
              <w:right w:val="single" w:sz="4" w:space="0" w:color="auto"/>
            </w:tcBorders>
            <w:shd w:val="clear" w:color="FFF58C" w:fill="FFFF99"/>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Total</w:t>
            </w:r>
          </w:p>
        </w:tc>
        <w:tc>
          <w:tcPr>
            <w:tcW w:w="1680" w:type="dxa"/>
            <w:tcBorders>
              <w:top w:val="nil"/>
              <w:left w:val="nil"/>
              <w:bottom w:val="single" w:sz="4" w:space="0" w:color="auto"/>
              <w:right w:val="single" w:sz="4" w:space="0" w:color="auto"/>
            </w:tcBorders>
            <w:shd w:val="clear" w:color="FFF58C" w:fill="FFFF99"/>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Total</w:t>
            </w:r>
          </w:p>
        </w:tc>
      </w:tr>
      <w:tr w:rsidR="00D86D31" w:rsidRPr="00D86D31" w:rsidTr="00D86D31">
        <w:trPr>
          <w:trHeight w:val="525"/>
        </w:trPr>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6D31" w:rsidRPr="00D86D31" w:rsidRDefault="00D86D31" w:rsidP="00D86D31">
            <w:pPr>
              <w:rPr>
                <w:rFonts w:ascii="Arial" w:hAnsi="Arial" w:cs="Arial"/>
                <w:b/>
                <w:bCs/>
                <w:color w:val="0000D4"/>
                <w:lang w:eastAsia="en-US"/>
              </w:rPr>
            </w:pPr>
            <w:r w:rsidRPr="00D86D31">
              <w:rPr>
                <w:rFonts w:ascii="Arial" w:hAnsi="Arial" w:cs="Arial"/>
                <w:b/>
                <w:bCs/>
                <w:color w:val="0000D4"/>
                <w:lang w:eastAsia="en-US"/>
              </w:rPr>
              <w:t>COMPONENTE 1 - EXPANSAO DA COBERTURA E MELHORIA DA INFRAESTRUTURA EDUCATIVA</w:t>
            </w:r>
          </w:p>
        </w:tc>
        <w:tc>
          <w:tcPr>
            <w:tcW w:w="128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 xml:space="preserve"> 72,024.73 </w:t>
            </w:r>
          </w:p>
        </w:tc>
        <w:tc>
          <w:tcPr>
            <w:tcW w:w="180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 xml:space="preserve"> 27,132.65 </w:t>
            </w:r>
          </w:p>
        </w:tc>
        <w:tc>
          <w:tcPr>
            <w:tcW w:w="178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 xml:space="preserve"> 13,566.33 </w:t>
            </w:r>
          </w:p>
        </w:tc>
        <w:tc>
          <w:tcPr>
            <w:tcW w:w="168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 xml:space="preserve"> 13,566.33 </w:t>
            </w:r>
          </w:p>
        </w:tc>
      </w:tr>
      <w:tr w:rsidR="00D86D31" w:rsidRPr="00D86D31" w:rsidTr="00D86D31">
        <w:trPr>
          <w:trHeight w:val="81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1a.1. Adquirir 19 terrenos para instalacao de unidades educativas</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Jan-13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Dez-2014</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$6,204.44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$4,653.33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$2,326.67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$2,326.67 </w:t>
            </w:r>
          </w:p>
        </w:tc>
      </w:tr>
      <w:tr w:rsidR="00D86D31" w:rsidRPr="00D86D31" w:rsidTr="00D86D31">
        <w:trPr>
          <w:trHeight w:val="81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1a.2. Elaborar projetos arquitetonicos e de engenharia para todas as obras do Projeto</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Jun-13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Ago-2015</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$2,591.11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$1,613.76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$806.88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$806.88 </w:t>
            </w:r>
          </w:p>
        </w:tc>
      </w:tr>
      <w:tr w:rsidR="00D86D31" w:rsidRPr="00D86D31" w:rsidTr="00D86D31">
        <w:trPr>
          <w:trHeight w:val="87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1a.3. Ampliar/reformar e equipar 15 unidades de EI</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Aug-12</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Dec-15</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$4,613.95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$2,109.45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$1,054.73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$1,054.73 </w:t>
            </w:r>
          </w:p>
        </w:tc>
      </w:tr>
      <w:tr w:rsidR="00D86D31" w:rsidRPr="00D86D31" w:rsidTr="00D86D31">
        <w:trPr>
          <w:trHeight w:val="915"/>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1a.4. Construir e equipar 23 unidades de EI</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Aug-12</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Dec-15</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$34,299.67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$8,969.78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$4,484.89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$4,484.89 </w:t>
            </w:r>
          </w:p>
        </w:tc>
      </w:tr>
      <w:tr w:rsidR="00D86D31" w:rsidRPr="00D86D31" w:rsidTr="00D86D31">
        <w:trPr>
          <w:trHeight w:val="795"/>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1a.5. Ampliar/reformar e equipar 10 unidades de EF</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Apr-12</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Aug-16</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$5,798.34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$2,319.34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$1,159.67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$1,159.67 </w:t>
            </w:r>
          </w:p>
        </w:tc>
      </w:tr>
      <w:tr w:rsidR="00D86D31" w:rsidRPr="00D86D31" w:rsidTr="00D86D31">
        <w:trPr>
          <w:trHeight w:val="765"/>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1a.6. Construir e equipar 4 unidades de EF</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Dec-12</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Dec-15</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$14,630.56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$6,106.66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$3,053.33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$3,053.33 </w:t>
            </w:r>
          </w:p>
        </w:tc>
      </w:tr>
      <w:tr w:rsidR="00D86D31" w:rsidRPr="00D86D31" w:rsidTr="00D86D31">
        <w:trPr>
          <w:trHeight w:val="57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1.a.7. Contratar empresa de supervisao de obras</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Jun-12</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Jul-17</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$3,886.67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$1,360.33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$680.17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$680.17 </w:t>
            </w:r>
          </w:p>
        </w:tc>
      </w:tr>
      <w:tr w:rsidR="00D86D31" w:rsidRPr="00D86D31" w:rsidTr="00D86D31">
        <w:trPr>
          <w:trHeight w:val="630"/>
        </w:trPr>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6D31" w:rsidRPr="00D86D31" w:rsidRDefault="00D86D31" w:rsidP="00D86D31">
            <w:pPr>
              <w:rPr>
                <w:rFonts w:ascii="Arial" w:hAnsi="Arial" w:cs="Arial"/>
                <w:b/>
                <w:bCs/>
                <w:color w:val="0000D4"/>
                <w:lang w:eastAsia="en-US"/>
              </w:rPr>
            </w:pPr>
            <w:r w:rsidRPr="00D86D31">
              <w:rPr>
                <w:rFonts w:ascii="Arial" w:hAnsi="Arial" w:cs="Arial"/>
                <w:b/>
                <w:bCs/>
                <w:color w:val="0000D4"/>
                <w:lang w:eastAsia="en-US"/>
              </w:rPr>
              <w:lastRenderedPageBreak/>
              <w:t>COMPONENTE 2 - MELHORIA DA QUALIDADE NA EDUCACAO INFANTIL E NO ENSINO FUNDAMENTAL</w:t>
            </w:r>
          </w:p>
        </w:tc>
        <w:tc>
          <w:tcPr>
            <w:tcW w:w="128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jc w:val="right"/>
              <w:rPr>
                <w:rFonts w:ascii="Arial" w:hAnsi="Arial" w:cs="Arial"/>
                <w:b/>
                <w:bCs/>
                <w:lang w:eastAsia="en-US"/>
              </w:rPr>
            </w:pPr>
            <w:r w:rsidRPr="00D86D31">
              <w:rPr>
                <w:rFonts w:ascii="Arial" w:hAnsi="Arial" w:cs="Arial"/>
                <w:b/>
                <w:bCs/>
                <w:lang w:eastAsia="en-US"/>
              </w:rPr>
              <w:t xml:space="preserve"> $4,652.77 </w:t>
            </w:r>
          </w:p>
        </w:tc>
        <w:tc>
          <w:tcPr>
            <w:tcW w:w="180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jc w:val="right"/>
              <w:rPr>
                <w:rFonts w:ascii="Arial" w:hAnsi="Arial" w:cs="Arial"/>
                <w:b/>
                <w:bCs/>
                <w:lang w:eastAsia="en-US"/>
              </w:rPr>
            </w:pPr>
            <w:r w:rsidRPr="00D86D31">
              <w:rPr>
                <w:rFonts w:ascii="Arial" w:hAnsi="Arial" w:cs="Arial"/>
                <w:b/>
                <w:bCs/>
                <w:lang w:eastAsia="en-US"/>
              </w:rPr>
              <w:t xml:space="preserve"> $1,747.51 </w:t>
            </w:r>
          </w:p>
        </w:tc>
        <w:tc>
          <w:tcPr>
            <w:tcW w:w="178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jc w:val="right"/>
              <w:rPr>
                <w:rFonts w:ascii="Arial" w:hAnsi="Arial" w:cs="Arial"/>
                <w:b/>
                <w:bCs/>
                <w:lang w:eastAsia="en-US"/>
              </w:rPr>
            </w:pPr>
            <w:r w:rsidRPr="00D86D31">
              <w:rPr>
                <w:rFonts w:ascii="Arial" w:hAnsi="Arial" w:cs="Arial"/>
                <w:b/>
                <w:bCs/>
                <w:lang w:eastAsia="en-US"/>
              </w:rPr>
              <w:t xml:space="preserve"> $929.31 </w:t>
            </w:r>
          </w:p>
        </w:tc>
        <w:tc>
          <w:tcPr>
            <w:tcW w:w="168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jc w:val="right"/>
              <w:rPr>
                <w:rFonts w:ascii="Arial" w:hAnsi="Arial" w:cs="Arial"/>
                <w:b/>
                <w:bCs/>
                <w:lang w:eastAsia="en-US"/>
              </w:rPr>
            </w:pPr>
            <w:r w:rsidRPr="00D86D31">
              <w:rPr>
                <w:rFonts w:ascii="Arial" w:hAnsi="Arial" w:cs="Arial"/>
                <w:b/>
                <w:bCs/>
                <w:lang w:eastAsia="en-US"/>
              </w:rPr>
              <w:t xml:space="preserve"> $818.20 </w:t>
            </w:r>
          </w:p>
        </w:tc>
      </w:tr>
      <w:tr w:rsidR="00D86D31" w:rsidRPr="00D86D31" w:rsidTr="00D86D31">
        <w:trPr>
          <w:trHeight w:val="75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2a.1. Contratar consultoria para revisar processo de seleçao e contrataçao de professores.</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Oct-13</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$50.00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$50.00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$25.00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$25.00 </w:t>
            </w:r>
          </w:p>
        </w:tc>
      </w:tr>
      <w:tr w:rsidR="00D86D31" w:rsidRPr="00D86D31" w:rsidTr="00D86D31">
        <w:trPr>
          <w:trHeight w:val="60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2a.2. Desenvolvimento e execuçao de cursos de capacitaçao para docentes e auxiliares de sala da EI</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Jul-17</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$524.52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$127.45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$63.73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$63.73 </w:t>
            </w:r>
          </w:p>
        </w:tc>
      </w:tr>
      <w:tr w:rsidR="00D86D31" w:rsidRPr="00D86D31" w:rsidTr="00D86D31">
        <w:trPr>
          <w:trHeight w:val="76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2a.3. Desenvolvimento e execuçao de cursos de capacitaçao para profissionais do EF (docentes e nao-docentes)</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Jul-17</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$667.13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$186.72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$93.36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$93.36 </w:t>
            </w:r>
          </w:p>
        </w:tc>
      </w:tr>
      <w:tr w:rsidR="00D86D31" w:rsidRPr="00D86D31" w:rsidTr="00D86D31">
        <w:trPr>
          <w:trHeight w:val="76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2a.4. Consultoria para elaboraçao de Proposta e Matrizes Curriculares da Educaçao Basica</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Feb-13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Aug-13</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$100.00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$100.00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$50.00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$50.00 </w:t>
            </w:r>
          </w:p>
        </w:tc>
      </w:tr>
      <w:tr w:rsidR="00D86D31" w:rsidRPr="00D86D31" w:rsidTr="00D86D31">
        <w:trPr>
          <w:trHeight w:val="56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2a.5. Produçao de kits multimidiaticos com as matrizes curriculares da Educacao Basica</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Oct-13</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$200.00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$200.00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$100.00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$100.00 </w:t>
            </w:r>
          </w:p>
        </w:tc>
      </w:tr>
      <w:tr w:rsidR="00D86D31" w:rsidRPr="00D86D31" w:rsidTr="00D86D31">
        <w:trPr>
          <w:trHeight w:val="52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 xml:space="preserve">2a.6. Contratar consultoria para desenhar um processo de </w:t>
            </w:r>
            <w:r w:rsidRPr="00D86D31">
              <w:rPr>
                <w:rFonts w:ascii="Arial" w:hAnsi="Arial" w:cs="Arial"/>
                <w:i/>
                <w:iCs/>
                <w:lang w:eastAsia="en-US"/>
              </w:rPr>
              <w:t xml:space="preserve">coaching </w:t>
            </w:r>
            <w:r w:rsidRPr="00D86D31">
              <w:rPr>
                <w:rFonts w:ascii="Arial" w:hAnsi="Arial" w:cs="Arial"/>
                <w:lang w:eastAsia="en-US"/>
              </w:rPr>
              <w:t>para docentes da RME (EI e EF)</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Oct-13</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$200.00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$200.00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$200.00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   </w:t>
            </w:r>
          </w:p>
        </w:tc>
      </w:tr>
      <w:tr w:rsidR="00D86D31" w:rsidRPr="00D86D31" w:rsidTr="00D86D31">
        <w:trPr>
          <w:trHeight w:val="52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2a.7. Realizar ediçoes anuais do Congresso de Abertura do Ano Letivo de Florianopolis</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Jan-13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Apr-17</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$555.56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$222.23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$111.12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$111.12 </w:t>
            </w:r>
          </w:p>
        </w:tc>
      </w:tr>
      <w:tr w:rsidR="00D86D31" w:rsidRPr="00D86D31" w:rsidTr="00D86D31">
        <w:trPr>
          <w:trHeight w:val="52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 xml:space="preserve">2a.8. Contratar consultoria para </w:t>
            </w:r>
            <w:r w:rsidR="001301B8" w:rsidRPr="00D86D31">
              <w:rPr>
                <w:rFonts w:ascii="Arial" w:hAnsi="Arial" w:cs="Arial"/>
                <w:lang w:eastAsia="en-US"/>
              </w:rPr>
              <w:t>revisão</w:t>
            </w:r>
            <w:r w:rsidRPr="00D86D31">
              <w:rPr>
                <w:rFonts w:ascii="Arial" w:hAnsi="Arial" w:cs="Arial"/>
                <w:lang w:eastAsia="en-US"/>
              </w:rPr>
              <w:t xml:space="preserve"> pedagogica dos projetos de reforço escolar da SME</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Feb-14</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$100.00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$100.00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$50.00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$50.00 </w:t>
            </w:r>
          </w:p>
        </w:tc>
      </w:tr>
      <w:tr w:rsidR="00D86D31" w:rsidRPr="00D86D31" w:rsidTr="00D86D31">
        <w:trPr>
          <w:trHeight w:val="60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2a.9. Implantar projetos de reforço escolar para um total acumulado de 6400 alunos ao longo de 4 anos.</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Mar-14</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Nov-17</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$1,777.78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$222.22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$66.67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$155.55 </w:t>
            </w:r>
          </w:p>
        </w:tc>
      </w:tr>
      <w:tr w:rsidR="00D86D31" w:rsidRPr="00D86D31" w:rsidTr="00D86D31">
        <w:trPr>
          <w:trHeight w:val="81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2a.10. Contratar consultoria para desenhar a proposta pedagogica dos cursos inovadores de aprendizagem de portugues, matematica e ciencias</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Oct-13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Dec-14</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$277.78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$138.89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$69.45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$69.45 </w:t>
            </w:r>
          </w:p>
        </w:tc>
      </w:tr>
      <w:tr w:rsidR="00D86D31" w:rsidRPr="00D86D31" w:rsidTr="00D86D31">
        <w:trPr>
          <w:trHeight w:val="81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 xml:space="preserve">2a.11. Consultoria para </w:t>
            </w:r>
            <w:r w:rsidR="001301B8" w:rsidRPr="00D86D31">
              <w:rPr>
                <w:rFonts w:ascii="Arial" w:hAnsi="Arial" w:cs="Arial"/>
                <w:lang w:eastAsia="en-US"/>
              </w:rPr>
              <w:t>revisão</w:t>
            </w:r>
            <w:r w:rsidRPr="00D86D31">
              <w:rPr>
                <w:rFonts w:ascii="Arial" w:hAnsi="Arial" w:cs="Arial"/>
                <w:lang w:eastAsia="en-US"/>
              </w:rPr>
              <w:t xml:space="preserve"> do Plano de Carreira do Magisterio</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Feb-13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Oct-13</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$200.00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$200.00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$100.00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$100.00 </w:t>
            </w:r>
          </w:p>
        </w:tc>
      </w:tr>
      <w:tr w:rsidR="00D86D31" w:rsidRPr="00D86D31" w:rsidTr="00D86D31">
        <w:trPr>
          <w:trHeight w:val="660"/>
        </w:trPr>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6D31" w:rsidRPr="00D86D31" w:rsidRDefault="00D86D31" w:rsidP="00D86D31">
            <w:pPr>
              <w:rPr>
                <w:rFonts w:ascii="Arial" w:hAnsi="Arial" w:cs="Arial"/>
                <w:b/>
                <w:bCs/>
                <w:color w:val="0000D4"/>
                <w:lang w:eastAsia="en-US"/>
              </w:rPr>
            </w:pPr>
            <w:r w:rsidRPr="00D86D31">
              <w:rPr>
                <w:rFonts w:ascii="Arial" w:hAnsi="Arial" w:cs="Arial"/>
                <w:b/>
                <w:bCs/>
                <w:color w:val="0000D4"/>
                <w:lang w:eastAsia="en-US"/>
              </w:rPr>
              <w:t>COMPONENTE 3 - GESTAO, MONITORAMENTO E AVALIACAO</w:t>
            </w:r>
          </w:p>
        </w:tc>
        <w:tc>
          <w:tcPr>
            <w:tcW w:w="128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rPr>
                <w:rFonts w:ascii="Arial" w:hAnsi="Arial" w:cs="Arial"/>
                <w:b/>
                <w:bCs/>
                <w:lang w:eastAsia="en-US"/>
              </w:rPr>
            </w:pPr>
            <w:r w:rsidRPr="00D86D31">
              <w:rPr>
                <w:rFonts w:ascii="Arial" w:hAnsi="Arial" w:cs="Arial"/>
                <w:b/>
                <w:bCs/>
                <w:lang w:eastAsia="en-US"/>
              </w:rPr>
              <w:t xml:space="preserve"> $4,342.33 </w:t>
            </w:r>
          </w:p>
        </w:tc>
        <w:tc>
          <w:tcPr>
            <w:tcW w:w="180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rPr>
                <w:rFonts w:ascii="Arial" w:hAnsi="Arial" w:cs="Arial"/>
                <w:b/>
                <w:bCs/>
                <w:lang w:eastAsia="en-US"/>
              </w:rPr>
            </w:pPr>
            <w:r w:rsidRPr="00D86D31">
              <w:rPr>
                <w:rFonts w:ascii="Arial" w:hAnsi="Arial" w:cs="Arial"/>
                <w:b/>
                <w:bCs/>
                <w:lang w:eastAsia="en-US"/>
              </w:rPr>
              <w:t xml:space="preserve"> $1,957.87 </w:t>
            </w:r>
          </w:p>
        </w:tc>
        <w:tc>
          <w:tcPr>
            <w:tcW w:w="178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rPr>
                <w:rFonts w:ascii="Arial" w:hAnsi="Arial" w:cs="Arial"/>
                <w:b/>
                <w:bCs/>
                <w:lang w:eastAsia="en-US"/>
              </w:rPr>
            </w:pPr>
            <w:r w:rsidRPr="00D86D31">
              <w:rPr>
                <w:rFonts w:ascii="Arial" w:hAnsi="Arial" w:cs="Arial"/>
                <w:b/>
                <w:bCs/>
                <w:lang w:eastAsia="en-US"/>
              </w:rPr>
              <w:t xml:space="preserve"> $1,553.94 </w:t>
            </w:r>
          </w:p>
        </w:tc>
        <w:tc>
          <w:tcPr>
            <w:tcW w:w="168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rPr>
                <w:rFonts w:ascii="Arial" w:hAnsi="Arial" w:cs="Arial"/>
                <w:b/>
                <w:bCs/>
                <w:lang w:eastAsia="en-US"/>
              </w:rPr>
            </w:pPr>
            <w:r w:rsidRPr="00D86D31">
              <w:rPr>
                <w:rFonts w:ascii="Arial" w:hAnsi="Arial" w:cs="Arial"/>
                <w:b/>
                <w:bCs/>
                <w:lang w:eastAsia="en-US"/>
              </w:rPr>
              <w:t xml:space="preserve"> $403.94 </w:t>
            </w:r>
          </w:p>
        </w:tc>
      </w:tr>
      <w:tr w:rsidR="00D86D31" w:rsidRPr="00D86D31" w:rsidTr="00D86D31">
        <w:trPr>
          <w:trHeight w:val="66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lastRenderedPageBreak/>
              <w:t>3a.1. Desenvolvimento e execucao de cursos de capacitacao para gestores escolares.</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Jul-17</w:t>
            </w:r>
          </w:p>
        </w:tc>
        <w:tc>
          <w:tcPr>
            <w:tcW w:w="128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rPr>
                <w:rFonts w:ascii="Arial" w:hAnsi="Arial" w:cs="Arial"/>
                <w:lang w:eastAsia="en-US"/>
              </w:rPr>
            </w:pPr>
            <w:r w:rsidRPr="00D86D31">
              <w:rPr>
                <w:rFonts w:ascii="Arial" w:hAnsi="Arial" w:cs="Arial"/>
                <w:lang w:eastAsia="en-US"/>
              </w:rPr>
              <w:t xml:space="preserve"> $298.11 </w:t>
            </w:r>
          </w:p>
        </w:tc>
        <w:tc>
          <w:tcPr>
            <w:tcW w:w="1800" w:type="dxa"/>
            <w:tcBorders>
              <w:top w:val="nil"/>
              <w:left w:val="nil"/>
              <w:bottom w:val="single" w:sz="4" w:space="0" w:color="auto"/>
              <w:right w:val="single" w:sz="4" w:space="0" w:color="auto"/>
            </w:tcBorders>
            <w:shd w:val="clear" w:color="auto" w:fill="auto"/>
            <w:noWrap/>
            <w:vAlign w:val="center"/>
            <w:hideMark/>
          </w:tcPr>
          <w:p w:rsidR="00D86D31" w:rsidRPr="00D86D31" w:rsidRDefault="00D86D31" w:rsidP="00D86D31">
            <w:pPr>
              <w:rPr>
                <w:rFonts w:ascii="Arial" w:hAnsi="Arial" w:cs="Arial"/>
                <w:lang w:eastAsia="en-US"/>
              </w:rPr>
            </w:pPr>
            <w:r w:rsidRPr="00D86D31">
              <w:rPr>
                <w:rFonts w:ascii="Arial" w:hAnsi="Arial" w:cs="Arial"/>
                <w:lang w:eastAsia="en-US"/>
              </w:rPr>
              <w:t xml:space="preserve"> $124.43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$62.22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$62.22 </w:t>
            </w:r>
          </w:p>
        </w:tc>
      </w:tr>
      <w:tr w:rsidR="00D86D31" w:rsidRPr="00D86D31" w:rsidTr="00D86D31">
        <w:trPr>
          <w:trHeight w:val="70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 xml:space="preserve">3a.2. Contratar consultoria para desenvolver sistema de assessoria </w:t>
            </w:r>
            <w:r w:rsidR="001301B8" w:rsidRPr="00D86D31">
              <w:rPr>
                <w:rFonts w:ascii="Arial" w:hAnsi="Arial" w:cs="Arial"/>
                <w:lang w:eastAsia="en-US"/>
              </w:rPr>
              <w:t>técnica</w:t>
            </w:r>
            <w:r w:rsidRPr="00D86D31">
              <w:rPr>
                <w:rFonts w:ascii="Arial" w:hAnsi="Arial" w:cs="Arial"/>
                <w:lang w:eastAsia="en-US"/>
              </w:rPr>
              <w:t xml:space="preserve"> para gestores escolares.</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Jun-13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Mar-14</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$100.00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$100.00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$100.00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   </w:t>
            </w:r>
          </w:p>
        </w:tc>
      </w:tr>
      <w:tr w:rsidR="00D86D31" w:rsidRPr="00D86D31" w:rsidTr="00D86D31">
        <w:trPr>
          <w:trHeight w:val="51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3a.3. Consultoria para elaborar os TdR do SIGEF e estimativas de equipamentos e requisitos</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Sep-13</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$41.67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$41.67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$20.84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$20.84 </w:t>
            </w:r>
          </w:p>
        </w:tc>
      </w:tr>
      <w:tr w:rsidR="00D86D31" w:rsidRPr="00D86D31" w:rsidTr="00D86D31">
        <w:trPr>
          <w:trHeight w:val="78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 xml:space="preserve">3.a.4. Consultoria para desenho, </w:t>
            </w:r>
            <w:r w:rsidR="001301B8" w:rsidRPr="00D86D31">
              <w:rPr>
                <w:rFonts w:ascii="Arial" w:hAnsi="Arial" w:cs="Arial"/>
                <w:lang w:eastAsia="en-US"/>
              </w:rPr>
              <w:t>implantação</w:t>
            </w:r>
            <w:r w:rsidRPr="00D86D31">
              <w:rPr>
                <w:rFonts w:ascii="Arial" w:hAnsi="Arial" w:cs="Arial"/>
                <w:lang w:eastAsia="en-US"/>
              </w:rPr>
              <w:t xml:space="preserve">, treinamento para uso e </w:t>
            </w:r>
            <w:r w:rsidR="001301B8" w:rsidRPr="00D86D31">
              <w:rPr>
                <w:rFonts w:ascii="Arial" w:hAnsi="Arial" w:cs="Arial"/>
                <w:lang w:eastAsia="en-US"/>
              </w:rPr>
              <w:t>manutenção</w:t>
            </w:r>
            <w:r w:rsidRPr="00D86D31">
              <w:rPr>
                <w:rFonts w:ascii="Arial" w:hAnsi="Arial" w:cs="Arial"/>
                <w:lang w:eastAsia="en-US"/>
              </w:rPr>
              <w:t xml:space="preserve"> evolutiva de Sistema de </w:t>
            </w:r>
            <w:r w:rsidR="001301B8" w:rsidRPr="00D86D31">
              <w:rPr>
                <w:rFonts w:ascii="Arial" w:hAnsi="Arial" w:cs="Arial"/>
                <w:lang w:eastAsia="en-US"/>
              </w:rPr>
              <w:t>gestão</w:t>
            </w:r>
            <w:r w:rsidRPr="00D86D31">
              <w:rPr>
                <w:rFonts w:ascii="Arial" w:hAnsi="Arial" w:cs="Arial"/>
                <w:lang w:eastAsia="en-US"/>
              </w:rPr>
              <w:t xml:space="preserve"> da Rede (SIGEF)</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Nov-13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Jul-17</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$1,797.00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$269.55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$134.78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$134.78 </w:t>
            </w:r>
          </w:p>
        </w:tc>
      </w:tr>
      <w:tr w:rsidR="00D86D31" w:rsidRPr="00D86D31" w:rsidTr="00D86D31">
        <w:trPr>
          <w:trHeight w:val="51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3a.5. Contratar consultoria para revisar e propor melhorias nos macroprocessos e fluxos gerenciais da SME.</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Apr-13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Feb-14</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$333.33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$333.33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$166.67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$166.67 </w:t>
            </w:r>
          </w:p>
        </w:tc>
      </w:tr>
      <w:tr w:rsidR="00D86D31" w:rsidRPr="00D86D31" w:rsidTr="00D86D31">
        <w:trPr>
          <w:trHeight w:val="70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 xml:space="preserve">3a.6. Contratar consultoria para </w:t>
            </w:r>
            <w:r w:rsidR="001301B8" w:rsidRPr="00D86D31">
              <w:rPr>
                <w:rFonts w:ascii="Arial" w:hAnsi="Arial" w:cs="Arial"/>
                <w:lang w:eastAsia="en-US"/>
              </w:rPr>
              <w:t>revisão</w:t>
            </w:r>
            <w:r w:rsidRPr="00D86D31">
              <w:rPr>
                <w:rFonts w:ascii="Arial" w:hAnsi="Arial" w:cs="Arial"/>
                <w:lang w:eastAsia="en-US"/>
              </w:rPr>
              <w:t xml:space="preserve"> do processo de </w:t>
            </w:r>
            <w:r w:rsidR="001301B8" w:rsidRPr="00D86D31">
              <w:rPr>
                <w:rFonts w:ascii="Arial" w:hAnsi="Arial" w:cs="Arial"/>
                <w:lang w:eastAsia="en-US"/>
              </w:rPr>
              <w:t>seleção</w:t>
            </w:r>
            <w:r w:rsidRPr="00D86D31">
              <w:rPr>
                <w:rFonts w:ascii="Arial" w:hAnsi="Arial" w:cs="Arial"/>
                <w:lang w:eastAsia="en-US"/>
              </w:rPr>
              <w:t xml:space="preserve">, contratacao e </w:t>
            </w:r>
            <w:r w:rsidR="001301B8" w:rsidRPr="00D86D31">
              <w:rPr>
                <w:rFonts w:ascii="Arial" w:hAnsi="Arial" w:cs="Arial"/>
                <w:lang w:eastAsia="en-US"/>
              </w:rPr>
              <w:t>avaliação</w:t>
            </w:r>
            <w:r w:rsidRPr="00D86D31">
              <w:rPr>
                <w:rFonts w:ascii="Arial" w:hAnsi="Arial" w:cs="Arial"/>
                <w:lang w:eastAsia="en-US"/>
              </w:rPr>
              <w:t xml:space="preserve"> de desempenho de gestores escolares.</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May-13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Dec-13</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$38.89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$38.89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$19.45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$19.45 </w:t>
            </w:r>
          </w:p>
        </w:tc>
      </w:tr>
      <w:tr w:rsidR="00D86D31" w:rsidRPr="00D86D31" w:rsidTr="00D86D31">
        <w:trPr>
          <w:trHeight w:val="51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 xml:space="preserve">3b.1. Consultoria para </w:t>
            </w:r>
            <w:r w:rsidR="001301B8" w:rsidRPr="00D86D31">
              <w:rPr>
                <w:rFonts w:ascii="Arial" w:hAnsi="Arial" w:cs="Arial"/>
                <w:lang w:eastAsia="en-US"/>
              </w:rPr>
              <w:t>revisão</w:t>
            </w:r>
            <w:r w:rsidRPr="00D86D31">
              <w:rPr>
                <w:rFonts w:ascii="Arial" w:hAnsi="Arial" w:cs="Arial"/>
                <w:lang w:eastAsia="en-US"/>
              </w:rPr>
              <w:t xml:space="preserve"> e </w:t>
            </w:r>
            <w:r w:rsidR="001301B8" w:rsidRPr="00D86D31">
              <w:rPr>
                <w:rFonts w:ascii="Arial" w:hAnsi="Arial" w:cs="Arial"/>
                <w:lang w:eastAsia="en-US"/>
              </w:rPr>
              <w:t>elaboração</w:t>
            </w:r>
            <w:r w:rsidRPr="00D86D31">
              <w:rPr>
                <w:rFonts w:ascii="Arial" w:hAnsi="Arial" w:cs="Arial"/>
                <w:lang w:eastAsia="en-US"/>
              </w:rPr>
              <w:t xml:space="preserve"> da Prova Floripa</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Jun-13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Mar-14</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$300.00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$300.00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$300.00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   </w:t>
            </w:r>
          </w:p>
        </w:tc>
      </w:tr>
      <w:tr w:rsidR="00D86D31" w:rsidRPr="00D86D31" w:rsidTr="00D86D31">
        <w:trPr>
          <w:trHeight w:val="80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 xml:space="preserve">3b.2. Contratar consultoria para desenho e </w:t>
            </w:r>
            <w:r w:rsidR="001301B8" w:rsidRPr="00D86D31">
              <w:rPr>
                <w:rFonts w:ascii="Arial" w:hAnsi="Arial" w:cs="Arial"/>
                <w:lang w:eastAsia="en-US"/>
              </w:rPr>
              <w:t>implantação</w:t>
            </w:r>
            <w:r w:rsidRPr="00D86D31">
              <w:rPr>
                <w:rFonts w:ascii="Arial" w:hAnsi="Arial" w:cs="Arial"/>
                <w:lang w:eastAsia="en-US"/>
              </w:rPr>
              <w:t xml:space="preserve"> de sistema de monitoramento da qualidade e de </w:t>
            </w:r>
            <w:r w:rsidR="001301B8" w:rsidRPr="00D86D31">
              <w:rPr>
                <w:rFonts w:ascii="Arial" w:hAnsi="Arial" w:cs="Arial"/>
                <w:lang w:eastAsia="en-US"/>
              </w:rPr>
              <w:t>avalição</w:t>
            </w:r>
            <w:r w:rsidRPr="00D86D31">
              <w:rPr>
                <w:rFonts w:ascii="Arial" w:hAnsi="Arial" w:cs="Arial"/>
                <w:lang w:eastAsia="en-US"/>
              </w:rPr>
              <w:t xml:space="preserve"> das criancas na EI (inclui linha de base)</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Jun-17</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$1,000.00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$600.00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$600.00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   </w:t>
            </w:r>
          </w:p>
        </w:tc>
      </w:tr>
      <w:tr w:rsidR="00D86D31" w:rsidRPr="00D86D31" w:rsidTr="00D86D31">
        <w:trPr>
          <w:trHeight w:val="51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 xml:space="preserve">3b.4. Contratar consultorias para realizacao de pesquisas bienais de </w:t>
            </w:r>
            <w:r w:rsidR="001301B8" w:rsidRPr="00D86D31">
              <w:rPr>
                <w:rFonts w:ascii="Arial" w:hAnsi="Arial" w:cs="Arial"/>
                <w:lang w:eastAsia="en-US"/>
              </w:rPr>
              <w:t>avaliação</w:t>
            </w:r>
            <w:r w:rsidRPr="00D86D31">
              <w:rPr>
                <w:rFonts w:ascii="Arial" w:hAnsi="Arial" w:cs="Arial"/>
                <w:lang w:eastAsia="en-US"/>
              </w:rPr>
              <w:t xml:space="preserve"> da demanda por EI</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Jun-13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Mar-14</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$333.33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$100.00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$100.00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   </w:t>
            </w:r>
          </w:p>
        </w:tc>
      </w:tr>
      <w:tr w:rsidR="00D86D31" w:rsidRPr="00D86D31" w:rsidTr="00D86D31">
        <w:trPr>
          <w:trHeight w:val="51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 xml:space="preserve">3b.6. Contratar consultoria para realizar </w:t>
            </w:r>
            <w:r w:rsidR="001301B8" w:rsidRPr="00D86D31">
              <w:rPr>
                <w:rFonts w:ascii="Arial" w:hAnsi="Arial" w:cs="Arial"/>
                <w:lang w:eastAsia="en-US"/>
              </w:rPr>
              <w:t>avaliação</w:t>
            </w:r>
            <w:r w:rsidRPr="00D86D31">
              <w:rPr>
                <w:rFonts w:ascii="Arial" w:hAnsi="Arial" w:cs="Arial"/>
                <w:lang w:eastAsia="en-US"/>
              </w:rPr>
              <w:t xml:space="preserve"> intermediaria do Projeto</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Mar-14</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Sep-14</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$100.00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$50.00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$50.00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   </w:t>
            </w:r>
          </w:p>
        </w:tc>
      </w:tr>
      <w:tr w:rsidR="00D86D31" w:rsidRPr="00D86D31" w:rsidTr="00D86D31">
        <w:trPr>
          <w:trHeight w:val="555"/>
        </w:trPr>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6D31" w:rsidRPr="00D86D31" w:rsidRDefault="00D86D31" w:rsidP="00D86D31">
            <w:pPr>
              <w:rPr>
                <w:rFonts w:ascii="Arial" w:hAnsi="Arial" w:cs="Arial"/>
                <w:b/>
                <w:bCs/>
                <w:color w:val="0000D4"/>
                <w:lang w:eastAsia="en-US"/>
              </w:rPr>
            </w:pPr>
            <w:r w:rsidRPr="00D86D31">
              <w:rPr>
                <w:rFonts w:ascii="Arial" w:hAnsi="Arial" w:cs="Arial"/>
                <w:b/>
                <w:bCs/>
                <w:color w:val="0000D4"/>
                <w:lang w:eastAsia="en-US"/>
              </w:rPr>
              <w:t>COMPONENTE 4 - ADMINISTRAÇAO DO PROGRAMA</w:t>
            </w:r>
          </w:p>
        </w:tc>
        <w:tc>
          <w:tcPr>
            <w:tcW w:w="1280" w:type="dxa"/>
            <w:tcBorders>
              <w:top w:val="nil"/>
              <w:left w:val="nil"/>
              <w:bottom w:val="single" w:sz="4" w:space="0" w:color="auto"/>
              <w:right w:val="single" w:sz="4" w:space="0" w:color="auto"/>
            </w:tcBorders>
            <w:shd w:val="clear" w:color="auto" w:fill="auto"/>
            <w:vAlign w:val="bottom"/>
            <w:hideMark/>
          </w:tcPr>
          <w:p w:rsidR="00D86D31" w:rsidRPr="00D86D31" w:rsidRDefault="00D86D31" w:rsidP="00D86D31">
            <w:pPr>
              <w:jc w:val="right"/>
              <w:rPr>
                <w:rFonts w:ascii="Arial" w:hAnsi="Arial" w:cs="Arial"/>
                <w:b/>
                <w:bCs/>
                <w:lang w:eastAsia="en-US"/>
              </w:rPr>
            </w:pPr>
            <w:r w:rsidRPr="00D86D31">
              <w:rPr>
                <w:rFonts w:ascii="Arial" w:hAnsi="Arial" w:cs="Arial"/>
                <w:b/>
                <w:bCs/>
                <w:lang w:eastAsia="en-US"/>
              </w:rPr>
              <w:t xml:space="preserve"> $2,989.22 </w:t>
            </w:r>
          </w:p>
        </w:tc>
        <w:tc>
          <w:tcPr>
            <w:tcW w:w="1800" w:type="dxa"/>
            <w:tcBorders>
              <w:top w:val="nil"/>
              <w:left w:val="nil"/>
              <w:bottom w:val="single" w:sz="4" w:space="0" w:color="auto"/>
              <w:right w:val="single" w:sz="4" w:space="0" w:color="auto"/>
            </w:tcBorders>
            <w:shd w:val="clear" w:color="auto" w:fill="auto"/>
            <w:vAlign w:val="bottom"/>
            <w:hideMark/>
          </w:tcPr>
          <w:p w:rsidR="00D86D31" w:rsidRPr="00D86D31" w:rsidRDefault="00D86D31" w:rsidP="00D86D31">
            <w:pPr>
              <w:jc w:val="right"/>
              <w:rPr>
                <w:rFonts w:ascii="Arial" w:hAnsi="Arial" w:cs="Arial"/>
                <w:b/>
                <w:bCs/>
                <w:lang w:eastAsia="en-US"/>
              </w:rPr>
            </w:pPr>
            <w:r w:rsidRPr="00D86D31">
              <w:rPr>
                <w:rFonts w:ascii="Arial" w:hAnsi="Arial" w:cs="Arial"/>
                <w:b/>
                <w:bCs/>
                <w:lang w:eastAsia="en-US"/>
              </w:rPr>
              <w:t xml:space="preserve"> $988.15 </w:t>
            </w:r>
          </w:p>
        </w:tc>
        <w:tc>
          <w:tcPr>
            <w:tcW w:w="1780" w:type="dxa"/>
            <w:tcBorders>
              <w:top w:val="nil"/>
              <w:left w:val="nil"/>
              <w:bottom w:val="single" w:sz="4" w:space="0" w:color="auto"/>
              <w:right w:val="single" w:sz="4" w:space="0" w:color="auto"/>
            </w:tcBorders>
            <w:shd w:val="clear" w:color="auto" w:fill="auto"/>
            <w:vAlign w:val="bottom"/>
            <w:hideMark/>
          </w:tcPr>
          <w:p w:rsidR="00D86D31" w:rsidRPr="00D86D31" w:rsidRDefault="00D86D31" w:rsidP="00D86D31">
            <w:pPr>
              <w:jc w:val="right"/>
              <w:rPr>
                <w:rFonts w:ascii="Arial" w:hAnsi="Arial" w:cs="Arial"/>
                <w:b/>
                <w:bCs/>
                <w:lang w:eastAsia="en-US"/>
              </w:rPr>
            </w:pPr>
            <w:r w:rsidRPr="00D86D31">
              <w:rPr>
                <w:rFonts w:ascii="Arial" w:hAnsi="Arial" w:cs="Arial"/>
                <w:b/>
                <w:bCs/>
                <w:lang w:eastAsia="en-US"/>
              </w:rPr>
              <w:t xml:space="preserve"> $236.94 </w:t>
            </w:r>
          </w:p>
        </w:tc>
        <w:tc>
          <w:tcPr>
            <w:tcW w:w="1680" w:type="dxa"/>
            <w:tcBorders>
              <w:top w:val="nil"/>
              <w:left w:val="nil"/>
              <w:bottom w:val="single" w:sz="4" w:space="0" w:color="auto"/>
              <w:right w:val="single" w:sz="4" w:space="0" w:color="auto"/>
            </w:tcBorders>
            <w:shd w:val="clear" w:color="auto" w:fill="auto"/>
            <w:vAlign w:val="bottom"/>
            <w:hideMark/>
          </w:tcPr>
          <w:p w:rsidR="00D86D31" w:rsidRPr="00D86D31" w:rsidRDefault="00D86D31" w:rsidP="00D86D31">
            <w:pPr>
              <w:jc w:val="right"/>
              <w:rPr>
                <w:rFonts w:ascii="Arial" w:hAnsi="Arial" w:cs="Arial"/>
                <w:b/>
                <w:bCs/>
                <w:lang w:eastAsia="en-US"/>
              </w:rPr>
            </w:pPr>
            <w:r w:rsidRPr="00D86D31">
              <w:rPr>
                <w:rFonts w:ascii="Arial" w:hAnsi="Arial" w:cs="Arial"/>
                <w:b/>
                <w:bCs/>
                <w:lang w:eastAsia="en-US"/>
              </w:rPr>
              <w:t xml:space="preserve"> $751.21 </w:t>
            </w:r>
          </w:p>
        </w:tc>
      </w:tr>
      <w:tr w:rsidR="00D86D31" w:rsidRPr="00D86D31" w:rsidTr="00D86D31">
        <w:trPr>
          <w:trHeight w:val="780"/>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4a.1. Contrataçao de consultores para compor Assessoria Especial de Coordenaçao do Projeto e reforçar a estrutura de linha da SME</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Jan-13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Dec-17</w:t>
            </w:r>
          </w:p>
        </w:tc>
        <w:tc>
          <w:tcPr>
            <w:tcW w:w="1280" w:type="dxa"/>
            <w:tcBorders>
              <w:top w:val="nil"/>
              <w:left w:val="nil"/>
              <w:bottom w:val="single" w:sz="4" w:space="0" w:color="auto"/>
              <w:right w:val="single" w:sz="4" w:space="0" w:color="auto"/>
            </w:tcBorders>
            <w:shd w:val="clear" w:color="auto" w:fill="auto"/>
            <w:vAlign w:val="bottom"/>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$1,714.22 </w:t>
            </w:r>
          </w:p>
        </w:tc>
        <w:tc>
          <w:tcPr>
            <w:tcW w:w="1800" w:type="dxa"/>
            <w:tcBorders>
              <w:top w:val="nil"/>
              <w:left w:val="nil"/>
              <w:bottom w:val="single" w:sz="4" w:space="0" w:color="auto"/>
              <w:right w:val="single" w:sz="4" w:space="0" w:color="auto"/>
            </w:tcBorders>
            <w:shd w:val="clear" w:color="auto" w:fill="auto"/>
            <w:vAlign w:val="bottom"/>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$514.27 </w:t>
            </w:r>
          </w:p>
        </w:tc>
        <w:tc>
          <w:tcPr>
            <w:tcW w:w="1780" w:type="dxa"/>
            <w:tcBorders>
              <w:top w:val="nil"/>
              <w:left w:val="nil"/>
              <w:bottom w:val="single" w:sz="4" w:space="0" w:color="auto"/>
              <w:right w:val="single" w:sz="4" w:space="0" w:color="auto"/>
            </w:tcBorders>
            <w:shd w:val="clear" w:color="auto" w:fill="auto"/>
            <w:vAlign w:val="bottom"/>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   </w:t>
            </w:r>
          </w:p>
        </w:tc>
        <w:tc>
          <w:tcPr>
            <w:tcW w:w="1680" w:type="dxa"/>
            <w:tcBorders>
              <w:top w:val="nil"/>
              <w:left w:val="nil"/>
              <w:bottom w:val="single" w:sz="4" w:space="0" w:color="auto"/>
              <w:right w:val="single" w:sz="4" w:space="0" w:color="auto"/>
            </w:tcBorders>
            <w:shd w:val="clear" w:color="auto" w:fill="auto"/>
            <w:vAlign w:val="bottom"/>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$514.27 </w:t>
            </w:r>
          </w:p>
        </w:tc>
      </w:tr>
      <w:tr w:rsidR="00D86D31" w:rsidRPr="00D86D31" w:rsidTr="00D86D31">
        <w:trPr>
          <w:trHeight w:val="705"/>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4a.2. Aquisiçao de bens para UCP</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Jan-13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Mar-13</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$75.00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$75.00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$37.50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$37.50 </w:t>
            </w:r>
          </w:p>
        </w:tc>
      </w:tr>
      <w:tr w:rsidR="00D86D31" w:rsidRPr="00D86D31" w:rsidTr="00D86D31">
        <w:trPr>
          <w:trHeight w:val="705"/>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lastRenderedPageBreak/>
              <w:t xml:space="preserve">4a.3. Contratacao de serviços de desenho e </w:t>
            </w:r>
            <w:r w:rsidR="001301B8" w:rsidRPr="00D86D31">
              <w:rPr>
                <w:rFonts w:ascii="Arial" w:hAnsi="Arial" w:cs="Arial"/>
                <w:lang w:eastAsia="en-US"/>
              </w:rPr>
              <w:t>implantação</w:t>
            </w:r>
            <w:r w:rsidRPr="00D86D31">
              <w:rPr>
                <w:rFonts w:ascii="Arial" w:hAnsi="Arial" w:cs="Arial"/>
                <w:lang w:eastAsia="en-US"/>
              </w:rPr>
              <w:t xml:space="preserve"> de Plano de Comunicacao da SME</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Sep-13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Dec-16</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$311.11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$132.22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$66.11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$66.11 </w:t>
            </w:r>
          </w:p>
        </w:tc>
      </w:tr>
      <w:tr w:rsidR="00D86D31" w:rsidRPr="00D86D31" w:rsidTr="00D86D31">
        <w:trPr>
          <w:trHeight w:val="705"/>
        </w:trPr>
        <w:tc>
          <w:tcPr>
            <w:tcW w:w="5620" w:type="dxa"/>
            <w:tcBorders>
              <w:top w:val="nil"/>
              <w:left w:val="single" w:sz="4" w:space="0" w:color="auto"/>
              <w:bottom w:val="single" w:sz="4" w:space="0" w:color="auto"/>
              <w:right w:val="single" w:sz="4" w:space="0" w:color="auto"/>
            </w:tcBorders>
            <w:shd w:val="clear" w:color="auto" w:fill="auto"/>
            <w:hideMark/>
          </w:tcPr>
          <w:p w:rsidR="00D86D31" w:rsidRPr="00D86D31" w:rsidRDefault="00D86D31" w:rsidP="00D86D31">
            <w:pPr>
              <w:rPr>
                <w:rFonts w:ascii="Arial" w:hAnsi="Arial" w:cs="Arial"/>
                <w:lang w:eastAsia="en-US"/>
              </w:rPr>
            </w:pPr>
            <w:r w:rsidRPr="00D86D31">
              <w:rPr>
                <w:rFonts w:ascii="Arial" w:hAnsi="Arial" w:cs="Arial"/>
                <w:lang w:eastAsia="en-US"/>
              </w:rPr>
              <w:t xml:space="preserve">4a.4. Contratar outros servicos e consultorias para </w:t>
            </w:r>
            <w:r w:rsidR="001301B8" w:rsidRPr="00D86D31">
              <w:rPr>
                <w:rFonts w:ascii="Arial" w:hAnsi="Arial" w:cs="Arial"/>
                <w:lang w:eastAsia="en-US"/>
              </w:rPr>
              <w:t>gestão</w:t>
            </w:r>
            <w:r w:rsidRPr="00D86D31">
              <w:rPr>
                <w:rFonts w:ascii="Arial" w:hAnsi="Arial" w:cs="Arial"/>
                <w:lang w:eastAsia="en-US"/>
              </w:rPr>
              <w:t xml:space="preserve"> do projeto</w:t>
            </w:r>
          </w:p>
        </w:tc>
        <w:tc>
          <w:tcPr>
            <w:tcW w:w="13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May-13</w:t>
            </w:r>
          </w:p>
        </w:tc>
        <w:tc>
          <w:tcPr>
            <w:tcW w:w="102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Dec-17</w:t>
            </w:r>
          </w:p>
        </w:tc>
        <w:tc>
          <w:tcPr>
            <w:tcW w:w="12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center"/>
              <w:rPr>
                <w:rFonts w:ascii="Arial" w:hAnsi="Arial" w:cs="Arial"/>
                <w:lang w:eastAsia="en-US"/>
              </w:rPr>
            </w:pPr>
            <w:r w:rsidRPr="00D86D31">
              <w:rPr>
                <w:rFonts w:ascii="Arial" w:hAnsi="Arial" w:cs="Arial"/>
                <w:lang w:eastAsia="en-US"/>
              </w:rPr>
              <w:t xml:space="preserve"> $888.89 </w:t>
            </w:r>
          </w:p>
        </w:tc>
        <w:tc>
          <w:tcPr>
            <w:tcW w:w="180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$266.67 </w:t>
            </w:r>
          </w:p>
        </w:tc>
        <w:tc>
          <w:tcPr>
            <w:tcW w:w="17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$133.33 </w:t>
            </w:r>
          </w:p>
        </w:tc>
        <w:tc>
          <w:tcPr>
            <w:tcW w:w="1680" w:type="dxa"/>
            <w:tcBorders>
              <w:top w:val="nil"/>
              <w:left w:val="nil"/>
              <w:bottom w:val="single" w:sz="4" w:space="0" w:color="auto"/>
              <w:right w:val="single" w:sz="4" w:space="0" w:color="auto"/>
            </w:tcBorders>
            <w:shd w:val="clear" w:color="auto" w:fill="auto"/>
            <w:vAlign w:val="center"/>
            <w:hideMark/>
          </w:tcPr>
          <w:p w:rsidR="00D86D31" w:rsidRPr="00D86D31" w:rsidRDefault="00D86D31" w:rsidP="00D86D31">
            <w:pPr>
              <w:jc w:val="right"/>
              <w:rPr>
                <w:rFonts w:ascii="Arial" w:hAnsi="Arial" w:cs="Arial"/>
                <w:lang w:eastAsia="en-US"/>
              </w:rPr>
            </w:pPr>
            <w:r w:rsidRPr="00D86D31">
              <w:rPr>
                <w:rFonts w:ascii="Arial" w:hAnsi="Arial" w:cs="Arial"/>
                <w:lang w:eastAsia="en-US"/>
              </w:rPr>
              <w:t xml:space="preserve"> $133.33 </w:t>
            </w:r>
          </w:p>
        </w:tc>
      </w:tr>
      <w:tr w:rsidR="00D86D31" w:rsidRPr="00D86D31" w:rsidTr="00D86D31">
        <w:trPr>
          <w:trHeight w:val="525"/>
        </w:trPr>
        <w:tc>
          <w:tcPr>
            <w:tcW w:w="5620" w:type="dxa"/>
            <w:tcBorders>
              <w:top w:val="nil"/>
              <w:left w:val="single" w:sz="4" w:space="0" w:color="auto"/>
              <w:bottom w:val="single" w:sz="4" w:space="0" w:color="auto"/>
              <w:right w:val="single" w:sz="4" w:space="0" w:color="auto"/>
            </w:tcBorders>
            <w:shd w:val="clear" w:color="FFF58C" w:fill="C0C0C0"/>
            <w:noWrap/>
            <w:vAlign w:val="center"/>
            <w:hideMark/>
          </w:tcPr>
          <w:p w:rsidR="00D86D31" w:rsidRPr="00D86D31" w:rsidRDefault="00D86D31" w:rsidP="00D86D31">
            <w:pPr>
              <w:jc w:val="center"/>
              <w:rPr>
                <w:rFonts w:ascii="Arial" w:hAnsi="Arial" w:cs="Arial"/>
                <w:b/>
                <w:bCs/>
                <w:color w:val="DD0806"/>
                <w:lang w:eastAsia="en-US"/>
              </w:rPr>
            </w:pPr>
            <w:r w:rsidRPr="00D86D31">
              <w:rPr>
                <w:rFonts w:ascii="Arial" w:hAnsi="Arial" w:cs="Arial"/>
                <w:b/>
                <w:bCs/>
                <w:color w:val="DD0806"/>
                <w:lang w:eastAsia="en-US"/>
              </w:rPr>
              <w:t>TOTAL GERAL</w:t>
            </w:r>
          </w:p>
        </w:tc>
        <w:tc>
          <w:tcPr>
            <w:tcW w:w="1300" w:type="dxa"/>
            <w:tcBorders>
              <w:top w:val="nil"/>
              <w:left w:val="nil"/>
              <w:bottom w:val="single" w:sz="4" w:space="0" w:color="auto"/>
              <w:right w:val="single" w:sz="4" w:space="0" w:color="auto"/>
            </w:tcBorders>
            <w:shd w:val="clear" w:color="FFF58C" w:fill="C0C0C0"/>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US$</w:t>
            </w:r>
          </w:p>
        </w:tc>
        <w:tc>
          <w:tcPr>
            <w:tcW w:w="1020" w:type="dxa"/>
            <w:tcBorders>
              <w:top w:val="nil"/>
              <w:left w:val="nil"/>
              <w:bottom w:val="single" w:sz="4" w:space="0" w:color="auto"/>
              <w:right w:val="single" w:sz="4" w:space="0" w:color="auto"/>
            </w:tcBorders>
            <w:shd w:val="clear" w:color="FFF58C" w:fill="C0C0C0"/>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 </w:t>
            </w:r>
          </w:p>
        </w:tc>
        <w:tc>
          <w:tcPr>
            <w:tcW w:w="1280" w:type="dxa"/>
            <w:tcBorders>
              <w:top w:val="nil"/>
              <w:left w:val="nil"/>
              <w:bottom w:val="single" w:sz="4" w:space="0" w:color="auto"/>
              <w:right w:val="single" w:sz="4" w:space="0" w:color="auto"/>
            </w:tcBorders>
            <w:shd w:val="clear" w:color="FFF58C" w:fill="C0C0C0"/>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 xml:space="preserve"> 84,009.05 </w:t>
            </w:r>
          </w:p>
        </w:tc>
        <w:tc>
          <w:tcPr>
            <w:tcW w:w="1800" w:type="dxa"/>
            <w:tcBorders>
              <w:top w:val="nil"/>
              <w:left w:val="nil"/>
              <w:bottom w:val="single" w:sz="4" w:space="0" w:color="auto"/>
              <w:right w:val="single" w:sz="4" w:space="0" w:color="auto"/>
            </w:tcBorders>
            <w:shd w:val="clear" w:color="FFF58C" w:fill="C0C0C0"/>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 xml:space="preserve"> 31,826.19 </w:t>
            </w:r>
          </w:p>
        </w:tc>
        <w:tc>
          <w:tcPr>
            <w:tcW w:w="1780" w:type="dxa"/>
            <w:tcBorders>
              <w:top w:val="nil"/>
              <w:left w:val="nil"/>
              <w:bottom w:val="single" w:sz="4" w:space="0" w:color="auto"/>
              <w:right w:val="single" w:sz="4" w:space="0" w:color="auto"/>
            </w:tcBorders>
            <w:shd w:val="clear" w:color="FFF58C" w:fill="C0C0C0"/>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 xml:space="preserve"> 16,286.52 </w:t>
            </w:r>
          </w:p>
        </w:tc>
        <w:tc>
          <w:tcPr>
            <w:tcW w:w="1680" w:type="dxa"/>
            <w:tcBorders>
              <w:top w:val="nil"/>
              <w:left w:val="nil"/>
              <w:bottom w:val="single" w:sz="4" w:space="0" w:color="auto"/>
              <w:right w:val="single" w:sz="4" w:space="0" w:color="auto"/>
            </w:tcBorders>
            <w:shd w:val="clear" w:color="FFF58C" w:fill="C0C0C0"/>
            <w:vAlign w:val="center"/>
            <w:hideMark/>
          </w:tcPr>
          <w:p w:rsidR="00D86D31" w:rsidRPr="00D86D31" w:rsidRDefault="00D86D31" w:rsidP="00D86D31">
            <w:pPr>
              <w:jc w:val="center"/>
              <w:rPr>
                <w:rFonts w:ascii="Arial" w:hAnsi="Arial" w:cs="Arial"/>
                <w:b/>
                <w:bCs/>
                <w:lang w:eastAsia="en-US"/>
              </w:rPr>
            </w:pPr>
            <w:r w:rsidRPr="00D86D31">
              <w:rPr>
                <w:rFonts w:ascii="Arial" w:hAnsi="Arial" w:cs="Arial"/>
                <w:b/>
                <w:bCs/>
                <w:lang w:eastAsia="en-US"/>
              </w:rPr>
              <w:t xml:space="preserve"> 15,539.67 </w:t>
            </w:r>
          </w:p>
        </w:tc>
      </w:tr>
    </w:tbl>
    <w:p w:rsidR="00D86D31" w:rsidRDefault="00D86D31" w:rsidP="004B0046">
      <w:pPr>
        <w:rPr>
          <w:b/>
          <w:sz w:val="24"/>
        </w:rPr>
      </w:pPr>
    </w:p>
    <w:p w:rsidR="00D86D31" w:rsidRDefault="00D86D31" w:rsidP="004B0046">
      <w:pPr>
        <w:rPr>
          <w:b/>
          <w:sz w:val="24"/>
        </w:rPr>
        <w:sectPr w:rsidR="00D86D31" w:rsidSect="00D86D31">
          <w:pgSz w:w="16840" w:h="11907" w:orient="landscape" w:code="9"/>
          <w:pgMar w:top="1134" w:right="1134" w:bottom="1008" w:left="1134" w:header="1134" w:footer="1134" w:gutter="0"/>
          <w:cols w:space="720"/>
        </w:sectPr>
      </w:pPr>
    </w:p>
    <w:p w:rsidR="008461D3" w:rsidRDefault="008461D3" w:rsidP="00E26B60">
      <w:pPr>
        <w:rPr>
          <w:b/>
          <w:sz w:val="24"/>
        </w:rPr>
      </w:pPr>
    </w:p>
    <w:p w:rsidR="008461D3" w:rsidRDefault="008461D3" w:rsidP="008461D3">
      <w:pPr>
        <w:jc w:val="center"/>
        <w:rPr>
          <w:b/>
          <w:sz w:val="24"/>
        </w:rPr>
      </w:pPr>
    </w:p>
    <w:tbl>
      <w:tblPr>
        <w:tblW w:w="13136" w:type="dxa"/>
        <w:jc w:val="center"/>
        <w:tblInd w:w="108" w:type="dxa"/>
        <w:tblLook w:val="04A0" w:firstRow="1" w:lastRow="0" w:firstColumn="1" w:lastColumn="0" w:noHBand="0" w:noVBand="1"/>
      </w:tblPr>
      <w:tblGrid>
        <w:gridCol w:w="395"/>
        <w:gridCol w:w="6202"/>
        <w:gridCol w:w="1069"/>
        <w:gridCol w:w="981"/>
        <w:gridCol w:w="830"/>
        <w:gridCol w:w="626"/>
        <w:gridCol w:w="634"/>
        <w:gridCol w:w="1061"/>
        <w:gridCol w:w="888"/>
        <w:gridCol w:w="705"/>
      </w:tblGrid>
      <w:tr w:rsidR="008461D3" w:rsidRPr="008461D3" w:rsidTr="008461D3">
        <w:trPr>
          <w:trHeight w:val="240"/>
          <w:jc w:val="center"/>
        </w:trPr>
        <w:tc>
          <w:tcPr>
            <w:tcW w:w="13136" w:type="dxa"/>
            <w:gridSpan w:val="10"/>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22"/>
                <w:szCs w:val="22"/>
                <w:lang w:eastAsia="en-US"/>
              </w:rPr>
            </w:pPr>
            <w:r>
              <w:rPr>
                <w:rFonts w:ascii="Calibri" w:hAnsi="Calibri"/>
                <w:noProof/>
                <w:color w:val="000000"/>
                <w:sz w:val="22"/>
                <w:szCs w:val="22"/>
                <w:lang w:val="es-ES" w:eastAsia="es-ES"/>
              </w:rPr>
              <w:drawing>
                <wp:inline distT="0" distB="0" distL="0" distR="0" wp14:anchorId="3D492099" wp14:editId="39745E21">
                  <wp:extent cx="1185545" cy="363855"/>
                  <wp:effectExtent l="0" t="0" r="8255" b="0"/>
                  <wp:docPr id="8" name="Picture 8" descr="Macintosh HD:Users:jmarceloborges:Library:Caches:TemporaryItems:msoclip:0: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marceloborges:Library:Caches:TemporaryItems:msoclip:0:clip_image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5545" cy="36385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3120"/>
            </w:tblGrid>
            <w:tr w:rsidR="008461D3" w:rsidRPr="008461D3">
              <w:trPr>
                <w:trHeight w:val="240"/>
                <w:tblCellSpacing w:w="0" w:type="dxa"/>
              </w:trPr>
              <w:tc>
                <w:tcPr>
                  <w:tcW w:w="13120"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BRASIL</w:t>
                  </w:r>
                </w:p>
              </w:tc>
            </w:tr>
          </w:tbl>
          <w:p w:rsidR="008461D3" w:rsidRPr="008461D3" w:rsidRDefault="008461D3" w:rsidP="008461D3">
            <w:pPr>
              <w:rPr>
                <w:rFonts w:ascii="Calibri" w:hAnsi="Calibri"/>
                <w:color w:val="000000"/>
                <w:sz w:val="22"/>
                <w:szCs w:val="22"/>
                <w:lang w:eastAsia="en-US"/>
              </w:rPr>
            </w:pPr>
          </w:p>
        </w:tc>
      </w:tr>
      <w:tr w:rsidR="008461D3" w:rsidRPr="008461D3" w:rsidTr="008461D3">
        <w:trPr>
          <w:trHeight w:val="240"/>
          <w:jc w:val="center"/>
        </w:trPr>
        <w:tc>
          <w:tcPr>
            <w:tcW w:w="13136" w:type="dxa"/>
            <w:gridSpan w:val="10"/>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Projeto de Expansão e Aperfeiçoamento da Educação Infantil e do Ensino Fundamental no Município de Florianópolis</w:t>
            </w:r>
          </w:p>
        </w:tc>
      </w:tr>
      <w:tr w:rsidR="008461D3" w:rsidRPr="008461D3" w:rsidTr="008461D3">
        <w:trPr>
          <w:trHeight w:val="240"/>
          <w:jc w:val="center"/>
        </w:trPr>
        <w:tc>
          <w:tcPr>
            <w:tcW w:w="13136" w:type="dxa"/>
            <w:gridSpan w:val="10"/>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b/>
                <w:bCs/>
                <w:i/>
                <w:iCs/>
                <w:sz w:val="16"/>
                <w:szCs w:val="16"/>
                <w:u w:val="single"/>
                <w:lang w:eastAsia="en-US"/>
              </w:rPr>
            </w:pPr>
            <w:r w:rsidRPr="008461D3">
              <w:rPr>
                <w:rFonts w:ascii="Arial" w:hAnsi="Arial" w:cs="Arial"/>
                <w:b/>
                <w:bCs/>
                <w:i/>
                <w:iCs/>
                <w:sz w:val="16"/>
                <w:szCs w:val="16"/>
                <w:u w:val="single"/>
                <w:lang w:eastAsia="en-US"/>
              </w:rPr>
              <w:t>BR-L1329</w:t>
            </w:r>
          </w:p>
        </w:tc>
      </w:tr>
      <w:tr w:rsidR="008461D3" w:rsidRPr="008461D3" w:rsidTr="008461D3">
        <w:trPr>
          <w:trHeight w:val="240"/>
          <w:jc w:val="center"/>
        </w:trPr>
        <w:tc>
          <w:tcPr>
            <w:tcW w:w="13136" w:type="dxa"/>
            <w:gridSpan w:val="10"/>
            <w:tcBorders>
              <w:top w:val="nil"/>
              <w:left w:val="nil"/>
              <w:bottom w:val="nil"/>
              <w:right w:val="nil"/>
            </w:tcBorders>
            <w:shd w:val="clear" w:color="auto" w:fill="auto"/>
            <w:noWrap/>
            <w:vAlign w:val="center"/>
            <w:hideMark/>
          </w:tcPr>
          <w:p w:rsidR="008461D3" w:rsidRPr="008461D3" w:rsidRDefault="00E26B60" w:rsidP="008461D3">
            <w:pPr>
              <w:jc w:val="center"/>
              <w:rPr>
                <w:rFonts w:ascii="Arial" w:hAnsi="Arial" w:cs="Arial"/>
                <w:b/>
                <w:bCs/>
                <w:color w:val="000000"/>
                <w:sz w:val="16"/>
                <w:szCs w:val="16"/>
                <w:lang w:eastAsia="en-US"/>
              </w:rPr>
            </w:pPr>
            <w:r>
              <w:rPr>
                <w:rFonts w:ascii="Arial" w:hAnsi="Arial" w:cs="Arial"/>
                <w:b/>
                <w:bCs/>
                <w:color w:val="000000"/>
                <w:sz w:val="16"/>
                <w:szCs w:val="16"/>
                <w:lang w:eastAsia="en-US"/>
              </w:rPr>
              <w:t>Plano de Aquisições</w:t>
            </w:r>
            <w:r w:rsidR="008461D3" w:rsidRPr="008461D3">
              <w:rPr>
                <w:rFonts w:ascii="Arial" w:hAnsi="Arial" w:cs="Arial"/>
                <w:b/>
                <w:bCs/>
                <w:color w:val="000000"/>
                <w:sz w:val="16"/>
                <w:szCs w:val="16"/>
                <w:lang w:eastAsia="en-US"/>
              </w:rPr>
              <w:t xml:space="preserve"> 18 Meses</w:t>
            </w:r>
          </w:p>
        </w:tc>
      </w:tr>
      <w:tr w:rsidR="008461D3" w:rsidRPr="008461D3" w:rsidTr="008461D3">
        <w:trPr>
          <w:trHeight w:val="260"/>
          <w:jc w:val="center"/>
        </w:trPr>
        <w:tc>
          <w:tcPr>
            <w:tcW w:w="374"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b/>
                <w:bCs/>
                <w:color w:val="000000"/>
                <w:sz w:val="16"/>
                <w:szCs w:val="16"/>
                <w:lang w:eastAsia="en-US"/>
              </w:rPr>
            </w:pPr>
          </w:p>
        </w:tc>
        <w:tc>
          <w:tcPr>
            <w:tcW w:w="6202" w:type="dxa"/>
            <w:tcBorders>
              <w:top w:val="nil"/>
              <w:left w:val="nil"/>
              <w:bottom w:val="nil"/>
              <w:right w:val="nil"/>
            </w:tcBorders>
            <w:shd w:val="clear" w:color="auto" w:fill="auto"/>
            <w:noWrap/>
            <w:vAlign w:val="center"/>
            <w:hideMark/>
          </w:tcPr>
          <w:p w:rsidR="008461D3" w:rsidRPr="008461D3" w:rsidRDefault="008461D3" w:rsidP="008461D3">
            <w:pPr>
              <w:rPr>
                <w:rFonts w:ascii="Arial" w:hAnsi="Arial" w:cs="Arial"/>
                <w:b/>
                <w:bCs/>
                <w:color w:val="000000"/>
                <w:sz w:val="16"/>
                <w:szCs w:val="16"/>
                <w:lang w:eastAsia="en-US"/>
              </w:rPr>
            </w:pPr>
            <w:r w:rsidRPr="008461D3">
              <w:rPr>
                <w:rFonts w:ascii="Arial" w:hAnsi="Arial" w:cs="Arial"/>
                <w:b/>
                <w:bCs/>
                <w:color w:val="000000"/>
                <w:sz w:val="16"/>
                <w:szCs w:val="16"/>
                <w:lang w:eastAsia="en-US"/>
              </w:rPr>
              <w:t>Atualizado em: Março/2012</w:t>
            </w:r>
          </w:p>
        </w:tc>
        <w:tc>
          <w:tcPr>
            <w:tcW w:w="1069" w:type="dxa"/>
            <w:tcBorders>
              <w:top w:val="nil"/>
              <w:left w:val="nil"/>
              <w:bottom w:val="nil"/>
              <w:right w:val="nil"/>
            </w:tcBorders>
            <w:shd w:val="clear" w:color="auto" w:fill="auto"/>
            <w:noWrap/>
            <w:vAlign w:val="center"/>
            <w:hideMark/>
          </w:tcPr>
          <w:p w:rsidR="008461D3" w:rsidRPr="008461D3" w:rsidRDefault="008461D3" w:rsidP="008461D3">
            <w:pPr>
              <w:rPr>
                <w:rFonts w:ascii="Arial" w:hAnsi="Arial" w:cs="Arial"/>
                <w:sz w:val="16"/>
                <w:szCs w:val="16"/>
                <w:lang w:eastAsia="en-US"/>
              </w:rPr>
            </w:pPr>
          </w:p>
        </w:tc>
        <w:tc>
          <w:tcPr>
            <w:tcW w:w="978"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p>
        </w:tc>
        <w:tc>
          <w:tcPr>
            <w:tcW w:w="790"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p>
        </w:tc>
        <w:tc>
          <w:tcPr>
            <w:tcW w:w="561"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p>
        </w:tc>
        <w:tc>
          <w:tcPr>
            <w:tcW w:w="566"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p>
        </w:tc>
        <w:tc>
          <w:tcPr>
            <w:tcW w:w="1057"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p>
        </w:tc>
        <w:tc>
          <w:tcPr>
            <w:tcW w:w="888"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p>
        </w:tc>
        <w:tc>
          <w:tcPr>
            <w:tcW w:w="651"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p>
        </w:tc>
      </w:tr>
      <w:tr w:rsidR="008461D3" w:rsidRPr="008461D3" w:rsidTr="008461D3">
        <w:trPr>
          <w:trHeight w:val="260"/>
          <w:jc w:val="center"/>
        </w:trPr>
        <w:tc>
          <w:tcPr>
            <w:tcW w:w="374"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b/>
                <w:bCs/>
                <w:color w:val="000000"/>
                <w:sz w:val="16"/>
                <w:szCs w:val="16"/>
                <w:lang w:eastAsia="en-US"/>
              </w:rPr>
            </w:pPr>
          </w:p>
        </w:tc>
        <w:tc>
          <w:tcPr>
            <w:tcW w:w="6202" w:type="dxa"/>
            <w:tcBorders>
              <w:top w:val="nil"/>
              <w:left w:val="nil"/>
              <w:bottom w:val="nil"/>
              <w:right w:val="nil"/>
            </w:tcBorders>
            <w:shd w:val="clear" w:color="auto" w:fill="auto"/>
            <w:noWrap/>
            <w:vAlign w:val="bottom"/>
            <w:hideMark/>
          </w:tcPr>
          <w:p w:rsidR="008461D3" w:rsidRPr="008461D3" w:rsidRDefault="008461D3" w:rsidP="008461D3">
            <w:pPr>
              <w:rPr>
                <w:rFonts w:ascii="Arial" w:hAnsi="Arial" w:cs="Arial"/>
                <w:b/>
                <w:bCs/>
                <w:color w:val="000000"/>
                <w:sz w:val="16"/>
                <w:szCs w:val="16"/>
                <w:lang w:eastAsia="en-US"/>
              </w:rPr>
            </w:pPr>
            <w:r w:rsidRPr="008461D3">
              <w:rPr>
                <w:rFonts w:ascii="Arial" w:hAnsi="Arial" w:cs="Arial"/>
                <w:b/>
                <w:bCs/>
                <w:color w:val="000000"/>
                <w:sz w:val="16"/>
                <w:szCs w:val="16"/>
                <w:lang w:eastAsia="en-US"/>
              </w:rPr>
              <w:t>Atualização Nº: 1</w:t>
            </w:r>
          </w:p>
        </w:tc>
        <w:tc>
          <w:tcPr>
            <w:tcW w:w="1069" w:type="dxa"/>
            <w:tcBorders>
              <w:top w:val="nil"/>
              <w:left w:val="nil"/>
              <w:bottom w:val="nil"/>
              <w:right w:val="nil"/>
            </w:tcBorders>
            <w:shd w:val="clear" w:color="auto" w:fill="auto"/>
            <w:noWrap/>
            <w:vAlign w:val="center"/>
            <w:hideMark/>
          </w:tcPr>
          <w:p w:rsidR="008461D3" w:rsidRPr="008461D3" w:rsidRDefault="008461D3" w:rsidP="008461D3">
            <w:pPr>
              <w:rPr>
                <w:rFonts w:ascii="Arial" w:hAnsi="Arial" w:cs="Arial"/>
                <w:sz w:val="16"/>
                <w:szCs w:val="16"/>
                <w:lang w:eastAsia="en-US"/>
              </w:rPr>
            </w:pPr>
          </w:p>
        </w:tc>
        <w:tc>
          <w:tcPr>
            <w:tcW w:w="978"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p>
        </w:tc>
        <w:tc>
          <w:tcPr>
            <w:tcW w:w="790"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p>
        </w:tc>
        <w:tc>
          <w:tcPr>
            <w:tcW w:w="561"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p>
        </w:tc>
        <w:tc>
          <w:tcPr>
            <w:tcW w:w="162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61D3" w:rsidRPr="008461D3" w:rsidRDefault="008461D3" w:rsidP="008461D3">
            <w:pPr>
              <w:jc w:val="center"/>
              <w:rPr>
                <w:rFonts w:ascii="Arial" w:hAnsi="Arial" w:cs="Arial"/>
                <w:b/>
                <w:bCs/>
                <w:color w:val="DD0806"/>
                <w:sz w:val="16"/>
                <w:szCs w:val="16"/>
                <w:lang w:eastAsia="en-US"/>
              </w:rPr>
            </w:pPr>
            <w:r w:rsidRPr="008461D3">
              <w:rPr>
                <w:rFonts w:ascii="Arial" w:hAnsi="Arial" w:cs="Arial"/>
                <w:b/>
                <w:bCs/>
                <w:color w:val="DD0806"/>
                <w:sz w:val="16"/>
                <w:szCs w:val="16"/>
                <w:lang w:eastAsia="en-US"/>
              </w:rPr>
              <w:t>Taxa de Câmbio:</w:t>
            </w:r>
          </w:p>
        </w:tc>
        <w:tc>
          <w:tcPr>
            <w:tcW w:w="1539" w:type="dxa"/>
            <w:gridSpan w:val="2"/>
            <w:tcBorders>
              <w:top w:val="single" w:sz="8"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b/>
                <w:bCs/>
                <w:color w:val="DD0806"/>
                <w:sz w:val="16"/>
                <w:szCs w:val="16"/>
                <w:lang w:eastAsia="en-US"/>
              </w:rPr>
            </w:pPr>
            <w:r w:rsidRPr="008461D3">
              <w:rPr>
                <w:rFonts w:ascii="Arial" w:hAnsi="Arial" w:cs="Arial"/>
                <w:b/>
                <w:bCs/>
                <w:color w:val="DD0806"/>
                <w:sz w:val="16"/>
                <w:szCs w:val="16"/>
                <w:lang w:eastAsia="en-US"/>
              </w:rPr>
              <w:t>US$1= R$1.80</w:t>
            </w:r>
          </w:p>
        </w:tc>
      </w:tr>
      <w:tr w:rsidR="008461D3" w:rsidRPr="008461D3" w:rsidTr="008461D3">
        <w:trPr>
          <w:trHeight w:val="260"/>
          <w:jc w:val="center"/>
        </w:trPr>
        <w:tc>
          <w:tcPr>
            <w:tcW w:w="374" w:type="dxa"/>
            <w:tcBorders>
              <w:top w:val="nil"/>
              <w:left w:val="nil"/>
              <w:bottom w:val="nil"/>
              <w:right w:val="nil"/>
            </w:tcBorders>
            <w:shd w:val="clear" w:color="auto" w:fill="auto"/>
            <w:noWrap/>
            <w:vAlign w:val="bottom"/>
            <w:hideMark/>
          </w:tcPr>
          <w:p w:rsidR="008461D3" w:rsidRPr="008461D3" w:rsidRDefault="008461D3" w:rsidP="008461D3">
            <w:pPr>
              <w:rPr>
                <w:rFonts w:ascii="Arial" w:hAnsi="Arial" w:cs="Arial"/>
                <w:sz w:val="16"/>
                <w:szCs w:val="16"/>
                <w:lang w:eastAsia="en-US"/>
              </w:rPr>
            </w:pPr>
          </w:p>
        </w:tc>
        <w:tc>
          <w:tcPr>
            <w:tcW w:w="6202" w:type="dxa"/>
            <w:tcBorders>
              <w:top w:val="nil"/>
              <w:left w:val="nil"/>
              <w:bottom w:val="nil"/>
              <w:right w:val="nil"/>
            </w:tcBorders>
            <w:shd w:val="clear" w:color="auto" w:fill="auto"/>
            <w:noWrap/>
            <w:vAlign w:val="bottom"/>
            <w:hideMark/>
          </w:tcPr>
          <w:p w:rsidR="008461D3" w:rsidRPr="008461D3" w:rsidRDefault="008461D3" w:rsidP="008461D3">
            <w:pPr>
              <w:rPr>
                <w:rFonts w:ascii="Arial" w:hAnsi="Arial" w:cs="Arial"/>
                <w:sz w:val="16"/>
                <w:szCs w:val="16"/>
                <w:lang w:eastAsia="en-US"/>
              </w:rPr>
            </w:pPr>
          </w:p>
        </w:tc>
        <w:tc>
          <w:tcPr>
            <w:tcW w:w="1069" w:type="dxa"/>
            <w:tcBorders>
              <w:top w:val="nil"/>
              <w:left w:val="nil"/>
              <w:bottom w:val="nil"/>
              <w:right w:val="nil"/>
            </w:tcBorders>
            <w:shd w:val="clear" w:color="auto" w:fill="auto"/>
            <w:noWrap/>
            <w:vAlign w:val="bottom"/>
            <w:hideMark/>
          </w:tcPr>
          <w:p w:rsidR="008461D3" w:rsidRPr="008461D3" w:rsidRDefault="008461D3" w:rsidP="008461D3">
            <w:pPr>
              <w:rPr>
                <w:rFonts w:ascii="Arial" w:hAnsi="Arial" w:cs="Arial"/>
                <w:sz w:val="16"/>
                <w:szCs w:val="16"/>
                <w:lang w:eastAsia="en-US"/>
              </w:rPr>
            </w:pPr>
          </w:p>
        </w:tc>
        <w:tc>
          <w:tcPr>
            <w:tcW w:w="978" w:type="dxa"/>
            <w:tcBorders>
              <w:top w:val="nil"/>
              <w:left w:val="nil"/>
              <w:bottom w:val="nil"/>
              <w:right w:val="nil"/>
            </w:tcBorders>
            <w:shd w:val="clear" w:color="auto" w:fill="auto"/>
            <w:noWrap/>
            <w:vAlign w:val="bottom"/>
            <w:hideMark/>
          </w:tcPr>
          <w:p w:rsidR="008461D3" w:rsidRPr="008461D3" w:rsidRDefault="008461D3" w:rsidP="008461D3">
            <w:pPr>
              <w:rPr>
                <w:rFonts w:ascii="Arial" w:hAnsi="Arial" w:cs="Arial"/>
                <w:sz w:val="16"/>
                <w:szCs w:val="16"/>
                <w:lang w:eastAsia="en-US"/>
              </w:rPr>
            </w:pPr>
          </w:p>
        </w:tc>
        <w:tc>
          <w:tcPr>
            <w:tcW w:w="790" w:type="dxa"/>
            <w:tcBorders>
              <w:top w:val="nil"/>
              <w:left w:val="nil"/>
              <w:bottom w:val="nil"/>
              <w:right w:val="nil"/>
            </w:tcBorders>
            <w:shd w:val="clear" w:color="auto" w:fill="auto"/>
            <w:noWrap/>
            <w:vAlign w:val="bottom"/>
            <w:hideMark/>
          </w:tcPr>
          <w:p w:rsidR="008461D3" w:rsidRPr="008461D3" w:rsidRDefault="008461D3" w:rsidP="008461D3">
            <w:pPr>
              <w:rPr>
                <w:rFonts w:ascii="Arial" w:hAnsi="Arial" w:cs="Arial"/>
                <w:sz w:val="16"/>
                <w:szCs w:val="16"/>
                <w:lang w:eastAsia="en-US"/>
              </w:rPr>
            </w:pPr>
          </w:p>
        </w:tc>
        <w:tc>
          <w:tcPr>
            <w:tcW w:w="561" w:type="dxa"/>
            <w:tcBorders>
              <w:top w:val="nil"/>
              <w:left w:val="nil"/>
              <w:bottom w:val="nil"/>
              <w:right w:val="nil"/>
            </w:tcBorders>
            <w:shd w:val="clear" w:color="auto" w:fill="auto"/>
            <w:noWrap/>
            <w:vAlign w:val="bottom"/>
            <w:hideMark/>
          </w:tcPr>
          <w:p w:rsidR="008461D3" w:rsidRPr="008461D3" w:rsidRDefault="008461D3" w:rsidP="008461D3">
            <w:pPr>
              <w:rPr>
                <w:rFonts w:ascii="Arial" w:hAnsi="Arial" w:cs="Arial"/>
                <w:sz w:val="16"/>
                <w:szCs w:val="16"/>
                <w:lang w:eastAsia="en-US"/>
              </w:rPr>
            </w:pPr>
          </w:p>
        </w:tc>
        <w:tc>
          <w:tcPr>
            <w:tcW w:w="566" w:type="dxa"/>
            <w:tcBorders>
              <w:top w:val="nil"/>
              <w:left w:val="nil"/>
              <w:bottom w:val="nil"/>
              <w:right w:val="nil"/>
            </w:tcBorders>
            <w:shd w:val="clear" w:color="auto" w:fill="auto"/>
            <w:noWrap/>
            <w:vAlign w:val="bottom"/>
            <w:hideMark/>
          </w:tcPr>
          <w:p w:rsidR="008461D3" w:rsidRPr="008461D3" w:rsidRDefault="008461D3" w:rsidP="008461D3">
            <w:pPr>
              <w:rPr>
                <w:rFonts w:ascii="Arial" w:hAnsi="Arial" w:cs="Arial"/>
                <w:sz w:val="16"/>
                <w:szCs w:val="16"/>
                <w:lang w:eastAsia="en-US"/>
              </w:rPr>
            </w:pPr>
          </w:p>
        </w:tc>
        <w:tc>
          <w:tcPr>
            <w:tcW w:w="1057" w:type="dxa"/>
            <w:tcBorders>
              <w:top w:val="nil"/>
              <w:left w:val="nil"/>
              <w:bottom w:val="nil"/>
              <w:right w:val="nil"/>
            </w:tcBorders>
            <w:shd w:val="clear" w:color="auto" w:fill="auto"/>
            <w:noWrap/>
            <w:vAlign w:val="bottom"/>
            <w:hideMark/>
          </w:tcPr>
          <w:p w:rsidR="008461D3" w:rsidRPr="008461D3" w:rsidRDefault="008461D3" w:rsidP="008461D3">
            <w:pPr>
              <w:rPr>
                <w:rFonts w:ascii="Arial" w:hAnsi="Arial" w:cs="Arial"/>
                <w:sz w:val="16"/>
                <w:szCs w:val="16"/>
                <w:lang w:eastAsia="en-US"/>
              </w:rPr>
            </w:pPr>
          </w:p>
        </w:tc>
        <w:tc>
          <w:tcPr>
            <w:tcW w:w="888" w:type="dxa"/>
            <w:tcBorders>
              <w:top w:val="nil"/>
              <w:left w:val="nil"/>
              <w:bottom w:val="nil"/>
              <w:right w:val="nil"/>
            </w:tcBorders>
            <w:shd w:val="clear" w:color="auto" w:fill="auto"/>
            <w:noWrap/>
            <w:vAlign w:val="bottom"/>
            <w:hideMark/>
          </w:tcPr>
          <w:p w:rsidR="008461D3" w:rsidRPr="008461D3" w:rsidRDefault="008461D3" w:rsidP="008461D3">
            <w:pPr>
              <w:rPr>
                <w:rFonts w:ascii="Arial" w:hAnsi="Arial" w:cs="Arial"/>
                <w:sz w:val="16"/>
                <w:szCs w:val="16"/>
                <w:lang w:eastAsia="en-US"/>
              </w:rPr>
            </w:pPr>
          </w:p>
        </w:tc>
        <w:tc>
          <w:tcPr>
            <w:tcW w:w="651" w:type="dxa"/>
            <w:tcBorders>
              <w:top w:val="nil"/>
              <w:left w:val="nil"/>
              <w:bottom w:val="nil"/>
              <w:right w:val="nil"/>
            </w:tcBorders>
            <w:shd w:val="clear" w:color="auto" w:fill="auto"/>
            <w:noWrap/>
            <w:vAlign w:val="bottom"/>
            <w:hideMark/>
          </w:tcPr>
          <w:p w:rsidR="008461D3" w:rsidRPr="008461D3" w:rsidRDefault="008461D3" w:rsidP="008461D3">
            <w:pPr>
              <w:rPr>
                <w:rFonts w:ascii="Arial" w:hAnsi="Arial" w:cs="Arial"/>
                <w:sz w:val="16"/>
                <w:szCs w:val="16"/>
                <w:lang w:eastAsia="en-US"/>
              </w:rPr>
            </w:pPr>
          </w:p>
        </w:tc>
      </w:tr>
      <w:tr w:rsidR="008461D3" w:rsidRPr="008461D3" w:rsidTr="008461D3">
        <w:trPr>
          <w:trHeight w:val="240"/>
          <w:jc w:val="center"/>
        </w:trPr>
        <w:tc>
          <w:tcPr>
            <w:tcW w:w="374" w:type="dxa"/>
            <w:vMerge w:val="restart"/>
            <w:tcBorders>
              <w:top w:val="single" w:sz="8" w:space="0" w:color="auto"/>
              <w:left w:val="single" w:sz="8" w:space="0" w:color="auto"/>
              <w:bottom w:val="nil"/>
              <w:right w:val="single" w:sz="8" w:space="0" w:color="auto"/>
            </w:tcBorders>
            <w:shd w:val="clear" w:color="000000" w:fill="B8CCE4"/>
            <w:noWrap/>
            <w:vAlign w:val="center"/>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Nº</w:t>
            </w:r>
          </w:p>
        </w:tc>
        <w:tc>
          <w:tcPr>
            <w:tcW w:w="6202" w:type="dxa"/>
            <w:vMerge w:val="restart"/>
            <w:tcBorders>
              <w:top w:val="single" w:sz="8" w:space="0" w:color="auto"/>
              <w:left w:val="single" w:sz="8" w:space="0" w:color="auto"/>
              <w:bottom w:val="nil"/>
              <w:right w:val="single" w:sz="8" w:space="0" w:color="auto"/>
            </w:tcBorders>
            <w:shd w:val="clear" w:color="000000" w:fill="B8CCE4"/>
            <w:noWrap/>
            <w:vAlign w:val="center"/>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Descrição do Contrato</w:t>
            </w:r>
          </w:p>
        </w:tc>
        <w:tc>
          <w:tcPr>
            <w:tcW w:w="1069" w:type="dxa"/>
            <w:tcBorders>
              <w:top w:val="single" w:sz="8" w:space="0" w:color="auto"/>
              <w:left w:val="nil"/>
              <w:bottom w:val="nil"/>
              <w:right w:val="single" w:sz="8" w:space="0" w:color="auto"/>
            </w:tcBorders>
            <w:shd w:val="clear" w:color="000000" w:fill="B8CCE4"/>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xml:space="preserve"> Custo </w:t>
            </w:r>
          </w:p>
        </w:tc>
        <w:tc>
          <w:tcPr>
            <w:tcW w:w="978" w:type="dxa"/>
            <w:tcBorders>
              <w:top w:val="single" w:sz="8" w:space="0" w:color="auto"/>
              <w:left w:val="nil"/>
              <w:bottom w:val="nil"/>
              <w:right w:val="single" w:sz="8" w:space="0" w:color="auto"/>
            </w:tcBorders>
            <w:shd w:val="clear" w:color="000000" w:fill="B8CCE4"/>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Método</w:t>
            </w:r>
          </w:p>
        </w:tc>
        <w:tc>
          <w:tcPr>
            <w:tcW w:w="790" w:type="dxa"/>
            <w:vMerge w:val="restart"/>
            <w:tcBorders>
              <w:top w:val="single" w:sz="8" w:space="0" w:color="auto"/>
              <w:left w:val="single" w:sz="8" w:space="0" w:color="auto"/>
              <w:bottom w:val="nil"/>
              <w:right w:val="single" w:sz="8" w:space="0" w:color="auto"/>
            </w:tcBorders>
            <w:shd w:val="clear" w:color="000000" w:fill="B8CCE4"/>
            <w:noWrap/>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Revisão</w:t>
            </w:r>
          </w:p>
        </w:tc>
        <w:tc>
          <w:tcPr>
            <w:tcW w:w="1127" w:type="dxa"/>
            <w:gridSpan w:val="2"/>
            <w:tcBorders>
              <w:top w:val="single" w:sz="8" w:space="0" w:color="auto"/>
              <w:left w:val="nil"/>
              <w:bottom w:val="single" w:sz="4" w:space="0" w:color="auto"/>
              <w:right w:val="single" w:sz="8" w:space="0" w:color="000000"/>
            </w:tcBorders>
            <w:shd w:val="clear" w:color="000000" w:fill="B8CCE4"/>
            <w:noWrap/>
            <w:vAlign w:val="center"/>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Fonte</w:t>
            </w:r>
          </w:p>
        </w:tc>
        <w:tc>
          <w:tcPr>
            <w:tcW w:w="1945" w:type="dxa"/>
            <w:gridSpan w:val="2"/>
            <w:tcBorders>
              <w:top w:val="single" w:sz="8" w:space="0" w:color="auto"/>
              <w:left w:val="nil"/>
              <w:bottom w:val="single" w:sz="4" w:space="0" w:color="auto"/>
              <w:right w:val="single" w:sz="8" w:space="0" w:color="000000"/>
            </w:tcBorders>
            <w:shd w:val="clear" w:color="000000" w:fill="B8CCE4"/>
            <w:noWrap/>
            <w:vAlign w:val="center"/>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Datas Estimadas</w:t>
            </w:r>
          </w:p>
        </w:tc>
        <w:tc>
          <w:tcPr>
            <w:tcW w:w="651" w:type="dxa"/>
            <w:vMerge w:val="restart"/>
            <w:tcBorders>
              <w:top w:val="single" w:sz="8" w:space="0" w:color="auto"/>
              <w:left w:val="single" w:sz="8" w:space="0" w:color="auto"/>
              <w:bottom w:val="nil"/>
              <w:right w:val="single" w:sz="8" w:space="0" w:color="auto"/>
            </w:tcBorders>
            <w:shd w:val="clear" w:color="000000" w:fill="B8CCE4"/>
            <w:noWrap/>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Status</w:t>
            </w:r>
          </w:p>
        </w:tc>
      </w:tr>
      <w:tr w:rsidR="008461D3" w:rsidRPr="008461D3" w:rsidTr="008461D3">
        <w:trPr>
          <w:trHeight w:val="240"/>
          <w:jc w:val="center"/>
        </w:trPr>
        <w:tc>
          <w:tcPr>
            <w:tcW w:w="374" w:type="dxa"/>
            <w:vMerge/>
            <w:tcBorders>
              <w:top w:val="single" w:sz="8" w:space="0" w:color="auto"/>
              <w:left w:val="single" w:sz="8" w:space="0" w:color="auto"/>
              <w:bottom w:val="nil"/>
              <w:right w:val="single" w:sz="8" w:space="0" w:color="auto"/>
            </w:tcBorders>
            <w:vAlign w:val="center"/>
            <w:hideMark/>
          </w:tcPr>
          <w:p w:rsidR="008461D3" w:rsidRPr="008461D3" w:rsidRDefault="008461D3" w:rsidP="008461D3">
            <w:pPr>
              <w:rPr>
                <w:rFonts w:ascii="Arial" w:hAnsi="Arial" w:cs="Arial"/>
                <w:b/>
                <w:bCs/>
                <w:color w:val="000000"/>
                <w:sz w:val="16"/>
                <w:szCs w:val="16"/>
                <w:lang w:eastAsia="en-US"/>
              </w:rPr>
            </w:pPr>
          </w:p>
        </w:tc>
        <w:tc>
          <w:tcPr>
            <w:tcW w:w="6202" w:type="dxa"/>
            <w:vMerge/>
            <w:tcBorders>
              <w:top w:val="single" w:sz="8" w:space="0" w:color="auto"/>
              <w:left w:val="single" w:sz="8" w:space="0" w:color="auto"/>
              <w:bottom w:val="nil"/>
              <w:right w:val="single" w:sz="8" w:space="0" w:color="auto"/>
            </w:tcBorders>
            <w:vAlign w:val="center"/>
            <w:hideMark/>
          </w:tcPr>
          <w:p w:rsidR="008461D3" w:rsidRPr="008461D3" w:rsidRDefault="008461D3" w:rsidP="008461D3">
            <w:pPr>
              <w:rPr>
                <w:rFonts w:ascii="Arial" w:hAnsi="Arial" w:cs="Arial"/>
                <w:b/>
                <w:bCs/>
                <w:color w:val="000000"/>
                <w:sz w:val="16"/>
                <w:szCs w:val="16"/>
                <w:lang w:eastAsia="en-US"/>
              </w:rPr>
            </w:pPr>
          </w:p>
        </w:tc>
        <w:tc>
          <w:tcPr>
            <w:tcW w:w="1069" w:type="dxa"/>
            <w:tcBorders>
              <w:top w:val="nil"/>
              <w:left w:val="nil"/>
              <w:bottom w:val="nil"/>
              <w:right w:val="single" w:sz="8" w:space="0" w:color="auto"/>
            </w:tcBorders>
            <w:shd w:val="clear" w:color="000000" w:fill="B8CCE4"/>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xml:space="preserve"> Estimado  </w:t>
            </w:r>
          </w:p>
        </w:tc>
        <w:tc>
          <w:tcPr>
            <w:tcW w:w="978" w:type="dxa"/>
            <w:tcBorders>
              <w:top w:val="nil"/>
              <w:left w:val="nil"/>
              <w:bottom w:val="nil"/>
              <w:right w:val="single" w:sz="8" w:space="0" w:color="auto"/>
            </w:tcBorders>
            <w:shd w:val="clear" w:color="000000" w:fill="B8CCE4"/>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Aquisição</w:t>
            </w:r>
          </w:p>
        </w:tc>
        <w:tc>
          <w:tcPr>
            <w:tcW w:w="790" w:type="dxa"/>
            <w:vMerge/>
            <w:tcBorders>
              <w:top w:val="single" w:sz="8" w:space="0" w:color="auto"/>
              <w:left w:val="single" w:sz="8" w:space="0" w:color="auto"/>
              <w:bottom w:val="nil"/>
              <w:right w:val="single" w:sz="8" w:space="0" w:color="auto"/>
            </w:tcBorders>
            <w:vAlign w:val="center"/>
            <w:hideMark/>
          </w:tcPr>
          <w:p w:rsidR="008461D3" w:rsidRPr="008461D3" w:rsidRDefault="008461D3" w:rsidP="008461D3">
            <w:pPr>
              <w:rPr>
                <w:rFonts w:ascii="Arial" w:hAnsi="Arial" w:cs="Arial"/>
                <w:b/>
                <w:bCs/>
                <w:color w:val="000000"/>
                <w:sz w:val="16"/>
                <w:szCs w:val="16"/>
                <w:lang w:eastAsia="en-US"/>
              </w:rPr>
            </w:pPr>
          </w:p>
        </w:tc>
        <w:tc>
          <w:tcPr>
            <w:tcW w:w="561" w:type="dxa"/>
            <w:tcBorders>
              <w:top w:val="nil"/>
              <w:left w:val="nil"/>
              <w:bottom w:val="nil"/>
              <w:right w:val="single" w:sz="8" w:space="0" w:color="auto"/>
            </w:tcBorders>
            <w:shd w:val="clear" w:color="000000" w:fill="B8CCE4"/>
            <w:noWrap/>
            <w:vAlign w:val="center"/>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BID</w:t>
            </w:r>
          </w:p>
        </w:tc>
        <w:tc>
          <w:tcPr>
            <w:tcW w:w="566" w:type="dxa"/>
            <w:tcBorders>
              <w:top w:val="nil"/>
              <w:left w:val="nil"/>
              <w:bottom w:val="nil"/>
              <w:right w:val="single" w:sz="8" w:space="0" w:color="auto"/>
            </w:tcBorders>
            <w:shd w:val="clear" w:color="000000" w:fill="B8CCE4"/>
            <w:noWrap/>
            <w:vAlign w:val="center"/>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Local</w:t>
            </w:r>
          </w:p>
        </w:tc>
        <w:tc>
          <w:tcPr>
            <w:tcW w:w="1057" w:type="dxa"/>
            <w:tcBorders>
              <w:top w:val="nil"/>
              <w:left w:val="nil"/>
              <w:bottom w:val="nil"/>
              <w:right w:val="single" w:sz="8" w:space="0" w:color="auto"/>
            </w:tcBorders>
            <w:shd w:val="clear" w:color="000000" w:fill="B8CCE4"/>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Publicação</w:t>
            </w:r>
          </w:p>
        </w:tc>
        <w:tc>
          <w:tcPr>
            <w:tcW w:w="888" w:type="dxa"/>
            <w:tcBorders>
              <w:top w:val="nil"/>
              <w:left w:val="nil"/>
              <w:bottom w:val="nil"/>
              <w:right w:val="single" w:sz="8" w:space="0" w:color="auto"/>
            </w:tcBorders>
            <w:shd w:val="clear" w:color="000000" w:fill="B8CCE4"/>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Término</w:t>
            </w:r>
          </w:p>
        </w:tc>
        <w:tc>
          <w:tcPr>
            <w:tcW w:w="651" w:type="dxa"/>
            <w:vMerge/>
            <w:tcBorders>
              <w:top w:val="single" w:sz="8" w:space="0" w:color="auto"/>
              <w:left w:val="single" w:sz="8" w:space="0" w:color="auto"/>
              <w:bottom w:val="nil"/>
              <w:right w:val="single" w:sz="8" w:space="0" w:color="auto"/>
            </w:tcBorders>
            <w:vAlign w:val="center"/>
            <w:hideMark/>
          </w:tcPr>
          <w:p w:rsidR="008461D3" w:rsidRPr="008461D3" w:rsidRDefault="008461D3" w:rsidP="008461D3">
            <w:pPr>
              <w:rPr>
                <w:rFonts w:ascii="Arial" w:hAnsi="Arial" w:cs="Arial"/>
                <w:b/>
                <w:bCs/>
                <w:color w:val="000000"/>
                <w:sz w:val="16"/>
                <w:szCs w:val="16"/>
                <w:lang w:eastAsia="en-US"/>
              </w:rPr>
            </w:pPr>
          </w:p>
        </w:tc>
      </w:tr>
      <w:tr w:rsidR="008461D3" w:rsidRPr="008461D3" w:rsidTr="008461D3">
        <w:trPr>
          <w:trHeight w:val="260"/>
          <w:jc w:val="center"/>
        </w:trPr>
        <w:tc>
          <w:tcPr>
            <w:tcW w:w="374" w:type="dxa"/>
            <w:vMerge/>
            <w:tcBorders>
              <w:top w:val="single" w:sz="8" w:space="0" w:color="auto"/>
              <w:left w:val="single" w:sz="8" w:space="0" w:color="auto"/>
              <w:bottom w:val="nil"/>
              <w:right w:val="single" w:sz="8" w:space="0" w:color="auto"/>
            </w:tcBorders>
            <w:vAlign w:val="center"/>
            <w:hideMark/>
          </w:tcPr>
          <w:p w:rsidR="008461D3" w:rsidRPr="008461D3" w:rsidRDefault="008461D3" w:rsidP="008461D3">
            <w:pPr>
              <w:rPr>
                <w:rFonts w:ascii="Arial" w:hAnsi="Arial" w:cs="Arial"/>
                <w:b/>
                <w:bCs/>
                <w:color w:val="000000"/>
                <w:sz w:val="16"/>
                <w:szCs w:val="16"/>
                <w:lang w:eastAsia="en-US"/>
              </w:rPr>
            </w:pPr>
          </w:p>
        </w:tc>
        <w:tc>
          <w:tcPr>
            <w:tcW w:w="6202" w:type="dxa"/>
            <w:vMerge/>
            <w:tcBorders>
              <w:top w:val="single" w:sz="8" w:space="0" w:color="auto"/>
              <w:left w:val="single" w:sz="8" w:space="0" w:color="auto"/>
              <w:bottom w:val="nil"/>
              <w:right w:val="single" w:sz="8" w:space="0" w:color="auto"/>
            </w:tcBorders>
            <w:vAlign w:val="center"/>
            <w:hideMark/>
          </w:tcPr>
          <w:p w:rsidR="008461D3" w:rsidRPr="008461D3" w:rsidRDefault="008461D3" w:rsidP="008461D3">
            <w:pPr>
              <w:rPr>
                <w:rFonts w:ascii="Arial" w:hAnsi="Arial" w:cs="Arial"/>
                <w:b/>
                <w:bCs/>
                <w:color w:val="000000"/>
                <w:sz w:val="16"/>
                <w:szCs w:val="16"/>
                <w:lang w:eastAsia="en-US"/>
              </w:rPr>
            </w:pPr>
          </w:p>
        </w:tc>
        <w:tc>
          <w:tcPr>
            <w:tcW w:w="1069" w:type="dxa"/>
            <w:tcBorders>
              <w:top w:val="nil"/>
              <w:left w:val="nil"/>
              <w:bottom w:val="nil"/>
              <w:right w:val="single" w:sz="8" w:space="0" w:color="auto"/>
            </w:tcBorders>
            <w:shd w:val="clear" w:color="000000" w:fill="B8CCE4"/>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xml:space="preserve"> (US$ ) </w:t>
            </w:r>
          </w:p>
        </w:tc>
        <w:tc>
          <w:tcPr>
            <w:tcW w:w="978" w:type="dxa"/>
            <w:tcBorders>
              <w:top w:val="nil"/>
              <w:left w:val="nil"/>
              <w:bottom w:val="nil"/>
              <w:right w:val="single" w:sz="8" w:space="0" w:color="auto"/>
            </w:tcBorders>
            <w:shd w:val="clear" w:color="000000" w:fill="B8CCE4"/>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(1)</w:t>
            </w:r>
          </w:p>
        </w:tc>
        <w:tc>
          <w:tcPr>
            <w:tcW w:w="790" w:type="dxa"/>
            <w:tcBorders>
              <w:top w:val="nil"/>
              <w:left w:val="nil"/>
              <w:bottom w:val="nil"/>
              <w:right w:val="single" w:sz="8" w:space="0" w:color="auto"/>
            </w:tcBorders>
            <w:shd w:val="clear" w:color="000000" w:fill="B8CCE4"/>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(2)</w:t>
            </w:r>
          </w:p>
        </w:tc>
        <w:tc>
          <w:tcPr>
            <w:tcW w:w="561" w:type="dxa"/>
            <w:tcBorders>
              <w:top w:val="nil"/>
              <w:left w:val="nil"/>
              <w:bottom w:val="nil"/>
              <w:right w:val="single" w:sz="8" w:space="0" w:color="auto"/>
            </w:tcBorders>
            <w:shd w:val="clear" w:color="000000" w:fill="B8CCE4"/>
            <w:noWrap/>
            <w:vAlign w:val="center"/>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w:t>
            </w:r>
          </w:p>
        </w:tc>
        <w:tc>
          <w:tcPr>
            <w:tcW w:w="566" w:type="dxa"/>
            <w:tcBorders>
              <w:top w:val="nil"/>
              <w:left w:val="nil"/>
              <w:bottom w:val="nil"/>
              <w:right w:val="single" w:sz="8" w:space="0" w:color="auto"/>
            </w:tcBorders>
            <w:shd w:val="clear" w:color="000000" w:fill="B8CCE4"/>
            <w:noWrap/>
            <w:vAlign w:val="center"/>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w:t>
            </w:r>
          </w:p>
        </w:tc>
        <w:tc>
          <w:tcPr>
            <w:tcW w:w="1057" w:type="dxa"/>
            <w:tcBorders>
              <w:top w:val="nil"/>
              <w:left w:val="nil"/>
              <w:bottom w:val="nil"/>
              <w:right w:val="single" w:sz="8" w:space="0" w:color="auto"/>
            </w:tcBorders>
            <w:shd w:val="clear" w:color="000000" w:fill="B8CCE4"/>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Anúncio</w:t>
            </w:r>
          </w:p>
        </w:tc>
        <w:tc>
          <w:tcPr>
            <w:tcW w:w="888" w:type="dxa"/>
            <w:tcBorders>
              <w:top w:val="nil"/>
              <w:left w:val="nil"/>
              <w:bottom w:val="nil"/>
              <w:right w:val="single" w:sz="8" w:space="0" w:color="auto"/>
            </w:tcBorders>
            <w:shd w:val="clear" w:color="000000" w:fill="B8CCE4"/>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Contrato</w:t>
            </w:r>
          </w:p>
        </w:tc>
        <w:tc>
          <w:tcPr>
            <w:tcW w:w="651" w:type="dxa"/>
            <w:tcBorders>
              <w:top w:val="nil"/>
              <w:left w:val="nil"/>
              <w:bottom w:val="nil"/>
              <w:right w:val="single" w:sz="8" w:space="0" w:color="auto"/>
            </w:tcBorders>
            <w:shd w:val="clear" w:color="000000" w:fill="B8CCE4"/>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(3)</w:t>
            </w:r>
          </w:p>
        </w:tc>
      </w:tr>
      <w:tr w:rsidR="008461D3" w:rsidRPr="008461D3" w:rsidTr="008461D3">
        <w:trPr>
          <w:trHeight w:val="260"/>
          <w:jc w:val="center"/>
        </w:trPr>
        <w:tc>
          <w:tcPr>
            <w:tcW w:w="6576" w:type="dxa"/>
            <w:gridSpan w:val="2"/>
            <w:tcBorders>
              <w:top w:val="single" w:sz="8" w:space="0" w:color="auto"/>
              <w:left w:val="single" w:sz="8" w:space="0" w:color="auto"/>
              <w:bottom w:val="single" w:sz="8" w:space="0" w:color="auto"/>
              <w:right w:val="nil"/>
            </w:tcBorders>
            <w:shd w:val="clear" w:color="000000" w:fill="D9D9D9"/>
            <w:noWrap/>
            <w:vAlign w:val="center"/>
            <w:hideMark/>
          </w:tcPr>
          <w:p w:rsidR="008461D3" w:rsidRPr="008461D3" w:rsidRDefault="008461D3" w:rsidP="008461D3">
            <w:pPr>
              <w:jc w:val="center"/>
              <w:rPr>
                <w:rFonts w:ascii="Arial" w:hAnsi="Arial" w:cs="Arial"/>
                <w:b/>
                <w:bCs/>
                <w:sz w:val="16"/>
                <w:szCs w:val="16"/>
                <w:lang w:eastAsia="en-US"/>
              </w:rPr>
            </w:pPr>
            <w:r w:rsidRPr="008461D3">
              <w:rPr>
                <w:rFonts w:ascii="Arial" w:hAnsi="Arial" w:cs="Arial"/>
                <w:b/>
                <w:bCs/>
                <w:sz w:val="16"/>
                <w:szCs w:val="16"/>
                <w:lang w:eastAsia="en-US"/>
              </w:rPr>
              <w:t>OBRAS</w:t>
            </w:r>
          </w:p>
        </w:tc>
        <w:tc>
          <w:tcPr>
            <w:tcW w:w="106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46,796,866 </w:t>
            </w:r>
          </w:p>
        </w:tc>
        <w:tc>
          <w:tcPr>
            <w:tcW w:w="978" w:type="dxa"/>
            <w:tcBorders>
              <w:top w:val="single" w:sz="8" w:space="0" w:color="auto"/>
              <w:left w:val="nil"/>
              <w:bottom w:val="single" w:sz="4"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790" w:type="dxa"/>
            <w:tcBorders>
              <w:top w:val="single" w:sz="8" w:space="0" w:color="auto"/>
              <w:left w:val="nil"/>
              <w:bottom w:val="single" w:sz="4"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561" w:type="dxa"/>
            <w:tcBorders>
              <w:top w:val="single" w:sz="8" w:space="0" w:color="auto"/>
              <w:left w:val="nil"/>
              <w:bottom w:val="single" w:sz="4"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566" w:type="dxa"/>
            <w:tcBorders>
              <w:top w:val="single" w:sz="8" w:space="0" w:color="auto"/>
              <w:left w:val="nil"/>
              <w:bottom w:val="single" w:sz="4"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1057" w:type="dxa"/>
            <w:tcBorders>
              <w:top w:val="single" w:sz="8" w:space="0" w:color="auto"/>
              <w:left w:val="nil"/>
              <w:bottom w:val="single" w:sz="4"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888" w:type="dxa"/>
            <w:tcBorders>
              <w:top w:val="single" w:sz="8" w:space="0" w:color="auto"/>
              <w:left w:val="nil"/>
              <w:bottom w:val="single" w:sz="4"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651" w:type="dxa"/>
            <w:tcBorders>
              <w:top w:val="single" w:sz="8" w:space="0" w:color="auto"/>
              <w:left w:val="nil"/>
              <w:bottom w:val="single" w:sz="4"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r>
      <w:tr w:rsidR="008461D3" w:rsidRPr="008461D3" w:rsidTr="008461D3">
        <w:trPr>
          <w:trHeight w:val="380"/>
          <w:jc w:val="center"/>
        </w:trPr>
        <w:tc>
          <w:tcPr>
            <w:tcW w:w="6576"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t>Componente 1 - EXPANSÃO DA COBERTURA E MELHORIA DA INFRAESTRUTURA EDUCATIVA</w:t>
            </w:r>
          </w:p>
        </w:tc>
        <w:tc>
          <w:tcPr>
            <w:tcW w:w="1069" w:type="dxa"/>
            <w:tcBorders>
              <w:top w:val="nil"/>
              <w:left w:val="nil"/>
              <w:bottom w:val="single" w:sz="4" w:space="0" w:color="auto"/>
              <w:right w:val="single" w:sz="8" w:space="0" w:color="auto"/>
            </w:tcBorders>
            <w:shd w:val="clear" w:color="000000" w:fill="DCE6F1"/>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46,796,866 </w:t>
            </w:r>
          </w:p>
        </w:tc>
        <w:tc>
          <w:tcPr>
            <w:tcW w:w="5491" w:type="dxa"/>
            <w:gridSpan w:val="7"/>
            <w:tcBorders>
              <w:top w:val="single" w:sz="8" w:space="0" w:color="auto"/>
              <w:left w:val="nil"/>
              <w:bottom w:val="single" w:sz="4" w:space="0" w:color="auto"/>
              <w:right w:val="single" w:sz="8" w:space="0" w:color="auto"/>
            </w:tcBorders>
            <w:shd w:val="clear" w:color="auto" w:fill="auto"/>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260"/>
          <w:jc w:val="center"/>
        </w:trPr>
        <w:tc>
          <w:tcPr>
            <w:tcW w:w="374" w:type="dxa"/>
            <w:tcBorders>
              <w:top w:val="nil"/>
              <w:left w:val="single" w:sz="8" w:space="0" w:color="auto"/>
              <w:bottom w:val="single" w:sz="8" w:space="0" w:color="auto"/>
              <w:right w:val="single" w:sz="8" w:space="0" w:color="auto"/>
            </w:tcBorders>
            <w:shd w:val="clear" w:color="000000" w:fill="FFFFFF"/>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w:t>
            </w:r>
          </w:p>
        </w:tc>
        <w:tc>
          <w:tcPr>
            <w:tcW w:w="6202" w:type="dxa"/>
            <w:tcBorders>
              <w:top w:val="nil"/>
              <w:left w:val="nil"/>
              <w:bottom w:val="single" w:sz="8" w:space="0" w:color="auto"/>
              <w:right w:val="single" w:sz="8" w:space="0" w:color="auto"/>
            </w:tcBorders>
            <w:shd w:val="clear" w:color="auto" w:fill="auto"/>
            <w:hideMark/>
          </w:tcPr>
          <w:p w:rsidR="008461D3" w:rsidRPr="008461D3" w:rsidRDefault="00E26B60" w:rsidP="008461D3">
            <w:pPr>
              <w:rPr>
                <w:rFonts w:ascii="Arial" w:hAnsi="Arial" w:cs="Arial"/>
                <w:sz w:val="16"/>
                <w:szCs w:val="16"/>
                <w:lang w:eastAsia="en-US"/>
              </w:rPr>
            </w:pPr>
            <w:r w:rsidRPr="008461D3">
              <w:rPr>
                <w:rFonts w:ascii="Arial" w:hAnsi="Arial" w:cs="Arial"/>
                <w:sz w:val="16"/>
                <w:szCs w:val="16"/>
                <w:lang w:eastAsia="en-US"/>
              </w:rPr>
              <w:t>Aquisição</w:t>
            </w:r>
            <w:r w:rsidR="008461D3" w:rsidRPr="008461D3">
              <w:rPr>
                <w:rFonts w:ascii="Arial" w:hAnsi="Arial" w:cs="Arial"/>
                <w:sz w:val="16"/>
                <w:szCs w:val="16"/>
                <w:lang w:eastAsia="en-US"/>
              </w:rPr>
              <w:t xml:space="preserve"> de 19 terrenos para </w:t>
            </w:r>
            <w:r w:rsidRPr="008461D3">
              <w:rPr>
                <w:rFonts w:ascii="Arial" w:hAnsi="Arial" w:cs="Arial"/>
                <w:sz w:val="16"/>
                <w:szCs w:val="16"/>
                <w:lang w:eastAsia="en-US"/>
              </w:rPr>
              <w:t>instalação</w:t>
            </w:r>
            <w:r w:rsidR="008461D3" w:rsidRPr="008461D3">
              <w:rPr>
                <w:rFonts w:ascii="Arial" w:hAnsi="Arial" w:cs="Arial"/>
                <w:sz w:val="16"/>
                <w:szCs w:val="16"/>
                <w:lang w:eastAsia="en-US"/>
              </w:rPr>
              <w:t xml:space="preserve"> de unidades educativas</w:t>
            </w:r>
          </w:p>
        </w:tc>
        <w:tc>
          <w:tcPr>
            <w:tcW w:w="1069" w:type="dxa"/>
            <w:tcBorders>
              <w:top w:val="nil"/>
              <w:left w:val="nil"/>
              <w:bottom w:val="single" w:sz="8"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4,653,000 </w:t>
            </w:r>
          </w:p>
        </w:tc>
        <w:tc>
          <w:tcPr>
            <w:tcW w:w="978" w:type="dxa"/>
            <w:tcBorders>
              <w:top w:val="nil"/>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CD</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jan-13</w:t>
            </w:r>
          </w:p>
        </w:tc>
        <w:tc>
          <w:tcPr>
            <w:tcW w:w="888" w:type="dxa"/>
            <w:tcBorders>
              <w:top w:val="nil"/>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dez-14</w:t>
            </w:r>
          </w:p>
        </w:tc>
        <w:tc>
          <w:tcPr>
            <w:tcW w:w="651" w:type="dxa"/>
            <w:tcBorders>
              <w:top w:val="nil"/>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60"/>
          <w:jc w:val="center"/>
        </w:trPr>
        <w:tc>
          <w:tcPr>
            <w:tcW w:w="374"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2</w:t>
            </w:r>
          </w:p>
        </w:tc>
        <w:tc>
          <w:tcPr>
            <w:tcW w:w="6202" w:type="dxa"/>
            <w:tcBorders>
              <w:top w:val="single" w:sz="4" w:space="0" w:color="auto"/>
              <w:left w:val="nil"/>
              <w:bottom w:val="single" w:sz="4" w:space="0" w:color="auto"/>
              <w:right w:val="single" w:sz="8" w:space="0" w:color="auto"/>
            </w:tcBorders>
            <w:shd w:val="clear" w:color="auto" w:fill="auto"/>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Construção de 1 unidade e reforma/ampliação de 2 unidades de Educação Infantil</w:t>
            </w:r>
          </w:p>
        </w:tc>
        <w:tc>
          <w:tcPr>
            <w:tcW w:w="1069" w:type="dxa"/>
            <w:tcBorders>
              <w:top w:val="single" w:sz="4" w:space="0" w:color="auto"/>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1,895,839 </w:t>
            </w:r>
          </w:p>
        </w:tc>
        <w:tc>
          <w:tcPr>
            <w:tcW w:w="978" w:type="dxa"/>
            <w:tcBorders>
              <w:top w:val="single" w:sz="4" w:space="0" w:color="auto"/>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single" w:sz="4" w:space="0" w:color="auto"/>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ago-12</w:t>
            </w:r>
          </w:p>
        </w:tc>
        <w:tc>
          <w:tcPr>
            <w:tcW w:w="888" w:type="dxa"/>
            <w:tcBorders>
              <w:top w:val="single" w:sz="4" w:space="0" w:color="auto"/>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nov-13</w:t>
            </w:r>
          </w:p>
        </w:tc>
        <w:tc>
          <w:tcPr>
            <w:tcW w:w="651" w:type="dxa"/>
            <w:tcBorders>
              <w:top w:val="single" w:sz="4" w:space="0" w:color="auto"/>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60"/>
          <w:jc w:val="center"/>
        </w:trPr>
        <w:tc>
          <w:tcPr>
            <w:tcW w:w="374" w:type="dxa"/>
            <w:tcBorders>
              <w:top w:val="nil"/>
              <w:left w:val="single" w:sz="8" w:space="0" w:color="auto"/>
              <w:bottom w:val="single" w:sz="4" w:space="0" w:color="auto"/>
              <w:right w:val="nil"/>
            </w:tcBorders>
            <w:shd w:val="clear" w:color="000000" w:fill="FFFFFF"/>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3</w:t>
            </w:r>
          </w:p>
        </w:tc>
        <w:tc>
          <w:tcPr>
            <w:tcW w:w="6202" w:type="dxa"/>
            <w:tcBorders>
              <w:top w:val="nil"/>
              <w:left w:val="single" w:sz="4" w:space="0" w:color="auto"/>
              <w:bottom w:val="single" w:sz="4" w:space="0" w:color="auto"/>
              <w:right w:val="single" w:sz="4" w:space="0" w:color="auto"/>
            </w:tcBorders>
            <w:shd w:val="clear" w:color="auto" w:fill="auto"/>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Construção de 4 unidades e reforma/ampliação de 4 unidades de Educação Infantil</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6,535,948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mai-13</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ago-14</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60"/>
          <w:jc w:val="center"/>
        </w:trPr>
        <w:tc>
          <w:tcPr>
            <w:tcW w:w="374" w:type="dxa"/>
            <w:tcBorders>
              <w:top w:val="nil"/>
              <w:left w:val="single" w:sz="8" w:space="0" w:color="auto"/>
              <w:bottom w:val="single" w:sz="4" w:space="0" w:color="auto"/>
              <w:right w:val="nil"/>
            </w:tcBorders>
            <w:shd w:val="clear" w:color="000000" w:fill="FFFFFF"/>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4</w:t>
            </w:r>
          </w:p>
        </w:tc>
        <w:tc>
          <w:tcPr>
            <w:tcW w:w="6202" w:type="dxa"/>
            <w:tcBorders>
              <w:top w:val="nil"/>
              <w:left w:val="single" w:sz="4" w:space="0" w:color="auto"/>
              <w:bottom w:val="single" w:sz="4" w:space="0" w:color="auto"/>
              <w:right w:val="single" w:sz="4" w:space="0" w:color="auto"/>
            </w:tcBorders>
            <w:shd w:val="clear" w:color="auto" w:fill="auto"/>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Construção de 8 unidades de Educação Infantil</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10,977,080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abr-14</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jul-15</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60"/>
          <w:jc w:val="center"/>
        </w:trPr>
        <w:tc>
          <w:tcPr>
            <w:tcW w:w="374" w:type="dxa"/>
            <w:tcBorders>
              <w:top w:val="nil"/>
              <w:left w:val="single" w:sz="8" w:space="0" w:color="auto"/>
              <w:bottom w:val="single" w:sz="4" w:space="0" w:color="auto"/>
              <w:right w:val="nil"/>
            </w:tcBorders>
            <w:shd w:val="clear" w:color="000000" w:fill="FFFFFF"/>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w:t>
            </w:r>
          </w:p>
        </w:tc>
        <w:tc>
          <w:tcPr>
            <w:tcW w:w="6202" w:type="dxa"/>
            <w:tcBorders>
              <w:top w:val="nil"/>
              <w:left w:val="single" w:sz="4" w:space="0" w:color="auto"/>
              <w:bottom w:val="single" w:sz="4" w:space="0" w:color="auto"/>
              <w:right w:val="single" w:sz="4" w:space="0" w:color="auto"/>
            </w:tcBorders>
            <w:shd w:val="clear" w:color="auto" w:fill="auto"/>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Reforma e </w:t>
            </w:r>
            <w:r w:rsidR="00E26B60" w:rsidRPr="008461D3">
              <w:rPr>
                <w:rFonts w:ascii="Arial" w:hAnsi="Arial" w:cs="Arial"/>
                <w:sz w:val="16"/>
                <w:szCs w:val="16"/>
                <w:lang w:eastAsia="en-US"/>
              </w:rPr>
              <w:t>ampliação</w:t>
            </w:r>
            <w:r w:rsidRPr="008461D3">
              <w:rPr>
                <w:rFonts w:ascii="Arial" w:hAnsi="Arial" w:cs="Arial"/>
                <w:sz w:val="16"/>
                <w:szCs w:val="16"/>
                <w:lang w:eastAsia="en-US"/>
              </w:rPr>
              <w:t xml:space="preserve"> de 3 unidades de Ensino Fundamental</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1,561,668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abr-12</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nov-13</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60"/>
          <w:jc w:val="center"/>
        </w:trPr>
        <w:tc>
          <w:tcPr>
            <w:tcW w:w="374" w:type="dxa"/>
            <w:tcBorders>
              <w:top w:val="nil"/>
              <w:left w:val="single" w:sz="8" w:space="0" w:color="auto"/>
              <w:bottom w:val="single" w:sz="4" w:space="0" w:color="auto"/>
              <w:right w:val="nil"/>
            </w:tcBorders>
            <w:shd w:val="clear" w:color="000000" w:fill="FFFFFF"/>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6</w:t>
            </w:r>
          </w:p>
        </w:tc>
        <w:tc>
          <w:tcPr>
            <w:tcW w:w="6202" w:type="dxa"/>
            <w:tcBorders>
              <w:top w:val="nil"/>
              <w:left w:val="single" w:sz="4" w:space="0" w:color="auto"/>
              <w:bottom w:val="single" w:sz="4" w:space="0" w:color="auto"/>
              <w:right w:val="single" w:sz="4" w:space="0" w:color="auto"/>
            </w:tcBorders>
            <w:shd w:val="clear" w:color="auto" w:fill="auto"/>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Reforma e </w:t>
            </w:r>
            <w:r w:rsidR="00E26B60" w:rsidRPr="008461D3">
              <w:rPr>
                <w:rFonts w:ascii="Arial" w:hAnsi="Arial" w:cs="Arial"/>
                <w:sz w:val="16"/>
                <w:szCs w:val="16"/>
                <w:lang w:eastAsia="en-US"/>
              </w:rPr>
              <w:t>ampliação</w:t>
            </w:r>
            <w:r w:rsidRPr="008461D3">
              <w:rPr>
                <w:rFonts w:ascii="Arial" w:hAnsi="Arial" w:cs="Arial"/>
                <w:sz w:val="16"/>
                <w:szCs w:val="16"/>
                <w:lang w:eastAsia="en-US"/>
              </w:rPr>
              <w:t xml:space="preserve"> de 1 unidade de Ensino Fundamental</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520,556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jul-12</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dez-13</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60"/>
          <w:jc w:val="center"/>
        </w:trPr>
        <w:tc>
          <w:tcPr>
            <w:tcW w:w="374" w:type="dxa"/>
            <w:tcBorders>
              <w:top w:val="nil"/>
              <w:left w:val="single" w:sz="8" w:space="0" w:color="auto"/>
              <w:bottom w:val="single" w:sz="4" w:space="0" w:color="auto"/>
              <w:right w:val="nil"/>
            </w:tcBorders>
            <w:shd w:val="clear" w:color="000000" w:fill="FFFFFF"/>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7</w:t>
            </w:r>
          </w:p>
        </w:tc>
        <w:tc>
          <w:tcPr>
            <w:tcW w:w="6202" w:type="dxa"/>
            <w:tcBorders>
              <w:top w:val="nil"/>
              <w:left w:val="single" w:sz="4" w:space="0" w:color="auto"/>
              <w:bottom w:val="single" w:sz="4" w:space="0" w:color="auto"/>
              <w:right w:val="single" w:sz="4" w:space="0" w:color="auto"/>
            </w:tcBorders>
            <w:shd w:val="clear" w:color="auto" w:fill="auto"/>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Construção de 2 escolas de Ensino Fundamental</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6,361,110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dez-12</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out-15</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60"/>
          <w:jc w:val="center"/>
        </w:trPr>
        <w:tc>
          <w:tcPr>
            <w:tcW w:w="374" w:type="dxa"/>
            <w:tcBorders>
              <w:top w:val="nil"/>
              <w:left w:val="single" w:sz="8" w:space="0" w:color="auto"/>
              <w:bottom w:val="single" w:sz="4" w:space="0" w:color="auto"/>
              <w:right w:val="nil"/>
            </w:tcBorders>
            <w:shd w:val="clear" w:color="000000" w:fill="FFFFFF"/>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8</w:t>
            </w:r>
          </w:p>
        </w:tc>
        <w:tc>
          <w:tcPr>
            <w:tcW w:w="6202" w:type="dxa"/>
            <w:tcBorders>
              <w:top w:val="nil"/>
              <w:left w:val="single" w:sz="4" w:space="0" w:color="auto"/>
              <w:bottom w:val="single" w:sz="4" w:space="0" w:color="auto"/>
              <w:right w:val="single" w:sz="4" w:space="0" w:color="auto"/>
            </w:tcBorders>
            <w:shd w:val="clear" w:color="auto" w:fill="auto"/>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Construção de 1 escola de Ensino Fundamental</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3,180,555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fev-13</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dez-14</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60"/>
          <w:jc w:val="center"/>
        </w:trPr>
        <w:tc>
          <w:tcPr>
            <w:tcW w:w="374" w:type="dxa"/>
            <w:tcBorders>
              <w:top w:val="nil"/>
              <w:left w:val="single" w:sz="8" w:space="0" w:color="auto"/>
              <w:bottom w:val="single" w:sz="4" w:space="0" w:color="auto"/>
              <w:right w:val="nil"/>
            </w:tcBorders>
            <w:shd w:val="clear" w:color="000000" w:fill="FFFFFF"/>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12</w:t>
            </w:r>
          </w:p>
        </w:tc>
        <w:tc>
          <w:tcPr>
            <w:tcW w:w="6202" w:type="dxa"/>
            <w:tcBorders>
              <w:top w:val="nil"/>
              <w:left w:val="single" w:sz="4" w:space="0" w:color="auto"/>
              <w:bottom w:val="single" w:sz="4" w:space="0" w:color="auto"/>
              <w:right w:val="single" w:sz="4" w:space="0" w:color="auto"/>
            </w:tcBorders>
            <w:shd w:val="clear" w:color="auto" w:fill="auto"/>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Construção de 1 CIEB</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11,111,110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set-13</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nov-15</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60"/>
          <w:jc w:val="center"/>
        </w:trPr>
        <w:tc>
          <w:tcPr>
            <w:tcW w:w="6576"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461D3" w:rsidRPr="008461D3" w:rsidRDefault="008461D3" w:rsidP="008461D3">
            <w:pPr>
              <w:jc w:val="center"/>
              <w:rPr>
                <w:rFonts w:ascii="Arial" w:hAnsi="Arial" w:cs="Arial"/>
                <w:b/>
                <w:bCs/>
                <w:sz w:val="16"/>
                <w:szCs w:val="16"/>
                <w:lang w:eastAsia="en-US"/>
              </w:rPr>
            </w:pPr>
            <w:r w:rsidRPr="008461D3">
              <w:rPr>
                <w:rFonts w:ascii="Arial" w:hAnsi="Arial" w:cs="Arial"/>
                <w:b/>
                <w:bCs/>
                <w:sz w:val="16"/>
                <w:szCs w:val="16"/>
                <w:lang w:eastAsia="en-US"/>
              </w:rPr>
              <w:t>BENS</w:t>
            </w:r>
          </w:p>
        </w:tc>
        <w:tc>
          <w:tcPr>
            <w:tcW w:w="1069" w:type="dxa"/>
            <w:tcBorders>
              <w:top w:val="single" w:sz="8" w:space="0" w:color="auto"/>
              <w:left w:val="nil"/>
              <w:bottom w:val="single" w:sz="8" w:space="0" w:color="auto"/>
              <w:right w:val="single" w:sz="8" w:space="0" w:color="auto"/>
            </w:tcBorders>
            <w:shd w:val="clear" w:color="000000" w:fill="D9D9D9"/>
            <w:noWrap/>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3,703,530 </w:t>
            </w:r>
          </w:p>
        </w:tc>
        <w:tc>
          <w:tcPr>
            <w:tcW w:w="978"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790"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561" w:type="dxa"/>
            <w:tcBorders>
              <w:top w:val="nil"/>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566" w:type="dxa"/>
            <w:tcBorders>
              <w:top w:val="nil"/>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1057"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888"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651"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r>
      <w:tr w:rsidR="008461D3" w:rsidRPr="008461D3" w:rsidTr="008461D3">
        <w:trPr>
          <w:trHeight w:val="360"/>
          <w:jc w:val="center"/>
        </w:trPr>
        <w:tc>
          <w:tcPr>
            <w:tcW w:w="6576"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t>Componente 1 - EXPANSAO DA COBERTURA E MELHORIA DA INFRAESTRUTURA EDUCATIVA</w:t>
            </w:r>
          </w:p>
        </w:tc>
        <w:tc>
          <w:tcPr>
            <w:tcW w:w="1069" w:type="dxa"/>
            <w:tcBorders>
              <w:top w:val="nil"/>
              <w:left w:val="nil"/>
              <w:bottom w:val="single" w:sz="4" w:space="0" w:color="auto"/>
              <w:right w:val="single" w:sz="8" w:space="0" w:color="auto"/>
            </w:tcBorders>
            <w:shd w:val="clear" w:color="000000" w:fill="DCE6F1"/>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1,462,640 </w:t>
            </w:r>
          </w:p>
        </w:tc>
        <w:tc>
          <w:tcPr>
            <w:tcW w:w="5491" w:type="dxa"/>
            <w:gridSpan w:val="7"/>
            <w:tcBorders>
              <w:top w:val="nil"/>
              <w:left w:val="nil"/>
              <w:bottom w:val="single" w:sz="4" w:space="0" w:color="auto"/>
              <w:right w:val="single" w:sz="8" w:space="0" w:color="auto"/>
            </w:tcBorders>
            <w:shd w:val="clear" w:color="auto" w:fill="auto"/>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40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w:t>
            </w:r>
          </w:p>
        </w:tc>
        <w:tc>
          <w:tcPr>
            <w:tcW w:w="6202" w:type="dxa"/>
            <w:tcBorders>
              <w:top w:val="nil"/>
              <w:left w:val="nil"/>
              <w:bottom w:val="single" w:sz="4" w:space="0" w:color="auto"/>
              <w:right w:val="single" w:sz="8" w:space="0" w:color="auto"/>
            </w:tcBorders>
            <w:shd w:val="clear" w:color="auto" w:fill="auto"/>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Aquisição de </w:t>
            </w:r>
            <w:r w:rsidR="00E26B60" w:rsidRPr="008461D3">
              <w:rPr>
                <w:rFonts w:ascii="Arial" w:hAnsi="Arial" w:cs="Arial"/>
                <w:sz w:val="16"/>
                <w:szCs w:val="16"/>
                <w:lang w:eastAsia="en-US"/>
              </w:rPr>
              <w:t>mobiliário</w:t>
            </w:r>
            <w:r w:rsidRPr="008461D3">
              <w:rPr>
                <w:rFonts w:ascii="Arial" w:hAnsi="Arial" w:cs="Arial"/>
                <w:sz w:val="16"/>
                <w:szCs w:val="16"/>
                <w:lang w:eastAsia="en-US"/>
              </w:rPr>
              <w:t xml:space="preserve">, </w:t>
            </w:r>
            <w:r w:rsidR="00E26B60" w:rsidRPr="008461D3">
              <w:rPr>
                <w:rFonts w:ascii="Arial" w:hAnsi="Arial" w:cs="Arial"/>
                <w:sz w:val="16"/>
                <w:szCs w:val="16"/>
                <w:lang w:eastAsia="en-US"/>
              </w:rPr>
              <w:t>eletrodomésticos</w:t>
            </w:r>
            <w:r w:rsidRPr="008461D3">
              <w:rPr>
                <w:rFonts w:ascii="Arial" w:hAnsi="Arial" w:cs="Arial"/>
                <w:sz w:val="16"/>
                <w:szCs w:val="16"/>
                <w:lang w:eastAsia="en-US"/>
              </w:rPr>
              <w:t xml:space="preserve"> e computadores para unidades de EI e EF </w:t>
            </w:r>
            <w:r w:rsidR="00E26B60" w:rsidRPr="008461D3">
              <w:rPr>
                <w:rFonts w:ascii="Arial" w:hAnsi="Arial" w:cs="Arial"/>
                <w:sz w:val="16"/>
                <w:szCs w:val="16"/>
                <w:lang w:eastAsia="en-US"/>
              </w:rPr>
              <w:t>construídas</w:t>
            </w:r>
            <w:r w:rsidRPr="008461D3">
              <w:rPr>
                <w:rFonts w:ascii="Arial" w:hAnsi="Arial" w:cs="Arial"/>
                <w:sz w:val="16"/>
                <w:szCs w:val="16"/>
                <w:lang w:eastAsia="en-US"/>
              </w:rPr>
              <w:t>, reformadas e ampliadas pelo Projeto</w:t>
            </w:r>
          </w:p>
        </w:tc>
        <w:tc>
          <w:tcPr>
            <w:tcW w:w="1069" w:type="dxa"/>
            <w:tcBorders>
              <w:top w:val="single" w:sz="4" w:space="0" w:color="000000"/>
              <w:left w:val="nil"/>
              <w:bottom w:val="single" w:sz="4" w:space="0" w:color="000000"/>
              <w:right w:val="single" w:sz="8" w:space="0" w:color="auto"/>
            </w:tcBorders>
            <w:shd w:val="clear" w:color="auto" w:fill="auto"/>
            <w:noWrap/>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1,462,640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PE</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sz w:val="16"/>
                <w:szCs w:val="16"/>
                <w:lang w:eastAsia="en-US"/>
              </w:rPr>
            </w:pPr>
            <w:r w:rsidRPr="008461D3">
              <w:rPr>
                <w:rFonts w:ascii="Arial" w:hAnsi="Arial" w:cs="Arial"/>
                <w:i/>
                <w:iCs/>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mar-14</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jan-15</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40"/>
          <w:jc w:val="center"/>
        </w:trPr>
        <w:tc>
          <w:tcPr>
            <w:tcW w:w="6576" w:type="dxa"/>
            <w:gridSpan w:val="2"/>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t>Componente 2: MELHORIA DA QUALIDADE DA EDUCAÇÃO</w:t>
            </w:r>
          </w:p>
        </w:tc>
        <w:tc>
          <w:tcPr>
            <w:tcW w:w="1069" w:type="dxa"/>
            <w:tcBorders>
              <w:top w:val="nil"/>
              <w:left w:val="nil"/>
              <w:bottom w:val="single" w:sz="4" w:space="0" w:color="auto"/>
              <w:right w:val="single" w:sz="8" w:space="0" w:color="auto"/>
            </w:tcBorders>
            <w:shd w:val="clear" w:color="000000" w:fill="DCE6F1"/>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2,043,890 </w:t>
            </w:r>
          </w:p>
        </w:tc>
        <w:tc>
          <w:tcPr>
            <w:tcW w:w="5491" w:type="dxa"/>
            <w:gridSpan w:val="7"/>
            <w:tcBorders>
              <w:top w:val="nil"/>
              <w:left w:val="nil"/>
              <w:bottom w:val="single" w:sz="4" w:space="0" w:color="auto"/>
              <w:right w:val="single" w:sz="8" w:space="0" w:color="auto"/>
            </w:tcBorders>
            <w:shd w:val="clear" w:color="auto" w:fill="auto"/>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240"/>
          <w:jc w:val="center"/>
        </w:trPr>
        <w:tc>
          <w:tcPr>
            <w:tcW w:w="374"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000000"/>
                <w:sz w:val="16"/>
                <w:szCs w:val="16"/>
                <w:lang w:eastAsia="en-US"/>
              </w:rPr>
            </w:pPr>
            <w:r w:rsidRPr="008461D3">
              <w:rPr>
                <w:rFonts w:ascii="Arial" w:hAnsi="Arial" w:cs="Arial"/>
                <w:color w:val="000000"/>
                <w:sz w:val="16"/>
                <w:szCs w:val="16"/>
                <w:lang w:eastAsia="en-US"/>
              </w:rPr>
              <w:t>1</w:t>
            </w:r>
          </w:p>
        </w:tc>
        <w:tc>
          <w:tcPr>
            <w:tcW w:w="6202" w:type="dxa"/>
            <w:tcBorders>
              <w:top w:val="nil"/>
              <w:left w:val="nil"/>
              <w:bottom w:val="single" w:sz="4" w:space="0" w:color="auto"/>
              <w:right w:val="nil"/>
            </w:tcBorders>
            <w:shd w:val="clear" w:color="auto" w:fill="auto"/>
            <w:vAlign w:val="center"/>
            <w:hideMark/>
          </w:tcPr>
          <w:p w:rsidR="008461D3" w:rsidRPr="008461D3" w:rsidRDefault="00E26B60" w:rsidP="008461D3">
            <w:pPr>
              <w:jc w:val="both"/>
              <w:rPr>
                <w:rFonts w:ascii="Arial" w:hAnsi="Arial" w:cs="Arial"/>
                <w:color w:val="000000"/>
                <w:sz w:val="16"/>
                <w:szCs w:val="16"/>
                <w:lang w:eastAsia="en-US"/>
              </w:rPr>
            </w:pPr>
            <w:r w:rsidRPr="008461D3">
              <w:rPr>
                <w:rFonts w:ascii="Arial" w:hAnsi="Arial" w:cs="Arial"/>
                <w:color w:val="000000"/>
                <w:sz w:val="16"/>
                <w:szCs w:val="16"/>
                <w:lang w:eastAsia="en-US"/>
              </w:rPr>
              <w:t>Aquisição</w:t>
            </w:r>
            <w:r w:rsidR="008461D3" w:rsidRPr="008461D3">
              <w:rPr>
                <w:rFonts w:ascii="Arial" w:hAnsi="Arial" w:cs="Arial"/>
                <w:color w:val="000000"/>
                <w:sz w:val="16"/>
                <w:szCs w:val="16"/>
                <w:lang w:eastAsia="en-US"/>
              </w:rPr>
              <w:t xml:space="preserve"> de materiais didatico-pedagogicos para todas as unidades da RME</w:t>
            </w:r>
          </w:p>
        </w:tc>
        <w:tc>
          <w:tcPr>
            <w:tcW w:w="1069" w:type="dxa"/>
            <w:tcBorders>
              <w:top w:val="nil"/>
              <w:left w:val="single" w:sz="4" w:space="0" w:color="auto"/>
              <w:bottom w:val="single" w:sz="4" w:space="0" w:color="auto"/>
              <w:right w:val="single" w:sz="4" w:space="0" w:color="auto"/>
            </w:tcBorders>
            <w:shd w:val="clear" w:color="auto" w:fill="auto"/>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2,043,890 </w:t>
            </w:r>
          </w:p>
        </w:tc>
        <w:tc>
          <w:tcPr>
            <w:tcW w:w="978"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PE</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set-13</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mar-14</w:t>
            </w:r>
          </w:p>
        </w:tc>
        <w:tc>
          <w:tcPr>
            <w:tcW w:w="651" w:type="dxa"/>
            <w:tcBorders>
              <w:top w:val="nil"/>
              <w:left w:val="nil"/>
              <w:bottom w:val="single" w:sz="4" w:space="0" w:color="auto"/>
              <w:right w:val="single" w:sz="8" w:space="0" w:color="auto"/>
            </w:tcBorders>
            <w:shd w:val="clear" w:color="auto" w:fill="auto"/>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240"/>
          <w:jc w:val="center"/>
        </w:trPr>
        <w:tc>
          <w:tcPr>
            <w:tcW w:w="6576" w:type="dxa"/>
            <w:gridSpan w:val="2"/>
            <w:tcBorders>
              <w:top w:val="nil"/>
              <w:left w:val="single" w:sz="8" w:space="0" w:color="auto"/>
              <w:bottom w:val="single" w:sz="4" w:space="0" w:color="auto"/>
              <w:right w:val="single" w:sz="8" w:space="0" w:color="auto"/>
            </w:tcBorders>
            <w:shd w:val="clear" w:color="auto" w:fill="auto"/>
            <w:vAlign w:val="center"/>
            <w:hideMark/>
          </w:tcPr>
          <w:p w:rsidR="00E26B60" w:rsidRDefault="00E26B60" w:rsidP="008461D3">
            <w:pPr>
              <w:jc w:val="both"/>
              <w:rPr>
                <w:rFonts w:ascii="Arial" w:hAnsi="Arial" w:cs="Arial"/>
                <w:b/>
                <w:bCs/>
                <w:color w:val="000000"/>
                <w:sz w:val="16"/>
                <w:szCs w:val="16"/>
                <w:lang w:eastAsia="en-US"/>
              </w:rPr>
            </w:pPr>
          </w:p>
          <w:p w:rsidR="00E26B60" w:rsidRDefault="00E26B60" w:rsidP="008461D3">
            <w:pPr>
              <w:jc w:val="both"/>
              <w:rPr>
                <w:rFonts w:ascii="Arial" w:hAnsi="Arial" w:cs="Arial"/>
                <w:b/>
                <w:bCs/>
                <w:color w:val="000000"/>
                <w:sz w:val="16"/>
                <w:szCs w:val="16"/>
                <w:lang w:eastAsia="en-US"/>
              </w:rPr>
            </w:pPr>
          </w:p>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lastRenderedPageBreak/>
              <w:t>Componente 3: GESTAO, MONITORAMENTO E AVALIAÇÃO</w:t>
            </w:r>
          </w:p>
        </w:tc>
        <w:tc>
          <w:tcPr>
            <w:tcW w:w="1069" w:type="dxa"/>
            <w:tcBorders>
              <w:top w:val="nil"/>
              <w:left w:val="nil"/>
              <w:bottom w:val="single" w:sz="4" w:space="0" w:color="auto"/>
              <w:right w:val="single" w:sz="8" w:space="0" w:color="auto"/>
            </w:tcBorders>
            <w:shd w:val="clear" w:color="000000" w:fill="DCE6F1"/>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lastRenderedPageBreak/>
              <w:t xml:space="preserve"> 122,000 </w:t>
            </w:r>
          </w:p>
        </w:tc>
        <w:tc>
          <w:tcPr>
            <w:tcW w:w="5491" w:type="dxa"/>
            <w:gridSpan w:val="7"/>
            <w:tcBorders>
              <w:top w:val="nil"/>
              <w:left w:val="nil"/>
              <w:bottom w:val="single" w:sz="4" w:space="0" w:color="auto"/>
              <w:right w:val="single" w:sz="8" w:space="0" w:color="auto"/>
            </w:tcBorders>
            <w:shd w:val="clear" w:color="auto" w:fill="auto"/>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26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lastRenderedPageBreak/>
              <w:t>1</w:t>
            </w:r>
          </w:p>
        </w:tc>
        <w:tc>
          <w:tcPr>
            <w:tcW w:w="6202" w:type="dxa"/>
            <w:tcBorders>
              <w:top w:val="nil"/>
              <w:left w:val="nil"/>
              <w:bottom w:val="single" w:sz="4" w:space="0" w:color="auto"/>
              <w:right w:val="nil"/>
            </w:tcBorders>
            <w:shd w:val="clear" w:color="auto" w:fill="auto"/>
            <w:hideMark/>
          </w:tcPr>
          <w:p w:rsidR="008461D3" w:rsidRPr="008461D3" w:rsidRDefault="008461D3" w:rsidP="008461D3">
            <w:pPr>
              <w:rPr>
                <w:rFonts w:ascii="Arial" w:hAnsi="Arial" w:cs="Arial"/>
                <w:color w:val="000000"/>
                <w:sz w:val="16"/>
                <w:szCs w:val="16"/>
                <w:lang w:eastAsia="en-US"/>
              </w:rPr>
            </w:pPr>
            <w:r w:rsidRPr="008461D3">
              <w:rPr>
                <w:rFonts w:ascii="Arial" w:hAnsi="Arial" w:cs="Arial"/>
                <w:color w:val="000000"/>
                <w:sz w:val="16"/>
                <w:szCs w:val="16"/>
                <w:lang w:eastAsia="en-US"/>
              </w:rPr>
              <w:t xml:space="preserve">Aquisição de equipamentos de </w:t>
            </w:r>
            <w:r w:rsidR="00E26B60" w:rsidRPr="008461D3">
              <w:rPr>
                <w:rFonts w:ascii="Arial" w:hAnsi="Arial" w:cs="Arial"/>
                <w:color w:val="000000"/>
                <w:sz w:val="16"/>
                <w:szCs w:val="16"/>
                <w:lang w:eastAsia="en-US"/>
              </w:rPr>
              <w:t>informática</w:t>
            </w:r>
            <w:r w:rsidRPr="008461D3">
              <w:rPr>
                <w:rFonts w:ascii="Arial" w:hAnsi="Arial" w:cs="Arial"/>
                <w:color w:val="000000"/>
                <w:sz w:val="16"/>
                <w:szCs w:val="16"/>
                <w:lang w:eastAsia="en-US"/>
              </w:rPr>
              <w:t xml:space="preserve"> para hospedar e rodar o SIGEF</w:t>
            </w:r>
          </w:p>
        </w:tc>
        <w:tc>
          <w:tcPr>
            <w:tcW w:w="1069" w:type="dxa"/>
            <w:tcBorders>
              <w:top w:val="nil"/>
              <w:left w:val="single" w:sz="4" w:space="0" w:color="auto"/>
              <w:bottom w:val="single" w:sz="4" w:space="0" w:color="auto"/>
              <w:right w:val="single" w:sz="4" w:space="0" w:color="auto"/>
            </w:tcBorders>
            <w:shd w:val="clear" w:color="A2BD90" w:fill="FFFFFF"/>
            <w:noWrap/>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122,000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PE</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fev-14</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abr-14</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40"/>
          <w:jc w:val="center"/>
        </w:trPr>
        <w:tc>
          <w:tcPr>
            <w:tcW w:w="6576"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t>Componente 4 - ADMINISTRAÇÃO DO PROGRAMA</w:t>
            </w:r>
          </w:p>
        </w:tc>
        <w:tc>
          <w:tcPr>
            <w:tcW w:w="1069" w:type="dxa"/>
            <w:tcBorders>
              <w:top w:val="nil"/>
              <w:left w:val="nil"/>
              <w:bottom w:val="single" w:sz="4" w:space="0" w:color="auto"/>
              <w:right w:val="single" w:sz="8" w:space="0" w:color="auto"/>
            </w:tcBorders>
            <w:shd w:val="clear" w:color="000000" w:fill="DCE6F1"/>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75,000 </w:t>
            </w:r>
          </w:p>
        </w:tc>
        <w:tc>
          <w:tcPr>
            <w:tcW w:w="5491" w:type="dxa"/>
            <w:gridSpan w:val="7"/>
            <w:tcBorders>
              <w:top w:val="single" w:sz="8" w:space="0" w:color="auto"/>
              <w:left w:val="nil"/>
              <w:bottom w:val="single" w:sz="4" w:space="0" w:color="auto"/>
              <w:right w:val="nil"/>
            </w:tcBorders>
            <w:shd w:val="clear" w:color="auto" w:fill="auto"/>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26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3</w:t>
            </w:r>
          </w:p>
        </w:tc>
        <w:tc>
          <w:tcPr>
            <w:tcW w:w="6202" w:type="dxa"/>
            <w:tcBorders>
              <w:top w:val="single" w:sz="4" w:space="0" w:color="000000"/>
              <w:left w:val="nil"/>
              <w:bottom w:val="single" w:sz="4" w:space="0" w:color="000000"/>
              <w:right w:val="single" w:sz="8" w:space="0" w:color="auto"/>
            </w:tcBorders>
            <w:shd w:val="clear" w:color="auto" w:fill="auto"/>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Aquisição de mobiliários e equipamentos de </w:t>
            </w:r>
            <w:r w:rsidR="00E26B60" w:rsidRPr="008461D3">
              <w:rPr>
                <w:rFonts w:ascii="Arial" w:hAnsi="Arial" w:cs="Arial"/>
                <w:sz w:val="16"/>
                <w:szCs w:val="16"/>
                <w:lang w:eastAsia="en-US"/>
              </w:rPr>
              <w:t>informática</w:t>
            </w:r>
            <w:r w:rsidRPr="008461D3">
              <w:rPr>
                <w:rFonts w:ascii="Arial" w:hAnsi="Arial" w:cs="Arial"/>
                <w:sz w:val="16"/>
                <w:szCs w:val="16"/>
                <w:lang w:eastAsia="en-US"/>
              </w:rPr>
              <w:t xml:space="preserve"> para UCP</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75,000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PE</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jan-13</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mar-13</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60"/>
          <w:jc w:val="center"/>
        </w:trPr>
        <w:tc>
          <w:tcPr>
            <w:tcW w:w="6576"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461D3" w:rsidRPr="008461D3" w:rsidRDefault="008461D3" w:rsidP="008461D3">
            <w:pPr>
              <w:jc w:val="center"/>
              <w:rPr>
                <w:rFonts w:ascii="Arial" w:hAnsi="Arial" w:cs="Arial"/>
                <w:b/>
                <w:bCs/>
                <w:sz w:val="16"/>
                <w:szCs w:val="16"/>
                <w:lang w:eastAsia="en-US"/>
              </w:rPr>
            </w:pPr>
            <w:r w:rsidRPr="008461D3">
              <w:rPr>
                <w:rFonts w:ascii="Arial" w:hAnsi="Arial" w:cs="Arial"/>
                <w:b/>
                <w:bCs/>
                <w:sz w:val="16"/>
                <w:szCs w:val="16"/>
                <w:lang w:eastAsia="en-US"/>
              </w:rPr>
              <w:t>SERVIÇOS (QUE NÃO DE CONSULTORIA)</w:t>
            </w:r>
          </w:p>
        </w:tc>
        <w:tc>
          <w:tcPr>
            <w:tcW w:w="1069" w:type="dxa"/>
            <w:tcBorders>
              <w:top w:val="single" w:sz="8" w:space="0" w:color="auto"/>
              <w:left w:val="nil"/>
              <w:bottom w:val="single" w:sz="8" w:space="0" w:color="auto"/>
              <w:right w:val="single" w:sz="8" w:space="0" w:color="auto"/>
            </w:tcBorders>
            <w:shd w:val="clear" w:color="000000" w:fill="D9D9D9"/>
            <w:noWrap/>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5,346,292 </w:t>
            </w:r>
          </w:p>
        </w:tc>
        <w:tc>
          <w:tcPr>
            <w:tcW w:w="978"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790"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561"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566"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1057"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888"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651"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r>
      <w:tr w:rsidR="008461D3" w:rsidRPr="008461D3" w:rsidTr="008461D3">
        <w:trPr>
          <w:trHeight w:val="420"/>
          <w:jc w:val="center"/>
        </w:trPr>
        <w:tc>
          <w:tcPr>
            <w:tcW w:w="6576" w:type="dxa"/>
            <w:gridSpan w:val="2"/>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t>Componente 1 - EXPANSAO DA COBERTURA E MELHORIA DA INFRAESTRUTURA EDUCATIVA</w:t>
            </w:r>
          </w:p>
        </w:tc>
        <w:tc>
          <w:tcPr>
            <w:tcW w:w="1069" w:type="dxa"/>
            <w:tcBorders>
              <w:top w:val="nil"/>
              <w:left w:val="nil"/>
              <w:bottom w:val="single" w:sz="4" w:space="0" w:color="auto"/>
              <w:right w:val="single" w:sz="8" w:space="0" w:color="auto"/>
            </w:tcBorders>
            <w:shd w:val="clear" w:color="000000" w:fill="DCE6F1"/>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4,541,232 </w:t>
            </w:r>
          </w:p>
        </w:tc>
        <w:tc>
          <w:tcPr>
            <w:tcW w:w="5491" w:type="dxa"/>
            <w:gridSpan w:val="7"/>
            <w:tcBorders>
              <w:top w:val="nil"/>
              <w:left w:val="nil"/>
              <w:bottom w:val="single" w:sz="4" w:space="0" w:color="auto"/>
              <w:right w:val="single" w:sz="8" w:space="0" w:color="auto"/>
            </w:tcBorders>
            <w:shd w:val="clear" w:color="auto" w:fill="auto"/>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24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w:t>
            </w:r>
          </w:p>
        </w:tc>
        <w:tc>
          <w:tcPr>
            <w:tcW w:w="6202" w:type="dxa"/>
            <w:tcBorders>
              <w:top w:val="nil"/>
              <w:left w:val="nil"/>
              <w:bottom w:val="single" w:sz="4" w:space="0" w:color="auto"/>
              <w:right w:val="single" w:sz="8" w:space="0" w:color="auto"/>
            </w:tcBorders>
            <w:shd w:val="clear" w:color="auto" w:fill="auto"/>
            <w:hideMark/>
          </w:tcPr>
          <w:p w:rsidR="008461D3" w:rsidRPr="008461D3" w:rsidRDefault="008461D3" w:rsidP="008461D3">
            <w:pPr>
              <w:rPr>
                <w:rFonts w:ascii="Arial" w:hAnsi="Arial" w:cs="Arial"/>
                <w:color w:val="000000"/>
                <w:sz w:val="16"/>
                <w:szCs w:val="16"/>
                <w:lang w:eastAsia="en-US"/>
              </w:rPr>
            </w:pPr>
            <w:r w:rsidRPr="008461D3">
              <w:rPr>
                <w:rFonts w:ascii="Arial" w:hAnsi="Arial" w:cs="Arial"/>
                <w:color w:val="000000"/>
                <w:sz w:val="16"/>
                <w:szCs w:val="16"/>
                <w:lang w:eastAsia="en-US"/>
              </w:rPr>
              <w:t>Contratação de Empresa para supervisão e fiscalização de obras.</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3,886,670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jun-12</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jul-17</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40"/>
          <w:jc w:val="center"/>
        </w:trPr>
        <w:tc>
          <w:tcPr>
            <w:tcW w:w="6576" w:type="dxa"/>
            <w:gridSpan w:val="2"/>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t>Componente 2: MELHORIA DA QUALIDADE DA EDUCAÇÃO</w:t>
            </w:r>
          </w:p>
        </w:tc>
        <w:tc>
          <w:tcPr>
            <w:tcW w:w="1069" w:type="dxa"/>
            <w:tcBorders>
              <w:top w:val="nil"/>
              <w:left w:val="nil"/>
              <w:bottom w:val="single" w:sz="4" w:space="0" w:color="auto"/>
              <w:right w:val="single" w:sz="8" w:space="0" w:color="auto"/>
            </w:tcBorders>
            <w:shd w:val="clear" w:color="000000" w:fill="DCE6F1"/>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327,281 </w:t>
            </w:r>
          </w:p>
        </w:tc>
        <w:tc>
          <w:tcPr>
            <w:tcW w:w="5491" w:type="dxa"/>
            <w:gridSpan w:val="7"/>
            <w:tcBorders>
              <w:top w:val="nil"/>
              <w:left w:val="nil"/>
              <w:bottom w:val="single" w:sz="4" w:space="0" w:color="auto"/>
              <w:right w:val="single" w:sz="8" w:space="0" w:color="auto"/>
            </w:tcBorders>
            <w:shd w:val="clear" w:color="auto" w:fill="auto"/>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50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w:t>
            </w:r>
          </w:p>
        </w:tc>
        <w:tc>
          <w:tcPr>
            <w:tcW w:w="6202" w:type="dxa"/>
            <w:tcBorders>
              <w:top w:val="nil"/>
              <w:left w:val="nil"/>
              <w:bottom w:val="single" w:sz="4" w:space="0" w:color="auto"/>
              <w:right w:val="single" w:sz="8" w:space="0" w:color="auto"/>
            </w:tcBorders>
            <w:shd w:val="clear" w:color="000000" w:fill="FFFFFF"/>
            <w:hideMark/>
          </w:tcPr>
          <w:p w:rsidR="008461D3" w:rsidRPr="008461D3" w:rsidRDefault="00E26B60" w:rsidP="008461D3">
            <w:pPr>
              <w:rPr>
                <w:rFonts w:ascii="Arial" w:hAnsi="Arial" w:cs="Arial"/>
                <w:sz w:val="16"/>
                <w:szCs w:val="16"/>
                <w:lang w:eastAsia="en-US"/>
              </w:rPr>
            </w:pPr>
            <w:r w:rsidRPr="008461D3">
              <w:rPr>
                <w:rFonts w:ascii="Arial" w:hAnsi="Arial" w:cs="Arial"/>
                <w:sz w:val="16"/>
                <w:szCs w:val="16"/>
                <w:lang w:eastAsia="en-US"/>
              </w:rPr>
              <w:t>Produção</w:t>
            </w:r>
            <w:r w:rsidR="008461D3" w:rsidRPr="008461D3">
              <w:rPr>
                <w:rFonts w:ascii="Arial" w:hAnsi="Arial" w:cs="Arial"/>
                <w:sz w:val="16"/>
                <w:szCs w:val="16"/>
                <w:lang w:eastAsia="en-US"/>
              </w:rPr>
              <w:t xml:space="preserve"> de 4000 kits multimidiaticos com a proposta e as matrizes curriculares da </w:t>
            </w:r>
            <w:r w:rsidRPr="008461D3">
              <w:rPr>
                <w:rFonts w:ascii="Arial" w:hAnsi="Arial" w:cs="Arial"/>
                <w:sz w:val="16"/>
                <w:szCs w:val="16"/>
                <w:lang w:eastAsia="en-US"/>
              </w:rPr>
              <w:t>Educação</w:t>
            </w:r>
            <w:r w:rsidR="008461D3" w:rsidRPr="008461D3">
              <w:rPr>
                <w:rFonts w:ascii="Arial" w:hAnsi="Arial" w:cs="Arial"/>
                <w:sz w:val="16"/>
                <w:szCs w:val="16"/>
                <w:lang w:eastAsia="en-US"/>
              </w:rPr>
              <w:t xml:space="preserve"> </w:t>
            </w:r>
            <w:r w:rsidRPr="008461D3">
              <w:rPr>
                <w:rFonts w:ascii="Arial" w:hAnsi="Arial" w:cs="Arial"/>
                <w:sz w:val="16"/>
                <w:szCs w:val="16"/>
                <w:lang w:eastAsia="en-US"/>
              </w:rPr>
              <w:t>Básica</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105,051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 ou PE</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jan-14</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mai-14</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500"/>
          <w:jc w:val="center"/>
        </w:trPr>
        <w:tc>
          <w:tcPr>
            <w:tcW w:w="374" w:type="dxa"/>
            <w:tcBorders>
              <w:top w:val="nil"/>
              <w:left w:val="single" w:sz="8" w:space="0" w:color="auto"/>
              <w:bottom w:val="nil"/>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4</w:t>
            </w:r>
          </w:p>
        </w:tc>
        <w:tc>
          <w:tcPr>
            <w:tcW w:w="6202" w:type="dxa"/>
            <w:tcBorders>
              <w:top w:val="nil"/>
              <w:left w:val="nil"/>
              <w:bottom w:val="single" w:sz="4" w:space="0" w:color="auto"/>
              <w:right w:val="single" w:sz="8" w:space="0" w:color="auto"/>
            </w:tcBorders>
            <w:shd w:val="clear" w:color="auto" w:fill="auto"/>
            <w:hideMark/>
          </w:tcPr>
          <w:p w:rsidR="008461D3" w:rsidRPr="008461D3" w:rsidRDefault="00E26B60" w:rsidP="008461D3">
            <w:pPr>
              <w:rPr>
                <w:rFonts w:ascii="Arial" w:hAnsi="Arial" w:cs="Arial"/>
                <w:sz w:val="16"/>
                <w:szCs w:val="16"/>
                <w:lang w:eastAsia="en-US"/>
              </w:rPr>
            </w:pPr>
            <w:r w:rsidRPr="008461D3">
              <w:rPr>
                <w:rFonts w:ascii="Arial" w:hAnsi="Arial" w:cs="Arial"/>
                <w:sz w:val="16"/>
                <w:szCs w:val="16"/>
                <w:lang w:eastAsia="en-US"/>
              </w:rPr>
              <w:t>Contratação</w:t>
            </w:r>
            <w:r w:rsidR="008461D3" w:rsidRPr="008461D3">
              <w:rPr>
                <w:rFonts w:ascii="Arial" w:hAnsi="Arial" w:cs="Arial"/>
                <w:sz w:val="16"/>
                <w:szCs w:val="16"/>
                <w:lang w:eastAsia="en-US"/>
              </w:rPr>
              <w:t xml:space="preserve"> de empresa de eventos para </w:t>
            </w:r>
            <w:r w:rsidRPr="008461D3">
              <w:rPr>
                <w:rFonts w:ascii="Arial" w:hAnsi="Arial" w:cs="Arial"/>
                <w:sz w:val="16"/>
                <w:szCs w:val="16"/>
                <w:lang w:eastAsia="en-US"/>
              </w:rPr>
              <w:t>organização</w:t>
            </w:r>
            <w:r w:rsidR="008461D3" w:rsidRPr="008461D3">
              <w:rPr>
                <w:rFonts w:ascii="Arial" w:hAnsi="Arial" w:cs="Arial"/>
                <w:sz w:val="16"/>
                <w:szCs w:val="16"/>
                <w:lang w:eastAsia="en-US"/>
              </w:rPr>
              <w:t xml:space="preserve"> de duas </w:t>
            </w:r>
            <w:r w:rsidRPr="008461D3">
              <w:rPr>
                <w:rFonts w:ascii="Arial" w:hAnsi="Arial" w:cs="Arial"/>
                <w:sz w:val="16"/>
                <w:szCs w:val="16"/>
                <w:lang w:eastAsia="en-US"/>
              </w:rPr>
              <w:t>edições</w:t>
            </w:r>
            <w:r w:rsidR="008461D3" w:rsidRPr="008461D3">
              <w:rPr>
                <w:rFonts w:ascii="Arial" w:hAnsi="Arial" w:cs="Arial"/>
                <w:sz w:val="16"/>
                <w:szCs w:val="16"/>
                <w:lang w:eastAsia="en-US"/>
              </w:rPr>
              <w:t xml:space="preserve"> do Congresso de Abertura do Ano Letivo de </w:t>
            </w:r>
            <w:r w:rsidRPr="008461D3">
              <w:rPr>
                <w:rFonts w:ascii="Arial" w:hAnsi="Arial" w:cs="Arial"/>
                <w:sz w:val="16"/>
                <w:szCs w:val="16"/>
                <w:lang w:eastAsia="en-US"/>
              </w:rPr>
              <w:t>Florianópolis</w:t>
            </w:r>
          </w:p>
        </w:tc>
        <w:tc>
          <w:tcPr>
            <w:tcW w:w="1069" w:type="dxa"/>
            <w:tcBorders>
              <w:top w:val="nil"/>
              <w:left w:val="nil"/>
              <w:bottom w:val="nil"/>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222,230 </w:t>
            </w:r>
          </w:p>
        </w:tc>
        <w:tc>
          <w:tcPr>
            <w:tcW w:w="978" w:type="dxa"/>
            <w:tcBorders>
              <w:top w:val="nil"/>
              <w:left w:val="nil"/>
              <w:bottom w:val="nil"/>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 ou PE</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jan-13</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abr-13</w:t>
            </w:r>
          </w:p>
        </w:tc>
        <w:tc>
          <w:tcPr>
            <w:tcW w:w="651" w:type="dxa"/>
            <w:tcBorders>
              <w:top w:val="nil"/>
              <w:left w:val="nil"/>
              <w:bottom w:val="nil"/>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40"/>
          <w:jc w:val="center"/>
        </w:trPr>
        <w:tc>
          <w:tcPr>
            <w:tcW w:w="6576"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t>Componente 4 - ADMINISTRAÇÃO DO PROGRAMA</w:t>
            </w:r>
          </w:p>
        </w:tc>
        <w:tc>
          <w:tcPr>
            <w:tcW w:w="1069" w:type="dxa"/>
            <w:tcBorders>
              <w:top w:val="single" w:sz="8" w:space="0" w:color="auto"/>
              <w:left w:val="nil"/>
              <w:bottom w:val="single" w:sz="4" w:space="0" w:color="auto"/>
              <w:right w:val="single" w:sz="8" w:space="0" w:color="auto"/>
            </w:tcBorders>
            <w:shd w:val="clear" w:color="000000" w:fill="DCE6F1"/>
            <w:vAlign w:val="center"/>
            <w:hideMark/>
          </w:tcPr>
          <w:p w:rsidR="008461D3" w:rsidRPr="008461D3" w:rsidRDefault="008461D3" w:rsidP="008461D3">
            <w:pPr>
              <w:jc w:val="center"/>
              <w:rPr>
                <w:rFonts w:ascii="Arial" w:hAnsi="Arial" w:cs="Arial"/>
                <w:b/>
                <w:bCs/>
                <w:sz w:val="16"/>
                <w:szCs w:val="16"/>
                <w:lang w:eastAsia="en-US"/>
              </w:rPr>
            </w:pPr>
            <w:r w:rsidRPr="008461D3">
              <w:rPr>
                <w:rFonts w:ascii="Arial" w:hAnsi="Arial" w:cs="Arial"/>
                <w:b/>
                <w:bCs/>
                <w:sz w:val="16"/>
                <w:szCs w:val="16"/>
                <w:lang w:eastAsia="en-US"/>
              </w:rPr>
              <w:t xml:space="preserve"> 477,778 </w:t>
            </w:r>
          </w:p>
        </w:tc>
        <w:tc>
          <w:tcPr>
            <w:tcW w:w="5491" w:type="dxa"/>
            <w:gridSpan w:val="7"/>
            <w:tcBorders>
              <w:top w:val="single" w:sz="8" w:space="0" w:color="auto"/>
              <w:left w:val="nil"/>
              <w:bottom w:val="single" w:sz="4" w:space="0" w:color="auto"/>
              <w:right w:val="single" w:sz="8" w:space="0" w:color="auto"/>
            </w:tcBorders>
            <w:shd w:val="clear" w:color="auto" w:fill="auto"/>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240"/>
          <w:jc w:val="center"/>
        </w:trPr>
        <w:tc>
          <w:tcPr>
            <w:tcW w:w="374"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000000"/>
                <w:sz w:val="16"/>
                <w:szCs w:val="16"/>
                <w:lang w:eastAsia="en-US"/>
              </w:rPr>
            </w:pPr>
            <w:r w:rsidRPr="008461D3">
              <w:rPr>
                <w:rFonts w:ascii="Arial" w:hAnsi="Arial" w:cs="Arial"/>
                <w:color w:val="000000"/>
                <w:sz w:val="16"/>
                <w:szCs w:val="16"/>
                <w:lang w:eastAsia="en-US"/>
              </w:rPr>
              <w:t>1</w:t>
            </w:r>
          </w:p>
        </w:tc>
        <w:tc>
          <w:tcPr>
            <w:tcW w:w="6202" w:type="dxa"/>
            <w:tcBorders>
              <w:top w:val="nil"/>
              <w:left w:val="nil"/>
              <w:bottom w:val="single" w:sz="4" w:space="0" w:color="000000"/>
              <w:right w:val="single" w:sz="8" w:space="0" w:color="auto"/>
            </w:tcBorders>
            <w:shd w:val="clear" w:color="auto" w:fill="auto"/>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Gastos Operativos da UCP</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166,668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 ou PE</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mai-13</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jul-14</w:t>
            </w:r>
          </w:p>
        </w:tc>
        <w:tc>
          <w:tcPr>
            <w:tcW w:w="651" w:type="dxa"/>
            <w:tcBorders>
              <w:top w:val="nil"/>
              <w:left w:val="nil"/>
              <w:bottom w:val="single" w:sz="4" w:space="0" w:color="auto"/>
              <w:right w:val="single" w:sz="8" w:space="0" w:color="auto"/>
            </w:tcBorders>
            <w:shd w:val="clear" w:color="auto" w:fill="auto"/>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26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2</w:t>
            </w:r>
          </w:p>
        </w:tc>
        <w:tc>
          <w:tcPr>
            <w:tcW w:w="6202" w:type="dxa"/>
            <w:tcBorders>
              <w:top w:val="nil"/>
              <w:left w:val="nil"/>
              <w:bottom w:val="single" w:sz="4" w:space="0" w:color="000000"/>
              <w:right w:val="single" w:sz="8" w:space="0" w:color="auto"/>
            </w:tcBorders>
            <w:shd w:val="clear" w:color="auto" w:fill="auto"/>
            <w:hideMark/>
          </w:tcPr>
          <w:p w:rsidR="008461D3" w:rsidRPr="008461D3" w:rsidRDefault="00E26B60" w:rsidP="008461D3">
            <w:pPr>
              <w:rPr>
                <w:rFonts w:ascii="Arial" w:hAnsi="Arial" w:cs="Arial"/>
                <w:sz w:val="16"/>
                <w:szCs w:val="16"/>
                <w:lang w:eastAsia="en-US"/>
              </w:rPr>
            </w:pPr>
            <w:r w:rsidRPr="008461D3">
              <w:rPr>
                <w:rFonts w:ascii="Arial" w:hAnsi="Arial" w:cs="Arial"/>
                <w:sz w:val="16"/>
                <w:szCs w:val="16"/>
                <w:lang w:eastAsia="en-US"/>
              </w:rPr>
              <w:t>Contratação</w:t>
            </w:r>
            <w:r w:rsidR="008461D3" w:rsidRPr="008461D3">
              <w:rPr>
                <w:rFonts w:ascii="Arial" w:hAnsi="Arial" w:cs="Arial"/>
                <w:sz w:val="16"/>
                <w:szCs w:val="16"/>
                <w:lang w:eastAsia="en-US"/>
              </w:rPr>
              <w:t xml:space="preserve"> de empresa para desenhar e executar Plano de </w:t>
            </w:r>
            <w:r w:rsidRPr="008461D3">
              <w:rPr>
                <w:rFonts w:ascii="Arial" w:hAnsi="Arial" w:cs="Arial"/>
                <w:sz w:val="16"/>
                <w:szCs w:val="16"/>
                <w:lang w:eastAsia="en-US"/>
              </w:rPr>
              <w:t>Comunicação</w:t>
            </w:r>
            <w:r w:rsidR="008461D3" w:rsidRPr="008461D3">
              <w:rPr>
                <w:rFonts w:ascii="Arial" w:hAnsi="Arial" w:cs="Arial"/>
                <w:sz w:val="16"/>
                <w:szCs w:val="16"/>
                <w:lang w:eastAsia="en-US"/>
              </w:rPr>
              <w:t xml:space="preserve"> do Projeto</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311,110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 ou PE</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set-12</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jun-16</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60"/>
          <w:jc w:val="center"/>
        </w:trPr>
        <w:tc>
          <w:tcPr>
            <w:tcW w:w="6576"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461D3" w:rsidRPr="008461D3" w:rsidRDefault="008461D3" w:rsidP="008461D3">
            <w:pPr>
              <w:jc w:val="center"/>
              <w:rPr>
                <w:rFonts w:ascii="Arial" w:hAnsi="Arial" w:cs="Arial"/>
                <w:b/>
                <w:bCs/>
                <w:sz w:val="16"/>
                <w:szCs w:val="16"/>
                <w:lang w:eastAsia="en-US"/>
              </w:rPr>
            </w:pPr>
            <w:r w:rsidRPr="008461D3">
              <w:rPr>
                <w:rFonts w:ascii="Arial" w:hAnsi="Arial" w:cs="Arial"/>
                <w:b/>
                <w:bCs/>
                <w:sz w:val="16"/>
                <w:szCs w:val="16"/>
                <w:lang w:eastAsia="en-US"/>
              </w:rPr>
              <w:t xml:space="preserve">CAPACITAÇÃO </w:t>
            </w:r>
          </w:p>
        </w:tc>
        <w:tc>
          <w:tcPr>
            <w:tcW w:w="1069" w:type="dxa"/>
            <w:tcBorders>
              <w:top w:val="single" w:sz="8" w:space="0" w:color="auto"/>
              <w:left w:val="nil"/>
              <w:bottom w:val="single" w:sz="8" w:space="0" w:color="auto"/>
              <w:right w:val="single" w:sz="8" w:space="0" w:color="auto"/>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xml:space="preserve"> 1,206,440 </w:t>
            </w:r>
          </w:p>
        </w:tc>
        <w:tc>
          <w:tcPr>
            <w:tcW w:w="978"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790"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561"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566"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1057"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888"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651"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r>
      <w:tr w:rsidR="008461D3" w:rsidRPr="008461D3" w:rsidTr="008461D3">
        <w:trPr>
          <w:trHeight w:val="240"/>
          <w:jc w:val="center"/>
        </w:trPr>
        <w:tc>
          <w:tcPr>
            <w:tcW w:w="6576" w:type="dxa"/>
            <w:gridSpan w:val="2"/>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t>Componente 2: MELHORIA DA QUALIDADE DA EDUCAÇÃO</w:t>
            </w:r>
          </w:p>
        </w:tc>
        <w:tc>
          <w:tcPr>
            <w:tcW w:w="1069" w:type="dxa"/>
            <w:tcBorders>
              <w:top w:val="nil"/>
              <w:left w:val="nil"/>
              <w:bottom w:val="single" w:sz="4" w:space="0" w:color="auto"/>
              <w:right w:val="single" w:sz="8" w:space="0" w:color="auto"/>
            </w:tcBorders>
            <w:shd w:val="clear" w:color="000000" w:fill="DCE6F1"/>
            <w:vAlign w:val="center"/>
            <w:hideMark/>
          </w:tcPr>
          <w:p w:rsidR="008461D3" w:rsidRPr="008461D3" w:rsidRDefault="008461D3" w:rsidP="008461D3">
            <w:pPr>
              <w:jc w:val="center"/>
              <w:rPr>
                <w:rFonts w:ascii="Arial" w:hAnsi="Arial" w:cs="Arial"/>
                <w:b/>
                <w:bCs/>
                <w:sz w:val="16"/>
                <w:szCs w:val="16"/>
                <w:lang w:eastAsia="en-US"/>
              </w:rPr>
            </w:pPr>
            <w:r w:rsidRPr="008461D3">
              <w:rPr>
                <w:rFonts w:ascii="Arial" w:hAnsi="Arial" w:cs="Arial"/>
                <w:b/>
                <w:bCs/>
                <w:sz w:val="16"/>
                <w:szCs w:val="16"/>
                <w:lang w:eastAsia="en-US"/>
              </w:rPr>
              <w:t xml:space="preserve"> 958,330 </w:t>
            </w:r>
          </w:p>
        </w:tc>
        <w:tc>
          <w:tcPr>
            <w:tcW w:w="5491" w:type="dxa"/>
            <w:gridSpan w:val="7"/>
            <w:tcBorders>
              <w:top w:val="nil"/>
              <w:left w:val="nil"/>
              <w:bottom w:val="single" w:sz="4" w:space="0" w:color="auto"/>
              <w:right w:val="single" w:sz="8" w:space="0" w:color="auto"/>
            </w:tcBorders>
            <w:shd w:val="clear" w:color="auto" w:fill="auto"/>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24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w:t>
            </w:r>
          </w:p>
        </w:tc>
        <w:tc>
          <w:tcPr>
            <w:tcW w:w="6202" w:type="dxa"/>
            <w:tcBorders>
              <w:top w:val="nil"/>
              <w:left w:val="nil"/>
              <w:bottom w:val="single" w:sz="4" w:space="0" w:color="000000"/>
              <w:right w:val="single" w:sz="8" w:space="0" w:color="auto"/>
            </w:tcBorders>
            <w:shd w:val="clear" w:color="auto" w:fill="auto"/>
            <w:hideMark/>
          </w:tcPr>
          <w:p w:rsidR="008461D3" w:rsidRPr="008461D3" w:rsidRDefault="00E26B60" w:rsidP="008461D3">
            <w:pPr>
              <w:rPr>
                <w:rFonts w:ascii="Arial" w:hAnsi="Arial" w:cs="Arial"/>
                <w:sz w:val="16"/>
                <w:szCs w:val="16"/>
                <w:lang w:eastAsia="en-US"/>
              </w:rPr>
            </w:pPr>
            <w:r w:rsidRPr="008461D3">
              <w:rPr>
                <w:rFonts w:ascii="Arial" w:hAnsi="Arial" w:cs="Arial"/>
                <w:sz w:val="16"/>
                <w:szCs w:val="16"/>
                <w:lang w:eastAsia="en-US"/>
              </w:rPr>
              <w:t>Capacitação</w:t>
            </w:r>
            <w:r w:rsidR="008461D3" w:rsidRPr="008461D3">
              <w:rPr>
                <w:rFonts w:ascii="Arial" w:hAnsi="Arial" w:cs="Arial"/>
                <w:sz w:val="16"/>
                <w:szCs w:val="16"/>
                <w:lang w:eastAsia="en-US"/>
              </w:rPr>
              <w:t xml:space="preserve"> de docentes de </w:t>
            </w:r>
            <w:r w:rsidRPr="008461D3">
              <w:rPr>
                <w:rFonts w:ascii="Arial" w:hAnsi="Arial" w:cs="Arial"/>
                <w:sz w:val="16"/>
                <w:szCs w:val="16"/>
                <w:lang w:eastAsia="en-US"/>
              </w:rPr>
              <w:t>Educação</w:t>
            </w:r>
            <w:r w:rsidR="008461D3" w:rsidRPr="008461D3">
              <w:rPr>
                <w:rFonts w:ascii="Arial" w:hAnsi="Arial" w:cs="Arial"/>
                <w:sz w:val="16"/>
                <w:szCs w:val="16"/>
                <w:lang w:eastAsia="en-US"/>
              </w:rPr>
              <w:t xml:space="preserve"> Infantil</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441,190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 ou PE</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out-13</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jul-17</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4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2</w:t>
            </w:r>
          </w:p>
        </w:tc>
        <w:tc>
          <w:tcPr>
            <w:tcW w:w="6202" w:type="dxa"/>
            <w:tcBorders>
              <w:top w:val="nil"/>
              <w:left w:val="nil"/>
              <w:bottom w:val="single" w:sz="4" w:space="0" w:color="000000"/>
              <w:right w:val="single" w:sz="8" w:space="0" w:color="auto"/>
            </w:tcBorders>
            <w:shd w:val="clear" w:color="auto" w:fill="auto"/>
            <w:hideMark/>
          </w:tcPr>
          <w:p w:rsidR="008461D3" w:rsidRPr="008461D3" w:rsidRDefault="00E26B60" w:rsidP="008461D3">
            <w:pPr>
              <w:rPr>
                <w:rFonts w:ascii="Arial" w:hAnsi="Arial" w:cs="Arial"/>
                <w:sz w:val="16"/>
                <w:szCs w:val="16"/>
                <w:lang w:eastAsia="en-US"/>
              </w:rPr>
            </w:pPr>
            <w:r w:rsidRPr="008461D3">
              <w:rPr>
                <w:rFonts w:ascii="Arial" w:hAnsi="Arial" w:cs="Arial"/>
                <w:sz w:val="16"/>
                <w:szCs w:val="16"/>
                <w:lang w:eastAsia="en-US"/>
              </w:rPr>
              <w:t>Capacitação</w:t>
            </w:r>
            <w:r w:rsidR="008461D3" w:rsidRPr="008461D3">
              <w:rPr>
                <w:rFonts w:ascii="Arial" w:hAnsi="Arial" w:cs="Arial"/>
                <w:sz w:val="16"/>
                <w:szCs w:val="16"/>
                <w:lang w:eastAsia="en-US"/>
              </w:rPr>
              <w:t xml:space="preserve"> de docentes e </w:t>
            </w:r>
            <w:r w:rsidRPr="008461D3">
              <w:rPr>
                <w:rFonts w:ascii="Arial" w:hAnsi="Arial" w:cs="Arial"/>
                <w:sz w:val="16"/>
                <w:szCs w:val="16"/>
                <w:lang w:eastAsia="en-US"/>
              </w:rPr>
              <w:t>não</w:t>
            </w:r>
            <w:r w:rsidR="008461D3" w:rsidRPr="008461D3">
              <w:rPr>
                <w:rFonts w:ascii="Arial" w:hAnsi="Arial" w:cs="Arial"/>
                <w:sz w:val="16"/>
                <w:szCs w:val="16"/>
                <w:lang w:eastAsia="en-US"/>
              </w:rPr>
              <w:t>-docentes de Ensino Fundamental e EJA</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517,140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 ou PE</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out-13</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jul-17</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40"/>
          <w:jc w:val="center"/>
        </w:trPr>
        <w:tc>
          <w:tcPr>
            <w:tcW w:w="6576" w:type="dxa"/>
            <w:gridSpan w:val="2"/>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t>Componente 3: GESTAO, MONITORAMENTO E AVALIAÇÃO</w:t>
            </w:r>
          </w:p>
        </w:tc>
        <w:tc>
          <w:tcPr>
            <w:tcW w:w="1069" w:type="dxa"/>
            <w:tcBorders>
              <w:top w:val="nil"/>
              <w:left w:val="nil"/>
              <w:bottom w:val="single" w:sz="4" w:space="0" w:color="auto"/>
              <w:right w:val="single" w:sz="8" w:space="0" w:color="auto"/>
            </w:tcBorders>
            <w:shd w:val="clear" w:color="000000" w:fill="DCE6F1"/>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248,110 </w:t>
            </w:r>
          </w:p>
        </w:tc>
        <w:tc>
          <w:tcPr>
            <w:tcW w:w="5491" w:type="dxa"/>
            <w:gridSpan w:val="7"/>
            <w:tcBorders>
              <w:top w:val="single" w:sz="4" w:space="0" w:color="auto"/>
              <w:left w:val="nil"/>
              <w:bottom w:val="single" w:sz="4" w:space="0" w:color="auto"/>
              <w:right w:val="single" w:sz="8" w:space="0" w:color="000000"/>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 </w:t>
            </w:r>
          </w:p>
        </w:tc>
      </w:tr>
      <w:tr w:rsidR="008461D3" w:rsidRPr="008461D3" w:rsidTr="008461D3">
        <w:trPr>
          <w:trHeight w:val="26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3</w:t>
            </w:r>
          </w:p>
        </w:tc>
        <w:tc>
          <w:tcPr>
            <w:tcW w:w="6202" w:type="dxa"/>
            <w:tcBorders>
              <w:top w:val="nil"/>
              <w:left w:val="nil"/>
              <w:bottom w:val="single" w:sz="4" w:space="0" w:color="000000"/>
              <w:right w:val="single" w:sz="8" w:space="0" w:color="auto"/>
            </w:tcBorders>
            <w:shd w:val="clear" w:color="auto" w:fill="auto"/>
            <w:hideMark/>
          </w:tcPr>
          <w:p w:rsidR="008461D3" w:rsidRPr="008461D3" w:rsidRDefault="00E26B60" w:rsidP="008461D3">
            <w:pPr>
              <w:rPr>
                <w:rFonts w:ascii="Arial" w:hAnsi="Arial" w:cs="Arial"/>
                <w:sz w:val="16"/>
                <w:szCs w:val="16"/>
                <w:lang w:eastAsia="en-US"/>
              </w:rPr>
            </w:pPr>
            <w:r w:rsidRPr="008461D3">
              <w:rPr>
                <w:rFonts w:ascii="Arial" w:hAnsi="Arial" w:cs="Arial"/>
                <w:sz w:val="16"/>
                <w:szCs w:val="16"/>
                <w:lang w:eastAsia="en-US"/>
              </w:rPr>
              <w:t>Capacitação</w:t>
            </w:r>
            <w:r w:rsidR="008461D3" w:rsidRPr="008461D3">
              <w:rPr>
                <w:rFonts w:ascii="Arial" w:hAnsi="Arial" w:cs="Arial"/>
                <w:sz w:val="16"/>
                <w:szCs w:val="16"/>
                <w:lang w:eastAsia="en-US"/>
              </w:rPr>
              <w:t xml:space="preserve"> de gestores de </w:t>
            </w:r>
            <w:r w:rsidRPr="008461D3">
              <w:rPr>
                <w:rFonts w:ascii="Arial" w:hAnsi="Arial" w:cs="Arial"/>
                <w:sz w:val="16"/>
                <w:szCs w:val="16"/>
                <w:lang w:eastAsia="en-US"/>
              </w:rPr>
              <w:t>Educação</w:t>
            </w:r>
            <w:r w:rsidR="008461D3" w:rsidRPr="008461D3">
              <w:rPr>
                <w:rFonts w:ascii="Arial" w:hAnsi="Arial" w:cs="Arial"/>
                <w:sz w:val="16"/>
                <w:szCs w:val="16"/>
                <w:lang w:eastAsia="en-US"/>
              </w:rPr>
              <w:t xml:space="preserve"> Infantil, Ensino Fundamental e da SME</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248,110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LPN ou PE</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out-13</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jul-17</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80"/>
          <w:jc w:val="center"/>
        </w:trPr>
        <w:tc>
          <w:tcPr>
            <w:tcW w:w="6576"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461D3" w:rsidRPr="008461D3" w:rsidRDefault="008461D3" w:rsidP="008461D3">
            <w:pPr>
              <w:jc w:val="center"/>
              <w:rPr>
                <w:rFonts w:ascii="Arial" w:hAnsi="Arial" w:cs="Arial"/>
                <w:b/>
                <w:bCs/>
                <w:sz w:val="16"/>
                <w:szCs w:val="16"/>
                <w:lang w:eastAsia="en-US"/>
              </w:rPr>
            </w:pPr>
            <w:r w:rsidRPr="008461D3">
              <w:rPr>
                <w:rFonts w:ascii="Arial" w:hAnsi="Arial" w:cs="Arial"/>
                <w:b/>
                <w:bCs/>
                <w:sz w:val="16"/>
                <w:szCs w:val="16"/>
                <w:lang w:eastAsia="en-US"/>
              </w:rPr>
              <w:t>CONSULTORIA</w:t>
            </w:r>
          </w:p>
        </w:tc>
        <w:tc>
          <w:tcPr>
            <w:tcW w:w="1069" w:type="dxa"/>
            <w:tcBorders>
              <w:top w:val="single" w:sz="8" w:space="0" w:color="auto"/>
              <w:left w:val="nil"/>
              <w:bottom w:val="single" w:sz="8" w:space="0" w:color="auto"/>
              <w:right w:val="single" w:sz="8" w:space="0" w:color="auto"/>
            </w:tcBorders>
            <w:shd w:val="clear" w:color="000000" w:fill="D9D9D9"/>
            <w:noWrap/>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9,355,164 </w:t>
            </w:r>
          </w:p>
        </w:tc>
        <w:tc>
          <w:tcPr>
            <w:tcW w:w="978"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790"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561"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566"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1057"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888"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c>
          <w:tcPr>
            <w:tcW w:w="651" w:type="dxa"/>
            <w:tcBorders>
              <w:top w:val="single" w:sz="8" w:space="0" w:color="auto"/>
              <w:left w:val="nil"/>
              <w:bottom w:val="single" w:sz="8" w:space="0" w:color="auto"/>
              <w:right w:val="nil"/>
            </w:tcBorders>
            <w:shd w:val="clear" w:color="000000" w:fill="D9D9D9"/>
            <w:noWrap/>
            <w:vAlign w:val="center"/>
            <w:hideMark/>
          </w:tcPr>
          <w:p w:rsidR="008461D3" w:rsidRPr="008461D3" w:rsidRDefault="008461D3" w:rsidP="008461D3">
            <w:pPr>
              <w:rPr>
                <w:rFonts w:ascii="Arial" w:hAnsi="Arial" w:cs="Arial"/>
                <w:b/>
                <w:bCs/>
                <w:sz w:val="16"/>
                <w:szCs w:val="16"/>
                <w:lang w:eastAsia="en-US"/>
              </w:rPr>
            </w:pPr>
            <w:r w:rsidRPr="008461D3">
              <w:rPr>
                <w:rFonts w:ascii="Arial" w:hAnsi="Arial" w:cs="Arial"/>
                <w:b/>
                <w:bCs/>
                <w:sz w:val="16"/>
                <w:szCs w:val="16"/>
                <w:lang w:eastAsia="en-US"/>
              </w:rPr>
              <w:t> </w:t>
            </w:r>
          </w:p>
        </w:tc>
      </w:tr>
      <w:tr w:rsidR="008461D3" w:rsidRPr="008461D3" w:rsidTr="008461D3">
        <w:trPr>
          <w:trHeight w:val="440"/>
          <w:jc w:val="center"/>
        </w:trPr>
        <w:tc>
          <w:tcPr>
            <w:tcW w:w="6576" w:type="dxa"/>
            <w:gridSpan w:val="2"/>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t>Componente 1 - EXPANSAO DA COBERTURA E MELHORIA DA INFRAESTRUTURA EDUCATIVA</w:t>
            </w:r>
          </w:p>
        </w:tc>
        <w:tc>
          <w:tcPr>
            <w:tcW w:w="1069" w:type="dxa"/>
            <w:tcBorders>
              <w:top w:val="nil"/>
              <w:left w:val="nil"/>
              <w:bottom w:val="single" w:sz="4" w:space="0" w:color="auto"/>
              <w:right w:val="single" w:sz="8" w:space="0" w:color="auto"/>
            </w:tcBorders>
            <w:shd w:val="clear" w:color="000000" w:fill="DCE6F1"/>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2,591,110 </w:t>
            </w:r>
          </w:p>
        </w:tc>
        <w:tc>
          <w:tcPr>
            <w:tcW w:w="5491" w:type="dxa"/>
            <w:gridSpan w:val="7"/>
            <w:tcBorders>
              <w:top w:val="nil"/>
              <w:left w:val="nil"/>
              <w:bottom w:val="single" w:sz="4" w:space="0" w:color="auto"/>
              <w:right w:val="single" w:sz="8" w:space="0" w:color="auto"/>
            </w:tcBorders>
            <w:shd w:val="clear" w:color="auto" w:fill="auto"/>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56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w:t>
            </w:r>
          </w:p>
        </w:tc>
        <w:tc>
          <w:tcPr>
            <w:tcW w:w="6202" w:type="dxa"/>
            <w:tcBorders>
              <w:top w:val="nil"/>
              <w:left w:val="nil"/>
              <w:bottom w:val="single" w:sz="4" w:space="0" w:color="auto"/>
              <w:right w:val="single" w:sz="8" w:space="0" w:color="auto"/>
            </w:tcBorders>
            <w:shd w:val="clear" w:color="auto" w:fill="auto"/>
            <w:vAlign w:val="center"/>
            <w:hideMark/>
          </w:tcPr>
          <w:p w:rsidR="008461D3" w:rsidRPr="008461D3" w:rsidRDefault="00E26B60" w:rsidP="008461D3">
            <w:pPr>
              <w:rPr>
                <w:rFonts w:ascii="Arial" w:hAnsi="Arial" w:cs="Arial"/>
                <w:color w:val="000000"/>
                <w:sz w:val="16"/>
                <w:szCs w:val="16"/>
                <w:lang w:eastAsia="en-US"/>
              </w:rPr>
            </w:pPr>
            <w:r w:rsidRPr="008461D3">
              <w:rPr>
                <w:rFonts w:ascii="Arial" w:hAnsi="Arial" w:cs="Arial"/>
                <w:color w:val="000000"/>
                <w:sz w:val="16"/>
                <w:szCs w:val="16"/>
                <w:lang w:eastAsia="en-US"/>
              </w:rPr>
              <w:t>Seleção</w:t>
            </w:r>
            <w:r w:rsidR="008461D3" w:rsidRPr="008461D3">
              <w:rPr>
                <w:rFonts w:ascii="Arial" w:hAnsi="Arial" w:cs="Arial"/>
                <w:color w:val="000000"/>
                <w:sz w:val="16"/>
                <w:szCs w:val="16"/>
                <w:lang w:eastAsia="en-US"/>
              </w:rPr>
              <w:t xml:space="preserve"> e </w:t>
            </w:r>
            <w:r w:rsidRPr="008461D3">
              <w:rPr>
                <w:rFonts w:ascii="Arial" w:hAnsi="Arial" w:cs="Arial"/>
                <w:color w:val="000000"/>
                <w:sz w:val="16"/>
                <w:szCs w:val="16"/>
                <w:lang w:eastAsia="en-US"/>
              </w:rPr>
              <w:t>contratação</w:t>
            </w:r>
            <w:r w:rsidR="008461D3" w:rsidRPr="008461D3">
              <w:rPr>
                <w:rFonts w:ascii="Arial" w:hAnsi="Arial" w:cs="Arial"/>
                <w:color w:val="000000"/>
                <w:sz w:val="16"/>
                <w:szCs w:val="16"/>
                <w:lang w:eastAsia="en-US"/>
              </w:rPr>
              <w:t xml:space="preserve"> de firma especializada para desenvolvimento de projetos de engenharia e arquitetura para todas as obras do Projeto.</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2,591,110 </w:t>
            </w:r>
          </w:p>
        </w:tc>
        <w:tc>
          <w:tcPr>
            <w:tcW w:w="97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SBQC</w:t>
            </w:r>
          </w:p>
        </w:tc>
        <w:tc>
          <w:tcPr>
            <w:tcW w:w="790"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jun-12</w:t>
            </w:r>
          </w:p>
        </w:tc>
        <w:tc>
          <w:tcPr>
            <w:tcW w:w="88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dez-15</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315"/>
          <w:jc w:val="center"/>
        </w:trPr>
        <w:tc>
          <w:tcPr>
            <w:tcW w:w="6576" w:type="dxa"/>
            <w:gridSpan w:val="2"/>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t>Componente 2: MELHORIA DA QUALIDADE DA EDUCAÇÃO</w:t>
            </w:r>
          </w:p>
        </w:tc>
        <w:tc>
          <w:tcPr>
            <w:tcW w:w="1069" w:type="dxa"/>
            <w:tcBorders>
              <w:top w:val="nil"/>
              <w:left w:val="nil"/>
              <w:bottom w:val="single" w:sz="4" w:space="0" w:color="auto"/>
              <w:right w:val="single" w:sz="8" w:space="0" w:color="auto"/>
            </w:tcBorders>
            <w:shd w:val="clear" w:color="000000" w:fill="DCE6F1"/>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1,161,113 </w:t>
            </w:r>
          </w:p>
        </w:tc>
        <w:tc>
          <w:tcPr>
            <w:tcW w:w="5491" w:type="dxa"/>
            <w:gridSpan w:val="7"/>
            <w:tcBorders>
              <w:top w:val="nil"/>
              <w:left w:val="nil"/>
              <w:bottom w:val="single" w:sz="4" w:space="0" w:color="auto"/>
              <w:right w:val="single" w:sz="8" w:space="0" w:color="auto"/>
            </w:tcBorders>
            <w:shd w:val="clear" w:color="auto" w:fill="auto"/>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30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Consultoria para </w:t>
            </w:r>
            <w:r w:rsidR="00E26B60" w:rsidRPr="008461D3">
              <w:rPr>
                <w:rFonts w:ascii="Arial" w:hAnsi="Arial" w:cs="Arial"/>
                <w:sz w:val="16"/>
                <w:szCs w:val="16"/>
                <w:lang w:eastAsia="en-US"/>
              </w:rPr>
              <w:t>revisão</w:t>
            </w:r>
            <w:r w:rsidRPr="008461D3">
              <w:rPr>
                <w:rFonts w:ascii="Arial" w:hAnsi="Arial" w:cs="Arial"/>
                <w:sz w:val="16"/>
                <w:szCs w:val="16"/>
                <w:lang w:eastAsia="en-US"/>
              </w:rPr>
              <w:t xml:space="preserve"> dos processos de </w:t>
            </w:r>
            <w:r w:rsidR="00E26B60" w:rsidRPr="008461D3">
              <w:rPr>
                <w:rFonts w:ascii="Arial" w:hAnsi="Arial" w:cs="Arial"/>
                <w:sz w:val="16"/>
                <w:szCs w:val="16"/>
                <w:lang w:eastAsia="en-US"/>
              </w:rPr>
              <w:t>seleção</w:t>
            </w:r>
            <w:r w:rsidRPr="008461D3">
              <w:rPr>
                <w:rFonts w:ascii="Arial" w:hAnsi="Arial" w:cs="Arial"/>
                <w:sz w:val="16"/>
                <w:szCs w:val="16"/>
                <w:lang w:eastAsia="en-US"/>
              </w:rPr>
              <w:t xml:space="preserve"> e </w:t>
            </w:r>
            <w:r w:rsidR="00E26B60" w:rsidRPr="008461D3">
              <w:rPr>
                <w:rFonts w:ascii="Arial" w:hAnsi="Arial" w:cs="Arial"/>
                <w:sz w:val="16"/>
                <w:szCs w:val="16"/>
                <w:lang w:eastAsia="en-US"/>
              </w:rPr>
              <w:t>contratação</w:t>
            </w:r>
            <w:r w:rsidRPr="008461D3">
              <w:rPr>
                <w:rFonts w:ascii="Arial" w:hAnsi="Arial" w:cs="Arial"/>
                <w:sz w:val="16"/>
                <w:szCs w:val="16"/>
                <w:lang w:eastAsia="en-US"/>
              </w:rPr>
              <w:t xml:space="preserve"> de professores</w:t>
            </w:r>
          </w:p>
        </w:tc>
        <w:tc>
          <w:tcPr>
            <w:tcW w:w="1069"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50,000 </w:t>
            </w:r>
          </w:p>
        </w:tc>
        <w:tc>
          <w:tcPr>
            <w:tcW w:w="97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CI</w:t>
            </w:r>
          </w:p>
        </w:tc>
        <w:tc>
          <w:tcPr>
            <w:tcW w:w="790"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mar-13</w:t>
            </w:r>
          </w:p>
        </w:tc>
        <w:tc>
          <w:tcPr>
            <w:tcW w:w="88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out-13</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30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2</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Consultoria para desenvolvimento de cursos de </w:t>
            </w:r>
            <w:r w:rsidR="00E26B60" w:rsidRPr="008461D3">
              <w:rPr>
                <w:rFonts w:ascii="Arial" w:hAnsi="Arial" w:cs="Arial"/>
                <w:sz w:val="16"/>
                <w:szCs w:val="16"/>
                <w:lang w:eastAsia="en-US"/>
              </w:rPr>
              <w:t>capacitação</w:t>
            </w:r>
            <w:r w:rsidRPr="008461D3">
              <w:rPr>
                <w:rFonts w:ascii="Arial" w:hAnsi="Arial" w:cs="Arial"/>
                <w:sz w:val="16"/>
                <w:szCs w:val="16"/>
                <w:lang w:eastAsia="en-US"/>
              </w:rPr>
              <w:t xml:space="preserve"> para EI, EF e EJA</w:t>
            </w:r>
          </w:p>
        </w:tc>
        <w:tc>
          <w:tcPr>
            <w:tcW w:w="1069"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233,333 </w:t>
            </w:r>
          </w:p>
        </w:tc>
        <w:tc>
          <w:tcPr>
            <w:tcW w:w="97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SQC</w:t>
            </w:r>
          </w:p>
        </w:tc>
        <w:tc>
          <w:tcPr>
            <w:tcW w:w="790"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mar-13</w:t>
            </w:r>
          </w:p>
        </w:tc>
        <w:tc>
          <w:tcPr>
            <w:tcW w:w="88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fev-14</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40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4</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Consultoria para desenvolvimento de proposta e matrizes curriculares da </w:t>
            </w:r>
            <w:r w:rsidR="00E26B60" w:rsidRPr="008461D3">
              <w:rPr>
                <w:rFonts w:ascii="Arial" w:hAnsi="Arial" w:cs="Arial"/>
                <w:sz w:val="16"/>
                <w:szCs w:val="16"/>
                <w:lang w:eastAsia="en-US"/>
              </w:rPr>
              <w:t>Educação</w:t>
            </w:r>
            <w:r w:rsidRPr="008461D3">
              <w:rPr>
                <w:rFonts w:ascii="Arial" w:hAnsi="Arial" w:cs="Arial"/>
                <w:sz w:val="16"/>
                <w:szCs w:val="16"/>
                <w:lang w:eastAsia="en-US"/>
              </w:rPr>
              <w:t xml:space="preserve"> </w:t>
            </w:r>
            <w:r w:rsidR="00E26B60" w:rsidRPr="008461D3">
              <w:rPr>
                <w:rFonts w:ascii="Arial" w:hAnsi="Arial" w:cs="Arial"/>
                <w:sz w:val="16"/>
                <w:szCs w:val="16"/>
                <w:lang w:eastAsia="en-US"/>
              </w:rPr>
              <w:t>Básica</w:t>
            </w:r>
            <w:r w:rsidRPr="008461D3">
              <w:rPr>
                <w:rFonts w:ascii="Arial" w:hAnsi="Arial" w:cs="Arial"/>
                <w:sz w:val="16"/>
                <w:szCs w:val="16"/>
                <w:lang w:eastAsia="en-US"/>
              </w:rPr>
              <w:t xml:space="preserve"> (2 consultores)</w:t>
            </w:r>
          </w:p>
        </w:tc>
        <w:tc>
          <w:tcPr>
            <w:tcW w:w="1069"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100,000 </w:t>
            </w:r>
          </w:p>
        </w:tc>
        <w:tc>
          <w:tcPr>
            <w:tcW w:w="97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CI</w:t>
            </w:r>
          </w:p>
        </w:tc>
        <w:tc>
          <w:tcPr>
            <w:tcW w:w="790"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fev-13</w:t>
            </w:r>
          </w:p>
        </w:tc>
        <w:tc>
          <w:tcPr>
            <w:tcW w:w="88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ago-13</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4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lastRenderedPageBreak/>
              <w:t>5</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Consultoria para desenho de coaching a docentes</w:t>
            </w:r>
          </w:p>
        </w:tc>
        <w:tc>
          <w:tcPr>
            <w:tcW w:w="1069"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200,000 </w:t>
            </w:r>
          </w:p>
        </w:tc>
        <w:tc>
          <w:tcPr>
            <w:tcW w:w="97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SQC</w:t>
            </w:r>
          </w:p>
        </w:tc>
        <w:tc>
          <w:tcPr>
            <w:tcW w:w="790"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100%</w:t>
            </w:r>
          </w:p>
        </w:tc>
        <w:tc>
          <w:tcPr>
            <w:tcW w:w="566"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0%</w:t>
            </w:r>
          </w:p>
        </w:tc>
        <w:tc>
          <w:tcPr>
            <w:tcW w:w="1057"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jul-13</w:t>
            </w:r>
          </w:p>
        </w:tc>
        <w:tc>
          <w:tcPr>
            <w:tcW w:w="88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abr-14</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4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6</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Consultoria para </w:t>
            </w:r>
            <w:r w:rsidR="00E26B60" w:rsidRPr="008461D3">
              <w:rPr>
                <w:rFonts w:ascii="Arial" w:hAnsi="Arial" w:cs="Arial"/>
                <w:sz w:val="16"/>
                <w:szCs w:val="16"/>
                <w:lang w:eastAsia="en-US"/>
              </w:rPr>
              <w:t>revisão</w:t>
            </w:r>
            <w:r w:rsidRPr="008461D3">
              <w:rPr>
                <w:rFonts w:ascii="Arial" w:hAnsi="Arial" w:cs="Arial"/>
                <w:sz w:val="16"/>
                <w:szCs w:val="16"/>
                <w:lang w:eastAsia="en-US"/>
              </w:rPr>
              <w:t xml:space="preserve"> </w:t>
            </w:r>
            <w:r w:rsidR="00E26B60" w:rsidRPr="008461D3">
              <w:rPr>
                <w:rFonts w:ascii="Arial" w:hAnsi="Arial" w:cs="Arial"/>
                <w:sz w:val="16"/>
                <w:szCs w:val="16"/>
                <w:lang w:eastAsia="en-US"/>
              </w:rPr>
              <w:t>pedagógica</w:t>
            </w:r>
            <w:r w:rsidRPr="008461D3">
              <w:rPr>
                <w:rFonts w:ascii="Arial" w:hAnsi="Arial" w:cs="Arial"/>
                <w:sz w:val="16"/>
                <w:szCs w:val="16"/>
                <w:lang w:eastAsia="en-US"/>
              </w:rPr>
              <w:t xml:space="preserve"> dos projetos de </w:t>
            </w:r>
            <w:r w:rsidR="00E26B60" w:rsidRPr="008461D3">
              <w:rPr>
                <w:rFonts w:ascii="Arial" w:hAnsi="Arial" w:cs="Arial"/>
                <w:sz w:val="16"/>
                <w:szCs w:val="16"/>
                <w:lang w:eastAsia="en-US"/>
              </w:rPr>
              <w:t>reforço</w:t>
            </w:r>
            <w:r w:rsidRPr="008461D3">
              <w:rPr>
                <w:rFonts w:ascii="Arial" w:hAnsi="Arial" w:cs="Arial"/>
                <w:sz w:val="16"/>
                <w:szCs w:val="16"/>
                <w:lang w:eastAsia="en-US"/>
              </w:rPr>
              <w:t xml:space="preserve"> escolar da SME</w:t>
            </w:r>
          </w:p>
        </w:tc>
        <w:tc>
          <w:tcPr>
            <w:tcW w:w="1069"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100,000 </w:t>
            </w:r>
          </w:p>
        </w:tc>
        <w:tc>
          <w:tcPr>
            <w:tcW w:w="97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SQC</w:t>
            </w:r>
          </w:p>
        </w:tc>
        <w:tc>
          <w:tcPr>
            <w:tcW w:w="790"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mar-13</w:t>
            </w:r>
          </w:p>
        </w:tc>
        <w:tc>
          <w:tcPr>
            <w:tcW w:w="88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fev-14</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40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7</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Consultoria para desenvolvimento de cursos inovadores em </w:t>
            </w:r>
            <w:r w:rsidR="00E26B60" w:rsidRPr="008461D3">
              <w:rPr>
                <w:rFonts w:ascii="Arial" w:hAnsi="Arial" w:cs="Arial"/>
                <w:sz w:val="16"/>
                <w:szCs w:val="16"/>
                <w:lang w:eastAsia="en-US"/>
              </w:rPr>
              <w:t>Matemática</w:t>
            </w:r>
            <w:r w:rsidRPr="008461D3">
              <w:rPr>
                <w:rFonts w:ascii="Arial" w:hAnsi="Arial" w:cs="Arial"/>
                <w:sz w:val="16"/>
                <w:szCs w:val="16"/>
                <w:lang w:eastAsia="en-US"/>
              </w:rPr>
              <w:t xml:space="preserve">, </w:t>
            </w:r>
            <w:r w:rsidR="00E26B60" w:rsidRPr="008461D3">
              <w:rPr>
                <w:rFonts w:ascii="Arial" w:hAnsi="Arial" w:cs="Arial"/>
                <w:sz w:val="16"/>
                <w:szCs w:val="16"/>
                <w:lang w:eastAsia="en-US"/>
              </w:rPr>
              <w:t>Português</w:t>
            </w:r>
            <w:r w:rsidRPr="008461D3">
              <w:rPr>
                <w:rFonts w:ascii="Arial" w:hAnsi="Arial" w:cs="Arial"/>
                <w:sz w:val="16"/>
                <w:szCs w:val="16"/>
                <w:lang w:eastAsia="en-US"/>
              </w:rPr>
              <w:t xml:space="preserve"> e </w:t>
            </w:r>
            <w:r w:rsidR="00E26B60" w:rsidRPr="008461D3">
              <w:rPr>
                <w:rFonts w:ascii="Arial" w:hAnsi="Arial" w:cs="Arial"/>
                <w:sz w:val="16"/>
                <w:szCs w:val="16"/>
                <w:lang w:eastAsia="en-US"/>
              </w:rPr>
              <w:t>Ciências</w:t>
            </w:r>
          </w:p>
        </w:tc>
        <w:tc>
          <w:tcPr>
            <w:tcW w:w="1069"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277,780 </w:t>
            </w:r>
          </w:p>
        </w:tc>
        <w:tc>
          <w:tcPr>
            <w:tcW w:w="97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SQC</w:t>
            </w:r>
          </w:p>
        </w:tc>
        <w:tc>
          <w:tcPr>
            <w:tcW w:w="790"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out-13</w:t>
            </w:r>
          </w:p>
        </w:tc>
        <w:tc>
          <w:tcPr>
            <w:tcW w:w="88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dez-14</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4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8</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Consultoria para </w:t>
            </w:r>
            <w:r w:rsidR="00E26B60" w:rsidRPr="008461D3">
              <w:rPr>
                <w:rFonts w:ascii="Arial" w:hAnsi="Arial" w:cs="Arial"/>
                <w:sz w:val="16"/>
                <w:szCs w:val="16"/>
                <w:lang w:eastAsia="en-US"/>
              </w:rPr>
              <w:t>revisão</w:t>
            </w:r>
            <w:r w:rsidRPr="008461D3">
              <w:rPr>
                <w:rFonts w:ascii="Arial" w:hAnsi="Arial" w:cs="Arial"/>
                <w:sz w:val="16"/>
                <w:szCs w:val="16"/>
                <w:lang w:eastAsia="en-US"/>
              </w:rPr>
              <w:t xml:space="preserve"> do Plano de Carreira do </w:t>
            </w:r>
            <w:r w:rsidR="00E26B60" w:rsidRPr="008461D3">
              <w:rPr>
                <w:rFonts w:ascii="Arial" w:hAnsi="Arial" w:cs="Arial"/>
                <w:sz w:val="16"/>
                <w:szCs w:val="16"/>
                <w:lang w:eastAsia="en-US"/>
              </w:rPr>
              <w:t>Magistério</w:t>
            </w:r>
          </w:p>
        </w:tc>
        <w:tc>
          <w:tcPr>
            <w:tcW w:w="1069"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200,000 </w:t>
            </w:r>
          </w:p>
        </w:tc>
        <w:tc>
          <w:tcPr>
            <w:tcW w:w="97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SQC</w:t>
            </w:r>
          </w:p>
        </w:tc>
        <w:tc>
          <w:tcPr>
            <w:tcW w:w="790"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fev-13</w:t>
            </w:r>
          </w:p>
        </w:tc>
        <w:tc>
          <w:tcPr>
            <w:tcW w:w="88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out-13</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400"/>
          <w:jc w:val="center"/>
        </w:trPr>
        <w:tc>
          <w:tcPr>
            <w:tcW w:w="6576" w:type="dxa"/>
            <w:gridSpan w:val="2"/>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t>Componente 3: GESTAO, MONITORAMENTO E AVALIAÇÃO</w:t>
            </w:r>
          </w:p>
        </w:tc>
        <w:tc>
          <w:tcPr>
            <w:tcW w:w="1069" w:type="dxa"/>
            <w:tcBorders>
              <w:top w:val="nil"/>
              <w:left w:val="nil"/>
              <w:bottom w:val="single" w:sz="4" w:space="0" w:color="auto"/>
              <w:right w:val="single" w:sz="8" w:space="0" w:color="auto"/>
            </w:tcBorders>
            <w:shd w:val="clear" w:color="000000" w:fill="DCE6F1"/>
            <w:vAlign w:val="center"/>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3,822,054 </w:t>
            </w:r>
          </w:p>
        </w:tc>
        <w:tc>
          <w:tcPr>
            <w:tcW w:w="5491" w:type="dxa"/>
            <w:gridSpan w:val="7"/>
            <w:tcBorders>
              <w:top w:val="single" w:sz="4" w:space="0" w:color="auto"/>
              <w:left w:val="nil"/>
              <w:bottom w:val="single" w:sz="4" w:space="0" w:color="auto"/>
              <w:right w:val="single" w:sz="8" w:space="0" w:color="000000"/>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 </w:t>
            </w:r>
          </w:p>
        </w:tc>
      </w:tr>
      <w:tr w:rsidR="008461D3" w:rsidRPr="008461D3" w:rsidTr="008461D3">
        <w:trPr>
          <w:trHeight w:val="400"/>
          <w:jc w:val="center"/>
        </w:trPr>
        <w:tc>
          <w:tcPr>
            <w:tcW w:w="374"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000000"/>
                <w:sz w:val="16"/>
                <w:szCs w:val="16"/>
                <w:lang w:eastAsia="en-US"/>
              </w:rPr>
            </w:pPr>
            <w:r w:rsidRPr="008461D3">
              <w:rPr>
                <w:rFonts w:ascii="Arial" w:hAnsi="Arial" w:cs="Arial"/>
                <w:color w:val="000000"/>
                <w:sz w:val="16"/>
                <w:szCs w:val="16"/>
                <w:lang w:eastAsia="en-US"/>
              </w:rPr>
              <w:t>1</w:t>
            </w:r>
          </w:p>
        </w:tc>
        <w:tc>
          <w:tcPr>
            <w:tcW w:w="6202" w:type="dxa"/>
            <w:tcBorders>
              <w:top w:val="nil"/>
              <w:left w:val="nil"/>
              <w:bottom w:val="single" w:sz="4" w:space="0" w:color="auto"/>
              <w:right w:val="nil"/>
            </w:tcBorders>
            <w:shd w:val="clear" w:color="auto" w:fill="auto"/>
            <w:vAlign w:val="center"/>
            <w:hideMark/>
          </w:tcPr>
          <w:p w:rsidR="008461D3" w:rsidRPr="008461D3" w:rsidRDefault="008461D3" w:rsidP="008461D3">
            <w:pPr>
              <w:jc w:val="both"/>
              <w:rPr>
                <w:rFonts w:ascii="Arial" w:hAnsi="Arial" w:cs="Arial"/>
                <w:color w:val="000000"/>
                <w:sz w:val="16"/>
                <w:szCs w:val="16"/>
                <w:lang w:eastAsia="en-US"/>
              </w:rPr>
            </w:pPr>
            <w:r w:rsidRPr="008461D3">
              <w:rPr>
                <w:rFonts w:ascii="Arial" w:hAnsi="Arial" w:cs="Arial"/>
                <w:color w:val="000000"/>
                <w:sz w:val="16"/>
                <w:szCs w:val="16"/>
                <w:lang w:eastAsia="en-US"/>
              </w:rPr>
              <w:t xml:space="preserve">Consultoria para desenvolvimento de </w:t>
            </w:r>
            <w:r w:rsidR="00E26B60" w:rsidRPr="008461D3">
              <w:rPr>
                <w:rFonts w:ascii="Arial" w:hAnsi="Arial" w:cs="Arial"/>
                <w:color w:val="000000"/>
                <w:sz w:val="16"/>
                <w:szCs w:val="16"/>
                <w:lang w:eastAsia="en-US"/>
              </w:rPr>
              <w:t>capacitação</w:t>
            </w:r>
            <w:r w:rsidRPr="008461D3">
              <w:rPr>
                <w:rFonts w:ascii="Arial" w:hAnsi="Arial" w:cs="Arial"/>
                <w:color w:val="000000"/>
                <w:sz w:val="16"/>
                <w:szCs w:val="16"/>
                <w:lang w:eastAsia="en-US"/>
              </w:rPr>
              <w:t xml:space="preserve"> para gestores de EI e EF</w:t>
            </w:r>
          </w:p>
        </w:tc>
        <w:tc>
          <w:tcPr>
            <w:tcW w:w="1069" w:type="dxa"/>
            <w:tcBorders>
              <w:top w:val="nil"/>
              <w:left w:val="single" w:sz="4" w:space="0" w:color="auto"/>
              <w:bottom w:val="single" w:sz="4" w:space="0" w:color="auto"/>
              <w:right w:val="single" w:sz="4"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50.00 </w:t>
            </w:r>
          </w:p>
        </w:tc>
        <w:tc>
          <w:tcPr>
            <w:tcW w:w="978" w:type="dxa"/>
            <w:tcBorders>
              <w:top w:val="nil"/>
              <w:left w:val="nil"/>
              <w:bottom w:val="single" w:sz="4" w:space="0" w:color="auto"/>
              <w:right w:val="single" w:sz="4"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CI</w:t>
            </w:r>
          </w:p>
        </w:tc>
        <w:tc>
          <w:tcPr>
            <w:tcW w:w="790" w:type="dxa"/>
            <w:tcBorders>
              <w:top w:val="nil"/>
              <w:left w:val="nil"/>
              <w:bottom w:val="single" w:sz="4" w:space="0" w:color="auto"/>
              <w:right w:val="single" w:sz="4"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ex-ante</w:t>
            </w:r>
          </w:p>
        </w:tc>
        <w:tc>
          <w:tcPr>
            <w:tcW w:w="561" w:type="dxa"/>
            <w:tcBorders>
              <w:top w:val="nil"/>
              <w:left w:val="single" w:sz="8" w:space="0" w:color="auto"/>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fev-13</w:t>
            </w:r>
          </w:p>
        </w:tc>
        <w:tc>
          <w:tcPr>
            <w:tcW w:w="88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ago-13</w:t>
            </w:r>
          </w:p>
        </w:tc>
        <w:tc>
          <w:tcPr>
            <w:tcW w:w="651" w:type="dxa"/>
            <w:tcBorders>
              <w:top w:val="nil"/>
              <w:left w:val="single" w:sz="4" w:space="0" w:color="auto"/>
              <w:bottom w:val="single" w:sz="4" w:space="0" w:color="auto"/>
              <w:right w:val="single" w:sz="4"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 </w:t>
            </w:r>
          </w:p>
        </w:tc>
      </w:tr>
      <w:tr w:rsidR="008461D3" w:rsidRPr="008461D3" w:rsidTr="008461D3">
        <w:trPr>
          <w:trHeight w:val="24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2</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color w:val="000000"/>
                <w:sz w:val="16"/>
                <w:szCs w:val="16"/>
                <w:lang w:eastAsia="en-US"/>
              </w:rPr>
            </w:pPr>
            <w:r w:rsidRPr="008461D3">
              <w:rPr>
                <w:rFonts w:ascii="Arial" w:hAnsi="Arial" w:cs="Arial"/>
                <w:color w:val="000000"/>
                <w:sz w:val="16"/>
                <w:szCs w:val="16"/>
                <w:lang w:eastAsia="en-US"/>
              </w:rPr>
              <w:t xml:space="preserve">Consultoria para desenho do sistema de assessoria </w:t>
            </w:r>
            <w:r w:rsidR="001301B8" w:rsidRPr="008461D3">
              <w:rPr>
                <w:rFonts w:ascii="Arial" w:hAnsi="Arial" w:cs="Arial"/>
                <w:color w:val="000000"/>
                <w:sz w:val="16"/>
                <w:szCs w:val="16"/>
                <w:lang w:eastAsia="en-US"/>
              </w:rPr>
              <w:t>técnica</w:t>
            </w:r>
            <w:r w:rsidRPr="008461D3">
              <w:rPr>
                <w:rFonts w:ascii="Arial" w:hAnsi="Arial" w:cs="Arial"/>
                <w:color w:val="000000"/>
                <w:sz w:val="16"/>
                <w:szCs w:val="16"/>
                <w:lang w:eastAsia="en-US"/>
              </w:rPr>
              <w:t xml:space="preserve"> para gestores</w:t>
            </w:r>
          </w:p>
        </w:tc>
        <w:tc>
          <w:tcPr>
            <w:tcW w:w="1069"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100,000 </w:t>
            </w:r>
          </w:p>
        </w:tc>
        <w:tc>
          <w:tcPr>
            <w:tcW w:w="97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SQC</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100%</w:t>
            </w:r>
          </w:p>
        </w:tc>
        <w:tc>
          <w:tcPr>
            <w:tcW w:w="566"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0%</w:t>
            </w:r>
          </w:p>
        </w:tc>
        <w:tc>
          <w:tcPr>
            <w:tcW w:w="1057"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jun-13</w:t>
            </w:r>
          </w:p>
        </w:tc>
        <w:tc>
          <w:tcPr>
            <w:tcW w:w="88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mar-14</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8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3</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color w:val="000000"/>
                <w:sz w:val="16"/>
                <w:szCs w:val="16"/>
                <w:lang w:eastAsia="en-US"/>
              </w:rPr>
            </w:pPr>
            <w:r w:rsidRPr="008461D3">
              <w:rPr>
                <w:rFonts w:ascii="Arial" w:hAnsi="Arial" w:cs="Arial"/>
                <w:color w:val="000000"/>
                <w:sz w:val="16"/>
                <w:szCs w:val="16"/>
                <w:lang w:eastAsia="en-US"/>
              </w:rPr>
              <w:t>Consultoria para elaborar os TdR do SIGEF e estimativas de equipamentos e requisitos</w:t>
            </w:r>
          </w:p>
        </w:tc>
        <w:tc>
          <w:tcPr>
            <w:tcW w:w="1069"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41,670 </w:t>
            </w:r>
          </w:p>
        </w:tc>
        <w:tc>
          <w:tcPr>
            <w:tcW w:w="97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CI</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mar-13</w:t>
            </w:r>
          </w:p>
        </w:tc>
        <w:tc>
          <w:tcPr>
            <w:tcW w:w="88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set-13</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40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4</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color w:val="000000"/>
                <w:sz w:val="16"/>
                <w:szCs w:val="16"/>
                <w:lang w:eastAsia="en-US"/>
              </w:rPr>
            </w:pPr>
            <w:r w:rsidRPr="008461D3">
              <w:rPr>
                <w:rFonts w:ascii="Arial" w:hAnsi="Arial" w:cs="Arial"/>
                <w:color w:val="000000"/>
                <w:sz w:val="16"/>
                <w:szCs w:val="16"/>
                <w:lang w:eastAsia="en-US"/>
              </w:rPr>
              <w:t xml:space="preserve">Consultoria para desenho, </w:t>
            </w:r>
            <w:r w:rsidR="001301B8" w:rsidRPr="008461D3">
              <w:rPr>
                <w:rFonts w:ascii="Arial" w:hAnsi="Arial" w:cs="Arial"/>
                <w:color w:val="000000"/>
                <w:sz w:val="16"/>
                <w:szCs w:val="16"/>
                <w:lang w:eastAsia="en-US"/>
              </w:rPr>
              <w:t>implantação</w:t>
            </w:r>
            <w:r w:rsidRPr="008461D3">
              <w:rPr>
                <w:rFonts w:ascii="Arial" w:hAnsi="Arial" w:cs="Arial"/>
                <w:color w:val="000000"/>
                <w:sz w:val="16"/>
                <w:szCs w:val="16"/>
                <w:lang w:eastAsia="en-US"/>
              </w:rPr>
              <w:t xml:space="preserve">, treinamento para uso e </w:t>
            </w:r>
            <w:r w:rsidR="001301B8" w:rsidRPr="008461D3">
              <w:rPr>
                <w:rFonts w:ascii="Arial" w:hAnsi="Arial" w:cs="Arial"/>
                <w:color w:val="000000"/>
                <w:sz w:val="16"/>
                <w:szCs w:val="16"/>
                <w:lang w:eastAsia="en-US"/>
              </w:rPr>
              <w:t>manutenção</w:t>
            </w:r>
            <w:r w:rsidRPr="008461D3">
              <w:rPr>
                <w:rFonts w:ascii="Arial" w:hAnsi="Arial" w:cs="Arial"/>
                <w:color w:val="000000"/>
                <w:sz w:val="16"/>
                <w:szCs w:val="16"/>
                <w:lang w:eastAsia="en-US"/>
              </w:rPr>
              <w:t xml:space="preserve"> evolutiva de Sistema de </w:t>
            </w:r>
            <w:r w:rsidR="001301B8" w:rsidRPr="008461D3">
              <w:rPr>
                <w:rFonts w:ascii="Arial" w:hAnsi="Arial" w:cs="Arial"/>
                <w:color w:val="000000"/>
                <w:sz w:val="16"/>
                <w:szCs w:val="16"/>
                <w:lang w:eastAsia="en-US"/>
              </w:rPr>
              <w:t>gestão</w:t>
            </w:r>
            <w:r w:rsidRPr="008461D3">
              <w:rPr>
                <w:rFonts w:ascii="Arial" w:hAnsi="Arial" w:cs="Arial"/>
                <w:color w:val="000000"/>
                <w:sz w:val="16"/>
                <w:szCs w:val="16"/>
                <w:lang w:eastAsia="en-US"/>
              </w:rPr>
              <w:t xml:space="preserve"> da Rede (SIGEF)</w:t>
            </w:r>
          </w:p>
        </w:tc>
        <w:tc>
          <w:tcPr>
            <w:tcW w:w="1069"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1,797,000 </w:t>
            </w:r>
          </w:p>
        </w:tc>
        <w:tc>
          <w:tcPr>
            <w:tcW w:w="97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SBQC</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1301B8"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w:t>
            </w:r>
            <w:r>
              <w:rPr>
                <w:rFonts w:ascii="Arial" w:hAnsi="Arial" w:cs="Arial"/>
                <w:i/>
                <w:iCs/>
                <w:color w:val="FF0000"/>
                <w:sz w:val="16"/>
                <w:szCs w:val="16"/>
                <w:lang w:eastAsia="en-US"/>
              </w:rPr>
              <w:t>x</w:t>
            </w:r>
            <w:r w:rsidRPr="008461D3">
              <w:rPr>
                <w:rFonts w:ascii="Arial" w:hAnsi="Arial" w:cs="Arial"/>
                <w:i/>
                <w:iCs/>
                <w:color w:val="FF0000"/>
                <w:sz w:val="16"/>
                <w:szCs w:val="16"/>
                <w:lang w:eastAsia="en-US"/>
              </w:rPr>
              <w:t>-ante</w:t>
            </w:r>
          </w:p>
        </w:tc>
        <w:tc>
          <w:tcPr>
            <w:tcW w:w="561"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nov-13</w:t>
            </w:r>
          </w:p>
        </w:tc>
        <w:tc>
          <w:tcPr>
            <w:tcW w:w="88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jul-17</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340"/>
          <w:jc w:val="center"/>
        </w:trPr>
        <w:tc>
          <w:tcPr>
            <w:tcW w:w="374" w:type="dxa"/>
            <w:tcBorders>
              <w:top w:val="nil"/>
              <w:left w:val="single" w:sz="8" w:space="0" w:color="auto"/>
              <w:bottom w:val="single" w:sz="8"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color w:val="000000"/>
                <w:sz w:val="16"/>
                <w:szCs w:val="16"/>
                <w:lang w:eastAsia="en-US"/>
              </w:rPr>
            </w:pPr>
            <w:r w:rsidRPr="008461D3">
              <w:rPr>
                <w:rFonts w:ascii="Arial" w:hAnsi="Arial" w:cs="Arial"/>
                <w:color w:val="000000"/>
                <w:sz w:val="16"/>
                <w:szCs w:val="16"/>
                <w:lang w:eastAsia="en-US"/>
              </w:rPr>
              <w:t xml:space="preserve">Consultoria para </w:t>
            </w:r>
            <w:r w:rsidR="001301B8" w:rsidRPr="008461D3">
              <w:rPr>
                <w:rFonts w:ascii="Arial" w:hAnsi="Arial" w:cs="Arial"/>
                <w:color w:val="000000"/>
                <w:sz w:val="16"/>
                <w:szCs w:val="16"/>
                <w:lang w:eastAsia="en-US"/>
              </w:rPr>
              <w:t>revisão</w:t>
            </w:r>
            <w:r w:rsidRPr="008461D3">
              <w:rPr>
                <w:rFonts w:ascii="Arial" w:hAnsi="Arial" w:cs="Arial"/>
                <w:color w:val="000000"/>
                <w:sz w:val="16"/>
                <w:szCs w:val="16"/>
                <w:lang w:eastAsia="en-US"/>
              </w:rPr>
              <w:t xml:space="preserve"> de macroprocessos e fluxos gerenciais da SME</w:t>
            </w:r>
          </w:p>
        </w:tc>
        <w:tc>
          <w:tcPr>
            <w:tcW w:w="1069" w:type="dxa"/>
            <w:tcBorders>
              <w:top w:val="nil"/>
              <w:left w:val="single" w:sz="8" w:space="0" w:color="auto"/>
              <w:bottom w:val="single" w:sz="8" w:space="0" w:color="auto"/>
              <w:right w:val="single" w:sz="8" w:space="0" w:color="auto"/>
            </w:tcBorders>
            <w:shd w:val="clear" w:color="auto" w:fill="auto"/>
            <w:vAlign w:val="center"/>
            <w:hideMark/>
          </w:tcPr>
          <w:p w:rsidR="008461D3" w:rsidRPr="008461D3" w:rsidRDefault="008461D3" w:rsidP="008461D3">
            <w:pPr>
              <w:jc w:val="right"/>
              <w:rPr>
                <w:rFonts w:ascii="Arial" w:hAnsi="Arial" w:cs="Arial"/>
                <w:sz w:val="16"/>
                <w:szCs w:val="16"/>
                <w:lang w:eastAsia="en-US"/>
              </w:rPr>
            </w:pPr>
            <w:r w:rsidRPr="008461D3">
              <w:rPr>
                <w:rFonts w:ascii="Arial" w:hAnsi="Arial" w:cs="Arial"/>
                <w:sz w:val="16"/>
                <w:szCs w:val="16"/>
                <w:lang w:eastAsia="en-US"/>
              </w:rPr>
              <w:t xml:space="preserve"> 333,333 </w:t>
            </w:r>
          </w:p>
        </w:tc>
        <w:tc>
          <w:tcPr>
            <w:tcW w:w="978" w:type="dxa"/>
            <w:tcBorders>
              <w:top w:val="nil"/>
              <w:left w:val="nil"/>
              <w:bottom w:val="single" w:sz="8"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SBMC</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8"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abr-13</w:t>
            </w:r>
          </w:p>
        </w:tc>
        <w:tc>
          <w:tcPr>
            <w:tcW w:w="888" w:type="dxa"/>
            <w:tcBorders>
              <w:top w:val="nil"/>
              <w:left w:val="nil"/>
              <w:bottom w:val="single" w:sz="8"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fev-14</w:t>
            </w:r>
          </w:p>
        </w:tc>
        <w:tc>
          <w:tcPr>
            <w:tcW w:w="651" w:type="dxa"/>
            <w:tcBorders>
              <w:top w:val="nil"/>
              <w:left w:val="nil"/>
              <w:bottom w:val="single" w:sz="8"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40"/>
          <w:jc w:val="center"/>
        </w:trPr>
        <w:tc>
          <w:tcPr>
            <w:tcW w:w="37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6</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color w:val="000000"/>
                <w:sz w:val="16"/>
                <w:szCs w:val="16"/>
                <w:lang w:eastAsia="en-US"/>
              </w:rPr>
            </w:pPr>
            <w:r w:rsidRPr="008461D3">
              <w:rPr>
                <w:rFonts w:ascii="Arial" w:hAnsi="Arial" w:cs="Arial"/>
                <w:color w:val="000000"/>
                <w:sz w:val="16"/>
                <w:szCs w:val="16"/>
                <w:lang w:eastAsia="en-US"/>
              </w:rPr>
              <w:t xml:space="preserve">Consultoria sobre processo de </w:t>
            </w:r>
            <w:r w:rsidR="001301B8" w:rsidRPr="008461D3">
              <w:rPr>
                <w:rFonts w:ascii="Arial" w:hAnsi="Arial" w:cs="Arial"/>
                <w:color w:val="000000"/>
                <w:sz w:val="16"/>
                <w:szCs w:val="16"/>
                <w:lang w:eastAsia="en-US"/>
              </w:rPr>
              <w:t>seleção</w:t>
            </w:r>
            <w:r w:rsidRPr="008461D3">
              <w:rPr>
                <w:rFonts w:ascii="Arial" w:hAnsi="Arial" w:cs="Arial"/>
                <w:color w:val="000000"/>
                <w:sz w:val="16"/>
                <w:szCs w:val="16"/>
                <w:lang w:eastAsia="en-US"/>
              </w:rPr>
              <w:t xml:space="preserve"> e </w:t>
            </w:r>
            <w:r w:rsidR="001301B8" w:rsidRPr="008461D3">
              <w:rPr>
                <w:rFonts w:ascii="Arial" w:hAnsi="Arial" w:cs="Arial"/>
                <w:color w:val="000000"/>
                <w:sz w:val="16"/>
                <w:szCs w:val="16"/>
                <w:lang w:eastAsia="en-US"/>
              </w:rPr>
              <w:t>avaliação</w:t>
            </w:r>
            <w:r w:rsidRPr="008461D3">
              <w:rPr>
                <w:rFonts w:ascii="Arial" w:hAnsi="Arial" w:cs="Arial"/>
                <w:color w:val="000000"/>
                <w:sz w:val="16"/>
                <w:szCs w:val="16"/>
                <w:lang w:eastAsia="en-US"/>
              </w:rPr>
              <w:t xml:space="preserve"> de gestores escolares</w:t>
            </w:r>
          </w:p>
        </w:tc>
        <w:tc>
          <w:tcPr>
            <w:tcW w:w="106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38,890 </w:t>
            </w:r>
          </w:p>
        </w:tc>
        <w:tc>
          <w:tcPr>
            <w:tcW w:w="978" w:type="dxa"/>
            <w:tcBorders>
              <w:top w:val="single" w:sz="4" w:space="0" w:color="auto"/>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CI</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single" w:sz="4" w:space="0" w:color="auto"/>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mai-13</w:t>
            </w:r>
          </w:p>
        </w:tc>
        <w:tc>
          <w:tcPr>
            <w:tcW w:w="888" w:type="dxa"/>
            <w:tcBorders>
              <w:top w:val="single" w:sz="4" w:space="0" w:color="auto"/>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mar-13</w:t>
            </w:r>
          </w:p>
        </w:tc>
        <w:tc>
          <w:tcPr>
            <w:tcW w:w="651" w:type="dxa"/>
            <w:tcBorders>
              <w:top w:val="single" w:sz="4" w:space="0" w:color="auto"/>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4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7</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Consultoria para </w:t>
            </w:r>
            <w:r w:rsidR="001301B8" w:rsidRPr="008461D3">
              <w:rPr>
                <w:rFonts w:ascii="Arial" w:hAnsi="Arial" w:cs="Arial"/>
                <w:sz w:val="16"/>
                <w:szCs w:val="16"/>
                <w:lang w:eastAsia="en-US"/>
              </w:rPr>
              <w:t>revisão</w:t>
            </w:r>
            <w:r w:rsidRPr="008461D3">
              <w:rPr>
                <w:rFonts w:ascii="Arial" w:hAnsi="Arial" w:cs="Arial"/>
                <w:sz w:val="16"/>
                <w:szCs w:val="16"/>
                <w:lang w:eastAsia="en-US"/>
              </w:rPr>
              <w:t xml:space="preserve"> e </w:t>
            </w:r>
            <w:r w:rsidR="001301B8" w:rsidRPr="008461D3">
              <w:rPr>
                <w:rFonts w:ascii="Arial" w:hAnsi="Arial" w:cs="Arial"/>
                <w:sz w:val="16"/>
                <w:szCs w:val="16"/>
                <w:lang w:eastAsia="en-US"/>
              </w:rPr>
              <w:t>elaboração</w:t>
            </w:r>
            <w:r w:rsidRPr="008461D3">
              <w:rPr>
                <w:rFonts w:ascii="Arial" w:hAnsi="Arial" w:cs="Arial"/>
                <w:sz w:val="16"/>
                <w:szCs w:val="16"/>
                <w:lang w:eastAsia="en-US"/>
              </w:rPr>
              <w:t xml:space="preserve"> da Prova </w:t>
            </w:r>
            <w:r w:rsidR="001301B8" w:rsidRPr="008461D3">
              <w:rPr>
                <w:rFonts w:ascii="Arial" w:hAnsi="Arial" w:cs="Arial"/>
                <w:sz w:val="16"/>
                <w:szCs w:val="16"/>
                <w:lang w:eastAsia="en-US"/>
              </w:rPr>
              <w:t>Floria</w:t>
            </w:r>
          </w:p>
        </w:tc>
        <w:tc>
          <w:tcPr>
            <w:tcW w:w="1069"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300,000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SQC</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100%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jun-13</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mar-14</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40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8</w:t>
            </w:r>
          </w:p>
        </w:tc>
        <w:tc>
          <w:tcPr>
            <w:tcW w:w="6202" w:type="dxa"/>
            <w:tcBorders>
              <w:top w:val="nil"/>
              <w:left w:val="single" w:sz="4" w:space="0" w:color="auto"/>
              <w:bottom w:val="single" w:sz="4" w:space="0" w:color="auto"/>
              <w:right w:val="single" w:sz="4" w:space="0" w:color="auto"/>
            </w:tcBorders>
            <w:shd w:val="clear" w:color="auto" w:fill="auto"/>
            <w:vAlign w:val="bottom"/>
            <w:hideMark/>
          </w:tcPr>
          <w:p w:rsidR="008461D3" w:rsidRPr="008461D3" w:rsidRDefault="008461D3" w:rsidP="008461D3">
            <w:pPr>
              <w:rPr>
                <w:rFonts w:ascii="Arial" w:hAnsi="Arial" w:cs="Arial"/>
                <w:color w:val="000000"/>
                <w:sz w:val="16"/>
                <w:szCs w:val="16"/>
                <w:lang w:eastAsia="en-US"/>
              </w:rPr>
            </w:pPr>
            <w:r w:rsidRPr="008461D3">
              <w:rPr>
                <w:rFonts w:ascii="Arial" w:hAnsi="Arial" w:cs="Arial"/>
                <w:color w:val="000000"/>
                <w:sz w:val="16"/>
                <w:szCs w:val="16"/>
                <w:lang w:eastAsia="en-US"/>
              </w:rPr>
              <w:t xml:space="preserve">Consultoria para desenho e </w:t>
            </w:r>
            <w:r w:rsidR="001301B8" w:rsidRPr="008461D3">
              <w:rPr>
                <w:rFonts w:ascii="Arial" w:hAnsi="Arial" w:cs="Arial"/>
                <w:color w:val="000000"/>
                <w:sz w:val="16"/>
                <w:szCs w:val="16"/>
                <w:lang w:eastAsia="en-US"/>
              </w:rPr>
              <w:t>implantação</w:t>
            </w:r>
            <w:r w:rsidRPr="008461D3">
              <w:rPr>
                <w:rFonts w:ascii="Arial" w:hAnsi="Arial" w:cs="Arial"/>
                <w:color w:val="000000"/>
                <w:sz w:val="16"/>
                <w:szCs w:val="16"/>
                <w:lang w:eastAsia="en-US"/>
              </w:rPr>
              <w:t xml:space="preserve"> de sistema de monitoramento da qualidade e de </w:t>
            </w:r>
            <w:r w:rsidR="001301B8" w:rsidRPr="008461D3">
              <w:rPr>
                <w:rFonts w:ascii="Arial" w:hAnsi="Arial" w:cs="Arial"/>
                <w:color w:val="000000"/>
                <w:sz w:val="16"/>
                <w:szCs w:val="16"/>
                <w:lang w:eastAsia="en-US"/>
              </w:rPr>
              <w:t>avaliação</w:t>
            </w:r>
            <w:r w:rsidRPr="008461D3">
              <w:rPr>
                <w:rFonts w:ascii="Arial" w:hAnsi="Arial" w:cs="Arial"/>
                <w:color w:val="000000"/>
                <w:sz w:val="16"/>
                <w:szCs w:val="16"/>
                <w:lang w:eastAsia="en-US"/>
              </w:rPr>
              <w:t xml:space="preserve">  na EI (inclui linha de base)</w:t>
            </w:r>
          </w:p>
        </w:tc>
        <w:tc>
          <w:tcPr>
            <w:tcW w:w="1069"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1,000,000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CD</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100%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mar-13</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jun-17</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40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9</w:t>
            </w:r>
          </w:p>
        </w:tc>
        <w:tc>
          <w:tcPr>
            <w:tcW w:w="6202" w:type="dxa"/>
            <w:tcBorders>
              <w:top w:val="nil"/>
              <w:left w:val="nil"/>
              <w:bottom w:val="single" w:sz="4" w:space="0" w:color="auto"/>
              <w:right w:val="single" w:sz="8" w:space="0" w:color="auto"/>
            </w:tcBorders>
            <w:shd w:val="clear" w:color="auto" w:fill="auto"/>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Consultoria para </w:t>
            </w:r>
            <w:r w:rsidR="001301B8" w:rsidRPr="008461D3">
              <w:rPr>
                <w:rFonts w:ascii="Arial" w:hAnsi="Arial" w:cs="Arial"/>
                <w:sz w:val="16"/>
                <w:szCs w:val="16"/>
                <w:lang w:eastAsia="en-US"/>
              </w:rPr>
              <w:t>realização</w:t>
            </w:r>
            <w:r w:rsidRPr="008461D3">
              <w:rPr>
                <w:rFonts w:ascii="Arial" w:hAnsi="Arial" w:cs="Arial"/>
                <w:sz w:val="16"/>
                <w:szCs w:val="16"/>
                <w:lang w:eastAsia="en-US"/>
              </w:rPr>
              <w:t xml:space="preserve"> de pesquisa de mapeamento de demanda por </w:t>
            </w:r>
            <w:r w:rsidR="001301B8" w:rsidRPr="008461D3">
              <w:rPr>
                <w:rFonts w:ascii="Arial" w:hAnsi="Arial" w:cs="Arial"/>
                <w:sz w:val="16"/>
                <w:szCs w:val="16"/>
                <w:lang w:eastAsia="en-US"/>
              </w:rPr>
              <w:t>Educação</w:t>
            </w:r>
            <w:r w:rsidRPr="008461D3">
              <w:rPr>
                <w:rFonts w:ascii="Arial" w:hAnsi="Arial" w:cs="Arial"/>
                <w:sz w:val="16"/>
                <w:szCs w:val="16"/>
                <w:lang w:eastAsia="en-US"/>
              </w:rPr>
              <w:t xml:space="preserve"> Infantil</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111,111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SBMC</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100%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0%</w:t>
            </w:r>
          </w:p>
        </w:tc>
        <w:tc>
          <w:tcPr>
            <w:tcW w:w="1057"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jun-13</w:t>
            </w:r>
          </w:p>
        </w:tc>
        <w:tc>
          <w:tcPr>
            <w:tcW w:w="888" w:type="dxa"/>
            <w:tcBorders>
              <w:top w:val="nil"/>
              <w:left w:val="nil"/>
              <w:bottom w:val="single" w:sz="4" w:space="0" w:color="auto"/>
              <w:right w:val="single" w:sz="8" w:space="0" w:color="auto"/>
            </w:tcBorders>
            <w:shd w:val="clear" w:color="000000" w:fill="FFFFFF"/>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mar-14</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6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10</w:t>
            </w:r>
          </w:p>
        </w:tc>
        <w:tc>
          <w:tcPr>
            <w:tcW w:w="6202" w:type="dxa"/>
            <w:tcBorders>
              <w:top w:val="nil"/>
              <w:left w:val="nil"/>
              <w:bottom w:val="single" w:sz="8" w:space="0" w:color="auto"/>
              <w:right w:val="single" w:sz="8" w:space="0" w:color="auto"/>
            </w:tcBorders>
            <w:shd w:val="clear" w:color="auto" w:fill="auto"/>
            <w:noWrap/>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Consultoria para </w:t>
            </w:r>
            <w:r w:rsidR="001301B8" w:rsidRPr="008461D3">
              <w:rPr>
                <w:rFonts w:ascii="Arial" w:hAnsi="Arial" w:cs="Arial"/>
                <w:sz w:val="16"/>
                <w:szCs w:val="16"/>
                <w:lang w:eastAsia="en-US"/>
              </w:rPr>
              <w:t>realização</w:t>
            </w:r>
            <w:r w:rsidRPr="008461D3">
              <w:rPr>
                <w:rFonts w:ascii="Arial" w:hAnsi="Arial" w:cs="Arial"/>
                <w:sz w:val="16"/>
                <w:szCs w:val="16"/>
                <w:lang w:eastAsia="en-US"/>
              </w:rPr>
              <w:t xml:space="preserve"> da </w:t>
            </w:r>
            <w:r w:rsidR="001301B8" w:rsidRPr="008461D3">
              <w:rPr>
                <w:rFonts w:ascii="Arial" w:hAnsi="Arial" w:cs="Arial"/>
                <w:sz w:val="16"/>
                <w:szCs w:val="16"/>
                <w:lang w:eastAsia="en-US"/>
              </w:rPr>
              <w:t>avaliação</w:t>
            </w:r>
            <w:r w:rsidRPr="008461D3">
              <w:rPr>
                <w:rFonts w:ascii="Arial" w:hAnsi="Arial" w:cs="Arial"/>
                <w:sz w:val="16"/>
                <w:szCs w:val="16"/>
                <w:lang w:eastAsia="en-US"/>
              </w:rPr>
              <w:t xml:space="preserve"> intermediaria do projeto</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100,000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SQC</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100%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jan-14</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set-14</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55"/>
          <w:jc w:val="center"/>
        </w:trPr>
        <w:tc>
          <w:tcPr>
            <w:tcW w:w="6576"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both"/>
              <w:rPr>
                <w:rFonts w:ascii="Arial" w:hAnsi="Arial" w:cs="Arial"/>
                <w:b/>
                <w:bCs/>
                <w:color w:val="000000"/>
                <w:sz w:val="16"/>
                <w:szCs w:val="16"/>
                <w:lang w:eastAsia="en-US"/>
              </w:rPr>
            </w:pPr>
            <w:r w:rsidRPr="008461D3">
              <w:rPr>
                <w:rFonts w:ascii="Arial" w:hAnsi="Arial" w:cs="Arial"/>
                <w:b/>
                <w:bCs/>
                <w:color w:val="000000"/>
                <w:sz w:val="16"/>
                <w:szCs w:val="16"/>
                <w:lang w:eastAsia="en-US"/>
              </w:rPr>
              <w:t>Componente 4 - ADMINISTRAÇÃO DO PROGRAMA</w:t>
            </w:r>
          </w:p>
        </w:tc>
        <w:tc>
          <w:tcPr>
            <w:tcW w:w="1069" w:type="dxa"/>
            <w:tcBorders>
              <w:top w:val="single" w:sz="8" w:space="0" w:color="auto"/>
              <w:left w:val="nil"/>
              <w:bottom w:val="single" w:sz="4" w:space="0" w:color="auto"/>
              <w:right w:val="single" w:sz="8" w:space="0" w:color="auto"/>
            </w:tcBorders>
            <w:shd w:val="clear" w:color="000000" w:fill="DCE6F1"/>
            <w:vAlign w:val="center"/>
            <w:hideMark/>
          </w:tcPr>
          <w:p w:rsidR="008461D3" w:rsidRPr="008461D3" w:rsidRDefault="008461D3" w:rsidP="008461D3">
            <w:pPr>
              <w:jc w:val="center"/>
              <w:rPr>
                <w:rFonts w:ascii="Arial" w:hAnsi="Arial" w:cs="Arial"/>
                <w:b/>
                <w:bCs/>
                <w:sz w:val="16"/>
                <w:szCs w:val="16"/>
                <w:lang w:eastAsia="en-US"/>
              </w:rPr>
            </w:pPr>
            <w:r w:rsidRPr="008461D3">
              <w:rPr>
                <w:rFonts w:ascii="Arial" w:hAnsi="Arial" w:cs="Arial"/>
                <w:b/>
                <w:bCs/>
                <w:sz w:val="16"/>
                <w:szCs w:val="16"/>
                <w:lang w:eastAsia="en-US"/>
              </w:rPr>
              <w:t xml:space="preserve"> 1,780,887 </w:t>
            </w:r>
          </w:p>
        </w:tc>
        <w:tc>
          <w:tcPr>
            <w:tcW w:w="5491" w:type="dxa"/>
            <w:gridSpan w:val="7"/>
            <w:tcBorders>
              <w:top w:val="single" w:sz="8" w:space="0" w:color="auto"/>
              <w:left w:val="nil"/>
              <w:bottom w:val="single" w:sz="4" w:space="0" w:color="auto"/>
              <w:right w:val="single" w:sz="8" w:space="0" w:color="auto"/>
            </w:tcBorders>
            <w:shd w:val="clear" w:color="auto" w:fill="auto"/>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480"/>
          <w:jc w:val="center"/>
        </w:trPr>
        <w:tc>
          <w:tcPr>
            <w:tcW w:w="374" w:type="dxa"/>
            <w:tcBorders>
              <w:top w:val="nil"/>
              <w:left w:val="single" w:sz="8" w:space="0" w:color="auto"/>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000000"/>
                <w:sz w:val="16"/>
                <w:szCs w:val="16"/>
                <w:lang w:eastAsia="en-US"/>
              </w:rPr>
            </w:pPr>
            <w:r w:rsidRPr="008461D3">
              <w:rPr>
                <w:rFonts w:ascii="Arial" w:hAnsi="Arial" w:cs="Arial"/>
                <w:color w:val="000000"/>
                <w:sz w:val="16"/>
                <w:szCs w:val="16"/>
                <w:lang w:eastAsia="en-US"/>
              </w:rPr>
              <w:t>1</w:t>
            </w:r>
          </w:p>
        </w:tc>
        <w:tc>
          <w:tcPr>
            <w:tcW w:w="6202" w:type="dxa"/>
            <w:tcBorders>
              <w:top w:val="nil"/>
              <w:left w:val="nil"/>
              <w:bottom w:val="nil"/>
              <w:right w:val="single" w:sz="8" w:space="0" w:color="auto"/>
            </w:tcBorders>
            <w:shd w:val="clear" w:color="auto" w:fill="auto"/>
            <w:vAlign w:val="center"/>
            <w:hideMark/>
          </w:tcPr>
          <w:p w:rsidR="008461D3" w:rsidRPr="008461D3" w:rsidRDefault="001301B8" w:rsidP="008461D3">
            <w:pPr>
              <w:jc w:val="both"/>
              <w:rPr>
                <w:rFonts w:ascii="Arial" w:hAnsi="Arial" w:cs="Arial"/>
                <w:color w:val="000000"/>
                <w:sz w:val="16"/>
                <w:szCs w:val="16"/>
                <w:lang w:eastAsia="en-US"/>
              </w:rPr>
            </w:pPr>
            <w:r w:rsidRPr="008461D3">
              <w:rPr>
                <w:rFonts w:ascii="Arial" w:hAnsi="Arial" w:cs="Arial"/>
                <w:color w:val="000000"/>
                <w:sz w:val="16"/>
                <w:szCs w:val="16"/>
                <w:lang w:eastAsia="en-US"/>
              </w:rPr>
              <w:t>Composição</w:t>
            </w:r>
            <w:r w:rsidR="008461D3" w:rsidRPr="008461D3">
              <w:rPr>
                <w:rFonts w:ascii="Arial" w:hAnsi="Arial" w:cs="Arial"/>
                <w:color w:val="000000"/>
                <w:sz w:val="16"/>
                <w:szCs w:val="16"/>
                <w:lang w:eastAsia="en-US"/>
              </w:rPr>
              <w:t xml:space="preserve"> da Assessoria Especial de </w:t>
            </w:r>
            <w:r w:rsidRPr="008461D3">
              <w:rPr>
                <w:rFonts w:ascii="Arial" w:hAnsi="Arial" w:cs="Arial"/>
                <w:color w:val="000000"/>
                <w:sz w:val="16"/>
                <w:szCs w:val="16"/>
                <w:lang w:eastAsia="en-US"/>
              </w:rPr>
              <w:t>Coordenação</w:t>
            </w:r>
            <w:r w:rsidR="008461D3" w:rsidRPr="008461D3">
              <w:rPr>
                <w:rFonts w:ascii="Arial" w:hAnsi="Arial" w:cs="Arial"/>
                <w:color w:val="000000"/>
                <w:sz w:val="16"/>
                <w:szCs w:val="16"/>
                <w:lang w:eastAsia="en-US"/>
              </w:rPr>
              <w:t xml:space="preserve"> do Projeto e reforço da estrutura da SME</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1,714,220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CI</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100%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jan-12</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dez-17</w:t>
            </w:r>
          </w:p>
        </w:tc>
        <w:tc>
          <w:tcPr>
            <w:tcW w:w="651" w:type="dxa"/>
            <w:tcBorders>
              <w:top w:val="nil"/>
              <w:left w:val="nil"/>
              <w:bottom w:val="single" w:sz="4" w:space="0" w:color="auto"/>
              <w:right w:val="single" w:sz="8" w:space="0" w:color="auto"/>
            </w:tcBorders>
            <w:shd w:val="clear" w:color="auto" w:fill="auto"/>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w:t>
            </w:r>
          </w:p>
        </w:tc>
      </w:tr>
      <w:tr w:rsidR="008461D3" w:rsidRPr="008461D3" w:rsidTr="008461D3">
        <w:trPr>
          <w:trHeight w:val="300"/>
          <w:jc w:val="center"/>
        </w:trPr>
        <w:tc>
          <w:tcPr>
            <w:tcW w:w="374" w:type="dxa"/>
            <w:tcBorders>
              <w:top w:val="nil"/>
              <w:left w:val="single" w:sz="8" w:space="0" w:color="auto"/>
              <w:bottom w:val="single" w:sz="4" w:space="0" w:color="auto"/>
              <w:right w:val="single" w:sz="8" w:space="0" w:color="auto"/>
            </w:tcBorders>
            <w:shd w:val="clear" w:color="auto" w:fill="auto"/>
            <w:noWrap/>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2</w:t>
            </w:r>
          </w:p>
        </w:tc>
        <w:tc>
          <w:tcPr>
            <w:tcW w:w="6202" w:type="dxa"/>
            <w:tcBorders>
              <w:top w:val="nil"/>
              <w:left w:val="nil"/>
              <w:bottom w:val="single" w:sz="4" w:space="0" w:color="000000"/>
              <w:right w:val="single" w:sz="8" w:space="0" w:color="auto"/>
            </w:tcBorders>
            <w:shd w:val="clear" w:color="auto" w:fill="auto"/>
            <w:hideMark/>
          </w:tcPr>
          <w:p w:rsidR="008461D3" w:rsidRPr="008461D3" w:rsidRDefault="008461D3" w:rsidP="008461D3">
            <w:pPr>
              <w:rPr>
                <w:rFonts w:ascii="Arial" w:hAnsi="Arial" w:cs="Arial"/>
                <w:sz w:val="16"/>
                <w:szCs w:val="16"/>
                <w:lang w:eastAsia="en-US"/>
              </w:rPr>
            </w:pPr>
            <w:r w:rsidRPr="008461D3">
              <w:rPr>
                <w:rFonts w:ascii="Arial" w:hAnsi="Arial" w:cs="Arial"/>
                <w:sz w:val="16"/>
                <w:szCs w:val="16"/>
                <w:lang w:eastAsia="en-US"/>
              </w:rPr>
              <w:t xml:space="preserve">Outras consultorias eventuais para apoio a </w:t>
            </w:r>
            <w:r w:rsidR="001301B8" w:rsidRPr="008461D3">
              <w:rPr>
                <w:rFonts w:ascii="Arial" w:hAnsi="Arial" w:cs="Arial"/>
                <w:sz w:val="16"/>
                <w:szCs w:val="16"/>
                <w:lang w:eastAsia="en-US"/>
              </w:rPr>
              <w:t>gestão</w:t>
            </w:r>
            <w:r w:rsidRPr="008461D3">
              <w:rPr>
                <w:rFonts w:ascii="Arial" w:hAnsi="Arial" w:cs="Arial"/>
                <w:sz w:val="16"/>
                <w:szCs w:val="16"/>
                <w:lang w:eastAsia="en-US"/>
              </w:rPr>
              <w:t xml:space="preserve"> do Projeto</w:t>
            </w:r>
          </w:p>
        </w:tc>
        <w:tc>
          <w:tcPr>
            <w:tcW w:w="1069"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xml:space="preserve"> 66,667 </w:t>
            </w:r>
          </w:p>
        </w:tc>
        <w:tc>
          <w:tcPr>
            <w:tcW w:w="97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color w:val="FF0000"/>
                <w:sz w:val="16"/>
                <w:szCs w:val="16"/>
                <w:lang w:eastAsia="en-US"/>
              </w:rPr>
            </w:pPr>
            <w:r w:rsidRPr="008461D3">
              <w:rPr>
                <w:rFonts w:ascii="Arial" w:hAnsi="Arial" w:cs="Arial"/>
                <w:color w:val="FF0000"/>
                <w:sz w:val="16"/>
                <w:szCs w:val="16"/>
                <w:lang w:eastAsia="en-US"/>
              </w:rPr>
              <w:t>CI</w:t>
            </w:r>
          </w:p>
        </w:tc>
        <w:tc>
          <w:tcPr>
            <w:tcW w:w="790"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i/>
                <w:iCs/>
                <w:color w:val="FF0000"/>
                <w:sz w:val="16"/>
                <w:szCs w:val="16"/>
                <w:lang w:eastAsia="en-US"/>
              </w:rPr>
            </w:pPr>
            <w:r w:rsidRPr="008461D3">
              <w:rPr>
                <w:rFonts w:ascii="Arial" w:hAnsi="Arial" w:cs="Arial"/>
                <w:i/>
                <w:iCs/>
                <w:color w:val="FF0000"/>
                <w:sz w:val="16"/>
                <w:szCs w:val="16"/>
                <w:lang w:eastAsia="en-US"/>
              </w:rPr>
              <w:t>ex-ante</w:t>
            </w:r>
          </w:p>
        </w:tc>
        <w:tc>
          <w:tcPr>
            <w:tcW w:w="56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566"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50%</w:t>
            </w:r>
          </w:p>
        </w:tc>
        <w:tc>
          <w:tcPr>
            <w:tcW w:w="1057"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jun-13</w:t>
            </w:r>
          </w:p>
        </w:tc>
        <w:tc>
          <w:tcPr>
            <w:tcW w:w="888"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jun-14</w:t>
            </w:r>
          </w:p>
        </w:tc>
        <w:tc>
          <w:tcPr>
            <w:tcW w:w="651" w:type="dxa"/>
            <w:tcBorders>
              <w:top w:val="nil"/>
              <w:left w:val="nil"/>
              <w:bottom w:val="single" w:sz="4" w:space="0" w:color="auto"/>
              <w:right w:val="single" w:sz="8" w:space="0" w:color="auto"/>
            </w:tcBorders>
            <w:shd w:val="clear" w:color="auto" w:fill="auto"/>
            <w:vAlign w:val="center"/>
            <w:hideMark/>
          </w:tcPr>
          <w:p w:rsidR="008461D3" w:rsidRPr="008461D3" w:rsidRDefault="008461D3" w:rsidP="008461D3">
            <w:pPr>
              <w:jc w:val="center"/>
              <w:rPr>
                <w:rFonts w:ascii="Arial" w:hAnsi="Arial" w:cs="Arial"/>
                <w:sz w:val="16"/>
                <w:szCs w:val="16"/>
                <w:lang w:eastAsia="en-US"/>
              </w:rPr>
            </w:pPr>
            <w:r w:rsidRPr="008461D3">
              <w:rPr>
                <w:rFonts w:ascii="Arial" w:hAnsi="Arial" w:cs="Arial"/>
                <w:sz w:val="16"/>
                <w:szCs w:val="16"/>
                <w:lang w:eastAsia="en-US"/>
              </w:rPr>
              <w:t> </w:t>
            </w:r>
          </w:p>
        </w:tc>
      </w:tr>
      <w:tr w:rsidR="008461D3" w:rsidRPr="008461D3" w:rsidTr="008461D3">
        <w:trPr>
          <w:trHeight w:val="260"/>
          <w:jc w:val="center"/>
        </w:trPr>
        <w:tc>
          <w:tcPr>
            <w:tcW w:w="6576" w:type="dxa"/>
            <w:gridSpan w:val="2"/>
            <w:tcBorders>
              <w:top w:val="single" w:sz="8" w:space="0" w:color="auto"/>
              <w:left w:val="single" w:sz="8" w:space="0" w:color="auto"/>
              <w:bottom w:val="single" w:sz="8" w:space="0" w:color="auto"/>
              <w:right w:val="single" w:sz="8" w:space="0" w:color="000000"/>
            </w:tcBorders>
            <w:shd w:val="clear" w:color="000000" w:fill="95B3D7"/>
            <w:noWrap/>
            <w:vAlign w:val="bottom"/>
            <w:hideMark/>
          </w:tcPr>
          <w:p w:rsidR="008461D3" w:rsidRPr="008461D3" w:rsidRDefault="008461D3" w:rsidP="008461D3">
            <w:pPr>
              <w:jc w:val="center"/>
              <w:rPr>
                <w:rFonts w:ascii="Arial" w:hAnsi="Arial" w:cs="Arial"/>
                <w:b/>
                <w:bCs/>
                <w:color w:val="000000"/>
                <w:sz w:val="16"/>
                <w:szCs w:val="16"/>
                <w:lang w:eastAsia="en-US"/>
              </w:rPr>
            </w:pPr>
            <w:r w:rsidRPr="008461D3">
              <w:rPr>
                <w:rFonts w:ascii="Arial" w:hAnsi="Arial" w:cs="Arial"/>
                <w:b/>
                <w:bCs/>
                <w:color w:val="000000"/>
                <w:sz w:val="16"/>
                <w:szCs w:val="16"/>
                <w:lang w:eastAsia="en-US"/>
              </w:rPr>
              <w:t xml:space="preserve">TOTAL GERAL DO PLANO DE AQUISIÇÕES </w:t>
            </w:r>
          </w:p>
        </w:tc>
        <w:tc>
          <w:tcPr>
            <w:tcW w:w="1069" w:type="dxa"/>
            <w:tcBorders>
              <w:top w:val="single" w:sz="8" w:space="0" w:color="auto"/>
              <w:left w:val="nil"/>
              <w:bottom w:val="single" w:sz="8" w:space="0" w:color="auto"/>
              <w:right w:val="single" w:sz="8" w:space="0" w:color="auto"/>
            </w:tcBorders>
            <w:shd w:val="clear" w:color="000000" w:fill="95B3D7"/>
            <w:noWrap/>
            <w:vAlign w:val="bottom"/>
            <w:hideMark/>
          </w:tcPr>
          <w:p w:rsidR="008461D3" w:rsidRPr="008461D3" w:rsidRDefault="008461D3" w:rsidP="008461D3">
            <w:pPr>
              <w:jc w:val="right"/>
              <w:rPr>
                <w:rFonts w:ascii="Arial" w:hAnsi="Arial" w:cs="Arial"/>
                <w:b/>
                <w:bCs/>
                <w:sz w:val="16"/>
                <w:szCs w:val="16"/>
                <w:lang w:eastAsia="en-US"/>
              </w:rPr>
            </w:pPr>
            <w:r w:rsidRPr="008461D3">
              <w:rPr>
                <w:rFonts w:ascii="Arial" w:hAnsi="Arial" w:cs="Arial"/>
                <w:b/>
                <w:bCs/>
                <w:sz w:val="16"/>
                <w:szCs w:val="16"/>
                <w:lang w:eastAsia="en-US"/>
              </w:rPr>
              <w:t xml:space="preserve"> 66,408,292 </w:t>
            </w:r>
          </w:p>
        </w:tc>
        <w:tc>
          <w:tcPr>
            <w:tcW w:w="978" w:type="dxa"/>
            <w:tcBorders>
              <w:top w:val="single" w:sz="8" w:space="0" w:color="auto"/>
              <w:left w:val="nil"/>
              <w:bottom w:val="single" w:sz="8" w:space="0" w:color="auto"/>
              <w:right w:val="single" w:sz="8" w:space="0" w:color="auto"/>
            </w:tcBorders>
            <w:shd w:val="clear" w:color="000000" w:fill="95B3D7"/>
            <w:noWrap/>
            <w:vAlign w:val="bottom"/>
            <w:hideMark/>
          </w:tcPr>
          <w:p w:rsidR="008461D3" w:rsidRPr="008461D3" w:rsidRDefault="008461D3" w:rsidP="008461D3">
            <w:pPr>
              <w:jc w:val="center"/>
              <w:rPr>
                <w:rFonts w:ascii="Arial" w:hAnsi="Arial" w:cs="Arial"/>
                <w:b/>
                <w:bCs/>
                <w:sz w:val="16"/>
                <w:szCs w:val="16"/>
                <w:lang w:eastAsia="en-US"/>
              </w:rPr>
            </w:pPr>
            <w:r w:rsidRPr="008461D3">
              <w:rPr>
                <w:rFonts w:ascii="Arial" w:hAnsi="Arial" w:cs="Arial"/>
                <w:b/>
                <w:bCs/>
                <w:sz w:val="16"/>
                <w:szCs w:val="16"/>
                <w:lang w:eastAsia="en-US"/>
              </w:rPr>
              <w:t> </w:t>
            </w:r>
          </w:p>
        </w:tc>
        <w:tc>
          <w:tcPr>
            <w:tcW w:w="790" w:type="dxa"/>
            <w:tcBorders>
              <w:top w:val="single" w:sz="8" w:space="0" w:color="auto"/>
              <w:left w:val="nil"/>
              <w:bottom w:val="single" w:sz="8" w:space="0" w:color="auto"/>
              <w:right w:val="single" w:sz="8" w:space="0" w:color="auto"/>
            </w:tcBorders>
            <w:shd w:val="clear" w:color="000000" w:fill="95B3D7"/>
            <w:noWrap/>
            <w:vAlign w:val="bottom"/>
            <w:hideMark/>
          </w:tcPr>
          <w:p w:rsidR="008461D3" w:rsidRPr="008461D3" w:rsidRDefault="008461D3" w:rsidP="008461D3">
            <w:pPr>
              <w:jc w:val="center"/>
              <w:rPr>
                <w:rFonts w:ascii="Arial" w:hAnsi="Arial" w:cs="Arial"/>
                <w:b/>
                <w:bCs/>
                <w:sz w:val="16"/>
                <w:szCs w:val="16"/>
                <w:lang w:eastAsia="en-US"/>
              </w:rPr>
            </w:pPr>
            <w:r w:rsidRPr="008461D3">
              <w:rPr>
                <w:rFonts w:ascii="Arial" w:hAnsi="Arial" w:cs="Arial"/>
                <w:b/>
                <w:bCs/>
                <w:sz w:val="16"/>
                <w:szCs w:val="16"/>
                <w:lang w:eastAsia="en-US"/>
              </w:rPr>
              <w:t> </w:t>
            </w:r>
          </w:p>
        </w:tc>
        <w:tc>
          <w:tcPr>
            <w:tcW w:w="561" w:type="dxa"/>
            <w:tcBorders>
              <w:top w:val="single" w:sz="8" w:space="0" w:color="auto"/>
              <w:left w:val="nil"/>
              <w:bottom w:val="single" w:sz="8" w:space="0" w:color="auto"/>
              <w:right w:val="nil"/>
            </w:tcBorders>
            <w:shd w:val="clear" w:color="000000" w:fill="95B3D7"/>
            <w:noWrap/>
            <w:vAlign w:val="bottom"/>
            <w:hideMark/>
          </w:tcPr>
          <w:p w:rsidR="008461D3" w:rsidRPr="008461D3" w:rsidRDefault="008461D3" w:rsidP="008461D3">
            <w:pPr>
              <w:jc w:val="center"/>
              <w:rPr>
                <w:rFonts w:ascii="Arial" w:hAnsi="Arial" w:cs="Arial"/>
                <w:b/>
                <w:bCs/>
                <w:sz w:val="16"/>
                <w:szCs w:val="16"/>
                <w:lang w:eastAsia="en-US"/>
              </w:rPr>
            </w:pPr>
            <w:r w:rsidRPr="008461D3">
              <w:rPr>
                <w:rFonts w:ascii="Arial" w:hAnsi="Arial" w:cs="Arial"/>
                <w:b/>
                <w:bCs/>
                <w:sz w:val="16"/>
                <w:szCs w:val="16"/>
                <w:lang w:eastAsia="en-US"/>
              </w:rPr>
              <w:t> </w:t>
            </w:r>
          </w:p>
        </w:tc>
        <w:tc>
          <w:tcPr>
            <w:tcW w:w="566" w:type="dxa"/>
            <w:tcBorders>
              <w:top w:val="single" w:sz="8" w:space="0" w:color="auto"/>
              <w:left w:val="single" w:sz="4" w:space="0" w:color="auto"/>
              <w:bottom w:val="single" w:sz="8" w:space="0" w:color="auto"/>
              <w:right w:val="single" w:sz="4" w:space="0" w:color="auto"/>
            </w:tcBorders>
            <w:shd w:val="clear" w:color="000000" w:fill="95B3D7"/>
            <w:noWrap/>
            <w:vAlign w:val="bottom"/>
            <w:hideMark/>
          </w:tcPr>
          <w:p w:rsidR="008461D3" w:rsidRPr="008461D3" w:rsidRDefault="008461D3" w:rsidP="008461D3">
            <w:pPr>
              <w:jc w:val="center"/>
              <w:rPr>
                <w:rFonts w:ascii="Arial" w:hAnsi="Arial" w:cs="Arial"/>
                <w:b/>
                <w:bCs/>
                <w:sz w:val="16"/>
                <w:szCs w:val="16"/>
                <w:lang w:eastAsia="en-US"/>
              </w:rPr>
            </w:pPr>
            <w:r w:rsidRPr="008461D3">
              <w:rPr>
                <w:rFonts w:ascii="Arial" w:hAnsi="Arial" w:cs="Arial"/>
                <w:b/>
                <w:bCs/>
                <w:sz w:val="16"/>
                <w:szCs w:val="16"/>
                <w:lang w:eastAsia="en-US"/>
              </w:rPr>
              <w:t> </w:t>
            </w:r>
          </w:p>
        </w:tc>
        <w:tc>
          <w:tcPr>
            <w:tcW w:w="1057" w:type="dxa"/>
            <w:tcBorders>
              <w:top w:val="single" w:sz="8" w:space="0" w:color="auto"/>
              <w:left w:val="nil"/>
              <w:bottom w:val="single" w:sz="8" w:space="0" w:color="auto"/>
              <w:right w:val="nil"/>
            </w:tcBorders>
            <w:shd w:val="clear" w:color="000000" w:fill="95B3D7"/>
            <w:noWrap/>
            <w:vAlign w:val="bottom"/>
            <w:hideMark/>
          </w:tcPr>
          <w:p w:rsidR="008461D3" w:rsidRPr="008461D3" w:rsidRDefault="008461D3" w:rsidP="008461D3">
            <w:pPr>
              <w:jc w:val="center"/>
              <w:rPr>
                <w:rFonts w:ascii="Arial" w:hAnsi="Arial" w:cs="Arial"/>
                <w:i/>
                <w:iCs/>
                <w:color w:val="3333CC"/>
                <w:sz w:val="16"/>
                <w:szCs w:val="16"/>
                <w:lang w:eastAsia="en-US"/>
              </w:rPr>
            </w:pPr>
            <w:r w:rsidRPr="008461D3">
              <w:rPr>
                <w:rFonts w:ascii="Arial" w:hAnsi="Arial" w:cs="Arial"/>
                <w:i/>
                <w:iCs/>
                <w:color w:val="3333CC"/>
                <w:sz w:val="16"/>
                <w:szCs w:val="16"/>
                <w:lang w:eastAsia="en-US"/>
              </w:rPr>
              <w:t> </w:t>
            </w:r>
          </w:p>
        </w:tc>
        <w:tc>
          <w:tcPr>
            <w:tcW w:w="888" w:type="dxa"/>
            <w:tcBorders>
              <w:top w:val="single" w:sz="8" w:space="0" w:color="auto"/>
              <w:left w:val="nil"/>
              <w:bottom w:val="single" w:sz="8" w:space="0" w:color="auto"/>
              <w:right w:val="nil"/>
            </w:tcBorders>
            <w:shd w:val="clear" w:color="000000" w:fill="95B3D7"/>
            <w:noWrap/>
            <w:vAlign w:val="bottom"/>
            <w:hideMark/>
          </w:tcPr>
          <w:p w:rsidR="008461D3" w:rsidRPr="008461D3" w:rsidRDefault="008461D3" w:rsidP="008461D3">
            <w:pPr>
              <w:jc w:val="center"/>
              <w:rPr>
                <w:rFonts w:ascii="Arial" w:hAnsi="Arial" w:cs="Arial"/>
                <w:i/>
                <w:iCs/>
                <w:color w:val="3333CC"/>
                <w:sz w:val="16"/>
                <w:szCs w:val="16"/>
                <w:lang w:eastAsia="en-US"/>
              </w:rPr>
            </w:pPr>
            <w:r w:rsidRPr="008461D3">
              <w:rPr>
                <w:rFonts w:ascii="Arial" w:hAnsi="Arial" w:cs="Arial"/>
                <w:i/>
                <w:iCs/>
                <w:color w:val="3333CC"/>
                <w:sz w:val="16"/>
                <w:szCs w:val="16"/>
                <w:lang w:eastAsia="en-US"/>
              </w:rPr>
              <w:t> </w:t>
            </w:r>
          </w:p>
        </w:tc>
        <w:tc>
          <w:tcPr>
            <w:tcW w:w="651" w:type="dxa"/>
            <w:tcBorders>
              <w:top w:val="single" w:sz="8" w:space="0" w:color="auto"/>
              <w:left w:val="nil"/>
              <w:bottom w:val="single" w:sz="8" w:space="0" w:color="auto"/>
              <w:right w:val="single" w:sz="8" w:space="0" w:color="auto"/>
            </w:tcBorders>
            <w:shd w:val="clear" w:color="000000" w:fill="95B3D7"/>
            <w:noWrap/>
            <w:vAlign w:val="bottom"/>
            <w:hideMark/>
          </w:tcPr>
          <w:p w:rsidR="008461D3" w:rsidRPr="008461D3" w:rsidRDefault="008461D3" w:rsidP="008461D3">
            <w:pPr>
              <w:jc w:val="center"/>
              <w:rPr>
                <w:rFonts w:ascii="Arial" w:hAnsi="Arial" w:cs="Arial"/>
                <w:i/>
                <w:iCs/>
                <w:color w:val="3333CC"/>
                <w:sz w:val="16"/>
                <w:szCs w:val="16"/>
                <w:lang w:eastAsia="en-US"/>
              </w:rPr>
            </w:pPr>
            <w:r w:rsidRPr="008461D3">
              <w:rPr>
                <w:rFonts w:ascii="Arial" w:hAnsi="Arial" w:cs="Arial"/>
                <w:i/>
                <w:iCs/>
                <w:color w:val="3333CC"/>
                <w:sz w:val="16"/>
                <w:szCs w:val="16"/>
                <w:lang w:eastAsia="en-US"/>
              </w:rPr>
              <w:t> </w:t>
            </w:r>
          </w:p>
        </w:tc>
      </w:tr>
      <w:tr w:rsidR="008461D3" w:rsidRPr="008461D3" w:rsidTr="008461D3">
        <w:trPr>
          <w:trHeight w:val="810"/>
          <w:jc w:val="center"/>
        </w:trPr>
        <w:tc>
          <w:tcPr>
            <w:tcW w:w="374" w:type="dxa"/>
            <w:tcBorders>
              <w:top w:val="nil"/>
              <w:left w:val="nil"/>
              <w:bottom w:val="nil"/>
              <w:right w:val="nil"/>
            </w:tcBorders>
            <w:shd w:val="clear" w:color="auto" w:fill="auto"/>
            <w:noWrap/>
            <w:vAlign w:val="center"/>
            <w:hideMark/>
          </w:tcPr>
          <w:p w:rsidR="008461D3" w:rsidRPr="008461D3" w:rsidRDefault="008461D3" w:rsidP="008461D3">
            <w:pPr>
              <w:jc w:val="center"/>
              <w:rPr>
                <w:rFonts w:ascii="Calibri" w:hAnsi="Calibri"/>
                <w:color w:val="000000"/>
                <w:sz w:val="16"/>
                <w:szCs w:val="16"/>
                <w:lang w:eastAsia="en-US"/>
              </w:rPr>
            </w:pPr>
            <w:r w:rsidRPr="008461D3">
              <w:rPr>
                <w:rFonts w:ascii="Calibri" w:hAnsi="Calibri"/>
                <w:color w:val="000000"/>
                <w:sz w:val="16"/>
                <w:szCs w:val="16"/>
                <w:lang w:eastAsia="en-US"/>
              </w:rPr>
              <w:t>(1)</w:t>
            </w:r>
          </w:p>
        </w:tc>
        <w:tc>
          <w:tcPr>
            <w:tcW w:w="12762" w:type="dxa"/>
            <w:gridSpan w:val="9"/>
            <w:tcBorders>
              <w:top w:val="nil"/>
              <w:left w:val="nil"/>
              <w:bottom w:val="nil"/>
              <w:right w:val="nil"/>
            </w:tcBorders>
            <w:shd w:val="clear" w:color="auto" w:fill="auto"/>
            <w:vAlign w:val="bottom"/>
            <w:hideMark/>
          </w:tcPr>
          <w:p w:rsidR="008461D3" w:rsidRPr="008461D3" w:rsidRDefault="008461D3" w:rsidP="008461D3">
            <w:pPr>
              <w:rPr>
                <w:rFonts w:ascii="Calibri" w:hAnsi="Calibri"/>
                <w:color w:val="000000"/>
                <w:sz w:val="16"/>
                <w:szCs w:val="16"/>
                <w:lang w:eastAsia="en-US"/>
              </w:rPr>
            </w:pPr>
            <w:r w:rsidRPr="008461D3">
              <w:rPr>
                <w:rFonts w:ascii="Calibri" w:hAnsi="Calibri"/>
                <w:b/>
                <w:bCs/>
                <w:color w:val="000000"/>
                <w:sz w:val="16"/>
                <w:szCs w:val="16"/>
                <w:lang w:eastAsia="en-US"/>
              </w:rPr>
              <w:t>Métodos de Seleção de Consultoria</w:t>
            </w:r>
            <w:r w:rsidRPr="008461D3">
              <w:rPr>
                <w:rFonts w:ascii="Calibri" w:hAnsi="Calibri"/>
                <w:color w:val="000000"/>
                <w:sz w:val="16"/>
                <w:szCs w:val="16"/>
                <w:lang w:eastAsia="en-US"/>
              </w:rPr>
              <w:t xml:space="preserve">: i) </w:t>
            </w:r>
            <w:r w:rsidRPr="008461D3">
              <w:rPr>
                <w:rFonts w:ascii="Calibri" w:hAnsi="Calibri"/>
                <w:b/>
                <w:bCs/>
                <w:color w:val="000000"/>
                <w:sz w:val="16"/>
                <w:szCs w:val="16"/>
                <w:lang w:eastAsia="en-US"/>
              </w:rPr>
              <w:t>SBQC:</w:t>
            </w:r>
            <w:r w:rsidRPr="008461D3">
              <w:rPr>
                <w:rFonts w:ascii="Calibri" w:hAnsi="Calibri"/>
                <w:color w:val="000000"/>
                <w:sz w:val="16"/>
                <w:szCs w:val="16"/>
                <w:lang w:eastAsia="en-US"/>
              </w:rPr>
              <w:t xml:space="preserve"> Seleção Baseada na Qualidade e no Custo; ii) </w:t>
            </w:r>
            <w:r w:rsidRPr="008461D3">
              <w:rPr>
                <w:rFonts w:ascii="Calibri" w:hAnsi="Calibri"/>
                <w:b/>
                <w:bCs/>
                <w:color w:val="000000"/>
                <w:sz w:val="16"/>
                <w:szCs w:val="16"/>
                <w:lang w:eastAsia="en-US"/>
              </w:rPr>
              <w:t xml:space="preserve">SQC: </w:t>
            </w:r>
            <w:r w:rsidRPr="008461D3">
              <w:rPr>
                <w:rFonts w:ascii="Calibri" w:hAnsi="Calibri"/>
                <w:color w:val="000000"/>
                <w:sz w:val="16"/>
                <w:szCs w:val="16"/>
                <w:lang w:eastAsia="en-US"/>
              </w:rPr>
              <w:t xml:space="preserve">Seleção Baseada nas Qualificações dos Consultores; iii) </w:t>
            </w:r>
            <w:r w:rsidRPr="008461D3">
              <w:rPr>
                <w:rFonts w:ascii="Calibri" w:hAnsi="Calibri"/>
                <w:b/>
                <w:bCs/>
                <w:color w:val="000000"/>
                <w:sz w:val="16"/>
                <w:szCs w:val="16"/>
                <w:lang w:eastAsia="en-US"/>
              </w:rPr>
              <w:t xml:space="preserve">SBMC: </w:t>
            </w:r>
            <w:r w:rsidRPr="008461D3">
              <w:rPr>
                <w:rFonts w:ascii="Calibri" w:hAnsi="Calibri"/>
                <w:color w:val="000000"/>
                <w:sz w:val="16"/>
                <w:szCs w:val="16"/>
                <w:lang w:eastAsia="en-US"/>
              </w:rPr>
              <w:t xml:space="preserve">Seleção Baseada no Menor Custo; iv) </w:t>
            </w:r>
            <w:r w:rsidRPr="008461D3">
              <w:rPr>
                <w:rFonts w:ascii="Calibri" w:hAnsi="Calibri"/>
                <w:b/>
                <w:bCs/>
                <w:color w:val="000000"/>
                <w:sz w:val="16"/>
                <w:szCs w:val="16"/>
                <w:lang w:eastAsia="en-US"/>
              </w:rPr>
              <w:t xml:space="preserve">SBQ: </w:t>
            </w:r>
            <w:r w:rsidRPr="008461D3">
              <w:rPr>
                <w:rFonts w:ascii="Calibri" w:hAnsi="Calibri"/>
                <w:color w:val="000000"/>
                <w:sz w:val="16"/>
                <w:szCs w:val="16"/>
                <w:lang w:eastAsia="en-US"/>
              </w:rPr>
              <w:t xml:space="preserve">Seleção Baseada na Qualidade; v) SBOF: Seleção Baseada no Orçamento Fixo; vi) </w:t>
            </w:r>
            <w:r w:rsidRPr="008461D3">
              <w:rPr>
                <w:rFonts w:ascii="Calibri" w:hAnsi="Calibri"/>
                <w:b/>
                <w:bCs/>
                <w:color w:val="000000"/>
                <w:sz w:val="16"/>
                <w:szCs w:val="16"/>
                <w:lang w:eastAsia="en-US"/>
              </w:rPr>
              <w:t>CD:</w:t>
            </w:r>
            <w:r w:rsidRPr="008461D3">
              <w:rPr>
                <w:rFonts w:ascii="Calibri" w:hAnsi="Calibri"/>
                <w:color w:val="000000"/>
                <w:sz w:val="16"/>
                <w:szCs w:val="16"/>
                <w:lang w:eastAsia="en-US"/>
              </w:rPr>
              <w:t xml:space="preserve"> Contratação Direta; vii) </w:t>
            </w:r>
            <w:r w:rsidRPr="008461D3">
              <w:rPr>
                <w:rFonts w:ascii="Calibri" w:hAnsi="Calibri"/>
                <w:b/>
                <w:bCs/>
                <w:color w:val="000000"/>
                <w:sz w:val="16"/>
                <w:szCs w:val="16"/>
                <w:lang w:eastAsia="en-US"/>
              </w:rPr>
              <w:t>CI:</w:t>
            </w:r>
            <w:r w:rsidRPr="008461D3">
              <w:rPr>
                <w:rFonts w:ascii="Calibri" w:hAnsi="Calibri"/>
                <w:color w:val="000000"/>
                <w:sz w:val="16"/>
                <w:szCs w:val="16"/>
                <w:lang w:eastAsia="en-US"/>
              </w:rPr>
              <w:t xml:space="preserve"> Consultor Individual.</w:t>
            </w:r>
            <w:r w:rsidRPr="008461D3">
              <w:rPr>
                <w:rFonts w:ascii="Calibri" w:hAnsi="Calibri"/>
                <w:color w:val="000000"/>
                <w:sz w:val="16"/>
                <w:szCs w:val="16"/>
                <w:lang w:eastAsia="en-US"/>
              </w:rPr>
              <w:br/>
            </w:r>
            <w:r w:rsidRPr="008461D3">
              <w:rPr>
                <w:rFonts w:ascii="Calibri" w:hAnsi="Calibri"/>
                <w:b/>
                <w:bCs/>
                <w:color w:val="000000"/>
                <w:sz w:val="16"/>
                <w:szCs w:val="16"/>
                <w:lang w:eastAsia="en-US"/>
              </w:rPr>
              <w:t xml:space="preserve">Modalidades de </w:t>
            </w:r>
            <w:r w:rsidR="001301B8" w:rsidRPr="008461D3">
              <w:rPr>
                <w:rFonts w:ascii="Calibri" w:hAnsi="Calibri"/>
                <w:b/>
                <w:bCs/>
                <w:color w:val="000000"/>
                <w:sz w:val="16"/>
                <w:szCs w:val="16"/>
                <w:lang w:eastAsia="en-US"/>
              </w:rPr>
              <w:t>Aquisição</w:t>
            </w:r>
            <w:r w:rsidRPr="008461D3">
              <w:rPr>
                <w:rFonts w:ascii="Calibri" w:hAnsi="Calibri"/>
                <w:color w:val="000000"/>
                <w:sz w:val="16"/>
                <w:szCs w:val="16"/>
                <w:lang w:eastAsia="en-US"/>
              </w:rPr>
              <w:t xml:space="preserve">) LPI: Licitação Pública Internacional; ii) LPN: Licitação Pública Nacional; iii) CP: Comparação de Preços; iv) PE: Pregão </w:t>
            </w:r>
            <w:r w:rsidR="001301B8" w:rsidRPr="008461D3">
              <w:rPr>
                <w:rFonts w:ascii="Calibri" w:hAnsi="Calibri"/>
                <w:color w:val="000000"/>
                <w:sz w:val="16"/>
                <w:szCs w:val="16"/>
                <w:lang w:eastAsia="en-US"/>
              </w:rPr>
              <w:t>Eletrônico</w:t>
            </w:r>
            <w:r w:rsidRPr="008461D3">
              <w:rPr>
                <w:rFonts w:ascii="Calibri" w:hAnsi="Calibri"/>
                <w:color w:val="000000"/>
                <w:sz w:val="16"/>
                <w:szCs w:val="16"/>
                <w:lang w:eastAsia="en-US"/>
              </w:rPr>
              <w:t xml:space="preserve">. </w:t>
            </w:r>
          </w:p>
        </w:tc>
      </w:tr>
      <w:tr w:rsidR="008461D3" w:rsidRPr="008461D3" w:rsidTr="008461D3">
        <w:trPr>
          <w:trHeight w:val="240"/>
          <w:jc w:val="center"/>
        </w:trPr>
        <w:tc>
          <w:tcPr>
            <w:tcW w:w="374" w:type="dxa"/>
            <w:tcBorders>
              <w:top w:val="nil"/>
              <w:left w:val="nil"/>
              <w:bottom w:val="nil"/>
              <w:right w:val="nil"/>
            </w:tcBorders>
            <w:shd w:val="clear" w:color="auto" w:fill="auto"/>
            <w:noWrap/>
            <w:vAlign w:val="bottom"/>
            <w:hideMark/>
          </w:tcPr>
          <w:p w:rsidR="008461D3" w:rsidRPr="008461D3" w:rsidRDefault="008461D3" w:rsidP="008461D3">
            <w:pPr>
              <w:jc w:val="center"/>
              <w:rPr>
                <w:rFonts w:ascii="Calibri" w:hAnsi="Calibri"/>
                <w:color w:val="000000"/>
                <w:sz w:val="16"/>
                <w:szCs w:val="16"/>
                <w:lang w:eastAsia="en-US"/>
              </w:rPr>
            </w:pPr>
            <w:r w:rsidRPr="008461D3">
              <w:rPr>
                <w:rFonts w:ascii="Calibri" w:hAnsi="Calibri"/>
                <w:color w:val="000000"/>
                <w:sz w:val="16"/>
                <w:szCs w:val="16"/>
                <w:lang w:eastAsia="en-US"/>
              </w:rPr>
              <w:t>(2)</w:t>
            </w:r>
          </w:p>
        </w:tc>
        <w:tc>
          <w:tcPr>
            <w:tcW w:w="7271" w:type="dxa"/>
            <w:gridSpan w:val="2"/>
            <w:tcBorders>
              <w:top w:val="nil"/>
              <w:left w:val="nil"/>
              <w:bottom w:val="nil"/>
              <w:right w:val="nil"/>
            </w:tcBorders>
            <w:shd w:val="clear" w:color="auto" w:fill="auto"/>
            <w:noWrap/>
            <w:vAlign w:val="bottom"/>
            <w:hideMark/>
          </w:tcPr>
          <w:p w:rsidR="008461D3" w:rsidRPr="008461D3" w:rsidRDefault="008461D3" w:rsidP="008461D3">
            <w:pPr>
              <w:rPr>
                <w:rFonts w:ascii="Calibri" w:hAnsi="Calibri"/>
                <w:i/>
                <w:iCs/>
                <w:color w:val="000000"/>
                <w:sz w:val="16"/>
                <w:szCs w:val="16"/>
                <w:lang w:eastAsia="en-US"/>
              </w:rPr>
            </w:pPr>
            <w:r w:rsidRPr="008461D3">
              <w:rPr>
                <w:rFonts w:ascii="Calibri" w:hAnsi="Calibri"/>
                <w:b/>
                <w:bCs/>
                <w:color w:val="000000"/>
                <w:sz w:val="16"/>
                <w:szCs w:val="16"/>
                <w:lang w:eastAsia="en-US"/>
              </w:rPr>
              <w:t>Revisões BID</w:t>
            </w:r>
            <w:r w:rsidRPr="008461D3">
              <w:rPr>
                <w:rFonts w:ascii="Calibri" w:hAnsi="Calibri"/>
                <w:color w:val="000000"/>
                <w:sz w:val="16"/>
                <w:szCs w:val="16"/>
                <w:lang w:eastAsia="en-US"/>
              </w:rPr>
              <w:t xml:space="preserve">: i) </w:t>
            </w:r>
            <w:r w:rsidRPr="008461D3">
              <w:rPr>
                <w:rFonts w:ascii="Calibri" w:hAnsi="Calibri"/>
                <w:i/>
                <w:iCs/>
                <w:color w:val="000000"/>
                <w:sz w:val="16"/>
                <w:szCs w:val="16"/>
                <w:lang w:eastAsia="en-US"/>
              </w:rPr>
              <w:t>Ex-ante &gt; anterior a seleção/contratação; ii) Ex-post &gt; posterior a seleção/contratação</w:t>
            </w:r>
          </w:p>
        </w:tc>
        <w:tc>
          <w:tcPr>
            <w:tcW w:w="978"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c>
          <w:tcPr>
            <w:tcW w:w="790"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c>
          <w:tcPr>
            <w:tcW w:w="561"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c>
          <w:tcPr>
            <w:tcW w:w="566"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c>
          <w:tcPr>
            <w:tcW w:w="1057"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c>
          <w:tcPr>
            <w:tcW w:w="888"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c>
          <w:tcPr>
            <w:tcW w:w="651"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r>
      <w:tr w:rsidR="008461D3" w:rsidRPr="008461D3" w:rsidTr="008461D3">
        <w:trPr>
          <w:trHeight w:val="240"/>
          <w:jc w:val="center"/>
        </w:trPr>
        <w:tc>
          <w:tcPr>
            <w:tcW w:w="374" w:type="dxa"/>
            <w:tcBorders>
              <w:top w:val="nil"/>
              <w:left w:val="nil"/>
              <w:bottom w:val="nil"/>
              <w:right w:val="nil"/>
            </w:tcBorders>
            <w:shd w:val="clear" w:color="auto" w:fill="auto"/>
            <w:noWrap/>
            <w:vAlign w:val="bottom"/>
            <w:hideMark/>
          </w:tcPr>
          <w:p w:rsidR="008461D3" w:rsidRPr="008461D3" w:rsidRDefault="008461D3" w:rsidP="008461D3">
            <w:pPr>
              <w:jc w:val="center"/>
              <w:rPr>
                <w:rFonts w:ascii="Calibri" w:hAnsi="Calibri"/>
                <w:color w:val="000000"/>
                <w:sz w:val="16"/>
                <w:szCs w:val="16"/>
                <w:lang w:eastAsia="en-US"/>
              </w:rPr>
            </w:pPr>
            <w:r w:rsidRPr="008461D3">
              <w:rPr>
                <w:rFonts w:ascii="Calibri" w:hAnsi="Calibri"/>
                <w:color w:val="000000"/>
                <w:sz w:val="16"/>
                <w:szCs w:val="16"/>
                <w:lang w:eastAsia="en-US"/>
              </w:rPr>
              <w:t>(3)</w:t>
            </w:r>
          </w:p>
        </w:tc>
        <w:tc>
          <w:tcPr>
            <w:tcW w:w="6202"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r w:rsidRPr="008461D3">
              <w:rPr>
                <w:rFonts w:ascii="Calibri" w:hAnsi="Calibri"/>
                <w:b/>
                <w:bCs/>
                <w:color w:val="000000"/>
                <w:sz w:val="16"/>
                <w:szCs w:val="16"/>
                <w:lang w:eastAsia="en-US"/>
              </w:rPr>
              <w:t>Status</w:t>
            </w:r>
            <w:r w:rsidRPr="008461D3">
              <w:rPr>
                <w:rFonts w:ascii="Calibri" w:hAnsi="Calibri"/>
                <w:color w:val="000000"/>
                <w:sz w:val="16"/>
                <w:szCs w:val="16"/>
                <w:lang w:eastAsia="en-US"/>
              </w:rPr>
              <w:t>: Pendente (P); Em Processo  (EP); Adjudicado (A); Cancelado (C )</w:t>
            </w:r>
          </w:p>
        </w:tc>
        <w:tc>
          <w:tcPr>
            <w:tcW w:w="1069"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c>
          <w:tcPr>
            <w:tcW w:w="978"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c>
          <w:tcPr>
            <w:tcW w:w="790"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c>
          <w:tcPr>
            <w:tcW w:w="561"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c>
          <w:tcPr>
            <w:tcW w:w="566"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c>
          <w:tcPr>
            <w:tcW w:w="1057"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c>
          <w:tcPr>
            <w:tcW w:w="888"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c>
          <w:tcPr>
            <w:tcW w:w="651" w:type="dxa"/>
            <w:tcBorders>
              <w:top w:val="nil"/>
              <w:left w:val="nil"/>
              <w:bottom w:val="nil"/>
              <w:right w:val="nil"/>
            </w:tcBorders>
            <w:shd w:val="clear" w:color="auto" w:fill="auto"/>
            <w:noWrap/>
            <w:vAlign w:val="bottom"/>
            <w:hideMark/>
          </w:tcPr>
          <w:p w:rsidR="008461D3" w:rsidRPr="008461D3" w:rsidRDefault="008461D3" w:rsidP="008461D3">
            <w:pPr>
              <w:rPr>
                <w:rFonts w:ascii="Calibri" w:hAnsi="Calibri"/>
                <w:color w:val="000000"/>
                <w:sz w:val="16"/>
                <w:szCs w:val="16"/>
                <w:lang w:eastAsia="en-US"/>
              </w:rPr>
            </w:pPr>
          </w:p>
        </w:tc>
      </w:tr>
    </w:tbl>
    <w:p w:rsidR="008461D3" w:rsidRDefault="008461D3" w:rsidP="008461D3">
      <w:pPr>
        <w:jc w:val="center"/>
        <w:rPr>
          <w:b/>
          <w:sz w:val="24"/>
        </w:rPr>
      </w:pPr>
    </w:p>
    <w:p w:rsidR="008461D3" w:rsidRDefault="008461D3" w:rsidP="004B0046">
      <w:pPr>
        <w:rPr>
          <w:b/>
          <w:sz w:val="24"/>
        </w:rPr>
      </w:pPr>
    </w:p>
    <w:p w:rsidR="0037454B" w:rsidRDefault="0037454B" w:rsidP="004B0046">
      <w:pPr>
        <w:rPr>
          <w:b/>
          <w:sz w:val="24"/>
        </w:rPr>
        <w:sectPr w:rsidR="0037454B" w:rsidSect="00D86D31">
          <w:pgSz w:w="16840" w:h="11907" w:orient="landscape" w:code="9"/>
          <w:pgMar w:top="720" w:right="576" w:bottom="1008" w:left="576" w:header="1138" w:footer="1138" w:gutter="0"/>
          <w:cols w:space="720"/>
        </w:sectPr>
      </w:pPr>
    </w:p>
    <w:p w:rsidR="008461D3" w:rsidRDefault="0037454B" w:rsidP="0037454B">
      <w:pPr>
        <w:jc w:val="center"/>
        <w:rPr>
          <w:b/>
          <w:sz w:val="24"/>
        </w:rPr>
      </w:pPr>
      <w:r>
        <w:rPr>
          <w:b/>
          <w:sz w:val="24"/>
        </w:rPr>
        <w:lastRenderedPageBreak/>
        <w:t>ORÇAMENTO GLOBAL DETALHADO PARA OS CINCO ANOS DO PROGRAMA</w:t>
      </w:r>
    </w:p>
    <w:p w:rsidR="0037454B" w:rsidRDefault="0037454B" w:rsidP="0037454B">
      <w:pPr>
        <w:jc w:val="center"/>
        <w:rPr>
          <w:b/>
          <w:sz w:val="24"/>
        </w:rPr>
      </w:pPr>
    </w:p>
    <w:p w:rsidR="0037454B" w:rsidRDefault="0037454B" w:rsidP="0037454B">
      <w:pPr>
        <w:jc w:val="center"/>
        <w:rPr>
          <w:b/>
          <w:sz w:val="24"/>
        </w:rPr>
        <w:sectPr w:rsidR="0037454B" w:rsidSect="00D86D31">
          <w:pgSz w:w="16840" w:h="11907" w:orient="landscape" w:code="9"/>
          <w:pgMar w:top="720" w:right="576" w:bottom="1008" w:left="576" w:header="1138" w:footer="1138" w:gutter="0"/>
          <w:cols w:space="720"/>
        </w:sectPr>
      </w:pPr>
    </w:p>
    <w:p w:rsidR="0012298B" w:rsidRDefault="0012298B" w:rsidP="0037454B">
      <w:pPr>
        <w:jc w:val="center"/>
        <w:rPr>
          <w:b/>
          <w:sz w:val="24"/>
        </w:rPr>
      </w:pPr>
    </w:p>
    <w:tbl>
      <w:tblPr>
        <w:tblW w:w="5000" w:type="pct"/>
        <w:tblLook w:val="04A0" w:firstRow="1" w:lastRow="0" w:firstColumn="1" w:lastColumn="0" w:noHBand="0" w:noVBand="1"/>
      </w:tblPr>
      <w:tblGrid>
        <w:gridCol w:w="2947"/>
        <w:gridCol w:w="780"/>
        <w:gridCol w:w="780"/>
        <w:gridCol w:w="699"/>
        <w:gridCol w:w="699"/>
        <w:gridCol w:w="618"/>
        <w:gridCol w:w="618"/>
        <w:gridCol w:w="699"/>
        <w:gridCol w:w="699"/>
        <w:gridCol w:w="699"/>
        <w:gridCol w:w="699"/>
        <w:gridCol w:w="699"/>
        <w:gridCol w:w="699"/>
        <w:gridCol w:w="699"/>
        <w:gridCol w:w="618"/>
        <w:gridCol w:w="618"/>
        <w:gridCol w:w="699"/>
        <w:gridCol w:w="618"/>
        <w:gridCol w:w="618"/>
        <w:gridCol w:w="699"/>
      </w:tblGrid>
      <w:tr w:rsidR="00E26B60" w:rsidRPr="00E26B60" w:rsidTr="00E26B60">
        <w:trPr>
          <w:trHeight w:val="220"/>
        </w:trPr>
        <w:tc>
          <w:tcPr>
            <w:tcW w:w="1040" w:type="pct"/>
            <w:tcBorders>
              <w:top w:val="nil"/>
              <w:left w:val="nil"/>
              <w:bottom w:val="nil"/>
              <w:right w:val="nil"/>
            </w:tcBorders>
            <w:shd w:val="clear" w:color="auto" w:fill="auto"/>
            <w:vAlign w:val="bottom"/>
            <w:hideMark/>
          </w:tcPr>
          <w:p w:rsidR="00E26B60" w:rsidRPr="00E26B60" w:rsidRDefault="00E26B60" w:rsidP="00E26B60">
            <w:pPr>
              <w:rPr>
                <w:rFonts w:ascii="Calibri" w:hAnsi="Calibri"/>
                <w:color w:val="000000"/>
                <w:sz w:val="16"/>
                <w:szCs w:val="16"/>
                <w:lang w:eastAsia="en-US"/>
              </w:rPr>
            </w:pPr>
          </w:p>
        </w:tc>
        <w:tc>
          <w:tcPr>
            <w:tcW w:w="217" w:type="pct"/>
            <w:tcBorders>
              <w:top w:val="nil"/>
              <w:left w:val="nil"/>
              <w:bottom w:val="nil"/>
              <w:right w:val="nil"/>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p>
        </w:tc>
        <w:tc>
          <w:tcPr>
            <w:tcW w:w="274" w:type="pct"/>
            <w:tcBorders>
              <w:top w:val="nil"/>
              <w:left w:val="nil"/>
              <w:bottom w:val="nil"/>
              <w:right w:val="nil"/>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p>
        </w:tc>
        <w:tc>
          <w:tcPr>
            <w:tcW w:w="251" w:type="pct"/>
            <w:tcBorders>
              <w:top w:val="nil"/>
              <w:left w:val="nil"/>
              <w:bottom w:val="nil"/>
              <w:right w:val="nil"/>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p>
        </w:tc>
        <w:tc>
          <w:tcPr>
            <w:tcW w:w="211" w:type="pct"/>
            <w:tcBorders>
              <w:top w:val="nil"/>
              <w:left w:val="nil"/>
              <w:bottom w:val="nil"/>
              <w:right w:val="nil"/>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p>
        </w:tc>
        <w:tc>
          <w:tcPr>
            <w:tcW w:w="606"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 </w:t>
            </w:r>
          </w:p>
        </w:tc>
        <w:tc>
          <w:tcPr>
            <w:tcW w:w="58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II </w:t>
            </w:r>
          </w:p>
        </w:tc>
        <w:tc>
          <w:tcPr>
            <w:tcW w:w="58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III </w:t>
            </w:r>
          </w:p>
        </w:tc>
        <w:tc>
          <w:tcPr>
            <w:tcW w:w="54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IV </w:t>
            </w:r>
          </w:p>
        </w:tc>
        <w:tc>
          <w:tcPr>
            <w:tcW w:w="6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V </w:t>
            </w:r>
          </w:p>
        </w:tc>
      </w:tr>
      <w:tr w:rsidR="00E26B60" w:rsidRPr="00E26B60" w:rsidTr="00E26B60">
        <w:trPr>
          <w:trHeight w:val="220"/>
        </w:trPr>
        <w:tc>
          <w:tcPr>
            <w:tcW w:w="10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xml:space="preserve"> COMPONENTE 1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R$ </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US$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Aquisição</w:t>
            </w:r>
            <w:r w:rsidRPr="00E26B60">
              <w:rPr>
                <w:rFonts w:ascii="Calibri" w:hAnsi="Calibri"/>
                <w:color w:val="000000"/>
                <w:sz w:val="16"/>
                <w:szCs w:val="16"/>
                <w:lang w:eastAsia="en-US"/>
              </w:rPr>
              <w:t xml:space="preserve"> de 19 terrenos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11,168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6,204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3,102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3,102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color w:val="000000"/>
                <w:sz w:val="16"/>
                <w:szCs w:val="16"/>
                <w:lang w:eastAsia="en-US"/>
              </w:rPr>
            </w:pPr>
            <w:r w:rsidRPr="00E26B60">
              <w:rPr>
                <w:rFonts w:ascii="Calibri" w:hAnsi="Calibri"/>
                <w:color w:val="000000"/>
                <w:sz w:val="16"/>
                <w:szCs w:val="16"/>
                <w:lang w:eastAsia="en-US"/>
              </w:rPr>
              <w:t xml:space="preserve"> 1,551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color w:val="000000"/>
                <w:sz w:val="16"/>
                <w:szCs w:val="16"/>
                <w:lang w:eastAsia="en-US"/>
              </w:rPr>
            </w:pPr>
            <w:r w:rsidRPr="00E26B60">
              <w:rPr>
                <w:rFonts w:ascii="Calibri" w:hAnsi="Calibri"/>
                <w:color w:val="000000"/>
                <w:sz w:val="16"/>
                <w:szCs w:val="16"/>
                <w:lang w:eastAsia="en-US"/>
              </w:rPr>
              <w:t xml:space="preserve"> 1,551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color w:val="000000"/>
                <w:sz w:val="16"/>
                <w:szCs w:val="16"/>
                <w:lang w:eastAsia="en-US"/>
              </w:rPr>
            </w:pPr>
            <w:r w:rsidRPr="00E26B60">
              <w:rPr>
                <w:rFonts w:ascii="Calibri" w:hAnsi="Calibri"/>
                <w:color w:val="000000"/>
                <w:sz w:val="16"/>
                <w:szCs w:val="16"/>
                <w:lang w:eastAsia="en-US"/>
              </w:rPr>
              <w:t xml:space="preserve"> 3,102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color w:val="000000"/>
                <w:sz w:val="16"/>
                <w:szCs w:val="16"/>
                <w:lang w:eastAsia="en-US"/>
              </w:rPr>
            </w:pPr>
            <w:r w:rsidRPr="00E26B60">
              <w:rPr>
                <w:rFonts w:ascii="Calibri" w:hAnsi="Calibri"/>
                <w:color w:val="000000"/>
                <w:sz w:val="16"/>
                <w:szCs w:val="16"/>
                <w:lang w:eastAsia="en-US"/>
              </w:rPr>
              <w:t xml:space="preserve"> 1,551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color w:val="000000"/>
                <w:sz w:val="16"/>
                <w:szCs w:val="16"/>
                <w:lang w:eastAsia="en-US"/>
              </w:rPr>
            </w:pPr>
            <w:r w:rsidRPr="00E26B60">
              <w:rPr>
                <w:rFonts w:ascii="Calibri" w:hAnsi="Calibri"/>
                <w:color w:val="000000"/>
                <w:sz w:val="16"/>
                <w:szCs w:val="16"/>
                <w:lang w:eastAsia="en-US"/>
              </w:rPr>
              <w:t xml:space="preserve"> 1,551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color w:val="000000"/>
                <w:sz w:val="16"/>
                <w:szCs w:val="16"/>
                <w:lang w:eastAsia="en-US"/>
              </w:rPr>
            </w:pPr>
            <w:r w:rsidRPr="00E26B60">
              <w:rPr>
                <w:rFonts w:ascii="Calibri" w:hAnsi="Calibri"/>
                <w:color w:val="000000"/>
                <w:sz w:val="16"/>
                <w:szCs w:val="16"/>
                <w:lang w:eastAsia="en-US"/>
              </w:rPr>
              <w:t xml:space="preserve"> 3,102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Desenvolvimento Projetos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4,664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2,591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1,296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1,296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455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455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909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705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705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1,409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273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Construção</w:t>
            </w:r>
            <w:r w:rsidRPr="00E26B60">
              <w:rPr>
                <w:rFonts w:ascii="Calibri" w:hAnsi="Calibri"/>
                <w:color w:val="000000"/>
                <w:sz w:val="16"/>
                <w:szCs w:val="16"/>
                <w:lang w:eastAsia="en-US"/>
              </w:rPr>
              <w:t xml:space="preserve"> 23 novas unidades EI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56,806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31,559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15,780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15,780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1,372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1,372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2,744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5,928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5,928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11,855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8,480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8,480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16,960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Ampliação</w:t>
            </w:r>
            <w:r w:rsidRPr="00E26B60">
              <w:rPr>
                <w:rFonts w:ascii="Calibri" w:hAnsi="Calibri"/>
                <w:color w:val="000000"/>
                <w:sz w:val="16"/>
                <w:szCs w:val="16"/>
                <w:lang w:eastAsia="en-US"/>
              </w:rPr>
              <w:t xml:space="preserve"> e reforma 15 unidades EI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7,070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3,928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1,964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1,964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725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725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1,451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532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532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1,063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707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707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1,414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Aquisição</w:t>
            </w:r>
            <w:r w:rsidRPr="00E26B60">
              <w:rPr>
                <w:rFonts w:ascii="Calibri" w:hAnsi="Calibri"/>
                <w:color w:val="000000"/>
                <w:sz w:val="16"/>
                <w:szCs w:val="16"/>
                <w:lang w:eastAsia="en-US"/>
              </w:rPr>
              <w:t xml:space="preserve"> de bens para unidades de EI </w:t>
            </w:r>
            <w:r w:rsidR="001301B8" w:rsidRPr="00E26B60">
              <w:rPr>
                <w:rFonts w:ascii="Calibri" w:hAnsi="Calibri"/>
                <w:color w:val="000000"/>
                <w:sz w:val="16"/>
                <w:szCs w:val="16"/>
                <w:lang w:eastAsia="en-US"/>
              </w:rPr>
              <w:t>construídas</w:t>
            </w:r>
            <w:r w:rsidRPr="00E26B60">
              <w:rPr>
                <w:rFonts w:ascii="Calibri" w:hAnsi="Calibri"/>
                <w:color w:val="000000"/>
                <w:sz w:val="16"/>
                <w:szCs w:val="16"/>
                <w:lang w:eastAsia="en-US"/>
              </w:rPr>
              <w:t xml:space="preserve">, reformadas/ampliadas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6,168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3,427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1,713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1,713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110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221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204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204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408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1,399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1,399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2,797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Construção</w:t>
            </w:r>
            <w:r w:rsidRPr="00E26B60">
              <w:rPr>
                <w:rFonts w:ascii="Calibri" w:hAnsi="Calibri"/>
                <w:color w:val="000000"/>
                <w:sz w:val="16"/>
                <w:szCs w:val="16"/>
                <w:lang w:eastAsia="en-US"/>
              </w:rPr>
              <w:t xml:space="preserve"> 4 unidades EF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22,900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12,722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6,361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6,361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954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954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1,908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3,721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3,721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7,442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1,686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1,686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3,371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Ampliação</w:t>
            </w:r>
            <w:r w:rsidRPr="00E26B60">
              <w:rPr>
                <w:rFonts w:ascii="Calibri" w:hAnsi="Calibri"/>
                <w:color w:val="000000"/>
                <w:sz w:val="16"/>
                <w:szCs w:val="16"/>
                <w:lang w:eastAsia="en-US"/>
              </w:rPr>
              <w:t xml:space="preserve"> e reforma de 10 unidades EF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9,370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5,206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2,603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2,603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1,041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1,041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2,082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265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265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531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1,296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1,296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2,592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Aquisição</w:t>
            </w:r>
            <w:r w:rsidRPr="00E26B60">
              <w:rPr>
                <w:rFonts w:ascii="Calibri" w:hAnsi="Calibri"/>
                <w:color w:val="000000"/>
                <w:sz w:val="16"/>
                <w:szCs w:val="16"/>
                <w:lang w:eastAsia="en-US"/>
              </w:rPr>
              <w:t xml:space="preserve"> de bens para unidades de EF </w:t>
            </w:r>
            <w:r w:rsidR="001301B8" w:rsidRPr="00E26B60">
              <w:rPr>
                <w:rFonts w:ascii="Calibri" w:hAnsi="Calibri"/>
                <w:color w:val="000000"/>
                <w:sz w:val="16"/>
                <w:szCs w:val="16"/>
                <w:lang w:eastAsia="en-US"/>
              </w:rPr>
              <w:t>construídas</w:t>
            </w:r>
            <w:r w:rsidRPr="00E26B60">
              <w:rPr>
                <w:rFonts w:ascii="Calibri" w:hAnsi="Calibri"/>
                <w:color w:val="000000"/>
                <w:sz w:val="16"/>
                <w:szCs w:val="16"/>
                <w:lang w:eastAsia="en-US"/>
              </w:rPr>
              <w:t xml:space="preserve">, reformadas/ampliadas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4,502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2,501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1,251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1,251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119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119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237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477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477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954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477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477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954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178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178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356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Construção</w:t>
            </w:r>
            <w:r w:rsidRPr="00E26B60">
              <w:rPr>
                <w:rFonts w:ascii="Calibri" w:hAnsi="Calibri"/>
                <w:color w:val="000000"/>
                <w:sz w:val="16"/>
                <w:szCs w:val="16"/>
                <w:lang w:eastAsia="en-US"/>
              </w:rPr>
              <w:t xml:space="preserve"> de 2 Centros de </w:t>
            </w:r>
            <w:r w:rsidR="001301B8" w:rsidRPr="00E26B60">
              <w:rPr>
                <w:rFonts w:ascii="Calibri" w:hAnsi="Calibri"/>
                <w:color w:val="000000"/>
                <w:sz w:val="16"/>
                <w:szCs w:val="16"/>
                <w:lang w:eastAsia="en-US"/>
              </w:rPr>
              <w:t>Inovação</w:t>
            </w:r>
            <w:r w:rsidRPr="00E26B60">
              <w:rPr>
                <w:rFonts w:ascii="Calibri" w:hAnsi="Calibri"/>
                <w:color w:val="000000"/>
                <w:sz w:val="16"/>
                <w:szCs w:val="16"/>
                <w:lang w:eastAsia="en-US"/>
              </w:rPr>
              <w:t xml:space="preserve"> da </w:t>
            </w:r>
            <w:r w:rsidR="001301B8" w:rsidRPr="00E26B60">
              <w:rPr>
                <w:rFonts w:ascii="Calibri" w:hAnsi="Calibri"/>
                <w:color w:val="000000"/>
                <w:sz w:val="16"/>
                <w:szCs w:val="16"/>
                <w:lang w:eastAsia="en-US"/>
              </w:rPr>
              <w:t>Educação</w:t>
            </w: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Básica</w:t>
            </w: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Cies</w:t>
            </w:r>
            <w:r w:rsidRPr="00E26B60">
              <w:rPr>
                <w:rFonts w:ascii="Calibri" w:hAnsi="Calibri"/>
                <w:color w:val="000000"/>
                <w:sz w:val="16"/>
                <w:szCs w:val="16"/>
                <w:lang w:eastAsia="en-US"/>
              </w:rPr>
              <w:t xml:space="preserv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20,000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11,111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5,556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5,556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222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1,500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1,500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3,000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2,667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2,667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5,333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1,278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1,278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2,556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Aquisição</w:t>
            </w:r>
            <w:r w:rsidRPr="00E26B60">
              <w:rPr>
                <w:rFonts w:ascii="Calibri" w:hAnsi="Calibri"/>
                <w:color w:val="000000"/>
                <w:sz w:val="16"/>
                <w:szCs w:val="16"/>
                <w:lang w:eastAsia="en-US"/>
              </w:rPr>
              <w:t xml:space="preserve"> de bens CIEBs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2,000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1,111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556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556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278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278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556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278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278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556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Serviços</w:t>
            </w:r>
            <w:r w:rsidRPr="00E26B60">
              <w:rPr>
                <w:rFonts w:ascii="Calibri" w:hAnsi="Calibri"/>
                <w:color w:val="000000"/>
                <w:sz w:val="16"/>
                <w:szCs w:val="16"/>
                <w:lang w:eastAsia="en-US"/>
              </w:rPr>
              <w:t xml:space="preserve"> de </w:t>
            </w:r>
            <w:r w:rsidR="001301B8" w:rsidRPr="00E26B60">
              <w:rPr>
                <w:rFonts w:ascii="Calibri" w:hAnsi="Calibri"/>
                <w:color w:val="000000"/>
                <w:sz w:val="16"/>
                <w:szCs w:val="16"/>
                <w:lang w:eastAsia="en-US"/>
              </w:rPr>
              <w:t>supervisão</w:t>
            </w:r>
            <w:r w:rsidRPr="00E26B60">
              <w:rPr>
                <w:rFonts w:ascii="Calibri" w:hAnsi="Calibri"/>
                <w:color w:val="000000"/>
                <w:sz w:val="16"/>
                <w:szCs w:val="16"/>
                <w:lang w:eastAsia="en-US"/>
              </w:rPr>
              <w:t xml:space="preserve"> de obras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6,996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3,887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1,943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1,943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389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389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777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583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583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1,166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583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583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1,166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389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389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777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000000" w:fill="D9D9D9"/>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xml:space="preserve"> Subtotal 1 </w:t>
            </w:r>
          </w:p>
        </w:tc>
        <w:tc>
          <w:tcPr>
            <w:tcW w:w="217"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151,645 </w:t>
            </w:r>
          </w:p>
        </w:tc>
        <w:tc>
          <w:tcPr>
            <w:tcW w:w="27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84,247 </w:t>
            </w:r>
          </w:p>
        </w:tc>
        <w:tc>
          <w:tcPr>
            <w:tcW w:w="25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42,123 </w:t>
            </w:r>
          </w:p>
        </w:tc>
        <w:tc>
          <w:tcPr>
            <w:tcW w:w="21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42,123 </w:t>
            </w:r>
          </w:p>
        </w:tc>
        <w:tc>
          <w:tcPr>
            <w:tcW w:w="190"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6,827 </w:t>
            </w:r>
          </w:p>
        </w:tc>
        <w:tc>
          <w:tcPr>
            <w:tcW w:w="190"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6,827 </w:t>
            </w:r>
          </w:p>
        </w:tc>
        <w:tc>
          <w:tcPr>
            <w:tcW w:w="226"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13,654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15,200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15,200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30,401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16,678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16,678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33,355 </w:t>
            </w:r>
          </w:p>
        </w:tc>
        <w:tc>
          <w:tcPr>
            <w:tcW w:w="172"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3,418 </w:t>
            </w:r>
          </w:p>
        </w:tc>
        <w:tc>
          <w:tcPr>
            <w:tcW w:w="172"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3,418 </w:t>
            </w:r>
          </w:p>
        </w:tc>
        <w:tc>
          <w:tcPr>
            <w:tcW w:w="20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6,836 </w:t>
            </w:r>
          </w:p>
        </w:tc>
        <w:tc>
          <w:tcPr>
            <w:tcW w:w="21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000000" w:fill="D9D9D9"/>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7"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27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71 </w:t>
            </w:r>
          </w:p>
        </w:tc>
        <w:tc>
          <w:tcPr>
            <w:tcW w:w="25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72 </w:t>
            </w:r>
          </w:p>
        </w:tc>
        <w:tc>
          <w:tcPr>
            <w:tcW w:w="21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71 </w:t>
            </w:r>
          </w:p>
        </w:tc>
        <w:tc>
          <w:tcPr>
            <w:tcW w:w="60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 </w:t>
            </w:r>
          </w:p>
        </w:tc>
        <w:tc>
          <w:tcPr>
            <w:tcW w:w="58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II </w:t>
            </w:r>
          </w:p>
        </w:tc>
        <w:tc>
          <w:tcPr>
            <w:tcW w:w="58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III </w:t>
            </w:r>
          </w:p>
        </w:tc>
        <w:tc>
          <w:tcPr>
            <w:tcW w:w="54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IV </w:t>
            </w:r>
          </w:p>
        </w:tc>
        <w:tc>
          <w:tcPr>
            <w:tcW w:w="6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V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xml:space="preserve"> COMPONENTE 2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R$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US$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Consultoria para </w:t>
            </w:r>
            <w:r w:rsidR="001301B8" w:rsidRPr="00E26B60">
              <w:rPr>
                <w:rFonts w:ascii="Calibri" w:hAnsi="Calibri"/>
                <w:color w:val="000000"/>
                <w:sz w:val="16"/>
                <w:szCs w:val="16"/>
                <w:lang w:eastAsia="en-US"/>
              </w:rPr>
              <w:t>revisão</w:t>
            </w:r>
            <w:r w:rsidRPr="00E26B60">
              <w:rPr>
                <w:rFonts w:ascii="Calibri" w:hAnsi="Calibri"/>
                <w:color w:val="000000"/>
                <w:sz w:val="16"/>
                <w:szCs w:val="16"/>
                <w:lang w:eastAsia="en-US"/>
              </w:rPr>
              <w:t xml:space="preserve"> dos processos de </w:t>
            </w:r>
            <w:r w:rsidR="001301B8" w:rsidRPr="00E26B60">
              <w:rPr>
                <w:rFonts w:ascii="Calibri" w:hAnsi="Calibri"/>
                <w:color w:val="000000"/>
                <w:sz w:val="16"/>
                <w:szCs w:val="16"/>
                <w:lang w:eastAsia="en-US"/>
              </w:rPr>
              <w:t>seleção</w:t>
            </w:r>
            <w:r w:rsidRPr="00E26B60">
              <w:rPr>
                <w:rFonts w:ascii="Calibri" w:hAnsi="Calibri"/>
                <w:color w:val="000000"/>
                <w:sz w:val="16"/>
                <w:szCs w:val="16"/>
                <w:lang w:eastAsia="en-US"/>
              </w:rPr>
              <w:t xml:space="preserve"> e </w:t>
            </w:r>
            <w:r w:rsidR="001301B8" w:rsidRPr="00E26B60">
              <w:rPr>
                <w:rFonts w:ascii="Calibri" w:hAnsi="Calibri"/>
                <w:color w:val="000000"/>
                <w:sz w:val="16"/>
                <w:szCs w:val="16"/>
                <w:lang w:eastAsia="en-US"/>
              </w:rPr>
              <w:t>contratação</w:t>
            </w:r>
            <w:r w:rsidRPr="00E26B60">
              <w:rPr>
                <w:rFonts w:ascii="Calibri" w:hAnsi="Calibri"/>
                <w:color w:val="000000"/>
                <w:sz w:val="16"/>
                <w:szCs w:val="16"/>
                <w:lang w:eastAsia="en-US"/>
              </w:rPr>
              <w:t xml:space="preserve"> de professores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Consultoria para desenvolvimento de cursos de </w:t>
            </w:r>
            <w:r w:rsidR="001301B8" w:rsidRPr="00E26B60">
              <w:rPr>
                <w:rFonts w:ascii="Calibri" w:hAnsi="Calibri"/>
                <w:color w:val="000000"/>
                <w:sz w:val="16"/>
                <w:szCs w:val="16"/>
                <w:lang w:eastAsia="en-US"/>
              </w:rPr>
              <w:t>capacitação</w:t>
            </w:r>
            <w:r w:rsidRPr="00E26B60">
              <w:rPr>
                <w:rFonts w:ascii="Calibri" w:hAnsi="Calibri"/>
                <w:color w:val="000000"/>
                <w:sz w:val="16"/>
                <w:szCs w:val="16"/>
                <w:lang w:eastAsia="en-US"/>
              </w:rPr>
              <w:t xml:space="preserve"> para EI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83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42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42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8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8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Capacitação</w:t>
            </w:r>
            <w:r w:rsidRPr="00E26B60">
              <w:rPr>
                <w:rFonts w:ascii="Calibri" w:hAnsi="Calibri"/>
                <w:color w:val="000000"/>
                <w:sz w:val="16"/>
                <w:szCs w:val="16"/>
                <w:lang w:eastAsia="en-US"/>
              </w:rPr>
              <w:t xml:space="preserve"> de docentes de EI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794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441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221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221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88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110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110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66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66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132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Consultoria para desenvolvimento de cursos de </w:t>
            </w:r>
            <w:r w:rsidR="001301B8" w:rsidRPr="00E26B60">
              <w:rPr>
                <w:rFonts w:ascii="Calibri" w:hAnsi="Calibri"/>
                <w:color w:val="000000"/>
                <w:sz w:val="16"/>
                <w:szCs w:val="16"/>
                <w:lang w:eastAsia="en-US"/>
              </w:rPr>
              <w:t>capacitação</w:t>
            </w:r>
            <w:r w:rsidRPr="00E26B60">
              <w:rPr>
                <w:rFonts w:ascii="Calibri" w:hAnsi="Calibri"/>
                <w:color w:val="000000"/>
                <w:sz w:val="16"/>
                <w:szCs w:val="16"/>
                <w:lang w:eastAsia="en-US"/>
              </w:rPr>
              <w:t xml:space="preserve"> para EF e EJA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75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75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60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Capacitação</w:t>
            </w:r>
            <w:r w:rsidRPr="00E26B60">
              <w:rPr>
                <w:rFonts w:ascii="Calibri" w:hAnsi="Calibri"/>
                <w:color w:val="000000"/>
                <w:sz w:val="16"/>
                <w:szCs w:val="16"/>
                <w:lang w:eastAsia="en-US"/>
              </w:rPr>
              <w:t xml:space="preserve"> de docentes de EF e EJA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655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364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182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182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91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46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46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91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109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Capacitação</w:t>
            </w:r>
            <w:r w:rsidRPr="00E26B60">
              <w:rPr>
                <w:rFonts w:ascii="Calibri" w:hAnsi="Calibri"/>
                <w:color w:val="000000"/>
                <w:sz w:val="16"/>
                <w:szCs w:val="16"/>
                <w:lang w:eastAsia="en-US"/>
              </w:rPr>
              <w:t xml:space="preserve"> de </w:t>
            </w:r>
            <w:r w:rsidR="001301B8" w:rsidRPr="00E26B60">
              <w:rPr>
                <w:rFonts w:ascii="Calibri" w:hAnsi="Calibri"/>
                <w:color w:val="000000"/>
                <w:sz w:val="16"/>
                <w:szCs w:val="16"/>
                <w:lang w:eastAsia="en-US"/>
              </w:rPr>
              <w:t>não</w:t>
            </w:r>
            <w:r w:rsidRPr="00E26B60">
              <w:rPr>
                <w:rFonts w:ascii="Calibri" w:hAnsi="Calibri"/>
                <w:color w:val="000000"/>
                <w:sz w:val="16"/>
                <w:szCs w:val="16"/>
                <w:lang w:eastAsia="en-US"/>
              </w:rPr>
              <w:t xml:space="preserve">-docentes de EF e EJA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275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153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77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77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38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19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19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38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23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23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46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Consultoria para desenvolvimento de proposta e matrizes curriculares da </w:t>
            </w:r>
            <w:r w:rsidR="001301B8" w:rsidRPr="00E26B60">
              <w:rPr>
                <w:rFonts w:ascii="Calibri" w:hAnsi="Calibri"/>
                <w:color w:val="000000"/>
                <w:sz w:val="16"/>
                <w:szCs w:val="16"/>
                <w:lang w:eastAsia="en-US"/>
              </w:rPr>
              <w:t>Educação</w:t>
            </w: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Básica</w:t>
            </w:r>
            <w:r w:rsidRPr="00E26B60">
              <w:rPr>
                <w:rFonts w:ascii="Calibri" w:hAnsi="Calibri"/>
                <w:color w:val="000000"/>
                <w:sz w:val="16"/>
                <w:szCs w:val="16"/>
                <w:lang w:eastAsia="en-US"/>
              </w:rPr>
              <w:t xml:space="preserv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180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66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Produção</w:t>
            </w:r>
            <w:r w:rsidRPr="00E26B60">
              <w:rPr>
                <w:rFonts w:ascii="Calibri" w:hAnsi="Calibri"/>
                <w:color w:val="000000"/>
                <w:sz w:val="16"/>
                <w:szCs w:val="16"/>
                <w:lang w:eastAsia="en-US"/>
              </w:rPr>
              <w:t xml:space="preserve"> de 4000 kits multimidiaticos com a proposta e as matrizes curriculares da </w:t>
            </w:r>
            <w:r w:rsidR="001301B8" w:rsidRPr="00E26B60">
              <w:rPr>
                <w:rFonts w:ascii="Calibri" w:hAnsi="Calibri"/>
                <w:color w:val="000000"/>
                <w:sz w:val="16"/>
                <w:szCs w:val="16"/>
                <w:lang w:eastAsia="en-US"/>
              </w:rPr>
              <w:t>Educação</w:t>
            </w: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Básica</w:t>
            </w:r>
            <w:r w:rsidRPr="00E26B60">
              <w:rPr>
                <w:rFonts w:ascii="Calibri" w:hAnsi="Calibri"/>
                <w:color w:val="000000"/>
                <w:sz w:val="16"/>
                <w:szCs w:val="16"/>
                <w:lang w:eastAsia="en-US"/>
              </w:rPr>
              <w:t xml:space="preserv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360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Aquisição</w:t>
            </w:r>
            <w:r w:rsidRPr="00E26B60">
              <w:rPr>
                <w:rFonts w:ascii="Calibri" w:hAnsi="Calibri"/>
                <w:color w:val="000000"/>
                <w:sz w:val="16"/>
                <w:szCs w:val="16"/>
                <w:lang w:eastAsia="en-US"/>
              </w:rPr>
              <w:t xml:space="preserve"> de bens e materiais didatico-pedagogicos para todas as unidades da RME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15,688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8,716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4,358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4,358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1,089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1,089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2,179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1,089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1,089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2,179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1,089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1,089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2,179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1,089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1,089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2,179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Consultoria para desenho de coaching a docentes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360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200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80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80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lastRenderedPageBreak/>
              <w:t xml:space="preserve"> </w:t>
            </w:r>
            <w:r w:rsidR="001301B8" w:rsidRPr="00E26B60">
              <w:rPr>
                <w:rFonts w:ascii="Calibri" w:hAnsi="Calibri"/>
                <w:color w:val="000000"/>
                <w:sz w:val="16"/>
                <w:szCs w:val="16"/>
                <w:lang w:eastAsia="en-US"/>
              </w:rPr>
              <w:t>Implantação</w:t>
            </w:r>
            <w:r w:rsidRPr="00E26B60">
              <w:rPr>
                <w:rFonts w:ascii="Calibri" w:hAnsi="Calibri"/>
                <w:color w:val="000000"/>
                <w:sz w:val="16"/>
                <w:szCs w:val="16"/>
                <w:lang w:eastAsia="en-US"/>
              </w:rPr>
              <w:t xml:space="preserve"> do coaching para docentes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1,862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1,034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310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724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145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207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93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217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310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109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253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362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Realização</w:t>
            </w:r>
            <w:r w:rsidRPr="00E26B60">
              <w:rPr>
                <w:rFonts w:ascii="Calibri" w:hAnsi="Calibri"/>
                <w:color w:val="000000"/>
                <w:sz w:val="16"/>
                <w:szCs w:val="16"/>
                <w:lang w:eastAsia="en-US"/>
              </w:rPr>
              <w:t xml:space="preserve"> de 5 Congressos de Abertura do Ano Letivo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556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278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278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Reforma/</w:t>
            </w:r>
            <w:r w:rsidR="001301B8" w:rsidRPr="00E26B60">
              <w:rPr>
                <w:rFonts w:ascii="Calibri" w:hAnsi="Calibri"/>
                <w:color w:val="000000"/>
                <w:sz w:val="16"/>
                <w:szCs w:val="16"/>
                <w:lang w:eastAsia="en-US"/>
              </w:rPr>
              <w:t>ampliação</w:t>
            </w:r>
            <w:r w:rsidRPr="00E26B60">
              <w:rPr>
                <w:rFonts w:ascii="Calibri" w:hAnsi="Calibri"/>
                <w:color w:val="000000"/>
                <w:sz w:val="16"/>
                <w:szCs w:val="16"/>
                <w:lang w:eastAsia="en-US"/>
              </w:rPr>
              <w:t xml:space="preserve"> de salas de aula para </w:t>
            </w:r>
            <w:r w:rsidR="001301B8" w:rsidRPr="00E26B60">
              <w:rPr>
                <w:rFonts w:ascii="Calibri" w:hAnsi="Calibri"/>
                <w:color w:val="000000"/>
                <w:sz w:val="16"/>
                <w:szCs w:val="16"/>
                <w:lang w:eastAsia="en-US"/>
              </w:rPr>
              <w:t>implantação</w:t>
            </w:r>
            <w:r w:rsidRPr="00E26B60">
              <w:rPr>
                <w:rFonts w:ascii="Calibri" w:hAnsi="Calibri"/>
                <w:color w:val="000000"/>
                <w:sz w:val="16"/>
                <w:szCs w:val="16"/>
                <w:lang w:eastAsia="en-US"/>
              </w:rPr>
              <w:t xml:space="preserve"> de 37 </w:t>
            </w:r>
            <w:r w:rsidR="001301B8" w:rsidRPr="00E26B60">
              <w:rPr>
                <w:rFonts w:ascii="Calibri" w:hAnsi="Calibri"/>
                <w:color w:val="000000"/>
                <w:sz w:val="16"/>
                <w:szCs w:val="16"/>
                <w:lang w:eastAsia="en-US"/>
              </w:rPr>
              <w:t>laboratórios</w:t>
            </w:r>
            <w:r w:rsidRPr="00E26B60">
              <w:rPr>
                <w:rFonts w:ascii="Calibri" w:hAnsi="Calibri"/>
                <w:color w:val="000000"/>
                <w:sz w:val="16"/>
                <w:szCs w:val="16"/>
                <w:lang w:eastAsia="en-US"/>
              </w:rPr>
              <w:t xml:space="preserve"> multimidiaticos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2,660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1,478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739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739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185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647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647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1,293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Aquisição</w:t>
            </w:r>
            <w:r w:rsidRPr="00E26B60">
              <w:rPr>
                <w:rFonts w:ascii="Calibri" w:hAnsi="Calibri"/>
                <w:color w:val="000000"/>
                <w:sz w:val="16"/>
                <w:szCs w:val="16"/>
                <w:lang w:eastAsia="en-US"/>
              </w:rPr>
              <w:t xml:space="preserve"> de bens para 37 </w:t>
            </w:r>
            <w:r w:rsidR="001301B8" w:rsidRPr="00E26B60">
              <w:rPr>
                <w:rFonts w:ascii="Calibri" w:hAnsi="Calibri"/>
                <w:color w:val="000000"/>
                <w:sz w:val="16"/>
                <w:szCs w:val="16"/>
                <w:lang w:eastAsia="en-US"/>
              </w:rPr>
              <w:t>laboratórios</w:t>
            </w:r>
            <w:r w:rsidRPr="00E26B60">
              <w:rPr>
                <w:rFonts w:ascii="Calibri" w:hAnsi="Calibri"/>
                <w:color w:val="000000"/>
                <w:sz w:val="16"/>
                <w:szCs w:val="16"/>
                <w:lang w:eastAsia="en-US"/>
              </w:rPr>
              <w:t xml:space="preserve"> multimidiaticos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2,676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1,487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743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743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743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743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1,487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Serviços</w:t>
            </w:r>
            <w:r w:rsidRPr="00E26B60">
              <w:rPr>
                <w:rFonts w:ascii="Calibri" w:hAnsi="Calibri"/>
                <w:color w:val="000000"/>
                <w:sz w:val="16"/>
                <w:szCs w:val="16"/>
                <w:lang w:eastAsia="en-US"/>
              </w:rPr>
              <w:t xml:space="preserve"> e softwares de aprendizagem para </w:t>
            </w:r>
            <w:r w:rsidR="001301B8" w:rsidRPr="00E26B60">
              <w:rPr>
                <w:rFonts w:ascii="Calibri" w:hAnsi="Calibri"/>
                <w:color w:val="000000"/>
                <w:sz w:val="16"/>
                <w:szCs w:val="16"/>
                <w:lang w:eastAsia="en-US"/>
              </w:rPr>
              <w:t>laboratórios</w:t>
            </w:r>
            <w:r w:rsidRPr="00E26B60">
              <w:rPr>
                <w:rFonts w:ascii="Calibri" w:hAnsi="Calibri"/>
                <w:color w:val="000000"/>
                <w:sz w:val="16"/>
                <w:szCs w:val="16"/>
                <w:lang w:eastAsia="en-US"/>
              </w:rPr>
              <w:t xml:space="preserve"> multimidiaticos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2,976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1,653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1,157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496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579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579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1,157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248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248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496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Consultoria para </w:t>
            </w:r>
            <w:r w:rsidR="001301B8" w:rsidRPr="00E26B60">
              <w:rPr>
                <w:rFonts w:ascii="Calibri" w:hAnsi="Calibri"/>
                <w:color w:val="000000"/>
                <w:sz w:val="16"/>
                <w:szCs w:val="16"/>
                <w:lang w:eastAsia="en-US"/>
              </w:rPr>
              <w:t>revisão</w:t>
            </w: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pedagógica</w:t>
            </w:r>
            <w:r w:rsidRPr="00E26B60">
              <w:rPr>
                <w:rFonts w:ascii="Calibri" w:hAnsi="Calibri"/>
                <w:color w:val="000000"/>
                <w:sz w:val="16"/>
                <w:szCs w:val="16"/>
                <w:lang w:eastAsia="en-US"/>
              </w:rPr>
              <w:t xml:space="preserve"> dos projetos de </w:t>
            </w:r>
            <w:r w:rsidR="001301B8" w:rsidRPr="00E26B60">
              <w:rPr>
                <w:rFonts w:ascii="Calibri" w:hAnsi="Calibri"/>
                <w:color w:val="000000"/>
                <w:sz w:val="16"/>
                <w:szCs w:val="16"/>
                <w:lang w:eastAsia="en-US"/>
              </w:rPr>
              <w:t>reforço</w:t>
            </w:r>
            <w:r w:rsidRPr="00E26B60">
              <w:rPr>
                <w:rFonts w:ascii="Calibri" w:hAnsi="Calibri"/>
                <w:color w:val="000000"/>
                <w:sz w:val="16"/>
                <w:szCs w:val="16"/>
                <w:lang w:eastAsia="en-US"/>
              </w:rPr>
              <w:t xml:space="preserve"> escolar da SME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180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40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80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Implantação</w:t>
            </w:r>
            <w:r w:rsidRPr="00E26B60">
              <w:rPr>
                <w:rFonts w:ascii="Calibri" w:hAnsi="Calibri"/>
                <w:color w:val="000000"/>
                <w:sz w:val="16"/>
                <w:szCs w:val="16"/>
                <w:lang w:eastAsia="en-US"/>
              </w:rPr>
              <w:t xml:space="preserve"> de projetos de </w:t>
            </w:r>
            <w:r w:rsidR="001301B8" w:rsidRPr="00E26B60">
              <w:rPr>
                <w:rFonts w:ascii="Calibri" w:hAnsi="Calibri"/>
                <w:color w:val="000000"/>
                <w:sz w:val="16"/>
                <w:szCs w:val="16"/>
                <w:lang w:eastAsia="en-US"/>
              </w:rPr>
              <w:t>reforço</w:t>
            </w:r>
            <w:r w:rsidRPr="00E26B60">
              <w:rPr>
                <w:rFonts w:ascii="Calibri" w:hAnsi="Calibri"/>
                <w:color w:val="000000"/>
                <w:sz w:val="16"/>
                <w:szCs w:val="16"/>
                <w:lang w:eastAsia="en-US"/>
              </w:rPr>
              <w:t xml:space="preserve"> escolar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3,200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1,778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533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1,244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444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444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133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444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133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444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Consultoria para desenvolvimento de cursos inovadores em </w:t>
            </w:r>
            <w:r w:rsidR="001301B8" w:rsidRPr="00E26B60">
              <w:rPr>
                <w:rFonts w:ascii="Calibri" w:hAnsi="Calibri"/>
                <w:color w:val="000000"/>
                <w:sz w:val="16"/>
                <w:szCs w:val="16"/>
                <w:lang w:eastAsia="en-US"/>
              </w:rPr>
              <w:t>Matemática</w:t>
            </w: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Português</w:t>
            </w:r>
            <w:r w:rsidRPr="00E26B60">
              <w:rPr>
                <w:rFonts w:ascii="Calibri" w:hAnsi="Calibri"/>
                <w:color w:val="000000"/>
                <w:sz w:val="16"/>
                <w:szCs w:val="16"/>
                <w:lang w:eastAsia="en-US"/>
              </w:rPr>
              <w:t xml:space="preserve"> e </w:t>
            </w:r>
            <w:r w:rsidR="001301B8" w:rsidRPr="00E26B60">
              <w:rPr>
                <w:rFonts w:ascii="Calibri" w:hAnsi="Calibri"/>
                <w:color w:val="000000"/>
                <w:sz w:val="16"/>
                <w:szCs w:val="16"/>
                <w:lang w:eastAsia="en-US"/>
              </w:rPr>
              <w:t>Ciências</w:t>
            </w:r>
            <w:r w:rsidRPr="00E26B60">
              <w:rPr>
                <w:rFonts w:ascii="Calibri" w:hAnsi="Calibri"/>
                <w:color w:val="000000"/>
                <w:sz w:val="16"/>
                <w:szCs w:val="16"/>
                <w:lang w:eastAsia="en-US"/>
              </w:rPr>
              <w:t xml:space="preserv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278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139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139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278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Implantação</w:t>
            </w:r>
            <w:r w:rsidRPr="00E26B60">
              <w:rPr>
                <w:rFonts w:ascii="Calibri" w:hAnsi="Calibri"/>
                <w:color w:val="000000"/>
                <w:sz w:val="16"/>
                <w:szCs w:val="16"/>
                <w:lang w:eastAsia="en-US"/>
              </w:rPr>
              <w:t xml:space="preserve"> de cursos inovadores em </w:t>
            </w:r>
            <w:r w:rsidR="001301B8" w:rsidRPr="00E26B60">
              <w:rPr>
                <w:rFonts w:ascii="Calibri" w:hAnsi="Calibri"/>
                <w:color w:val="000000"/>
                <w:sz w:val="16"/>
                <w:szCs w:val="16"/>
                <w:lang w:eastAsia="en-US"/>
              </w:rPr>
              <w:t>Matemática</w:t>
            </w: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Português</w:t>
            </w:r>
            <w:r w:rsidRPr="00E26B60">
              <w:rPr>
                <w:rFonts w:ascii="Calibri" w:hAnsi="Calibri"/>
                <w:color w:val="000000"/>
                <w:sz w:val="16"/>
                <w:szCs w:val="16"/>
                <w:lang w:eastAsia="en-US"/>
              </w:rPr>
              <w:t xml:space="preserve"> e </w:t>
            </w:r>
            <w:r w:rsidR="001301B8" w:rsidRPr="00E26B60">
              <w:rPr>
                <w:rFonts w:ascii="Calibri" w:hAnsi="Calibri"/>
                <w:color w:val="000000"/>
                <w:sz w:val="16"/>
                <w:szCs w:val="16"/>
                <w:lang w:eastAsia="en-US"/>
              </w:rPr>
              <w:t>Ciências</w:t>
            </w:r>
            <w:r w:rsidRPr="00E26B60">
              <w:rPr>
                <w:rFonts w:ascii="Calibri" w:hAnsi="Calibri"/>
                <w:color w:val="000000"/>
                <w:sz w:val="16"/>
                <w:szCs w:val="16"/>
                <w:lang w:eastAsia="en-US"/>
              </w:rPr>
              <w:t xml:space="preserv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2,667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1,481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444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1,037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133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444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726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1,037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Consultoria para </w:t>
            </w:r>
            <w:r w:rsidR="001301B8" w:rsidRPr="00E26B60">
              <w:rPr>
                <w:rFonts w:ascii="Calibri" w:hAnsi="Calibri"/>
                <w:color w:val="000000"/>
                <w:sz w:val="16"/>
                <w:szCs w:val="16"/>
                <w:lang w:eastAsia="en-US"/>
              </w:rPr>
              <w:t>revisão</w:t>
            </w:r>
            <w:r w:rsidRPr="00E26B60">
              <w:rPr>
                <w:rFonts w:ascii="Calibri" w:hAnsi="Calibri"/>
                <w:color w:val="000000"/>
                <w:sz w:val="16"/>
                <w:szCs w:val="16"/>
                <w:lang w:eastAsia="en-US"/>
              </w:rPr>
              <w:t xml:space="preserve"> do Plano de Carreira do </w:t>
            </w:r>
            <w:r w:rsidR="001301B8" w:rsidRPr="00E26B60">
              <w:rPr>
                <w:rFonts w:ascii="Calibri" w:hAnsi="Calibri"/>
                <w:color w:val="000000"/>
                <w:sz w:val="16"/>
                <w:szCs w:val="16"/>
                <w:lang w:eastAsia="en-US"/>
              </w:rPr>
              <w:t>Magistério</w:t>
            </w:r>
            <w:r w:rsidRPr="00E26B60">
              <w:rPr>
                <w:rFonts w:ascii="Calibri" w:hAnsi="Calibri"/>
                <w:color w:val="000000"/>
                <w:sz w:val="16"/>
                <w:szCs w:val="16"/>
                <w:lang w:eastAsia="en-US"/>
              </w:rPr>
              <w:t xml:space="preserv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360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1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000000" w:fill="D9D9D9"/>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xml:space="preserve"> Subtotal 2 </w:t>
            </w:r>
          </w:p>
        </w:tc>
        <w:tc>
          <w:tcPr>
            <w:tcW w:w="217"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36,903 </w:t>
            </w:r>
          </w:p>
        </w:tc>
        <w:tc>
          <w:tcPr>
            <w:tcW w:w="27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20,502 </w:t>
            </w:r>
          </w:p>
        </w:tc>
        <w:tc>
          <w:tcPr>
            <w:tcW w:w="25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9,823 </w:t>
            </w:r>
          </w:p>
        </w:tc>
        <w:tc>
          <w:tcPr>
            <w:tcW w:w="21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10,679 </w:t>
            </w:r>
          </w:p>
        </w:tc>
        <w:tc>
          <w:tcPr>
            <w:tcW w:w="190"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444 </w:t>
            </w:r>
          </w:p>
        </w:tc>
        <w:tc>
          <w:tcPr>
            <w:tcW w:w="190"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364 </w:t>
            </w:r>
          </w:p>
        </w:tc>
        <w:tc>
          <w:tcPr>
            <w:tcW w:w="226"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808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1,813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1,933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3,746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1,553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1,813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3,366 </w:t>
            </w:r>
          </w:p>
        </w:tc>
        <w:tc>
          <w:tcPr>
            <w:tcW w:w="172"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3,593 </w:t>
            </w:r>
          </w:p>
        </w:tc>
        <w:tc>
          <w:tcPr>
            <w:tcW w:w="172"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4,073 </w:t>
            </w:r>
          </w:p>
        </w:tc>
        <w:tc>
          <w:tcPr>
            <w:tcW w:w="20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7,666 </w:t>
            </w:r>
          </w:p>
        </w:tc>
        <w:tc>
          <w:tcPr>
            <w:tcW w:w="21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2,090 </w:t>
            </w:r>
          </w:p>
        </w:tc>
        <w:tc>
          <w:tcPr>
            <w:tcW w:w="21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2,827 </w:t>
            </w:r>
          </w:p>
        </w:tc>
        <w:tc>
          <w:tcPr>
            <w:tcW w:w="25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4,917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000000" w:fill="D9D9D9"/>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w:t>
            </w:r>
          </w:p>
        </w:tc>
        <w:tc>
          <w:tcPr>
            <w:tcW w:w="217"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27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17 </w:t>
            </w:r>
          </w:p>
        </w:tc>
        <w:tc>
          <w:tcPr>
            <w:tcW w:w="25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17 </w:t>
            </w:r>
          </w:p>
        </w:tc>
        <w:tc>
          <w:tcPr>
            <w:tcW w:w="21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18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xml:space="preserve"> COMPONENTE 3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60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 </w:t>
            </w:r>
          </w:p>
        </w:tc>
        <w:tc>
          <w:tcPr>
            <w:tcW w:w="58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II </w:t>
            </w:r>
          </w:p>
        </w:tc>
        <w:tc>
          <w:tcPr>
            <w:tcW w:w="58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III </w:t>
            </w:r>
          </w:p>
        </w:tc>
        <w:tc>
          <w:tcPr>
            <w:tcW w:w="54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IV </w:t>
            </w:r>
          </w:p>
        </w:tc>
        <w:tc>
          <w:tcPr>
            <w:tcW w:w="6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V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xml:space="preserve"> Subcomponente 3a.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R$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US$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Desenvolvimento de cursos de </w:t>
            </w:r>
            <w:r w:rsidR="001301B8" w:rsidRPr="00E26B60">
              <w:rPr>
                <w:rFonts w:ascii="Calibri" w:hAnsi="Calibri"/>
                <w:color w:val="000000"/>
                <w:sz w:val="16"/>
                <w:szCs w:val="16"/>
                <w:lang w:eastAsia="en-US"/>
              </w:rPr>
              <w:t>capacitação</w:t>
            </w:r>
            <w:r w:rsidRPr="00E26B60">
              <w:rPr>
                <w:rFonts w:ascii="Calibri" w:hAnsi="Calibri"/>
                <w:color w:val="000000"/>
                <w:sz w:val="16"/>
                <w:szCs w:val="16"/>
                <w:lang w:eastAsia="en-US"/>
              </w:rPr>
              <w:t xml:space="preserve"> para gestores de EI e EF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Capacitação</w:t>
            </w:r>
            <w:r w:rsidRPr="00E26B60">
              <w:rPr>
                <w:rFonts w:ascii="Calibri" w:hAnsi="Calibri"/>
                <w:color w:val="000000"/>
                <w:sz w:val="16"/>
                <w:szCs w:val="16"/>
                <w:lang w:eastAsia="en-US"/>
              </w:rPr>
              <w:t xml:space="preserve"> de gestores de EI e EF, incluindo </w:t>
            </w:r>
            <w:r w:rsidR="001301B8" w:rsidRPr="00E26B60">
              <w:rPr>
                <w:rFonts w:ascii="Calibri" w:hAnsi="Calibri"/>
                <w:color w:val="000000"/>
                <w:sz w:val="16"/>
                <w:szCs w:val="16"/>
                <w:lang w:eastAsia="en-US"/>
              </w:rPr>
              <w:t>técnicos</w:t>
            </w:r>
            <w:r w:rsidRPr="00E26B60">
              <w:rPr>
                <w:rFonts w:ascii="Calibri" w:hAnsi="Calibri"/>
                <w:color w:val="000000"/>
                <w:sz w:val="16"/>
                <w:szCs w:val="16"/>
                <w:lang w:eastAsia="en-US"/>
              </w:rPr>
              <w:t xml:space="preserve"> da SME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447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248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124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124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Consultoria para desenho do sistema de assessoria </w:t>
            </w:r>
            <w:r w:rsidR="001301B8" w:rsidRPr="00E26B60">
              <w:rPr>
                <w:rFonts w:ascii="Calibri" w:hAnsi="Calibri"/>
                <w:color w:val="000000"/>
                <w:sz w:val="16"/>
                <w:szCs w:val="16"/>
                <w:lang w:eastAsia="en-US"/>
              </w:rPr>
              <w:t>técnica</w:t>
            </w:r>
            <w:r w:rsidRPr="00E26B60">
              <w:rPr>
                <w:rFonts w:ascii="Calibri" w:hAnsi="Calibri"/>
                <w:color w:val="000000"/>
                <w:sz w:val="16"/>
                <w:szCs w:val="16"/>
                <w:lang w:eastAsia="en-US"/>
              </w:rPr>
              <w:t xml:space="preserve"> para gestores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180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Implantação</w:t>
            </w:r>
            <w:r w:rsidRPr="00E26B60">
              <w:rPr>
                <w:rFonts w:ascii="Calibri" w:hAnsi="Calibri"/>
                <w:color w:val="000000"/>
                <w:sz w:val="16"/>
                <w:szCs w:val="16"/>
                <w:lang w:eastAsia="en-US"/>
              </w:rPr>
              <w:t xml:space="preserve"> do sistema de assessoria </w:t>
            </w:r>
            <w:r w:rsidR="001301B8" w:rsidRPr="00E26B60">
              <w:rPr>
                <w:rFonts w:ascii="Calibri" w:hAnsi="Calibri"/>
                <w:color w:val="000000"/>
                <w:sz w:val="16"/>
                <w:szCs w:val="16"/>
                <w:lang w:eastAsia="en-US"/>
              </w:rPr>
              <w:t>técnica</w:t>
            </w:r>
            <w:r w:rsidRPr="00E26B60">
              <w:rPr>
                <w:rFonts w:ascii="Calibri" w:hAnsi="Calibri"/>
                <w:color w:val="000000"/>
                <w:sz w:val="16"/>
                <w:szCs w:val="16"/>
                <w:lang w:eastAsia="en-US"/>
              </w:rPr>
              <w:t xml:space="preserve"> para gestores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638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355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355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71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106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106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106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106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Consultoria para elaborar os TdR do SIGEF e estimativas de equipamentos e requisitos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75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42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21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21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21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21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66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lastRenderedPageBreak/>
              <w:t xml:space="preserve"> Sistema de </w:t>
            </w:r>
            <w:r w:rsidR="001301B8" w:rsidRPr="00E26B60">
              <w:rPr>
                <w:rFonts w:ascii="Calibri" w:hAnsi="Calibri"/>
                <w:color w:val="000000"/>
                <w:sz w:val="16"/>
                <w:szCs w:val="16"/>
                <w:lang w:eastAsia="en-US"/>
              </w:rPr>
              <w:t>gestão</w:t>
            </w:r>
            <w:r w:rsidRPr="00E26B60">
              <w:rPr>
                <w:rFonts w:ascii="Calibri" w:hAnsi="Calibri"/>
                <w:color w:val="000000"/>
                <w:sz w:val="16"/>
                <w:szCs w:val="16"/>
                <w:lang w:eastAsia="en-US"/>
              </w:rPr>
              <w:t xml:space="preserve"> da Rede (SIGEF) - Desenvolvimento, </w:t>
            </w:r>
            <w:r w:rsidR="001301B8" w:rsidRPr="00E26B60">
              <w:rPr>
                <w:rFonts w:ascii="Calibri" w:hAnsi="Calibri"/>
                <w:color w:val="000000"/>
                <w:sz w:val="16"/>
                <w:szCs w:val="16"/>
                <w:lang w:eastAsia="en-US"/>
              </w:rPr>
              <w:t>implantação</w:t>
            </w: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manutenção</w:t>
            </w:r>
            <w:r w:rsidRPr="00E26B60">
              <w:rPr>
                <w:rFonts w:ascii="Calibri" w:hAnsi="Calibri"/>
                <w:color w:val="000000"/>
                <w:sz w:val="16"/>
                <w:szCs w:val="16"/>
                <w:lang w:eastAsia="en-US"/>
              </w:rPr>
              <w:t xml:space="preserve"> evolutiva e treinamento de </w:t>
            </w:r>
            <w:r w:rsidR="001301B8" w:rsidRPr="00E26B60">
              <w:rPr>
                <w:rFonts w:ascii="Calibri" w:hAnsi="Calibri"/>
                <w:color w:val="000000"/>
                <w:sz w:val="16"/>
                <w:szCs w:val="16"/>
                <w:lang w:eastAsia="en-US"/>
              </w:rPr>
              <w:t>usuários</w:t>
            </w:r>
            <w:r w:rsidRPr="00E26B60">
              <w:rPr>
                <w:rFonts w:ascii="Calibri" w:hAnsi="Calibri"/>
                <w:color w:val="000000"/>
                <w:sz w:val="16"/>
                <w:szCs w:val="16"/>
                <w:lang w:eastAsia="en-US"/>
              </w:rPr>
              <w:t xml:space="preserv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3,235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1,797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899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899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539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539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225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225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449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135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135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270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Aquisição</w:t>
            </w:r>
            <w:r w:rsidRPr="00E26B60">
              <w:rPr>
                <w:rFonts w:ascii="Calibri" w:hAnsi="Calibri"/>
                <w:color w:val="000000"/>
                <w:sz w:val="16"/>
                <w:szCs w:val="16"/>
                <w:lang w:eastAsia="en-US"/>
              </w:rPr>
              <w:t xml:space="preserve"> de bens para sistema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220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122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61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61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Consultoria para </w:t>
            </w:r>
            <w:r w:rsidR="001301B8" w:rsidRPr="00E26B60">
              <w:rPr>
                <w:rFonts w:ascii="Calibri" w:hAnsi="Calibri"/>
                <w:color w:val="000000"/>
                <w:sz w:val="16"/>
                <w:szCs w:val="16"/>
                <w:lang w:eastAsia="en-US"/>
              </w:rPr>
              <w:t>revisão</w:t>
            </w:r>
            <w:r w:rsidRPr="00E26B60">
              <w:rPr>
                <w:rFonts w:ascii="Calibri" w:hAnsi="Calibri"/>
                <w:color w:val="000000"/>
                <w:sz w:val="16"/>
                <w:szCs w:val="16"/>
                <w:lang w:eastAsia="en-US"/>
              </w:rPr>
              <w:t xml:space="preserve"> de macroprocessos e fluxos gerenciais da SME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600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333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167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167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117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117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233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Consultoria sobre processo de </w:t>
            </w:r>
            <w:r w:rsidR="001301B8" w:rsidRPr="00E26B60">
              <w:rPr>
                <w:rFonts w:ascii="Calibri" w:hAnsi="Calibri"/>
                <w:color w:val="000000"/>
                <w:sz w:val="16"/>
                <w:szCs w:val="16"/>
                <w:lang w:eastAsia="en-US"/>
              </w:rPr>
              <w:t>seleção</w:t>
            </w:r>
            <w:r w:rsidRPr="00E26B60">
              <w:rPr>
                <w:rFonts w:ascii="Calibri" w:hAnsi="Calibri"/>
                <w:color w:val="000000"/>
                <w:sz w:val="16"/>
                <w:szCs w:val="16"/>
                <w:lang w:eastAsia="en-US"/>
              </w:rPr>
              <w:t xml:space="preserve"> e </w:t>
            </w:r>
            <w:r w:rsidR="001301B8" w:rsidRPr="00E26B60">
              <w:rPr>
                <w:rFonts w:ascii="Calibri" w:hAnsi="Calibri"/>
                <w:color w:val="000000"/>
                <w:sz w:val="16"/>
                <w:szCs w:val="16"/>
                <w:lang w:eastAsia="en-US"/>
              </w:rPr>
              <w:t>avaliação</w:t>
            </w:r>
            <w:r w:rsidRPr="00E26B60">
              <w:rPr>
                <w:rFonts w:ascii="Calibri" w:hAnsi="Calibri"/>
                <w:color w:val="000000"/>
                <w:sz w:val="16"/>
                <w:szCs w:val="16"/>
                <w:lang w:eastAsia="en-US"/>
              </w:rPr>
              <w:t xml:space="preserve"> de gestores escolares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39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19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19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19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19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sz w:val="16"/>
                <w:szCs w:val="16"/>
                <w:lang w:eastAsia="en-US"/>
              </w:rPr>
            </w:pPr>
            <w:r w:rsidRPr="00E26B60">
              <w:rPr>
                <w:rFonts w:ascii="Calibri" w:hAnsi="Calibri"/>
                <w:sz w:val="16"/>
                <w:szCs w:val="16"/>
                <w:lang w:eastAsia="en-US"/>
              </w:rPr>
              <w:t>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sz w:val="16"/>
                <w:szCs w:val="16"/>
                <w:lang w:eastAsia="en-US"/>
              </w:rPr>
            </w:pPr>
            <w:r w:rsidRPr="00E26B60">
              <w:rPr>
                <w:rFonts w:ascii="Calibri" w:hAnsi="Calibri"/>
                <w:sz w:val="16"/>
                <w:szCs w:val="16"/>
                <w:lang w:eastAsia="en-US"/>
              </w:rPr>
              <w:t>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sz w:val="16"/>
                <w:szCs w:val="16"/>
                <w:lang w:eastAsia="en-US"/>
              </w:rPr>
            </w:pPr>
            <w:r w:rsidRPr="00E26B60">
              <w:rPr>
                <w:rFonts w:ascii="Calibri" w:hAnsi="Calibri"/>
                <w:sz w:val="16"/>
                <w:szCs w:val="16"/>
                <w:lang w:eastAsia="en-US"/>
              </w:rPr>
              <w:t>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sz w:val="16"/>
                <w:szCs w:val="16"/>
                <w:lang w:eastAsia="en-US"/>
              </w:rPr>
            </w:pPr>
            <w:r w:rsidRPr="00E26B60">
              <w:rPr>
                <w:rFonts w:ascii="Calibri" w:hAnsi="Calibri"/>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sz w:val="16"/>
                <w:szCs w:val="16"/>
                <w:lang w:eastAsia="en-US"/>
              </w:rPr>
            </w:pPr>
            <w:r w:rsidRPr="00E26B60">
              <w:rPr>
                <w:rFonts w:ascii="Calibri" w:hAnsi="Calibri"/>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b/>
                <w:bCs/>
                <w:sz w:val="16"/>
                <w:szCs w:val="16"/>
                <w:lang w:eastAsia="en-US"/>
              </w:rPr>
            </w:pPr>
            <w:r w:rsidRPr="00E26B60">
              <w:rPr>
                <w:rFonts w:ascii="Calibri" w:hAnsi="Calibri"/>
                <w:b/>
                <w:bCs/>
                <w:sz w:val="16"/>
                <w:szCs w:val="16"/>
                <w:lang w:eastAsia="en-US"/>
              </w:rPr>
              <w:t xml:space="preserve"> Subtotal 3a.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5,554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3,086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1,416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1,670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267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207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474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456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465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922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294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365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660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249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356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605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160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266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426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sz w:val="16"/>
                <w:szCs w:val="16"/>
                <w:lang w:eastAsia="en-US"/>
              </w:rPr>
            </w:pPr>
            <w:r w:rsidRPr="00E26B60">
              <w:rPr>
                <w:rFonts w:ascii="Calibri" w:hAnsi="Calibri"/>
                <w:sz w:val="16"/>
                <w:szCs w:val="16"/>
                <w:lang w:eastAsia="en-US"/>
              </w:rPr>
              <w:t>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3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2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3 </w:t>
            </w:r>
          </w:p>
        </w:tc>
        <w:tc>
          <w:tcPr>
            <w:tcW w:w="60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 </w:t>
            </w:r>
          </w:p>
        </w:tc>
        <w:tc>
          <w:tcPr>
            <w:tcW w:w="58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II </w:t>
            </w:r>
          </w:p>
        </w:tc>
        <w:tc>
          <w:tcPr>
            <w:tcW w:w="58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III </w:t>
            </w:r>
          </w:p>
        </w:tc>
        <w:tc>
          <w:tcPr>
            <w:tcW w:w="54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IV </w:t>
            </w:r>
          </w:p>
        </w:tc>
        <w:tc>
          <w:tcPr>
            <w:tcW w:w="6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V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xml:space="preserve"> Subcomponente 3b.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R$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US$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sz w:val="16"/>
                <w:szCs w:val="16"/>
                <w:lang w:eastAsia="en-US"/>
              </w:rPr>
            </w:pPr>
            <w:r w:rsidRPr="00E26B60">
              <w:rPr>
                <w:rFonts w:ascii="Calibri" w:hAnsi="Calibri"/>
                <w:sz w:val="16"/>
                <w:szCs w:val="16"/>
                <w:lang w:eastAsia="en-US"/>
              </w:rPr>
              <w:t xml:space="preserve"> Consultoria para </w:t>
            </w:r>
            <w:r w:rsidR="001301B8" w:rsidRPr="00E26B60">
              <w:rPr>
                <w:rFonts w:ascii="Calibri" w:hAnsi="Calibri"/>
                <w:sz w:val="16"/>
                <w:szCs w:val="16"/>
                <w:lang w:eastAsia="en-US"/>
              </w:rPr>
              <w:t>revisão</w:t>
            </w:r>
            <w:r w:rsidRPr="00E26B60">
              <w:rPr>
                <w:rFonts w:ascii="Calibri" w:hAnsi="Calibri"/>
                <w:sz w:val="16"/>
                <w:szCs w:val="16"/>
                <w:lang w:eastAsia="en-US"/>
              </w:rPr>
              <w:t xml:space="preserve"> e </w:t>
            </w:r>
            <w:r w:rsidR="001301B8" w:rsidRPr="00E26B60">
              <w:rPr>
                <w:rFonts w:ascii="Calibri" w:hAnsi="Calibri"/>
                <w:sz w:val="16"/>
                <w:szCs w:val="16"/>
                <w:lang w:eastAsia="en-US"/>
              </w:rPr>
              <w:t>elaboração</w:t>
            </w:r>
            <w:r w:rsidRPr="00E26B60">
              <w:rPr>
                <w:rFonts w:ascii="Calibri" w:hAnsi="Calibri"/>
                <w:sz w:val="16"/>
                <w:szCs w:val="16"/>
                <w:lang w:eastAsia="en-US"/>
              </w:rPr>
              <w:t xml:space="preserve"> da Prova Floripa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540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300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300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180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180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Consultoria para </w:t>
            </w:r>
            <w:r w:rsidR="001301B8" w:rsidRPr="00E26B60">
              <w:rPr>
                <w:rFonts w:ascii="Calibri" w:hAnsi="Calibri"/>
                <w:color w:val="000000"/>
                <w:sz w:val="16"/>
                <w:szCs w:val="16"/>
                <w:lang w:eastAsia="en-US"/>
              </w:rPr>
              <w:t>aplicação</w:t>
            </w:r>
            <w:r w:rsidRPr="00E26B60">
              <w:rPr>
                <w:rFonts w:ascii="Calibri" w:hAnsi="Calibri"/>
                <w:color w:val="000000"/>
                <w:sz w:val="16"/>
                <w:szCs w:val="16"/>
                <w:lang w:eastAsia="en-US"/>
              </w:rPr>
              <w:t xml:space="preserve"> e analise de dados da Prova Floripa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3,200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1,778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533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1,244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444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444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133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444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133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444 </w:t>
            </w:r>
          </w:p>
        </w:tc>
      </w:tr>
      <w:tr w:rsidR="00E26B60" w:rsidRPr="00E26B60" w:rsidTr="00E26B60">
        <w:trPr>
          <w:trHeight w:val="66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Desenho e </w:t>
            </w:r>
            <w:r w:rsidR="001301B8" w:rsidRPr="00E26B60">
              <w:rPr>
                <w:rFonts w:ascii="Calibri" w:hAnsi="Calibri"/>
                <w:color w:val="000000"/>
                <w:sz w:val="16"/>
                <w:szCs w:val="16"/>
                <w:lang w:eastAsia="en-US"/>
              </w:rPr>
              <w:t>implantação</w:t>
            </w:r>
            <w:r w:rsidRPr="00E26B60">
              <w:rPr>
                <w:rFonts w:ascii="Calibri" w:hAnsi="Calibri"/>
                <w:color w:val="000000"/>
                <w:sz w:val="16"/>
                <w:szCs w:val="16"/>
                <w:lang w:eastAsia="en-US"/>
              </w:rPr>
              <w:t xml:space="preserve"> de sistema de monitoramento da qualidade e de </w:t>
            </w:r>
            <w:r w:rsidR="001301B8" w:rsidRPr="00E26B60">
              <w:rPr>
                <w:rFonts w:ascii="Calibri" w:hAnsi="Calibri"/>
                <w:color w:val="000000"/>
                <w:sz w:val="16"/>
                <w:szCs w:val="16"/>
                <w:lang w:eastAsia="en-US"/>
              </w:rPr>
              <w:t>avalição</w:t>
            </w:r>
            <w:r w:rsidRPr="00E26B60">
              <w:rPr>
                <w:rFonts w:ascii="Calibri" w:hAnsi="Calibri"/>
                <w:color w:val="000000"/>
                <w:sz w:val="16"/>
                <w:szCs w:val="16"/>
                <w:lang w:eastAsia="en-US"/>
              </w:rPr>
              <w:t xml:space="preserve"> das </w:t>
            </w:r>
            <w:r w:rsidR="001301B8" w:rsidRPr="00E26B60">
              <w:rPr>
                <w:rFonts w:ascii="Calibri" w:hAnsi="Calibri"/>
                <w:color w:val="000000"/>
                <w:sz w:val="16"/>
                <w:szCs w:val="16"/>
                <w:lang w:eastAsia="en-US"/>
              </w:rPr>
              <w:t>crianças</w:t>
            </w:r>
            <w:r w:rsidRPr="00E26B60">
              <w:rPr>
                <w:rFonts w:ascii="Calibri" w:hAnsi="Calibri"/>
                <w:color w:val="000000"/>
                <w:sz w:val="16"/>
                <w:szCs w:val="16"/>
                <w:lang w:eastAsia="en-US"/>
              </w:rPr>
              <w:t xml:space="preserve"> na EI (inclui linha de base)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1,800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1,000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400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400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400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400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Pesquisas bienais mapeamento demanda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600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333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333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50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133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133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Capacitação</w:t>
            </w:r>
            <w:r w:rsidRPr="00E26B60">
              <w:rPr>
                <w:rFonts w:ascii="Calibri" w:hAnsi="Calibri"/>
                <w:color w:val="000000"/>
                <w:sz w:val="16"/>
                <w:szCs w:val="16"/>
                <w:lang w:eastAsia="en-US"/>
              </w:rPr>
              <w:t xml:space="preserve"> em M&amp;A para </w:t>
            </w:r>
            <w:r w:rsidR="001301B8" w:rsidRPr="00E26B60">
              <w:rPr>
                <w:rFonts w:ascii="Calibri" w:hAnsi="Calibri"/>
                <w:color w:val="000000"/>
                <w:sz w:val="16"/>
                <w:szCs w:val="16"/>
                <w:lang w:eastAsia="en-US"/>
              </w:rPr>
              <w:t>técnicos</w:t>
            </w:r>
            <w:r w:rsidRPr="00E26B60">
              <w:rPr>
                <w:rFonts w:ascii="Calibri" w:hAnsi="Calibri"/>
                <w:color w:val="000000"/>
                <w:sz w:val="16"/>
                <w:szCs w:val="16"/>
                <w:lang w:eastAsia="en-US"/>
              </w:rPr>
              <w:t xml:space="preserve"> SME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72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40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Monitoramento</w:t>
            </w:r>
            <w:r w:rsidRPr="00E26B60">
              <w:rPr>
                <w:rFonts w:ascii="Calibri" w:hAnsi="Calibri"/>
                <w:color w:val="000000"/>
                <w:sz w:val="16"/>
                <w:szCs w:val="16"/>
                <w:lang w:eastAsia="en-US"/>
              </w:rPr>
              <w:t xml:space="preserve"> do Projeto (linha base, </w:t>
            </w:r>
            <w:r w:rsidR="001301B8" w:rsidRPr="00E26B60">
              <w:rPr>
                <w:rFonts w:ascii="Calibri" w:hAnsi="Calibri"/>
                <w:color w:val="000000"/>
                <w:sz w:val="16"/>
                <w:szCs w:val="16"/>
                <w:lang w:eastAsia="en-US"/>
              </w:rPr>
              <w:t>atualização</w:t>
            </w:r>
            <w:r w:rsidRPr="00E26B60">
              <w:rPr>
                <w:rFonts w:ascii="Calibri" w:hAnsi="Calibri"/>
                <w:color w:val="000000"/>
                <w:sz w:val="16"/>
                <w:szCs w:val="16"/>
                <w:lang w:eastAsia="en-US"/>
              </w:rPr>
              <w:t xml:space="preserve"> e </w:t>
            </w:r>
            <w:r w:rsidR="001301B8" w:rsidRPr="00E26B60">
              <w:rPr>
                <w:rFonts w:ascii="Calibri" w:hAnsi="Calibri"/>
                <w:color w:val="000000"/>
                <w:sz w:val="16"/>
                <w:szCs w:val="16"/>
                <w:lang w:eastAsia="en-US"/>
              </w:rPr>
              <w:t>relatórios</w:t>
            </w:r>
            <w:r w:rsidRPr="00E26B60">
              <w:rPr>
                <w:rFonts w:ascii="Calibri" w:hAnsi="Calibri"/>
                <w:color w:val="000000"/>
                <w:sz w:val="16"/>
                <w:szCs w:val="16"/>
                <w:lang w:eastAsia="en-US"/>
              </w:rPr>
              <w:t xml:space="preserve"> semianuais)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219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122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122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122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Avaliação</w:t>
            </w:r>
            <w:r w:rsidRPr="00E26B60">
              <w:rPr>
                <w:rFonts w:ascii="Calibri" w:hAnsi="Calibri"/>
                <w:color w:val="000000"/>
                <w:sz w:val="16"/>
                <w:szCs w:val="16"/>
                <w:lang w:eastAsia="en-US"/>
              </w:rPr>
              <w:t xml:space="preserve"> de impactos do Projeto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1,080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600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600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600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600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sz w:val="16"/>
                <w:szCs w:val="16"/>
                <w:lang w:eastAsia="en-US"/>
              </w:rPr>
            </w:pPr>
            <w:r w:rsidRPr="00E26B60">
              <w:rPr>
                <w:rFonts w:ascii="Calibri" w:hAnsi="Calibri"/>
                <w:sz w:val="16"/>
                <w:szCs w:val="16"/>
                <w:lang w:eastAsia="en-US"/>
              </w:rPr>
              <w:t xml:space="preserve"> </w:t>
            </w:r>
            <w:r w:rsidR="001301B8" w:rsidRPr="00E26B60">
              <w:rPr>
                <w:rFonts w:ascii="Calibri" w:hAnsi="Calibri"/>
                <w:sz w:val="16"/>
                <w:szCs w:val="16"/>
                <w:lang w:eastAsia="en-US"/>
              </w:rPr>
              <w:t>Avaliação</w:t>
            </w:r>
            <w:r w:rsidRPr="00E26B60">
              <w:rPr>
                <w:rFonts w:ascii="Calibri" w:hAnsi="Calibri"/>
                <w:sz w:val="16"/>
                <w:szCs w:val="16"/>
                <w:lang w:eastAsia="en-US"/>
              </w:rPr>
              <w:t xml:space="preserve"> </w:t>
            </w:r>
            <w:r w:rsidR="001301B8" w:rsidRPr="00E26B60">
              <w:rPr>
                <w:rFonts w:ascii="Calibri" w:hAnsi="Calibri"/>
                <w:sz w:val="16"/>
                <w:szCs w:val="16"/>
                <w:lang w:eastAsia="en-US"/>
              </w:rPr>
              <w:t>econômica</w:t>
            </w:r>
            <w:r w:rsidRPr="00E26B60">
              <w:rPr>
                <w:rFonts w:ascii="Calibri" w:hAnsi="Calibri"/>
                <w:sz w:val="16"/>
                <w:szCs w:val="16"/>
                <w:lang w:eastAsia="en-US"/>
              </w:rPr>
              <w:t xml:space="preserve"> ex post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54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30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30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sz w:val="16"/>
                <w:szCs w:val="16"/>
                <w:lang w:eastAsia="en-US"/>
              </w:rPr>
            </w:pPr>
            <w:r w:rsidRPr="00E26B60">
              <w:rPr>
                <w:rFonts w:ascii="Calibri" w:hAnsi="Calibri"/>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30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30 </w:t>
            </w:r>
          </w:p>
        </w:tc>
      </w:tr>
      <w:tr w:rsidR="00E26B60" w:rsidRPr="00E26B60" w:rsidTr="00E26B60">
        <w:trPr>
          <w:trHeight w:val="20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sz w:val="16"/>
                <w:szCs w:val="16"/>
                <w:lang w:eastAsia="en-US"/>
              </w:rPr>
            </w:pPr>
            <w:r w:rsidRPr="00E26B60">
              <w:rPr>
                <w:rFonts w:ascii="Calibri" w:hAnsi="Calibri"/>
                <w:sz w:val="16"/>
                <w:szCs w:val="16"/>
                <w:lang w:eastAsia="en-US"/>
              </w:rPr>
              <w:t>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b/>
                <w:bCs/>
                <w:sz w:val="16"/>
                <w:szCs w:val="16"/>
                <w:lang w:eastAsia="en-US"/>
              </w:rPr>
            </w:pPr>
            <w:r w:rsidRPr="00E26B60">
              <w:rPr>
                <w:rFonts w:ascii="Calibri" w:hAnsi="Calibri"/>
                <w:b/>
                <w:bCs/>
                <w:sz w:val="16"/>
                <w:szCs w:val="16"/>
                <w:lang w:eastAsia="en-US"/>
              </w:rPr>
              <w:t xml:space="preserve"> Subtotal 3b.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7,565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4,203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2,958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1,244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630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630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625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936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514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203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514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1,297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1,608 </w:t>
            </w:r>
          </w:p>
        </w:tc>
      </w:tr>
      <w:tr w:rsidR="00E26B60" w:rsidRPr="00E26B60" w:rsidTr="00E26B60">
        <w:trPr>
          <w:trHeight w:val="1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000000" w:fill="D9D9D9"/>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xml:space="preserve"> Subtotal 3 </w:t>
            </w:r>
          </w:p>
        </w:tc>
        <w:tc>
          <w:tcPr>
            <w:tcW w:w="217"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13,119 </w:t>
            </w:r>
          </w:p>
        </w:tc>
        <w:tc>
          <w:tcPr>
            <w:tcW w:w="27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7,288 </w:t>
            </w:r>
          </w:p>
        </w:tc>
        <w:tc>
          <w:tcPr>
            <w:tcW w:w="25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4,374 </w:t>
            </w:r>
          </w:p>
        </w:tc>
        <w:tc>
          <w:tcPr>
            <w:tcW w:w="21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2,915 </w:t>
            </w:r>
          </w:p>
        </w:tc>
        <w:tc>
          <w:tcPr>
            <w:tcW w:w="190"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897 </w:t>
            </w:r>
          </w:p>
        </w:tc>
        <w:tc>
          <w:tcPr>
            <w:tcW w:w="190"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207 </w:t>
            </w:r>
          </w:p>
        </w:tc>
        <w:tc>
          <w:tcPr>
            <w:tcW w:w="226"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1,104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1,081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776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1,858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498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676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1,174 </w:t>
            </w:r>
          </w:p>
        </w:tc>
        <w:tc>
          <w:tcPr>
            <w:tcW w:w="172"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453 </w:t>
            </w:r>
          </w:p>
        </w:tc>
        <w:tc>
          <w:tcPr>
            <w:tcW w:w="172"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667 </w:t>
            </w:r>
          </w:p>
        </w:tc>
        <w:tc>
          <w:tcPr>
            <w:tcW w:w="20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1,120 </w:t>
            </w:r>
          </w:p>
        </w:tc>
        <w:tc>
          <w:tcPr>
            <w:tcW w:w="21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1,456 </w:t>
            </w:r>
          </w:p>
        </w:tc>
        <w:tc>
          <w:tcPr>
            <w:tcW w:w="21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577 </w:t>
            </w:r>
          </w:p>
        </w:tc>
        <w:tc>
          <w:tcPr>
            <w:tcW w:w="25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2,033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000000" w:fill="D9D9D9"/>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7"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27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 </w:t>
            </w:r>
          </w:p>
        </w:tc>
        <w:tc>
          <w:tcPr>
            <w:tcW w:w="25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 </w:t>
            </w:r>
          </w:p>
        </w:tc>
        <w:tc>
          <w:tcPr>
            <w:tcW w:w="21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 </w:t>
            </w:r>
          </w:p>
        </w:tc>
        <w:tc>
          <w:tcPr>
            <w:tcW w:w="60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 </w:t>
            </w:r>
          </w:p>
        </w:tc>
        <w:tc>
          <w:tcPr>
            <w:tcW w:w="58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II </w:t>
            </w:r>
          </w:p>
        </w:tc>
        <w:tc>
          <w:tcPr>
            <w:tcW w:w="58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III </w:t>
            </w:r>
          </w:p>
        </w:tc>
        <w:tc>
          <w:tcPr>
            <w:tcW w:w="54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IV </w:t>
            </w:r>
          </w:p>
        </w:tc>
        <w:tc>
          <w:tcPr>
            <w:tcW w:w="6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ANO V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xml:space="preserve"> COMPONENTE 4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R$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US$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BID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LOC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center"/>
              <w:rPr>
                <w:rFonts w:ascii="Calibri" w:hAnsi="Calibri"/>
                <w:b/>
                <w:bCs/>
                <w:color w:val="000000"/>
                <w:sz w:val="16"/>
                <w:szCs w:val="16"/>
                <w:lang w:eastAsia="en-US"/>
              </w:rPr>
            </w:pPr>
            <w:r w:rsidRPr="00E26B60">
              <w:rPr>
                <w:rFonts w:ascii="Calibri" w:hAnsi="Calibri"/>
                <w:b/>
                <w:bCs/>
                <w:color w:val="000000"/>
                <w:sz w:val="16"/>
                <w:szCs w:val="16"/>
                <w:lang w:eastAsia="en-US"/>
              </w:rPr>
              <w:t xml:space="preserve"> TOT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Manutenção</w:t>
            </w:r>
            <w:r w:rsidRPr="00E26B60">
              <w:rPr>
                <w:rFonts w:ascii="Calibri" w:hAnsi="Calibri"/>
                <w:color w:val="000000"/>
                <w:sz w:val="16"/>
                <w:szCs w:val="16"/>
                <w:lang w:eastAsia="en-US"/>
              </w:rPr>
              <w:t xml:space="preserve"> da equipe da Unidade de </w:t>
            </w:r>
            <w:r w:rsidR="001301B8" w:rsidRPr="00E26B60">
              <w:rPr>
                <w:rFonts w:ascii="Calibri" w:hAnsi="Calibri"/>
                <w:color w:val="000000"/>
                <w:sz w:val="16"/>
                <w:szCs w:val="16"/>
                <w:lang w:eastAsia="en-US"/>
              </w:rPr>
              <w:t>Coordenação</w:t>
            </w:r>
            <w:r w:rsidRPr="00E26B60">
              <w:rPr>
                <w:rFonts w:ascii="Calibri" w:hAnsi="Calibri"/>
                <w:color w:val="000000"/>
                <w:sz w:val="16"/>
                <w:szCs w:val="16"/>
                <w:lang w:eastAsia="en-US"/>
              </w:rPr>
              <w:t xml:space="preserve"> do Projeto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3,086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1,714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1,714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343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343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343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343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343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343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343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343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343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343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w:t>
            </w:r>
            <w:r w:rsidR="001301B8" w:rsidRPr="00E26B60">
              <w:rPr>
                <w:rFonts w:ascii="Calibri" w:hAnsi="Calibri"/>
                <w:color w:val="000000"/>
                <w:sz w:val="16"/>
                <w:szCs w:val="16"/>
                <w:lang w:eastAsia="en-US"/>
              </w:rPr>
              <w:t>Aquisição</w:t>
            </w:r>
            <w:r w:rsidRPr="00E26B60">
              <w:rPr>
                <w:rFonts w:ascii="Calibri" w:hAnsi="Calibri"/>
                <w:color w:val="000000"/>
                <w:sz w:val="16"/>
                <w:szCs w:val="16"/>
                <w:lang w:eastAsia="en-US"/>
              </w:rPr>
              <w:t xml:space="preserve"> de bens para UCP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135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75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38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38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38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38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75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44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Desenho e </w:t>
            </w:r>
            <w:r w:rsidR="001301B8" w:rsidRPr="00E26B60">
              <w:rPr>
                <w:rFonts w:ascii="Calibri" w:hAnsi="Calibri"/>
                <w:color w:val="000000"/>
                <w:sz w:val="16"/>
                <w:szCs w:val="16"/>
                <w:lang w:eastAsia="en-US"/>
              </w:rPr>
              <w:t>implantação</w:t>
            </w:r>
            <w:r w:rsidRPr="00E26B60">
              <w:rPr>
                <w:rFonts w:ascii="Calibri" w:hAnsi="Calibri"/>
                <w:color w:val="000000"/>
                <w:sz w:val="16"/>
                <w:szCs w:val="16"/>
                <w:lang w:eastAsia="en-US"/>
              </w:rPr>
              <w:t xml:space="preserve"> de Plano de </w:t>
            </w:r>
            <w:r w:rsidR="001301B8" w:rsidRPr="00E26B60">
              <w:rPr>
                <w:rFonts w:ascii="Calibri" w:hAnsi="Calibri"/>
                <w:color w:val="000000"/>
                <w:sz w:val="16"/>
                <w:szCs w:val="16"/>
                <w:lang w:eastAsia="en-US"/>
              </w:rPr>
              <w:t>Comunicação</w:t>
            </w:r>
            <w:r w:rsidRPr="00E26B60">
              <w:rPr>
                <w:rFonts w:ascii="Calibri" w:hAnsi="Calibri"/>
                <w:color w:val="000000"/>
                <w:sz w:val="16"/>
                <w:szCs w:val="16"/>
                <w:lang w:eastAsia="en-US"/>
              </w:rPr>
              <w:t xml:space="preserve"> da SME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311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156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156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47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47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93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78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39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78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31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62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xml:space="preserve"> Outros serviços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1,000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556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278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278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56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111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lastRenderedPageBreak/>
              <w:t xml:space="preserve"> Consultorias eventuais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600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333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167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167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67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67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67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33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67 </w:t>
            </w:r>
          </w:p>
        </w:tc>
      </w:tr>
      <w:tr w:rsidR="00E26B60" w:rsidRPr="00E26B60" w:rsidTr="00E26B60">
        <w:trPr>
          <w:trHeight w:val="1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000000" w:fill="D9D9D9"/>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xml:space="preserve"> Subtotal 4 </w:t>
            </w:r>
          </w:p>
        </w:tc>
        <w:tc>
          <w:tcPr>
            <w:tcW w:w="217"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5,381 </w:t>
            </w:r>
          </w:p>
        </w:tc>
        <w:tc>
          <w:tcPr>
            <w:tcW w:w="27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2,989 </w:t>
            </w:r>
          </w:p>
        </w:tc>
        <w:tc>
          <w:tcPr>
            <w:tcW w:w="25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638 </w:t>
            </w:r>
          </w:p>
        </w:tc>
        <w:tc>
          <w:tcPr>
            <w:tcW w:w="21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2,352 </w:t>
            </w:r>
          </w:p>
        </w:tc>
        <w:tc>
          <w:tcPr>
            <w:tcW w:w="190"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173 </w:t>
            </w:r>
          </w:p>
        </w:tc>
        <w:tc>
          <w:tcPr>
            <w:tcW w:w="190"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516 </w:t>
            </w:r>
          </w:p>
        </w:tc>
        <w:tc>
          <w:tcPr>
            <w:tcW w:w="226"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689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128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471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598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128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471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598 </w:t>
            </w:r>
          </w:p>
        </w:tc>
        <w:tc>
          <w:tcPr>
            <w:tcW w:w="172"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120 </w:t>
            </w:r>
          </w:p>
        </w:tc>
        <w:tc>
          <w:tcPr>
            <w:tcW w:w="172"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463 </w:t>
            </w:r>
          </w:p>
        </w:tc>
        <w:tc>
          <w:tcPr>
            <w:tcW w:w="20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583 </w:t>
            </w:r>
          </w:p>
        </w:tc>
        <w:tc>
          <w:tcPr>
            <w:tcW w:w="21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89 </w:t>
            </w:r>
          </w:p>
        </w:tc>
        <w:tc>
          <w:tcPr>
            <w:tcW w:w="21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432 </w:t>
            </w:r>
          </w:p>
        </w:tc>
        <w:tc>
          <w:tcPr>
            <w:tcW w:w="25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521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000000" w:fill="D9D9D9"/>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7"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27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 </w:t>
            </w:r>
          </w:p>
        </w:tc>
        <w:tc>
          <w:tcPr>
            <w:tcW w:w="25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1 </w:t>
            </w:r>
          </w:p>
        </w:tc>
        <w:tc>
          <w:tcPr>
            <w:tcW w:w="21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4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000000" w:fill="D9D9D9"/>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xml:space="preserve"> Contingencia </w:t>
            </w:r>
          </w:p>
        </w:tc>
        <w:tc>
          <w:tcPr>
            <w:tcW w:w="217"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6,127 </w:t>
            </w:r>
          </w:p>
        </w:tc>
        <w:tc>
          <w:tcPr>
            <w:tcW w:w="27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3,404 </w:t>
            </w:r>
          </w:p>
        </w:tc>
        <w:tc>
          <w:tcPr>
            <w:tcW w:w="25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1,903 </w:t>
            </w:r>
          </w:p>
        </w:tc>
        <w:tc>
          <w:tcPr>
            <w:tcW w:w="21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1,501 </w:t>
            </w:r>
          </w:p>
        </w:tc>
        <w:tc>
          <w:tcPr>
            <w:tcW w:w="190"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190"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226"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172"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20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   </w:t>
            </w:r>
          </w:p>
        </w:tc>
        <w:tc>
          <w:tcPr>
            <w:tcW w:w="21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1,903 </w:t>
            </w:r>
          </w:p>
        </w:tc>
        <w:tc>
          <w:tcPr>
            <w:tcW w:w="21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1,501 </w:t>
            </w:r>
          </w:p>
        </w:tc>
        <w:tc>
          <w:tcPr>
            <w:tcW w:w="25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3,404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7"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 </w:t>
            </w:r>
          </w:p>
        </w:tc>
        <w:tc>
          <w:tcPr>
            <w:tcW w:w="27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2.9 </w:t>
            </w:r>
          </w:p>
        </w:tc>
        <w:tc>
          <w:tcPr>
            <w:tcW w:w="25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3.2 </w:t>
            </w:r>
          </w:p>
        </w:tc>
        <w:tc>
          <w:tcPr>
            <w:tcW w:w="211"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2.5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000000" w:fill="D9D9D9"/>
            <w:vAlign w:val="bottom"/>
            <w:hideMark/>
          </w:tcPr>
          <w:p w:rsidR="00E26B60" w:rsidRPr="00E26B60" w:rsidRDefault="00E26B60" w:rsidP="00E26B60">
            <w:pPr>
              <w:rPr>
                <w:rFonts w:ascii="Calibri" w:hAnsi="Calibri"/>
                <w:b/>
                <w:bCs/>
                <w:sz w:val="16"/>
                <w:szCs w:val="16"/>
                <w:lang w:eastAsia="en-US"/>
              </w:rPr>
            </w:pPr>
            <w:r w:rsidRPr="00E26B60">
              <w:rPr>
                <w:rFonts w:ascii="Calibri" w:hAnsi="Calibri"/>
                <w:b/>
                <w:bCs/>
                <w:sz w:val="16"/>
                <w:szCs w:val="16"/>
                <w:lang w:eastAsia="en-US"/>
              </w:rPr>
              <w:t xml:space="preserve"> TOTAL (Subtotais 1+2+3+4) </w:t>
            </w:r>
          </w:p>
        </w:tc>
        <w:tc>
          <w:tcPr>
            <w:tcW w:w="217"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207,047 </w:t>
            </w:r>
          </w:p>
        </w:tc>
        <w:tc>
          <w:tcPr>
            <w:tcW w:w="27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118,430 </w:t>
            </w:r>
          </w:p>
        </w:tc>
        <w:tc>
          <w:tcPr>
            <w:tcW w:w="25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58,860 </w:t>
            </w:r>
          </w:p>
        </w:tc>
        <w:tc>
          <w:tcPr>
            <w:tcW w:w="21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59,570 </w:t>
            </w:r>
          </w:p>
        </w:tc>
        <w:tc>
          <w:tcPr>
            <w:tcW w:w="190"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8,341 </w:t>
            </w:r>
          </w:p>
        </w:tc>
        <w:tc>
          <w:tcPr>
            <w:tcW w:w="190"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7,914 </w:t>
            </w:r>
          </w:p>
        </w:tc>
        <w:tc>
          <w:tcPr>
            <w:tcW w:w="226"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16,255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18,222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18,380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36,603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18,856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19,638 </w:t>
            </w:r>
          </w:p>
        </w:tc>
        <w:tc>
          <w:tcPr>
            <w:tcW w:w="19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38,493 </w:t>
            </w:r>
          </w:p>
        </w:tc>
        <w:tc>
          <w:tcPr>
            <w:tcW w:w="172"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7,584 </w:t>
            </w:r>
          </w:p>
        </w:tc>
        <w:tc>
          <w:tcPr>
            <w:tcW w:w="172"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8,621 </w:t>
            </w:r>
          </w:p>
        </w:tc>
        <w:tc>
          <w:tcPr>
            <w:tcW w:w="20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16,205 </w:t>
            </w:r>
          </w:p>
        </w:tc>
        <w:tc>
          <w:tcPr>
            <w:tcW w:w="21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5,538 </w:t>
            </w:r>
          </w:p>
        </w:tc>
        <w:tc>
          <w:tcPr>
            <w:tcW w:w="21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5,337 </w:t>
            </w:r>
          </w:p>
        </w:tc>
        <w:tc>
          <w:tcPr>
            <w:tcW w:w="255"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sz w:val="16"/>
                <w:szCs w:val="16"/>
                <w:lang w:eastAsia="en-US"/>
              </w:rPr>
            </w:pPr>
            <w:r w:rsidRPr="00E26B60">
              <w:rPr>
                <w:rFonts w:ascii="Calibri" w:hAnsi="Calibri"/>
                <w:b/>
                <w:bCs/>
                <w:sz w:val="16"/>
                <w:szCs w:val="16"/>
                <w:lang w:eastAsia="en-US"/>
              </w:rPr>
              <w:t xml:space="preserve"> 10,875 </w:t>
            </w:r>
          </w:p>
        </w:tc>
      </w:tr>
      <w:tr w:rsidR="00E26B60" w:rsidRPr="00E26B60" w:rsidTr="00E26B60">
        <w:trPr>
          <w:trHeight w:val="220"/>
        </w:trPr>
        <w:tc>
          <w:tcPr>
            <w:tcW w:w="1040" w:type="pct"/>
            <w:tcBorders>
              <w:top w:val="nil"/>
              <w:left w:val="single" w:sz="4" w:space="0" w:color="auto"/>
              <w:bottom w:val="single" w:sz="4" w:space="0" w:color="auto"/>
              <w:right w:val="single" w:sz="4" w:space="0" w:color="auto"/>
            </w:tcBorders>
            <w:shd w:val="clear" w:color="000000" w:fill="D9D9D9"/>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w:t>
            </w:r>
          </w:p>
        </w:tc>
        <w:tc>
          <w:tcPr>
            <w:tcW w:w="217"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rPr>
                <w:rFonts w:ascii="Calibri" w:hAnsi="Calibri"/>
                <w:b/>
                <w:bCs/>
                <w:color w:val="000000"/>
                <w:sz w:val="16"/>
                <w:szCs w:val="16"/>
                <w:lang w:eastAsia="en-US"/>
              </w:rPr>
            </w:pPr>
            <w:r w:rsidRPr="00E26B60">
              <w:rPr>
                <w:rFonts w:ascii="Calibri" w:hAnsi="Calibri"/>
                <w:b/>
                <w:bCs/>
                <w:color w:val="000000"/>
                <w:sz w:val="16"/>
                <w:szCs w:val="16"/>
                <w:lang w:eastAsia="en-US"/>
              </w:rPr>
              <w:t> </w:t>
            </w:r>
          </w:p>
        </w:tc>
        <w:tc>
          <w:tcPr>
            <w:tcW w:w="274"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1 </w:t>
            </w:r>
          </w:p>
        </w:tc>
        <w:tc>
          <w:tcPr>
            <w:tcW w:w="25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49.7 </w:t>
            </w:r>
          </w:p>
        </w:tc>
        <w:tc>
          <w:tcPr>
            <w:tcW w:w="211" w:type="pct"/>
            <w:tcBorders>
              <w:top w:val="nil"/>
              <w:left w:val="nil"/>
              <w:bottom w:val="single" w:sz="4" w:space="0" w:color="auto"/>
              <w:right w:val="single" w:sz="4" w:space="0" w:color="auto"/>
            </w:tcBorders>
            <w:shd w:val="clear" w:color="000000" w:fill="D9D9D9"/>
            <w:noWrap/>
            <w:vAlign w:val="bottom"/>
            <w:hideMark/>
          </w:tcPr>
          <w:p w:rsidR="00E26B60" w:rsidRPr="00E26B60" w:rsidRDefault="00E26B60" w:rsidP="00E26B60">
            <w:pPr>
              <w:jc w:val="right"/>
              <w:rPr>
                <w:rFonts w:ascii="Calibri" w:hAnsi="Calibri"/>
                <w:b/>
                <w:bCs/>
                <w:color w:val="000000"/>
                <w:sz w:val="16"/>
                <w:szCs w:val="16"/>
                <w:lang w:eastAsia="en-US"/>
              </w:rPr>
            </w:pPr>
            <w:r w:rsidRPr="00E26B60">
              <w:rPr>
                <w:rFonts w:ascii="Calibri" w:hAnsi="Calibri"/>
                <w:b/>
                <w:bCs/>
                <w:color w:val="000000"/>
                <w:sz w:val="16"/>
                <w:szCs w:val="16"/>
                <w:lang w:eastAsia="en-US"/>
              </w:rPr>
              <w:t xml:space="preserve"> 50.3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r>
      <w:tr w:rsidR="00E26B60" w:rsidRPr="00E26B60" w:rsidTr="00E26B60">
        <w:trPr>
          <w:trHeight w:val="220"/>
        </w:trPr>
        <w:tc>
          <w:tcPr>
            <w:tcW w:w="1040" w:type="pct"/>
            <w:tcBorders>
              <w:top w:val="nil"/>
              <w:left w:val="nil"/>
              <w:bottom w:val="nil"/>
              <w:right w:val="nil"/>
            </w:tcBorders>
            <w:shd w:val="clear" w:color="auto" w:fill="auto"/>
            <w:vAlign w:val="bottom"/>
            <w:hideMark/>
          </w:tcPr>
          <w:p w:rsidR="00E26B60" w:rsidRPr="00E26B60" w:rsidRDefault="00E26B60" w:rsidP="00E26B60">
            <w:pPr>
              <w:rPr>
                <w:rFonts w:ascii="Calibri" w:hAnsi="Calibri"/>
                <w:color w:val="000000"/>
                <w:sz w:val="16"/>
                <w:szCs w:val="16"/>
                <w:lang w:eastAsia="en-US"/>
              </w:rPr>
            </w:pPr>
          </w:p>
        </w:tc>
        <w:tc>
          <w:tcPr>
            <w:tcW w:w="217" w:type="pct"/>
            <w:tcBorders>
              <w:top w:val="nil"/>
              <w:left w:val="nil"/>
              <w:bottom w:val="nil"/>
              <w:right w:val="nil"/>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p>
        </w:tc>
        <w:tc>
          <w:tcPr>
            <w:tcW w:w="274" w:type="pct"/>
            <w:tcBorders>
              <w:top w:val="nil"/>
              <w:left w:val="nil"/>
              <w:bottom w:val="nil"/>
              <w:right w:val="nil"/>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p>
        </w:tc>
        <w:tc>
          <w:tcPr>
            <w:tcW w:w="251" w:type="pct"/>
            <w:tcBorders>
              <w:top w:val="nil"/>
              <w:left w:val="nil"/>
              <w:bottom w:val="nil"/>
              <w:right w:val="nil"/>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p>
        </w:tc>
        <w:tc>
          <w:tcPr>
            <w:tcW w:w="211" w:type="pct"/>
            <w:tcBorders>
              <w:top w:val="nil"/>
              <w:left w:val="nil"/>
              <w:bottom w:val="nil"/>
              <w:right w:val="nil"/>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p>
        </w:tc>
        <w:tc>
          <w:tcPr>
            <w:tcW w:w="190" w:type="pct"/>
            <w:tcBorders>
              <w:top w:val="nil"/>
              <w:left w:val="single" w:sz="4" w:space="0" w:color="auto"/>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0"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26"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0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9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0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172"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04"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0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1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rPr>
                <w:rFonts w:ascii="Calibri" w:hAnsi="Calibri"/>
                <w:color w:val="000000"/>
                <w:sz w:val="16"/>
                <w:szCs w:val="16"/>
                <w:lang w:eastAsia="en-US"/>
              </w:rPr>
            </w:pPr>
            <w:r w:rsidRPr="00E26B60">
              <w:rPr>
                <w:rFonts w:ascii="Calibri" w:hAnsi="Calibri"/>
                <w:color w:val="000000"/>
                <w:sz w:val="16"/>
                <w:szCs w:val="16"/>
                <w:lang w:eastAsia="en-US"/>
              </w:rPr>
              <w:t> </w:t>
            </w:r>
          </w:p>
        </w:tc>
        <w:tc>
          <w:tcPr>
            <w:tcW w:w="255" w:type="pct"/>
            <w:tcBorders>
              <w:top w:val="nil"/>
              <w:left w:val="nil"/>
              <w:bottom w:val="single" w:sz="4" w:space="0" w:color="auto"/>
              <w:right w:val="single" w:sz="4" w:space="0" w:color="auto"/>
            </w:tcBorders>
            <w:shd w:val="clear" w:color="auto" w:fill="auto"/>
            <w:noWrap/>
            <w:vAlign w:val="bottom"/>
            <w:hideMark/>
          </w:tcPr>
          <w:p w:rsidR="00E26B60" w:rsidRPr="00E26B60" w:rsidRDefault="00E26B60" w:rsidP="00E26B60">
            <w:pPr>
              <w:jc w:val="right"/>
              <w:rPr>
                <w:rFonts w:ascii="Calibri" w:hAnsi="Calibri"/>
                <w:color w:val="000000"/>
                <w:sz w:val="16"/>
                <w:szCs w:val="16"/>
                <w:lang w:eastAsia="en-US"/>
              </w:rPr>
            </w:pPr>
            <w:r w:rsidRPr="00E26B60">
              <w:rPr>
                <w:rFonts w:ascii="Calibri" w:hAnsi="Calibri"/>
                <w:color w:val="000000"/>
                <w:sz w:val="16"/>
                <w:szCs w:val="16"/>
                <w:lang w:eastAsia="en-US"/>
              </w:rPr>
              <w:t xml:space="preserve"> 0 </w:t>
            </w:r>
          </w:p>
        </w:tc>
      </w:tr>
    </w:tbl>
    <w:p w:rsidR="0012298B" w:rsidRDefault="0012298B" w:rsidP="0037454B">
      <w:pPr>
        <w:jc w:val="center"/>
        <w:rPr>
          <w:b/>
          <w:sz w:val="24"/>
        </w:rPr>
      </w:pPr>
    </w:p>
    <w:p w:rsidR="00E26B60" w:rsidRDefault="00E26B60" w:rsidP="0037454B">
      <w:pPr>
        <w:jc w:val="center"/>
        <w:rPr>
          <w:b/>
          <w:sz w:val="24"/>
        </w:rPr>
      </w:pPr>
    </w:p>
    <w:p w:rsidR="00E26B60" w:rsidRDefault="00E26B60" w:rsidP="0037454B">
      <w:pPr>
        <w:jc w:val="center"/>
        <w:rPr>
          <w:b/>
          <w:sz w:val="24"/>
        </w:rPr>
      </w:pPr>
    </w:p>
    <w:p w:rsidR="00E26B60" w:rsidRDefault="00E26B60" w:rsidP="0037454B">
      <w:pPr>
        <w:jc w:val="center"/>
        <w:rPr>
          <w:b/>
          <w:sz w:val="24"/>
        </w:rPr>
      </w:pPr>
    </w:p>
    <w:p w:rsidR="00E26B60" w:rsidRDefault="00E26B60" w:rsidP="0037454B">
      <w:pPr>
        <w:jc w:val="center"/>
        <w:rPr>
          <w:b/>
          <w:sz w:val="24"/>
        </w:rPr>
      </w:pPr>
    </w:p>
    <w:p w:rsidR="00E26B60" w:rsidRDefault="00E26B60" w:rsidP="0037454B">
      <w:pPr>
        <w:jc w:val="center"/>
        <w:rPr>
          <w:b/>
          <w:sz w:val="24"/>
        </w:rPr>
      </w:pPr>
    </w:p>
    <w:p w:rsidR="00E26B60" w:rsidRDefault="00E26B60" w:rsidP="0037454B">
      <w:pPr>
        <w:jc w:val="center"/>
        <w:rPr>
          <w:b/>
          <w:sz w:val="24"/>
        </w:rPr>
      </w:pPr>
    </w:p>
    <w:p w:rsidR="00E26B60" w:rsidRDefault="00E26B60" w:rsidP="0037454B">
      <w:pPr>
        <w:jc w:val="center"/>
        <w:rPr>
          <w:b/>
          <w:sz w:val="24"/>
        </w:rPr>
      </w:pPr>
    </w:p>
    <w:p w:rsidR="00E26B60" w:rsidRDefault="00E26B60" w:rsidP="0037454B">
      <w:pPr>
        <w:jc w:val="center"/>
        <w:rPr>
          <w:b/>
          <w:sz w:val="24"/>
        </w:rPr>
      </w:pPr>
    </w:p>
    <w:p w:rsidR="00E26B60" w:rsidRDefault="00E26B60" w:rsidP="0037454B">
      <w:pPr>
        <w:jc w:val="center"/>
        <w:rPr>
          <w:b/>
          <w:sz w:val="24"/>
        </w:rPr>
      </w:pPr>
    </w:p>
    <w:p w:rsidR="00E26B60" w:rsidRDefault="00E26B60" w:rsidP="0037454B">
      <w:pPr>
        <w:jc w:val="center"/>
        <w:rPr>
          <w:b/>
          <w:sz w:val="24"/>
        </w:rPr>
      </w:pPr>
    </w:p>
    <w:p w:rsidR="00E26B60" w:rsidRDefault="00E26B60" w:rsidP="0037454B">
      <w:pPr>
        <w:jc w:val="center"/>
        <w:rPr>
          <w:b/>
          <w:sz w:val="24"/>
        </w:rPr>
      </w:pPr>
    </w:p>
    <w:p w:rsidR="00E26B60" w:rsidRDefault="00E26B60" w:rsidP="0037454B">
      <w:pPr>
        <w:jc w:val="center"/>
        <w:rPr>
          <w:b/>
          <w:sz w:val="24"/>
        </w:rPr>
      </w:pPr>
    </w:p>
    <w:p w:rsidR="00E26B60" w:rsidRDefault="00E26B60" w:rsidP="0037454B">
      <w:pPr>
        <w:jc w:val="center"/>
        <w:rPr>
          <w:b/>
          <w:sz w:val="24"/>
        </w:rPr>
      </w:pPr>
    </w:p>
    <w:p w:rsidR="00E26B60" w:rsidRDefault="00E26B60" w:rsidP="00E26B60">
      <w:pPr>
        <w:jc w:val="center"/>
        <w:rPr>
          <w:b/>
          <w:sz w:val="24"/>
        </w:rPr>
      </w:pPr>
    </w:p>
    <w:p w:rsidR="00E26B60" w:rsidRDefault="00E26B60" w:rsidP="00E26B60">
      <w:pPr>
        <w:jc w:val="center"/>
        <w:rPr>
          <w:b/>
          <w:sz w:val="24"/>
        </w:rPr>
      </w:pPr>
    </w:p>
    <w:p w:rsidR="00E26B60" w:rsidRDefault="00E26B60" w:rsidP="00E26B60">
      <w:pPr>
        <w:jc w:val="center"/>
        <w:rPr>
          <w:b/>
          <w:sz w:val="24"/>
        </w:rPr>
      </w:pPr>
    </w:p>
    <w:p w:rsidR="00E26B60" w:rsidRDefault="00E26B60" w:rsidP="0037454B">
      <w:pPr>
        <w:jc w:val="center"/>
        <w:rPr>
          <w:b/>
          <w:sz w:val="24"/>
        </w:rPr>
      </w:pPr>
    </w:p>
    <w:p w:rsidR="00E26B60" w:rsidRDefault="00E26B60" w:rsidP="0037454B">
      <w:pPr>
        <w:jc w:val="center"/>
        <w:rPr>
          <w:b/>
          <w:sz w:val="24"/>
        </w:rPr>
      </w:pPr>
    </w:p>
    <w:p w:rsidR="00E26B60" w:rsidRDefault="00E26B60" w:rsidP="0037454B">
      <w:pPr>
        <w:jc w:val="center"/>
        <w:rPr>
          <w:b/>
          <w:sz w:val="24"/>
        </w:rPr>
      </w:pPr>
    </w:p>
    <w:p w:rsidR="00D86D31" w:rsidRDefault="00E26B60" w:rsidP="008461D3">
      <w:pPr>
        <w:jc w:val="center"/>
        <w:rPr>
          <w:b/>
          <w:sz w:val="24"/>
        </w:rPr>
      </w:pPr>
      <w:r>
        <w:rPr>
          <w:b/>
          <w:sz w:val="24"/>
        </w:rPr>
        <w:t>a</w:t>
      </w:r>
    </w:p>
    <w:p w:rsidR="00D86D31" w:rsidRPr="00D73AD6" w:rsidRDefault="008461D3" w:rsidP="008461D3">
      <w:pPr>
        <w:jc w:val="center"/>
        <w:rPr>
          <w:b/>
          <w:sz w:val="24"/>
        </w:rPr>
      </w:pPr>
      <w:r>
        <w:rPr>
          <w:b/>
          <w:sz w:val="24"/>
        </w:rPr>
        <w:br w:type="textWrapping" w:clear="all"/>
      </w:r>
    </w:p>
    <w:sectPr w:rsidR="00D86D31" w:rsidRPr="00D73AD6" w:rsidSect="00D86D31">
      <w:pgSz w:w="16840" w:h="11907" w:orient="landscape" w:code="9"/>
      <w:pgMar w:top="720" w:right="576" w:bottom="1008" w:left="576" w:header="1138" w:footer="11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02" w:rsidRDefault="00C32F02">
      <w:r>
        <w:separator/>
      </w:r>
    </w:p>
  </w:endnote>
  <w:endnote w:type="continuationSeparator" w:id="0">
    <w:p w:rsidR="00C32F02" w:rsidRDefault="00C3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02" w:rsidRDefault="00C32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32F02" w:rsidRDefault="00C32F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02" w:rsidRDefault="00C32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E19">
      <w:rPr>
        <w:rStyle w:val="PageNumber"/>
        <w:noProof/>
      </w:rPr>
      <w:t>1</w:t>
    </w:r>
    <w:r>
      <w:rPr>
        <w:rStyle w:val="PageNumber"/>
      </w:rPr>
      <w:fldChar w:fldCharType="end"/>
    </w:r>
  </w:p>
  <w:p w:rsidR="00C32F02" w:rsidRDefault="00C32F0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02" w:rsidRDefault="00C32F02">
      <w:r>
        <w:separator/>
      </w:r>
    </w:p>
  </w:footnote>
  <w:footnote w:type="continuationSeparator" w:id="0">
    <w:p w:rsidR="00C32F02" w:rsidRDefault="00C32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02" w:rsidRDefault="00C32F02" w:rsidP="007A1421">
    <w:pPr>
      <w:pStyle w:val="Header"/>
      <w:jc w:val="right"/>
      <w:rPr>
        <w:b/>
        <w:color w:val="FF0000"/>
      </w:rPr>
    </w:pPr>
    <w:r>
      <w:rPr>
        <w:b/>
        <w:color w:val="FF0000"/>
      </w:rPr>
      <w:t>MINUTA – Março de 2012</w:t>
    </w:r>
  </w:p>
  <w:p w:rsidR="00C32F02" w:rsidRDefault="00C32F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FE9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upperLetter"/>
      <w:pStyle w:val="Heading1"/>
      <w:lvlText w:val="Apêndice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2">
    <w:nsid w:val="00D22A35"/>
    <w:multiLevelType w:val="hybridMultilevel"/>
    <w:tmpl w:val="CC68347C"/>
    <w:lvl w:ilvl="0" w:tplc="7DBC2546">
      <w:start w:val="1"/>
      <w:numFmt w:val="lowerRoman"/>
      <w:lvlText w:val="%1."/>
      <w:lvlJc w:val="right"/>
      <w:pPr>
        <w:tabs>
          <w:tab w:val="num" w:pos="-708"/>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A25136"/>
    <w:multiLevelType w:val="hybridMultilevel"/>
    <w:tmpl w:val="765633D2"/>
    <w:lvl w:ilvl="0" w:tplc="98D24AEC">
      <w:start w:val="1"/>
      <w:numFmt w:val="lowerRoman"/>
      <w:lvlText w:val="%1."/>
      <w:lvlJc w:val="right"/>
      <w:pPr>
        <w:ind w:left="2484" w:hanging="360"/>
      </w:pPr>
      <w:rPr>
        <w:rFonts w:hint="default"/>
      </w:rPr>
    </w:lvl>
    <w:lvl w:ilvl="1" w:tplc="8CD0764C" w:tentative="1">
      <w:start w:val="1"/>
      <w:numFmt w:val="lowerLetter"/>
      <w:lvlText w:val="%2."/>
      <w:lvlJc w:val="left"/>
      <w:pPr>
        <w:ind w:left="1440" w:hanging="360"/>
      </w:pPr>
    </w:lvl>
    <w:lvl w:ilvl="2" w:tplc="A2CAC12A" w:tentative="1">
      <w:start w:val="1"/>
      <w:numFmt w:val="lowerRoman"/>
      <w:lvlText w:val="%3."/>
      <w:lvlJc w:val="right"/>
      <w:pPr>
        <w:ind w:left="2160" w:hanging="180"/>
      </w:pPr>
    </w:lvl>
    <w:lvl w:ilvl="3" w:tplc="F8AC82E0" w:tentative="1">
      <w:start w:val="1"/>
      <w:numFmt w:val="decimal"/>
      <w:lvlText w:val="%4."/>
      <w:lvlJc w:val="left"/>
      <w:pPr>
        <w:ind w:left="2880" w:hanging="360"/>
      </w:pPr>
    </w:lvl>
    <w:lvl w:ilvl="4" w:tplc="749E5F80" w:tentative="1">
      <w:start w:val="1"/>
      <w:numFmt w:val="lowerLetter"/>
      <w:lvlText w:val="%5."/>
      <w:lvlJc w:val="left"/>
      <w:pPr>
        <w:ind w:left="3600" w:hanging="360"/>
      </w:pPr>
    </w:lvl>
    <w:lvl w:ilvl="5" w:tplc="07629048" w:tentative="1">
      <w:start w:val="1"/>
      <w:numFmt w:val="lowerRoman"/>
      <w:lvlText w:val="%6."/>
      <w:lvlJc w:val="right"/>
      <w:pPr>
        <w:ind w:left="4320" w:hanging="180"/>
      </w:pPr>
    </w:lvl>
    <w:lvl w:ilvl="6" w:tplc="8DE616D8" w:tentative="1">
      <w:start w:val="1"/>
      <w:numFmt w:val="decimal"/>
      <w:lvlText w:val="%7."/>
      <w:lvlJc w:val="left"/>
      <w:pPr>
        <w:ind w:left="5040" w:hanging="360"/>
      </w:pPr>
    </w:lvl>
    <w:lvl w:ilvl="7" w:tplc="B33A6628" w:tentative="1">
      <w:start w:val="1"/>
      <w:numFmt w:val="lowerLetter"/>
      <w:lvlText w:val="%8."/>
      <w:lvlJc w:val="left"/>
      <w:pPr>
        <w:ind w:left="5760" w:hanging="360"/>
      </w:pPr>
    </w:lvl>
    <w:lvl w:ilvl="8" w:tplc="8F985D4A" w:tentative="1">
      <w:start w:val="1"/>
      <w:numFmt w:val="lowerRoman"/>
      <w:lvlText w:val="%9."/>
      <w:lvlJc w:val="right"/>
      <w:pPr>
        <w:ind w:left="6480" w:hanging="180"/>
      </w:pPr>
    </w:lvl>
  </w:abstractNum>
  <w:abstractNum w:abstractNumId="4">
    <w:nsid w:val="08BB1325"/>
    <w:multiLevelType w:val="hybridMultilevel"/>
    <w:tmpl w:val="5F5CE33E"/>
    <w:lvl w:ilvl="0" w:tplc="7BFE48D8">
      <w:start w:val="1"/>
      <w:numFmt w:val="lowerRoman"/>
      <w:lvlText w:val="%1."/>
      <w:lvlJc w:val="righ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B7FC9"/>
    <w:multiLevelType w:val="multilevel"/>
    <w:tmpl w:val="94863FA6"/>
    <w:lvl w:ilvl="0">
      <w:start w:val="7"/>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820"/>
        </w:tabs>
        <w:ind w:left="820" w:hanging="720"/>
      </w:pPr>
      <w:rPr>
        <w:rFonts w:ascii="Times New Roman" w:hAnsi="Times New Roman" w:cs="Times New Roman" w:hint="default"/>
        <w:b w:val="0"/>
        <w:color w:val="auto"/>
        <w:sz w:val="24"/>
        <w:szCs w:val="24"/>
      </w:rPr>
    </w:lvl>
    <w:lvl w:ilvl="2">
      <w:start w:val="1"/>
      <w:numFmt w:val="lowerLette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nsid w:val="0FBA7297"/>
    <w:multiLevelType w:val="hybridMultilevel"/>
    <w:tmpl w:val="A05468F0"/>
    <w:lvl w:ilvl="0" w:tplc="F692D886">
      <w:start w:val="1"/>
      <w:numFmt w:val="lowerRoman"/>
      <w:lvlText w:val="%1."/>
      <w:lvlJc w:val="right"/>
      <w:pPr>
        <w:ind w:left="720" w:hanging="360"/>
      </w:pPr>
    </w:lvl>
    <w:lvl w:ilvl="1" w:tplc="4692A2DA" w:tentative="1">
      <w:start w:val="1"/>
      <w:numFmt w:val="lowerLetter"/>
      <w:lvlText w:val="%2."/>
      <w:lvlJc w:val="left"/>
      <w:pPr>
        <w:ind w:left="1440" w:hanging="360"/>
      </w:pPr>
    </w:lvl>
    <w:lvl w:ilvl="2" w:tplc="11F89CC2" w:tentative="1">
      <w:start w:val="1"/>
      <w:numFmt w:val="lowerRoman"/>
      <w:lvlText w:val="%3."/>
      <w:lvlJc w:val="right"/>
      <w:pPr>
        <w:ind w:left="2160" w:hanging="180"/>
      </w:pPr>
    </w:lvl>
    <w:lvl w:ilvl="3" w:tplc="504E25C0" w:tentative="1">
      <w:start w:val="1"/>
      <w:numFmt w:val="decimal"/>
      <w:lvlText w:val="%4."/>
      <w:lvlJc w:val="left"/>
      <w:pPr>
        <w:ind w:left="2880" w:hanging="360"/>
      </w:pPr>
    </w:lvl>
    <w:lvl w:ilvl="4" w:tplc="942A99CE" w:tentative="1">
      <w:start w:val="1"/>
      <w:numFmt w:val="lowerLetter"/>
      <w:lvlText w:val="%5."/>
      <w:lvlJc w:val="left"/>
      <w:pPr>
        <w:ind w:left="3600" w:hanging="360"/>
      </w:pPr>
    </w:lvl>
    <w:lvl w:ilvl="5" w:tplc="009CA0B8" w:tentative="1">
      <w:start w:val="1"/>
      <w:numFmt w:val="lowerRoman"/>
      <w:lvlText w:val="%6."/>
      <w:lvlJc w:val="right"/>
      <w:pPr>
        <w:ind w:left="4320" w:hanging="180"/>
      </w:pPr>
    </w:lvl>
    <w:lvl w:ilvl="6" w:tplc="618A7DE6" w:tentative="1">
      <w:start w:val="1"/>
      <w:numFmt w:val="decimal"/>
      <w:lvlText w:val="%7."/>
      <w:lvlJc w:val="left"/>
      <w:pPr>
        <w:ind w:left="5040" w:hanging="360"/>
      </w:pPr>
    </w:lvl>
    <w:lvl w:ilvl="7" w:tplc="763AF986" w:tentative="1">
      <w:start w:val="1"/>
      <w:numFmt w:val="lowerLetter"/>
      <w:lvlText w:val="%8."/>
      <w:lvlJc w:val="left"/>
      <w:pPr>
        <w:ind w:left="5760" w:hanging="360"/>
      </w:pPr>
    </w:lvl>
    <w:lvl w:ilvl="8" w:tplc="1C9026D4" w:tentative="1">
      <w:start w:val="1"/>
      <w:numFmt w:val="lowerRoman"/>
      <w:lvlText w:val="%9."/>
      <w:lvlJc w:val="right"/>
      <w:pPr>
        <w:ind w:left="6480" w:hanging="180"/>
      </w:pPr>
    </w:lvl>
  </w:abstractNum>
  <w:abstractNum w:abstractNumId="7">
    <w:nsid w:val="1182612B"/>
    <w:multiLevelType w:val="hybridMultilevel"/>
    <w:tmpl w:val="1A48864A"/>
    <w:lvl w:ilvl="0" w:tplc="139A3EBE">
      <w:start w:val="1"/>
      <w:numFmt w:val="lowerRoman"/>
      <w:lvlText w:val="%1."/>
      <w:lvlJc w:val="right"/>
      <w:pPr>
        <w:ind w:left="2136" w:hanging="360"/>
      </w:pPr>
    </w:lvl>
    <w:lvl w:ilvl="1" w:tplc="7160EFD2" w:tentative="1">
      <w:start w:val="1"/>
      <w:numFmt w:val="lowerLetter"/>
      <w:lvlText w:val="%2."/>
      <w:lvlJc w:val="left"/>
      <w:pPr>
        <w:ind w:left="2856" w:hanging="360"/>
      </w:pPr>
    </w:lvl>
    <w:lvl w:ilvl="2" w:tplc="FA44CB66" w:tentative="1">
      <w:start w:val="1"/>
      <w:numFmt w:val="lowerRoman"/>
      <w:lvlText w:val="%3."/>
      <w:lvlJc w:val="right"/>
      <w:pPr>
        <w:ind w:left="3576" w:hanging="180"/>
      </w:pPr>
    </w:lvl>
    <w:lvl w:ilvl="3" w:tplc="88408B4A">
      <w:start w:val="1"/>
      <w:numFmt w:val="decimal"/>
      <w:lvlText w:val="%4."/>
      <w:lvlJc w:val="left"/>
      <w:pPr>
        <w:ind w:left="4296" w:hanging="360"/>
      </w:pPr>
    </w:lvl>
    <w:lvl w:ilvl="4" w:tplc="F93E6A52" w:tentative="1">
      <w:start w:val="1"/>
      <w:numFmt w:val="lowerLetter"/>
      <w:lvlText w:val="%5."/>
      <w:lvlJc w:val="left"/>
      <w:pPr>
        <w:ind w:left="5016" w:hanging="360"/>
      </w:pPr>
    </w:lvl>
    <w:lvl w:ilvl="5" w:tplc="656087FE" w:tentative="1">
      <w:start w:val="1"/>
      <w:numFmt w:val="lowerRoman"/>
      <w:lvlText w:val="%6."/>
      <w:lvlJc w:val="right"/>
      <w:pPr>
        <w:ind w:left="5736" w:hanging="180"/>
      </w:pPr>
    </w:lvl>
    <w:lvl w:ilvl="6" w:tplc="95E87AEA" w:tentative="1">
      <w:start w:val="1"/>
      <w:numFmt w:val="decimal"/>
      <w:lvlText w:val="%7."/>
      <w:lvlJc w:val="left"/>
      <w:pPr>
        <w:ind w:left="6456" w:hanging="360"/>
      </w:pPr>
    </w:lvl>
    <w:lvl w:ilvl="7" w:tplc="FB84B766" w:tentative="1">
      <w:start w:val="1"/>
      <w:numFmt w:val="lowerLetter"/>
      <w:lvlText w:val="%8."/>
      <w:lvlJc w:val="left"/>
      <w:pPr>
        <w:ind w:left="7176" w:hanging="360"/>
      </w:pPr>
    </w:lvl>
    <w:lvl w:ilvl="8" w:tplc="3C6A23BC" w:tentative="1">
      <w:start w:val="1"/>
      <w:numFmt w:val="lowerRoman"/>
      <w:lvlText w:val="%9."/>
      <w:lvlJc w:val="right"/>
      <w:pPr>
        <w:ind w:left="7896" w:hanging="180"/>
      </w:pPr>
    </w:lvl>
  </w:abstractNum>
  <w:abstractNum w:abstractNumId="8">
    <w:nsid w:val="12AD2A52"/>
    <w:multiLevelType w:val="hybridMultilevel"/>
    <w:tmpl w:val="757EFC2C"/>
    <w:lvl w:ilvl="0" w:tplc="FFFFFFFF">
      <w:start w:val="1"/>
      <w:numFmt w:val="lowerRoman"/>
      <w:lvlText w:val="%1."/>
      <w:lvlJc w:val="righ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nsid w:val="12B31EF6"/>
    <w:multiLevelType w:val="hybridMultilevel"/>
    <w:tmpl w:val="505A047E"/>
    <w:lvl w:ilvl="0" w:tplc="D398FDF4">
      <w:start w:val="1"/>
      <w:numFmt w:val="upperLetter"/>
      <w:lvlText w:val="%1."/>
      <w:lvlJc w:val="left"/>
      <w:pPr>
        <w:ind w:left="720" w:hanging="360"/>
      </w:pPr>
      <w:rPr>
        <w:rFonts w:hint="default"/>
      </w:rPr>
    </w:lvl>
    <w:lvl w:ilvl="1" w:tplc="24821356">
      <w:start w:val="1"/>
      <w:numFmt w:val="lowerLetter"/>
      <w:lvlText w:val="%2."/>
      <w:lvlJc w:val="left"/>
      <w:pPr>
        <w:ind w:left="1440" w:hanging="360"/>
      </w:pPr>
    </w:lvl>
    <w:lvl w:ilvl="2" w:tplc="30DA7476" w:tentative="1">
      <w:start w:val="1"/>
      <w:numFmt w:val="lowerRoman"/>
      <w:lvlText w:val="%3."/>
      <w:lvlJc w:val="right"/>
      <w:pPr>
        <w:ind w:left="2160" w:hanging="180"/>
      </w:pPr>
    </w:lvl>
    <w:lvl w:ilvl="3" w:tplc="41E2CE2A" w:tentative="1">
      <w:start w:val="1"/>
      <w:numFmt w:val="decimal"/>
      <w:lvlText w:val="%4."/>
      <w:lvlJc w:val="left"/>
      <w:pPr>
        <w:ind w:left="2880" w:hanging="360"/>
      </w:pPr>
    </w:lvl>
    <w:lvl w:ilvl="4" w:tplc="C764E34C" w:tentative="1">
      <w:start w:val="1"/>
      <w:numFmt w:val="lowerLetter"/>
      <w:lvlText w:val="%5."/>
      <w:lvlJc w:val="left"/>
      <w:pPr>
        <w:ind w:left="3600" w:hanging="360"/>
      </w:pPr>
    </w:lvl>
    <w:lvl w:ilvl="5" w:tplc="9116667C" w:tentative="1">
      <w:start w:val="1"/>
      <w:numFmt w:val="lowerRoman"/>
      <w:lvlText w:val="%6."/>
      <w:lvlJc w:val="right"/>
      <w:pPr>
        <w:ind w:left="4320" w:hanging="180"/>
      </w:pPr>
    </w:lvl>
    <w:lvl w:ilvl="6" w:tplc="0DD60A1C" w:tentative="1">
      <w:start w:val="1"/>
      <w:numFmt w:val="decimal"/>
      <w:lvlText w:val="%7."/>
      <w:lvlJc w:val="left"/>
      <w:pPr>
        <w:ind w:left="5040" w:hanging="360"/>
      </w:pPr>
    </w:lvl>
    <w:lvl w:ilvl="7" w:tplc="509E2D08" w:tentative="1">
      <w:start w:val="1"/>
      <w:numFmt w:val="lowerLetter"/>
      <w:lvlText w:val="%8."/>
      <w:lvlJc w:val="left"/>
      <w:pPr>
        <w:ind w:left="5760" w:hanging="360"/>
      </w:pPr>
    </w:lvl>
    <w:lvl w:ilvl="8" w:tplc="01D22DBE" w:tentative="1">
      <w:start w:val="1"/>
      <w:numFmt w:val="lowerRoman"/>
      <w:lvlText w:val="%9."/>
      <w:lvlJc w:val="right"/>
      <w:pPr>
        <w:ind w:left="6480" w:hanging="180"/>
      </w:pPr>
    </w:lvl>
  </w:abstractNum>
  <w:abstractNum w:abstractNumId="10">
    <w:nsid w:val="15B87323"/>
    <w:multiLevelType w:val="hybridMultilevel"/>
    <w:tmpl w:val="D1541718"/>
    <w:lvl w:ilvl="0" w:tplc="7570AE2A">
      <w:start w:val="1"/>
      <w:numFmt w:val="lowerRoman"/>
      <w:lvlText w:val="%1."/>
      <w:lvlJc w:val="right"/>
      <w:pPr>
        <w:ind w:left="2136" w:hanging="360"/>
      </w:pPr>
    </w:lvl>
    <w:lvl w:ilvl="1" w:tplc="F8905678" w:tentative="1">
      <w:start w:val="1"/>
      <w:numFmt w:val="lowerLetter"/>
      <w:lvlText w:val="%2."/>
      <w:lvlJc w:val="left"/>
      <w:pPr>
        <w:ind w:left="2856" w:hanging="360"/>
      </w:pPr>
    </w:lvl>
    <w:lvl w:ilvl="2" w:tplc="B088DD62" w:tentative="1">
      <w:start w:val="1"/>
      <w:numFmt w:val="lowerRoman"/>
      <w:lvlText w:val="%3."/>
      <w:lvlJc w:val="right"/>
      <w:pPr>
        <w:ind w:left="3576" w:hanging="180"/>
      </w:pPr>
    </w:lvl>
    <w:lvl w:ilvl="3" w:tplc="869C7452" w:tentative="1">
      <w:start w:val="1"/>
      <w:numFmt w:val="decimal"/>
      <w:lvlText w:val="%4."/>
      <w:lvlJc w:val="left"/>
      <w:pPr>
        <w:ind w:left="4296" w:hanging="360"/>
      </w:pPr>
    </w:lvl>
    <w:lvl w:ilvl="4" w:tplc="E87C7F7C" w:tentative="1">
      <w:start w:val="1"/>
      <w:numFmt w:val="lowerLetter"/>
      <w:lvlText w:val="%5."/>
      <w:lvlJc w:val="left"/>
      <w:pPr>
        <w:ind w:left="5016" w:hanging="360"/>
      </w:pPr>
    </w:lvl>
    <w:lvl w:ilvl="5" w:tplc="52CA69B4" w:tentative="1">
      <w:start w:val="1"/>
      <w:numFmt w:val="lowerRoman"/>
      <w:lvlText w:val="%6."/>
      <w:lvlJc w:val="right"/>
      <w:pPr>
        <w:ind w:left="5736" w:hanging="180"/>
      </w:pPr>
    </w:lvl>
    <w:lvl w:ilvl="6" w:tplc="7CE002AA" w:tentative="1">
      <w:start w:val="1"/>
      <w:numFmt w:val="decimal"/>
      <w:lvlText w:val="%7."/>
      <w:lvlJc w:val="left"/>
      <w:pPr>
        <w:ind w:left="6456" w:hanging="360"/>
      </w:pPr>
    </w:lvl>
    <w:lvl w:ilvl="7" w:tplc="9A4E1C6E" w:tentative="1">
      <w:start w:val="1"/>
      <w:numFmt w:val="lowerLetter"/>
      <w:lvlText w:val="%8."/>
      <w:lvlJc w:val="left"/>
      <w:pPr>
        <w:ind w:left="7176" w:hanging="360"/>
      </w:pPr>
    </w:lvl>
    <w:lvl w:ilvl="8" w:tplc="12B866F4" w:tentative="1">
      <w:start w:val="1"/>
      <w:numFmt w:val="lowerRoman"/>
      <w:lvlText w:val="%9."/>
      <w:lvlJc w:val="right"/>
      <w:pPr>
        <w:ind w:left="7896" w:hanging="180"/>
      </w:pPr>
    </w:lvl>
  </w:abstractNum>
  <w:abstractNum w:abstractNumId="11">
    <w:nsid w:val="190C1040"/>
    <w:multiLevelType w:val="hybridMultilevel"/>
    <w:tmpl w:val="306CFF48"/>
    <w:lvl w:ilvl="0" w:tplc="7BFE48D8">
      <w:start w:val="1"/>
      <w:numFmt w:val="lowerRoman"/>
      <w:lvlText w:val="%1."/>
      <w:lvlJc w:val="righ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91A2DD0"/>
    <w:multiLevelType w:val="hybridMultilevel"/>
    <w:tmpl w:val="A1247556"/>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1C714669"/>
    <w:multiLevelType w:val="hybridMultilevel"/>
    <w:tmpl w:val="0E46F37A"/>
    <w:lvl w:ilvl="0" w:tplc="3ABCBA42">
      <w:start w:val="1"/>
      <w:numFmt w:val="upperLetter"/>
      <w:lvlText w:val="%1."/>
      <w:lvlJc w:val="left"/>
      <w:pPr>
        <w:ind w:left="720" w:hanging="360"/>
      </w:pPr>
      <w:rPr>
        <w:rFonts w:hint="default"/>
      </w:rPr>
    </w:lvl>
    <w:lvl w:ilvl="1" w:tplc="F7261210" w:tentative="1">
      <w:start w:val="1"/>
      <w:numFmt w:val="lowerLetter"/>
      <w:lvlText w:val="%2."/>
      <w:lvlJc w:val="left"/>
      <w:pPr>
        <w:ind w:left="1440" w:hanging="360"/>
      </w:pPr>
    </w:lvl>
    <w:lvl w:ilvl="2" w:tplc="4E100E9A" w:tentative="1">
      <w:start w:val="1"/>
      <w:numFmt w:val="lowerRoman"/>
      <w:lvlText w:val="%3."/>
      <w:lvlJc w:val="right"/>
      <w:pPr>
        <w:ind w:left="2160" w:hanging="180"/>
      </w:pPr>
    </w:lvl>
    <w:lvl w:ilvl="3" w:tplc="65FE5736" w:tentative="1">
      <w:start w:val="1"/>
      <w:numFmt w:val="decimal"/>
      <w:lvlText w:val="%4."/>
      <w:lvlJc w:val="left"/>
      <w:pPr>
        <w:ind w:left="2880" w:hanging="360"/>
      </w:pPr>
    </w:lvl>
    <w:lvl w:ilvl="4" w:tplc="204C82D2" w:tentative="1">
      <w:start w:val="1"/>
      <w:numFmt w:val="lowerLetter"/>
      <w:lvlText w:val="%5."/>
      <w:lvlJc w:val="left"/>
      <w:pPr>
        <w:ind w:left="3600" w:hanging="360"/>
      </w:pPr>
    </w:lvl>
    <w:lvl w:ilvl="5" w:tplc="20F82E4A" w:tentative="1">
      <w:start w:val="1"/>
      <w:numFmt w:val="lowerRoman"/>
      <w:lvlText w:val="%6."/>
      <w:lvlJc w:val="right"/>
      <w:pPr>
        <w:ind w:left="4320" w:hanging="180"/>
      </w:pPr>
    </w:lvl>
    <w:lvl w:ilvl="6" w:tplc="5C92D788" w:tentative="1">
      <w:start w:val="1"/>
      <w:numFmt w:val="decimal"/>
      <w:lvlText w:val="%7."/>
      <w:lvlJc w:val="left"/>
      <w:pPr>
        <w:ind w:left="5040" w:hanging="360"/>
      </w:pPr>
    </w:lvl>
    <w:lvl w:ilvl="7" w:tplc="36EC82FA" w:tentative="1">
      <w:start w:val="1"/>
      <w:numFmt w:val="lowerLetter"/>
      <w:lvlText w:val="%8."/>
      <w:lvlJc w:val="left"/>
      <w:pPr>
        <w:ind w:left="5760" w:hanging="360"/>
      </w:pPr>
    </w:lvl>
    <w:lvl w:ilvl="8" w:tplc="18444A2E" w:tentative="1">
      <w:start w:val="1"/>
      <w:numFmt w:val="lowerRoman"/>
      <w:lvlText w:val="%9."/>
      <w:lvlJc w:val="right"/>
      <w:pPr>
        <w:ind w:left="6480" w:hanging="180"/>
      </w:pPr>
    </w:lvl>
  </w:abstractNum>
  <w:abstractNum w:abstractNumId="14">
    <w:nsid w:val="1D27078B"/>
    <w:multiLevelType w:val="hybridMultilevel"/>
    <w:tmpl w:val="2658581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1D79533A"/>
    <w:multiLevelType w:val="multilevel"/>
    <w:tmpl w:val="509E3852"/>
    <w:lvl w:ilvl="0">
      <w:start w:val="1"/>
      <w:numFmt w:val="none"/>
      <w:suff w:val="nothing"/>
      <w:lvlText w:val=""/>
      <w:lvlJc w:val="left"/>
      <w:pPr>
        <w:ind w:left="720" w:hanging="720"/>
      </w:pPr>
      <w:rPr>
        <w:rFonts w:hint="default"/>
      </w:rPr>
    </w:lvl>
    <w:lvl w:ilvl="1">
      <w:start w:val="1"/>
      <w:numFmt w:val="decimal"/>
      <w:pStyle w:val="SecHeading"/>
      <w:lvlText w:val="%2."/>
      <w:lvlJc w:val="left"/>
      <w:pPr>
        <w:tabs>
          <w:tab w:val="num" w:pos="1296"/>
        </w:tabs>
        <w:ind w:left="1296" w:hanging="576"/>
      </w:pPr>
      <w:rPr>
        <w:rFonts w:ascii="Verdana" w:hAnsi="Verdana" w:hint="default"/>
        <w:b/>
        <w:i w:val="0"/>
        <w:sz w:val="20"/>
      </w:rPr>
    </w:lvl>
    <w:lvl w:ilvl="2">
      <w:start w:val="1"/>
      <w:numFmt w:val="lowerLetter"/>
      <w:pStyle w:val="SubHeading1"/>
      <w:lvlText w:val="%3)"/>
      <w:lvlJc w:val="left"/>
      <w:pPr>
        <w:tabs>
          <w:tab w:val="num" w:pos="1872"/>
        </w:tabs>
        <w:ind w:left="1872" w:hanging="576"/>
      </w:pPr>
      <w:rPr>
        <w:rFonts w:ascii="Verdana" w:hAnsi="Verdana" w:hint="default"/>
        <w:b/>
        <w:i w:val="0"/>
        <w:sz w:val="20"/>
      </w:rPr>
    </w:lvl>
    <w:lvl w:ilvl="3">
      <w:start w:val="1"/>
      <w:numFmt w:val="lowerRoman"/>
      <w:pStyle w:val="Subheading2"/>
      <w:lvlText w:val="(%4)"/>
      <w:lvlJc w:val="right"/>
      <w:pPr>
        <w:tabs>
          <w:tab w:val="num" w:pos="2376"/>
        </w:tabs>
        <w:ind w:left="2376" w:hanging="288"/>
      </w:pPr>
      <w:rPr>
        <w:rFonts w:ascii="Verdana" w:hAnsi="Verdana" w:hint="default"/>
        <w:b w:val="0"/>
        <w:i w:val="0"/>
        <w:sz w:val="2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222D55A6"/>
    <w:multiLevelType w:val="hybridMultilevel"/>
    <w:tmpl w:val="6D943964"/>
    <w:lvl w:ilvl="0" w:tplc="2EA6F24E">
      <w:start w:val="1"/>
      <w:numFmt w:val="upperLetter"/>
      <w:lvlText w:val="%1."/>
      <w:lvlJc w:val="left"/>
      <w:pPr>
        <w:ind w:left="720" w:hanging="360"/>
      </w:pPr>
      <w:rPr>
        <w:rFonts w:hint="default"/>
      </w:rPr>
    </w:lvl>
    <w:lvl w:ilvl="1" w:tplc="56488EB4" w:tentative="1">
      <w:start w:val="1"/>
      <w:numFmt w:val="lowerLetter"/>
      <w:lvlText w:val="%2."/>
      <w:lvlJc w:val="left"/>
      <w:pPr>
        <w:ind w:left="1440" w:hanging="360"/>
      </w:pPr>
    </w:lvl>
    <w:lvl w:ilvl="2" w:tplc="0C904830" w:tentative="1">
      <w:start w:val="1"/>
      <w:numFmt w:val="lowerRoman"/>
      <w:lvlText w:val="%3."/>
      <w:lvlJc w:val="right"/>
      <w:pPr>
        <w:ind w:left="2160" w:hanging="180"/>
      </w:pPr>
    </w:lvl>
    <w:lvl w:ilvl="3" w:tplc="E3D27144" w:tentative="1">
      <w:start w:val="1"/>
      <w:numFmt w:val="decimal"/>
      <w:lvlText w:val="%4."/>
      <w:lvlJc w:val="left"/>
      <w:pPr>
        <w:ind w:left="2880" w:hanging="360"/>
      </w:pPr>
    </w:lvl>
    <w:lvl w:ilvl="4" w:tplc="D332AFB4" w:tentative="1">
      <w:start w:val="1"/>
      <w:numFmt w:val="lowerLetter"/>
      <w:lvlText w:val="%5."/>
      <w:lvlJc w:val="left"/>
      <w:pPr>
        <w:ind w:left="3600" w:hanging="360"/>
      </w:pPr>
    </w:lvl>
    <w:lvl w:ilvl="5" w:tplc="2708B422" w:tentative="1">
      <w:start w:val="1"/>
      <w:numFmt w:val="lowerRoman"/>
      <w:lvlText w:val="%6."/>
      <w:lvlJc w:val="right"/>
      <w:pPr>
        <w:ind w:left="4320" w:hanging="180"/>
      </w:pPr>
    </w:lvl>
    <w:lvl w:ilvl="6" w:tplc="F050C728" w:tentative="1">
      <w:start w:val="1"/>
      <w:numFmt w:val="decimal"/>
      <w:lvlText w:val="%7."/>
      <w:lvlJc w:val="left"/>
      <w:pPr>
        <w:ind w:left="5040" w:hanging="360"/>
      </w:pPr>
    </w:lvl>
    <w:lvl w:ilvl="7" w:tplc="ED86C3D8" w:tentative="1">
      <w:start w:val="1"/>
      <w:numFmt w:val="lowerLetter"/>
      <w:lvlText w:val="%8."/>
      <w:lvlJc w:val="left"/>
      <w:pPr>
        <w:ind w:left="5760" w:hanging="360"/>
      </w:pPr>
    </w:lvl>
    <w:lvl w:ilvl="8" w:tplc="E6700A4C" w:tentative="1">
      <w:start w:val="1"/>
      <w:numFmt w:val="lowerRoman"/>
      <w:lvlText w:val="%9."/>
      <w:lvlJc w:val="right"/>
      <w:pPr>
        <w:ind w:left="6480" w:hanging="180"/>
      </w:pPr>
    </w:lvl>
  </w:abstractNum>
  <w:abstractNum w:abstractNumId="17">
    <w:nsid w:val="289B06B6"/>
    <w:multiLevelType w:val="hybridMultilevel"/>
    <w:tmpl w:val="42C4B81A"/>
    <w:lvl w:ilvl="0" w:tplc="5C4C54C4">
      <w:start w:val="1"/>
      <w:numFmt w:val="lowerRoman"/>
      <w:lvlText w:val="%1."/>
      <w:lvlJc w:val="right"/>
      <w:pPr>
        <w:ind w:left="720" w:hanging="360"/>
      </w:pPr>
    </w:lvl>
    <w:lvl w:ilvl="1" w:tplc="633EC2A4" w:tentative="1">
      <w:start w:val="1"/>
      <w:numFmt w:val="lowerLetter"/>
      <w:lvlText w:val="%2."/>
      <w:lvlJc w:val="left"/>
      <w:pPr>
        <w:ind w:left="1440" w:hanging="360"/>
      </w:pPr>
    </w:lvl>
    <w:lvl w:ilvl="2" w:tplc="BEDA30F0" w:tentative="1">
      <w:start w:val="1"/>
      <w:numFmt w:val="lowerRoman"/>
      <w:lvlText w:val="%3."/>
      <w:lvlJc w:val="right"/>
      <w:pPr>
        <w:ind w:left="2160" w:hanging="180"/>
      </w:pPr>
    </w:lvl>
    <w:lvl w:ilvl="3" w:tplc="F6966E44">
      <w:start w:val="1"/>
      <w:numFmt w:val="decimal"/>
      <w:lvlText w:val="%4."/>
      <w:lvlJc w:val="left"/>
      <w:pPr>
        <w:ind w:left="2880" w:hanging="360"/>
      </w:pPr>
    </w:lvl>
    <w:lvl w:ilvl="4" w:tplc="C3262A1C" w:tentative="1">
      <w:start w:val="1"/>
      <w:numFmt w:val="lowerLetter"/>
      <w:lvlText w:val="%5."/>
      <w:lvlJc w:val="left"/>
      <w:pPr>
        <w:ind w:left="3600" w:hanging="360"/>
      </w:pPr>
    </w:lvl>
    <w:lvl w:ilvl="5" w:tplc="03762BD2" w:tentative="1">
      <w:start w:val="1"/>
      <w:numFmt w:val="lowerRoman"/>
      <w:lvlText w:val="%6."/>
      <w:lvlJc w:val="right"/>
      <w:pPr>
        <w:ind w:left="4320" w:hanging="180"/>
      </w:pPr>
    </w:lvl>
    <w:lvl w:ilvl="6" w:tplc="8C96F3C2" w:tentative="1">
      <w:start w:val="1"/>
      <w:numFmt w:val="decimal"/>
      <w:lvlText w:val="%7."/>
      <w:lvlJc w:val="left"/>
      <w:pPr>
        <w:ind w:left="5040" w:hanging="360"/>
      </w:pPr>
    </w:lvl>
    <w:lvl w:ilvl="7" w:tplc="1A1C2554" w:tentative="1">
      <w:start w:val="1"/>
      <w:numFmt w:val="lowerLetter"/>
      <w:lvlText w:val="%8."/>
      <w:lvlJc w:val="left"/>
      <w:pPr>
        <w:ind w:left="5760" w:hanging="360"/>
      </w:pPr>
    </w:lvl>
    <w:lvl w:ilvl="8" w:tplc="602C0A08" w:tentative="1">
      <w:start w:val="1"/>
      <w:numFmt w:val="lowerRoman"/>
      <w:lvlText w:val="%9."/>
      <w:lvlJc w:val="right"/>
      <w:pPr>
        <w:ind w:left="6480" w:hanging="180"/>
      </w:pPr>
    </w:lvl>
  </w:abstractNum>
  <w:abstractNum w:abstractNumId="18">
    <w:nsid w:val="2E023531"/>
    <w:multiLevelType w:val="hybridMultilevel"/>
    <w:tmpl w:val="92425710"/>
    <w:lvl w:ilvl="0" w:tplc="8E34D3F8">
      <w:start w:val="1"/>
      <w:numFmt w:val="lowerRoman"/>
      <w:lvlText w:val="%1."/>
      <w:lvlJc w:val="right"/>
      <w:pPr>
        <w:tabs>
          <w:tab w:val="num" w:pos="720"/>
        </w:tabs>
        <w:ind w:left="720" w:hanging="360"/>
      </w:pPr>
    </w:lvl>
    <w:lvl w:ilvl="1" w:tplc="5ACCA75E">
      <w:start w:val="1"/>
      <w:numFmt w:val="lowerLetter"/>
      <w:lvlText w:val="%2."/>
      <w:lvlJc w:val="left"/>
      <w:pPr>
        <w:tabs>
          <w:tab w:val="num" w:pos="1440"/>
        </w:tabs>
        <w:ind w:left="1440" w:hanging="360"/>
      </w:pPr>
    </w:lvl>
    <w:lvl w:ilvl="2" w:tplc="71B21E36">
      <w:start w:val="1"/>
      <w:numFmt w:val="lowerRoman"/>
      <w:lvlText w:val="%3."/>
      <w:lvlJc w:val="right"/>
      <w:pPr>
        <w:tabs>
          <w:tab w:val="num" w:pos="2160"/>
        </w:tabs>
        <w:ind w:left="2160" w:hanging="180"/>
      </w:pPr>
    </w:lvl>
    <w:lvl w:ilvl="3" w:tplc="66FEADEA">
      <w:start w:val="1"/>
      <w:numFmt w:val="decimal"/>
      <w:lvlText w:val="%4."/>
      <w:lvlJc w:val="left"/>
      <w:pPr>
        <w:tabs>
          <w:tab w:val="num" w:pos="2880"/>
        </w:tabs>
        <w:ind w:left="2880" w:hanging="360"/>
      </w:pPr>
    </w:lvl>
    <w:lvl w:ilvl="4" w:tplc="81400DB8">
      <w:start w:val="1"/>
      <w:numFmt w:val="lowerLetter"/>
      <w:lvlText w:val="%5."/>
      <w:lvlJc w:val="left"/>
      <w:pPr>
        <w:tabs>
          <w:tab w:val="num" w:pos="3600"/>
        </w:tabs>
        <w:ind w:left="3600" w:hanging="360"/>
      </w:pPr>
    </w:lvl>
    <w:lvl w:ilvl="5" w:tplc="A684A0E0" w:tentative="1">
      <w:start w:val="1"/>
      <w:numFmt w:val="lowerRoman"/>
      <w:lvlText w:val="%6."/>
      <w:lvlJc w:val="right"/>
      <w:pPr>
        <w:tabs>
          <w:tab w:val="num" w:pos="4320"/>
        </w:tabs>
        <w:ind w:left="4320" w:hanging="180"/>
      </w:pPr>
    </w:lvl>
    <w:lvl w:ilvl="6" w:tplc="43347814" w:tentative="1">
      <w:start w:val="1"/>
      <w:numFmt w:val="decimal"/>
      <w:lvlText w:val="%7."/>
      <w:lvlJc w:val="left"/>
      <w:pPr>
        <w:tabs>
          <w:tab w:val="num" w:pos="5040"/>
        </w:tabs>
        <w:ind w:left="5040" w:hanging="360"/>
      </w:pPr>
    </w:lvl>
    <w:lvl w:ilvl="7" w:tplc="FBC69014" w:tentative="1">
      <w:start w:val="1"/>
      <w:numFmt w:val="lowerLetter"/>
      <w:lvlText w:val="%8."/>
      <w:lvlJc w:val="left"/>
      <w:pPr>
        <w:tabs>
          <w:tab w:val="num" w:pos="5760"/>
        </w:tabs>
        <w:ind w:left="5760" w:hanging="360"/>
      </w:pPr>
    </w:lvl>
    <w:lvl w:ilvl="8" w:tplc="BC6CEA02" w:tentative="1">
      <w:start w:val="1"/>
      <w:numFmt w:val="lowerRoman"/>
      <w:lvlText w:val="%9."/>
      <w:lvlJc w:val="right"/>
      <w:pPr>
        <w:tabs>
          <w:tab w:val="num" w:pos="6480"/>
        </w:tabs>
        <w:ind w:left="6480" w:hanging="180"/>
      </w:pPr>
    </w:lvl>
  </w:abstractNum>
  <w:abstractNum w:abstractNumId="19">
    <w:nsid w:val="300B51F1"/>
    <w:multiLevelType w:val="hybridMultilevel"/>
    <w:tmpl w:val="8A66EA5C"/>
    <w:lvl w:ilvl="0" w:tplc="45C63756">
      <w:start w:val="1"/>
      <w:numFmt w:val="upperLetter"/>
      <w:lvlText w:val="%1."/>
      <w:lvlJc w:val="left"/>
      <w:pPr>
        <w:ind w:left="720" w:hanging="360"/>
      </w:pPr>
      <w:rPr>
        <w:rFonts w:hint="default"/>
        <w:u w:val="none"/>
      </w:rPr>
    </w:lvl>
    <w:lvl w:ilvl="1" w:tplc="51C0C728" w:tentative="1">
      <w:start w:val="1"/>
      <w:numFmt w:val="lowerLetter"/>
      <w:lvlText w:val="%2."/>
      <w:lvlJc w:val="left"/>
      <w:pPr>
        <w:ind w:left="1440" w:hanging="360"/>
      </w:pPr>
    </w:lvl>
    <w:lvl w:ilvl="2" w:tplc="FF9A561E" w:tentative="1">
      <w:start w:val="1"/>
      <w:numFmt w:val="lowerRoman"/>
      <w:lvlText w:val="%3."/>
      <w:lvlJc w:val="right"/>
      <w:pPr>
        <w:ind w:left="2160" w:hanging="180"/>
      </w:pPr>
    </w:lvl>
    <w:lvl w:ilvl="3" w:tplc="2864D740" w:tentative="1">
      <w:start w:val="1"/>
      <w:numFmt w:val="decimal"/>
      <w:lvlText w:val="%4."/>
      <w:lvlJc w:val="left"/>
      <w:pPr>
        <w:ind w:left="2880" w:hanging="360"/>
      </w:pPr>
    </w:lvl>
    <w:lvl w:ilvl="4" w:tplc="5C6272C2" w:tentative="1">
      <w:start w:val="1"/>
      <w:numFmt w:val="lowerLetter"/>
      <w:lvlText w:val="%5."/>
      <w:lvlJc w:val="left"/>
      <w:pPr>
        <w:ind w:left="3600" w:hanging="360"/>
      </w:pPr>
    </w:lvl>
    <w:lvl w:ilvl="5" w:tplc="09D0B718" w:tentative="1">
      <w:start w:val="1"/>
      <w:numFmt w:val="lowerRoman"/>
      <w:lvlText w:val="%6."/>
      <w:lvlJc w:val="right"/>
      <w:pPr>
        <w:ind w:left="4320" w:hanging="180"/>
      </w:pPr>
    </w:lvl>
    <w:lvl w:ilvl="6" w:tplc="C8BEA308" w:tentative="1">
      <w:start w:val="1"/>
      <w:numFmt w:val="decimal"/>
      <w:lvlText w:val="%7."/>
      <w:lvlJc w:val="left"/>
      <w:pPr>
        <w:ind w:left="5040" w:hanging="360"/>
      </w:pPr>
    </w:lvl>
    <w:lvl w:ilvl="7" w:tplc="ED82582A" w:tentative="1">
      <w:start w:val="1"/>
      <w:numFmt w:val="lowerLetter"/>
      <w:lvlText w:val="%8."/>
      <w:lvlJc w:val="left"/>
      <w:pPr>
        <w:ind w:left="5760" w:hanging="360"/>
      </w:pPr>
    </w:lvl>
    <w:lvl w:ilvl="8" w:tplc="C0366022" w:tentative="1">
      <w:start w:val="1"/>
      <w:numFmt w:val="lowerRoman"/>
      <w:lvlText w:val="%9."/>
      <w:lvlJc w:val="right"/>
      <w:pPr>
        <w:ind w:left="6480" w:hanging="180"/>
      </w:pPr>
    </w:lvl>
  </w:abstractNum>
  <w:abstractNum w:abstractNumId="20">
    <w:nsid w:val="30C52159"/>
    <w:multiLevelType w:val="multilevel"/>
    <w:tmpl w:val="D8F2660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354A05EC"/>
    <w:multiLevelType w:val="hybridMultilevel"/>
    <w:tmpl w:val="505A047E"/>
    <w:lvl w:ilvl="0" w:tplc="53A8A46C">
      <w:start w:val="1"/>
      <w:numFmt w:val="upperLetter"/>
      <w:lvlText w:val="%1."/>
      <w:lvlJc w:val="left"/>
      <w:pPr>
        <w:ind w:left="720" w:hanging="360"/>
      </w:pPr>
      <w:rPr>
        <w:rFonts w:hint="default"/>
      </w:rPr>
    </w:lvl>
    <w:lvl w:ilvl="1" w:tplc="2F948D5E">
      <w:start w:val="1"/>
      <w:numFmt w:val="lowerLetter"/>
      <w:lvlText w:val="%2."/>
      <w:lvlJc w:val="left"/>
      <w:pPr>
        <w:ind w:left="1440" w:hanging="360"/>
      </w:pPr>
    </w:lvl>
    <w:lvl w:ilvl="2" w:tplc="F9F02842" w:tentative="1">
      <w:start w:val="1"/>
      <w:numFmt w:val="lowerRoman"/>
      <w:lvlText w:val="%3."/>
      <w:lvlJc w:val="right"/>
      <w:pPr>
        <w:ind w:left="2160" w:hanging="180"/>
      </w:pPr>
    </w:lvl>
    <w:lvl w:ilvl="3" w:tplc="E5D2337C" w:tentative="1">
      <w:start w:val="1"/>
      <w:numFmt w:val="decimal"/>
      <w:lvlText w:val="%4."/>
      <w:lvlJc w:val="left"/>
      <w:pPr>
        <w:ind w:left="2880" w:hanging="360"/>
      </w:pPr>
    </w:lvl>
    <w:lvl w:ilvl="4" w:tplc="A7BC696A" w:tentative="1">
      <w:start w:val="1"/>
      <w:numFmt w:val="lowerLetter"/>
      <w:lvlText w:val="%5."/>
      <w:lvlJc w:val="left"/>
      <w:pPr>
        <w:ind w:left="3600" w:hanging="360"/>
      </w:pPr>
    </w:lvl>
    <w:lvl w:ilvl="5" w:tplc="9E96790C" w:tentative="1">
      <w:start w:val="1"/>
      <w:numFmt w:val="lowerRoman"/>
      <w:lvlText w:val="%6."/>
      <w:lvlJc w:val="right"/>
      <w:pPr>
        <w:ind w:left="4320" w:hanging="180"/>
      </w:pPr>
    </w:lvl>
    <w:lvl w:ilvl="6" w:tplc="606C75F2" w:tentative="1">
      <w:start w:val="1"/>
      <w:numFmt w:val="decimal"/>
      <w:lvlText w:val="%7."/>
      <w:lvlJc w:val="left"/>
      <w:pPr>
        <w:ind w:left="5040" w:hanging="360"/>
      </w:pPr>
    </w:lvl>
    <w:lvl w:ilvl="7" w:tplc="5C9E6E22" w:tentative="1">
      <w:start w:val="1"/>
      <w:numFmt w:val="lowerLetter"/>
      <w:lvlText w:val="%8."/>
      <w:lvlJc w:val="left"/>
      <w:pPr>
        <w:ind w:left="5760" w:hanging="360"/>
      </w:pPr>
    </w:lvl>
    <w:lvl w:ilvl="8" w:tplc="A94445F6" w:tentative="1">
      <w:start w:val="1"/>
      <w:numFmt w:val="lowerRoman"/>
      <w:lvlText w:val="%9."/>
      <w:lvlJc w:val="right"/>
      <w:pPr>
        <w:ind w:left="6480" w:hanging="180"/>
      </w:pPr>
    </w:lvl>
  </w:abstractNum>
  <w:abstractNum w:abstractNumId="22">
    <w:nsid w:val="384916C6"/>
    <w:multiLevelType w:val="hybridMultilevel"/>
    <w:tmpl w:val="B1DE0A60"/>
    <w:lvl w:ilvl="0" w:tplc="FFFFFFFF">
      <w:start w:val="1"/>
      <w:numFmt w:val="lowerRoman"/>
      <w:lvlText w:val="%1."/>
      <w:lvlJc w:val="righ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3">
    <w:nsid w:val="402C09AA"/>
    <w:multiLevelType w:val="hybridMultilevel"/>
    <w:tmpl w:val="F3C42766"/>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4">
    <w:nsid w:val="404E2CD0"/>
    <w:multiLevelType w:val="hybridMultilevel"/>
    <w:tmpl w:val="D8F2660E"/>
    <w:lvl w:ilvl="0" w:tplc="E09A2472">
      <w:start w:val="1"/>
      <w:numFmt w:val="lowerLetter"/>
      <w:lvlText w:val="%1."/>
      <w:lvlJc w:val="left"/>
      <w:pPr>
        <w:tabs>
          <w:tab w:val="num" w:pos="1440"/>
        </w:tabs>
        <w:ind w:left="1440" w:hanging="360"/>
      </w:pPr>
    </w:lvl>
    <w:lvl w:ilvl="1" w:tplc="74E4B21C">
      <w:start w:val="1"/>
      <w:numFmt w:val="lowerLetter"/>
      <w:lvlText w:val="%2."/>
      <w:lvlJc w:val="left"/>
      <w:pPr>
        <w:tabs>
          <w:tab w:val="num" w:pos="2160"/>
        </w:tabs>
        <w:ind w:left="2160" w:hanging="360"/>
      </w:pPr>
    </w:lvl>
    <w:lvl w:ilvl="2" w:tplc="4D9840EC" w:tentative="1">
      <w:start w:val="1"/>
      <w:numFmt w:val="lowerRoman"/>
      <w:lvlText w:val="%3."/>
      <w:lvlJc w:val="right"/>
      <w:pPr>
        <w:tabs>
          <w:tab w:val="num" w:pos="2880"/>
        </w:tabs>
        <w:ind w:left="2880" w:hanging="180"/>
      </w:pPr>
    </w:lvl>
    <w:lvl w:ilvl="3" w:tplc="09B4ADC6" w:tentative="1">
      <w:start w:val="1"/>
      <w:numFmt w:val="decimal"/>
      <w:lvlText w:val="%4."/>
      <w:lvlJc w:val="left"/>
      <w:pPr>
        <w:tabs>
          <w:tab w:val="num" w:pos="3600"/>
        </w:tabs>
        <w:ind w:left="3600" w:hanging="360"/>
      </w:pPr>
    </w:lvl>
    <w:lvl w:ilvl="4" w:tplc="34BEB9A6" w:tentative="1">
      <w:start w:val="1"/>
      <w:numFmt w:val="lowerLetter"/>
      <w:lvlText w:val="%5."/>
      <w:lvlJc w:val="left"/>
      <w:pPr>
        <w:tabs>
          <w:tab w:val="num" w:pos="4320"/>
        </w:tabs>
        <w:ind w:left="4320" w:hanging="360"/>
      </w:pPr>
    </w:lvl>
    <w:lvl w:ilvl="5" w:tplc="A8A0858C" w:tentative="1">
      <w:start w:val="1"/>
      <w:numFmt w:val="lowerRoman"/>
      <w:lvlText w:val="%6."/>
      <w:lvlJc w:val="right"/>
      <w:pPr>
        <w:tabs>
          <w:tab w:val="num" w:pos="5040"/>
        </w:tabs>
        <w:ind w:left="5040" w:hanging="180"/>
      </w:pPr>
    </w:lvl>
    <w:lvl w:ilvl="6" w:tplc="BF20BFBA" w:tentative="1">
      <w:start w:val="1"/>
      <w:numFmt w:val="decimal"/>
      <w:lvlText w:val="%7."/>
      <w:lvlJc w:val="left"/>
      <w:pPr>
        <w:tabs>
          <w:tab w:val="num" w:pos="5760"/>
        </w:tabs>
        <w:ind w:left="5760" w:hanging="360"/>
      </w:pPr>
    </w:lvl>
    <w:lvl w:ilvl="7" w:tplc="C542144C" w:tentative="1">
      <w:start w:val="1"/>
      <w:numFmt w:val="lowerLetter"/>
      <w:lvlText w:val="%8."/>
      <w:lvlJc w:val="left"/>
      <w:pPr>
        <w:tabs>
          <w:tab w:val="num" w:pos="6480"/>
        </w:tabs>
        <w:ind w:left="6480" w:hanging="360"/>
      </w:pPr>
    </w:lvl>
    <w:lvl w:ilvl="8" w:tplc="F5C87BD0" w:tentative="1">
      <w:start w:val="1"/>
      <w:numFmt w:val="lowerRoman"/>
      <w:lvlText w:val="%9."/>
      <w:lvlJc w:val="right"/>
      <w:pPr>
        <w:tabs>
          <w:tab w:val="num" w:pos="7200"/>
        </w:tabs>
        <w:ind w:left="7200" w:hanging="180"/>
      </w:pPr>
    </w:lvl>
  </w:abstractNum>
  <w:abstractNum w:abstractNumId="25">
    <w:nsid w:val="40B47B91"/>
    <w:multiLevelType w:val="hybridMultilevel"/>
    <w:tmpl w:val="64CE9CCC"/>
    <w:lvl w:ilvl="0" w:tplc="FA4A6D68">
      <w:start w:val="1"/>
      <w:numFmt w:val="lowerRoman"/>
      <w:lvlText w:val="%1."/>
      <w:lvlJc w:val="right"/>
      <w:pPr>
        <w:ind w:left="2136" w:hanging="360"/>
      </w:pPr>
      <w:rPr>
        <w:rFonts w:ascii="Times New Roman" w:hAnsi="Times New Roman" w:hint="default"/>
        <w:b w:val="0"/>
        <w:i w:val="0"/>
        <w:sz w:val="24"/>
      </w:rPr>
    </w:lvl>
    <w:lvl w:ilvl="1" w:tplc="BAC80E96" w:tentative="1">
      <w:start w:val="1"/>
      <w:numFmt w:val="lowerLetter"/>
      <w:lvlText w:val="%2."/>
      <w:lvlJc w:val="left"/>
      <w:pPr>
        <w:ind w:left="2856" w:hanging="360"/>
      </w:pPr>
    </w:lvl>
    <w:lvl w:ilvl="2" w:tplc="F048C4AC" w:tentative="1">
      <w:start w:val="1"/>
      <w:numFmt w:val="lowerRoman"/>
      <w:lvlText w:val="%3."/>
      <w:lvlJc w:val="right"/>
      <w:pPr>
        <w:ind w:left="3576" w:hanging="180"/>
      </w:pPr>
    </w:lvl>
    <w:lvl w:ilvl="3" w:tplc="85FA6440" w:tentative="1">
      <w:start w:val="1"/>
      <w:numFmt w:val="decimal"/>
      <w:lvlText w:val="%4."/>
      <w:lvlJc w:val="left"/>
      <w:pPr>
        <w:ind w:left="4296" w:hanging="360"/>
      </w:pPr>
    </w:lvl>
    <w:lvl w:ilvl="4" w:tplc="55AE4EAE" w:tentative="1">
      <w:start w:val="1"/>
      <w:numFmt w:val="lowerLetter"/>
      <w:lvlText w:val="%5."/>
      <w:lvlJc w:val="left"/>
      <w:pPr>
        <w:ind w:left="5016" w:hanging="360"/>
      </w:pPr>
    </w:lvl>
    <w:lvl w:ilvl="5" w:tplc="B87AC2DA" w:tentative="1">
      <w:start w:val="1"/>
      <w:numFmt w:val="lowerRoman"/>
      <w:lvlText w:val="%6."/>
      <w:lvlJc w:val="right"/>
      <w:pPr>
        <w:ind w:left="5736" w:hanging="180"/>
      </w:pPr>
    </w:lvl>
    <w:lvl w:ilvl="6" w:tplc="E0FCB136" w:tentative="1">
      <w:start w:val="1"/>
      <w:numFmt w:val="decimal"/>
      <w:lvlText w:val="%7."/>
      <w:lvlJc w:val="left"/>
      <w:pPr>
        <w:ind w:left="6456" w:hanging="360"/>
      </w:pPr>
    </w:lvl>
    <w:lvl w:ilvl="7" w:tplc="F3CC5E1C" w:tentative="1">
      <w:start w:val="1"/>
      <w:numFmt w:val="lowerLetter"/>
      <w:lvlText w:val="%8."/>
      <w:lvlJc w:val="left"/>
      <w:pPr>
        <w:ind w:left="7176" w:hanging="360"/>
      </w:pPr>
    </w:lvl>
    <w:lvl w:ilvl="8" w:tplc="B7A6DCA8" w:tentative="1">
      <w:start w:val="1"/>
      <w:numFmt w:val="lowerRoman"/>
      <w:lvlText w:val="%9."/>
      <w:lvlJc w:val="right"/>
      <w:pPr>
        <w:ind w:left="7896" w:hanging="180"/>
      </w:pPr>
    </w:lvl>
  </w:abstractNum>
  <w:abstractNum w:abstractNumId="26">
    <w:nsid w:val="49C26787"/>
    <w:multiLevelType w:val="hybridMultilevel"/>
    <w:tmpl w:val="F9967BB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7">
    <w:nsid w:val="4A1F3C18"/>
    <w:multiLevelType w:val="hybridMultilevel"/>
    <w:tmpl w:val="380692D2"/>
    <w:lvl w:ilvl="0" w:tplc="05CA96FA">
      <w:start w:val="1"/>
      <w:numFmt w:val="lowerRoman"/>
      <w:lvlText w:val="%1."/>
      <w:lvlJc w:val="right"/>
      <w:pPr>
        <w:ind w:left="720" w:hanging="360"/>
      </w:pPr>
      <w:rPr>
        <w:rFonts w:ascii="Times New Roman" w:hAnsi="Times New Roman" w:hint="default"/>
        <w:b w:val="0"/>
        <w:i w:val="0"/>
        <w:sz w:val="24"/>
      </w:rPr>
    </w:lvl>
    <w:lvl w:ilvl="1" w:tplc="7BA84FFE" w:tentative="1">
      <w:start w:val="1"/>
      <w:numFmt w:val="lowerLetter"/>
      <w:lvlText w:val="%2."/>
      <w:lvlJc w:val="left"/>
      <w:pPr>
        <w:ind w:left="1440" w:hanging="360"/>
      </w:pPr>
    </w:lvl>
    <w:lvl w:ilvl="2" w:tplc="16307B4E" w:tentative="1">
      <w:start w:val="1"/>
      <w:numFmt w:val="lowerRoman"/>
      <w:lvlText w:val="%3."/>
      <w:lvlJc w:val="right"/>
      <w:pPr>
        <w:ind w:left="2160" w:hanging="180"/>
      </w:pPr>
    </w:lvl>
    <w:lvl w:ilvl="3" w:tplc="E4402510" w:tentative="1">
      <w:start w:val="1"/>
      <w:numFmt w:val="decimal"/>
      <w:lvlText w:val="%4."/>
      <w:lvlJc w:val="left"/>
      <w:pPr>
        <w:ind w:left="2880" w:hanging="360"/>
      </w:pPr>
    </w:lvl>
    <w:lvl w:ilvl="4" w:tplc="54941D42" w:tentative="1">
      <w:start w:val="1"/>
      <w:numFmt w:val="lowerLetter"/>
      <w:lvlText w:val="%5."/>
      <w:lvlJc w:val="left"/>
      <w:pPr>
        <w:ind w:left="3600" w:hanging="360"/>
      </w:pPr>
    </w:lvl>
    <w:lvl w:ilvl="5" w:tplc="D19E42B8" w:tentative="1">
      <w:start w:val="1"/>
      <w:numFmt w:val="lowerRoman"/>
      <w:lvlText w:val="%6."/>
      <w:lvlJc w:val="right"/>
      <w:pPr>
        <w:ind w:left="4320" w:hanging="180"/>
      </w:pPr>
    </w:lvl>
    <w:lvl w:ilvl="6" w:tplc="FF7E2076" w:tentative="1">
      <w:start w:val="1"/>
      <w:numFmt w:val="decimal"/>
      <w:lvlText w:val="%7."/>
      <w:lvlJc w:val="left"/>
      <w:pPr>
        <w:ind w:left="5040" w:hanging="360"/>
      </w:pPr>
    </w:lvl>
    <w:lvl w:ilvl="7" w:tplc="DA6AB9BC" w:tentative="1">
      <w:start w:val="1"/>
      <w:numFmt w:val="lowerLetter"/>
      <w:lvlText w:val="%8."/>
      <w:lvlJc w:val="left"/>
      <w:pPr>
        <w:ind w:left="5760" w:hanging="360"/>
      </w:pPr>
    </w:lvl>
    <w:lvl w:ilvl="8" w:tplc="DC9CD900" w:tentative="1">
      <w:start w:val="1"/>
      <w:numFmt w:val="lowerRoman"/>
      <w:lvlText w:val="%9."/>
      <w:lvlJc w:val="right"/>
      <w:pPr>
        <w:ind w:left="6480" w:hanging="180"/>
      </w:pPr>
    </w:lvl>
  </w:abstractNum>
  <w:abstractNum w:abstractNumId="28">
    <w:nsid w:val="4A526575"/>
    <w:multiLevelType w:val="hybridMultilevel"/>
    <w:tmpl w:val="525AE076"/>
    <w:lvl w:ilvl="0" w:tplc="04160019">
      <w:start w:val="1"/>
      <w:numFmt w:val="lowerLetter"/>
      <w:lvlText w:val="%1."/>
      <w:lvlJc w:val="left"/>
      <w:pPr>
        <w:ind w:left="2136" w:hanging="360"/>
      </w:pPr>
    </w:lvl>
    <w:lvl w:ilvl="1" w:tplc="FFFFFFFF">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29">
    <w:nsid w:val="4A613C48"/>
    <w:multiLevelType w:val="hybridMultilevel"/>
    <w:tmpl w:val="94529320"/>
    <w:lvl w:ilvl="0" w:tplc="FFFFFFFF">
      <w:start w:val="1"/>
      <w:numFmt w:val="lowerRoman"/>
      <w:lvlText w:val="%1."/>
      <w:lvlJc w:val="right"/>
      <w:pPr>
        <w:tabs>
          <w:tab w:val="num" w:pos="2484"/>
        </w:tabs>
        <w:ind w:left="2484" w:hanging="360"/>
      </w:p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4B1A7C1F"/>
    <w:multiLevelType w:val="hybridMultilevel"/>
    <w:tmpl w:val="F1D87A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C5C1F18"/>
    <w:multiLevelType w:val="hybridMultilevel"/>
    <w:tmpl w:val="36BC27D4"/>
    <w:lvl w:ilvl="0" w:tplc="4C6E6B5A">
      <w:start w:val="1"/>
      <w:numFmt w:val="lowerLetter"/>
      <w:lvlText w:val="%1."/>
      <w:lvlJc w:val="left"/>
      <w:pPr>
        <w:ind w:left="1440" w:hanging="360"/>
      </w:pPr>
    </w:lvl>
    <w:lvl w:ilvl="1" w:tplc="E182D312" w:tentative="1">
      <w:start w:val="1"/>
      <w:numFmt w:val="lowerLetter"/>
      <w:lvlText w:val="%2."/>
      <w:lvlJc w:val="left"/>
      <w:pPr>
        <w:ind w:left="2160" w:hanging="360"/>
      </w:pPr>
    </w:lvl>
    <w:lvl w:ilvl="2" w:tplc="D4043C4C" w:tentative="1">
      <w:start w:val="1"/>
      <w:numFmt w:val="lowerRoman"/>
      <w:lvlText w:val="%3."/>
      <w:lvlJc w:val="right"/>
      <w:pPr>
        <w:ind w:left="2880" w:hanging="180"/>
      </w:pPr>
    </w:lvl>
    <w:lvl w:ilvl="3" w:tplc="A694F3CA" w:tentative="1">
      <w:start w:val="1"/>
      <w:numFmt w:val="decimal"/>
      <w:lvlText w:val="%4."/>
      <w:lvlJc w:val="left"/>
      <w:pPr>
        <w:ind w:left="3600" w:hanging="360"/>
      </w:pPr>
    </w:lvl>
    <w:lvl w:ilvl="4" w:tplc="3102A09C" w:tentative="1">
      <w:start w:val="1"/>
      <w:numFmt w:val="lowerLetter"/>
      <w:lvlText w:val="%5."/>
      <w:lvlJc w:val="left"/>
      <w:pPr>
        <w:ind w:left="4320" w:hanging="360"/>
      </w:pPr>
    </w:lvl>
    <w:lvl w:ilvl="5" w:tplc="0E3EB1C0" w:tentative="1">
      <w:start w:val="1"/>
      <w:numFmt w:val="lowerRoman"/>
      <w:lvlText w:val="%6."/>
      <w:lvlJc w:val="right"/>
      <w:pPr>
        <w:ind w:left="5040" w:hanging="180"/>
      </w:pPr>
    </w:lvl>
    <w:lvl w:ilvl="6" w:tplc="8CAC0CDC" w:tentative="1">
      <w:start w:val="1"/>
      <w:numFmt w:val="decimal"/>
      <w:lvlText w:val="%7."/>
      <w:lvlJc w:val="left"/>
      <w:pPr>
        <w:ind w:left="5760" w:hanging="360"/>
      </w:pPr>
    </w:lvl>
    <w:lvl w:ilvl="7" w:tplc="D2A22E1E" w:tentative="1">
      <w:start w:val="1"/>
      <w:numFmt w:val="lowerLetter"/>
      <w:lvlText w:val="%8."/>
      <w:lvlJc w:val="left"/>
      <w:pPr>
        <w:ind w:left="6480" w:hanging="360"/>
      </w:pPr>
    </w:lvl>
    <w:lvl w:ilvl="8" w:tplc="92A2BCE4" w:tentative="1">
      <w:start w:val="1"/>
      <w:numFmt w:val="lowerRoman"/>
      <w:lvlText w:val="%9."/>
      <w:lvlJc w:val="right"/>
      <w:pPr>
        <w:ind w:left="7200" w:hanging="180"/>
      </w:pPr>
    </w:lvl>
  </w:abstractNum>
  <w:abstractNum w:abstractNumId="32">
    <w:nsid w:val="4CBC0143"/>
    <w:multiLevelType w:val="hybridMultilevel"/>
    <w:tmpl w:val="50984F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02153BE"/>
    <w:multiLevelType w:val="hybridMultilevel"/>
    <w:tmpl w:val="DC02FD5C"/>
    <w:lvl w:ilvl="0" w:tplc="FFFFFFFF">
      <w:start w:val="1"/>
      <w:numFmt w:val="lowerLetter"/>
      <w:lvlText w:val="%1."/>
      <w:lvlJc w:val="left"/>
      <w:pPr>
        <w:ind w:left="2148" w:hanging="360"/>
      </w:pPr>
    </w:lvl>
    <w:lvl w:ilvl="1" w:tplc="04160019" w:tentative="1">
      <w:start w:val="1"/>
      <w:numFmt w:val="lowerLetter"/>
      <w:lvlText w:val="%2."/>
      <w:lvlJc w:val="left"/>
      <w:pPr>
        <w:ind w:left="732" w:hanging="360"/>
      </w:pPr>
    </w:lvl>
    <w:lvl w:ilvl="2" w:tplc="0416001B" w:tentative="1">
      <w:start w:val="1"/>
      <w:numFmt w:val="lowerRoman"/>
      <w:lvlText w:val="%3."/>
      <w:lvlJc w:val="right"/>
      <w:pPr>
        <w:ind w:left="1452" w:hanging="180"/>
      </w:pPr>
    </w:lvl>
    <w:lvl w:ilvl="3" w:tplc="0416000F" w:tentative="1">
      <w:start w:val="1"/>
      <w:numFmt w:val="decimal"/>
      <w:lvlText w:val="%4."/>
      <w:lvlJc w:val="left"/>
      <w:pPr>
        <w:ind w:left="2172" w:hanging="360"/>
      </w:pPr>
    </w:lvl>
    <w:lvl w:ilvl="4" w:tplc="04160019" w:tentative="1">
      <w:start w:val="1"/>
      <w:numFmt w:val="lowerLetter"/>
      <w:lvlText w:val="%5."/>
      <w:lvlJc w:val="left"/>
      <w:pPr>
        <w:ind w:left="2892" w:hanging="360"/>
      </w:pPr>
    </w:lvl>
    <w:lvl w:ilvl="5" w:tplc="0416001B" w:tentative="1">
      <w:start w:val="1"/>
      <w:numFmt w:val="lowerRoman"/>
      <w:lvlText w:val="%6."/>
      <w:lvlJc w:val="right"/>
      <w:pPr>
        <w:ind w:left="3612" w:hanging="180"/>
      </w:pPr>
    </w:lvl>
    <w:lvl w:ilvl="6" w:tplc="0416000F" w:tentative="1">
      <w:start w:val="1"/>
      <w:numFmt w:val="decimal"/>
      <w:lvlText w:val="%7."/>
      <w:lvlJc w:val="left"/>
      <w:pPr>
        <w:ind w:left="4332" w:hanging="360"/>
      </w:pPr>
    </w:lvl>
    <w:lvl w:ilvl="7" w:tplc="04160019" w:tentative="1">
      <w:start w:val="1"/>
      <w:numFmt w:val="lowerLetter"/>
      <w:lvlText w:val="%8."/>
      <w:lvlJc w:val="left"/>
      <w:pPr>
        <w:ind w:left="5052" w:hanging="360"/>
      </w:pPr>
    </w:lvl>
    <w:lvl w:ilvl="8" w:tplc="0416001B" w:tentative="1">
      <w:start w:val="1"/>
      <w:numFmt w:val="lowerRoman"/>
      <w:lvlText w:val="%9."/>
      <w:lvlJc w:val="right"/>
      <w:pPr>
        <w:ind w:left="5772" w:hanging="180"/>
      </w:pPr>
    </w:lvl>
  </w:abstractNum>
  <w:abstractNum w:abstractNumId="34">
    <w:nsid w:val="50F93899"/>
    <w:multiLevelType w:val="hybridMultilevel"/>
    <w:tmpl w:val="EEDAB21E"/>
    <w:lvl w:ilvl="0" w:tplc="A2E231B8">
      <w:start w:val="1"/>
      <w:numFmt w:val="lowerRoman"/>
      <w:lvlText w:val="%1."/>
      <w:lvlJc w:val="right"/>
      <w:pPr>
        <w:ind w:left="2136" w:hanging="360"/>
      </w:pPr>
      <w:rPr>
        <w:rFonts w:ascii="Times New Roman" w:hAnsi="Times New Roman" w:hint="default"/>
        <w:b w:val="0"/>
        <w:i w:val="0"/>
        <w:sz w:val="24"/>
      </w:rPr>
    </w:lvl>
    <w:lvl w:ilvl="1" w:tplc="D610A62A" w:tentative="1">
      <w:start w:val="1"/>
      <w:numFmt w:val="lowerLetter"/>
      <w:lvlText w:val="%2."/>
      <w:lvlJc w:val="left"/>
      <w:pPr>
        <w:ind w:left="2856" w:hanging="360"/>
      </w:pPr>
    </w:lvl>
    <w:lvl w:ilvl="2" w:tplc="018812DA" w:tentative="1">
      <w:start w:val="1"/>
      <w:numFmt w:val="lowerRoman"/>
      <w:lvlText w:val="%3."/>
      <w:lvlJc w:val="right"/>
      <w:pPr>
        <w:ind w:left="3576" w:hanging="180"/>
      </w:pPr>
    </w:lvl>
    <w:lvl w:ilvl="3" w:tplc="72129184" w:tentative="1">
      <w:start w:val="1"/>
      <w:numFmt w:val="decimal"/>
      <w:lvlText w:val="%4."/>
      <w:lvlJc w:val="left"/>
      <w:pPr>
        <w:ind w:left="4296" w:hanging="360"/>
      </w:pPr>
    </w:lvl>
    <w:lvl w:ilvl="4" w:tplc="FC04B534" w:tentative="1">
      <w:start w:val="1"/>
      <w:numFmt w:val="lowerLetter"/>
      <w:lvlText w:val="%5."/>
      <w:lvlJc w:val="left"/>
      <w:pPr>
        <w:ind w:left="5016" w:hanging="360"/>
      </w:pPr>
    </w:lvl>
    <w:lvl w:ilvl="5" w:tplc="FA1EEB0E" w:tentative="1">
      <w:start w:val="1"/>
      <w:numFmt w:val="lowerRoman"/>
      <w:lvlText w:val="%6."/>
      <w:lvlJc w:val="right"/>
      <w:pPr>
        <w:ind w:left="5736" w:hanging="180"/>
      </w:pPr>
    </w:lvl>
    <w:lvl w:ilvl="6" w:tplc="FFA05FE8" w:tentative="1">
      <w:start w:val="1"/>
      <w:numFmt w:val="decimal"/>
      <w:lvlText w:val="%7."/>
      <w:lvlJc w:val="left"/>
      <w:pPr>
        <w:ind w:left="6456" w:hanging="360"/>
      </w:pPr>
    </w:lvl>
    <w:lvl w:ilvl="7" w:tplc="B108FF28" w:tentative="1">
      <w:start w:val="1"/>
      <w:numFmt w:val="lowerLetter"/>
      <w:lvlText w:val="%8."/>
      <w:lvlJc w:val="left"/>
      <w:pPr>
        <w:ind w:left="7176" w:hanging="360"/>
      </w:pPr>
    </w:lvl>
    <w:lvl w:ilvl="8" w:tplc="43FA1B6E" w:tentative="1">
      <w:start w:val="1"/>
      <w:numFmt w:val="lowerRoman"/>
      <w:lvlText w:val="%9."/>
      <w:lvlJc w:val="right"/>
      <w:pPr>
        <w:ind w:left="7896" w:hanging="180"/>
      </w:pPr>
    </w:lvl>
  </w:abstractNum>
  <w:abstractNum w:abstractNumId="35">
    <w:nsid w:val="547D7940"/>
    <w:multiLevelType w:val="hybridMultilevel"/>
    <w:tmpl w:val="B8507004"/>
    <w:lvl w:ilvl="0" w:tplc="7BFE48D8">
      <w:start w:val="1"/>
      <w:numFmt w:val="lowerRoman"/>
      <w:lvlText w:val="%1."/>
      <w:lvlJc w:val="righ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8657078"/>
    <w:multiLevelType w:val="hybridMultilevel"/>
    <w:tmpl w:val="EF02E992"/>
    <w:lvl w:ilvl="0" w:tplc="7BFE48D8">
      <w:start w:val="1"/>
      <w:numFmt w:val="lowerRoman"/>
      <w:lvlText w:val="%1."/>
      <w:lvlJc w:val="right"/>
      <w:pPr>
        <w:tabs>
          <w:tab w:val="num" w:pos="1068"/>
        </w:tabs>
        <w:ind w:left="1068" w:hanging="360"/>
      </w:pPr>
      <w:rPr>
        <w:rFonts w:hint="default"/>
        <w:b w:val="0"/>
      </w:rPr>
    </w:lvl>
    <w:lvl w:ilvl="1" w:tplc="04160019">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7">
    <w:nsid w:val="58D523B8"/>
    <w:multiLevelType w:val="multilevel"/>
    <w:tmpl w:val="A55AF99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8">
    <w:nsid w:val="59637058"/>
    <w:multiLevelType w:val="hybridMultilevel"/>
    <w:tmpl w:val="46EE8A9E"/>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9">
    <w:nsid w:val="63A0369C"/>
    <w:multiLevelType w:val="hybridMultilevel"/>
    <w:tmpl w:val="50D44372"/>
    <w:lvl w:ilvl="0" w:tplc="D5FA80B0">
      <w:start w:val="2"/>
      <w:numFmt w:val="upperLetter"/>
      <w:pStyle w:val="FirstHeading"/>
      <w:lvlText w:val="%1."/>
      <w:lvlJc w:val="left"/>
      <w:pPr>
        <w:ind w:left="720" w:hanging="360"/>
      </w:pPr>
      <w:rPr>
        <w:rFonts w:hint="default"/>
        <w:u w:val="none"/>
      </w:rPr>
    </w:lvl>
    <w:lvl w:ilvl="1" w:tplc="50A8C392" w:tentative="1">
      <w:start w:val="1"/>
      <w:numFmt w:val="lowerLetter"/>
      <w:lvlText w:val="%2."/>
      <w:lvlJc w:val="left"/>
      <w:pPr>
        <w:ind w:left="1440" w:hanging="360"/>
      </w:pPr>
    </w:lvl>
    <w:lvl w:ilvl="2" w:tplc="472A9070" w:tentative="1">
      <w:start w:val="1"/>
      <w:numFmt w:val="lowerRoman"/>
      <w:lvlText w:val="%3."/>
      <w:lvlJc w:val="right"/>
      <w:pPr>
        <w:ind w:left="2160" w:hanging="180"/>
      </w:pPr>
    </w:lvl>
    <w:lvl w:ilvl="3" w:tplc="7DF237B2" w:tentative="1">
      <w:start w:val="1"/>
      <w:numFmt w:val="decimal"/>
      <w:lvlText w:val="%4."/>
      <w:lvlJc w:val="left"/>
      <w:pPr>
        <w:ind w:left="2880" w:hanging="360"/>
      </w:pPr>
    </w:lvl>
    <w:lvl w:ilvl="4" w:tplc="0BD06B4E" w:tentative="1">
      <w:start w:val="1"/>
      <w:numFmt w:val="lowerLetter"/>
      <w:lvlText w:val="%5."/>
      <w:lvlJc w:val="left"/>
      <w:pPr>
        <w:ind w:left="3600" w:hanging="360"/>
      </w:pPr>
    </w:lvl>
    <w:lvl w:ilvl="5" w:tplc="1A5ED316" w:tentative="1">
      <w:start w:val="1"/>
      <w:numFmt w:val="lowerRoman"/>
      <w:lvlText w:val="%6."/>
      <w:lvlJc w:val="right"/>
      <w:pPr>
        <w:ind w:left="4320" w:hanging="180"/>
      </w:pPr>
    </w:lvl>
    <w:lvl w:ilvl="6" w:tplc="90940E6C" w:tentative="1">
      <w:start w:val="1"/>
      <w:numFmt w:val="decimal"/>
      <w:lvlText w:val="%7."/>
      <w:lvlJc w:val="left"/>
      <w:pPr>
        <w:ind w:left="5040" w:hanging="360"/>
      </w:pPr>
    </w:lvl>
    <w:lvl w:ilvl="7" w:tplc="91B8C08E" w:tentative="1">
      <w:start w:val="1"/>
      <w:numFmt w:val="lowerLetter"/>
      <w:lvlText w:val="%8."/>
      <w:lvlJc w:val="left"/>
      <w:pPr>
        <w:ind w:left="5760" w:hanging="360"/>
      </w:pPr>
    </w:lvl>
    <w:lvl w:ilvl="8" w:tplc="872AF25C" w:tentative="1">
      <w:start w:val="1"/>
      <w:numFmt w:val="lowerRoman"/>
      <w:lvlText w:val="%9."/>
      <w:lvlJc w:val="right"/>
      <w:pPr>
        <w:ind w:left="6480" w:hanging="180"/>
      </w:pPr>
    </w:lvl>
  </w:abstractNum>
  <w:abstractNum w:abstractNumId="40">
    <w:nsid w:val="6A5F7B3B"/>
    <w:multiLevelType w:val="multilevel"/>
    <w:tmpl w:val="126CFD66"/>
    <w:lvl w:ilvl="0">
      <w:start w:val="1"/>
      <w:numFmt w:val="upperRoman"/>
      <w:lvlText w:val="%1."/>
      <w:lvlJc w:val="left"/>
      <w:pPr>
        <w:ind w:left="1080" w:hanging="720"/>
      </w:pPr>
      <w:rPr>
        <w:rFonts w:hint="default"/>
      </w:rPr>
    </w:lvl>
    <w:lvl w:ilvl="1">
      <w:start w:val="1"/>
      <w:numFmt w:val="decimal"/>
      <w:isLgl/>
      <w:lvlText w:val="%1.%2."/>
      <w:lvlJc w:val="left"/>
      <w:pPr>
        <w:ind w:left="660" w:hanging="360"/>
      </w:pPr>
      <w:rPr>
        <w:rFonts w:ascii="Times New Roman" w:hAnsi="Times New Roman" w:hint="default"/>
        <w:b w:val="0"/>
        <w:bCs w:val="0"/>
        <w:i w:val="0"/>
        <w:iCs w:val="0"/>
        <w:caps w:val="0"/>
        <w:smallCaps w:val="0"/>
        <w:strike w:val="0"/>
        <w:dstrike w:val="0"/>
        <w:color w:val="auto"/>
        <w:spacing w:val="-2"/>
        <w:w w:val="100"/>
        <w:kern w:val="0"/>
        <w:position w:val="0"/>
        <w:sz w:val="24"/>
        <w:u w:val="none"/>
        <w:effect w:val="none"/>
        <w:bdr w:val="none" w:sz="0" w:space="0" w:color="auto"/>
        <w:shd w:val="clear" w:color="auto" w:fill="auto"/>
        <w:em w:val="none"/>
      </w:rPr>
    </w:lvl>
    <w:lvl w:ilvl="2">
      <w:start w:val="1"/>
      <w:numFmt w:val="lowerRoman"/>
      <w:lvlText w:val="%3."/>
      <w:lvlJc w:val="right"/>
      <w:pPr>
        <w:tabs>
          <w:tab w:val="num" w:pos="12"/>
        </w:tabs>
        <w:ind w:left="1440" w:hanging="36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6B834480"/>
    <w:multiLevelType w:val="hybridMultilevel"/>
    <w:tmpl w:val="489E4B68"/>
    <w:lvl w:ilvl="0" w:tplc="FFFFFFFF">
      <w:start w:val="1"/>
      <w:numFmt w:val="lowerRoman"/>
      <w:lvlText w:val="%1."/>
      <w:lvlJc w:val="right"/>
      <w:pPr>
        <w:tabs>
          <w:tab w:val="num" w:pos="2484"/>
        </w:tabs>
        <w:ind w:left="2484" w:hanging="360"/>
      </w:p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42">
    <w:nsid w:val="6D1A5585"/>
    <w:multiLevelType w:val="multilevel"/>
    <w:tmpl w:val="D8F2660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3">
    <w:nsid w:val="7AE74903"/>
    <w:multiLevelType w:val="hybridMultilevel"/>
    <w:tmpl w:val="B45CADEE"/>
    <w:lvl w:ilvl="0" w:tplc="0416001B">
      <w:start w:val="1"/>
      <w:numFmt w:val="lowerRoman"/>
      <w:lvlText w:val="%1."/>
      <w:lvlJc w:val="right"/>
      <w:pPr>
        <w:ind w:left="2136" w:hanging="360"/>
      </w:pPr>
    </w:lvl>
    <w:lvl w:ilvl="1" w:tplc="FFFFFFFF">
      <w:start w:val="1"/>
      <w:numFmt w:val="lowerLetter"/>
      <w:lvlText w:val="%2."/>
      <w:lvlJc w:val="left"/>
      <w:pPr>
        <w:ind w:left="2856" w:hanging="360"/>
      </w:pPr>
    </w:lvl>
    <w:lvl w:ilvl="2" w:tplc="357AD80A">
      <w:start w:val="4"/>
      <w:numFmt w:val="decimal"/>
      <w:lvlText w:val="%3."/>
      <w:lvlJc w:val="left"/>
      <w:pPr>
        <w:ind w:left="3756" w:hanging="360"/>
      </w:pPr>
      <w:rPr>
        <w:rFonts w:hint="default"/>
      </w:r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44">
    <w:nsid w:val="7CF2283F"/>
    <w:multiLevelType w:val="hybridMultilevel"/>
    <w:tmpl w:val="0B10E9D2"/>
    <w:lvl w:ilvl="0" w:tplc="383833CE">
      <w:start w:val="1"/>
      <w:numFmt w:val="upperLetter"/>
      <w:lvlText w:val="%1."/>
      <w:lvlJc w:val="left"/>
      <w:pPr>
        <w:ind w:left="720" w:hanging="360"/>
      </w:pPr>
      <w:rPr>
        <w:rFonts w:hint="default"/>
      </w:rPr>
    </w:lvl>
    <w:lvl w:ilvl="1" w:tplc="BD2AABE4" w:tentative="1">
      <w:start w:val="1"/>
      <w:numFmt w:val="lowerLetter"/>
      <w:lvlText w:val="%2."/>
      <w:lvlJc w:val="left"/>
      <w:pPr>
        <w:ind w:left="1440" w:hanging="360"/>
      </w:pPr>
    </w:lvl>
    <w:lvl w:ilvl="2" w:tplc="D95C6258" w:tentative="1">
      <w:start w:val="1"/>
      <w:numFmt w:val="lowerRoman"/>
      <w:lvlText w:val="%3."/>
      <w:lvlJc w:val="right"/>
      <w:pPr>
        <w:ind w:left="2160" w:hanging="180"/>
      </w:pPr>
    </w:lvl>
    <w:lvl w:ilvl="3" w:tplc="3FAC3AD4" w:tentative="1">
      <w:start w:val="1"/>
      <w:numFmt w:val="decimal"/>
      <w:lvlText w:val="%4."/>
      <w:lvlJc w:val="left"/>
      <w:pPr>
        <w:ind w:left="2880" w:hanging="360"/>
      </w:pPr>
    </w:lvl>
    <w:lvl w:ilvl="4" w:tplc="454E2384" w:tentative="1">
      <w:start w:val="1"/>
      <w:numFmt w:val="lowerLetter"/>
      <w:lvlText w:val="%5."/>
      <w:lvlJc w:val="left"/>
      <w:pPr>
        <w:ind w:left="3600" w:hanging="360"/>
      </w:pPr>
    </w:lvl>
    <w:lvl w:ilvl="5" w:tplc="DC66E112" w:tentative="1">
      <w:start w:val="1"/>
      <w:numFmt w:val="lowerRoman"/>
      <w:lvlText w:val="%6."/>
      <w:lvlJc w:val="right"/>
      <w:pPr>
        <w:ind w:left="4320" w:hanging="180"/>
      </w:pPr>
    </w:lvl>
    <w:lvl w:ilvl="6" w:tplc="3366345A" w:tentative="1">
      <w:start w:val="1"/>
      <w:numFmt w:val="decimal"/>
      <w:lvlText w:val="%7."/>
      <w:lvlJc w:val="left"/>
      <w:pPr>
        <w:ind w:left="5040" w:hanging="360"/>
      </w:pPr>
    </w:lvl>
    <w:lvl w:ilvl="7" w:tplc="DAFC8CF8" w:tentative="1">
      <w:start w:val="1"/>
      <w:numFmt w:val="lowerLetter"/>
      <w:lvlText w:val="%8."/>
      <w:lvlJc w:val="left"/>
      <w:pPr>
        <w:ind w:left="5760" w:hanging="360"/>
      </w:pPr>
    </w:lvl>
    <w:lvl w:ilvl="8" w:tplc="67440540" w:tentative="1">
      <w:start w:val="1"/>
      <w:numFmt w:val="lowerRoman"/>
      <w:lvlText w:val="%9."/>
      <w:lvlJc w:val="right"/>
      <w:pPr>
        <w:ind w:left="6480" w:hanging="180"/>
      </w:pPr>
    </w:lvl>
  </w:abstractNum>
  <w:abstractNum w:abstractNumId="45">
    <w:nsid w:val="7E025A96"/>
    <w:multiLevelType w:val="hybridMultilevel"/>
    <w:tmpl w:val="0B10E9D2"/>
    <w:lvl w:ilvl="0" w:tplc="F872CB22">
      <w:start w:val="1"/>
      <w:numFmt w:val="upperLetter"/>
      <w:lvlText w:val="%1."/>
      <w:lvlJc w:val="left"/>
      <w:pPr>
        <w:ind w:left="720" w:hanging="360"/>
      </w:pPr>
      <w:rPr>
        <w:rFonts w:hint="default"/>
      </w:rPr>
    </w:lvl>
    <w:lvl w:ilvl="1" w:tplc="5ADC360A" w:tentative="1">
      <w:start w:val="1"/>
      <w:numFmt w:val="lowerLetter"/>
      <w:lvlText w:val="%2."/>
      <w:lvlJc w:val="left"/>
      <w:pPr>
        <w:ind w:left="1440" w:hanging="360"/>
      </w:pPr>
    </w:lvl>
    <w:lvl w:ilvl="2" w:tplc="7B561FB0" w:tentative="1">
      <w:start w:val="1"/>
      <w:numFmt w:val="lowerRoman"/>
      <w:lvlText w:val="%3."/>
      <w:lvlJc w:val="right"/>
      <w:pPr>
        <w:ind w:left="2160" w:hanging="180"/>
      </w:pPr>
    </w:lvl>
    <w:lvl w:ilvl="3" w:tplc="F22C41C6" w:tentative="1">
      <w:start w:val="1"/>
      <w:numFmt w:val="decimal"/>
      <w:lvlText w:val="%4."/>
      <w:lvlJc w:val="left"/>
      <w:pPr>
        <w:ind w:left="2880" w:hanging="360"/>
      </w:pPr>
    </w:lvl>
    <w:lvl w:ilvl="4" w:tplc="A4828E80" w:tentative="1">
      <w:start w:val="1"/>
      <w:numFmt w:val="lowerLetter"/>
      <w:lvlText w:val="%5."/>
      <w:lvlJc w:val="left"/>
      <w:pPr>
        <w:ind w:left="3600" w:hanging="360"/>
      </w:pPr>
    </w:lvl>
    <w:lvl w:ilvl="5" w:tplc="637C1EB0" w:tentative="1">
      <w:start w:val="1"/>
      <w:numFmt w:val="lowerRoman"/>
      <w:lvlText w:val="%6."/>
      <w:lvlJc w:val="right"/>
      <w:pPr>
        <w:ind w:left="4320" w:hanging="180"/>
      </w:pPr>
    </w:lvl>
    <w:lvl w:ilvl="6" w:tplc="B8F2AE50" w:tentative="1">
      <w:start w:val="1"/>
      <w:numFmt w:val="decimal"/>
      <w:lvlText w:val="%7."/>
      <w:lvlJc w:val="left"/>
      <w:pPr>
        <w:ind w:left="5040" w:hanging="360"/>
      </w:pPr>
    </w:lvl>
    <w:lvl w:ilvl="7" w:tplc="C376F92C" w:tentative="1">
      <w:start w:val="1"/>
      <w:numFmt w:val="lowerLetter"/>
      <w:lvlText w:val="%8."/>
      <w:lvlJc w:val="left"/>
      <w:pPr>
        <w:ind w:left="5760" w:hanging="360"/>
      </w:pPr>
    </w:lvl>
    <w:lvl w:ilvl="8" w:tplc="B0F2E264" w:tentative="1">
      <w:start w:val="1"/>
      <w:numFmt w:val="lowerRoman"/>
      <w:lvlText w:val="%9."/>
      <w:lvlJc w:val="right"/>
      <w:pPr>
        <w:ind w:left="6480" w:hanging="180"/>
      </w:pPr>
    </w:lvl>
  </w:abstractNum>
  <w:num w:numId="1">
    <w:abstractNumId w:val="1"/>
  </w:num>
  <w:num w:numId="2">
    <w:abstractNumId w:val="19"/>
  </w:num>
  <w:num w:numId="3">
    <w:abstractNumId w:val="40"/>
  </w:num>
  <w:num w:numId="4">
    <w:abstractNumId w:val="21"/>
  </w:num>
  <w:num w:numId="5">
    <w:abstractNumId w:val="15"/>
  </w:num>
  <w:num w:numId="6">
    <w:abstractNumId w:val="17"/>
  </w:num>
  <w:num w:numId="7">
    <w:abstractNumId w:val="31"/>
  </w:num>
  <w:num w:numId="8">
    <w:abstractNumId w:val="6"/>
  </w:num>
  <w:num w:numId="9">
    <w:abstractNumId w:val="43"/>
  </w:num>
  <w:num w:numId="10">
    <w:abstractNumId w:val="10"/>
  </w:num>
  <w:num w:numId="11">
    <w:abstractNumId w:val="7"/>
  </w:num>
  <w:num w:numId="12">
    <w:abstractNumId w:val="3"/>
  </w:num>
  <w:num w:numId="13">
    <w:abstractNumId w:val="44"/>
  </w:num>
  <w:num w:numId="14">
    <w:abstractNumId w:val="13"/>
  </w:num>
  <w:num w:numId="15">
    <w:abstractNumId w:val="25"/>
  </w:num>
  <w:num w:numId="16">
    <w:abstractNumId w:val="34"/>
  </w:num>
  <w:num w:numId="17">
    <w:abstractNumId w:val="5"/>
  </w:num>
  <w:num w:numId="18">
    <w:abstractNumId w:val="39"/>
  </w:num>
  <w:num w:numId="19">
    <w:abstractNumId w:val="16"/>
  </w:num>
  <w:num w:numId="20">
    <w:abstractNumId w:val="27"/>
  </w:num>
  <w:num w:numId="21">
    <w:abstractNumId w:val="24"/>
  </w:num>
  <w:num w:numId="22">
    <w:abstractNumId w:val="18"/>
  </w:num>
  <w:num w:numId="23">
    <w:abstractNumId w:val="22"/>
  </w:num>
  <w:num w:numId="24">
    <w:abstractNumId w:val="8"/>
  </w:num>
  <w:num w:numId="25">
    <w:abstractNumId w:val="2"/>
  </w:num>
  <w:num w:numId="26">
    <w:abstractNumId w:val="11"/>
  </w:num>
  <w:num w:numId="27">
    <w:abstractNumId w:val="4"/>
  </w:num>
  <w:num w:numId="28">
    <w:abstractNumId w:val="35"/>
  </w:num>
  <w:num w:numId="29">
    <w:abstractNumId w:val="36"/>
  </w:num>
  <w:num w:numId="30">
    <w:abstractNumId w:val="20"/>
  </w:num>
  <w:num w:numId="31">
    <w:abstractNumId w:val="42"/>
  </w:num>
  <w:num w:numId="32">
    <w:abstractNumId w:val="29"/>
  </w:num>
  <w:num w:numId="33">
    <w:abstractNumId w:val="41"/>
  </w:num>
  <w:num w:numId="34">
    <w:abstractNumId w:val="30"/>
  </w:num>
  <w:num w:numId="35">
    <w:abstractNumId w:val="32"/>
  </w:num>
  <w:num w:numId="36">
    <w:abstractNumId w:val="26"/>
  </w:num>
  <w:num w:numId="37">
    <w:abstractNumId w:val="33"/>
  </w:num>
  <w:num w:numId="38">
    <w:abstractNumId w:val="28"/>
  </w:num>
  <w:num w:numId="39">
    <w:abstractNumId w:val="0"/>
  </w:num>
  <w:num w:numId="40">
    <w:abstractNumId w:val="45"/>
  </w:num>
  <w:num w:numId="41">
    <w:abstractNumId w:val="23"/>
  </w:num>
  <w:num w:numId="42">
    <w:abstractNumId w:val="38"/>
  </w:num>
  <w:num w:numId="43">
    <w:abstractNumId w:val="37"/>
  </w:num>
  <w:num w:numId="44">
    <w:abstractNumId w:val="14"/>
  </w:num>
  <w:num w:numId="45">
    <w:abstractNumId w:val="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GrammaticalErrors/>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4B"/>
    <w:rsid w:val="00000CC2"/>
    <w:rsid w:val="00004AF8"/>
    <w:rsid w:val="00007E8A"/>
    <w:rsid w:val="0001785A"/>
    <w:rsid w:val="00024B64"/>
    <w:rsid w:val="000520AC"/>
    <w:rsid w:val="00071662"/>
    <w:rsid w:val="00075BF1"/>
    <w:rsid w:val="000A6BCF"/>
    <w:rsid w:val="000C106F"/>
    <w:rsid w:val="000C4EBB"/>
    <w:rsid w:val="000D7630"/>
    <w:rsid w:val="000E4A7C"/>
    <w:rsid w:val="0012298B"/>
    <w:rsid w:val="00125EFA"/>
    <w:rsid w:val="00127A3E"/>
    <w:rsid w:val="001301B8"/>
    <w:rsid w:val="001640EA"/>
    <w:rsid w:val="001741B2"/>
    <w:rsid w:val="001A7F61"/>
    <w:rsid w:val="001F1654"/>
    <w:rsid w:val="001F42B5"/>
    <w:rsid w:val="001F66B1"/>
    <w:rsid w:val="00240D34"/>
    <w:rsid w:val="0024601E"/>
    <w:rsid w:val="0024655F"/>
    <w:rsid w:val="00247849"/>
    <w:rsid w:val="00255604"/>
    <w:rsid w:val="002751A6"/>
    <w:rsid w:val="00291BCB"/>
    <w:rsid w:val="0029334B"/>
    <w:rsid w:val="002A0064"/>
    <w:rsid w:val="002A4341"/>
    <w:rsid w:val="002A4C27"/>
    <w:rsid w:val="002B63F7"/>
    <w:rsid w:val="002B7A8C"/>
    <w:rsid w:val="002C6D39"/>
    <w:rsid w:val="002D591F"/>
    <w:rsid w:val="002D790B"/>
    <w:rsid w:val="002D7BBF"/>
    <w:rsid w:val="003001D4"/>
    <w:rsid w:val="003336B3"/>
    <w:rsid w:val="00362130"/>
    <w:rsid w:val="0037454B"/>
    <w:rsid w:val="003930FD"/>
    <w:rsid w:val="003B030A"/>
    <w:rsid w:val="003B674B"/>
    <w:rsid w:val="003C6E01"/>
    <w:rsid w:val="003E04F8"/>
    <w:rsid w:val="003E16CB"/>
    <w:rsid w:val="003F20C0"/>
    <w:rsid w:val="003F75CC"/>
    <w:rsid w:val="004060F3"/>
    <w:rsid w:val="00425980"/>
    <w:rsid w:val="00432B66"/>
    <w:rsid w:val="00446267"/>
    <w:rsid w:val="004467D4"/>
    <w:rsid w:val="00447813"/>
    <w:rsid w:val="0046668C"/>
    <w:rsid w:val="00467DCC"/>
    <w:rsid w:val="00485CA6"/>
    <w:rsid w:val="004865C7"/>
    <w:rsid w:val="004A1A19"/>
    <w:rsid w:val="004B0046"/>
    <w:rsid w:val="004D3111"/>
    <w:rsid w:val="004E6FBF"/>
    <w:rsid w:val="004F02E5"/>
    <w:rsid w:val="004F1703"/>
    <w:rsid w:val="0053554F"/>
    <w:rsid w:val="0054711B"/>
    <w:rsid w:val="0056305B"/>
    <w:rsid w:val="005676DD"/>
    <w:rsid w:val="00595323"/>
    <w:rsid w:val="005D1818"/>
    <w:rsid w:val="005D35E3"/>
    <w:rsid w:val="005D5A36"/>
    <w:rsid w:val="00614A09"/>
    <w:rsid w:val="00631EC9"/>
    <w:rsid w:val="00641B17"/>
    <w:rsid w:val="00653FD9"/>
    <w:rsid w:val="0069470D"/>
    <w:rsid w:val="006A13A5"/>
    <w:rsid w:val="006B5654"/>
    <w:rsid w:val="006C25A5"/>
    <w:rsid w:val="006E2B24"/>
    <w:rsid w:val="006E7C2A"/>
    <w:rsid w:val="00704DC7"/>
    <w:rsid w:val="00746C3C"/>
    <w:rsid w:val="00756A0E"/>
    <w:rsid w:val="00766845"/>
    <w:rsid w:val="00767E19"/>
    <w:rsid w:val="00781760"/>
    <w:rsid w:val="0079343E"/>
    <w:rsid w:val="007A0838"/>
    <w:rsid w:val="007A1421"/>
    <w:rsid w:val="007C276E"/>
    <w:rsid w:val="007E167F"/>
    <w:rsid w:val="007E71F6"/>
    <w:rsid w:val="007F268C"/>
    <w:rsid w:val="00801E38"/>
    <w:rsid w:val="00807BBA"/>
    <w:rsid w:val="008112D2"/>
    <w:rsid w:val="008461D3"/>
    <w:rsid w:val="00847300"/>
    <w:rsid w:val="00853B48"/>
    <w:rsid w:val="0085529B"/>
    <w:rsid w:val="008754E5"/>
    <w:rsid w:val="00875E7F"/>
    <w:rsid w:val="008815E1"/>
    <w:rsid w:val="008831B1"/>
    <w:rsid w:val="00890CC6"/>
    <w:rsid w:val="008A50C1"/>
    <w:rsid w:val="008B01AC"/>
    <w:rsid w:val="008C3026"/>
    <w:rsid w:val="008C5A84"/>
    <w:rsid w:val="008C5C73"/>
    <w:rsid w:val="008E1460"/>
    <w:rsid w:val="008E7419"/>
    <w:rsid w:val="008E7864"/>
    <w:rsid w:val="008F5A96"/>
    <w:rsid w:val="0092023B"/>
    <w:rsid w:val="0095633E"/>
    <w:rsid w:val="009A6573"/>
    <w:rsid w:val="009B1C9A"/>
    <w:rsid w:val="009B6068"/>
    <w:rsid w:val="009C6DCB"/>
    <w:rsid w:val="009E2A2F"/>
    <w:rsid w:val="00A157D5"/>
    <w:rsid w:val="00A15900"/>
    <w:rsid w:val="00A52A11"/>
    <w:rsid w:val="00A666CF"/>
    <w:rsid w:val="00A72826"/>
    <w:rsid w:val="00A80D54"/>
    <w:rsid w:val="00A93954"/>
    <w:rsid w:val="00A95D5B"/>
    <w:rsid w:val="00A96232"/>
    <w:rsid w:val="00AC1218"/>
    <w:rsid w:val="00AC50F1"/>
    <w:rsid w:val="00AF02C2"/>
    <w:rsid w:val="00AF27BC"/>
    <w:rsid w:val="00B02839"/>
    <w:rsid w:val="00B06590"/>
    <w:rsid w:val="00B10B5D"/>
    <w:rsid w:val="00B13538"/>
    <w:rsid w:val="00B17FBC"/>
    <w:rsid w:val="00B6738A"/>
    <w:rsid w:val="00B67D46"/>
    <w:rsid w:val="00B849B0"/>
    <w:rsid w:val="00BC2748"/>
    <w:rsid w:val="00BE282A"/>
    <w:rsid w:val="00BE6A69"/>
    <w:rsid w:val="00BF50DF"/>
    <w:rsid w:val="00C101B2"/>
    <w:rsid w:val="00C32F02"/>
    <w:rsid w:val="00C344C5"/>
    <w:rsid w:val="00C66F7A"/>
    <w:rsid w:val="00C73F4B"/>
    <w:rsid w:val="00C76CC5"/>
    <w:rsid w:val="00CA4485"/>
    <w:rsid w:val="00CA69CA"/>
    <w:rsid w:val="00CB7EEE"/>
    <w:rsid w:val="00CD3FA2"/>
    <w:rsid w:val="00D2628C"/>
    <w:rsid w:val="00D32055"/>
    <w:rsid w:val="00D40DEB"/>
    <w:rsid w:val="00D42D97"/>
    <w:rsid w:val="00D50FCE"/>
    <w:rsid w:val="00D73AD6"/>
    <w:rsid w:val="00D75B70"/>
    <w:rsid w:val="00D75CC0"/>
    <w:rsid w:val="00D86D31"/>
    <w:rsid w:val="00D97843"/>
    <w:rsid w:val="00DA4461"/>
    <w:rsid w:val="00DC6FAF"/>
    <w:rsid w:val="00DD0A6D"/>
    <w:rsid w:val="00DD2CD5"/>
    <w:rsid w:val="00DE5731"/>
    <w:rsid w:val="00E07A2B"/>
    <w:rsid w:val="00E11BBF"/>
    <w:rsid w:val="00E1729B"/>
    <w:rsid w:val="00E21FD6"/>
    <w:rsid w:val="00E26B60"/>
    <w:rsid w:val="00E47BB5"/>
    <w:rsid w:val="00E76520"/>
    <w:rsid w:val="00E874D6"/>
    <w:rsid w:val="00E959B3"/>
    <w:rsid w:val="00ED1BDC"/>
    <w:rsid w:val="00F063A6"/>
    <w:rsid w:val="00F5099A"/>
    <w:rsid w:val="00F538B1"/>
    <w:rsid w:val="00F6005E"/>
    <w:rsid w:val="00F60C72"/>
    <w:rsid w:val="00F712E1"/>
    <w:rsid w:val="00F74F44"/>
    <w:rsid w:val="00F821D2"/>
    <w:rsid w:val="00F969D1"/>
    <w:rsid w:val="00FA40E5"/>
    <w:rsid w:val="00FC1C50"/>
    <w:rsid w:val="00FC6877"/>
    <w:rsid w:val="00FD61B4"/>
    <w:rsid w:val="00FE48E9"/>
    <w:rsid w:val="00FF301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ffc000">
      <v:fill 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pt-BR"/>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419"/>
        <w:tab w:val="right" w:pos="8838"/>
      </w:tabs>
    </w:pPr>
  </w:style>
  <w:style w:type="paragraph" w:styleId="Title">
    <w:name w:val="Title"/>
    <w:basedOn w:val="Normal"/>
    <w:qFormat/>
    <w:pPr>
      <w:jc w:val="center"/>
    </w:pPr>
    <w:rPr>
      <w:b/>
      <w:sz w:val="28"/>
    </w:rPr>
  </w:style>
  <w:style w:type="paragraph" w:styleId="BodyTextIndent2">
    <w:name w:val="Body Text Indent 2"/>
    <w:basedOn w:val="Normal"/>
    <w:pPr>
      <w:ind w:left="709" w:hanging="709"/>
      <w:jc w:val="both"/>
    </w:pPr>
    <w:rPr>
      <w:sz w:val="24"/>
    </w:rPr>
  </w:style>
  <w:style w:type="paragraph" w:styleId="BodyTextIndent3">
    <w:name w:val="Body Text Indent 3"/>
    <w:basedOn w:val="Normal"/>
    <w:pPr>
      <w:ind w:left="709" w:hanging="709"/>
    </w:pPr>
    <w:rPr>
      <w:sz w:val="24"/>
    </w:rPr>
  </w:style>
  <w:style w:type="paragraph" w:styleId="BodyTextIndent">
    <w:name w:val="Body Text Indent"/>
    <w:basedOn w:val="Normal"/>
    <w:pPr>
      <w:ind w:left="709" w:hanging="1"/>
      <w:jc w:val="both"/>
    </w:pPr>
    <w:rPr>
      <w:sz w:val="24"/>
    </w:rPr>
  </w:style>
  <w:style w:type="paragraph" w:styleId="BodyText">
    <w:name w:val="Body Text"/>
    <w:basedOn w:val="Normal"/>
    <w:pPr>
      <w:jc w:val="both"/>
    </w:pPr>
    <w:rPr>
      <w:b/>
      <w:sz w:val="24"/>
    </w:rPr>
  </w:style>
  <w:style w:type="paragraph" w:styleId="BodyText2">
    <w:name w:val="Body Text 2"/>
    <w:basedOn w:val="Normal"/>
    <w:pPr>
      <w:jc w:val="both"/>
    </w:pPr>
    <w:rPr>
      <w:sz w:val="24"/>
    </w:rPr>
  </w:style>
  <w:style w:type="character" w:styleId="PageNumber">
    <w:name w:val="page number"/>
    <w:basedOn w:val="DefaultParagraphFont"/>
  </w:style>
  <w:style w:type="paragraph" w:customStyle="1" w:styleId="NormalMC">
    <w:name w:val="Normal MC"/>
    <w:basedOn w:val="Normal"/>
    <w:pPr>
      <w:spacing w:before="120" w:after="120"/>
      <w:ind w:firstLine="709"/>
      <w:jc w:val="both"/>
    </w:pPr>
    <w:rPr>
      <w:sz w:val="24"/>
    </w:rPr>
  </w:style>
  <w:style w:type="character" w:styleId="CommentReference">
    <w:name w:val="annotation reference"/>
    <w:basedOn w:val="DefaultParagraphFont"/>
    <w:semiHidden/>
    <w:rPr>
      <w:sz w:val="16"/>
      <w:szCs w:val="16"/>
    </w:rPr>
  </w:style>
  <w:style w:type="paragraph" w:styleId="BodyText3">
    <w:name w:val="Body Text 3"/>
    <w:basedOn w:val="Normal"/>
    <w:pPr>
      <w:spacing w:after="120"/>
    </w:pPr>
    <w:rPr>
      <w:sz w:val="16"/>
      <w:szCs w:val="16"/>
    </w:rPr>
  </w:style>
  <w:style w:type="character" w:styleId="Strong">
    <w:name w:val="Strong"/>
    <w:basedOn w:val="DefaultParagraphFont"/>
    <w:uiPriority w:val="22"/>
    <w:qFormat/>
    <w:rPr>
      <w:b/>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unhideWhenUsed/>
    <w:pPr>
      <w:tabs>
        <w:tab w:val="center" w:pos="4252"/>
        <w:tab w:val="right" w:pos="8504"/>
      </w:tabs>
    </w:pPr>
  </w:style>
  <w:style w:type="character" w:customStyle="1" w:styleId="CabealhoChar">
    <w:name w:val="Cabeçalho Char"/>
    <w:basedOn w:val="DefaultParagraphFont"/>
    <w:semiHidden/>
  </w:style>
  <w:style w:type="paragraph" w:styleId="ListParagraph">
    <w:name w:val="List Paragraph"/>
    <w:basedOn w:val="Normal"/>
    <w:uiPriority w:val="34"/>
    <w:qFormat/>
    <w:pPr>
      <w:ind w:left="708"/>
    </w:pPr>
  </w:style>
  <w:style w:type="paragraph" w:customStyle="1" w:styleId="Chapter">
    <w:name w:val="Chapter"/>
    <w:basedOn w:val="Normal"/>
    <w:next w:val="Normal"/>
    <w:pPr>
      <w:numPr>
        <w:numId w:val="17"/>
      </w:numPr>
      <w:tabs>
        <w:tab w:val="left" w:pos="1440"/>
      </w:tabs>
      <w:spacing w:before="240" w:after="240"/>
      <w:jc w:val="center"/>
    </w:pPr>
    <w:rPr>
      <w:b/>
      <w:smallCaps/>
      <w:sz w:val="24"/>
      <w:lang w:val="es-ES_tradnl" w:eastAsia="en-US"/>
    </w:rPr>
  </w:style>
  <w:style w:type="paragraph" w:customStyle="1" w:styleId="Paragraph">
    <w:name w:val="Paragraph"/>
    <w:basedOn w:val="BodyTextIndent"/>
    <w:pPr>
      <w:numPr>
        <w:ilvl w:val="1"/>
        <w:numId w:val="17"/>
      </w:numPr>
      <w:spacing w:before="120" w:after="120"/>
      <w:outlineLvl w:val="1"/>
    </w:pPr>
    <w:rPr>
      <w:lang w:val="es-ES_tradnl" w:eastAsia="en-US"/>
    </w:rPr>
  </w:style>
  <w:style w:type="paragraph" w:customStyle="1" w:styleId="SubSubPar">
    <w:name w:val="SubSubPar"/>
    <w:basedOn w:val="Normal"/>
    <w:pPr>
      <w:numPr>
        <w:ilvl w:val="3"/>
        <w:numId w:val="17"/>
      </w:numPr>
      <w:tabs>
        <w:tab w:val="left" w:pos="0"/>
      </w:tabs>
      <w:spacing w:before="120" w:after="120"/>
      <w:jc w:val="both"/>
      <w:outlineLvl w:val="2"/>
    </w:pPr>
    <w:rPr>
      <w:rFonts w:ascii="Verdana" w:hAnsi="Verdana"/>
      <w:lang w:eastAsia="en-US"/>
    </w:rPr>
  </w:style>
  <w:style w:type="paragraph" w:customStyle="1" w:styleId="FirstHeading">
    <w:name w:val="FirstHeading"/>
    <w:basedOn w:val="Normal"/>
    <w:autoRedefine/>
    <w:pPr>
      <w:keepNext/>
      <w:keepLines/>
      <w:numPr>
        <w:numId w:val="18"/>
      </w:numPr>
      <w:tabs>
        <w:tab w:val="left" w:pos="0"/>
        <w:tab w:val="left" w:pos="90"/>
      </w:tabs>
      <w:spacing w:before="120" w:after="120"/>
      <w:jc w:val="both"/>
    </w:pPr>
    <w:rPr>
      <w:b/>
      <w:sz w:val="24"/>
      <w:szCs w:val="24"/>
      <w:lang w:eastAsia="en-US"/>
    </w:rPr>
  </w:style>
  <w:style w:type="paragraph" w:customStyle="1" w:styleId="SecHeading">
    <w:name w:val="SecHeading"/>
    <w:basedOn w:val="Normal"/>
    <w:next w:val="Paragraph"/>
    <w:pPr>
      <w:keepNext/>
      <w:numPr>
        <w:ilvl w:val="1"/>
        <w:numId w:val="5"/>
      </w:numPr>
      <w:spacing w:before="120" w:after="120"/>
    </w:pPr>
    <w:rPr>
      <w:b/>
      <w:sz w:val="24"/>
      <w:lang w:val="es-ES_tradnl" w:eastAsia="en-US"/>
    </w:rPr>
  </w:style>
  <w:style w:type="paragraph" w:customStyle="1" w:styleId="SubHeading1">
    <w:name w:val="SubHeading1"/>
    <w:basedOn w:val="SecHeading"/>
    <w:pPr>
      <w:numPr>
        <w:ilvl w:val="2"/>
      </w:numPr>
    </w:pPr>
  </w:style>
  <w:style w:type="paragraph" w:customStyle="1" w:styleId="Subheading2">
    <w:name w:val="Subheading2"/>
    <w:basedOn w:val="SecHeading"/>
    <w:pPr>
      <w:numPr>
        <w:ilvl w:val="3"/>
      </w:numPr>
    </w:pPr>
  </w:style>
  <w:style w:type="paragraph" w:customStyle="1" w:styleId="subpar">
    <w:name w:val="subpar"/>
    <w:basedOn w:val="BodyTextIndent3"/>
    <w:pPr>
      <w:spacing w:before="120" w:after="120"/>
      <w:ind w:left="0" w:firstLine="0"/>
      <w:jc w:val="both"/>
      <w:outlineLvl w:val="2"/>
    </w:pPr>
    <w:rPr>
      <w:lang w:val="es-ES_tradnl" w:eastAsia="en-US"/>
    </w:rPr>
  </w:style>
  <w:style w:type="paragraph" w:styleId="List">
    <w:name w:val="List"/>
    <w:basedOn w:val="Normal"/>
    <w:pPr>
      <w:ind w:left="360" w:hanging="360"/>
    </w:pPr>
    <w:rPr>
      <w:sz w:val="24"/>
      <w:szCs w:val="24"/>
      <w:lang w:eastAsia="es-ES"/>
    </w:rPr>
  </w:style>
  <w:style w:type="paragraph" w:styleId="BlockText">
    <w:name w:val="Block Text"/>
    <w:basedOn w:val="Normal"/>
    <w:pPr>
      <w:tabs>
        <w:tab w:val="left" w:pos="450"/>
        <w:tab w:val="left" w:pos="1440"/>
        <w:tab w:val="left" w:pos="1800"/>
      </w:tabs>
      <w:ind w:left="1440" w:right="280"/>
      <w:jc w:val="both"/>
    </w:pPr>
    <w:rPr>
      <w:sz w:val="24"/>
      <w:szCs w:val="24"/>
      <w:lang w:val="es-ES"/>
    </w:rPr>
  </w:style>
  <w:style w:type="paragraph" w:customStyle="1" w:styleId="Default">
    <w:name w:val="Default"/>
    <w:pPr>
      <w:autoSpaceDE w:val="0"/>
      <w:autoSpaceDN w:val="0"/>
      <w:adjustRightInd w:val="0"/>
    </w:pPr>
    <w:rPr>
      <w:rFonts w:ascii="Georgia" w:hAnsi="Georgia" w:cs="Georgia"/>
      <w:color w:val="000000"/>
      <w:sz w:val="24"/>
      <w:szCs w:val="24"/>
      <w:lang w:eastAsia="pt-BR"/>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noProof/>
      <w:lang w:val="es-ES_tradnl" w:eastAsia="en-US"/>
    </w:rPr>
  </w:style>
  <w:style w:type="character" w:customStyle="1" w:styleId="TextodenotaderodapChar">
    <w:name w:val="Texto de nota de rodapé Char"/>
    <w:basedOn w:val="DefaultParagraphFont"/>
    <w:rPr>
      <w:noProof/>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pt-BR"/>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419"/>
        <w:tab w:val="right" w:pos="8838"/>
      </w:tabs>
    </w:pPr>
  </w:style>
  <w:style w:type="paragraph" w:styleId="Title">
    <w:name w:val="Title"/>
    <w:basedOn w:val="Normal"/>
    <w:qFormat/>
    <w:pPr>
      <w:jc w:val="center"/>
    </w:pPr>
    <w:rPr>
      <w:b/>
      <w:sz w:val="28"/>
    </w:rPr>
  </w:style>
  <w:style w:type="paragraph" w:styleId="BodyTextIndent2">
    <w:name w:val="Body Text Indent 2"/>
    <w:basedOn w:val="Normal"/>
    <w:pPr>
      <w:ind w:left="709" w:hanging="709"/>
      <w:jc w:val="both"/>
    </w:pPr>
    <w:rPr>
      <w:sz w:val="24"/>
    </w:rPr>
  </w:style>
  <w:style w:type="paragraph" w:styleId="BodyTextIndent3">
    <w:name w:val="Body Text Indent 3"/>
    <w:basedOn w:val="Normal"/>
    <w:pPr>
      <w:ind w:left="709" w:hanging="709"/>
    </w:pPr>
    <w:rPr>
      <w:sz w:val="24"/>
    </w:rPr>
  </w:style>
  <w:style w:type="paragraph" w:styleId="BodyTextIndent">
    <w:name w:val="Body Text Indent"/>
    <w:basedOn w:val="Normal"/>
    <w:pPr>
      <w:ind w:left="709" w:hanging="1"/>
      <w:jc w:val="both"/>
    </w:pPr>
    <w:rPr>
      <w:sz w:val="24"/>
    </w:rPr>
  </w:style>
  <w:style w:type="paragraph" w:styleId="BodyText">
    <w:name w:val="Body Text"/>
    <w:basedOn w:val="Normal"/>
    <w:pPr>
      <w:jc w:val="both"/>
    </w:pPr>
    <w:rPr>
      <w:b/>
      <w:sz w:val="24"/>
    </w:rPr>
  </w:style>
  <w:style w:type="paragraph" w:styleId="BodyText2">
    <w:name w:val="Body Text 2"/>
    <w:basedOn w:val="Normal"/>
    <w:pPr>
      <w:jc w:val="both"/>
    </w:pPr>
    <w:rPr>
      <w:sz w:val="24"/>
    </w:rPr>
  </w:style>
  <w:style w:type="character" w:styleId="PageNumber">
    <w:name w:val="page number"/>
    <w:basedOn w:val="DefaultParagraphFont"/>
  </w:style>
  <w:style w:type="paragraph" w:customStyle="1" w:styleId="NormalMC">
    <w:name w:val="Normal MC"/>
    <w:basedOn w:val="Normal"/>
    <w:pPr>
      <w:spacing w:before="120" w:after="120"/>
      <w:ind w:firstLine="709"/>
      <w:jc w:val="both"/>
    </w:pPr>
    <w:rPr>
      <w:sz w:val="24"/>
    </w:rPr>
  </w:style>
  <w:style w:type="character" w:styleId="CommentReference">
    <w:name w:val="annotation reference"/>
    <w:basedOn w:val="DefaultParagraphFont"/>
    <w:semiHidden/>
    <w:rPr>
      <w:sz w:val="16"/>
      <w:szCs w:val="16"/>
    </w:rPr>
  </w:style>
  <w:style w:type="paragraph" w:styleId="BodyText3">
    <w:name w:val="Body Text 3"/>
    <w:basedOn w:val="Normal"/>
    <w:pPr>
      <w:spacing w:after="120"/>
    </w:pPr>
    <w:rPr>
      <w:sz w:val="16"/>
      <w:szCs w:val="16"/>
    </w:rPr>
  </w:style>
  <w:style w:type="character" w:styleId="Strong">
    <w:name w:val="Strong"/>
    <w:basedOn w:val="DefaultParagraphFont"/>
    <w:uiPriority w:val="22"/>
    <w:qFormat/>
    <w:rPr>
      <w:b/>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unhideWhenUsed/>
    <w:pPr>
      <w:tabs>
        <w:tab w:val="center" w:pos="4252"/>
        <w:tab w:val="right" w:pos="8504"/>
      </w:tabs>
    </w:pPr>
  </w:style>
  <w:style w:type="character" w:customStyle="1" w:styleId="CabealhoChar">
    <w:name w:val="Cabeçalho Char"/>
    <w:basedOn w:val="DefaultParagraphFont"/>
    <w:semiHidden/>
  </w:style>
  <w:style w:type="paragraph" w:styleId="ListParagraph">
    <w:name w:val="List Paragraph"/>
    <w:basedOn w:val="Normal"/>
    <w:uiPriority w:val="34"/>
    <w:qFormat/>
    <w:pPr>
      <w:ind w:left="708"/>
    </w:pPr>
  </w:style>
  <w:style w:type="paragraph" w:customStyle="1" w:styleId="Chapter">
    <w:name w:val="Chapter"/>
    <w:basedOn w:val="Normal"/>
    <w:next w:val="Normal"/>
    <w:pPr>
      <w:numPr>
        <w:numId w:val="17"/>
      </w:numPr>
      <w:tabs>
        <w:tab w:val="left" w:pos="1440"/>
      </w:tabs>
      <w:spacing w:before="240" w:after="240"/>
      <w:jc w:val="center"/>
    </w:pPr>
    <w:rPr>
      <w:b/>
      <w:smallCaps/>
      <w:sz w:val="24"/>
      <w:lang w:val="es-ES_tradnl" w:eastAsia="en-US"/>
    </w:rPr>
  </w:style>
  <w:style w:type="paragraph" w:customStyle="1" w:styleId="Paragraph">
    <w:name w:val="Paragraph"/>
    <w:basedOn w:val="BodyTextIndent"/>
    <w:pPr>
      <w:numPr>
        <w:ilvl w:val="1"/>
        <w:numId w:val="17"/>
      </w:numPr>
      <w:spacing w:before="120" w:after="120"/>
      <w:outlineLvl w:val="1"/>
    </w:pPr>
    <w:rPr>
      <w:lang w:val="es-ES_tradnl" w:eastAsia="en-US"/>
    </w:rPr>
  </w:style>
  <w:style w:type="paragraph" w:customStyle="1" w:styleId="SubSubPar">
    <w:name w:val="SubSubPar"/>
    <w:basedOn w:val="Normal"/>
    <w:pPr>
      <w:numPr>
        <w:ilvl w:val="3"/>
        <w:numId w:val="17"/>
      </w:numPr>
      <w:tabs>
        <w:tab w:val="left" w:pos="0"/>
      </w:tabs>
      <w:spacing w:before="120" w:after="120"/>
      <w:jc w:val="both"/>
      <w:outlineLvl w:val="2"/>
    </w:pPr>
    <w:rPr>
      <w:rFonts w:ascii="Verdana" w:hAnsi="Verdana"/>
      <w:lang w:eastAsia="en-US"/>
    </w:rPr>
  </w:style>
  <w:style w:type="paragraph" w:customStyle="1" w:styleId="FirstHeading">
    <w:name w:val="FirstHeading"/>
    <w:basedOn w:val="Normal"/>
    <w:autoRedefine/>
    <w:pPr>
      <w:keepNext/>
      <w:keepLines/>
      <w:numPr>
        <w:numId w:val="18"/>
      </w:numPr>
      <w:tabs>
        <w:tab w:val="left" w:pos="0"/>
        <w:tab w:val="left" w:pos="90"/>
      </w:tabs>
      <w:spacing w:before="120" w:after="120"/>
      <w:jc w:val="both"/>
    </w:pPr>
    <w:rPr>
      <w:b/>
      <w:sz w:val="24"/>
      <w:szCs w:val="24"/>
      <w:lang w:eastAsia="en-US"/>
    </w:rPr>
  </w:style>
  <w:style w:type="paragraph" w:customStyle="1" w:styleId="SecHeading">
    <w:name w:val="SecHeading"/>
    <w:basedOn w:val="Normal"/>
    <w:next w:val="Paragraph"/>
    <w:pPr>
      <w:keepNext/>
      <w:numPr>
        <w:ilvl w:val="1"/>
        <w:numId w:val="5"/>
      </w:numPr>
      <w:spacing w:before="120" w:after="120"/>
    </w:pPr>
    <w:rPr>
      <w:b/>
      <w:sz w:val="24"/>
      <w:lang w:val="es-ES_tradnl" w:eastAsia="en-US"/>
    </w:rPr>
  </w:style>
  <w:style w:type="paragraph" w:customStyle="1" w:styleId="SubHeading1">
    <w:name w:val="SubHeading1"/>
    <w:basedOn w:val="SecHeading"/>
    <w:pPr>
      <w:numPr>
        <w:ilvl w:val="2"/>
      </w:numPr>
    </w:pPr>
  </w:style>
  <w:style w:type="paragraph" w:customStyle="1" w:styleId="Subheading2">
    <w:name w:val="Subheading2"/>
    <w:basedOn w:val="SecHeading"/>
    <w:pPr>
      <w:numPr>
        <w:ilvl w:val="3"/>
      </w:numPr>
    </w:pPr>
  </w:style>
  <w:style w:type="paragraph" w:customStyle="1" w:styleId="subpar">
    <w:name w:val="subpar"/>
    <w:basedOn w:val="BodyTextIndent3"/>
    <w:pPr>
      <w:spacing w:before="120" w:after="120"/>
      <w:ind w:left="0" w:firstLine="0"/>
      <w:jc w:val="both"/>
      <w:outlineLvl w:val="2"/>
    </w:pPr>
    <w:rPr>
      <w:lang w:val="es-ES_tradnl" w:eastAsia="en-US"/>
    </w:rPr>
  </w:style>
  <w:style w:type="paragraph" w:styleId="List">
    <w:name w:val="List"/>
    <w:basedOn w:val="Normal"/>
    <w:pPr>
      <w:ind w:left="360" w:hanging="360"/>
    </w:pPr>
    <w:rPr>
      <w:sz w:val="24"/>
      <w:szCs w:val="24"/>
      <w:lang w:eastAsia="es-ES"/>
    </w:rPr>
  </w:style>
  <w:style w:type="paragraph" w:styleId="BlockText">
    <w:name w:val="Block Text"/>
    <w:basedOn w:val="Normal"/>
    <w:pPr>
      <w:tabs>
        <w:tab w:val="left" w:pos="450"/>
        <w:tab w:val="left" w:pos="1440"/>
        <w:tab w:val="left" w:pos="1800"/>
      </w:tabs>
      <w:ind w:left="1440" w:right="280"/>
      <w:jc w:val="both"/>
    </w:pPr>
    <w:rPr>
      <w:sz w:val="24"/>
      <w:szCs w:val="24"/>
      <w:lang w:val="es-ES"/>
    </w:rPr>
  </w:style>
  <w:style w:type="paragraph" w:customStyle="1" w:styleId="Default">
    <w:name w:val="Default"/>
    <w:pPr>
      <w:autoSpaceDE w:val="0"/>
      <w:autoSpaceDN w:val="0"/>
      <w:adjustRightInd w:val="0"/>
    </w:pPr>
    <w:rPr>
      <w:rFonts w:ascii="Georgia" w:hAnsi="Georgia" w:cs="Georgia"/>
      <w:color w:val="000000"/>
      <w:sz w:val="24"/>
      <w:szCs w:val="24"/>
      <w:lang w:eastAsia="pt-BR"/>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noProof/>
      <w:lang w:val="es-ES_tradnl" w:eastAsia="en-US"/>
    </w:rPr>
  </w:style>
  <w:style w:type="character" w:customStyle="1" w:styleId="TextodenotaderodapChar">
    <w:name w:val="Texto de nota de rodapé Char"/>
    <w:basedOn w:val="DefaultParagraphFont"/>
    <w:rPr>
      <w:noProof/>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8331">
      <w:bodyDiv w:val="1"/>
      <w:marLeft w:val="0"/>
      <w:marRight w:val="0"/>
      <w:marTop w:val="0"/>
      <w:marBottom w:val="0"/>
      <w:divBdr>
        <w:top w:val="none" w:sz="0" w:space="0" w:color="auto"/>
        <w:left w:val="none" w:sz="0" w:space="0" w:color="auto"/>
        <w:bottom w:val="none" w:sz="0" w:space="0" w:color="auto"/>
        <w:right w:val="none" w:sz="0" w:space="0" w:color="auto"/>
      </w:divBdr>
    </w:div>
    <w:div w:id="150869618">
      <w:bodyDiv w:val="1"/>
      <w:marLeft w:val="0"/>
      <w:marRight w:val="0"/>
      <w:marTop w:val="0"/>
      <w:marBottom w:val="0"/>
      <w:divBdr>
        <w:top w:val="none" w:sz="0" w:space="0" w:color="auto"/>
        <w:left w:val="none" w:sz="0" w:space="0" w:color="auto"/>
        <w:bottom w:val="none" w:sz="0" w:space="0" w:color="auto"/>
        <w:right w:val="none" w:sz="0" w:space="0" w:color="auto"/>
      </w:divBdr>
    </w:div>
    <w:div w:id="455830207">
      <w:bodyDiv w:val="1"/>
      <w:marLeft w:val="0"/>
      <w:marRight w:val="0"/>
      <w:marTop w:val="0"/>
      <w:marBottom w:val="0"/>
      <w:divBdr>
        <w:top w:val="none" w:sz="0" w:space="0" w:color="auto"/>
        <w:left w:val="none" w:sz="0" w:space="0" w:color="auto"/>
        <w:bottom w:val="none" w:sz="0" w:space="0" w:color="auto"/>
        <w:right w:val="none" w:sz="0" w:space="0" w:color="auto"/>
      </w:divBdr>
    </w:div>
    <w:div w:id="522863575">
      <w:bodyDiv w:val="1"/>
      <w:marLeft w:val="0"/>
      <w:marRight w:val="0"/>
      <w:marTop w:val="0"/>
      <w:marBottom w:val="0"/>
      <w:divBdr>
        <w:top w:val="none" w:sz="0" w:space="0" w:color="auto"/>
        <w:left w:val="none" w:sz="0" w:space="0" w:color="auto"/>
        <w:bottom w:val="none" w:sz="0" w:space="0" w:color="auto"/>
        <w:right w:val="none" w:sz="0" w:space="0" w:color="auto"/>
      </w:divBdr>
    </w:div>
    <w:div w:id="719134484">
      <w:bodyDiv w:val="1"/>
      <w:marLeft w:val="0"/>
      <w:marRight w:val="0"/>
      <w:marTop w:val="0"/>
      <w:marBottom w:val="0"/>
      <w:divBdr>
        <w:top w:val="none" w:sz="0" w:space="0" w:color="auto"/>
        <w:left w:val="none" w:sz="0" w:space="0" w:color="auto"/>
        <w:bottom w:val="none" w:sz="0" w:space="0" w:color="auto"/>
        <w:right w:val="none" w:sz="0" w:space="0" w:color="auto"/>
      </w:divBdr>
    </w:div>
    <w:div w:id="741953146">
      <w:bodyDiv w:val="1"/>
      <w:marLeft w:val="0"/>
      <w:marRight w:val="0"/>
      <w:marTop w:val="0"/>
      <w:marBottom w:val="0"/>
      <w:divBdr>
        <w:top w:val="none" w:sz="0" w:space="0" w:color="auto"/>
        <w:left w:val="none" w:sz="0" w:space="0" w:color="auto"/>
        <w:bottom w:val="none" w:sz="0" w:space="0" w:color="auto"/>
        <w:right w:val="none" w:sz="0" w:space="0" w:color="auto"/>
      </w:divBdr>
    </w:div>
    <w:div w:id="874928525">
      <w:bodyDiv w:val="1"/>
      <w:marLeft w:val="0"/>
      <w:marRight w:val="0"/>
      <w:marTop w:val="0"/>
      <w:marBottom w:val="0"/>
      <w:divBdr>
        <w:top w:val="none" w:sz="0" w:space="0" w:color="auto"/>
        <w:left w:val="none" w:sz="0" w:space="0" w:color="auto"/>
        <w:bottom w:val="none" w:sz="0" w:space="0" w:color="auto"/>
        <w:right w:val="none" w:sz="0" w:space="0" w:color="auto"/>
      </w:divBdr>
    </w:div>
    <w:div w:id="1567960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38192289</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SCL/EDU</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Perez Alfaro, Marcelo A.</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BR-L1329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Identifier>
    <Disclosure_x0020_Activity xmlns="9c571b2f-e523-4ab2-ba2e-09e151a03ef4">Loan Proposal</Disclosure_x0020_Activity>
    <Webtopic xmlns="9c571b2f-e523-4ab2-ba2e-09e151a03ef4">ED-EDP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4C34E871F0860A42AF82BD588A03BCE4" ma:contentTypeVersion="0" ma:contentTypeDescription="A content type to manage public (operations) IDB documents" ma:contentTypeScope="" ma:versionID="51dd5c8bd1f9c7b8ad9456eeb11f9e23">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66D76FD0-E5A0-4AB3-99AD-D9EF1D475A62}"/>
</file>

<file path=customXml/itemProps2.xml><?xml version="1.0" encoding="utf-8"?>
<ds:datastoreItem xmlns:ds="http://schemas.openxmlformats.org/officeDocument/2006/customXml" ds:itemID="{9E24262F-8EFB-40AB-BF63-3B0E855584B9}"/>
</file>

<file path=customXml/itemProps3.xml><?xml version="1.0" encoding="utf-8"?>
<ds:datastoreItem xmlns:ds="http://schemas.openxmlformats.org/officeDocument/2006/customXml" ds:itemID="{62E5D7A0-87F0-4E95-9F58-60E5EE6CE929}"/>
</file>

<file path=customXml/itemProps4.xml><?xml version="1.0" encoding="utf-8"?>
<ds:datastoreItem xmlns:ds="http://schemas.openxmlformats.org/officeDocument/2006/customXml" ds:itemID="{64516A58-6E55-4024-9B4B-AEC729AF2554}"/>
</file>

<file path=customXml/itemProps5.xml><?xml version="1.0" encoding="utf-8"?>
<ds:datastoreItem xmlns:ds="http://schemas.openxmlformats.org/officeDocument/2006/customXml" ds:itemID="{EABA6D37-734B-432C-B6E1-43C07B804218}"/>
</file>

<file path=customXml/itemProps6.xml><?xml version="1.0" encoding="utf-8"?>
<ds:datastoreItem xmlns:ds="http://schemas.openxmlformats.org/officeDocument/2006/customXml" ds:itemID="{F9E1A6E7-C3CC-4D30-A675-53F2496DC491}"/>
</file>

<file path=docProps/app.xml><?xml version="1.0" encoding="utf-8"?>
<Properties xmlns="http://schemas.openxmlformats.org/officeDocument/2006/extended-properties" xmlns:vt="http://schemas.openxmlformats.org/officeDocument/2006/docPropsVTypes">
  <Template>Normal.dotm</Template>
  <TotalTime>1</TotalTime>
  <Pages>44</Pages>
  <Words>15216</Words>
  <Characters>83689</Characters>
  <Application>Microsoft Office Word</Application>
  <DocSecurity>0</DocSecurity>
  <Lines>697</Lines>
  <Paragraphs>197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RO - PROARES II</vt:lpstr>
      <vt:lpstr>RO - PROARES II</vt:lpstr>
    </vt:vector>
  </TitlesOfParts>
  <Company>S.T.A.S.</Company>
  <LinksUpToDate>false</LinksUpToDate>
  <CharactersWithSpaces>98708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Post Negotiation Limpio</dc:title>
  <dc:subject>BID - PROARES II</dc:subject>
  <dc:creator>João Marcelo Borges</dc:creator>
  <cp:lastModifiedBy>Test</cp:lastModifiedBy>
  <cp:revision>2</cp:revision>
  <cp:lastPrinted>2009-03-18T18:18:00Z</cp:lastPrinted>
  <dcterms:created xsi:type="dcterms:W3CDTF">2013-10-25T16:41:00Z</dcterms:created>
  <dcterms:modified xsi:type="dcterms:W3CDTF">2013-10-25T16:41:00Z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0x01010046CF21643EE8D14686A648AA6DAD0892004C34E871F0860A42AF82BD588A03BCE4</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