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4B" w:rsidRPr="006D0833" w:rsidRDefault="00661488" w:rsidP="006D0833">
      <w:pPr>
        <w:spacing w:after="240"/>
        <w:jc w:val="center"/>
        <w:rPr>
          <w:rFonts w:asciiTheme="minorHAnsi" w:hAnsiTheme="minorHAnsi"/>
          <w:b/>
          <w:smallCaps/>
          <w:sz w:val="24"/>
        </w:rPr>
      </w:pPr>
      <w:bookmarkStart w:id="0" w:name="_GoBack"/>
      <w:bookmarkEnd w:id="0"/>
      <w:r w:rsidRPr="006D0833">
        <w:rPr>
          <w:rFonts w:asciiTheme="minorHAnsi" w:hAnsiTheme="minorHAnsi"/>
          <w:b/>
          <w:smallCaps/>
          <w:sz w:val="24"/>
        </w:rPr>
        <w:t xml:space="preserve">Summary of Terms of </w:t>
      </w:r>
      <w:r w:rsidR="00A242F8" w:rsidRPr="006D0833">
        <w:rPr>
          <w:rFonts w:asciiTheme="minorHAnsi" w:hAnsiTheme="minorHAnsi"/>
          <w:b/>
          <w:smallCaps/>
          <w:sz w:val="24"/>
        </w:rPr>
        <w:t>R</w:t>
      </w:r>
      <w:r w:rsidRPr="006D0833">
        <w:rPr>
          <w:rFonts w:asciiTheme="minorHAnsi" w:hAnsiTheme="minorHAnsi"/>
          <w:b/>
          <w:smallCaps/>
          <w:sz w:val="24"/>
        </w:rPr>
        <w:t>eference</w:t>
      </w:r>
    </w:p>
    <w:tbl>
      <w:tblPr>
        <w:tblW w:w="12566" w:type="dxa"/>
        <w:jc w:val="center"/>
        <w:tblInd w:w="-686" w:type="dxa"/>
        <w:tblLayout w:type="fixed"/>
        <w:tblCellMar>
          <w:left w:w="0" w:type="dxa"/>
          <w:right w:w="0" w:type="dxa"/>
        </w:tblCellMar>
        <w:tblLook w:val="04A0" w:firstRow="1" w:lastRow="0" w:firstColumn="1" w:lastColumn="0" w:noHBand="0" w:noVBand="1"/>
      </w:tblPr>
      <w:tblGrid>
        <w:gridCol w:w="405"/>
        <w:gridCol w:w="1935"/>
        <w:gridCol w:w="8775"/>
        <w:gridCol w:w="1451"/>
      </w:tblGrid>
      <w:tr w:rsidR="001D544C" w:rsidRPr="006D0833" w:rsidTr="001F1BB5">
        <w:trPr>
          <w:trHeight w:val="124"/>
          <w:jc w:val="center"/>
        </w:trPr>
        <w:tc>
          <w:tcPr>
            <w:tcW w:w="405"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rsidR="001D544C" w:rsidRPr="006D0833" w:rsidRDefault="001D544C">
            <w:pPr>
              <w:rPr>
                <w:rFonts w:asciiTheme="minorHAnsi" w:eastAsia="Times New Roman" w:hAnsiTheme="minorHAnsi"/>
              </w:rPr>
            </w:pPr>
          </w:p>
        </w:tc>
        <w:tc>
          <w:tcPr>
            <w:tcW w:w="1935"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rsidR="001D544C" w:rsidRPr="006D0833" w:rsidRDefault="001D544C">
            <w:pPr>
              <w:rPr>
                <w:rFonts w:asciiTheme="minorHAnsi" w:eastAsia="Times New Roman" w:hAnsiTheme="minorHAnsi"/>
              </w:rPr>
            </w:pPr>
          </w:p>
        </w:tc>
        <w:tc>
          <w:tcPr>
            <w:tcW w:w="8775" w:type="dxa"/>
            <w:tcBorders>
              <w:top w:val="single" w:sz="8" w:space="0" w:color="auto"/>
              <w:left w:val="nil"/>
              <w:bottom w:val="single" w:sz="8"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1D544C" w:rsidRPr="006D0833" w:rsidRDefault="001D544C">
            <w:pPr>
              <w:jc w:val="center"/>
              <w:rPr>
                <w:rFonts w:asciiTheme="minorHAnsi" w:hAnsiTheme="minorHAnsi"/>
                <w:b/>
                <w:bCs/>
                <w:color w:val="000000"/>
              </w:rPr>
            </w:pPr>
            <w:r w:rsidRPr="006D0833">
              <w:rPr>
                <w:rFonts w:asciiTheme="minorHAnsi" w:hAnsiTheme="minorHAnsi"/>
                <w:b/>
                <w:bCs/>
                <w:color w:val="000000"/>
              </w:rPr>
              <w:t>Description</w:t>
            </w:r>
          </w:p>
        </w:tc>
        <w:tc>
          <w:tcPr>
            <w:tcW w:w="1451"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1D544C" w:rsidRPr="006D0833" w:rsidRDefault="001D544C">
            <w:pPr>
              <w:jc w:val="center"/>
              <w:rPr>
                <w:rFonts w:asciiTheme="minorHAnsi" w:hAnsiTheme="minorHAnsi"/>
                <w:b/>
                <w:bCs/>
                <w:color w:val="000000"/>
              </w:rPr>
            </w:pPr>
            <w:r w:rsidRPr="006D0833">
              <w:rPr>
                <w:rFonts w:asciiTheme="minorHAnsi" w:hAnsiTheme="minorHAnsi"/>
                <w:b/>
                <w:bCs/>
                <w:color w:val="000000"/>
              </w:rPr>
              <w:t>TOR IDBDOCS#</w:t>
            </w:r>
          </w:p>
        </w:tc>
      </w:tr>
      <w:tr w:rsidR="001D544C" w:rsidRPr="006D0833" w:rsidTr="001F1BB5">
        <w:trPr>
          <w:trHeight w:val="1672"/>
          <w:jc w:val="center"/>
        </w:trPr>
        <w:tc>
          <w:tcPr>
            <w:tcW w:w="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544C" w:rsidRPr="006D0833" w:rsidRDefault="001D544C" w:rsidP="009139CB">
            <w:pPr>
              <w:jc w:val="center"/>
              <w:rPr>
                <w:rFonts w:asciiTheme="minorHAnsi" w:hAnsiTheme="minorHAnsi"/>
                <w:b/>
                <w:bCs/>
                <w:color w:val="000000"/>
              </w:rPr>
            </w:pPr>
            <w:r>
              <w:rPr>
                <w:rFonts w:asciiTheme="minorHAnsi" w:hAnsiTheme="minorHAnsi"/>
                <w:b/>
                <w:bCs/>
                <w:color w:val="000000"/>
              </w:rPr>
              <w:t>A</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tcPr>
          <w:p w:rsidR="001D544C" w:rsidRPr="006D0833" w:rsidRDefault="001D544C" w:rsidP="008965E9">
            <w:pPr>
              <w:rPr>
                <w:rFonts w:asciiTheme="minorHAnsi" w:hAnsiTheme="minorHAnsi"/>
              </w:rPr>
            </w:pPr>
            <w:r>
              <w:rPr>
                <w:rFonts w:asciiTheme="minorHAnsi" w:hAnsiTheme="minorHAnsi"/>
              </w:rPr>
              <w:t>Strengthening Capabilities</w:t>
            </w:r>
          </w:p>
        </w:tc>
        <w:tc>
          <w:tcPr>
            <w:tcW w:w="8775" w:type="dxa"/>
            <w:tcBorders>
              <w:top w:val="nil"/>
              <w:left w:val="nil"/>
              <w:bottom w:val="single" w:sz="8" w:space="0" w:color="auto"/>
              <w:right w:val="single" w:sz="4" w:space="0" w:color="auto"/>
            </w:tcBorders>
            <w:tcMar>
              <w:top w:w="0" w:type="dxa"/>
              <w:left w:w="108" w:type="dxa"/>
              <w:bottom w:w="0" w:type="dxa"/>
              <w:right w:w="108" w:type="dxa"/>
            </w:tcMar>
            <w:vAlign w:val="center"/>
          </w:tcPr>
          <w:p w:rsidR="001D544C" w:rsidRPr="00F21A72" w:rsidRDefault="00827104" w:rsidP="00F21A72">
            <w:pPr>
              <w:rPr>
                <w:rFonts w:asciiTheme="minorHAnsi" w:hAnsiTheme="minorHAnsi"/>
                <w:sz w:val="24"/>
                <w:szCs w:val="24"/>
              </w:rPr>
            </w:pPr>
            <w:r w:rsidRPr="00827104">
              <w:rPr>
                <w:rFonts w:asciiTheme="minorHAnsi" w:hAnsiTheme="minorHAnsi"/>
                <w:sz w:val="24"/>
                <w:szCs w:val="24"/>
              </w:rPr>
              <w:t>Assisting the preparation of useful products for governments in the region to improve the efficiency of SOEs: Professional Development Programs, Balanced Scorecards, Programs Advisory Board, Enterprise Performance Evaluation Systems (Corporate Governance and Financial), SOE Index, regional database and performance indicators.</w:t>
            </w:r>
          </w:p>
        </w:tc>
        <w:tc>
          <w:tcPr>
            <w:tcW w:w="1451" w:type="dxa"/>
            <w:tcBorders>
              <w:top w:val="single" w:sz="8" w:space="0" w:color="auto"/>
              <w:left w:val="single" w:sz="4" w:space="0" w:color="auto"/>
              <w:bottom w:val="single" w:sz="8" w:space="0" w:color="auto"/>
              <w:right w:val="single" w:sz="4" w:space="0" w:color="auto"/>
            </w:tcBorders>
            <w:vAlign w:val="center"/>
          </w:tcPr>
          <w:p w:rsidR="001D544C" w:rsidRPr="006D0833" w:rsidRDefault="00B817F2" w:rsidP="001D544C">
            <w:pPr>
              <w:jc w:val="center"/>
              <w:rPr>
                <w:rFonts w:asciiTheme="minorHAnsi" w:hAnsiTheme="minorHAnsi"/>
              </w:rPr>
            </w:pPr>
            <w:hyperlink r:id="rId9" w:history="1">
              <w:r w:rsidR="001D544C" w:rsidRPr="001D544C">
                <w:rPr>
                  <w:rStyle w:val="Hyperlink"/>
                  <w:rFonts w:asciiTheme="minorHAnsi" w:hAnsiTheme="minorHAnsi"/>
                </w:rPr>
                <w:t>39297117</w:t>
              </w:r>
            </w:hyperlink>
          </w:p>
        </w:tc>
      </w:tr>
      <w:tr w:rsidR="001D544C" w:rsidRPr="006D0833" w:rsidTr="001F1BB5">
        <w:trPr>
          <w:trHeight w:val="2950"/>
          <w:jc w:val="center"/>
        </w:trPr>
        <w:tc>
          <w:tcPr>
            <w:tcW w:w="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544C" w:rsidRPr="006D0833" w:rsidRDefault="001D544C" w:rsidP="001D544C">
            <w:pPr>
              <w:rPr>
                <w:rFonts w:asciiTheme="minorHAnsi" w:hAnsiTheme="minorHAnsi"/>
                <w:b/>
                <w:bCs/>
                <w:color w:val="000000"/>
              </w:rPr>
            </w:pPr>
            <w:r>
              <w:rPr>
                <w:rFonts w:asciiTheme="minorHAnsi" w:hAnsiTheme="minorHAnsi"/>
                <w:b/>
                <w:bCs/>
                <w:color w:val="000000"/>
              </w:rPr>
              <w:t>B</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tcPr>
          <w:p w:rsidR="001D544C" w:rsidRPr="006D0833" w:rsidRDefault="001D544C" w:rsidP="008965E9">
            <w:pPr>
              <w:rPr>
                <w:rFonts w:asciiTheme="minorHAnsi" w:hAnsiTheme="minorHAnsi"/>
              </w:rPr>
            </w:pPr>
            <w:r>
              <w:rPr>
                <w:rFonts w:asciiTheme="minorHAnsi" w:hAnsiTheme="minorHAnsi"/>
              </w:rPr>
              <w:t>Issues Paper Database</w:t>
            </w:r>
          </w:p>
        </w:tc>
        <w:tc>
          <w:tcPr>
            <w:tcW w:w="8775" w:type="dxa"/>
            <w:tcBorders>
              <w:top w:val="nil"/>
              <w:left w:val="nil"/>
              <w:bottom w:val="single" w:sz="8" w:space="0" w:color="auto"/>
              <w:right w:val="single" w:sz="4" w:space="0" w:color="auto"/>
            </w:tcBorders>
            <w:tcMar>
              <w:top w:w="0" w:type="dxa"/>
              <w:left w:w="108" w:type="dxa"/>
              <w:bottom w:w="0" w:type="dxa"/>
              <w:right w:w="108" w:type="dxa"/>
            </w:tcMar>
            <w:vAlign w:val="center"/>
          </w:tcPr>
          <w:p w:rsidR="001D544C" w:rsidRPr="00827104" w:rsidRDefault="00827104" w:rsidP="00827104">
            <w:pPr>
              <w:pStyle w:val="Paragraph"/>
              <w:numPr>
                <w:ilvl w:val="0"/>
                <w:numId w:val="0"/>
              </w:numPr>
              <w:tabs>
                <w:tab w:val="num" w:pos="720"/>
              </w:tabs>
              <w:rPr>
                <w:rFonts w:asciiTheme="minorHAnsi" w:hAnsiTheme="minorHAnsi"/>
                <w:sz w:val="22"/>
                <w:highlight w:val="yellow"/>
                <w:lang w:val="en-US"/>
              </w:rPr>
            </w:pPr>
            <w:r w:rsidRPr="00827104">
              <w:rPr>
                <w:rFonts w:asciiTheme="minorHAnsi" w:hAnsiTheme="minorHAnsi"/>
                <w:szCs w:val="24"/>
                <w:lang w:val="en-US"/>
              </w:rPr>
              <w:t>In close coordination with the IDB team, the consultant will collect financial and operational data of the SOE in the selected country that will include at least: n</w:t>
            </w:r>
            <w:r w:rsidRPr="00F21A72">
              <w:rPr>
                <w:rFonts w:asciiTheme="minorHAnsi" w:hAnsiTheme="minorHAnsi"/>
                <w:lang w:val="en-US"/>
              </w:rPr>
              <w:t>umber of SOEs classified by economic sector and level of government, share of economic activity (percentage of GDP), s</w:t>
            </w:r>
            <w:r w:rsidRPr="00827104">
              <w:rPr>
                <w:rFonts w:asciiTheme="minorHAnsi" w:hAnsiTheme="minorHAnsi"/>
                <w:bCs/>
                <w:szCs w:val="24"/>
                <w:lang w:val="en-US"/>
              </w:rPr>
              <w:t>hare of gross domestic investment (percent), share of employment (percent), overall balances' before transfers (percentage of GDP), net financial flows from government (percentage of GDP), s</w:t>
            </w:r>
            <w:r w:rsidRPr="00F21A72">
              <w:rPr>
                <w:rFonts w:asciiTheme="minorHAnsi" w:hAnsiTheme="minorHAnsi"/>
                <w:lang w:val="en-US"/>
              </w:rPr>
              <w:t>hare of gross domestic credit (percent), share of total external debt (percent), contingent liabilities such as pensions liabilities, performance indicators.</w:t>
            </w:r>
          </w:p>
        </w:tc>
        <w:tc>
          <w:tcPr>
            <w:tcW w:w="1451" w:type="dxa"/>
            <w:tcBorders>
              <w:top w:val="single" w:sz="8" w:space="0" w:color="auto"/>
              <w:left w:val="single" w:sz="4" w:space="0" w:color="auto"/>
              <w:bottom w:val="single" w:sz="8" w:space="0" w:color="auto"/>
              <w:right w:val="single" w:sz="4" w:space="0" w:color="auto"/>
            </w:tcBorders>
            <w:vAlign w:val="center"/>
          </w:tcPr>
          <w:p w:rsidR="001D544C" w:rsidRPr="006D0833" w:rsidRDefault="00B817F2" w:rsidP="001D544C">
            <w:pPr>
              <w:jc w:val="center"/>
              <w:rPr>
                <w:rFonts w:asciiTheme="minorHAnsi" w:hAnsiTheme="minorHAnsi"/>
              </w:rPr>
            </w:pPr>
            <w:hyperlink r:id="rId10" w:history="1">
              <w:r w:rsidR="001D544C" w:rsidRPr="001D544C">
                <w:rPr>
                  <w:rStyle w:val="Hyperlink"/>
                  <w:rFonts w:asciiTheme="minorHAnsi" w:hAnsiTheme="minorHAnsi"/>
                </w:rPr>
                <w:t>39297129</w:t>
              </w:r>
            </w:hyperlink>
          </w:p>
        </w:tc>
      </w:tr>
      <w:tr w:rsidR="001D544C" w:rsidRPr="006D0833" w:rsidTr="001F1BB5">
        <w:trPr>
          <w:trHeight w:val="3220"/>
          <w:jc w:val="center"/>
        </w:trPr>
        <w:tc>
          <w:tcPr>
            <w:tcW w:w="40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1D544C" w:rsidRPr="006D0833" w:rsidRDefault="001D544C" w:rsidP="002B4D17">
            <w:pPr>
              <w:jc w:val="center"/>
              <w:rPr>
                <w:rFonts w:asciiTheme="minorHAnsi" w:hAnsiTheme="minorHAnsi"/>
                <w:b/>
                <w:bCs/>
                <w:color w:val="000000"/>
              </w:rPr>
            </w:pPr>
            <w:r>
              <w:rPr>
                <w:rFonts w:asciiTheme="minorHAnsi" w:hAnsiTheme="minorHAnsi"/>
                <w:b/>
                <w:bCs/>
                <w:color w:val="000000"/>
              </w:rPr>
              <w:t>C</w:t>
            </w:r>
          </w:p>
        </w:tc>
        <w:tc>
          <w:tcPr>
            <w:tcW w:w="1935" w:type="dxa"/>
            <w:tcBorders>
              <w:top w:val="nil"/>
              <w:left w:val="nil"/>
              <w:bottom w:val="single" w:sz="4" w:space="0" w:color="auto"/>
              <w:right w:val="single" w:sz="8" w:space="0" w:color="auto"/>
            </w:tcBorders>
            <w:tcMar>
              <w:top w:w="0" w:type="dxa"/>
              <w:left w:w="108" w:type="dxa"/>
              <w:bottom w:w="0" w:type="dxa"/>
              <w:right w:w="108" w:type="dxa"/>
            </w:tcMar>
            <w:vAlign w:val="center"/>
          </w:tcPr>
          <w:p w:rsidR="001D544C" w:rsidRPr="006D0833" w:rsidRDefault="001D544C" w:rsidP="0005533E">
            <w:pPr>
              <w:rPr>
                <w:rFonts w:asciiTheme="minorHAnsi" w:eastAsiaTheme="minorEastAsia" w:hAnsiTheme="minorHAnsi"/>
              </w:rPr>
            </w:pPr>
            <w:r>
              <w:rPr>
                <w:rFonts w:asciiTheme="minorHAnsi" w:eastAsiaTheme="minorEastAsia" w:hAnsiTheme="minorHAnsi"/>
              </w:rPr>
              <w:t>Issues Paper I</w:t>
            </w:r>
          </w:p>
        </w:tc>
        <w:tc>
          <w:tcPr>
            <w:tcW w:w="8775" w:type="dxa"/>
            <w:tcBorders>
              <w:top w:val="nil"/>
              <w:left w:val="nil"/>
              <w:bottom w:val="single" w:sz="4" w:space="0" w:color="auto"/>
              <w:right w:val="single" w:sz="4" w:space="0" w:color="auto"/>
            </w:tcBorders>
            <w:tcMar>
              <w:top w:w="0" w:type="dxa"/>
              <w:left w:w="108" w:type="dxa"/>
              <w:bottom w:w="0" w:type="dxa"/>
              <w:right w:w="108" w:type="dxa"/>
            </w:tcMar>
            <w:vAlign w:val="center"/>
          </w:tcPr>
          <w:p w:rsidR="001D544C" w:rsidRPr="00F21A72" w:rsidRDefault="00827104" w:rsidP="00F21A72">
            <w:pPr>
              <w:pStyle w:val="Paragraph"/>
              <w:numPr>
                <w:ilvl w:val="0"/>
                <w:numId w:val="0"/>
              </w:numPr>
              <w:rPr>
                <w:rFonts w:asciiTheme="minorHAnsi" w:hAnsiTheme="minorHAnsi"/>
                <w:bCs/>
                <w:szCs w:val="24"/>
                <w:lang w:val="en-US"/>
              </w:rPr>
            </w:pPr>
            <w:r w:rsidRPr="00827104">
              <w:rPr>
                <w:rFonts w:asciiTheme="minorHAnsi" w:hAnsiTheme="minorHAnsi"/>
                <w:szCs w:val="24"/>
                <w:lang w:val="en-US"/>
              </w:rPr>
              <w:t xml:space="preserve">In close coordination with the IDB team, the consultant will write </w:t>
            </w:r>
            <w:r>
              <w:rPr>
                <w:rFonts w:asciiTheme="minorHAnsi" w:hAnsiTheme="minorHAnsi"/>
                <w:szCs w:val="24"/>
                <w:lang w:val="en-US"/>
              </w:rPr>
              <w:t xml:space="preserve">an Issues Paper which will </w:t>
            </w:r>
            <w:r w:rsidRPr="00F21A72">
              <w:rPr>
                <w:rFonts w:asciiTheme="minorHAnsi" w:hAnsiTheme="minorHAnsi"/>
                <w:bCs/>
                <w:szCs w:val="24"/>
                <w:lang w:val="en-US"/>
              </w:rPr>
              <w:t xml:space="preserve">define the main challenges faced by SOE. In particular, the note will elaborate on best practices and provide recommendations on how to minimize the fiscal risks posed by SOEs to the general government fiscal soundness. Among the issues this note will investigate the following are included: </w:t>
            </w:r>
            <w:r w:rsidR="00F21A72">
              <w:rPr>
                <w:rFonts w:asciiTheme="minorHAnsi" w:hAnsiTheme="minorHAnsi"/>
                <w:bCs/>
                <w:szCs w:val="24"/>
                <w:lang w:val="en-US"/>
              </w:rPr>
              <w:t>(</w:t>
            </w:r>
            <w:r w:rsidRPr="00F21A72">
              <w:rPr>
                <w:rFonts w:asciiTheme="minorHAnsi" w:hAnsiTheme="minorHAnsi"/>
                <w:bCs/>
                <w:szCs w:val="24"/>
                <w:lang w:val="en-US"/>
              </w:rPr>
              <w:t xml:space="preserve">i) the convenience to include the SOEs in the fiscal rules that regulate the fiscal performance of the general government; </w:t>
            </w:r>
            <w:r w:rsidR="00F21A72">
              <w:rPr>
                <w:rFonts w:asciiTheme="minorHAnsi" w:hAnsiTheme="minorHAnsi"/>
                <w:bCs/>
                <w:szCs w:val="24"/>
                <w:lang w:val="en-US"/>
              </w:rPr>
              <w:t>(</w:t>
            </w:r>
            <w:r w:rsidRPr="00F21A72">
              <w:rPr>
                <w:rFonts w:asciiTheme="minorHAnsi" w:hAnsiTheme="minorHAnsi"/>
                <w:bCs/>
                <w:szCs w:val="24"/>
                <w:lang w:val="en-US"/>
              </w:rPr>
              <w:t xml:space="preserve">ii) under what circumstances should SOE’s spending or borrowing should be reported and or approved by the national Congress; and </w:t>
            </w:r>
            <w:r w:rsidR="00F21A72">
              <w:rPr>
                <w:rFonts w:asciiTheme="minorHAnsi" w:hAnsiTheme="minorHAnsi"/>
                <w:bCs/>
                <w:szCs w:val="24"/>
                <w:lang w:val="en-US"/>
              </w:rPr>
              <w:t>(</w:t>
            </w:r>
            <w:r w:rsidRPr="00F21A72">
              <w:rPr>
                <w:rFonts w:asciiTheme="minorHAnsi" w:hAnsiTheme="minorHAnsi"/>
                <w:bCs/>
                <w:szCs w:val="24"/>
                <w:lang w:val="en-US"/>
              </w:rPr>
              <w:t>iii) the management and regulation of contingent liabilities such as pensions.</w:t>
            </w:r>
          </w:p>
        </w:tc>
        <w:tc>
          <w:tcPr>
            <w:tcW w:w="1451" w:type="dxa"/>
            <w:tcBorders>
              <w:top w:val="single" w:sz="8" w:space="0" w:color="auto"/>
              <w:left w:val="single" w:sz="4" w:space="0" w:color="auto"/>
              <w:bottom w:val="single" w:sz="4" w:space="0" w:color="auto"/>
              <w:right w:val="single" w:sz="4" w:space="0" w:color="auto"/>
            </w:tcBorders>
            <w:vAlign w:val="center"/>
          </w:tcPr>
          <w:p w:rsidR="001D544C" w:rsidRPr="006D0833" w:rsidRDefault="00B817F2" w:rsidP="001D544C">
            <w:pPr>
              <w:jc w:val="center"/>
              <w:rPr>
                <w:rFonts w:asciiTheme="minorHAnsi" w:hAnsiTheme="minorHAnsi"/>
              </w:rPr>
            </w:pPr>
            <w:hyperlink r:id="rId11" w:history="1">
              <w:r w:rsidR="001D544C" w:rsidRPr="001D544C">
                <w:rPr>
                  <w:rStyle w:val="Hyperlink"/>
                  <w:rFonts w:asciiTheme="minorHAnsi" w:hAnsiTheme="minorHAnsi"/>
                </w:rPr>
                <w:t>39297140</w:t>
              </w:r>
            </w:hyperlink>
          </w:p>
        </w:tc>
      </w:tr>
      <w:tr w:rsidR="001D544C" w:rsidRPr="006D0833" w:rsidTr="001F1BB5">
        <w:trPr>
          <w:trHeight w:val="2420"/>
          <w:jc w:val="center"/>
        </w:trPr>
        <w:tc>
          <w:tcPr>
            <w:tcW w:w="40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544C" w:rsidRPr="006D0833" w:rsidRDefault="001D544C" w:rsidP="002B4D17">
            <w:pPr>
              <w:jc w:val="center"/>
              <w:rPr>
                <w:rFonts w:asciiTheme="minorHAnsi" w:hAnsiTheme="minorHAnsi"/>
                <w:b/>
                <w:bCs/>
                <w:color w:val="000000"/>
              </w:rPr>
            </w:pPr>
            <w:r>
              <w:rPr>
                <w:rFonts w:asciiTheme="minorHAnsi" w:hAnsiTheme="minorHAnsi"/>
                <w:b/>
                <w:bCs/>
                <w:color w:val="000000"/>
              </w:rPr>
              <w:lastRenderedPageBreak/>
              <w:t>D</w:t>
            </w:r>
          </w:p>
        </w:tc>
        <w:tc>
          <w:tcPr>
            <w:tcW w:w="19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544C" w:rsidRPr="006D0833" w:rsidRDefault="001D544C" w:rsidP="00136107">
            <w:pPr>
              <w:rPr>
                <w:rFonts w:asciiTheme="minorHAnsi" w:eastAsiaTheme="minorEastAsia" w:hAnsiTheme="minorHAnsi"/>
              </w:rPr>
            </w:pPr>
            <w:r>
              <w:rPr>
                <w:rFonts w:asciiTheme="minorHAnsi" w:eastAsiaTheme="minorEastAsia" w:hAnsiTheme="minorHAnsi"/>
              </w:rPr>
              <w:t>Issues Paper II</w:t>
            </w:r>
          </w:p>
        </w:tc>
        <w:tc>
          <w:tcPr>
            <w:tcW w:w="8775"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1D544C" w:rsidRPr="00F21A72" w:rsidRDefault="00827104" w:rsidP="00F21A72">
            <w:pPr>
              <w:pStyle w:val="Paragraph"/>
              <w:numPr>
                <w:ilvl w:val="0"/>
                <w:numId w:val="0"/>
              </w:numPr>
              <w:rPr>
                <w:rFonts w:asciiTheme="minorHAnsi" w:hAnsiTheme="minorHAnsi"/>
                <w:bCs/>
                <w:szCs w:val="24"/>
                <w:lang w:val="en-US"/>
              </w:rPr>
            </w:pPr>
            <w:r w:rsidRPr="00827104">
              <w:rPr>
                <w:rFonts w:asciiTheme="minorHAnsi" w:hAnsiTheme="minorHAnsi"/>
                <w:szCs w:val="24"/>
                <w:lang w:val="en-US"/>
              </w:rPr>
              <w:t xml:space="preserve">In close coordination with the IDB team, the consultant will write an Issues Paper which will </w:t>
            </w:r>
            <w:r w:rsidRPr="00F21A72">
              <w:rPr>
                <w:rFonts w:asciiTheme="minorHAnsi" w:hAnsiTheme="minorHAnsi"/>
                <w:bCs/>
                <w:szCs w:val="24"/>
                <w:lang w:val="en-US"/>
              </w:rPr>
              <w:t>define the main challenges faced by SOE. In particular, the note will elaborate on the best practices and systems to monitor the financial and operational performance of SOEs.  This note will draw on international best practices like the scorecard system done by the Korean Ministry of Finance, or the financial reporting system done by the Finance Ministry in Brazil, to suggest specific monitoring solutions to promote a better performance under sound financial conditions.</w:t>
            </w:r>
          </w:p>
        </w:tc>
        <w:tc>
          <w:tcPr>
            <w:tcW w:w="1451" w:type="dxa"/>
            <w:tcBorders>
              <w:top w:val="single" w:sz="4" w:space="0" w:color="auto"/>
              <w:left w:val="single" w:sz="4" w:space="0" w:color="auto"/>
              <w:bottom w:val="single" w:sz="8" w:space="0" w:color="auto"/>
              <w:right w:val="single" w:sz="4" w:space="0" w:color="auto"/>
            </w:tcBorders>
            <w:vAlign w:val="center"/>
          </w:tcPr>
          <w:p w:rsidR="001D544C" w:rsidRPr="006D0833" w:rsidRDefault="00B817F2" w:rsidP="001D544C">
            <w:pPr>
              <w:jc w:val="center"/>
              <w:rPr>
                <w:rFonts w:asciiTheme="minorHAnsi" w:hAnsiTheme="minorHAnsi"/>
              </w:rPr>
            </w:pPr>
            <w:hyperlink r:id="rId12" w:history="1">
              <w:r w:rsidR="001D544C" w:rsidRPr="001D544C">
                <w:rPr>
                  <w:rStyle w:val="Hyperlink"/>
                  <w:rFonts w:asciiTheme="minorHAnsi" w:hAnsiTheme="minorHAnsi"/>
                </w:rPr>
                <w:t>39297146</w:t>
              </w:r>
            </w:hyperlink>
          </w:p>
        </w:tc>
      </w:tr>
    </w:tbl>
    <w:p w:rsidR="00EF1705" w:rsidRPr="006D0833" w:rsidRDefault="00EF1705" w:rsidP="00512C99">
      <w:pPr>
        <w:rPr>
          <w:rFonts w:asciiTheme="minorHAnsi" w:hAnsiTheme="minorHAnsi"/>
        </w:rPr>
      </w:pPr>
    </w:p>
    <w:sectPr w:rsidR="00EF1705" w:rsidRPr="006D0833" w:rsidSect="00512C99">
      <w:headerReference w:type="default" r:id="rId13"/>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A9" w:rsidRDefault="008775A9" w:rsidP="000C7915">
      <w:r>
        <w:separator/>
      </w:r>
    </w:p>
  </w:endnote>
  <w:endnote w:type="continuationSeparator" w:id="0">
    <w:p w:rsidR="008775A9" w:rsidRDefault="008775A9" w:rsidP="000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LJJBC+Garamon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A9" w:rsidRDefault="008775A9" w:rsidP="000C7915">
      <w:r>
        <w:separator/>
      </w:r>
    </w:p>
  </w:footnote>
  <w:footnote w:type="continuationSeparator" w:id="0">
    <w:p w:rsidR="008775A9" w:rsidRDefault="008775A9" w:rsidP="000C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337282252"/>
      <w:docPartObj>
        <w:docPartGallery w:val="Page Numbers (Top of Page)"/>
        <w:docPartUnique/>
      </w:docPartObj>
    </w:sdtPr>
    <w:sdtEndPr>
      <w:rPr>
        <w:sz w:val="22"/>
        <w:szCs w:val="24"/>
      </w:rPr>
    </w:sdtEndPr>
    <w:sdtContent>
      <w:p w:rsidR="00B25290" w:rsidRPr="006D0833" w:rsidRDefault="00661488" w:rsidP="006D0833">
        <w:pPr>
          <w:pStyle w:val="Header"/>
          <w:ind w:right="-810"/>
          <w:jc w:val="right"/>
          <w:rPr>
            <w:rFonts w:asciiTheme="minorHAnsi" w:hAnsiTheme="minorHAnsi"/>
            <w:b/>
            <w:szCs w:val="24"/>
            <w:lang w:val="fr-FR"/>
          </w:rPr>
        </w:pPr>
        <w:r w:rsidRPr="006D0833">
          <w:rPr>
            <w:rFonts w:asciiTheme="minorHAnsi" w:hAnsiTheme="minorHAnsi"/>
            <w:b/>
            <w:szCs w:val="24"/>
            <w:lang w:val="fr-FR"/>
          </w:rPr>
          <w:t>Annex</w:t>
        </w:r>
        <w:r w:rsidR="00B7062F" w:rsidRPr="006D0833">
          <w:rPr>
            <w:rFonts w:asciiTheme="minorHAnsi" w:hAnsiTheme="minorHAnsi"/>
            <w:b/>
            <w:szCs w:val="24"/>
            <w:lang w:val="fr-FR"/>
          </w:rPr>
          <w:t xml:space="preserve"> </w:t>
        </w:r>
        <w:r w:rsidR="001D544C">
          <w:rPr>
            <w:rFonts w:asciiTheme="minorHAnsi" w:hAnsiTheme="minorHAnsi"/>
            <w:b/>
            <w:szCs w:val="24"/>
            <w:lang w:val="fr-FR"/>
          </w:rPr>
          <w:t>I</w:t>
        </w:r>
        <w:r w:rsidR="00B817F2">
          <w:rPr>
            <w:rFonts w:asciiTheme="minorHAnsi" w:hAnsiTheme="minorHAnsi"/>
            <w:b/>
            <w:szCs w:val="24"/>
            <w:lang w:val="fr-FR"/>
          </w:rPr>
          <w:t>I</w:t>
        </w:r>
        <w:r w:rsidR="001D544C">
          <w:rPr>
            <w:rFonts w:asciiTheme="minorHAnsi" w:hAnsiTheme="minorHAnsi"/>
            <w:b/>
            <w:szCs w:val="24"/>
            <w:lang w:val="fr-FR"/>
          </w:rPr>
          <w:t xml:space="preserve"> – RG-T2566</w:t>
        </w:r>
      </w:p>
      <w:p w:rsidR="00B25290" w:rsidRPr="006D0833" w:rsidRDefault="00661488" w:rsidP="006D0833">
        <w:pPr>
          <w:pStyle w:val="Header"/>
          <w:ind w:right="-810"/>
          <w:jc w:val="right"/>
          <w:rPr>
            <w:rFonts w:asciiTheme="minorHAnsi" w:hAnsiTheme="minorHAnsi"/>
            <w:szCs w:val="24"/>
            <w:lang w:val="fr-FR"/>
          </w:rPr>
        </w:pPr>
        <w:r w:rsidRPr="006D0833">
          <w:rPr>
            <w:rFonts w:asciiTheme="minorHAnsi" w:hAnsiTheme="minorHAnsi"/>
            <w:szCs w:val="24"/>
            <w:lang w:val="fr-FR"/>
          </w:rPr>
          <w:t xml:space="preserve">Page </w:t>
        </w:r>
        <w:r w:rsidR="00B25290" w:rsidRPr="006D0833">
          <w:rPr>
            <w:rFonts w:asciiTheme="minorHAnsi" w:hAnsiTheme="minorHAnsi"/>
            <w:bCs/>
            <w:szCs w:val="24"/>
          </w:rPr>
          <w:fldChar w:fldCharType="begin"/>
        </w:r>
        <w:r w:rsidR="00B25290" w:rsidRPr="006D0833">
          <w:rPr>
            <w:rFonts w:asciiTheme="minorHAnsi" w:hAnsiTheme="minorHAnsi"/>
            <w:bCs/>
            <w:szCs w:val="24"/>
            <w:lang w:val="fr-FR"/>
          </w:rPr>
          <w:instrText xml:space="preserve"> PAGE </w:instrText>
        </w:r>
        <w:r w:rsidR="00B25290" w:rsidRPr="006D0833">
          <w:rPr>
            <w:rFonts w:asciiTheme="minorHAnsi" w:hAnsiTheme="minorHAnsi"/>
            <w:bCs/>
            <w:szCs w:val="24"/>
          </w:rPr>
          <w:fldChar w:fldCharType="separate"/>
        </w:r>
        <w:r w:rsidR="00B817F2">
          <w:rPr>
            <w:rFonts w:asciiTheme="minorHAnsi" w:hAnsiTheme="minorHAnsi"/>
            <w:bCs/>
            <w:noProof/>
            <w:szCs w:val="24"/>
            <w:lang w:val="fr-FR"/>
          </w:rPr>
          <w:t>1</w:t>
        </w:r>
        <w:r w:rsidR="00B25290" w:rsidRPr="006D0833">
          <w:rPr>
            <w:rFonts w:asciiTheme="minorHAnsi" w:hAnsiTheme="minorHAnsi"/>
            <w:bCs/>
            <w:szCs w:val="24"/>
          </w:rPr>
          <w:fldChar w:fldCharType="end"/>
        </w:r>
        <w:r w:rsidRPr="006D0833">
          <w:rPr>
            <w:rFonts w:asciiTheme="minorHAnsi" w:hAnsiTheme="minorHAnsi"/>
            <w:szCs w:val="24"/>
            <w:lang w:val="fr-FR"/>
          </w:rPr>
          <w:t xml:space="preserve"> of</w:t>
        </w:r>
        <w:r w:rsidR="00B25290" w:rsidRPr="006D0833">
          <w:rPr>
            <w:rFonts w:asciiTheme="minorHAnsi" w:hAnsiTheme="minorHAnsi"/>
            <w:szCs w:val="24"/>
            <w:lang w:val="fr-FR"/>
          </w:rPr>
          <w:t xml:space="preserve"> </w:t>
        </w:r>
        <w:r w:rsidR="00F21A72">
          <w:rPr>
            <w:rFonts w:asciiTheme="minorHAnsi" w:hAnsiTheme="minorHAnsi"/>
            <w:bCs/>
            <w:szCs w:val="24"/>
            <w:lang w:val="fr-FR"/>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1">
    <w:nsid w:val="1794445A"/>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2">
    <w:nsid w:val="192B4974"/>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3">
    <w:nsid w:val="2CD34B70"/>
    <w:multiLevelType w:val="hybridMultilevel"/>
    <w:tmpl w:val="A6161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2A1ECA"/>
    <w:multiLevelType w:val="hybridMultilevel"/>
    <w:tmpl w:val="8A8EF93C"/>
    <w:lvl w:ilvl="0" w:tplc="5D64632E">
      <w:start w:val="2000"/>
      <w:numFmt w:val="bullet"/>
      <w:lvlText w:val="•"/>
      <w:lvlJc w:val="left"/>
      <w:pPr>
        <w:ind w:left="720" w:hanging="360"/>
      </w:pPr>
      <w:rPr>
        <w:rFonts w:ascii="Garamond" w:eastAsia="Times New Roman" w:hAnsi="Garamond" w:cs="ELJJBC+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47800"/>
    <w:multiLevelType w:val="multilevel"/>
    <w:tmpl w:val="3C7A96CC"/>
    <w:lvl w:ilvl="0">
      <w:start w:val="1"/>
      <w:numFmt w:val="lowerLetter"/>
      <w:lvlRestart w:val="0"/>
      <w:lvlText w:val="%1."/>
      <w:lvlJc w:val="center"/>
      <w:pPr>
        <w:tabs>
          <w:tab w:val="num" w:pos="1800"/>
        </w:tabs>
        <w:ind w:left="1152" w:firstLine="288"/>
      </w:pPr>
      <w:rPr>
        <w:rFonts w:ascii="Times New Roman" w:eastAsia="Times New Roman" w:hAnsi="Times New Roman" w:cs="Times New Roman"/>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rPr>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6">
    <w:nsid w:val="73DA472B"/>
    <w:multiLevelType w:val="multilevel"/>
    <w:tmpl w:val="7F0EBA78"/>
    <w:lvl w:ilvl="0">
      <w:start w:val="1"/>
      <w:numFmt w:val="upperRoman"/>
      <w:lvlText w:val="%1."/>
      <w:lvlJc w:val="right"/>
      <w:pPr>
        <w:ind w:left="360" w:hanging="360"/>
      </w:p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76340336"/>
    <w:multiLevelType w:val="multilevel"/>
    <w:tmpl w:val="49FA895E"/>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7"/>
  </w:num>
  <w:num w:numId="2">
    <w:abstractNumId w:val="0"/>
  </w:num>
  <w:num w:numId="3">
    <w:abstractNumId w:val="1"/>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6"/>
  </w:num>
  <w:num w:numId="18">
    <w:abstractNumId w:val="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75"/>
    <w:rsid w:val="00003358"/>
    <w:rsid w:val="0005533E"/>
    <w:rsid w:val="00067241"/>
    <w:rsid w:val="00084B8D"/>
    <w:rsid w:val="00092E45"/>
    <w:rsid w:val="000939A3"/>
    <w:rsid w:val="000C2E55"/>
    <w:rsid w:val="000C7915"/>
    <w:rsid w:val="0013200A"/>
    <w:rsid w:val="00135F69"/>
    <w:rsid w:val="00136107"/>
    <w:rsid w:val="001516EF"/>
    <w:rsid w:val="00165AFF"/>
    <w:rsid w:val="001D544C"/>
    <w:rsid w:val="001F1BB5"/>
    <w:rsid w:val="002218E6"/>
    <w:rsid w:val="0024011A"/>
    <w:rsid w:val="00263CAC"/>
    <w:rsid w:val="00267582"/>
    <w:rsid w:val="0027712A"/>
    <w:rsid w:val="00284653"/>
    <w:rsid w:val="00287123"/>
    <w:rsid w:val="002B4D17"/>
    <w:rsid w:val="002D6275"/>
    <w:rsid w:val="002D7D16"/>
    <w:rsid w:val="00326098"/>
    <w:rsid w:val="003345F8"/>
    <w:rsid w:val="00354C4B"/>
    <w:rsid w:val="00355CD1"/>
    <w:rsid w:val="003731F6"/>
    <w:rsid w:val="003A04C1"/>
    <w:rsid w:val="003A6E8A"/>
    <w:rsid w:val="003B03E3"/>
    <w:rsid w:val="003C265B"/>
    <w:rsid w:val="003F3766"/>
    <w:rsid w:val="004104A6"/>
    <w:rsid w:val="00443B8F"/>
    <w:rsid w:val="00477DA7"/>
    <w:rsid w:val="004B15E4"/>
    <w:rsid w:val="00504556"/>
    <w:rsid w:val="00512C99"/>
    <w:rsid w:val="005659D6"/>
    <w:rsid w:val="00590FCC"/>
    <w:rsid w:val="005B1D8F"/>
    <w:rsid w:val="00602FF0"/>
    <w:rsid w:val="00605FD9"/>
    <w:rsid w:val="00626BDA"/>
    <w:rsid w:val="006509FB"/>
    <w:rsid w:val="006577DF"/>
    <w:rsid w:val="00661488"/>
    <w:rsid w:val="0066307C"/>
    <w:rsid w:val="0066683C"/>
    <w:rsid w:val="00691AE9"/>
    <w:rsid w:val="006B1FFF"/>
    <w:rsid w:val="006D0833"/>
    <w:rsid w:val="006D3E24"/>
    <w:rsid w:val="006E4977"/>
    <w:rsid w:val="00723092"/>
    <w:rsid w:val="00742ACB"/>
    <w:rsid w:val="007508DC"/>
    <w:rsid w:val="00761BC8"/>
    <w:rsid w:val="0077108A"/>
    <w:rsid w:val="00783E5C"/>
    <w:rsid w:val="00792AAB"/>
    <w:rsid w:val="00793CE8"/>
    <w:rsid w:val="0079520C"/>
    <w:rsid w:val="007971CD"/>
    <w:rsid w:val="00827104"/>
    <w:rsid w:val="00851B4F"/>
    <w:rsid w:val="008775A9"/>
    <w:rsid w:val="00891359"/>
    <w:rsid w:val="008965E9"/>
    <w:rsid w:val="008C26D7"/>
    <w:rsid w:val="008D7ABF"/>
    <w:rsid w:val="0098092F"/>
    <w:rsid w:val="00982AB9"/>
    <w:rsid w:val="00993F20"/>
    <w:rsid w:val="009F76DB"/>
    <w:rsid w:val="00A242F8"/>
    <w:rsid w:val="00A32403"/>
    <w:rsid w:val="00A5552E"/>
    <w:rsid w:val="00A60667"/>
    <w:rsid w:val="00A83A64"/>
    <w:rsid w:val="00A97D03"/>
    <w:rsid w:val="00AC683B"/>
    <w:rsid w:val="00AD40DF"/>
    <w:rsid w:val="00B15E43"/>
    <w:rsid w:val="00B25290"/>
    <w:rsid w:val="00B7062F"/>
    <w:rsid w:val="00B73E44"/>
    <w:rsid w:val="00B817F2"/>
    <w:rsid w:val="00B8512F"/>
    <w:rsid w:val="00B93136"/>
    <w:rsid w:val="00B93C75"/>
    <w:rsid w:val="00B94891"/>
    <w:rsid w:val="00BB312C"/>
    <w:rsid w:val="00BB3172"/>
    <w:rsid w:val="00BF7514"/>
    <w:rsid w:val="00C252F4"/>
    <w:rsid w:val="00C730E6"/>
    <w:rsid w:val="00C73FAA"/>
    <w:rsid w:val="00CB7A2C"/>
    <w:rsid w:val="00D42CF2"/>
    <w:rsid w:val="00D83AFB"/>
    <w:rsid w:val="00DC0FA6"/>
    <w:rsid w:val="00DC7317"/>
    <w:rsid w:val="00E45DF6"/>
    <w:rsid w:val="00E61160"/>
    <w:rsid w:val="00E86CAB"/>
    <w:rsid w:val="00E97357"/>
    <w:rsid w:val="00EA5B0C"/>
    <w:rsid w:val="00EB36D7"/>
    <w:rsid w:val="00EC0D54"/>
    <w:rsid w:val="00EF1705"/>
    <w:rsid w:val="00EF1EE5"/>
    <w:rsid w:val="00F21A72"/>
    <w:rsid w:val="00F44FBC"/>
    <w:rsid w:val="00F5204B"/>
    <w:rsid w:val="00F60923"/>
    <w:rsid w:val="00F62108"/>
    <w:rsid w:val="00F6369E"/>
    <w:rsid w:val="00F742B5"/>
    <w:rsid w:val="00FA7056"/>
    <w:rsid w:val="00FA7909"/>
    <w:rsid w:val="00FD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915"/>
    <w:pPr>
      <w:tabs>
        <w:tab w:val="center" w:pos="4680"/>
        <w:tab w:val="right" w:pos="9360"/>
      </w:tabs>
    </w:pPr>
  </w:style>
  <w:style w:type="character" w:customStyle="1" w:styleId="HeaderChar">
    <w:name w:val="Header Char"/>
    <w:basedOn w:val="DefaultParagraphFont"/>
    <w:link w:val="Header"/>
    <w:uiPriority w:val="99"/>
    <w:rsid w:val="000C7915"/>
    <w:rPr>
      <w:rFonts w:ascii="Calibri" w:hAnsi="Calibri" w:cs="Times New Roman"/>
    </w:rPr>
  </w:style>
  <w:style w:type="paragraph" w:styleId="Footer">
    <w:name w:val="footer"/>
    <w:basedOn w:val="Normal"/>
    <w:link w:val="FooterChar"/>
    <w:uiPriority w:val="99"/>
    <w:unhideWhenUsed/>
    <w:rsid w:val="000C7915"/>
    <w:pPr>
      <w:tabs>
        <w:tab w:val="center" w:pos="4680"/>
        <w:tab w:val="right" w:pos="9360"/>
      </w:tabs>
    </w:pPr>
  </w:style>
  <w:style w:type="character" w:customStyle="1" w:styleId="FooterChar">
    <w:name w:val="Footer Char"/>
    <w:basedOn w:val="DefaultParagraphFont"/>
    <w:link w:val="Footer"/>
    <w:uiPriority w:val="99"/>
    <w:rsid w:val="000C7915"/>
    <w:rPr>
      <w:rFonts w:ascii="Calibri" w:hAnsi="Calibri" w:cs="Times New Roman"/>
    </w:rPr>
  </w:style>
  <w:style w:type="paragraph" w:styleId="ListParagraph">
    <w:name w:val="List Paragraph"/>
    <w:basedOn w:val="Normal"/>
    <w:link w:val="ListParagraphChar"/>
    <w:uiPriority w:val="34"/>
    <w:qFormat/>
    <w:rsid w:val="000C7915"/>
    <w:pPr>
      <w:ind w:left="720"/>
      <w:contextualSpacing/>
    </w:pPr>
  </w:style>
  <w:style w:type="character" w:styleId="Hyperlink">
    <w:name w:val="Hyperlink"/>
    <w:basedOn w:val="DefaultParagraphFont"/>
    <w:uiPriority w:val="99"/>
    <w:unhideWhenUsed/>
    <w:rsid w:val="00B25290"/>
    <w:rPr>
      <w:color w:val="0000FF" w:themeColor="hyperlink"/>
      <w:u w:val="single"/>
    </w:rPr>
  </w:style>
  <w:style w:type="character" w:customStyle="1" w:styleId="ListParagraphChar">
    <w:name w:val="List Paragraph Char"/>
    <w:link w:val="ListParagraph"/>
    <w:uiPriority w:val="34"/>
    <w:rsid w:val="004B15E4"/>
    <w:rPr>
      <w:rFonts w:ascii="Calibri" w:hAnsi="Calibri" w:cs="Times New Roman"/>
    </w:rPr>
  </w:style>
  <w:style w:type="paragraph" w:customStyle="1" w:styleId="Chapter">
    <w:name w:val="Chapter"/>
    <w:basedOn w:val="Normal"/>
    <w:next w:val="Normal"/>
    <w:uiPriority w:val="99"/>
    <w:rsid w:val="004B15E4"/>
    <w:pPr>
      <w:keepNext/>
      <w:numPr>
        <w:numId w:val="1"/>
      </w:numPr>
      <w:tabs>
        <w:tab w:val="clear" w:pos="1800"/>
        <w:tab w:val="num" w:pos="648"/>
        <w:tab w:val="left" w:pos="1440"/>
      </w:tabs>
      <w:spacing w:before="240" w:after="240"/>
      <w:ind w:left="0"/>
      <w:jc w:val="center"/>
    </w:pPr>
    <w:rPr>
      <w:rFonts w:ascii="Times New Roman" w:eastAsiaTheme="minorEastAsia" w:hAnsi="Times New Roman"/>
      <w:b/>
      <w:smallCaps/>
      <w:sz w:val="24"/>
      <w:lang w:val="es-ES"/>
    </w:rPr>
  </w:style>
  <w:style w:type="paragraph" w:customStyle="1" w:styleId="Paragraph">
    <w:name w:val="Paragraph"/>
    <w:aliases w:val="p,PARAGRAPH,PG,pa,at,paragraph"/>
    <w:basedOn w:val="BodyTextIndent"/>
    <w:link w:val="ParagraphChar"/>
    <w:rsid w:val="004B15E4"/>
    <w:pPr>
      <w:numPr>
        <w:ilvl w:val="1"/>
        <w:numId w:val="1"/>
      </w:numPr>
      <w:spacing w:before="120"/>
      <w:jc w:val="both"/>
      <w:outlineLvl w:val="1"/>
    </w:pPr>
    <w:rPr>
      <w:rFonts w:ascii="Times New Roman" w:eastAsiaTheme="minorEastAsia" w:hAnsi="Times New Roman"/>
      <w:sz w:val="24"/>
      <w:lang w:val="es-ES"/>
    </w:rPr>
  </w:style>
  <w:style w:type="character" w:customStyle="1" w:styleId="ParagraphChar">
    <w:name w:val="Paragraph Char"/>
    <w:basedOn w:val="DefaultParagraphFont"/>
    <w:link w:val="Paragraph"/>
    <w:rsid w:val="004B15E4"/>
    <w:rPr>
      <w:rFonts w:ascii="Times New Roman" w:eastAsiaTheme="minorEastAsia" w:hAnsi="Times New Roman" w:cs="Times New Roman"/>
      <w:sz w:val="24"/>
      <w:lang w:val="es-ES"/>
    </w:rPr>
  </w:style>
  <w:style w:type="paragraph" w:customStyle="1" w:styleId="subpar">
    <w:name w:val="subpar"/>
    <w:basedOn w:val="BodyTextIndent3"/>
    <w:rsid w:val="004B15E4"/>
    <w:pPr>
      <w:numPr>
        <w:ilvl w:val="2"/>
        <w:numId w:val="1"/>
      </w:numPr>
      <w:tabs>
        <w:tab w:val="clear" w:pos="2304"/>
        <w:tab w:val="num" w:pos="1152"/>
      </w:tabs>
      <w:spacing w:before="120"/>
      <w:ind w:left="1152"/>
      <w:jc w:val="both"/>
      <w:outlineLvl w:val="2"/>
    </w:pPr>
    <w:rPr>
      <w:rFonts w:ascii="Times New Roman" w:eastAsiaTheme="minorEastAsia" w:hAnsi="Times New Roman"/>
      <w:sz w:val="24"/>
      <w:lang w:val="es-ES"/>
    </w:rPr>
  </w:style>
  <w:style w:type="paragraph" w:customStyle="1" w:styleId="SubSubPar">
    <w:name w:val="SubSubPar"/>
    <w:basedOn w:val="subpar"/>
    <w:rsid w:val="004B15E4"/>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4B15E4"/>
    <w:pPr>
      <w:spacing w:after="120"/>
      <w:ind w:left="360"/>
    </w:pPr>
  </w:style>
  <w:style w:type="character" w:customStyle="1" w:styleId="BodyTextIndentChar">
    <w:name w:val="Body Text Indent Char"/>
    <w:basedOn w:val="DefaultParagraphFont"/>
    <w:link w:val="BodyTextIndent"/>
    <w:uiPriority w:val="99"/>
    <w:semiHidden/>
    <w:rsid w:val="004B15E4"/>
    <w:rPr>
      <w:rFonts w:ascii="Calibri" w:hAnsi="Calibri" w:cs="Times New Roman"/>
    </w:rPr>
  </w:style>
  <w:style w:type="paragraph" w:styleId="BodyTextIndent3">
    <w:name w:val="Body Text Indent 3"/>
    <w:basedOn w:val="Normal"/>
    <w:link w:val="BodyTextIndent3Char"/>
    <w:uiPriority w:val="99"/>
    <w:semiHidden/>
    <w:unhideWhenUsed/>
    <w:rsid w:val="004B15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15E4"/>
    <w:rPr>
      <w:rFonts w:ascii="Calibri" w:hAnsi="Calibri" w:cs="Times New Roman"/>
      <w:sz w:val="16"/>
      <w:szCs w:val="16"/>
    </w:rPr>
  </w:style>
  <w:style w:type="paragraph" w:styleId="FootnoteText">
    <w:name w:val="footnote text"/>
    <w:aliases w:val="fn,foottextfra,footnote,F,texto de nota al pie,Texto nota pie Car Car Car Car Car Car Car Car,Texto nota pie Car Car Car,Footnote Text Char Char Char Char Char Char,Texto nota pie Car Car Car Car Car,Texto nota pie Car1,single space,fn1,AD"/>
    <w:basedOn w:val="Normal"/>
    <w:link w:val="FootnoteTextChar"/>
    <w:uiPriority w:val="99"/>
    <w:qFormat/>
    <w:rsid w:val="00761BC8"/>
    <w:rPr>
      <w:rFonts w:ascii="Arial" w:eastAsia="Times New Roman" w:hAnsi="Arial"/>
      <w:sz w:val="20"/>
      <w:szCs w:val="20"/>
    </w:rPr>
  </w:style>
  <w:style w:type="character" w:customStyle="1" w:styleId="FootnoteTextChar">
    <w:name w:val="Footnote Text Char"/>
    <w:aliases w:val="fn Char,foottextfra Char,footnote Char,F Char,texto de nota al pie Char,Texto nota pie Car Car Car Car Car Car Car Car Char,Texto nota pie Car Car Car Char,Footnote Text Char Char Char Char Char Char Char,Texto nota pie Car1 Char"/>
    <w:basedOn w:val="DefaultParagraphFont"/>
    <w:link w:val="FootnoteText"/>
    <w:uiPriority w:val="99"/>
    <w:rsid w:val="00761BC8"/>
    <w:rPr>
      <w:rFonts w:ascii="Arial" w:eastAsia="Times New Roman" w:hAnsi="Arial" w:cs="Times New Roman"/>
      <w:sz w:val="20"/>
      <w:szCs w:val="20"/>
    </w:rPr>
  </w:style>
  <w:style w:type="character" w:styleId="FootnoteReference">
    <w:name w:val="footnote reference"/>
    <w:aliases w:val="ftref,Fußnotenzeichen DISS,16 Point,Superscript 6 Point,BVI fnr, BVI fnr,Знак сноски 1,referencia nota al pie,FC,Footnote Reference Number,Footnote,Ref,de nota al pie,Normal + Font:9 Point,Superscript 3 Point Times,SUPERS,number"/>
    <w:rsid w:val="00761BC8"/>
    <w:rPr>
      <w:vertAlign w:val="superscript"/>
    </w:rPr>
  </w:style>
  <w:style w:type="character" w:styleId="FollowedHyperlink">
    <w:name w:val="FollowedHyperlink"/>
    <w:basedOn w:val="DefaultParagraphFont"/>
    <w:uiPriority w:val="99"/>
    <w:semiHidden/>
    <w:unhideWhenUsed/>
    <w:rsid w:val="006509FB"/>
    <w:rPr>
      <w:color w:val="800080" w:themeColor="followedHyperlink"/>
      <w:u w:val="single"/>
    </w:rPr>
  </w:style>
  <w:style w:type="paragraph" w:styleId="BalloonText">
    <w:name w:val="Balloon Text"/>
    <w:basedOn w:val="Normal"/>
    <w:link w:val="BalloonTextChar"/>
    <w:uiPriority w:val="99"/>
    <w:semiHidden/>
    <w:unhideWhenUsed/>
    <w:rsid w:val="002D7D16"/>
    <w:rPr>
      <w:rFonts w:ascii="Tahoma" w:hAnsi="Tahoma" w:cs="Tahoma"/>
      <w:sz w:val="16"/>
      <w:szCs w:val="16"/>
    </w:rPr>
  </w:style>
  <w:style w:type="character" w:customStyle="1" w:styleId="BalloonTextChar">
    <w:name w:val="Balloon Text Char"/>
    <w:basedOn w:val="DefaultParagraphFont"/>
    <w:link w:val="BalloonText"/>
    <w:uiPriority w:val="99"/>
    <w:semiHidden/>
    <w:rsid w:val="002D7D16"/>
    <w:rPr>
      <w:rFonts w:ascii="Tahoma" w:hAnsi="Tahoma" w:cs="Tahoma"/>
      <w:sz w:val="16"/>
      <w:szCs w:val="16"/>
    </w:rPr>
  </w:style>
  <w:style w:type="paragraph" w:styleId="Title">
    <w:name w:val="Title"/>
    <w:basedOn w:val="Normal"/>
    <w:link w:val="TitleChar"/>
    <w:qFormat/>
    <w:rsid w:val="00E45DF6"/>
    <w:pPr>
      <w:tabs>
        <w:tab w:val="left" w:pos="1440"/>
        <w:tab w:val="left" w:pos="3060"/>
      </w:tabs>
      <w:jc w:val="center"/>
      <w:outlineLvl w:val="0"/>
    </w:pPr>
    <w:rPr>
      <w:rFonts w:ascii="Times New Roman" w:eastAsia="Times New Roman" w:hAnsi="Times New Roman"/>
      <w:sz w:val="20"/>
      <w:szCs w:val="20"/>
    </w:rPr>
  </w:style>
  <w:style w:type="character" w:customStyle="1" w:styleId="TitleChar">
    <w:name w:val="Title Char"/>
    <w:basedOn w:val="DefaultParagraphFont"/>
    <w:link w:val="Title"/>
    <w:rsid w:val="00E45DF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915"/>
    <w:pPr>
      <w:tabs>
        <w:tab w:val="center" w:pos="4680"/>
        <w:tab w:val="right" w:pos="9360"/>
      </w:tabs>
    </w:pPr>
  </w:style>
  <w:style w:type="character" w:customStyle="1" w:styleId="HeaderChar">
    <w:name w:val="Header Char"/>
    <w:basedOn w:val="DefaultParagraphFont"/>
    <w:link w:val="Header"/>
    <w:uiPriority w:val="99"/>
    <w:rsid w:val="000C7915"/>
    <w:rPr>
      <w:rFonts w:ascii="Calibri" w:hAnsi="Calibri" w:cs="Times New Roman"/>
    </w:rPr>
  </w:style>
  <w:style w:type="paragraph" w:styleId="Footer">
    <w:name w:val="footer"/>
    <w:basedOn w:val="Normal"/>
    <w:link w:val="FooterChar"/>
    <w:uiPriority w:val="99"/>
    <w:unhideWhenUsed/>
    <w:rsid w:val="000C7915"/>
    <w:pPr>
      <w:tabs>
        <w:tab w:val="center" w:pos="4680"/>
        <w:tab w:val="right" w:pos="9360"/>
      </w:tabs>
    </w:pPr>
  </w:style>
  <w:style w:type="character" w:customStyle="1" w:styleId="FooterChar">
    <w:name w:val="Footer Char"/>
    <w:basedOn w:val="DefaultParagraphFont"/>
    <w:link w:val="Footer"/>
    <w:uiPriority w:val="99"/>
    <w:rsid w:val="000C7915"/>
    <w:rPr>
      <w:rFonts w:ascii="Calibri" w:hAnsi="Calibri" w:cs="Times New Roman"/>
    </w:rPr>
  </w:style>
  <w:style w:type="paragraph" w:styleId="ListParagraph">
    <w:name w:val="List Paragraph"/>
    <w:basedOn w:val="Normal"/>
    <w:link w:val="ListParagraphChar"/>
    <w:uiPriority w:val="34"/>
    <w:qFormat/>
    <w:rsid w:val="000C7915"/>
    <w:pPr>
      <w:ind w:left="720"/>
      <w:contextualSpacing/>
    </w:pPr>
  </w:style>
  <w:style w:type="character" w:styleId="Hyperlink">
    <w:name w:val="Hyperlink"/>
    <w:basedOn w:val="DefaultParagraphFont"/>
    <w:uiPriority w:val="99"/>
    <w:unhideWhenUsed/>
    <w:rsid w:val="00B25290"/>
    <w:rPr>
      <w:color w:val="0000FF" w:themeColor="hyperlink"/>
      <w:u w:val="single"/>
    </w:rPr>
  </w:style>
  <w:style w:type="character" w:customStyle="1" w:styleId="ListParagraphChar">
    <w:name w:val="List Paragraph Char"/>
    <w:link w:val="ListParagraph"/>
    <w:uiPriority w:val="34"/>
    <w:rsid w:val="004B15E4"/>
    <w:rPr>
      <w:rFonts w:ascii="Calibri" w:hAnsi="Calibri" w:cs="Times New Roman"/>
    </w:rPr>
  </w:style>
  <w:style w:type="paragraph" w:customStyle="1" w:styleId="Chapter">
    <w:name w:val="Chapter"/>
    <w:basedOn w:val="Normal"/>
    <w:next w:val="Normal"/>
    <w:uiPriority w:val="99"/>
    <w:rsid w:val="004B15E4"/>
    <w:pPr>
      <w:keepNext/>
      <w:numPr>
        <w:numId w:val="1"/>
      </w:numPr>
      <w:tabs>
        <w:tab w:val="clear" w:pos="1800"/>
        <w:tab w:val="num" w:pos="648"/>
        <w:tab w:val="left" w:pos="1440"/>
      </w:tabs>
      <w:spacing w:before="240" w:after="240"/>
      <w:ind w:left="0"/>
      <w:jc w:val="center"/>
    </w:pPr>
    <w:rPr>
      <w:rFonts w:ascii="Times New Roman" w:eastAsiaTheme="minorEastAsia" w:hAnsi="Times New Roman"/>
      <w:b/>
      <w:smallCaps/>
      <w:sz w:val="24"/>
      <w:lang w:val="es-ES"/>
    </w:rPr>
  </w:style>
  <w:style w:type="paragraph" w:customStyle="1" w:styleId="Paragraph">
    <w:name w:val="Paragraph"/>
    <w:aliases w:val="p,PARAGRAPH,PG,pa,at,paragraph"/>
    <w:basedOn w:val="BodyTextIndent"/>
    <w:link w:val="ParagraphChar"/>
    <w:rsid w:val="004B15E4"/>
    <w:pPr>
      <w:numPr>
        <w:ilvl w:val="1"/>
        <w:numId w:val="1"/>
      </w:numPr>
      <w:spacing w:before="120"/>
      <w:jc w:val="both"/>
      <w:outlineLvl w:val="1"/>
    </w:pPr>
    <w:rPr>
      <w:rFonts w:ascii="Times New Roman" w:eastAsiaTheme="minorEastAsia" w:hAnsi="Times New Roman"/>
      <w:sz w:val="24"/>
      <w:lang w:val="es-ES"/>
    </w:rPr>
  </w:style>
  <w:style w:type="character" w:customStyle="1" w:styleId="ParagraphChar">
    <w:name w:val="Paragraph Char"/>
    <w:basedOn w:val="DefaultParagraphFont"/>
    <w:link w:val="Paragraph"/>
    <w:rsid w:val="004B15E4"/>
    <w:rPr>
      <w:rFonts w:ascii="Times New Roman" w:eastAsiaTheme="minorEastAsia" w:hAnsi="Times New Roman" w:cs="Times New Roman"/>
      <w:sz w:val="24"/>
      <w:lang w:val="es-ES"/>
    </w:rPr>
  </w:style>
  <w:style w:type="paragraph" w:customStyle="1" w:styleId="subpar">
    <w:name w:val="subpar"/>
    <w:basedOn w:val="BodyTextIndent3"/>
    <w:rsid w:val="004B15E4"/>
    <w:pPr>
      <w:numPr>
        <w:ilvl w:val="2"/>
        <w:numId w:val="1"/>
      </w:numPr>
      <w:tabs>
        <w:tab w:val="clear" w:pos="2304"/>
        <w:tab w:val="num" w:pos="1152"/>
      </w:tabs>
      <w:spacing w:before="120"/>
      <w:ind w:left="1152"/>
      <w:jc w:val="both"/>
      <w:outlineLvl w:val="2"/>
    </w:pPr>
    <w:rPr>
      <w:rFonts w:ascii="Times New Roman" w:eastAsiaTheme="minorEastAsia" w:hAnsi="Times New Roman"/>
      <w:sz w:val="24"/>
      <w:lang w:val="es-ES"/>
    </w:rPr>
  </w:style>
  <w:style w:type="paragraph" w:customStyle="1" w:styleId="SubSubPar">
    <w:name w:val="SubSubPar"/>
    <w:basedOn w:val="subpar"/>
    <w:rsid w:val="004B15E4"/>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4B15E4"/>
    <w:pPr>
      <w:spacing w:after="120"/>
      <w:ind w:left="360"/>
    </w:pPr>
  </w:style>
  <w:style w:type="character" w:customStyle="1" w:styleId="BodyTextIndentChar">
    <w:name w:val="Body Text Indent Char"/>
    <w:basedOn w:val="DefaultParagraphFont"/>
    <w:link w:val="BodyTextIndent"/>
    <w:uiPriority w:val="99"/>
    <w:semiHidden/>
    <w:rsid w:val="004B15E4"/>
    <w:rPr>
      <w:rFonts w:ascii="Calibri" w:hAnsi="Calibri" w:cs="Times New Roman"/>
    </w:rPr>
  </w:style>
  <w:style w:type="paragraph" w:styleId="BodyTextIndent3">
    <w:name w:val="Body Text Indent 3"/>
    <w:basedOn w:val="Normal"/>
    <w:link w:val="BodyTextIndent3Char"/>
    <w:uiPriority w:val="99"/>
    <w:semiHidden/>
    <w:unhideWhenUsed/>
    <w:rsid w:val="004B15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15E4"/>
    <w:rPr>
      <w:rFonts w:ascii="Calibri" w:hAnsi="Calibri" w:cs="Times New Roman"/>
      <w:sz w:val="16"/>
      <w:szCs w:val="16"/>
    </w:rPr>
  </w:style>
  <w:style w:type="paragraph" w:styleId="FootnoteText">
    <w:name w:val="footnote text"/>
    <w:aliases w:val="fn,foottextfra,footnote,F,texto de nota al pie,Texto nota pie Car Car Car Car Car Car Car Car,Texto nota pie Car Car Car,Footnote Text Char Char Char Char Char Char,Texto nota pie Car Car Car Car Car,Texto nota pie Car1,single space,fn1,AD"/>
    <w:basedOn w:val="Normal"/>
    <w:link w:val="FootnoteTextChar"/>
    <w:uiPriority w:val="99"/>
    <w:qFormat/>
    <w:rsid w:val="00761BC8"/>
    <w:rPr>
      <w:rFonts w:ascii="Arial" w:eastAsia="Times New Roman" w:hAnsi="Arial"/>
      <w:sz w:val="20"/>
      <w:szCs w:val="20"/>
    </w:rPr>
  </w:style>
  <w:style w:type="character" w:customStyle="1" w:styleId="FootnoteTextChar">
    <w:name w:val="Footnote Text Char"/>
    <w:aliases w:val="fn Char,foottextfra Char,footnote Char,F Char,texto de nota al pie Char,Texto nota pie Car Car Car Car Car Car Car Car Char,Texto nota pie Car Car Car Char,Footnote Text Char Char Char Char Char Char Char,Texto nota pie Car1 Char"/>
    <w:basedOn w:val="DefaultParagraphFont"/>
    <w:link w:val="FootnoteText"/>
    <w:uiPriority w:val="99"/>
    <w:rsid w:val="00761BC8"/>
    <w:rPr>
      <w:rFonts w:ascii="Arial" w:eastAsia="Times New Roman" w:hAnsi="Arial" w:cs="Times New Roman"/>
      <w:sz w:val="20"/>
      <w:szCs w:val="20"/>
    </w:rPr>
  </w:style>
  <w:style w:type="character" w:styleId="FootnoteReference">
    <w:name w:val="footnote reference"/>
    <w:aliases w:val="ftref,Fußnotenzeichen DISS,16 Point,Superscript 6 Point,BVI fnr, BVI fnr,Знак сноски 1,referencia nota al pie,FC,Footnote Reference Number,Footnote,Ref,de nota al pie,Normal + Font:9 Point,Superscript 3 Point Times,SUPERS,number"/>
    <w:rsid w:val="00761BC8"/>
    <w:rPr>
      <w:vertAlign w:val="superscript"/>
    </w:rPr>
  </w:style>
  <w:style w:type="character" w:styleId="FollowedHyperlink">
    <w:name w:val="FollowedHyperlink"/>
    <w:basedOn w:val="DefaultParagraphFont"/>
    <w:uiPriority w:val="99"/>
    <w:semiHidden/>
    <w:unhideWhenUsed/>
    <w:rsid w:val="006509FB"/>
    <w:rPr>
      <w:color w:val="800080" w:themeColor="followedHyperlink"/>
      <w:u w:val="single"/>
    </w:rPr>
  </w:style>
  <w:style w:type="paragraph" w:styleId="BalloonText">
    <w:name w:val="Balloon Text"/>
    <w:basedOn w:val="Normal"/>
    <w:link w:val="BalloonTextChar"/>
    <w:uiPriority w:val="99"/>
    <w:semiHidden/>
    <w:unhideWhenUsed/>
    <w:rsid w:val="002D7D16"/>
    <w:rPr>
      <w:rFonts w:ascii="Tahoma" w:hAnsi="Tahoma" w:cs="Tahoma"/>
      <w:sz w:val="16"/>
      <w:szCs w:val="16"/>
    </w:rPr>
  </w:style>
  <w:style w:type="character" w:customStyle="1" w:styleId="BalloonTextChar">
    <w:name w:val="Balloon Text Char"/>
    <w:basedOn w:val="DefaultParagraphFont"/>
    <w:link w:val="BalloonText"/>
    <w:uiPriority w:val="99"/>
    <w:semiHidden/>
    <w:rsid w:val="002D7D16"/>
    <w:rPr>
      <w:rFonts w:ascii="Tahoma" w:hAnsi="Tahoma" w:cs="Tahoma"/>
      <w:sz w:val="16"/>
      <w:szCs w:val="16"/>
    </w:rPr>
  </w:style>
  <w:style w:type="paragraph" w:styleId="Title">
    <w:name w:val="Title"/>
    <w:basedOn w:val="Normal"/>
    <w:link w:val="TitleChar"/>
    <w:qFormat/>
    <w:rsid w:val="00E45DF6"/>
    <w:pPr>
      <w:tabs>
        <w:tab w:val="left" w:pos="1440"/>
        <w:tab w:val="left" w:pos="3060"/>
      </w:tabs>
      <w:jc w:val="center"/>
      <w:outlineLvl w:val="0"/>
    </w:pPr>
    <w:rPr>
      <w:rFonts w:ascii="Times New Roman" w:eastAsia="Times New Roman" w:hAnsi="Times New Roman"/>
      <w:sz w:val="20"/>
      <w:szCs w:val="20"/>
    </w:rPr>
  </w:style>
  <w:style w:type="character" w:customStyle="1" w:styleId="TitleChar">
    <w:name w:val="Title Char"/>
    <w:basedOn w:val="DefaultParagraphFont"/>
    <w:link w:val="Title"/>
    <w:rsid w:val="00E45D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bdocs.iadb.org/wsdocs/getDocument.aspx?DOCNUM=39297146"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392971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dbdocs.iadb.org/wsdocs/getDocument.aspx?DOCNUM=39297129"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idbdocs.iadb.org/wsdocs/getDocument.aspx?DOCNUM=392971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419DE4B304980F498E2C23CCF674D628" ma:contentTypeVersion="0" ma:contentTypeDescription="A content type to manage public (operations) IDB documents" ma:contentTypeScope="" ma:versionID="4e3050faf4efcddf997ac02dfbfe42b9">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Approved TC document</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39297106</IDBDocs_x0020_Number>
    <Document_x0020_Author xmlns="9c571b2f-e523-4ab2-ba2e-09e151a03ef4">Pineda Ayerbe, Emilio Inigo</Document_x0020_Author>
    <Publication_x0020_Type xmlns="9c571b2f-e523-4ab2-ba2e-09e151a03ef4" xsi:nil="true"/>
    <Operation_x0020_Type xmlns="9c571b2f-e523-4ab2-ba2e-09e151a03ef4" xsi:nil="true"/>
    <TaxCatchAll xmlns="9c571b2f-e523-4ab2-ba2e-09e151a03ef4">
      <Value>2</Value>
      <Value>3</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RG-T2566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WORD&lt;/APPLICATION&gt;&lt;USER_STAGE&gt;Approved TC document&lt;/USER_STAGE&gt;&lt;PD_OBJ_TYPE&gt;0&lt;/PD_OBJ_TYPE&gt;&lt;MAKERECORD&gt;Y&lt;/MAKERECORD&gt;&lt;/Data&gt;</Migration_x0020_Info>
    <Approval_x0020_Number xmlns="9c571b2f-e523-4ab2-ba2e-09e151a03ef4">ATN/KR-14970-RG</Approval_x0020_Number>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RM-GIP</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BE73D73C-4E37-4079-9B09-F797CC144059}"/>
</file>

<file path=customXml/itemProps2.xml><?xml version="1.0" encoding="utf-8"?>
<ds:datastoreItem xmlns:ds="http://schemas.openxmlformats.org/officeDocument/2006/customXml" ds:itemID="{33A78C35-EC0B-4105-9749-B32CC9A32640}"/>
</file>

<file path=customXml/itemProps3.xml><?xml version="1.0" encoding="utf-8"?>
<ds:datastoreItem xmlns:ds="http://schemas.openxmlformats.org/officeDocument/2006/customXml" ds:itemID="{7F0ABCD2-6F7B-4E30-AE63-5614791BD4C1}"/>
</file>

<file path=customXml/itemProps4.xml><?xml version="1.0" encoding="utf-8"?>
<ds:datastoreItem xmlns:ds="http://schemas.openxmlformats.org/officeDocument/2006/customXml" ds:itemID="{ED7A0022-C8BE-4DA4-9B8A-B7D9745404C7}"/>
</file>

<file path=customXml/itemProps5.xml><?xml version="1.0" encoding="utf-8"?>
<ds:datastoreItem xmlns:ds="http://schemas.openxmlformats.org/officeDocument/2006/customXml" ds:itemID="{2CC9ACA8-063E-4D4C-A628-38BC8E2122C6}"/>
</file>

<file path=customXml/itemProps6.xml><?xml version="1.0" encoding="utf-8"?>
<ds:datastoreItem xmlns:ds="http://schemas.openxmlformats.org/officeDocument/2006/customXml" ds:itemID="{5E970892-8FEF-4361-82D9-C9093FB5BCEA}"/>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Terms of Reference</dc:title>
  <dc:creator>Test</dc:creator>
  <cp:lastModifiedBy>marinam</cp:lastModifiedBy>
  <cp:revision>4</cp:revision>
  <cp:lastPrinted>2014-11-20T22:51:00Z</cp:lastPrinted>
  <dcterms:created xsi:type="dcterms:W3CDTF">2014-12-17T14:52:00Z</dcterms:created>
  <dcterms:modified xsi:type="dcterms:W3CDTF">2015-04-06T20:20:00Z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0x01010046CF21643EE8D14686A648AA6DAD089200419DE4B304980F498E2C23CCF674D628</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3;#IDBDocs|cca77002-e150-4b2d-ab1f-1d7a7cdcae16</vt:lpwstr>
  </property>
</Properties>
</file>