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607B" w:rsidRDefault="007F607B" w:rsidP="00BE1303"/>
    <w:p w:rsidR="00BE1303" w:rsidRDefault="00BE1303" w:rsidP="00BE1303"/>
    <w:tbl>
      <w:tblPr>
        <w:tblStyle w:val="TableGrid"/>
        <w:tblW w:w="1134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9"/>
        <w:gridCol w:w="1169"/>
      </w:tblGrid>
      <w:tr w:rsidR="00BE1303" w:rsidTr="007F607B">
        <w:tc>
          <w:tcPr>
            <w:tcW w:w="10171" w:type="dxa"/>
          </w:tcPr>
          <w:p w:rsidR="00BE1303" w:rsidRPr="00CA44A5" w:rsidRDefault="00BE1303" w:rsidP="00F67040">
            <w:pPr>
              <w:autoSpaceDE w:val="0"/>
              <w:autoSpaceDN w:val="0"/>
              <w:adjustRightInd w:val="0"/>
              <w:rPr>
                <w:b/>
                <w:color w:val="2F5496" w:themeColor="accent1" w:themeShade="BF"/>
                <w:sz w:val="10"/>
                <w:szCs w:val="10"/>
              </w:rPr>
            </w:pPr>
          </w:p>
          <w:p w:rsidR="00BE1303" w:rsidRPr="008E5B3D" w:rsidRDefault="00BE1303" w:rsidP="00F67040">
            <w:pPr>
              <w:autoSpaceDE w:val="0"/>
              <w:autoSpaceDN w:val="0"/>
              <w:adjustRightInd w:val="0"/>
              <w:rPr>
                <w:b/>
                <w:color w:val="2F5496" w:themeColor="accent1" w:themeShade="BF"/>
                <w:sz w:val="10"/>
                <w:szCs w:val="10"/>
              </w:rPr>
            </w:pPr>
          </w:p>
          <w:tbl>
            <w:tblPr>
              <w:tblStyle w:val="TableGrid"/>
              <w:tblW w:w="10243" w:type="dxa"/>
              <w:tblLook w:val="04A0" w:firstRow="1" w:lastRow="0" w:firstColumn="1" w:lastColumn="0" w:noHBand="0" w:noVBand="1"/>
            </w:tblPr>
            <w:tblGrid>
              <w:gridCol w:w="5140"/>
              <w:gridCol w:w="5103"/>
            </w:tblGrid>
            <w:tr w:rsidR="007F607B" w:rsidTr="007F607B">
              <w:tc>
                <w:tcPr>
                  <w:tcW w:w="5140" w:type="dxa"/>
                  <w:tcBorders>
                    <w:top w:val="nil"/>
                    <w:left w:val="nil"/>
                    <w:bottom w:val="nil"/>
                    <w:right w:val="nil"/>
                  </w:tcBorders>
                </w:tcPr>
                <w:p w:rsidR="007F607B" w:rsidRDefault="007F607B" w:rsidP="00F67040">
                  <w:pPr>
                    <w:autoSpaceDE w:val="0"/>
                    <w:autoSpaceDN w:val="0"/>
                    <w:adjustRightInd w:val="0"/>
                    <w:rPr>
                      <w:b/>
                      <w:color w:val="2F5496" w:themeColor="accent1" w:themeShade="BF"/>
                      <w:sz w:val="40"/>
                      <w:szCs w:val="40"/>
                    </w:rPr>
                  </w:pPr>
                  <w:r>
                    <w:rPr>
                      <w:b/>
                      <w:noProof/>
                      <w:color w:val="4472C4" w:themeColor="accent1"/>
                      <w:sz w:val="40"/>
                      <w:szCs w:val="40"/>
                    </w:rPr>
                    <w:drawing>
                      <wp:inline distT="0" distB="0" distL="0" distR="0" wp14:anchorId="12BA6145" wp14:editId="13324838">
                        <wp:extent cx="1381760" cy="619429"/>
                        <wp:effectExtent l="0" t="0" r="254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D.jpg"/>
                                <pic:cNvPicPr/>
                              </pic:nvPicPr>
                              <pic:blipFill>
                                <a:blip r:embed="rId8">
                                  <a:extLst>
                                    <a:ext uri="{28A0092B-C50C-407E-A947-70E740481C1C}">
                                      <a14:useLocalDpi xmlns:a14="http://schemas.microsoft.com/office/drawing/2010/main" val="0"/>
                                    </a:ext>
                                  </a:extLst>
                                </a:blip>
                                <a:stretch>
                                  <a:fillRect/>
                                </a:stretch>
                              </pic:blipFill>
                              <pic:spPr>
                                <a:xfrm>
                                  <a:off x="0" y="0"/>
                                  <a:ext cx="1392640" cy="624306"/>
                                </a:xfrm>
                                <a:prstGeom prst="rect">
                                  <a:avLst/>
                                </a:prstGeom>
                              </pic:spPr>
                            </pic:pic>
                          </a:graphicData>
                        </a:graphic>
                      </wp:inline>
                    </w:drawing>
                  </w:r>
                </w:p>
              </w:tc>
              <w:tc>
                <w:tcPr>
                  <w:tcW w:w="5103" w:type="dxa"/>
                  <w:tcBorders>
                    <w:top w:val="nil"/>
                    <w:left w:val="nil"/>
                    <w:bottom w:val="nil"/>
                    <w:right w:val="nil"/>
                  </w:tcBorders>
                </w:tcPr>
                <w:p w:rsidR="007F607B" w:rsidRDefault="007F607B" w:rsidP="007F607B">
                  <w:pPr>
                    <w:autoSpaceDE w:val="0"/>
                    <w:autoSpaceDN w:val="0"/>
                    <w:adjustRightInd w:val="0"/>
                    <w:jc w:val="right"/>
                    <w:rPr>
                      <w:b/>
                      <w:color w:val="2F5496" w:themeColor="accent1" w:themeShade="BF"/>
                      <w:sz w:val="40"/>
                      <w:szCs w:val="40"/>
                    </w:rPr>
                  </w:pPr>
                  <w:r>
                    <w:rPr>
                      <w:noProof/>
                      <w:sz w:val="40"/>
                      <w:szCs w:val="40"/>
                    </w:rPr>
                    <w:drawing>
                      <wp:inline distT="0" distB="0" distL="0" distR="0" wp14:anchorId="174D0B25" wp14:editId="01B13694">
                        <wp:extent cx="1351278" cy="66276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ee-sp-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7735" cy="685547"/>
                                </a:xfrm>
                                <a:prstGeom prst="rect">
                                  <a:avLst/>
                                </a:prstGeom>
                              </pic:spPr>
                            </pic:pic>
                          </a:graphicData>
                        </a:graphic>
                      </wp:inline>
                    </w:drawing>
                  </w:r>
                </w:p>
              </w:tc>
            </w:tr>
          </w:tbl>
          <w:p w:rsidR="008E5B3D" w:rsidRDefault="008E5B3D" w:rsidP="00F67040">
            <w:pPr>
              <w:autoSpaceDE w:val="0"/>
              <w:autoSpaceDN w:val="0"/>
              <w:adjustRightInd w:val="0"/>
              <w:rPr>
                <w:b/>
                <w:color w:val="2F5496" w:themeColor="accent1" w:themeShade="BF"/>
                <w:sz w:val="40"/>
                <w:szCs w:val="40"/>
              </w:rPr>
            </w:pPr>
          </w:p>
        </w:tc>
        <w:tc>
          <w:tcPr>
            <w:tcW w:w="1169" w:type="dxa"/>
          </w:tcPr>
          <w:p w:rsidR="00BE1303" w:rsidRPr="00CA44A5" w:rsidRDefault="00BE1303" w:rsidP="00F67040">
            <w:pPr>
              <w:autoSpaceDE w:val="0"/>
              <w:autoSpaceDN w:val="0"/>
              <w:adjustRightInd w:val="0"/>
              <w:jc w:val="center"/>
              <w:rPr>
                <w:b/>
                <w:color w:val="2F5496" w:themeColor="accent1" w:themeShade="BF"/>
                <w:sz w:val="4"/>
                <w:szCs w:val="4"/>
              </w:rPr>
            </w:pPr>
          </w:p>
          <w:p w:rsidR="007F607B" w:rsidRDefault="007F607B" w:rsidP="00F67040">
            <w:pPr>
              <w:autoSpaceDE w:val="0"/>
              <w:autoSpaceDN w:val="0"/>
              <w:adjustRightInd w:val="0"/>
              <w:jc w:val="right"/>
              <w:rPr>
                <w:b/>
                <w:color w:val="2F5496" w:themeColor="accent1" w:themeShade="BF"/>
                <w:sz w:val="40"/>
                <w:szCs w:val="40"/>
              </w:rPr>
            </w:pPr>
          </w:p>
          <w:p w:rsidR="00BE1303" w:rsidRPr="007F607B" w:rsidRDefault="007F607B" w:rsidP="007F607B">
            <w:pPr>
              <w:tabs>
                <w:tab w:val="left" w:pos="953"/>
              </w:tabs>
              <w:rPr>
                <w:sz w:val="40"/>
                <w:szCs w:val="40"/>
              </w:rPr>
            </w:pPr>
            <w:r>
              <w:rPr>
                <w:sz w:val="40"/>
                <w:szCs w:val="40"/>
              </w:rPr>
              <w:tab/>
            </w:r>
          </w:p>
        </w:tc>
      </w:tr>
    </w:tbl>
    <w:p w:rsidR="00BE1303" w:rsidRDefault="00BE1303" w:rsidP="00BE1303">
      <w:pPr>
        <w:autoSpaceDE w:val="0"/>
        <w:autoSpaceDN w:val="0"/>
        <w:adjustRightInd w:val="0"/>
        <w:jc w:val="center"/>
        <w:rPr>
          <w:b/>
          <w:color w:val="2F5496" w:themeColor="accent1" w:themeShade="BF"/>
          <w:sz w:val="40"/>
          <w:szCs w:val="40"/>
        </w:rPr>
      </w:pPr>
    </w:p>
    <w:p w:rsidR="007E5EFD" w:rsidRDefault="007E5EFD" w:rsidP="00BE1303">
      <w:pPr>
        <w:autoSpaceDE w:val="0"/>
        <w:autoSpaceDN w:val="0"/>
        <w:adjustRightInd w:val="0"/>
        <w:jc w:val="center"/>
        <w:rPr>
          <w:b/>
          <w:color w:val="2F5496" w:themeColor="accent1" w:themeShade="BF"/>
          <w:sz w:val="40"/>
          <w:szCs w:val="40"/>
        </w:rPr>
      </w:pPr>
    </w:p>
    <w:p w:rsidR="007E5EFD" w:rsidRDefault="007E5EFD" w:rsidP="00BE1303">
      <w:pPr>
        <w:autoSpaceDE w:val="0"/>
        <w:autoSpaceDN w:val="0"/>
        <w:adjustRightInd w:val="0"/>
        <w:jc w:val="center"/>
        <w:rPr>
          <w:b/>
          <w:color w:val="2F5496" w:themeColor="accent1" w:themeShade="BF"/>
          <w:sz w:val="40"/>
          <w:szCs w:val="40"/>
        </w:rPr>
      </w:pPr>
    </w:p>
    <w:p w:rsidR="00DF3CA6" w:rsidRPr="007E5EFD" w:rsidRDefault="007E5EFD" w:rsidP="00BE1303">
      <w:pPr>
        <w:autoSpaceDE w:val="0"/>
        <w:autoSpaceDN w:val="0"/>
        <w:adjustRightInd w:val="0"/>
        <w:jc w:val="center"/>
        <w:rPr>
          <w:b/>
          <w:color w:val="2F5496" w:themeColor="accent1" w:themeShade="BF"/>
          <w:sz w:val="48"/>
          <w:szCs w:val="48"/>
        </w:rPr>
      </w:pPr>
      <w:r w:rsidRPr="007E5EFD">
        <w:rPr>
          <w:b/>
          <w:color w:val="2F5496" w:themeColor="accent1" w:themeShade="BF"/>
          <w:sz w:val="48"/>
          <w:szCs w:val="48"/>
        </w:rPr>
        <w:t xml:space="preserve">PROJETO DE RECUPERAÇÃO DO RIO TIETÊ À MONTANTE DA BARRAGEM DA PENHA NO ESTADO DE SÃO PAULO </w:t>
      </w:r>
    </w:p>
    <w:p w:rsidR="00DF3CA6" w:rsidRPr="007E5EFD" w:rsidRDefault="007E5EFD" w:rsidP="00DF3CA6">
      <w:pPr>
        <w:autoSpaceDE w:val="0"/>
        <w:autoSpaceDN w:val="0"/>
        <w:adjustRightInd w:val="0"/>
        <w:jc w:val="center"/>
        <w:rPr>
          <w:b/>
          <w:color w:val="2F5496" w:themeColor="accent1" w:themeShade="BF"/>
          <w:sz w:val="48"/>
          <w:szCs w:val="48"/>
        </w:rPr>
      </w:pPr>
      <w:r>
        <w:rPr>
          <w:b/>
          <w:color w:val="2F5496" w:themeColor="accent1" w:themeShade="BF"/>
          <w:sz w:val="48"/>
          <w:szCs w:val="48"/>
        </w:rPr>
        <w:t xml:space="preserve">- </w:t>
      </w:r>
      <w:r w:rsidR="00DF3CA6" w:rsidRPr="007E5EFD">
        <w:rPr>
          <w:b/>
          <w:color w:val="2F5496" w:themeColor="accent1" w:themeShade="BF"/>
          <w:sz w:val="48"/>
          <w:szCs w:val="48"/>
        </w:rPr>
        <w:t xml:space="preserve">RENASCE TIETÊ </w:t>
      </w:r>
      <w:r>
        <w:rPr>
          <w:b/>
          <w:color w:val="2F5496" w:themeColor="accent1" w:themeShade="BF"/>
          <w:sz w:val="48"/>
          <w:szCs w:val="48"/>
        </w:rPr>
        <w:t>-</w:t>
      </w:r>
    </w:p>
    <w:p w:rsidR="00BE1303" w:rsidRPr="007E5EFD" w:rsidRDefault="00401151" w:rsidP="00DF3CA6">
      <w:pPr>
        <w:autoSpaceDE w:val="0"/>
        <w:autoSpaceDN w:val="0"/>
        <w:adjustRightInd w:val="0"/>
        <w:jc w:val="center"/>
        <w:rPr>
          <w:b/>
          <w:color w:val="2F5496" w:themeColor="accent1" w:themeShade="BF"/>
          <w:sz w:val="48"/>
          <w:szCs w:val="48"/>
        </w:rPr>
      </w:pPr>
      <w:r w:rsidRPr="007E5EFD">
        <w:rPr>
          <w:b/>
          <w:color w:val="2F5496" w:themeColor="accent1" w:themeShade="BF"/>
          <w:sz w:val="48"/>
          <w:szCs w:val="48"/>
        </w:rPr>
        <w:t>BR-L15</w:t>
      </w:r>
      <w:r w:rsidR="00DF3CA6" w:rsidRPr="007E5EFD">
        <w:rPr>
          <w:b/>
          <w:color w:val="2F5496" w:themeColor="accent1" w:themeShade="BF"/>
          <w:sz w:val="48"/>
          <w:szCs w:val="48"/>
        </w:rPr>
        <w:t>3</w:t>
      </w:r>
      <w:r w:rsidRPr="007E5EFD">
        <w:rPr>
          <w:b/>
          <w:color w:val="2F5496" w:themeColor="accent1" w:themeShade="BF"/>
          <w:sz w:val="48"/>
          <w:szCs w:val="48"/>
        </w:rPr>
        <w:t>6</w:t>
      </w:r>
    </w:p>
    <w:p w:rsidR="00DF3CA6" w:rsidRDefault="00DF3CA6" w:rsidP="00BE1303">
      <w:pPr>
        <w:autoSpaceDE w:val="0"/>
        <w:autoSpaceDN w:val="0"/>
        <w:adjustRightInd w:val="0"/>
        <w:jc w:val="center"/>
        <w:rPr>
          <w:b/>
          <w:color w:val="2F5496" w:themeColor="accent1" w:themeShade="BF"/>
          <w:sz w:val="40"/>
          <w:szCs w:val="40"/>
        </w:rPr>
      </w:pPr>
    </w:p>
    <w:p w:rsidR="00DF3CA6" w:rsidRDefault="00DF3CA6" w:rsidP="00BE1303">
      <w:pPr>
        <w:autoSpaceDE w:val="0"/>
        <w:autoSpaceDN w:val="0"/>
        <w:adjustRightInd w:val="0"/>
        <w:jc w:val="center"/>
        <w:rPr>
          <w:b/>
          <w:color w:val="2F5496" w:themeColor="accent1" w:themeShade="BF"/>
          <w:sz w:val="40"/>
          <w:szCs w:val="40"/>
        </w:rPr>
      </w:pPr>
    </w:p>
    <w:p w:rsidR="000B5027" w:rsidRPr="00DF3CA6" w:rsidRDefault="000B5027" w:rsidP="008E5B3D">
      <w:pPr>
        <w:autoSpaceDE w:val="0"/>
        <w:autoSpaceDN w:val="0"/>
        <w:adjustRightInd w:val="0"/>
        <w:jc w:val="center"/>
        <w:rPr>
          <w:b/>
          <w:i/>
          <w:spacing w:val="-4"/>
          <w:sz w:val="48"/>
          <w:szCs w:val="48"/>
        </w:rPr>
      </w:pPr>
      <w:r w:rsidRPr="00DF3CA6">
        <w:rPr>
          <w:b/>
          <w:i/>
          <w:spacing w:val="-4"/>
          <w:sz w:val="48"/>
          <w:szCs w:val="48"/>
        </w:rPr>
        <w:t>Análise Ambiental e Social</w:t>
      </w:r>
      <w:r w:rsidR="00CB3F37" w:rsidRPr="00DF3CA6">
        <w:rPr>
          <w:b/>
          <w:i/>
          <w:spacing w:val="-4"/>
          <w:sz w:val="48"/>
          <w:szCs w:val="48"/>
        </w:rPr>
        <w:t xml:space="preserve"> Estratégica</w:t>
      </w:r>
      <w:r w:rsidRPr="00DF3CA6">
        <w:rPr>
          <w:b/>
          <w:i/>
          <w:spacing w:val="-4"/>
          <w:sz w:val="48"/>
          <w:szCs w:val="48"/>
        </w:rPr>
        <w:t xml:space="preserve"> – AAS</w:t>
      </w:r>
      <w:r w:rsidR="00CB3F37" w:rsidRPr="00DF3CA6">
        <w:rPr>
          <w:b/>
          <w:i/>
          <w:spacing w:val="-4"/>
          <w:sz w:val="48"/>
          <w:szCs w:val="48"/>
        </w:rPr>
        <w:t>E</w:t>
      </w:r>
      <w:r w:rsidRPr="00DF3CA6">
        <w:rPr>
          <w:b/>
          <w:i/>
          <w:spacing w:val="-4"/>
          <w:sz w:val="48"/>
          <w:szCs w:val="48"/>
        </w:rPr>
        <w:t xml:space="preserve"> e </w:t>
      </w:r>
    </w:p>
    <w:p w:rsidR="00BE1303" w:rsidRPr="00DF3CA6" w:rsidRDefault="00F36ED4" w:rsidP="008E5B3D">
      <w:pPr>
        <w:autoSpaceDE w:val="0"/>
        <w:autoSpaceDN w:val="0"/>
        <w:adjustRightInd w:val="0"/>
        <w:jc w:val="center"/>
        <w:rPr>
          <w:b/>
          <w:i/>
          <w:spacing w:val="-4"/>
          <w:sz w:val="48"/>
          <w:szCs w:val="48"/>
        </w:rPr>
      </w:pPr>
      <w:r>
        <w:rPr>
          <w:b/>
          <w:i/>
          <w:spacing w:val="-4"/>
          <w:sz w:val="48"/>
          <w:szCs w:val="48"/>
        </w:rPr>
        <w:t>Sistema</w:t>
      </w:r>
      <w:r w:rsidR="00BE1303" w:rsidRPr="00DF3CA6">
        <w:rPr>
          <w:b/>
          <w:i/>
          <w:spacing w:val="-4"/>
          <w:sz w:val="48"/>
          <w:szCs w:val="48"/>
        </w:rPr>
        <w:t xml:space="preserve"> de Gestão Ambiental e Social </w:t>
      </w:r>
      <w:r w:rsidR="000B5027" w:rsidRPr="00DF3CA6">
        <w:rPr>
          <w:b/>
          <w:i/>
          <w:spacing w:val="-4"/>
          <w:sz w:val="48"/>
          <w:szCs w:val="48"/>
        </w:rPr>
        <w:t>–</w:t>
      </w:r>
      <w:r w:rsidR="00BE1303" w:rsidRPr="00DF3CA6">
        <w:rPr>
          <w:b/>
          <w:i/>
          <w:spacing w:val="-4"/>
          <w:sz w:val="48"/>
          <w:szCs w:val="48"/>
        </w:rPr>
        <w:t xml:space="preserve"> </w:t>
      </w:r>
      <w:r>
        <w:rPr>
          <w:b/>
          <w:i/>
          <w:spacing w:val="-4"/>
          <w:sz w:val="48"/>
          <w:szCs w:val="48"/>
        </w:rPr>
        <w:t>S</w:t>
      </w:r>
      <w:r w:rsidR="00BE1303" w:rsidRPr="00DF3CA6">
        <w:rPr>
          <w:b/>
          <w:i/>
          <w:spacing w:val="-4"/>
          <w:sz w:val="48"/>
          <w:szCs w:val="48"/>
        </w:rPr>
        <w:t>GAS</w:t>
      </w:r>
      <w:r w:rsidR="000B5027" w:rsidRPr="00DF3CA6">
        <w:rPr>
          <w:b/>
          <w:i/>
          <w:spacing w:val="-4"/>
          <w:sz w:val="48"/>
          <w:szCs w:val="48"/>
        </w:rPr>
        <w:t xml:space="preserve"> </w:t>
      </w:r>
    </w:p>
    <w:p w:rsidR="00BE1303" w:rsidRDefault="00BE1303" w:rsidP="00BE1303">
      <w:pPr>
        <w:rPr>
          <w:sz w:val="40"/>
          <w:szCs w:val="40"/>
        </w:rPr>
      </w:pPr>
    </w:p>
    <w:p w:rsidR="00DF3CA6" w:rsidRDefault="00DF3CA6" w:rsidP="00A201E6">
      <w:pPr>
        <w:jc w:val="cente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DF3CA6" w:rsidRDefault="00DF3CA6" w:rsidP="00BE1303">
      <w:pPr>
        <w:rPr>
          <w:sz w:val="40"/>
          <w:szCs w:val="40"/>
        </w:rPr>
      </w:pPr>
    </w:p>
    <w:p w:rsidR="00BE1303" w:rsidRDefault="00DF3CA6" w:rsidP="00DF3CA6">
      <w:pPr>
        <w:ind w:hanging="709"/>
        <w:rPr>
          <w:sz w:val="40"/>
          <w:szCs w:val="40"/>
        </w:rPr>
      </w:pPr>
      <w:r>
        <w:rPr>
          <w:noProof/>
          <w:sz w:val="40"/>
          <w:szCs w:val="40"/>
        </w:rPr>
        <w:drawing>
          <wp:inline distT="0" distB="0" distL="0" distR="0">
            <wp:extent cx="6594596" cy="1596980"/>
            <wp:effectExtent l="0" t="0" r="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Tela 2019-09-20 às 07.23.34.png"/>
                    <pic:cNvPicPr/>
                  </pic:nvPicPr>
                  <pic:blipFill>
                    <a:blip r:embed="rId10">
                      <a:extLst>
                        <a:ext uri="{28A0092B-C50C-407E-A947-70E740481C1C}">
                          <a14:useLocalDpi xmlns:a14="http://schemas.microsoft.com/office/drawing/2010/main" val="0"/>
                        </a:ext>
                      </a:extLst>
                    </a:blip>
                    <a:stretch>
                      <a:fillRect/>
                    </a:stretch>
                  </pic:blipFill>
                  <pic:spPr>
                    <a:xfrm>
                      <a:off x="0" y="0"/>
                      <a:ext cx="6638157" cy="1607529"/>
                    </a:xfrm>
                    <a:prstGeom prst="rect">
                      <a:avLst/>
                    </a:prstGeom>
                  </pic:spPr>
                </pic:pic>
              </a:graphicData>
            </a:graphic>
          </wp:inline>
        </w:drawing>
      </w:r>
    </w:p>
    <w:p w:rsidR="00DF3CA6" w:rsidRDefault="00DF3CA6" w:rsidP="00DF3CA6">
      <w:pPr>
        <w:ind w:hanging="709"/>
        <w:rPr>
          <w:sz w:val="40"/>
          <w:szCs w:val="40"/>
        </w:rPr>
      </w:pPr>
    </w:p>
    <w:p w:rsidR="00BE1303" w:rsidRPr="00CA44A5" w:rsidRDefault="00BE1303" w:rsidP="00BE1303">
      <w:pPr>
        <w:jc w:val="center"/>
        <w:rPr>
          <w:sz w:val="20"/>
          <w:szCs w:val="20"/>
        </w:rPr>
      </w:pPr>
      <w:r w:rsidRPr="00CA44A5">
        <w:rPr>
          <w:sz w:val="20"/>
          <w:szCs w:val="20"/>
        </w:rPr>
        <w:t>Luiz Fernando Galli</w:t>
      </w:r>
    </w:p>
    <w:p w:rsidR="00BE1303" w:rsidRDefault="00BE1303" w:rsidP="00BE1303">
      <w:pPr>
        <w:jc w:val="center"/>
        <w:rPr>
          <w:sz w:val="20"/>
          <w:szCs w:val="20"/>
        </w:rPr>
      </w:pPr>
      <w:r w:rsidRPr="00CA44A5">
        <w:rPr>
          <w:sz w:val="20"/>
          <w:szCs w:val="20"/>
        </w:rPr>
        <w:t>Consultor em Meio Ambiente</w:t>
      </w:r>
    </w:p>
    <w:p w:rsidR="00BE1303" w:rsidRDefault="00DF3CA6" w:rsidP="00BE1303">
      <w:pPr>
        <w:jc w:val="center"/>
        <w:rPr>
          <w:sz w:val="20"/>
          <w:szCs w:val="20"/>
        </w:rPr>
      </w:pPr>
      <w:r>
        <w:rPr>
          <w:sz w:val="20"/>
          <w:szCs w:val="20"/>
        </w:rPr>
        <w:t>São Paulo</w:t>
      </w:r>
      <w:r w:rsidR="000B56B8">
        <w:rPr>
          <w:sz w:val="20"/>
          <w:szCs w:val="20"/>
        </w:rPr>
        <w:t>, novembro</w:t>
      </w:r>
      <w:r w:rsidR="00BE1303">
        <w:rPr>
          <w:sz w:val="20"/>
          <w:szCs w:val="20"/>
        </w:rPr>
        <w:t xml:space="preserve"> de 2</w:t>
      </w:r>
      <w:r w:rsidR="008E5B3D">
        <w:rPr>
          <w:sz w:val="20"/>
          <w:szCs w:val="20"/>
        </w:rPr>
        <w:t>019</w:t>
      </w:r>
    </w:p>
    <w:p w:rsidR="00CB3F37" w:rsidRDefault="00CB3F37" w:rsidP="00BE1303">
      <w:pPr>
        <w:jc w:val="center"/>
        <w:rPr>
          <w:sz w:val="20"/>
          <w:szCs w:val="20"/>
        </w:rPr>
      </w:pPr>
    </w:p>
    <w:p w:rsidR="00CB3F37" w:rsidRDefault="00CB3F37" w:rsidP="00BE1303">
      <w:pPr>
        <w:jc w:val="center"/>
        <w:rPr>
          <w:sz w:val="20"/>
          <w:szCs w:val="20"/>
        </w:rPr>
        <w:sectPr w:rsidR="00CB3F37" w:rsidSect="00F67040">
          <w:headerReference w:type="even" r:id="rId11"/>
          <w:headerReference w:type="default" r:id="rId12"/>
          <w:footerReference w:type="even" r:id="rId13"/>
          <w:footerReference w:type="default" r:id="rId14"/>
          <w:pgSz w:w="11901" w:h="16817"/>
          <w:pgMar w:top="8" w:right="1134" w:bottom="1134" w:left="1418" w:header="210" w:footer="709" w:gutter="0"/>
          <w:cols w:space="708"/>
          <w:titlePg/>
          <w:docGrid w:linePitch="360"/>
        </w:sectPr>
      </w:pPr>
    </w:p>
    <w:p w:rsidR="008E5B3D" w:rsidRDefault="008E5B3D" w:rsidP="008E5B3D">
      <w:pPr>
        <w:tabs>
          <w:tab w:val="left" w:pos="1526"/>
        </w:tabs>
      </w:pPr>
    </w:p>
    <w:p w:rsidR="00DF3CA6" w:rsidRDefault="00DF3CA6" w:rsidP="008E5B3D">
      <w:pPr>
        <w:tabs>
          <w:tab w:val="left" w:pos="1526"/>
        </w:tabs>
      </w:pPr>
    </w:p>
    <w:p w:rsidR="00582247" w:rsidRDefault="001F514B" w:rsidP="003F42B6">
      <w:pPr>
        <w:tabs>
          <w:tab w:val="left" w:pos="1526"/>
        </w:tabs>
        <w:jc w:val="center"/>
        <w:rPr>
          <w:b/>
          <w:sz w:val="22"/>
          <w:szCs w:val="22"/>
        </w:rPr>
      </w:pPr>
      <w:r w:rsidRPr="001F514B">
        <w:rPr>
          <w:b/>
          <w:sz w:val="22"/>
          <w:szCs w:val="22"/>
        </w:rPr>
        <w:t>SUMÁRIO</w:t>
      </w:r>
    </w:p>
    <w:p w:rsidR="00582247" w:rsidRDefault="00582247" w:rsidP="003F42B6">
      <w:pPr>
        <w:tabs>
          <w:tab w:val="left" w:pos="1526"/>
        </w:tabs>
        <w:jc w:val="both"/>
        <w:rPr>
          <w:b/>
          <w:sz w:val="22"/>
          <w:szCs w:val="22"/>
        </w:rPr>
      </w:pPr>
    </w:p>
    <w:tbl>
      <w:tblPr>
        <w:tblStyle w:val="TableGrid"/>
        <w:tblW w:w="995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8129"/>
        <w:gridCol w:w="864"/>
      </w:tblGrid>
      <w:tr w:rsidR="00582247" w:rsidTr="003F42B6">
        <w:tc>
          <w:tcPr>
            <w:tcW w:w="958" w:type="dxa"/>
          </w:tcPr>
          <w:p w:rsidR="00582247" w:rsidRPr="00582247" w:rsidRDefault="00582247" w:rsidP="003F42B6">
            <w:pPr>
              <w:tabs>
                <w:tab w:val="left" w:pos="1526"/>
              </w:tabs>
              <w:jc w:val="both"/>
              <w:rPr>
                <w:b/>
                <w:sz w:val="22"/>
                <w:szCs w:val="22"/>
              </w:rPr>
            </w:pPr>
          </w:p>
        </w:tc>
        <w:tc>
          <w:tcPr>
            <w:tcW w:w="8129" w:type="dxa"/>
          </w:tcPr>
          <w:p w:rsidR="00582247" w:rsidRPr="00582247" w:rsidRDefault="00582247" w:rsidP="003F42B6">
            <w:pPr>
              <w:tabs>
                <w:tab w:val="left" w:pos="1526"/>
              </w:tabs>
              <w:jc w:val="both"/>
              <w:rPr>
                <w:b/>
                <w:sz w:val="22"/>
                <w:szCs w:val="22"/>
              </w:rPr>
            </w:pPr>
          </w:p>
        </w:tc>
        <w:tc>
          <w:tcPr>
            <w:tcW w:w="864" w:type="dxa"/>
          </w:tcPr>
          <w:p w:rsidR="00582247" w:rsidRPr="00582247" w:rsidRDefault="00582247" w:rsidP="003F42B6">
            <w:pPr>
              <w:tabs>
                <w:tab w:val="left" w:pos="1526"/>
              </w:tabs>
              <w:jc w:val="center"/>
              <w:rPr>
                <w:b/>
                <w:sz w:val="22"/>
                <w:szCs w:val="22"/>
              </w:rPr>
            </w:pPr>
            <w:r w:rsidRPr="00582247">
              <w:rPr>
                <w:b/>
                <w:sz w:val="22"/>
                <w:szCs w:val="22"/>
              </w:rPr>
              <w:t>Página</w:t>
            </w:r>
          </w:p>
        </w:tc>
      </w:tr>
      <w:tr w:rsidR="00582247" w:rsidTr="003F42B6">
        <w:tc>
          <w:tcPr>
            <w:tcW w:w="958" w:type="dxa"/>
          </w:tcPr>
          <w:p w:rsidR="00582247" w:rsidRPr="00646547" w:rsidRDefault="00582247" w:rsidP="003F42B6">
            <w:pPr>
              <w:tabs>
                <w:tab w:val="left" w:pos="1526"/>
              </w:tabs>
              <w:jc w:val="both"/>
              <w:rPr>
                <w:b/>
                <w:sz w:val="22"/>
                <w:szCs w:val="22"/>
              </w:rPr>
            </w:pPr>
            <w:r w:rsidRPr="00646547">
              <w:rPr>
                <w:b/>
                <w:sz w:val="22"/>
                <w:szCs w:val="22"/>
              </w:rPr>
              <w:t>1.</w:t>
            </w:r>
          </w:p>
        </w:tc>
        <w:tc>
          <w:tcPr>
            <w:tcW w:w="8129" w:type="dxa"/>
          </w:tcPr>
          <w:p w:rsidR="00582247" w:rsidRPr="00B47A02" w:rsidRDefault="00582247" w:rsidP="003F42B6">
            <w:pPr>
              <w:tabs>
                <w:tab w:val="left" w:pos="1526"/>
              </w:tabs>
              <w:jc w:val="both"/>
              <w:rPr>
                <w:sz w:val="22"/>
                <w:szCs w:val="22"/>
              </w:rPr>
            </w:pPr>
            <w:r w:rsidRPr="00B47A02">
              <w:rPr>
                <w:b/>
                <w:sz w:val="22"/>
                <w:szCs w:val="22"/>
              </w:rPr>
              <w:t>INTRODUÇÃ</w:t>
            </w:r>
            <w:r w:rsidR="00912132">
              <w:rPr>
                <w:b/>
                <w:sz w:val="22"/>
                <w:szCs w:val="22"/>
              </w:rPr>
              <w:t>O</w:t>
            </w:r>
            <w:r w:rsidRPr="00B47A02">
              <w:rPr>
                <w:sz w:val="22"/>
                <w:szCs w:val="22"/>
              </w:rPr>
              <w:t xml:space="preserve"> ........................</w:t>
            </w:r>
            <w:r w:rsidR="00912132">
              <w:rPr>
                <w:sz w:val="22"/>
                <w:szCs w:val="22"/>
              </w:rPr>
              <w:t>.</w:t>
            </w:r>
            <w:r w:rsidRPr="00B47A02">
              <w:rPr>
                <w:sz w:val="22"/>
                <w:szCs w:val="22"/>
              </w:rPr>
              <w:t>..........................................................................................</w:t>
            </w:r>
          </w:p>
        </w:tc>
        <w:tc>
          <w:tcPr>
            <w:tcW w:w="864" w:type="dxa"/>
          </w:tcPr>
          <w:p w:rsidR="00582247" w:rsidRPr="00C526CB" w:rsidRDefault="00C526CB" w:rsidP="003F42B6">
            <w:pPr>
              <w:tabs>
                <w:tab w:val="left" w:pos="1526"/>
              </w:tabs>
              <w:jc w:val="center"/>
              <w:rPr>
                <w:sz w:val="22"/>
                <w:szCs w:val="22"/>
              </w:rPr>
            </w:pPr>
            <w:r w:rsidRPr="00C526CB">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w:t>
            </w:r>
            <w:r w:rsidR="00C526CB" w:rsidRPr="00646547">
              <w:rPr>
                <w:b/>
                <w:sz w:val="22"/>
                <w:szCs w:val="22"/>
              </w:rPr>
              <w:t>.</w:t>
            </w:r>
          </w:p>
        </w:tc>
        <w:tc>
          <w:tcPr>
            <w:tcW w:w="8129" w:type="dxa"/>
          </w:tcPr>
          <w:p w:rsidR="00582247" w:rsidRPr="00B47A02" w:rsidRDefault="00912132" w:rsidP="003F42B6">
            <w:pPr>
              <w:tabs>
                <w:tab w:val="left" w:pos="1526"/>
              </w:tabs>
              <w:jc w:val="both"/>
              <w:rPr>
                <w:sz w:val="22"/>
                <w:szCs w:val="22"/>
              </w:rPr>
            </w:pPr>
            <w:r>
              <w:rPr>
                <w:b/>
                <w:sz w:val="22"/>
                <w:szCs w:val="22"/>
              </w:rPr>
              <w:t>APRESENTAÇÃO DO PROGRAMA</w:t>
            </w:r>
            <w:r w:rsidR="00646547" w:rsidRPr="00B47A02">
              <w:rPr>
                <w:sz w:val="22"/>
                <w:szCs w:val="22"/>
              </w:rPr>
              <w:t xml:space="preserve"> .................................</w:t>
            </w:r>
            <w:r>
              <w:rPr>
                <w:sz w:val="22"/>
                <w:szCs w:val="22"/>
              </w:rPr>
              <w:t>.</w:t>
            </w:r>
            <w:r w:rsidR="00646547" w:rsidRPr="00B47A02">
              <w:rPr>
                <w:sz w:val="22"/>
                <w:szCs w:val="22"/>
              </w:rPr>
              <w:t>...........................................</w:t>
            </w:r>
          </w:p>
        </w:tc>
        <w:tc>
          <w:tcPr>
            <w:tcW w:w="864" w:type="dxa"/>
          </w:tcPr>
          <w:p w:rsidR="00582247" w:rsidRPr="00C526CB" w:rsidRDefault="00646547" w:rsidP="003F42B6">
            <w:pPr>
              <w:tabs>
                <w:tab w:val="left" w:pos="1526"/>
              </w:tabs>
              <w:jc w:val="center"/>
              <w:rPr>
                <w:sz w:val="22"/>
                <w:szCs w:val="22"/>
              </w:rPr>
            </w:pPr>
            <w:r>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2.1</w:t>
            </w:r>
            <w:r w:rsidR="00646547" w:rsidRPr="00646547">
              <w:rPr>
                <w:b/>
                <w:sz w:val="22"/>
                <w:szCs w:val="22"/>
              </w:rPr>
              <w:t>.</w:t>
            </w:r>
          </w:p>
        </w:tc>
        <w:tc>
          <w:tcPr>
            <w:tcW w:w="8129" w:type="dxa"/>
          </w:tcPr>
          <w:p w:rsidR="00582247" w:rsidRPr="00B47A02" w:rsidRDefault="00912132" w:rsidP="003F42B6">
            <w:pPr>
              <w:tabs>
                <w:tab w:val="left" w:pos="1526"/>
              </w:tabs>
              <w:jc w:val="both"/>
              <w:rPr>
                <w:sz w:val="22"/>
                <w:szCs w:val="22"/>
              </w:rPr>
            </w:pPr>
            <w:r>
              <w:rPr>
                <w:b/>
                <w:sz w:val="22"/>
                <w:szCs w:val="22"/>
              </w:rPr>
              <w:t>Antecedentes</w:t>
            </w:r>
            <w:r w:rsidR="00646547" w:rsidRPr="00B47A02">
              <w:rPr>
                <w:sz w:val="22"/>
                <w:szCs w:val="22"/>
              </w:rPr>
              <w:t xml:space="preserve"> .....................................................</w:t>
            </w:r>
            <w:r>
              <w:rPr>
                <w:sz w:val="22"/>
                <w:szCs w:val="22"/>
              </w:rPr>
              <w:t>...............................................................</w:t>
            </w:r>
            <w:r w:rsidR="00646547" w:rsidRPr="00B47A02">
              <w:rPr>
                <w:sz w:val="22"/>
                <w:szCs w:val="22"/>
              </w:rPr>
              <w:t>....</w:t>
            </w:r>
          </w:p>
        </w:tc>
        <w:tc>
          <w:tcPr>
            <w:tcW w:w="864" w:type="dxa"/>
          </w:tcPr>
          <w:p w:rsidR="00582247" w:rsidRPr="00C526CB" w:rsidRDefault="00646547" w:rsidP="003F42B6">
            <w:pPr>
              <w:tabs>
                <w:tab w:val="left" w:pos="1526"/>
              </w:tabs>
              <w:jc w:val="center"/>
              <w:rPr>
                <w:sz w:val="22"/>
                <w:szCs w:val="22"/>
              </w:rPr>
            </w:pPr>
            <w:r>
              <w:rPr>
                <w:sz w:val="22"/>
                <w:szCs w:val="22"/>
              </w:rPr>
              <w:t>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2.2.</w:t>
            </w:r>
          </w:p>
        </w:tc>
        <w:tc>
          <w:tcPr>
            <w:tcW w:w="8129" w:type="dxa"/>
          </w:tcPr>
          <w:p w:rsidR="00582247" w:rsidRPr="00B47A02" w:rsidRDefault="00912132" w:rsidP="003F42B6">
            <w:pPr>
              <w:tabs>
                <w:tab w:val="left" w:pos="1526"/>
              </w:tabs>
              <w:jc w:val="both"/>
              <w:rPr>
                <w:sz w:val="22"/>
                <w:szCs w:val="22"/>
              </w:rPr>
            </w:pPr>
            <w:r>
              <w:rPr>
                <w:b/>
                <w:sz w:val="22"/>
                <w:szCs w:val="22"/>
              </w:rPr>
              <w:t>O Programa Renasce Tietê</w:t>
            </w:r>
            <w:r w:rsidR="00646547" w:rsidRPr="00B47A02">
              <w:rPr>
                <w:sz w:val="22"/>
                <w:szCs w:val="22"/>
              </w:rPr>
              <w:t xml:space="preserve"> ..................................</w:t>
            </w:r>
            <w:r>
              <w:rPr>
                <w:sz w:val="22"/>
                <w:szCs w:val="22"/>
              </w:rPr>
              <w:t>...............</w:t>
            </w:r>
            <w:r w:rsidRPr="00B47A02">
              <w:rPr>
                <w:sz w:val="22"/>
                <w:szCs w:val="22"/>
              </w:rPr>
              <w:t>.................</w:t>
            </w:r>
            <w:r w:rsidR="00646547" w:rsidRPr="00B47A02">
              <w:rPr>
                <w:sz w:val="22"/>
                <w:szCs w:val="22"/>
              </w:rPr>
              <w:t>..............................</w:t>
            </w:r>
          </w:p>
        </w:tc>
        <w:tc>
          <w:tcPr>
            <w:tcW w:w="864" w:type="dxa"/>
          </w:tcPr>
          <w:p w:rsidR="00582247" w:rsidRPr="00C526CB" w:rsidRDefault="00C846CC" w:rsidP="003F42B6">
            <w:pPr>
              <w:tabs>
                <w:tab w:val="left" w:pos="1526"/>
              </w:tabs>
              <w:jc w:val="center"/>
              <w:rPr>
                <w:sz w:val="22"/>
                <w:szCs w:val="22"/>
              </w:rPr>
            </w:pPr>
            <w:r>
              <w:rPr>
                <w:sz w:val="22"/>
                <w:szCs w:val="22"/>
              </w:rPr>
              <w:t>5</w:t>
            </w:r>
          </w:p>
        </w:tc>
      </w:tr>
      <w:tr w:rsidR="00B47A02" w:rsidTr="003F42B6">
        <w:tc>
          <w:tcPr>
            <w:tcW w:w="958" w:type="dxa"/>
          </w:tcPr>
          <w:p w:rsidR="00B47A02" w:rsidRPr="00646547" w:rsidRDefault="00912132" w:rsidP="003F42B6">
            <w:pPr>
              <w:tabs>
                <w:tab w:val="left" w:pos="1526"/>
              </w:tabs>
              <w:jc w:val="both"/>
              <w:rPr>
                <w:b/>
                <w:sz w:val="22"/>
                <w:szCs w:val="22"/>
              </w:rPr>
            </w:pPr>
            <w:r>
              <w:rPr>
                <w:b/>
                <w:sz w:val="22"/>
                <w:szCs w:val="22"/>
              </w:rPr>
              <w:t>2.3.</w:t>
            </w:r>
            <w:r w:rsidR="00B47A02">
              <w:rPr>
                <w:b/>
                <w:sz w:val="22"/>
                <w:szCs w:val="22"/>
              </w:rPr>
              <w:t xml:space="preserve"> </w:t>
            </w:r>
          </w:p>
        </w:tc>
        <w:tc>
          <w:tcPr>
            <w:tcW w:w="8129" w:type="dxa"/>
          </w:tcPr>
          <w:p w:rsidR="00B47A02" w:rsidRPr="00B47A02" w:rsidRDefault="00912132" w:rsidP="003F42B6">
            <w:pPr>
              <w:tabs>
                <w:tab w:val="left" w:pos="1526"/>
              </w:tabs>
              <w:jc w:val="both"/>
              <w:rPr>
                <w:b/>
                <w:i/>
                <w:sz w:val="22"/>
                <w:szCs w:val="22"/>
              </w:rPr>
            </w:pPr>
            <w:r>
              <w:rPr>
                <w:b/>
                <w:i/>
                <w:sz w:val="22"/>
                <w:szCs w:val="22"/>
              </w:rPr>
              <w:t>Caracterização Ambiental dos Municípios Contemplados pelo Programa</w:t>
            </w:r>
            <w:r w:rsidR="00B47A02" w:rsidRPr="00B47A02">
              <w:rPr>
                <w:b/>
                <w:i/>
                <w:sz w:val="22"/>
                <w:szCs w:val="22"/>
              </w:rPr>
              <w:t xml:space="preserve"> </w:t>
            </w:r>
            <w:r w:rsidR="00B47A02" w:rsidRPr="00B47A02">
              <w:rPr>
                <w:sz w:val="22"/>
                <w:szCs w:val="22"/>
              </w:rPr>
              <w:t>.......................</w:t>
            </w:r>
          </w:p>
        </w:tc>
        <w:tc>
          <w:tcPr>
            <w:tcW w:w="864" w:type="dxa"/>
          </w:tcPr>
          <w:p w:rsidR="00B47A02" w:rsidRDefault="00C846CC" w:rsidP="003F42B6">
            <w:pPr>
              <w:tabs>
                <w:tab w:val="left" w:pos="1526"/>
              </w:tabs>
              <w:jc w:val="center"/>
              <w:rPr>
                <w:sz w:val="22"/>
                <w:szCs w:val="22"/>
              </w:rPr>
            </w:pPr>
            <w:r>
              <w:rPr>
                <w:sz w:val="22"/>
                <w:szCs w:val="22"/>
              </w:rPr>
              <w:t>5</w:t>
            </w:r>
          </w:p>
        </w:tc>
      </w:tr>
      <w:tr w:rsidR="00B47A02" w:rsidTr="003F42B6">
        <w:tc>
          <w:tcPr>
            <w:tcW w:w="958" w:type="dxa"/>
          </w:tcPr>
          <w:p w:rsidR="00B47A02" w:rsidRPr="00646547" w:rsidRDefault="00912132" w:rsidP="003F42B6">
            <w:pPr>
              <w:tabs>
                <w:tab w:val="left" w:pos="1526"/>
              </w:tabs>
              <w:jc w:val="both"/>
              <w:rPr>
                <w:b/>
                <w:sz w:val="22"/>
                <w:szCs w:val="22"/>
              </w:rPr>
            </w:pPr>
            <w:r>
              <w:rPr>
                <w:b/>
                <w:sz w:val="22"/>
                <w:szCs w:val="22"/>
              </w:rPr>
              <w:t>3</w:t>
            </w:r>
            <w:r w:rsidR="00B47A02">
              <w:rPr>
                <w:b/>
                <w:sz w:val="22"/>
                <w:szCs w:val="22"/>
              </w:rPr>
              <w:t>.</w:t>
            </w:r>
          </w:p>
        </w:tc>
        <w:tc>
          <w:tcPr>
            <w:tcW w:w="8129" w:type="dxa"/>
          </w:tcPr>
          <w:p w:rsidR="00B47A02" w:rsidRPr="00B47A02" w:rsidRDefault="00912132" w:rsidP="003F42B6">
            <w:pPr>
              <w:tabs>
                <w:tab w:val="left" w:pos="1526"/>
              </w:tabs>
              <w:jc w:val="both"/>
              <w:rPr>
                <w:b/>
                <w:sz w:val="22"/>
                <w:szCs w:val="22"/>
              </w:rPr>
            </w:pPr>
            <w:r w:rsidRPr="00912132">
              <w:rPr>
                <w:b/>
                <w:sz w:val="22"/>
                <w:szCs w:val="22"/>
              </w:rPr>
              <w:t>ANÁLISE AMBIENTAL E SOCIAL ESTRATÉGICA</w:t>
            </w:r>
            <w:r>
              <w:rPr>
                <w:sz w:val="22"/>
                <w:szCs w:val="22"/>
              </w:rPr>
              <w:t xml:space="preserve"> </w:t>
            </w:r>
            <w:r w:rsidR="00B47A02" w:rsidRP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8</w:t>
            </w:r>
          </w:p>
        </w:tc>
      </w:tr>
      <w:tr w:rsidR="00B47A02" w:rsidTr="003F42B6">
        <w:tc>
          <w:tcPr>
            <w:tcW w:w="958" w:type="dxa"/>
          </w:tcPr>
          <w:p w:rsidR="00B47A02" w:rsidRPr="00646547" w:rsidRDefault="00B47A02" w:rsidP="003F42B6">
            <w:pPr>
              <w:tabs>
                <w:tab w:val="left" w:pos="1526"/>
              </w:tabs>
              <w:jc w:val="both"/>
              <w:rPr>
                <w:b/>
                <w:sz w:val="22"/>
                <w:szCs w:val="22"/>
              </w:rPr>
            </w:pPr>
            <w:r>
              <w:rPr>
                <w:b/>
                <w:sz w:val="22"/>
                <w:szCs w:val="22"/>
              </w:rPr>
              <w:t>3.</w:t>
            </w:r>
            <w:r w:rsidR="00912132">
              <w:rPr>
                <w:b/>
                <w:sz w:val="22"/>
                <w:szCs w:val="22"/>
              </w:rPr>
              <w:t xml:space="preserve">1. </w:t>
            </w:r>
          </w:p>
        </w:tc>
        <w:tc>
          <w:tcPr>
            <w:tcW w:w="8129" w:type="dxa"/>
          </w:tcPr>
          <w:p w:rsidR="00B47A02" w:rsidRPr="00B47A02" w:rsidRDefault="00912132" w:rsidP="003F42B6">
            <w:pPr>
              <w:tabs>
                <w:tab w:val="left" w:pos="1526"/>
              </w:tabs>
              <w:jc w:val="both"/>
              <w:rPr>
                <w:b/>
                <w:sz w:val="22"/>
                <w:szCs w:val="22"/>
              </w:rPr>
            </w:pPr>
            <w:r w:rsidRPr="00912132">
              <w:rPr>
                <w:b/>
                <w:sz w:val="22"/>
                <w:szCs w:val="22"/>
              </w:rPr>
              <w:t>Resumo Executivo</w:t>
            </w:r>
            <w:r w:rsidR="00B47A02" w:rsidRPr="00B47A02">
              <w:rPr>
                <w:b/>
                <w:i/>
                <w:sz w:val="22"/>
                <w:szCs w:val="22"/>
              </w:rPr>
              <w:t xml:space="preserve"> </w:t>
            </w:r>
            <w:r w:rsidR="00B47A02" w:rsidRPr="00B47A02">
              <w:rPr>
                <w:sz w:val="22"/>
                <w:szCs w:val="22"/>
              </w:rPr>
              <w:t>...............................................................................................................</w:t>
            </w:r>
          </w:p>
        </w:tc>
        <w:tc>
          <w:tcPr>
            <w:tcW w:w="864" w:type="dxa"/>
          </w:tcPr>
          <w:p w:rsidR="00B47A02" w:rsidRDefault="00C846CC" w:rsidP="003F42B6">
            <w:pPr>
              <w:tabs>
                <w:tab w:val="left" w:pos="1526"/>
              </w:tabs>
              <w:jc w:val="center"/>
              <w:rPr>
                <w:sz w:val="22"/>
                <w:szCs w:val="22"/>
              </w:rPr>
            </w:pPr>
            <w:r>
              <w:rPr>
                <w:sz w:val="22"/>
                <w:szCs w:val="22"/>
              </w:rPr>
              <w:t>8</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3.2.</w:t>
            </w:r>
          </w:p>
        </w:tc>
        <w:tc>
          <w:tcPr>
            <w:tcW w:w="8129" w:type="dxa"/>
          </w:tcPr>
          <w:p w:rsidR="00582247" w:rsidRPr="00B47A02" w:rsidRDefault="00912132" w:rsidP="003F42B6">
            <w:pPr>
              <w:tabs>
                <w:tab w:val="left" w:pos="1526"/>
              </w:tabs>
              <w:jc w:val="both"/>
              <w:rPr>
                <w:b/>
                <w:sz w:val="22"/>
                <w:szCs w:val="22"/>
              </w:rPr>
            </w:pPr>
            <w:r>
              <w:rPr>
                <w:b/>
                <w:sz w:val="22"/>
                <w:szCs w:val="22"/>
              </w:rPr>
              <w:t>Apresentação</w:t>
            </w:r>
            <w:r w:rsidR="00646547" w:rsidRPr="00B47A02">
              <w:rPr>
                <w:b/>
                <w:sz w:val="22"/>
                <w:szCs w:val="22"/>
              </w:rPr>
              <w:t xml:space="preserve"> </w:t>
            </w:r>
            <w:r w:rsidR="00646547" w:rsidRPr="00B47A02">
              <w:rPr>
                <w:sz w:val="22"/>
                <w:szCs w:val="22"/>
              </w:rPr>
              <w:t>...........................</w:t>
            </w:r>
            <w:r w:rsidRPr="00B47A02">
              <w:rPr>
                <w:sz w:val="22"/>
                <w:szCs w:val="22"/>
              </w:rPr>
              <w:t>................................................................</w:t>
            </w:r>
            <w:r>
              <w:rPr>
                <w:sz w:val="22"/>
                <w:szCs w:val="22"/>
              </w:rPr>
              <w:t>.....</w:t>
            </w:r>
            <w:r w:rsidRPr="00B47A02">
              <w:rPr>
                <w:sz w:val="22"/>
                <w:szCs w:val="22"/>
              </w:rPr>
              <w:t>.................</w:t>
            </w:r>
            <w:r w:rsidR="00646547" w:rsidRPr="00B47A02">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10</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3.3</w:t>
            </w:r>
            <w:r w:rsidR="00646547">
              <w:rPr>
                <w:b/>
                <w:sz w:val="22"/>
                <w:szCs w:val="22"/>
              </w:rPr>
              <w:t>.</w:t>
            </w:r>
          </w:p>
        </w:tc>
        <w:tc>
          <w:tcPr>
            <w:tcW w:w="8129" w:type="dxa"/>
          </w:tcPr>
          <w:p w:rsidR="00582247" w:rsidRPr="00B47A02" w:rsidRDefault="00912132" w:rsidP="003F42B6">
            <w:pPr>
              <w:tabs>
                <w:tab w:val="left" w:pos="1526"/>
              </w:tabs>
              <w:jc w:val="both"/>
              <w:rPr>
                <w:b/>
                <w:sz w:val="22"/>
                <w:szCs w:val="22"/>
              </w:rPr>
            </w:pPr>
            <w:r>
              <w:rPr>
                <w:b/>
                <w:sz w:val="22"/>
                <w:szCs w:val="22"/>
              </w:rPr>
              <w:t>Descrição do Programa</w:t>
            </w:r>
            <w:r w:rsidR="00646547" w:rsidRPr="00B47A02">
              <w:rPr>
                <w:b/>
                <w:sz w:val="22"/>
                <w:szCs w:val="22"/>
              </w:rPr>
              <w:t xml:space="preserve"> </w:t>
            </w:r>
            <w:r w:rsidR="00646547" w:rsidRPr="00B47A02">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11</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3.4</w:t>
            </w:r>
            <w:r w:rsidR="00B47A02">
              <w:rPr>
                <w:b/>
                <w:sz w:val="22"/>
                <w:szCs w:val="22"/>
              </w:rPr>
              <w:t>.</w:t>
            </w:r>
          </w:p>
        </w:tc>
        <w:tc>
          <w:tcPr>
            <w:tcW w:w="8129" w:type="dxa"/>
          </w:tcPr>
          <w:p w:rsidR="00B47A02" w:rsidRPr="00B47A02" w:rsidRDefault="00912132" w:rsidP="003F42B6">
            <w:pPr>
              <w:tabs>
                <w:tab w:val="left" w:pos="1526"/>
              </w:tabs>
              <w:jc w:val="both"/>
              <w:rPr>
                <w:b/>
                <w:i/>
                <w:sz w:val="22"/>
                <w:szCs w:val="22"/>
              </w:rPr>
            </w:pPr>
            <w:r>
              <w:rPr>
                <w:b/>
                <w:sz w:val="22"/>
                <w:szCs w:val="22"/>
              </w:rPr>
              <w:t>Caracterização Geral das Obras do Programa</w:t>
            </w:r>
            <w:r w:rsidR="00B47A02">
              <w:rPr>
                <w:b/>
                <w:i/>
                <w:sz w:val="22"/>
                <w:szCs w:val="22"/>
              </w:rPr>
              <w:t xml:space="preserve"> </w:t>
            </w:r>
            <w:r w:rsidR="00B47A02" w:rsidRPr="00B47A02">
              <w:rPr>
                <w:b/>
                <w:i/>
                <w:sz w:val="22"/>
                <w:szCs w:val="22"/>
              </w:rPr>
              <w:t xml:space="preserve">  </w:t>
            </w:r>
            <w:r w:rsidR="00B47A02" w:rsidRPr="00B47A02">
              <w:rPr>
                <w:sz w:val="22"/>
                <w:szCs w:val="22"/>
              </w:rPr>
              <w:t>........</w:t>
            </w:r>
            <w:r>
              <w:rPr>
                <w:sz w:val="22"/>
                <w:szCs w:val="22"/>
              </w:rPr>
              <w:t>.</w:t>
            </w:r>
            <w:r w:rsidR="00B47A02" w:rsidRP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12</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4</w:t>
            </w:r>
            <w:r w:rsidR="00B47A02">
              <w:rPr>
                <w:b/>
                <w:sz w:val="22"/>
                <w:szCs w:val="22"/>
              </w:rPr>
              <w:t>.</w:t>
            </w:r>
          </w:p>
        </w:tc>
        <w:tc>
          <w:tcPr>
            <w:tcW w:w="8129" w:type="dxa"/>
          </w:tcPr>
          <w:p w:rsidR="00B47A02" w:rsidRPr="00B47A02" w:rsidRDefault="00912132" w:rsidP="003F42B6">
            <w:pPr>
              <w:tabs>
                <w:tab w:val="left" w:pos="1526"/>
              </w:tabs>
              <w:jc w:val="both"/>
              <w:rPr>
                <w:b/>
                <w:i/>
                <w:sz w:val="22"/>
                <w:szCs w:val="22"/>
              </w:rPr>
            </w:pPr>
            <w:r>
              <w:rPr>
                <w:b/>
                <w:sz w:val="22"/>
                <w:szCs w:val="22"/>
              </w:rPr>
              <w:t>MA</w:t>
            </w:r>
            <w:r w:rsidR="00D06755">
              <w:rPr>
                <w:b/>
                <w:sz w:val="22"/>
                <w:szCs w:val="22"/>
              </w:rPr>
              <w:t>R</w:t>
            </w:r>
            <w:r>
              <w:rPr>
                <w:b/>
                <w:sz w:val="22"/>
                <w:szCs w:val="22"/>
              </w:rPr>
              <w:t xml:space="preserve">CO LEGAL E INSTITUCIONAL </w:t>
            </w:r>
            <w:r w:rsidR="00B47A02" w:rsidRPr="00B47A02">
              <w:rPr>
                <w:i/>
                <w:sz w:val="22"/>
                <w:szCs w:val="22"/>
              </w:rPr>
              <w:t>..................................</w:t>
            </w:r>
            <w:r>
              <w:rPr>
                <w:i/>
                <w:sz w:val="22"/>
                <w:szCs w:val="22"/>
              </w:rPr>
              <w:t>..</w:t>
            </w:r>
            <w:r w:rsidR="00B47A02" w:rsidRPr="00B47A02">
              <w:rPr>
                <w:i/>
                <w:sz w:val="22"/>
                <w:szCs w:val="22"/>
              </w:rPr>
              <w:t>........................................</w:t>
            </w:r>
          </w:p>
        </w:tc>
        <w:tc>
          <w:tcPr>
            <w:tcW w:w="864" w:type="dxa"/>
          </w:tcPr>
          <w:p w:rsidR="00B47A02" w:rsidRDefault="00912132" w:rsidP="003F42B6">
            <w:pPr>
              <w:tabs>
                <w:tab w:val="left" w:pos="1526"/>
              </w:tabs>
              <w:jc w:val="center"/>
              <w:rPr>
                <w:sz w:val="22"/>
                <w:szCs w:val="22"/>
              </w:rPr>
            </w:pPr>
            <w:r>
              <w:rPr>
                <w:sz w:val="22"/>
                <w:szCs w:val="22"/>
              </w:rPr>
              <w:t>3</w:t>
            </w:r>
            <w:r w:rsidR="00D06755">
              <w:rPr>
                <w:sz w:val="22"/>
                <w:szCs w:val="22"/>
              </w:rPr>
              <w:t>8</w:t>
            </w:r>
          </w:p>
        </w:tc>
      </w:tr>
      <w:tr w:rsidR="00B47A02" w:rsidTr="003F42B6">
        <w:tc>
          <w:tcPr>
            <w:tcW w:w="958" w:type="dxa"/>
          </w:tcPr>
          <w:p w:rsidR="00B47A02" w:rsidRDefault="00912132" w:rsidP="003F42B6">
            <w:pPr>
              <w:tabs>
                <w:tab w:val="left" w:pos="1526"/>
              </w:tabs>
              <w:jc w:val="both"/>
              <w:rPr>
                <w:b/>
                <w:sz w:val="22"/>
                <w:szCs w:val="22"/>
              </w:rPr>
            </w:pPr>
            <w:r>
              <w:rPr>
                <w:b/>
                <w:sz w:val="22"/>
                <w:szCs w:val="22"/>
              </w:rPr>
              <w:t>4.1</w:t>
            </w:r>
            <w:r w:rsidR="00B47A02">
              <w:rPr>
                <w:b/>
                <w:sz w:val="22"/>
                <w:szCs w:val="22"/>
              </w:rPr>
              <w:t>.</w:t>
            </w:r>
          </w:p>
        </w:tc>
        <w:tc>
          <w:tcPr>
            <w:tcW w:w="8129" w:type="dxa"/>
          </w:tcPr>
          <w:p w:rsidR="00B47A02" w:rsidRPr="00222163" w:rsidRDefault="00912132" w:rsidP="003F42B6">
            <w:pPr>
              <w:tabs>
                <w:tab w:val="left" w:pos="1526"/>
              </w:tabs>
              <w:jc w:val="both"/>
              <w:rPr>
                <w:b/>
                <w:sz w:val="22"/>
                <w:szCs w:val="22"/>
              </w:rPr>
            </w:pPr>
            <w:r>
              <w:rPr>
                <w:b/>
                <w:sz w:val="22"/>
                <w:szCs w:val="22"/>
              </w:rPr>
              <w:t>Aspectos Legais .......</w:t>
            </w:r>
            <w:r w:rsidR="00B47A02" w:rsidRPr="00222163">
              <w:rPr>
                <w:sz w:val="22"/>
                <w:szCs w:val="22"/>
              </w:rPr>
              <w:t>..................</w:t>
            </w:r>
            <w:r>
              <w:rPr>
                <w:sz w:val="22"/>
                <w:szCs w:val="22"/>
              </w:rPr>
              <w:t>.</w:t>
            </w:r>
            <w:r w:rsidR="00B47A02" w:rsidRPr="00222163">
              <w:rPr>
                <w:sz w:val="22"/>
                <w:szCs w:val="22"/>
              </w:rPr>
              <w:t>.........................................................</w:t>
            </w:r>
            <w:r w:rsidR="00B47A02">
              <w:rPr>
                <w:sz w:val="22"/>
                <w:szCs w:val="22"/>
              </w:rPr>
              <w:t>.................................</w:t>
            </w:r>
          </w:p>
        </w:tc>
        <w:tc>
          <w:tcPr>
            <w:tcW w:w="864" w:type="dxa"/>
          </w:tcPr>
          <w:p w:rsidR="00B47A02" w:rsidRDefault="00912132" w:rsidP="003F42B6">
            <w:pPr>
              <w:tabs>
                <w:tab w:val="left" w:pos="1526"/>
              </w:tabs>
              <w:jc w:val="center"/>
              <w:rPr>
                <w:sz w:val="22"/>
                <w:szCs w:val="22"/>
              </w:rPr>
            </w:pPr>
            <w:r>
              <w:rPr>
                <w:sz w:val="22"/>
                <w:szCs w:val="22"/>
              </w:rPr>
              <w:t>3</w:t>
            </w:r>
            <w:r w:rsidR="00D06755">
              <w:rPr>
                <w:sz w:val="22"/>
                <w:szCs w:val="22"/>
              </w:rPr>
              <w:t>8</w:t>
            </w:r>
          </w:p>
        </w:tc>
      </w:tr>
      <w:tr w:rsidR="00B47A02" w:rsidTr="003F42B6">
        <w:tc>
          <w:tcPr>
            <w:tcW w:w="958" w:type="dxa"/>
          </w:tcPr>
          <w:p w:rsidR="00B47A02" w:rsidRDefault="00B47A02" w:rsidP="003F42B6">
            <w:pPr>
              <w:tabs>
                <w:tab w:val="left" w:pos="1526"/>
              </w:tabs>
              <w:jc w:val="both"/>
              <w:rPr>
                <w:b/>
                <w:sz w:val="22"/>
                <w:szCs w:val="22"/>
              </w:rPr>
            </w:pPr>
            <w:r>
              <w:rPr>
                <w:b/>
                <w:sz w:val="22"/>
                <w:szCs w:val="22"/>
              </w:rPr>
              <w:t>4.</w:t>
            </w:r>
            <w:r w:rsidR="00912132">
              <w:rPr>
                <w:b/>
                <w:sz w:val="22"/>
                <w:szCs w:val="22"/>
              </w:rPr>
              <w:t>2.</w:t>
            </w:r>
          </w:p>
        </w:tc>
        <w:tc>
          <w:tcPr>
            <w:tcW w:w="8129" w:type="dxa"/>
          </w:tcPr>
          <w:p w:rsidR="00B47A02" w:rsidRPr="00222163" w:rsidRDefault="00912132" w:rsidP="003F42B6">
            <w:pPr>
              <w:tabs>
                <w:tab w:val="left" w:pos="1526"/>
              </w:tabs>
              <w:jc w:val="both"/>
              <w:rPr>
                <w:b/>
                <w:sz w:val="22"/>
                <w:szCs w:val="22"/>
              </w:rPr>
            </w:pPr>
            <w:r>
              <w:rPr>
                <w:b/>
                <w:sz w:val="22"/>
                <w:szCs w:val="22"/>
              </w:rPr>
              <w:t xml:space="preserve">Políticas de Salvaguardas Ambientais e Sociais </w:t>
            </w:r>
            <w:r w:rsidR="00B47A02" w:rsidRPr="00222163">
              <w:rPr>
                <w:sz w:val="22"/>
                <w:szCs w:val="22"/>
              </w:rPr>
              <w:t>.</w:t>
            </w:r>
            <w:r>
              <w:rPr>
                <w:sz w:val="22"/>
                <w:szCs w:val="22"/>
              </w:rPr>
              <w:t>.</w:t>
            </w:r>
            <w:r w:rsidR="00B47A02" w:rsidRPr="00222163">
              <w:rPr>
                <w:sz w:val="22"/>
                <w:szCs w:val="22"/>
              </w:rPr>
              <w:t>..........................................</w:t>
            </w:r>
            <w:r w:rsidR="00B47A02">
              <w:rPr>
                <w:sz w:val="22"/>
                <w:szCs w:val="22"/>
              </w:rPr>
              <w:t>............</w:t>
            </w:r>
            <w:r w:rsidR="00B47A02" w:rsidRPr="00222163">
              <w:rPr>
                <w:sz w:val="22"/>
                <w:szCs w:val="22"/>
              </w:rPr>
              <w:t>........</w:t>
            </w:r>
          </w:p>
        </w:tc>
        <w:tc>
          <w:tcPr>
            <w:tcW w:w="864" w:type="dxa"/>
          </w:tcPr>
          <w:p w:rsidR="00B47A02" w:rsidRDefault="00912132" w:rsidP="003F42B6">
            <w:pPr>
              <w:tabs>
                <w:tab w:val="left" w:pos="1526"/>
              </w:tabs>
              <w:jc w:val="center"/>
              <w:rPr>
                <w:sz w:val="22"/>
                <w:szCs w:val="22"/>
              </w:rPr>
            </w:pPr>
            <w:r>
              <w:rPr>
                <w:sz w:val="22"/>
                <w:szCs w:val="22"/>
              </w:rPr>
              <w:t>4</w:t>
            </w:r>
            <w:r w:rsidR="00D06755">
              <w:rPr>
                <w:sz w:val="22"/>
                <w:szCs w:val="22"/>
              </w:rPr>
              <w:t>5</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w:t>
            </w:r>
          </w:p>
        </w:tc>
        <w:tc>
          <w:tcPr>
            <w:tcW w:w="8129" w:type="dxa"/>
          </w:tcPr>
          <w:p w:rsidR="00582247" w:rsidRPr="00222163" w:rsidRDefault="00912132" w:rsidP="003F42B6">
            <w:pPr>
              <w:tabs>
                <w:tab w:val="left" w:pos="1526"/>
              </w:tabs>
              <w:jc w:val="both"/>
              <w:rPr>
                <w:b/>
                <w:sz w:val="22"/>
                <w:szCs w:val="22"/>
              </w:rPr>
            </w:pPr>
            <w:r>
              <w:rPr>
                <w:b/>
                <w:sz w:val="22"/>
                <w:szCs w:val="22"/>
              </w:rPr>
              <w:t xml:space="preserve">CARACTERIZAÇÃO AMBIENTAL E SOCIAL </w:t>
            </w:r>
            <w:r w:rsidR="00646547" w:rsidRPr="00222163">
              <w:rPr>
                <w:sz w:val="22"/>
                <w:szCs w:val="22"/>
              </w:rPr>
              <w:t>.</w:t>
            </w:r>
            <w:r>
              <w:rPr>
                <w:sz w:val="22"/>
                <w:szCs w:val="22"/>
              </w:rPr>
              <w:t>.</w:t>
            </w:r>
            <w:r w:rsidR="00646547" w:rsidRP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51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5.1</w:t>
            </w:r>
            <w:r w:rsidR="00646547">
              <w:rPr>
                <w:b/>
                <w:sz w:val="22"/>
                <w:szCs w:val="22"/>
              </w:rPr>
              <w:t>.</w:t>
            </w:r>
          </w:p>
        </w:tc>
        <w:tc>
          <w:tcPr>
            <w:tcW w:w="8129" w:type="dxa"/>
          </w:tcPr>
          <w:p w:rsidR="00582247" w:rsidRPr="00222163" w:rsidRDefault="00912132" w:rsidP="003F42B6">
            <w:pPr>
              <w:tabs>
                <w:tab w:val="left" w:pos="1526"/>
              </w:tabs>
              <w:jc w:val="both"/>
              <w:rPr>
                <w:b/>
                <w:sz w:val="22"/>
                <w:szCs w:val="22"/>
              </w:rPr>
            </w:pPr>
            <w:r>
              <w:rPr>
                <w:b/>
                <w:sz w:val="22"/>
                <w:szCs w:val="22"/>
              </w:rPr>
              <w:t>A Bacia do Alto Tietê</w:t>
            </w:r>
            <w:r w:rsidR="00646547" w:rsidRPr="00222163">
              <w:rPr>
                <w:b/>
                <w:sz w:val="22"/>
                <w:szCs w:val="22"/>
              </w:rPr>
              <w:t xml:space="preserve"> </w:t>
            </w:r>
            <w:r w:rsidR="00646547" w:rsidRPr="00222163">
              <w:rPr>
                <w:sz w:val="22"/>
                <w:szCs w:val="22"/>
              </w:rPr>
              <w:t>...</w:t>
            </w:r>
            <w:r>
              <w:rPr>
                <w:sz w:val="22"/>
                <w:szCs w:val="22"/>
              </w:rPr>
              <w:t>.....</w:t>
            </w:r>
            <w:r w:rsidR="00646547" w:rsidRP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51</w:t>
            </w:r>
          </w:p>
        </w:tc>
      </w:tr>
      <w:tr w:rsidR="00582247" w:rsidTr="003F42B6">
        <w:tc>
          <w:tcPr>
            <w:tcW w:w="958" w:type="dxa"/>
          </w:tcPr>
          <w:p w:rsidR="00582247" w:rsidRPr="00646547" w:rsidRDefault="00912132" w:rsidP="003F42B6">
            <w:pPr>
              <w:tabs>
                <w:tab w:val="left" w:pos="1526"/>
              </w:tabs>
              <w:jc w:val="both"/>
              <w:rPr>
                <w:b/>
                <w:sz w:val="22"/>
                <w:szCs w:val="22"/>
              </w:rPr>
            </w:pPr>
            <w:r>
              <w:rPr>
                <w:b/>
                <w:sz w:val="22"/>
                <w:szCs w:val="22"/>
              </w:rPr>
              <w:t>5.2</w:t>
            </w:r>
            <w:r w:rsidR="00646547">
              <w:rPr>
                <w:b/>
                <w:sz w:val="22"/>
                <w:szCs w:val="22"/>
              </w:rPr>
              <w:t>.</w:t>
            </w:r>
          </w:p>
        </w:tc>
        <w:tc>
          <w:tcPr>
            <w:tcW w:w="8129" w:type="dxa"/>
          </w:tcPr>
          <w:p w:rsidR="00582247" w:rsidRPr="00222163" w:rsidRDefault="00912132" w:rsidP="003F42B6">
            <w:pPr>
              <w:tabs>
                <w:tab w:val="left" w:pos="1526"/>
              </w:tabs>
              <w:jc w:val="both"/>
              <w:rPr>
                <w:b/>
                <w:sz w:val="22"/>
                <w:szCs w:val="22"/>
              </w:rPr>
            </w:pPr>
            <w:r>
              <w:rPr>
                <w:b/>
                <w:sz w:val="22"/>
                <w:szCs w:val="22"/>
              </w:rPr>
              <w:t xml:space="preserve">Mogi das Cruzes </w:t>
            </w:r>
            <w:r w:rsidR="006C4F6B" w:rsidRPr="00222163">
              <w:rPr>
                <w:sz w:val="22"/>
                <w:szCs w:val="22"/>
              </w:rPr>
              <w:t>.......................................................</w:t>
            </w:r>
            <w:r w:rsidRPr="00B47A02">
              <w:rPr>
                <w:sz w:val="22"/>
                <w:szCs w:val="22"/>
              </w:rPr>
              <w:t>.................</w:t>
            </w:r>
            <w:r>
              <w:rPr>
                <w:sz w:val="22"/>
                <w:szCs w:val="22"/>
              </w:rPr>
              <w:t>..................</w:t>
            </w:r>
            <w:r w:rsidRPr="00B47A02">
              <w:rPr>
                <w:sz w:val="22"/>
                <w:szCs w:val="22"/>
              </w:rPr>
              <w:t>................</w:t>
            </w:r>
            <w:r w:rsidR="006C4F6B" w:rsidRPr="00222163">
              <w:rPr>
                <w:sz w:val="22"/>
                <w:szCs w:val="22"/>
              </w:rPr>
              <w:t>........</w:t>
            </w:r>
          </w:p>
        </w:tc>
        <w:tc>
          <w:tcPr>
            <w:tcW w:w="864" w:type="dxa"/>
          </w:tcPr>
          <w:p w:rsidR="00582247" w:rsidRPr="00C526CB" w:rsidRDefault="00912132" w:rsidP="003F42B6">
            <w:pPr>
              <w:tabs>
                <w:tab w:val="left" w:pos="1526"/>
              </w:tabs>
              <w:jc w:val="center"/>
              <w:rPr>
                <w:sz w:val="22"/>
                <w:szCs w:val="22"/>
              </w:rPr>
            </w:pPr>
            <w:r>
              <w:rPr>
                <w:sz w:val="22"/>
                <w:szCs w:val="22"/>
              </w:rPr>
              <w:t>7</w:t>
            </w:r>
            <w:r w:rsidR="00D06755">
              <w:rPr>
                <w:sz w:val="22"/>
                <w:szCs w:val="22"/>
              </w:rPr>
              <w:t>2</w:t>
            </w:r>
          </w:p>
        </w:tc>
      </w:tr>
      <w:tr w:rsidR="00623A2D" w:rsidTr="003F42B6">
        <w:tc>
          <w:tcPr>
            <w:tcW w:w="958" w:type="dxa"/>
          </w:tcPr>
          <w:p w:rsidR="00623A2D" w:rsidRDefault="00912132" w:rsidP="003F42B6">
            <w:pPr>
              <w:tabs>
                <w:tab w:val="left" w:pos="1526"/>
              </w:tabs>
              <w:jc w:val="both"/>
              <w:rPr>
                <w:b/>
                <w:sz w:val="22"/>
                <w:szCs w:val="22"/>
              </w:rPr>
            </w:pPr>
            <w:r>
              <w:rPr>
                <w:b/>
                <w:sz w:val="22"/>
                <w:szCs w:val="22"/>
              </w:rPr>
              <w:t>5.3</w:t>
            </w:r>
            <w:r w:rsidR="00623A2D">
              <w:rPr>
                <w:b/>
                <w:sz w:val="22"/>
                <w:szCs w:val="22"/>
              </w:rPr>
              <w:t>.</w:t>
            </w:r>
          </w:p>
        </w:tc>
        <w:tc>
          <w:tcPr>
            <w:tcW w:w="8129" w:type="dxa"/>
          </w:tcPr>
          <w:p w:rsidR="00623A2D" w:rsidRPr="00623A2D" w:rsidRDefault="00912132" w:rsidP="003F42B6">
            <w:pPr>
              <w:tabs>
                <w:tab w:val="left" w:pos="1526"/>
              </w:tabs>
              <w:jc w:val="both"/>
              <w:rPr>
                <w:b/>
                <w:i/>
                <w:sz w:val="22"/>
                <w:szCs w:val="22"/>
              </w:rPr>
            </w:pPr>
            <w:proofErr w:type="spellStart"/>
            <w:r>
              <w:rPr>
                <w:b/>
                <w:sz w:val="22"/>
                <w:szCs w:val="22"/>
              </w:rPr>
              <w:t>Salesópolis</w:t>
            </w:r>
            <w:proofErr w:type="spellEnd"/>
            <w:r w:rsidR="00623A2D" w:rsidRPr="00623A2D">
              <w:rPr>
                <w:b/>
                <w:i/>
                <w:sz w:val="22"/>
                <w:szCs w:val="22"/>
              </w:rPr>
              <w:t xml:space="preserve"> </w:t>
            </w:r>
            <w:r w:rsidR="00623A2D" w:rsidRPr="00222163">
              <w:rPr>
                <w:sz w:val="22"/>
                <w:szCs w:val="22"/>
              </w:rPr>
              <w:t>....................................................</w:t>
            </w:r>
            <w:r w:rsidR="00623A2D">
              <w:rPr>
                <w:sz w:val="22"/>
                <w:szCs w:val="22"/>
              </w:rPr>
              <w:t>.</w:t>
            </w:r>
            <w:r w:rsidR="00623A2D" w:rsidRPr="00222163">
              <w:rPr>
                <w:sz w:val="22"/>
                <w:szCs w:val="22"/>
              </w:rPr>
              <w:t>......</w:t>
            </w:r>
            <w:r>
              <w:rPr>
                <w:sz w:val="22"/>
                <w:szCs w:val="22"/>
              </w:rPr>
              <w:t>......</w:t>
            </w:r>
            <w:r w:rsidR="00623A2D" w:rsidRPr="00222163">
              <w:rPr>
                <w:sz w:val="22"/>
                <w:szCs w:val="22"/>
              </w:rPr>
              <w:t>...........................................................</w:t>
            </w:r>
          </w:p>
        </w:tc>
        <w:tc>
          <w:tcPr>
            <w:tcW w:w="864" w:type="dxa"/>
          </w:tcPr>
          <w:p w:rsidR="00623A2D" w:rsidRDefault="00912132" w:rsidP="003F42B6">
            <w:pPr>
              <w:tabs>
                <w:tab w:val="left" w:pos="1526"/>
              </w:tabs>
              <w:jc w:val="center"/>
              <w:rPr>
                <w:sz w:val="22"/>
                <w:szCs w:val="22"/>
              </w:rPr>
            </w:pPr>
            <w:r>
              <w:rPr>
                <w:sz w:val="22"/>
                <w:szCs w:val="22"/>
              </w:rPr>
              <w:t>7</w:t>
            </w:r>
            <w:r w:rsidR="00D06755">
              <w:rPr>
                <w:sz w:val="22"/>
                <w:szCs w:val="22"/>
              </w:rPr>
              <w:t>6</w:t>
            </w:r>
          </w:p>
        </w:tc>
      </w:tr>
      <w:tr w:rsidR="00D97304" w:rsidTr="003F42B6">
        <w:tc>
          <w:tcPr>
            <w:tcW w:w="958" w:type="dxa"/>
          </w:tcPr>
          <w:p w:rsidR="00D97304" w:rsidRDefault="00912132" w:rsidP="003F42B6">
            <w:pPr>
              <w:tabs>
                <w:tab w:val="left" w:pos="1526"/>
              </w:tabs>
              <w:jc w:val="both"/>
              <w:rPr>
                <w:b/>
                <w:sz w:val="22"/>
                <w:szCs w:val="22"/>
              </w:rPr>
            </w:pPr>
            <w:r>
              <w:rPr>
                <w:b/>
                <w:sz w:val="22"/>
                <w:szCs w:val="22"/>
              </w:rPr>
              <w:t>6</w:t>
            </w:r>
            <w:r w:rsidR="00D97304">
              <w:rPr>
                <w:b/>
                <w:sz w:val="22"/>
                <w:szCs w:val="22"/>
              </w:rPr>
              <w:t>.</w:t>
            </w:r>
          </w:p>
        </w:tc>
        <w:tc>
          <w:tcPr>
            <w:tcW w:w="8129" w:type="dxa"/>
          </w:tcPr>
          <w:p w:rsidR="00D97304" w:rsidRPr="00623A2D" w:rsidRDefault="00D06755" w:rsidP="003F42B6">
            <w:pPr>
              <w:tabs>
                <w:tab w:val="left" w:pos="1526"/>
              </w:tabs>
              <w:jc w:val="both"/>
              <w:rPr>
                <w:b/>
                <w:i/>
                <w:sz w:val="22"/>
                <w:szCs w:val="22"/>
              </w:rPr>
            </w:pPr>
            <w:r>
              <w:rPr>
                <w:b/>
                <w:sz w:val="22"/>
                <w:szCs w:val="22"/>
              </w:rPr>
              <w:t>AVALIAÇÃO AMBIENTAL ESTRATÉGICA</w:t>
            </w:r>
            <w:r w:rsidR="00912132">
              <w:rPr>
                <w:b/>
                <w:sz w:val="22"/>
                <w:szCs w:val="22"/>
              </w:rPr>
              <w:t xml:space="preserve"> </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sidR="00D97304" w:rsidRPr="00222163">
              <w:rPr>
                <w:sz w:val="22"/>
                <w:szCs w:val="22"/>
              </w:rPr>
              <w:t>.......</w:t>
            </w:r>
            <w:r>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81</w:t>
            </w:r>
          </w:p>
        </w:tc>
      </w:tr>
      <w:tr w:rsidR="00D97304" w:rsidTr="003F42B6">
        <w:tc>
          <w:tcPr>
            <w:tcW w:w="958" w:type="dxa"/>
          </w:tcPr>
          <w:p w:rsidR="00D97304" w:rsidRDefault="00912132" w:rsidP="003F42B6">
            <w:pPr>
              <w:tabs>
                <w:tab w:val="left" w:pos="1526"/>
              </w:tabs>
              <w:jc w:val="both"/>
              <w:rPr>
                <w:b/>
                <w:sz w:val="22"/>
                <w:szCs w:val="22"/>
              </w:rPr>
            </w:pPr>
            <w:r>
              <w:rPr>
                <w:b/>
                <w:sz w:val="22"/>
                <w:szCs w:val="22"/>
              </w:rPr>
              <w:t>6.1</w:t>
            </w:r>
            <w:r w:rsidR="00D97304">
              <w:rPr>
                <w:b/>
                <w:sz w:val="22"/>
                <w:szCs w:val="22"/>
              </w:rPr>
              <w:t>.</w:t>
            </w:r>
          </w:p>
        </w:tc>
        <w:tc>
          <w:tcPr>
            <w:tcW w:w="8129" w:type="dxa"/>
          </w:tcPr>
          <w:p w:rsidR="00D97304" w:rsidRDefault="00D06755" w:rsidP="003F42B6">
            <w:pPr>
              <w:tabs>
                <w:tab w:val="left" w:pos="1526"/>
              </w:tabs>
              <w:jc w:val="both"/>
              <w:rPr>
                <w:b/>
                <w:i/>
                <w:sz w:val="22"/>
                <w:szCs w:val="22"/>
              </w:rPr>
            </w:pPr>
            <w:r>
              <w:rPr>
                <w:b/>
                <w:sz w:val="22"/>
                <w:szCs w:val="22"/>
              </w:rPr>
              <w:t>Considerações</w:t>
            </w:r>
            <w:r w:rsidR="00980A69">
              <w:rPr>
                <w:b/>
                <w:sz w:val="22"/>
                <w:szCs w:val="22"/>
              </w:rPr>
              <w:t xml:space="preserve"> </w:t>
            </w:r>
            <w:r w:rsidR="00D97304" w:rsidRPr="00222163">
              <w:rPr>
                <w:sz w:val="22"/>
                <w:szCs w:val="22"/>
              </w:rPr>
              <w:t>.</w:t>
            </w:r>
            <w:r w:rsidR="00980A69">
              <w:rPr>
                <w:sz w:val="22"/>
                <w:szCs w:val="22"/>
              </w:rPr>
              <w:t>........</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sidR="00D97304" w:rsidRPr="00222163">
              <w:rPr>
                <w:sz w:val="22"/>
                <w:szCs w:val="22"/>
              </w:rPr>
              <w:t>...</w:t>
            </w:r>
            <w:r>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81</w:t>
            </w:r>
          </w:p>
        </w:tc>
      </w:tr>
      <w:tr w:rsidR="00D06755" w:rsidTr="003F42B6">
        <w:tc>
          <w:tcPr>
            <w:tcW w:w="958" w:type="dxa"/>
          </w:tcPr>
          <w:p w:rsidR="00D06755" w:rsidRDefault="00D06755" w:rsidP="003F42B6">
            <w:pPr>
              <w:tabs>
                <w:tab w:val="left" w:pos="1526"/>
              </w:tabs>
              <w:jc w:val="both"/>
              <w:rPr>
                <w:b/>
                <w:sz w:val="22"/>
                <w:szCs w:val="22"/>
              </w:rPr>
            </w:pPr>
            <w:r>
              <w:rPr>
                <w:b/>
                <w:sz w:val="22"/>
                <w:szCs w:val="22"/>
              </w:rPr>
              <w:t>6.2.</w:t>
            </w:r>
          </w:p>
        </w:tc>
        <w:tc>
          <w:tcPr>
            <w:tcW w:w="8129" w:type="dxa"/>
          </w:tcPr>
          <w:p w:rsidR="00D06755" w:rsidRDefault="00D06755" w:rsidP="003F42B6">
            <w:pPr>
              <w:tabs>
                <w:tab w:val="left" w:pos="1526"/>
              </w:tabs>
              <w:jc w:val="both"/>
              <w:rPr>
                <w:b/>
                <w:sz w:val="22"/>
                <w:szCs w:val="22"/>
              </w:rPr>
            </w:pPr>
            <w:r>
              <w:rPr>
                <w:b/>
                <w:sz w:val="22"/>
                <w:szCs w:val="22"/>
              </w:rPr>
              <w:t xml:space="preserve">Impactos Positivos </w:t>
            </w:r>
            <w:r w:rsidRPr="00222163">
              <w:rPr>
                <w:sz w:val="22"/>
                <w:szCs w:val="22"/>
              </w:rPr>
              <w:t>......</w:t>
            </w:r>
            <w:r>
              <w:rPr>
                <w:sz w:val="22"/>
                <w:szCs w:val="22"/>
              </w:rPr>
              <w:t>.</w:t>
            </w:r>
            <w:r w:rsidRPr="00222163">
              <w:rPr>
                <w:sz w:val="22"/>
                <w:szCs w:val="22"/>
              </w:rPr>
              <w:t>......................</w:t>
            </w:r>
            <w:r>
              <w:rPr>
                <w:sz w:val="22"/>
                <w:szCs w:val="22"/>
              </w:rPr>
              <w:t>............................................</w:t>
            </w:r>
            <w:r w:rsidRPr="00222163">
              <w:rPr>
                <w:sz w:val="22"/>
                <w:szCs w:val="22"/>
              </w:rPr>
              <w:t>......................................</w:t>
            </w:r>
          </w:p>
        </w:tc>
        <w:tc>
          <w:tcPr>
            <w:tcW w:w="864" w:type="dxa"/>
          </w:tcPr>
          <w:p w:rsidR="00D06755" w:rsidRDefault="00D06755" w:rsidP="003F42B6">
            <w:pPr>
              <w:tabs>
                <w:tab w:val="left" w:pos="1526"/>
              </w:tabs>
              <w:jc w:val="center"/>
              <w:rPr>
                <w:sz w:val="22"/>
                <w:szCs w:val="22"/>
              </w:rPr>
            </w:pPr>
            <w:r>
              <w:rPr>
                <w:sz w:val="22"/>
                <w:szCs w:val="22"/>
              </w:rPr>
              <w:t>82</w:t>
            </w:r>
          </w:p>
        </w:tc>
      </w:tr>
      <w:tr w:rsidR="00D97304" w:rsidTr="003F42B6">
        <w:tc>
          <w:tcPr>
            <w:tcW w:w="958" w:type="dxa"/>
          </w:tcPr>
          <w:p w:rsidR="00D97304" w:rsidRDefault="00980A69" w:rsidP="003F42B6">
            <w:pPr>
              <w:tabs>
                <w:tab w:val="left" w:pos="1526"/>
              </w:tabs>
              <w:jc w:val="both"/>
              <w:rPr>
                <w:b/>
                <w:sz w:val="22"/>
                <w:szCs w:val="22"/>
              </w:rPr>
            </w:pPr>
            <w:r>
              <w:rPr>
                <w:b/>
                <w:sz w:val="22"/>
                <w:szCs w:val="22"/>
              </w:rPr>
              <w:t>6.</w:t>
            </w:r>
            <w:r w:rsidR="00D06755">
              <w:rPr>
                <w:b/>
                <w:sz w:val="22"/>
                <w:szCs w:val="22"/>
              </w:rPr>
              <w:t>3</w:t>
            </w:r>
            <w:r w:rsidR="00D97304">
              <w:rPr>
                <w:b/>
                <w:sz w:val="22"/>
                <w:szCs w:val="22"/>
              </w:rPr>
              <w:t>.</w:t>
            </w:r>
          </w:p>
        </w:tc>
        <w:tc>
          <w:tcPr>
            <w:tcW w:w="8129" w:type="dxa"/>
          </w:tcPr>
          <w:p w:rsidR="00D97304" w:rsidRDefault="00980A69" w:rsidP="003F42B6">
            <w:pPr>
              <w:tabs>
                <w:tab w:val="left" w:pos="1526"/>
              </w:tabs>
              <w:jc w:val="both"/>
              <w:rPr>
                <w:b/>
                <w:i/>
                <w:sz w:val="22"/>
                <w:szCs w:val="22"/>
              </w:rPr>
            </w:pPr>
            <w:r>
              <w:rPr>
                <w:b/>
                <w:sz w:val="22"/>
                <w:szCs w:val="22"/>
              </w:rPr>
              <w:t xml:space="preserve">Impactos Negativos </w:t>
            </w:r>
            <w:r w:rsidR="00D97304" w:rsidRPr="00222163">
              <w:rPr>
                <w:sz w:val="22"/>
                <w:szCs w:val="22"/>
              </w:rPr>
              <w:t>..........</w:t>
            </w:r>
            <w:r w:rsidR="00D97304">
              <w:rPr>
                <w:sz w:val="22"/>
                <w:szCs w:val="22"/>
              </w:rPr>
              <w:t>.</w:t>
            </w:r>
            <w:r w:rsidR="00D97304" w:rsidRPr="00222163">
              <w:rPr>
                <w:sz w:val="22"/>
                <w:szCs w:val="22"/>
              </w:rPr>
              <w:t>......................</w:t>
            </w:r>
            <w:r w:rsidR="00D97304">
              <w:rPr>
                <w:sz w:val="22"/>
                <w:szCs w:val="22"/>
              </w:rPr>
              <w:t>.............................</w:t>
            </w:r>
            <w:r>
              <w:rPr>
                <w:sz w:val="22"/>
                <w:szCs w:val="22"/>
              </w:rPr>
              <w:t>..</w:t>
            </w:r>
            <w:r w:rsidR="00D97304">
              <w:rPr>
                <w:sz w:val="22"/>
                <w:szCs w:val="22"/>
              </w:rPr>
              <w:t>.</w:t>
            </w:r>
            <w:r>
              <w:rPr>
                <w:sz w:val="22"/>
                <w:szCs w:val="22"/>
              </w:rPr>
              <w:t>.</w:t>
            </w:r>
            <w:r w:rsidR="00D97304">
              <w:rPr>
                <w:sz w:val="22"/>
                <w:szCs w:val="22"/>
              </w:rPr>
              <w:t>..</w:t>
            </w:r>
            <w:r w:rsidR="00D97304" w:rsidRPr="00222163">
              <w:rPr>
                <w:sz w:val="22"/>
                <w:szCs w:val="22"/>
              </w:rPr>
              <w:t>.........................................</w:t>
            </w:r>
          </w:p>
        </w:tc>
        <w:tc>
          <w:tcPr>
            <w:tcW w:w="864" w:type="dxa"/>
          </w:tcPr>
          <w:p w:rsidR="00D97304" w:rsidRDefault="00D06755" w:rsidP="003F42B6">
            <w:pPr>
              <w:tabs>
                <w:tab w:val="left" w:pos="1526"/>
              </w:tabs>
              <w:jc w:val="center"/>
              <w:rPr>
                <w:sz w:val="22"/>
                <w:szCs w:val="22"/>
              </w:rPr>
            </w:pPr>
            <w:r>
              <w:rPr>
                <w:sz w:val="22"/>
                <w:szCs w:val="22"/>
              </w:rPr>
              <w:t>82</w:t>
            </w:r>
          </w:p>
        </w:tc>
      </w:tr>
      <w:tr w:rsidR="00623A2D" w:rsidTr="003F42B6">
        <w:tc>
          <w:tcPr>
            <w:tcW w:w="958" w:type="dxa"/>
          </w:tcPr>
          <w:p w:rsidR="00623A2D" w:rsidRDefault="00980A69" w:rsidP="003F42B6">
            <w:pPr>
              <w:tabs>
                <w:tab w:val="left" w:pos="1526"/>
              </w:tabs>
              <w:jc w:val="both"/>
              <w:rPr>
                <w:b/>
                <w:sz w:val="22"/>
                <w:szCs w:val="22"/>
              </w:rPr>
            </w:pPr>
            <w:r>
              <w:rPr>
                <w:b/>
                <w:sz w:val="22"/>
                <w:szCs w:val="22"/>
              </w:rPr>
              <w:t>6.</w:t>
            </w:r>
            <w:r w:rsidR="00D06755">
              <w:rPr>
                <w:b/>
                <w:sz w:val="22"/>
                <w:szCs w:val="22"/>
              </w:rPr>
              <w:t>4</w:t>
            </w:r>
            <w:r w:rsidR="00623A2D">
              <w:rPr>
                <w:b/>
                <w:sz w:val="22"/>
                <w:szCs w:val="22"/>
              </w:rPr>
              <w:t>.</w:t>
            </w:r>
          </w:p>
        </w:tc>
        <w:tc>
          <w:tcPr>
            <w:tcW w:w="8129" w:type="dxa"/>
          </w:tcPr>
          <w:p w:rsidR="00623A2D" w:rsidRPr="00623A2D" w:rsidRDefault="00980A69" w:rsidP="003F42B6">
            <w:pPr>
              <w:tabs>
                <w:tab w:val="left" w:pos="1526"/>
              </w:tabs>
              <w:jc w:val="both"/>
              <w:rPr>
                <w:b/>
                <w:i/>
                <w:sz w:val="22"/>
                <w:szCs w:val="22"/>
              </w:rPr>
            </w:pPr>
            <w:r>
              <w:rPr>
                <w:b/>
                <w:sz w:val="22"/>
                <w:szCs w:val="22"/>
              </w:rPr>
              <w:t xml:space="preserve">Descrição dos Impactos Socioambientais Negativos </w:t>
            </w:r>
            <w:r w:rsidR="00623A2D" w:rsidRPr="00222163">
              <w:rPr>
                <w:sz w:val="22"/>
                <w:szCs w:val="22"/>
              </w:rPr>
              <w:t>........</w:t>
            </w:r>
            <w:r>
              <w:rPr>
                <w:sz w:val="22"/>
                <w:szCs w:val="22"/>
              </w:rPr>
              <w:t>.</w:t>
            </w:r>
            <w:r w:rsidR="00623A2D" w:rsidRPr="00222163">
              <w:rPr>
                <w:sz w:val="22"/>
                <w:szCs w:val="22"/>
              </w:rPr>
              <w:t>...............................................</w:t>
            </w:r>
          </w:p>
        </w:tc>
        <w:tc>
          <w:tcPr>
            <w:tcW w:w="864" w:type="dxa"/>
          </w:tcPr>
          <w:p w:rsidR="00623A2D" w:rsidRDefault="00980A69" w:rsidP="003F42B6">
            <w:pPr>
              <w:tabs>
                <w:tab w:val="left" w:pos="1526"/>
              </w:tabs>
              <w:jc w:val="center"/>
              <w:rPr>
                <w:sz w:val="22"/>
                <w:szCs w:val="22"/>
              </w:rPr>
            </w:pPr>
            <w:r>
              <w:rPr>
                <w:sz w:val="22"/>
                <w:szCs w:val="22"/>
              </w:rPr>
              <w:t>8</w:t>
            </w:r>
            <w:r w:rsidR="00D06755">
              <w:rPr>
                <w:sz w:val="22"/>
                <w:szCs w:val="22"/>
              </w:rPr>
              <w:t>3</w:t>
            </w:r>
          </w:p>
        </w:tc>
      </w:tr>
      <w:tr w:rsidR="00623A2D" w:rsidTr="003F42B6">
        <w:tc>
          <w:tcPr>
            <w:tcW w:w="958" w:type="dxa"/>
          </w:tcPr>
          <w:p w:rsidR="00623A2D" w:rsidRDefault="00980A69" w:rsidP="003F42B6">
            <w:pPr>
              <w:tabs>
                <w:tab w:val="left" w:pos="1526"/>
              </w:tabs>
              <w:jc w:val="both"/>
              <w:rPr>
                <w:b/>
                <w:sz w:val="22"/>
                <w:szCs w:val="22"/>
              </w:rPr>
            </w:pPr>
            <w:r>
              <w:rPr>
                <w:b/>
                <w:sz w:val="22"/>
                <w:szCs w:val="22"/>
              </w:rPr>
              <w:t>7</w:t>
            </w:r>
            <w:r w:rsidR="005C43EA">
              <w:rPr>
                <w:b/>
                <w:sz w:val="22"/>
                <w:szCs w:val="22"/>
              </w:rPr>
              <w:t>.</w:t>
            </w:r>
          </w:p>
        </w:tc>
        <w:tc>
          <w:tcPr>
            <w:tcW w:w="8129" w:type="dxa"/>
          </w:tcPr>
          <w:p w:rsidR="00623A2D" w:rsidRPr="00222163" w:rsidRDefault="00980A69" w:rsidP="003F42B6">
            <w:pPr>
              <w:tabs>
                <w:tab w:val="left" w:pos="1526"/>
              </w:tabs>
              <w:jc w:val="both"/>
              <w:rPr>
                <w:b/>
                <w:sz w:val="22"/>
                <w:szCs w:val="22"/>
              </w:rPr>
            </w:pPr>
            <w:r>
              <w:rPr>
                <w:b/>
                <w:spacing w:val="6"/>
                <w:sz w:val="22"/>
                <w:szCs w:val="22"/>
              </w:rPr>
              <w:t xml:space="preserve">DIVULGAÇÃO E CONSULTA PÚBLICA </w:t>
            </w:r>
            <w:r w:rsidR="005C43EA" w:rsidRPr="00222163">
              <w:rPr>
                <w:sz w:val="22"/>
                <w:szCs w:val="22"/>
              </w:rPr>
              <w:t>.................................................................</w:t>
            </w:r>
          </w:p>
        </w:tc>
        <w:tc>
          <w:tcPr>
            <w:tcW w:w="864" w:type="dxa"/>
          </w:tcPr>
          <w:p w:rsidR="00623A2D" w:rsidRDefault="00D06755" w:rsidP="003F42B6">
            <w:pPr>
              <w:tabs>
                <w:tab w:val="left" w:pos="1526"/>
              </w:tabs>
              <w:jc w:val="center"/>
              <w:rPr>
                <w:sz w:val="22"/>
                <w:szCs w:val="22"/>
              </w:rPr>
            </w:pPr>
            <w:r>
              <w:rPr>
                <w:sz w:val="22"/>
                <w:szCs w:val="22"/>
              </w:rPr>
              <w:t>90</w:t>
            </w:r>
          </w:p>
        </w:tc>
      </w:tr>
      <w:tr w:rsidR="00582247" w:rsidTr="003F42B6">
        <w:tc>
          <w:tcPr>
            <w:tcW w:w="958" w:type="dxa"/>
          </w:tcPr>
          <w:p w:rsidR="00582247" w:rsidRPr="00646547" w:rsidRDefault="00980A69" w:rsidP="003F42B6">
            <w:pPr>
              <w:tabs>
                <w:tab w:val="left" w:pos="1526"/>
              </w:tabs>
              <w:jc w:val="both"/>
              <w:rPr>
                <w:b/>
                <w:sz w:val="22"/>
                <w:szCs w:val="22"/>
              </w:rPr>
            </w:pPr>
            <w:r>
              <w:rPr>
                <w:b/>
                <w:sz w:val="22"/>
                <w:szCs w:val="22"/>
              </w:rPr>
              <w:t>7</w:t>
            </w:r>
            <w:r w:rsidR="00222163">
              <w:rPr>
                <w:b/>
                <w:sz w:val="22"/>
                <w:szCs w:val="22"/>
              </w:rPr>
              <w:t>.</w:t>
            </w:r>
            <w:r>
              <w:rPr>
                <w:b/>
                <w:sz w:val="22"/>
                <w:szCs w:val="22"/>
              </w:rPr>
              <w:t>1</w:t>
            </w:r>
          </w:p>
        </w:tc>
        <w:tc>
          <w:tcPr>
            <w:tcW w:w="8129" w:type="dxa"/>
          </w:tcPr>
          <w:p w:rsidR="00582247" w:rsidRPr="00222163" w:rsidRDefault="00980A69" w:rsidP="003F42B6">
            <w:pPr>
              <w:tabs>
                <w:tab w:val="left" w:pos="1526"/>
              </w:tabs>
              <w:jc w:val="both"/>
              <w:rPr>
                <w:b/>
                <w:sz w:val="22"/>
                <w:szCs w:val="22"/>
              </w:rPr>
            </w:pPr>
            <w:r>
              <w:rPr>
                <w:b/>
                <w:sz w:val="22"/>
                <w:szCs w:val="22"/>
              </w:rPr>
              <w:t>Considerações</w:t>
            </w:r>
            <w:r w:rsidR="00222163" w:rsidRPr="00222163">
              <w:rPr>
                <w:b/>
                <w:sz w:val="22"/>
                <w:szCs w:val="22"/>
              </w:rPr>
              <w:t xml:space="preserve"> </w:t>
            </w:r>
            <w:r w:rsidR="00222163" w:rsidRPr="00C526CB">
              <w:rPr>
                <w:sz w:val="22"/>
                <w:szCs w:val="22"/>
              </w:rPr>
              <w:t>...........</w:t>
            </w:r>
            <w:r>
              <w:rPr>
                <w:sz w:val="22"/>
                <w:szCs w:val="22"/>
              </w:rPr>
              <w:t>..</w:t>
            </w:r>
            <w:r w:rsidRPr="00B47A02">
              <w:rPr>
                <w:sz w:val="22"/>
                <w:szCs w:val="22"/>
              </w:rPr>
              <w:t>...............</w:t>
            </w:r>
            <w:r>
              <w:rPr>
                <w:sz w:val="22"/>
                <w:szCs w:val="22"/>
              </w:rPr>
              <w:t>.........</w:t>
            </w:r>
            <w:r w:rsidRPr="00B47A02">
              <w:rPr>
                <w:sz w:val="22"/>
                <w:szCs w:val="22"/>
              </w:rPr>
              <w:t>.................</w:t>
            </w:r>
            <w:r w:rsidR="00222163" w:rsidRPr="00C526CB">
              <w:rPr>
                <w:sz w:val="22"/>
                <w:szCs w:val="22"/>
              </w:rPr>
              <w:t>............</w:t>
            </w:r>
            <w:r w:rsidR="00222163">
              <w:rPr>
                <w:sz w:val="22"/>
                <w:szCs w:val="22"/>
              </w:rPr>
              <w:t>.........................................</w:t>
            </w:r>
            <w:r w:rsidR="00222163" w:rsidRPr="00C526CB">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90</w:t>
            </w:r>
          </w:p>
        </w:tc>
      </w:tr>
      <w:tr w:rsidR="00582247" w:rsidTr="003F42B6">
        <w:tc>
          <w:tcPr>
            <w:tcW w:w="958" w:type="dxa"/>
          </w:tcPr>
          <w:p w:rsidR="00582247" w:rsidRPr="00646547" w:rsidRDefault="00980A69" w:rsidP="003F42B6">
            <w:pPr>
              <w:tabs>
                <w:tab w:val="left" w:pos="1526"/>
              </w:tabs>
              <w:jc w:val="both"/>
              <w:rPr>
                <w:b/>
                <w:sz w:val="22"/>
                <w:szCs w:val="22"/>
              </w:rPr>
            </w:pPr>
            <w:r>
              <w:rPr>
                <w:b/>
                <w:sz w:val="22"/>
                <w:szCs w:val="22"/>
              </w:rPr>
              <w:t>7.2</w:t>
            </w:r>
            <w:r w:rsidR="00222163">
              <w:rPr>
                <w:b/>
                <w:sz w:val="22"/>
                <w:szCs w:val="22"/>
              </w:rPr>
              <w:t>.</w:t>
            </w:r>
          </w:p>
        </w:tc>
        <w:tc>
          <w:tcPr>
            <w:tcW w:w="8129" w:type="dxa"/>
          </w:tcPr>
          <w:p w:rsidR="00582247" w:rsidRPr="00222163" w:rsidRDefault="00980A69" w:rsidP="003F42B6">
            <w:pPr>
              <w:tabs>
                <w:tab w:val="left" w:pos="1526"/>
              </w:tabs>
              <w:jc w:val="both"/>
              <w:rPr>
                <w:b/>
                <w:sz w:val="22"/>
                <w:szCs w:val="22"/>
              </w:rPr>
            </w:pPr>
            <w:r>
              <w:rPr>
                <w:b/>
                <w:sz w:val="22"/>
                <w:szCs w:val="22"/>
              </w:rPr>
              <w:t xml:space="preserve">Abrangência da Consulta </w:t>
            </w:r>
            <w:r w:rsidR="00222163" w:rsidRPr="00C526CB">
              <w:rPr>
                <w:sz w:val="22"/>
                <w:szCs w:val="22"/>
              </w:rPr>
              <w:t>..</w:t>
            </w:r>
            <w:r>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r w:rsidR="00222163" w:rsidRPr="00C526CB">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90</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7.3</w:t>
            </w:r>
            <w:r w:rsidR="00867FAF">
              <w:rPr>
                <w:b/>
                <w:sz w:val="22"/>
                <w:szCs w:val="22"/>
              </w:rPr>
              <w:t>.</w:t>
            </w:r>
          </w:p>
        </w:tc>
        <w:tc>
          <w:tcPr>
            <w:tcW w:w="8129" w:type="dxa"/>
          </w:tcPr>
          <w:p w:rsidR="005C43EA" w:rsidRPr="005C43EA" w:rsidRDefault="00980A69" w:rsidP="003F42B6">
            <w:pPr>
              <w:widowControl w:val="0"/>
              <w:autoSpaceDE w:val="0"/>
              <w:autoSpaceDN w:val="0"/>
              <w:adjustRightInd w:val="0"/>
              <w:jc w:val="both"/>
              <w:rPr>
                <w:b/>
                <w:i/>
                <w:spacing w:val="6"/>
                <w:sz w:val="22"/>
                <w:szCs w:val="22"/>
              </w:rPr>
            </w:pPr>
            <w:r>
              <w:rPr>
                <w:b/>
                <w:spacing w:val="6"/>
                <w:sz w:val="22"/>
                <w:szCs w:val="22"/>
              </w:rPr>
              <w:t xml:space="preserve">Identificação das Questões Prioritárias </w:t>
            </w:r>
            <w:r w:rsidR="005C43EA" w:rsidRPr="006B2F30">
              <w:rPr>
                <w:sz w:val="22"/>
                <w:szCs w:val="22"/>
              </w:rPr>
              <w:t>..</w:t>
            </w:r>
            <w:r>
              <w:rPr>
                <w:sz w:val="22"/>
                <w:szCs w:val="22"/>
              </w:rPr>
              <w:t>..</w:t>
            </w:r>
            <w:r w:rsidR="005C43EA" w:rsidRPr="006B2F30">
              <w:rPr>
                <w:sz w:val="22"/>
                <w:szCs w:val="22"/>
              </w:rPr>
              <w:t>.</w:t>
            </w:r>
            <w:r w:rsidR="005C43EA">
              <w:rPr>
                <w:sz w:val="22"/>
                <w:szCs w:val="22"/>
              </w:rPr>
              <w:t>...........</w:t>
            </w:r>
            <w:r w:rsidR="005C43EA" w:rsidRPr="006B2F30">
              <w:rPr>
                <w:sz w:val="22"/>
                <w:szCs w:val="22"/>
              </w:rPr>
              <w:t>......................</w:t>
            </w:r>
            <w:r w:rsidR="005C43EA">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91</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7.4</w:t>
            </w:r>
            <w:r w:rsidR="00867FAF">
              <w:rPr>
                <w:b/>
                <w:sz w:val="22"/>
                <w:szCs w:val="22"/>
              </w:rPr>
              <w:t>.</w:t>
            </w:r>
          </w:p>
        </w:tc>
        <w:tc>
          <w:tcPr>
            <w:tcW w:w="8129" w:type="dxa"/>
          </w:tcPr>
          <w:p w:rsidR="005C43EA" w:rsidRPr="00867FAF" w:rsidRDefault="00980A69" w:rsidP="003F42B6">
            <w:pPr>
              <w:tabs>
                <w:tab w:val="left" w:pos="1526"/>
              </w:tabs>
              <w:jc w:val="both"/>
              <w:rPr>
                <w:b/>
                <w:i/>
                <w:sz w:val="22"/>
                <w:szCs w:val="22"/>
              </w:rPr>
            </w:pPr>
            <w:r>
              <w:rPr>
                <w:b/>
                <w:sz w:val="22"/>
                <w:szCs w:val="22"/>
              </w:rPr>
              <w:t xml:space="preserve">Identificação e Análise dos Atores e das Partes Interessadas </w:t>
            </w:r>
            <w:r w:rsidR="00867FAF" w:rsidRPr="006B2F30">
              <w:rPr>
                <w:sz w:val="22"/>
                <w:szCs w:val="22"/>
              </w:rPr>
              <w:t>......</w:t>
            </w:r>
            <w:r>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92</w:t>
            </w:r>
          </w:p>
        </w:tc>
      </w:tr>
      <w:tr w:rsidR="005C43EA" w:rsidTr="003F42B6">
        <w:tc>
          <w:tcPr>
            <w:tcW w:w="958" w:type="dxa"/>
          </w:tcPr>
          <w:p w:rsidR="005C43EA" w:rsidRDefault="00980A69" w:rsidP="003F42B6">
            <w:pPr>
              <w:tabs>
                <w:tab w:val="left" w:pos="1526"/>
              </w:tabs>
              <w:jc w:val="both"/>
              <w:rPr>
                <w:b/>
                <w:sz w:val="22"/>
                <w:szCs w:val="22"/>
              </w:rPr>
            </w:pPr>
            <w:r>
              <w:rPr>
                <w:b/>
                <w:sz w:val="22"/>
                <w:szCs w:val="22"/>
              </w:rPr>
              <w:t>7.5</w:t>
            </w:r>
            <w:r w:rsidR="00867FAF">
              <w:rPr>
                <w:b/>
                <w:sz w:val="22"/>
                <w:szCs w:val="22"/>
              </w:rPr>
              <w:t>.</w:t>
            </w:r>
          </w:p>
        </w:tc>
        <w:tc>
          <w:tcPr>
            <w:tcW w:w="8129" w:type="dxa"/>
          </w:tcPr>
          <w:p w:rsidR="005C43EA" w:rsidRPr="00222163" w:rsidRDefault="00980A69" w:rsidP="003F42B6">
            <w:pPr>
              <w:tabs>
                <w:tab w:val="left" w:pos="1526"/>
              </w:tabs>
              <w:jc w:val="both"/>
              <w:rPr>
                <w:b/>
                <w:sz w:val="22"/>
                <w:szCs w:val="22"/>
              </w:rPr>
            </w:pPr>
            <w:r>
              <w:rPr>
                <w:b/>
                <w:sz w:val="22"/>
                <w:szCs w:val="22"/>
              </w:rPr>
              <w:t>Organização das Consultas...</w:t>
            </w:r>
            <w:r w:rsidR="00867FAF" w:rsidRPr="006B2F30">
              <w:rPr>
                <w:sz w:val="22"/>
                <w:szCs w:val="22"/>
              </w:rPr>
              <w:t>......................</w:t>
            </w:r>
            <w:r w:rsidR="00867FAF">
              <w:rPr>
                <w:sz w:val="22"/>
                <w:szCs w:val="22"/>
              </w:rPr>
              <w:t>...........</w:t>
            </w:r>
            <w:r w:rsidR="00867FAF" w:rsidRPr="006B2F30">
              <w:rPr>
                <w:sz w:val="22"/>
                <w:szCs w:val="22"/>
              </w:rPr>
              <w:t>......................</w:t>
            </w:r>
            <w:r w:rsidR="00867FAF">
              <w:rPr>
                <w:sz w:val="22"/>
                <w:szCs w:val="22"/>
              </w:rPr>
              <w:t>.......................................</w:t>
            </w:r>
          </w:p>
        </w:tc>
        <w:tc>
          <w:tcPr>
            <w:tcW w:w="864" w:type="dxa"/>
          </w:tcPr>
          <w:p w:rsidR="005C43EA" w:rsidRDefault="00D06755" w:rsidP="003F42B6">
            <w:pPr>
              <w:tabs>
                <w:tab w:val="left" w:pos="1526"/>
              </w:tabs>
              <w:jc w:val="center"/>
              <w:rPr>
                <w:sz w:val="22"/>
                <w:szCs w:val="22"/>
              </w:rPr>
            </w:pPr>
            <w:r>
              <w:rPr>
                <w:sz w:val="22"/>
                <w:szCs w:val="22"/>
              </w:rPr>
              <w:t>93</w:t>
            </w:r>
          </w:p>
        </w:tc>
      </w:tr>
      <w:tr w:rsidR="00582247" w:rsidTr="003F42B6">
        <w:tc>
          <w:tcPr>
            <w:tcW w:w="958" w:type="dxa"/>
          </w:tcPr>
          <w:p w:rsidR="00582247" w:rsidRPr="00646547" w:rsidRDefault="009D2D74" w:rsidP="003F42B6">
            <w:pPr>
              <w:tabs>
                <w:tab w:val="left" w:pos="1526"/>
              </w:tabs>
              <w:jc w:val="both"/>
              <w:rPr>
                <w:b/>
                <w:sz w:val="22"/>
                <w:szCs w:val="22"/>
              </w:rPr>
            </w:pPr>
            <w:r>
              <w:rPr>
                <w:b/>
                <w:sz w:val="22"/>
                <w:szCs w:val="22"/>
              </w:rPr>
              <w:t>7.6</w:t>
            </w:r>
            <w:r w:rsidR="00222163">
              <w:rPr>
                <w:b/>
                <w:sz w:val="22"/>
                <w:szCs w:val="22"/>
              </w:rPr>
              <w:t xml:space="preserve">. </w:t>
            </w:r>
          </w:p>
        </w:tc>
        <w:tc>
          <w:tcPr>
            <w:tcW w:w="8129" w:type="dxa"/>
          </w:tcPr>
          <w:p w:rsidR="00582247" w:rsidRPr="00222163" w:rsidRDefault="009D2D74" w:rsidP="003F42B6">
            <w:pPr>
              <w:tabs>
                <w:tab w:val="left" w:pos="1526"/>
              </w:tabs>
              <w:jc w:val="both"/>
              <w:rPr>
                <w:b/>
                <w:sz w:val="22"/>
                <w:szCs w:val="22"/>
              </w:rPr>
            </w:pPr>
            <w:r>
              <w:rPr>
                <w:b/>
                <w:sz w:val="22"/>
                <w:szCs w:val="22"/>
              </w:rPr>
              <w:t>Chamada e Mobilização Social</w:t>
            </w:r>
            <w:r w:rsidR="00222163" w:rsidRPr="00222163">
              <w:rPr>
                <w:b/>
                <w:sz w:val="22"/>
                <w:szCs w:val="22"/>
              </w:rPr>
              <w:t xml:space="preserve"> </w:t>
            </w:r>
            <w:r w:rsidR="00222163" w:rsidRPr="00C526CB">
              <w:rPr>
                <w:sz w:val="22"/>
                <w:szCs w:val="22"/>
              </w:rPr>
              <w:t>....</w:t>
            </w:r>
            <w:r w:rsidRPr="00B47A02">
              <w:rPr>
                <w:sz w:val="22"/>
                <w:szCs w:val="22"/>
              </w:rPr>
              <w:t xml:space="preserve"> .................</w:t>
            </w:r>
            <w:r>
              <w:rPr>
                <w:sz w:val="22"/>
                <w:szCs w:val="22"/>
              </w:rPr>
              <w:t>.....</w:t>
            </w:r>
            <w:r w:rsidRPr="00B47A02">
              <w:rPr>
                <w:sz w:val="22"/>
                <w:szCs w:val="22"/>
              </w:rPr>
              <w:t>.................</w:t>
            </w:r>
            <w:r w:rsidR="00222163" w:rsidRPr="00C526CB">
              <w:rPr>
                <w:sz w:val="22"/>
                <w:szCs w:val="22"/>
              </w:rPr>
              <w:t>...................</w:t>
            </w:r>
            <w:r w:rsidR="00222163">
              <w:rPr>
                <w:sz w:val="22"/>
                <w:szCs w:val="22"/>
              </w:rPr>
              <w:t>............</w:t>
            </w:r>
            <w:r w:rsidR="00222163" w:rsidRPr="00C526CB">
              <w:rPr>
                <w:sz w:val="22"/>
                <w:szCs w:val="22"/>
              </w:rPr>
              <w:t>..........</w:t>
            </w:r>
            <w:r w:rsidR="00222163">
              <w:rPr>
                <w:sz w:val="22"/>
                <w:szCs w:val="22"/>
              </w:rPr>
              <w:t>.....</w:t>
            </w:r>
          </w:p>
        </w:tc>
        <w:tc>
          <w:tcPr>
            <w:tcW w:w="864" w:type="dxa"/>
          </w:tcPr>
          <w:p w:rsidR="00582247" w:rsidRPr="00C526CB" w:rsidRDefault="00D06755" w:rsidP="003F42B6">
            <w:pPr>
              <w:tabs>
                <w:tab w:val="left" w:pos="1526"/>
              </w:tabs>
              <w:jc w:val="center"/>
              <w:rPr>
                <w:sz w:val="22"/>
                <w:szCs w:val="22"/>
              </w:rPr>
            </w:pPr>
            <w:r>
              <w:rPr>
                <w:sz w:val="22"/>
                <w:szCs w:val="22"/>
              </w:rPr>
              <w:t>94</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7.7</w:t>
            </w:r>
            <w:r w:rsidR="00867FAF">
              <w:rPr>
                <w:b/>
                <w:sz w:val="22"/>
                <w:szCs w:val="22"/>
              </w:rPr>
              <w:t>.</w:t>
            </w:r>
          </w:p>
        </w:tc>
        <w:tc>
          <w:tcPr>
            <w:tcW w:w="8129" w:type="dxa"/>
          </w:tcPr>
          <w:p w:rsidR="00867FAF" w:rsidRPr="0093578F" w:rsidRDefault="009D2D74" w:rsidP="003F42B6">
            <w:pPr>
              <w:tabs>
                <w:tab w:val="left" w:pos="1526"/>
              </w:tabs>
              <w:jc w:val="both"/>
              <w:rPr>
                <w:b/>
                <w:i/>
                <w:sz w:val="22"/>
                <w:szCs w:val="22"/>
              </w:rPr>
            </w:pPr>
            <w:r>
              <w:rPr>
                <w:b/>
                <w:sz w:val="22"/>
                <w:szCs w:val="22"/>
              </w:rPr>
              <w:t>Roteiro das Consultas</w:t>
            </w:r>
            <w:r w:rsidR="00867FAF" w:rsidRPr="0093578F">
              <w:rPr>
                <w:b/>
                <w:i/>
                <w:sz w:val="22"/>
                <w:szCs w:val="22"/>
              </w:rPr>
              <w:t xml:space="preserve"> </w:t>
            </w:r>
            <w:r w:rsidR="00867FAF" w:rsidRPr="0093578F">
              <w:rPr>
                <w:i/>
                <w:sz w:val="22"/>
                <w:szCs w:val="22"/>
              </w:rPr>
              <w:t>...............</w:t>
            </w:r>
            <w:r w:rsidRPr="00B47A02">
              <w:rPr>
                <w:sz w:val="22"/>
                <w:szCs w:val="22"/>
              </w:rPr>
              <w:t>...................................................................................</w:t>
            </w:r>
            <w:r w:rsidR="00867FAF" w:rsidRPr="0093578F">
              <w:rPr>
                <w:i/>
                <w:sz w:val="22"/>
                <w:szCs w:val="22"/>
              </w:rPr>
              <w:t>........</w:t>
            </w:r>
            <w:r w:rsidR="00867FAF" w:rsidRPr="0093578F">
              <w:rPr>
                <w:b/>
                <w:i/>
                <w:sz w:val="22"/>
                <w:szCs w:val="22"/>
              </w:rPr>
              <w:t xml:space="preserve"> </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5</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7.8</w:t>
            </w:r>
            <w:r w:rsidR="00200154">
              <w:rPr>
                <w:b/>
                <w:sz w:val="22"/>
                <w:szCs w:val="22"/>
              </w:rPr>
              <w:t>.</w:t>
            </w:r>
          </w:p>
        </w:tc>
        <w:tc>
          <w:tcPr>
            <w:tcW w:w="8129" w:type="dxa"/>
          </w:tcPr>
          <w:p w:rsidR="00867FAF" w:rsidRPr="00200154" w:rsidRDefault="009D2D74" w:rsidP="003F42B6">
            <w:pPr>
              <w:tabs>
                <w:tab w:val="left" w:pos="1526"/>
              </w:tabs>
              <w:jc w:val="both"/>
              <w:rPr>
                <w:b/>
                <w:i/>
                <w:sz w:val="22"/>
                <w:szCs w:val="22"/>
              </w:rPr>
            </w:pPr>
            <w:r>
              <w:rPr>
                <w:b/>
                <w:sz w:val="22"/>
                <w:szCs w:val="22"/>
              </w:rPr>
              <w:t>Registro das Consultas</w:t>
            </w:r>
            <w:r w:rsidR="00200154">
              <w:rPr>
                <w:b/>
                <w:i/>
                <w:sz w:val="22"/>
                <w:szCs w:val="22"/>
              </w:rPr>
              <w:t xml:space="preserve"> </w:t>
            </w:r>
            <w:r w:rsidR="00200154">
              <w:rPr>
                <w:sz w:val="22"/>
                <w:szCs w:val="22"/>
              </w:rPr>
              <w:t>...........</w:t>
            </w:r>
            <w:r w:rsidR="00200154" w:rsidRPr="006B2F30">
              <w:rPr>
                <w:sz w:val="22"/>
                <w:szCs w:val="22"/>
              </w:rPr>
              <w:t>......................</w:t>
            </w:r>
            <w:r w:rsidR="00200154">
              <w:rPr>
                <w:sz w:val="22"/>
                <w:szCs w:val="22"/>
              </w:rPr>
              <w:t>..........</w:t>
            </w:r>
            <w:r w:rsidRPr="00B47A02">
              <w:rPr>
                <w:sz w:val="22"/>
                <w:szCs w:val="22"/>
              </w:rPr>
              <w:t>.................</w:t>
            </w:r>
            <w:r>
              <w:rPr>
                <w:sz w:val="22"/>
                <w:szCs w:val="22"/>
              </w:rPr>
              <w:t>...........</w:t>
            </w:r>
            <w:r w:rsidRPr="00B47A02">
              <w:rPr>
                <w:sz w:val="22"/>
                <w:szCs w:val="22"/>
              </w:rPr>
              <w:t>.................</w:t>
            </w:r>
            <w:r w:rsidR="00200154">
              <w:rPr>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w:t>
            </w:r>
            <w:r w:rsidR="00200154">
              <w:rPr>
                <w:b/>
                <w:sz w:val="22"/>
                <w:szCs w:val="22"/>
              </w:rPr>
              <w:t>.</w:t>
            </w:r>
          </w:p>
        </w:tc>
        <w:tc>
          <w:tcPr>
            <w:tcW w:w="8129" w:type="dxa"/>
          </w:tcPr>
          <w:p w:rsidR="00867FAF" w:rsidRPr="00200154" w:rsidRDefault="009D2D74" w:rsidP="003F42B6">
            <w:pPr>
              <w:widowControl w:val="0"/>
              <w:autoSpaceDE w:val="0"/>
              <w:autoSpaceDN w:val="0"/>
              <w:adjustRightInd w:val="0"/>
              <w:jc w:val="both"/>
              <w:rPr>
                <w:b/>
                <w:i/>
                <w:spacing w:val="6"/>
                <w:sz w:val="22"/>
                <w:szCs w:val="22"/>
              </w:rPr>
            </w:pPr>
            <w:r>
              <w:rPr>
                <w:b/>
                <w:spacing w:val="6"/>
                <w:sz w:val="22"/>
                <w:szCs w:val="22"/>
              </w:rPr>
              <w:t>SISTEMA DE GESTÃO AMBIENTAL E SOCIAL</w:t>
            </w:r>
            <w:r w:rsidR="00D06755">
              <w:rPr>
                <w:b/>
                <w:spacing w:val="6"/>
                <w:sz w:val="22"/>
                <w:szCs w:val="22"/>
              </w:rPr>
              <w:t xml:space="preserve"> – SGAS  </w:t>
            </w:r>
            <w:r>
              <w:rPr>
                <w:b/>
                <w:spacing w:val="6"/>
                <w:sz w:val="22"/>
                <w:szCs w:val="22"/>
              </w:rPr>
              <w:t xml:space="preserve"> </w:t>
            </w:r>
            <w:r w:rsidR="00200154" w:rsidRPr="00200154">
              <w:rPr>
                <w:i/>
                <w:spacing w:val="6"/>
                <w:sz w:val="22"/>
                <w:szCs w:val="22"/>
              </w:rPr>
              <w:t>..</w:t>
            </w:r>
            <w:r w:rsidR="00200154">
              <w:rPr>
                <w:i/>
                <w:spacing w:val="6"/>
                <w:sz w:val="22"/>
                <w:szCs w:val="22"/>
              </w:rPr>
              <w:t>...........</w:t>
            </w:r>
            <w:r w:rsidR="00D06755">
              <w:rPr>
                <w:i/>
                <w:spacing w:val="6"/>
                <w:sz w:val="22"/>
                <w:szCs w:val="22"/>
              </w:rPr>
              <w:t>...</w:t>
            </w:r>
            <w:r w:rsidR="00200154">
              <w:rPr>
                <w:i/>
                <w:spacing w:val="6"/>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8.1.</w:t>
            </w:r>
          </w:p>
        </w:tc>
        <w:tc>
          <w:tcPr>
            <w:tcW w:w="8129" w:type="dxa"/>
          </w:tcPr>
          <w:p w:rsidR="00867FAF" w:rsidRPr="00200154" w:rsidRDefault="009D2D74" w:rsidP="003F42B6">
            <w:pPr>
              <w:tabs>
                <w:tab w:val="left" w:pos="1526"/>
              </w:tabs>
              <w:jc w:val="both"/>
              <w:rPr>
                <w:sz w:val="22"/>
                <w:szCs w:val="22"/>
              </w:rPr>
            </w:pPr>
            <w:r>
              <w:rPr>
                <w:b/>
                <w:spacing w:val="6"/>
                <w:sz w:val="22"/>
                <w:szCs w:val="22"/>
              </w:rPr>
              <w:t>Considerações Iniciais</w:t>
            </w:r>
            <w:r w:rsidR="00200154">
              <w:rPr>
                <w:b/>
                <w:i/>
                <w:spacing w:val="6"/>
                <w:sz w:val="22"/>
                <w:szCs w:val="22"/>
              </w:rPr>
              <w:t xml:space="preserve"> </w:t>
            </w:r>
            <w:r w:rsidR="00200154" w:rsidRPr="006B2F30">
              <w:rPr>
                <w:sz w:val="22"/>
                <w:szCs w:val="22"/>
              </w:rPr>
              <w:t>...</w:t>
            </w:r>
            <w:r>
              <w:rPr>
                <w:sz w:val="22"/>
                <w:szCs w:val="22"/>
              </w:rPr>
              <w:t>...................................</w:t>
            </w:r>
            <w:r w:rsidR="00200154" w:rsidRPr="006B2F30">
              <w:rPr>
                <w:sz w:val="22"/>
                <w:szCs w:val="22"/>
              </w:rPr>
              <w:t>.............</w:t>
            </w:r>
            <w:r w:rsidR="00200154">
              <w:rPr>
                <w:sz w:val="22"/>
                <w:szCs w:val="22"/>
              </w:rPr>
              <w:t>...................................................</w:t>
            </w:r>
          </w:p>
        </w:tc>
        <w:tc>
          <w:tcPr>
            <w:tcW w:w="864" w:type="dxa"/>
          </w:tcPr>
          <w:p w:rsidR="00867FAF" w:rsidRDefault="00D06755" w:rsidP="003F42B6">
            <w:pPr>
              <w:tabs>
                <w:tab w:val="left" w:pos="1526"/>
              </w:tabs>
              <w:jc w:val="center"/>
              <w:rPr>
                <w:sz w:val="22"/>
                <w:szCs w:val="22"/>
              </w:rPr>
            </w:pPr>
            <w:r>
              <w:rPr>
                <w:sz w:val="22"/>
                <w:szCs w:val="22"/>
              </w:rPr>
              <w:t>96</w:t>
            </w:r>
          </w:p>
        </w:tc>
      </w:tr>
      <w:tr w:rsidR="00867FAF" w:rsidTr="003F42B6">
        <w:tc>
          <w:tcPr>
            <w:tcW w:w="958" w:type="dxa"/>
          </w:tcPr>
          <w:p w:rsidR="00867FAF" w:rsidRDefault="009D2D74" w:rsidP="003F42B6">
            <w:pPr>
              <w:tabs>
                <w:tab w:val="left" w:pos="1526"/>
              </w:tabs>
              <w:jc w:val="both"/>
              <w:rPr>
                <w:b/>
                <w:sz w:val="22"/>
                <w:szCs w:val="22"/>
              </w:rPr>
            </w:pPr>
            <w:r>
              <w:rPr>
                <w:b/>
                <w:sz w:val="22"/>
                <w:szCs w:val="22"/>
              </w:rPr>
              <w:t>8.2</w:t>
            </w:r>
            <w:r w:rsidR="00200154">
              <w:rPr>
                <w:b/>
                <w:sz w:val="22"/>
                <w:szCs w:val="22"/>
              </w:rPr>
              <w:t>.</w:t>
            </w:r>
          </w:p>
        </w:tc>
        <w:tc>
          <w:tcPr>
            <w:tcW w:w="8129" w:type="dxa"/>
          </w:tcPr>
          <w:p w:rsidR="00867FAF" w:rsidRPr="00200154" w:rsidRDefault="009D2D74" w:rsidP="003F42B6">
            <w:pPr>
              <w:tabs>
                <w:tab w:val="left" w:pos="1526"/>
              </w:tabs>
              <w:jc w:val="both"/>
              <w:rPr>
                <w:sz w:val="22"/>
                <w:szCs w:val="22"/>
              </w:rPr>
            </w:pPr>
            <w:r w:rsidRPr="009D2D74">
              <w:rPr>
                <w:b/>
                <w:spacing w:val="6"/>
                <w:sz w:val="22"/>
                <w:szCs w:val="22"/>
              </w:rPr>
              <w:t>Objetivos e Metas do SGAS</w:t>
            </w:r>
            <w:r w:rsidR="00200154">
              <w:rPr>
                <w:b/>
                <w:i/>
                <w:spacing w:val="6"/>
                <w:sz w:val="22"/>
                <w:szCs w:val="22"/>
              </w:rPr>
              <w:t xml:space="preserve"> </w:t>
            </w:r>
            <w:r w:rsidR="00200154" w:rsidRPr="00200154">
              <w:rPr>
                <w:spacing w:val="6"/>
                <w:sz w:val="22"/>
                <w:szCs w:val="22"/>
              </w:rPr>
              <w:t>.....................</w:t>
            </w:r>
            <w:r w:rsidRPr="00B47A02">
              <w:rPr>
                <w:sz w:val="22"/>
                <w:szCs w:val="22"/>
              </w:rPr>
              <w:t>..................................</w:t>
            </w:r>
            <w:r>
              <w:rPr>
                <w:sz w:val="22"/>
                <w:szCs w:val="22"/>
              </w:rPr>
              <w:t>...........</w:t>
            </w:r>
            <w:r w:rsidRPr="00B47A02">
              <w:rPr>
                <w:sz w:val="22"/>
                <w:szCs w:val="22"/>
              </w:rPr>
              <w:t>.................</w:t>
            </w:r>
            <w:r w:rsidR="00200154" w:rsidRPr="00200154">
              <w:rPr>
                <w:spacing w:val="6"/>
                <w:sz w:val="22"/>
                <w:szCs w:val="22"/>
              </w:rPr>
              <w:t>.......</w:t>
            </w:r>
          </w:p>
        </w:tc>
        <w:tc>
          <w:tcPr>
            <w:tcW w:w="864" w:type="dxa"/>
          </w:tcPr>
          <w:p w:rsidR="00867FAF" w:rsidRDefault="009D2D74" w:rsidP="003F42B6">
            <w:pPr>
              <w:tabs>
                <w:tab w:val="left" w:pos="1526"/>
              </w:tabs>
              <w:jc w:val="center"/>
              <w:rPr>
                <w:sz w:val="22"/>
                <w:szCs w:val="22"/>
              </w:rPr>
            </w:pPr>
            <w:r>
              <w:rPr>
                <w:sz w:val="22"/>
                <w:szCs w:val="22"/>
              </w:rPr>
              <w:t>9</w:t>
            </w:r>
            <w:r w:rsidR="00D06755">
              <w:rPr>
                <w:sz w:val="22"/>
                <w:szCs w:val="22"/>
              </w:rPr>
              <w:t>8</w:t>
            </w:r>
          </w:p>
        </w:tc>
      </w:tr>
      <w:tr w:rsidR="006C4F26" w:rsidTr="003F42B6">
        <w:tc>
          <w:tcPr>
            <w:tcW w:w="958" w:type="dxa"/>
          </w:tcPr>
          <w:p w:rsidR="006C4F26" w:rsidRDefault="009D2D74" w:rsidP="003F42B6">
            <w:pPr>
              <w:tabs>
                <w:tab w:val="left" w:pos="1526"/>
              </w:tabs>
              <w:jc w:val="both"/>
              <w:rPr>
                <w:b/>
                <w:sz w:val="22"/>
                <w:szCs w:val="22"/>
              </w:rPr>
            </w:pPr>
            <w:r>
              <w:rPr>
                <w:b/>
                <w:sz w:val="22"/>
                <w:szCs w:val="22"/>
              </w:rPr>
              <w:t>9.</w:t>
            </w:r>
          </w:p>
        </w:tc>
        <w:tc>
          <w:tcPr>
            <w:tcW w:w="8129" w:type="dxa"/>
          </w:tcPr>
          <w:p w:rsidR="006C4F26" w:rsidRPr="000E4928" w:rsidRDefault="00117DCF" w:rsidP="003F42B6">
            <w:pPr>
              <w:tabs>
                <w:tab w:val="left" w:pos="1526"/>
              </w:tabs>
              <w:jc w:val="both"/>
              <w:rPr>
                <w:b/>
                <w:i/>
                <w:spacing w:val="6"/>
                <w:sz w:val="22"/>
                <w:szCs w:val="22"/>
              </w:rPr>
            </w:pPr>
            <w:r>
              <w:rPr>
                <w:b/>
                <w:spacing w:val="6"/>
                <w:sz w:val="22"/>
                <w:szCs w:val="22"/>
              </w:rPr>
              <w:t xml:space="preserve">IMPLEMENTAÇÃO DO SGAS </w:t>
            </w:r>
            <w:r w:rsidR="006C4F26" w:rsidRPr="006C4F26">
              <w:rPr>
                <w:i/>
                <w:spacing w:val="6"/>
                <w:sz w:val="22"/>
                <w:szCs w:val="22"/>
              </w:rPr>
              <w:t>..................</w:t>
            </w:r>
            <w:r w:rsidRPr="00B47A02">
              <w:rPr>
                <w:sz w:val="22"/>
                <w:szCs w:val="22"/>
              </w:rPr>
              <w:t>.......................</w:t>
            </w:r>
            <w:r>
              <w:rPr>
                <w:sz w:val="22"/>
                <w:szCs w:val="22"/>
              </w:rPr>
              <w:t>.</w:t>
            </w:r>
            <w:r w:rsidRPr="00B47A02">
              <w:rPr>
                <w:sz w:val="22"/>
                <w:szCs w:val="22"/>
              </w:rPr>
              <w:t>................. .................</w:t>
            </w:r>
            <w:r w:rsidR="006C4F26" w:rsidRPr="006C4F26">
              <w:rPr>
                <w:i/>
                <w:spacing w:val="6"/>
                <w:sz w:val="22"/>
                <w:szCs w:val="22"/>
              </w:rPr>
              <w:t>.</w:t>
            </w:r>
            <w:r w:rsidR="006C4F26">
              <w:rPr>
                <w:i/>
                <w:spacing w:val="6"/>
                <w:sz w:val="22"/>
                <w:szCs w:val="22"/>
              </w:rPr>
              <w:t>.....</w:t>
            </w:r>
          </w:p>
        </w:tc>
        <w:tc>
          <w:tcPr>
            <w:tcW w:w="864" w:type="dxa"/>
          </w:tcPr>
          <w:p w:rsidR="006C4F26" w:rsidRDefault="00117DCF" w:rsidP="003F42B6">
            <w:pPr>
              <w:tabs>
                <w:tab w:val="left" w:pos="1526"/>
              </w:tabs>
              <w:jc w:val="center"/>
              <w:rPr>
                <w:sz w:val="22"/>
                <w:szCs w:val="22"/>
              </w:rPr>
            </w:pPr>
            <w:r>
              <w:rPr>
                <w:sz w:val="22"/>
                <w:szCs w:val="22"/>
              </w:rPr>
              <w:t>10</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9.1.</w:t>
            </w:r>
          </w:p>
        </w:tc>
        <w:tc>
          <w:tcPr>
            <w:tcW w:w="8129" w:type="dxa"/>
          </w:tcPr>
          <w:p w:rsidR="00582247" w:rsidRPr="00222163" w:rsidRDefault="00117DCF" w:rsidP="003F42B6">
            <w:pPr>
              <w:tabs>
                <w:tab w:val="left" w:pos="1526"/>
              </w:tabs>
              <w:jc w:val="both"/>
              <w:rPr>
                <w:b/>
                <w:sz w:val="22"/>
                <w:szCs w:val="22"/>
              </w:rPr>
            </w:pPr>
            <w:r>
              <w:rPr>
                <w:b/>
                <w:sz w:val="22"/>
                <w:szCs w:val="22"/>
              </w:rPr>
              <w:t>Articulação Institucional</w:t>
            </w:r>
            <w:r w:rsidR="00222163" w:rsidRPr="00222163">
              <w:rPr>
                <w:b/>
                <w:sz w:val="22"/>
                <w:szCs w:val="22"/>
              </w:rPr>
              <w:t xml:space="preserve"> </w:t>
            </w:r>
            <w:r w:rsidR="00222163" w:rsidRPr="00C526CB">
              <w:rPr>
                <w:sz w:val="22"/>
                <w:szCs w:val="22"/>
              </w:rPr>
              <w:t>.......................</w:t>
            </w:r>
            <w:r w:rsidR="00222163">
              <w:rPr>
                <w:sz w:val="22"/>
                <w:szCs w:val="22"/>
              </w:rPr>
              <w:t>.</w:t>
            </w:r>
            <w:r>
              <w:rPr>
                <w:sz w:val="22"/>
                <w:szCs w:val="22"/>
              </w:rPr>
              <w:t>..........</w:t>
            </w:r>
            <w:r w:rsidRPr="00B47A02">
              <w:rPr>
                <w:sz w:val="22"/>
                <w:szCs w:val="22"/>
              </w:rPr>
              <w:t>.................</w:t>
            </w:r>
            <w:r w:rsidR="00222163">
              <w:rPr>
                <w:sz w:val="22"/>
                <w:szCs w:val="22"/>
              </w:rPr>
              <w:t>...........</w:t>
            </w:r>
            <w:r w:rsidR="00222163" w:rsidRPr="00C526CB">
              <w:rPr>
                <w:sz w:val="22"/>
                <w:szCs w:val="22"/>
              </w:rPr>
              <w:t>..........</w:t>
            </w:r>
            <w:r w:rsidR="00222163">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10</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10.</w:t>
            </w:r>
            <w:r w:rsidR="00222163">
              <w:rPr>
                <w:b/>
                <w:sz w:val="22"/>
                <w:szCs w:val="22"/>
              </w:rPr>
              <w:t xml:space="preserve"> </w:t>
            </w:r>
          </w:p>
        </w:tc>
        <w:tc>
          <w:tcPr>
            <w:tcW w:w="8129" w:type="dxa"/>
          </w:tcPr>
          <w:p w:rsidR="00582247" w:rsidRPr="00222163" w:rsidRDefault="00117DCF" w:rsidP="003F42B6">
            <w:pPr>
              <w:tabs>
                <w:tab w:val="left" w:pos="1526"/>
              </w:tabs>
              <w:jc w:val="both"/>
              <w:rPr>
                <w:b/>
                <w:sz w:val="22"/>
                <w:szCs w:val="22"/>
              </w:rPr>
            </w:pPr>
            <w:r>
              <w:rPr>
                <w:b/>
                <w:sz w:val="22"/>
                <w:szCs w:val="22"/>
              </w:rPr>
              <w:t xml:space="preserve">EQUIPE, TREINAMENTO, CONSCIENTIZAÇÃO E COMPROMETIMENTO </w:t>
            </w:r>
            <w:r w:rsidR="00222163">
              <w:rPr>
                <w:sz w:val="22"/>
                <w:szCs w:val="22"/>
              </w:rPr>
              <w:t>..</w:t>
            </w:r>
            <w:r w:rsidR="00222163"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12</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10.1</w:t>
            </w:r>
            <w:r w:rsidR="00222163">
              <w:rPr>
                <w:b/>
                <w:sz w:val="22"/>
                <w:szCs w:val="22"/>
              </w:rPr>
              <w:t>.</w:t>
            </w:r>
          </w:p>
        </w:tc>
        <w:tc>
          <w:tcPr>
            <w:tcW w:w="8129" w:type="dxa"/>
          </w:tcPr>
          <w:p w:rsidR="00582247" w:rsidRPr="00222163" w:rsidRDefault="00117DCF" w:rsidP="003F42B6">
            <w:pPr>
              <w:tabs>
                <w:tab w:val="left" w:pos="1526"/>
              </w:tabs>
              <w:jc w:val="both"/>
              <w:rPr>
                <w:b/>
                <w:sz w:val="22"/>
                <w:szCs w:val="22"/>
              </w:rPr>
            </w:pPr>
            <w:r>
              <w:rPr>
                <w:b/>
                <w:sz w:val="22"/>
                <w:szCs w:val="22"/>
              </w:rPr>
              <w:t xml:space="preserve">Equipe de Meio Ambiente e Atividades Sociais </w:t>
            </w:r>
            <w:r w:rsidR="00222163" w:rsidRPr="00C526CB">
              <w:rPr>
                <w:sz w:val="22"/>
                <w:szCs w:val="22"/>
              </w:rPr>
              <w:t>.....................</w:t>
            </w:r>
            <w:r w:rsidR="00222163">
              <w:rPr>
                <w:sz w:val="22"/>
                <w:szCs w:val="22"/>
              </w:rPr>
              <w:t>....................</w:t>
            </w:r>
            <w:r>
              <w:rPr>
                <w:sz w:val="22"/>
                <w:szCs w:val="22"/>
              </w:rPr>
              <w:t>..............</w:t>
            </w:r>
            <w:r w:rsidR="00222163"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12</w:t>
            </w:r>
          </w:p>
        </w:tc>
      </w:tr>
      <w:tr w:rsidR="00200154" w:rsidTr="003F42B6">
        <w:tc>
          <w:tcPr>
            <w:tcW w:w="958" w:type="dxa"/>
          </w:tcPr>
          <w:p w:rsidR="00200154" w:rsidRDefault="00117DCF" w:rsidP="003F42B6">
            <w:pPr>
              <w:tabs>
                <w:tab w:val="left" w:pos="1526"/>
              </w:tabs>
              <w:jc w:val="both"/>
              <w:rPr>
                <w:b/>
                <w:sz w:val="22"/>
                <w:szCs w:val="22"/>
              </w:rPr>
            </w:pPr>
            <w:r>
              <w:rPr>
                <w:b/>
                <w:sz w:val="22"/>
                <w:szCs w:val="22"/>
              </w:rPr>
              <w:t>11</w:t>
            </w:r>
            <w:r w:rsidR="00563B9D">
              <w:rPr>
                <w:b/>
                <w:sz w:val="22"/>
                <w:szCs w:val="22"/>
              </w:rPr>
              <w:t>.</w:t>
            </w:r>
          </w:p>
        </w:tc>
        <w:tc>
          <w:tcPr>
            <w:tcW w:w="8129" w:type="dxa"/>
          </w:tcPr>
          <w:p w:rsidR="00200154" w:rsidRPr="00563B9D" w:rsidRDefault="00117DCF" w:rsidP="003F42B6">
            <w:pPr>
              <w:tabs>
                <w:tab w:val="left" w:pos="1526"/>
              </w:tabs>
              <w:jc w:val="both"/>
              <w:rPr>
                <w:b/>
                <w:i/>
                <w:sz w:val="22"/>
                <w:szCs w:val="22"/>
              </w:rPr>
            </w:pPr>
            <w:r w:rsidRPr="00D06755">
              <w:rPr>
                <w:b/>
                <w:sz w:val="22"/>
                <w:szCs w:val="22"/>
              </w:rPr>
              <w:t>IDENTIFICAÇÃO DOS PROCESSOS E ASPECTOS AMBIENTAIS</w:t>
            </w:r>
            <w:r w:rsidRPr="00D06755">
              <w:rPr>
                <w:sz w:val="22"/>
                <w:szCs w:val="22"/>
              </w:rPr>
              <w:t xml:space="preserve"> ...</w:t>
            </w:r>
            <w:r>
              <w:rPr>
                <w:sz w:val="22"/>
                <w:szCs w:val="22"/>
              </w:rPr>
              <w:t>.</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p>
        </w:tc>
        <w:tc>
          <w:tcPr>
            <w:tcW w:w="864" w:type="dxa"/>
          </w:tcPr>
          <w:p w:rsidR="00200154" w:rsidRDefault="00117DCF" w:rsidP="003F42B6">
            <w:pPr>
              <w:tabs>
                <w:tab w:val="left" w:pos="1526"/>
              </w:tabs>
              <w:jc w:val="center"/>
              <w:rPr>
                <w:sz w:val="22"/>
                <w:szCs w:val="22"/>
              </w:rPr>
            </w:pPr>
            <w:r>
              <w:rPr>
                <w:sz w:val="22"/>
                <w:szCs w:val="22"/>
              </w:rPr>
              <w:t>1</w:t>
            </w:r>
            <w:r w:rsidR="00D06755">
              <w:rPr>
                <w:sz w:val="22"/>
                <w:szCs w:val="22"/>
              </w:rPr>
              <w:t>15</w:t>
            </w:r>
          </w:p>
        </w:tc>
      </w:tr>
      <w:tr w:rsidR="00200154" w:rsidTr="003F42B6">
        <w:tc>
          <w:tcPr>
            <w:tcW w:w="958" w:type="dxa"/>
          </w:tcPr>
          <w:p w:rsidR="00200154" w:rsidRDefault="00117DCF" w:rsidP="003F42B6">
            <w:pPr>
              <w:tabs>
                <w:tab w:val="left" w:pos="1526"/>
              </w:tabs>
              <w:jc w:val="both"/>
              <w:rPr>
                <w:b/>
                <w:sz w:val="22"/>
                <w:szCs w:val="22"/>
              </w:rPr>
            </w:pPr>
            <w:r>
              <w:rPr>
                <w:b/>
                <w:sz w:val="22"/>
                <w:szCs w:val="22"/>
              </w:rPr>
              <w:t>11.1</w:t>
            </w:r>
            <w:r w:rsidR="00563B9D">
              <w:rPr>
                <w:b/>
                <w:sz w:val="22"/>
                <w:szCs w:val="22"/>
              </w:rPr>
              <w:t>.</w:t>
            </w:r>
          </w:p>
        </w:tc>
        <w:tc>
          <w:tcPr>
            <w:tcW w:w="8129" w:type="dxa"/>
          </w:tcPr>
          <w:p w:rsidR="00200154" w:rsidRPr="00222163" w:rsidRDefault="00117DCF" w:rsidP="003F42B6">
            <w:pPr>
              <w:tabs>
                <w:tab w:val="left" w:pos="1526"/>
              </w:tabs>
              <w:jc w:val="both"/>
              <w:rPr>
                <w:b/>
                <w:sz w:val="22"/>
                <w:szCs w:val="22"/>
              </w:rPr>
            </w:pPr>
            <w:r>
              <w:rPr>
                <w:b/>
                <w:sz w:val="22"/>
                <w:szCs w:val="22"/>
              </w:rPr>
              <w:t>Processos</w:t>
            </w:r>
            <w:r w:rsidR="00563B9D">
              <w:rPr>
                <w:b/>
                <w:sz w:val="22"/>
                <w:szCs w:val="22"/>
              </w:rPr>
              <w:t xml:space="preserve"> </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sidR="00563B9D">
              <w:rPr>
                <w:sz w:val="22"/>
                <w:szCs w:val="22"/>
              </w:rPr>
              <w:t>.</w:t>
            </w:r>
            <w:r>
              <w:rPr>
                <w:sz w:val="22"/>
                <w:szCs w:val="22"/>
              </w:rPr>
              <w:t>.................</w:t>
            </w:r>
            <w:r w:rsidR="00563B9D">
              <w:rPr>
                <w:sz w:val="22"/>
                <w:szCs w:val="22"/>
              </w:rPr>
              <w:t>...........</w:t>
            </w:r>
            <w:r w:rsidR="00563B9D" w:rsidRPr="00C526CB">
              <w:rPr>
                <w:sz w:val="22"/>
                <w:szCs w:val="22"/>
              </w:rPr>
              <w:t>.</w:t>
            </w:r>
          </w:p>
        </w:tc>
        <w:tc>
          <w:tcPr>
            <w:tcW w:w="864" w:type="dxa"/>
          </w:tcPr>
          <w:p w:rsidR="00200154" w:rsidRDefault="00117DCF" w:rsidP="003F42B6">
            <w:pPr>
              <w:tabs>
                <w:tab w:val="left" w:pos="1526"/>
              </w:tabs>
              <w:jc w:val="center"/>
              <w:rPr>
                <w:sz w:val="22"/>
                <w:szCs w:val="22"/>
              </w:rPr>
            </w:pPr>
            <w:r>
              <w:rPr>
                <w:sz w:val="22"/>
                <w:szCs w:val="22"/>
              </w:rPr>
              <w:t>1</w:t>
            </w:r>
            <w:r w:rsidR="00D06755">
              <w:rPr>
                <w:sz w:val="22"/>
                <w:szCs w:val="22"/>
              </w:rPr>
              <w:t>15</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11.2</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Aspectos Ambientais</w:t>
            </w:r>
            <w:r w:rsidR="003266E2" w:rsidRPr="003266E2">
              <w:rPr>
                <w:b/>
                <w:sz w:val="22"/>
                <w:szCs w:val="22"/>
              </w:rPr>
              <w:t xml:space="preserve">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Pr="00B47A02">
              <w:rPr>
                <w:sz w:val="22"/>
                <w:szCs w:val="22"/>
              </w:rPr>
              <w:t xml:space="preserve"> .................</w:t>
            </w:r>
            <w:r>
              <w:rPr>
                <w:sz w:val="22"/>
                <w:szCs w:val="22"/>
              </w:rPr>
              <w:t>.....................</w:t>
            </w:r>
            <w:r w:rsidR="003266E2">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w:t>
            </w:r>
            <w:r w:rsidR="00D06755">
              <w:rPr>
                <w:sz w:val="22"/>
                <w:szCs w:val="22"/>
              </w:rPr>
              <w:t>16</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12</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PLANEJAMENTO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11</w:t>
            </w:r>
            <w:r w:rsidR="00D06755">
              <w:rPr>
                <w:sz w:val="22"/>
                <w:szCs w:val="22"/>
              </w:rPr>
              <w:t>7</w:t>
            </w:r>
          </w:p>
        </w:tc>
      </w:tr>
      <w:tr w:rsidR="00582247" w:rsidTr="003F42B6">
        <w:tc>
          <w:tcPr>
            <w:tcW w:w="958" w:type="dxa"/>
          </w:tcPr>
          <w:p w:rsidR="00582247" w:rsidRPr="00646547" w:rsidRDefault="00117DCF" w:rsidP="003F42B6">
            <w:pPr>
              <w:tabs>
                <w:tab w:val="left" w:pos="1526"/>
              </w:tabs>
              <w:jc w:val="both"/>
              <w:rPr>
                <w:b/>
                <w:sz w:val="22"/>
                <w:szCs w:val="22"/>
              </w:rPr>
            </w:pPr>
            <w:r>
              <w:rPr>
                <w:b/>
                <w:sz w:val="22"/>
                <w:szCs w:val="22"/>
              </w:rPr>
              <w:t>12.1</w:t>
            </w:r>
            <w:r w:rsidR="003266E2">
              <w:rPr>
                <w:b/>
                <w:sz w:val="22"/>
                <w:szCs w:val="22"/>
              </w:rPr>
              <w:t>.</w:t>
            </w:r>
          </w:p>
        </w:tc>
        <w:tc>
          <w:tcPr>
            <w:tcW w:w="8129" w:type="dxa"/>
          </w:tcPr>
          <w:p w:rsidR="00582247" w:rsidRPr="003266E2" w:rsidRDefault="00117DCF" w:rsidP="003F42B6">
            <w:pPr>
              <w:tabs>
                <w:tab w:val="left" w:pos="1526"/>
              </w:tabs>
              <w:jc w:val="both"/>
              <w:rPr>
                <w:b/>
                <w:sz w:val="22"/>
                <w:szCs w:val="22"/>
              </w:rPr>
            </w:pPr>
            <w:r>
              <w:rPr>
                <w:b/>
                <w:sz w:val="22"/>
                <w:szCs w:val="22"/>
              </w:rPr>
              <w:t xml:space="preserve">Planejamento do SGAS </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r w:rsidR="003266E2">
              <w:rPr>
                <w:sz w:val="22"/>
                <w:szCs w:val="22"/>
              </w:rPr>
              <w:t>............</w:t>
            </w:r>
            <w:r w:rsidR="003266E2" w:rsidRPr="00C526CB">
              <w:rPr>
                <w:sz w:val="22"/>
                <w:szCs w:val="22"/>
              </w:rPr>
              <w:t>..........</w:t>
            </w:r>
          </w:p>
        </w:tc>
        <w:tc>
          <w:tcPr>
            <w:tcW w:w="864" w:type="dxa"/>
          </w:tcPr>
          <w:p w:rsidR="00582247" w:rsidRPr="00C526CB" w:rsidRDefault="00117DCF" w:rsidP="003F42B6">
            <w:pPr>
              <w:tabs>
                <w:tab w:val="left" w:pos="1526"/>
              </w:tabs>
              <w:jc w:val="center"/>
              <w:rPr>
                <w:sz w:val="22"/>
                <w:szCs w:val="22"/>
              </w:rPr>
            </w:pPr>
            <w:r>
              <w:rPr>
                <w:sz w:val="22"/>
                <w:szCs w:val="22"/>
              </w:rPr>
              <w:t>11</w:t>
            </w:r>
            <w:r w:rsidR="00D06755">
              <w:rPr>
                <w:sz w:val="22"/>
                <w:szCs w:val="22"/>
              </w:rPr>
              <w:t>7</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12.2</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Programas do SGAS</w:t>
            </w:r>
            <w:r w:rsidR="00563B9D" w:rsidRPr="00563B9D">
              <w:rPr>
                <w:b/>
                <w:i/>
                <w:sz w:val="22"/>
                <w:szCs w:val="22"/>
              </w:rPr>
              <w:t xml:space="preserve"> </w:t>
            </w:r>
            <w:r w:rsidR="00563B9D">
              <w:rPr>
                <w:sz w:val="22"/>
                <w:szCs w:val="22"/>
              </w:rPr>
              <w:t>..</w:t>
            </w:r>
            <w:r w:rsidR="00563B9D" w:rsidRPr="00C526CB">
              <w:rPr>
                <w:sz w:val="22"/>
                <w:szCs w:val="22"/>
              </w:rPr>
              <w:t>..........</w:t>
            </w:r>
            <w:r w:rsidR="00563B9D">
              <w:rPr>
                <w:sz w:val="22"/>
                <w:szCs w:val="22"/>
              </w:rPr>
              <w:t>............................</w:t>
            </w:r>
            <w:r w:rsidR="00563B9D" w:rsidRPr="00C526CB">
              <w:rPr>
                <w:sz w:val="22"/>
                <w:szCs w:val="22"/>
              </w:rPr>
              <w:t>..........</w:t>
            </w:r>
            <w:r>
              <w:rPr>
                <w:sz w:val="22"/>
                <w:szCs w:val="22"/>
              </w:rPr>
              <w:t>........</w:t>
            </w:r>
            <w:r w:rsidR="00563B9D" w:rsidRPr="00C526CB">
              <w:rPr>
                <w:sz w:val="22"/>
                <w:szCs w:val="22"/>
              </w:rPr>
              <w:t>............</w:t>
            </w:r>
            <w:r w:rsidR="00563B9D">
              <w:rPr>
                <w:sz w:val="22"/>
                <w:szCs w:val="22"/>
              </w:rPr>
              <w:t>.....................................</w:t>
            </w:r>
          </w:p>
        </w:tc>
        <w:tc>
          <w:tcPr>
            <w:tcW w:w="864" w:type="dxa"/>
          </w:tcPr>
          <w:p w:rsidR="00563B9D" w:rsidRDefault="00117DCF" w:rsidP="003F42B6">
            <w:pPr>
              <w:tabs>
                <w:tab w:val="left" w:pos="1526"/>
              </w:tabs>
              <w:jc w:val="center"/>
              <w:rPr>
                <w:sz w:val="22"/>
                <w:szCs w:val="22"/>
              </w:rPr>
            </w:pPr>
            <w:r>
              <w:rPr>
                <w:sz w:val="22"/>
                <w:szCs w:val="22"/>
              </w:rPr>
              <w:t>11</w:t>
            </w:r>
            <w:r w:rsidR="00D06755">
              <w:rPr>
                <w:sz w:val="22"/>
                <w:szCs w:val="22"/>
              </w:rPr>
              <w:t>8</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w:t>
            </w:r>
            <w:r w:rsidR="00563B9D">
              <w:rPr>
                <w:b/>
                <w:sz w:val="22"/>
                <w:szCs w:val="22"/>
              </w:rPr>
              <w:t>.</w:t>
            </w:r>
          </w:p>
        </w:tc>
        <w:tc>
          <w:tcPr>
            <w:tcW w:w="8129" w:type="dxa"/>
          </w:tcPr>
          <w:p w:rsidR="00563B9D" w:rsidRPr="003266E2" w:rsidRDefault="00117DCF" w:rsidP="003F42B6">
            <w:pPr>
              <w:tabs>
                <w:tab w:val="left" w:pos="1526"/>
              </w:tabs>
              <w:jc w:val="both"/>
              <w:rPr>
                <w:b/>
                <w:sz w:val="22"/>
                <w:szCs w:val="22"/>
              </w:rPr>
            </w:pPr>
            <w:r>
              <w:rPr>
                <w:b/>
                <w:sz w:val="22"/>
                <w:szCs w:val="22"/>
              </w:rPr>
              <w:t>ANÁLISE DE MELHORIA</w:t>
            </w:r>
            <w:r w:rsidR="00563B9D">
              <w:rPr>
                <w:b/>
                <w:sz w:val="22"/>
                <w:szCs w:val="22"/>
              </w:rPr>
              <w:t xml:space="preserve"> </w:t>
            </w:r>
            <w:r w:rsidR="00563B9D">
              <w:rPr>
                <w:sz w:val="22"/>
                <w:szCs w:val="22"/>
              </w:rPr>
              <w:t>..</w:t>
            </w:r>
            <w:r w:rsidR="00563B9D" w:rsidRPr="00C526CB">
              <w:rPr>
                <w:sz w:val="22"/>
                <w:szCs w:val="22"/>
              </w:rPr>
              <w:t>..........</w:t>
            </w:r>
            <w:r w:rsidR="00563B9D">
              <w:rPr>
                <w:sz w:val="22"/>
                <w:szCs w:val="22"/>
              </w:rPr>
              <w:t>..........................</w:t>
            </w:r>
            <w:r>
              <w:rPr>
                <w:sz w:val="22"/>
                <w:szCs w:val="22"/>
              </w:rPr>
              <w:t>.</w:t>
            </w:r>
            <w:r w:rsidR="00563B9D" w:rsidRPr="00C526CB">
              <w:rPr>
                <w:sz w:val="22"/>
                <w:szCs w:val="22"/>
              </w:rPr>
              <w:t>...................</w:t>
            </w:r>
            <w:r w:rsidR="00563B9D">
              <w:rPr>
                <w:sz w:val="22"/>
                <w:szCs w:val="22"/>
              </w:rPr>
              <w:t>....................................</w:t>
            </w:r>
          </w:p>
        </w:tc>
        <w:tc>
          <w:tcPr>
            <w:tcW w:w="864" w:type="dxa"/>
          </w:tcPr>
          <w:p w:rsidR="00563B9D" w:rsidRDefault="00117DCF" w:rsidP="003F42B6">
            <w:pPr>
              <w:tabs>
                <w:tab w:val="left" w:pos="1526"/>
              </w:tabs>
              <w:jc w:val="center"/>
              <w:rPr>
                <w:sz w:val="22"/>
                <w:szCs w:val="22"/>
              </w:rPr>
            </w:pPr>
            <w:r>
              <w:rPr>
                <w:sz w:val="22"/>
                <w:szCs w:val="22"/>
              </w:rPr>
              <w:t>12</w:t>
            </w:r>
            <w:r w:rsidR="00D06755">
              <w:rPr>
                <w:sz w:val="22"/>
                <w:szCs w:val="22"/>
              </w:rPr>
              <w:t>9</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13.1</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Supervisões Ambientais...</w:t>
            </w:r>
            <w:r w:rsidR="00563B9D" w:rsidRPr="00563B9D">
              <w:rPr>
                <w:b/>
                <w:i/>
                <w:sz w:val="22"/>
                <w:szCs w:val="22"/>
              </w:rPr>
              <w:t xml:space="preserve"> </w:t>
            </w:r>
            <w:r w:rsidR="00563B9D" w:rsidRPr="00563B9D">
              <w:rPr>
                <w:i/>
                <w:sz w:val="22"/>
                <w:szCs w:val="22"/>
              </w:rPr>
              <w:t>..........................................</w:t>
            </w:r>
            <w:r w:rsidR="00563B9D">
              <w:rPr>
                <w:i/>
                <w:sz w:val="22"/>
                <w:szCs w:val="22"/>
              </w:rPr>
              <w:t>..........................................</w:t>
            </w:r>
            <w:r w:rsidR="00563B9D" w:rsidRP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12</w:t>
            </w:r>
            <w:r w:rsidR="00D06755">
              <w:rPr>
                <w:sz w:val="22"/>
                <w:szCs w:val="22"/>
              </w:rPr>
              <w:t>9</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13.2</w:t>
            </w:r>
            <w:r w:rsidR="00563B9D">
              <w:rPr>
                <w:b/>
                <w:sz w:val="22"/>
                <w:szCs w:val="22"/>
              </w:rPr>
              <w:t>.</w:t>
            </w:r>
          </w:p>
        </w:tc>
        <w:tc>
          <w:tcPr>
            <w:tcW w:w="8129" w:type="dxa"/>
          </w:tcPr>
          <w:p w:rsidR="00563B9D" w:rsidRPr="00563B9D" w:rsidRDefault="00117DCF" w:rsidP="003F42B6">
            <w:pPr>
              <w:tabs>
                <w:tab w:val="left" w:pos="1526"/>
              </w:tabs>
              <w:jc w:val="both"/>
              <w:rPr>
                <w:b/>
                <w:i/>
                <w:sz w:val="22"/>
                <w:szCs w:val="22"/>
              </w:rPr>
            </w:pPr>
            <w:r>
              <w:rPr>
                <w:b/>
                <w:sz w:val="22"/>
                <w:szCs w:val="22"/>
              </w:rPr>
              <w:t xml:space="preserve">Análise Crítica do SGAS pela UGP </w:t>
            </w:r>
            <w:r w:rsidR="00563B9D" w:rsidRPr="00563B9D">
              <w:rPr>
                <w:i/>
                <w:sz w:val="22"/>
                <w:szCs w:val="22"/>
              </w:rPr>
              <w:t>..............</w:t>
            </w:r>
            <w:r w:rsidR="00563B9D">
              <w:rPr>
                <w:i/>
                <w:sz w:val="22"/>
                <w:szCs w:val="22"/>
              </w:rPr>
              <w:t>...............</w:t>
            </w:r>
            <w:r>
              <w:rPr>
                <w:i/>
                <w:sz w:val="22"/>
                <w:szCs w:val="22"/>
              </w:rPr>
              <w:t>.</w:t>
            </w:r>
            <w:r w:rsidR="00563B9D">
              <w:rPr>
                <w:i/>
                <w:sz w:val="22"/>
                <w:szCs w:val="22"/>
              </w:rPr>
              <w:t>.......................</w:t>
            </w:r>
            <w:r w:rsidR="00563B9D" w:rsidRPr="00563B9D">
              <w:rPr>
                <w:i/>
                <w:sz w:val="22"/>
                <w:szCs w:val="22"/>
              </w:rPr>
              <w:t>...........</w:t>
            </w:r>
            <w:r w:rsid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w:t>
            </w:r>
            <w:r w:rsidR="00D06755">
              <w:rPr>
                <w:sz w:val="22"/>
                <w:szCs w:val="22"/>
              </w:rPr>
              <w:t>30</w:t>
            </w:r>
          </w:p>
        </w:tc>
      </w:tr>
      <w:tr w:rsidR="00563B9D" w:rsidTr="003F42B6">
        <w:tc>
          <w:tcPr>
            <w:tcW w:w="958" w:type="dxa"/>
          </w:tcPr>
          <w:p w:rsidR="00563B9D" w:rsidRDefault="00117DCF" w:rsidP="003F42B6">
            <w:pPr>
              <w:tabs>
                <w:tab w:val="left" w:pos="1526"/>
              </w:tabs>
              <w:jc w:val="both"/>
              <w:rPr>
                <w:b/>
                <w:sz w:val="22"/>
                <w:szCs w:val="22"/>
              </w:rPr>
            </w:pPr>
            <w:r>
              <w:rPr>
                <w:b/>
                <w:sz w:val="22"/>
                <w:szCs w:val="22"/>
              </w:rPr>
              <w:t>13.3</w:t>
            </w:r>
            <w:r w:rsidR="00563B9D">
              <w:rPr>
                <w:b/>
                <w:sz w:val="22"/>
                <w:szCs w:val="22"/>
              </w:rPr>
              <w:t>.</w:t>
            </w:r>
          </w:p>
        </w:tc>
        <w:tc>
          <w:tcPr>
            <w:tcW w:w="8129" w:type="dxa"/>
          </w:tcPr>
          <w:p w:rsidR="00563B9D" w:rsidRDefault="00117DCF" w:rsidP="003F42B6">
            <w:pPr>
              <w:tabs>
                <w:tab w:val="left" w:pos="1526"/>
              </w:tabs>
              <w:jc w:val="both"/>
              <w:rPr>
                <w:b/>
                <w:i/>
                <w:sz w:val="22"/>
                <w:szCs w:val="22"/>
              </w:rPr>
            </w:pPr>
            <w:r>
              <w:rPr>
                <w:b/>
                <w:sz w:val="22"/>
                <w:szCs w:val="22"/>
              </w:rPr>
              <w:t xml:space="preserve">Melhoria Contínua </w:t>
            </w:r>
            <w:r w:rsidRPr="00117DCF">
              <w:rPr>
                <w:sz w:val="22"/>
                <w:szCs w:val="22"/>
              </w:rPr>
              <w:t>.........</w:t>
            </w:r>
            <w:r w:rsidR="00563B9D" w:rsidRPr="00563B9D">
              <w:rPr>
                <w:i/>
                <w:sz w:val="22"/>
                <w:szCs w:val="22"/>
              </w:rPr>
              <w:t>....................</w:t>
            </w:r>
            <w:r w:rsidR="00563B9D">
              <w:rPr>
                <w:i/>
                <w:sz w:val="22"/>
                <w:szCs w:val="22"/>
              </w:rPr>
              <w:t>..........................................</w:t>
            </w:r>
            <w:r w:rsidR="00563B9D" w:rsidRPr="00563B9D">
              <w:rPr>
                <w:i/>
                <w:sz w:val="22"/>
                <w:szCs w:val="22"/>
              </w:rPr>
              <w:t>...........</w:t>
            </w:r>
            <w:r w:rsidR="00563B9D">
              <w:rPr>
                <w:i/>
                <w:sz w:val="22"/>
                <w:szCs w:val="22"/>
              </w:rPr>
              <w:t>............................</w:t>
            </w:r>
          </w:p>
        </w:tc>
        <w:tc>
          <w:tcPr>
            <w:tcW w:w="864" w:type="dxa"/>
          </w:tcPr>
          <w:p w:rsidR="00563B9D" w:rsidRDefault="00117DCF" w:rsidP="003F42B6">
            <w:pPr>
              <w:tabs>
                <w:tab w:val="left" w:pos="1526"/>
              </w:tabs>
              <w:jc w:val="center"/>
              <w:rPr>
                <w:sz w:val="22"/>
                <w:szCs w:val="22"/>
              </w:rPr>
            </w:pPr>
            <w:r>
              <w:rPr>
                <w:sz w:val="22"/>
                <w:szCs w:val="22"/>
              </w:rPr>
              <w:t>1</w:t>
            </w:r>
            <w:r w:rsidR="00D06755">
              <w:rPr>
                <w:sz w:val="22"/>
                <w:szCs w:val="22"/>
              </w:rPr>
              <w:t>31</w:t>
            </w:r>
          </w:p>
        </w:tc>
      </w:tr>
      <w:tr w:rsidR="004B5CEA" w:rsidTr="003F42B6">
        <w:tc>
          <w:tcPr>
            <w:tcW w:w="958" w:type="dxa"/>
          </w:tcPr>
          <w:p w:rsidR="004B5CEA" w:rsidRPr="00646547" w:rsidRDefault="004B5CEA" w:rsidP="004B5CEA">
            <w:pPr>
              <w:tabs>
                <w:tab w:val="left" w:pos="1526"/>
              </w:tabs>
              <w:jc w:val="both"/>
              <w:rPr>
                <w:b/>
                <w:sz w:val="22"/>
                <w:szCs w:val="22"/>
              </w:rPr>
            </w:pPr>
          </w:p>
        </w:tc>
        <w:tc>
          <w:tcPr>
            <w:tcW w:w="8129" w:type="dxa"/>
          </w:tcPr>
          <w:p w:rsidR="004B5CEA" w:rsidRPr="003266E2" w:rsidRDefault="00117DCF" w:rsidP="004B5CEA">
            <w:pPr>
              <w:tabs>
                <w:tab w:val="left" w:pos="1526"/>
              </w:tabs>
              <w:jc w:val="both"/>
              <w:rPr>
                <w:b/>
                <w:sz w:val="22"/>
                <w:szCs w:val="22"/>
              </w:rPr>
            </w:pPr>
            <w:r>
              <w:rPr>
                <w:b/>
                <w:sz w:val="22"/>
                <w:szCs w:val="22"/>
              </w:rPr>
              <w:t>ANEXOS</w:t>
            </w:r>
          </w:p>
        </w:tc>
        <w:tc>
          <w:tcPr>
            <w:tcW w:w="864" w:type="dxa"/>
          </w:tcPr>
          <w:p w:rsidR="004B5CEA" w:rsidRPr="00C526CB" w:rsidRDefault="004B5CEA" w:rsidP="004B5CEA">
            <w:pPr>
              <w:tabs>
                <w:tab w:val="left" w:pos="1526"/>
              </w:tabs>
              <w:jc w:val="center"/>
              <w:rPr>
                <w:sz w:val="22"/>
                <w:szCs w:val="22"/>
              </w:rPr>
            </w:pPr>
          </w:p>
        </w:tc>
      </w:tr>
    </w:tbl>
    <w:p w:rsidR="00582247" w:rsidRPr="001F514B" w:rsidRDefault="00582247" w:rsidP="003F42B6">
      <w:pPr>
        <w:tabs>
          <w:tab w:val="left" w:pos="1526"/>
        </w:tabs>
        <w:jc w:val="both"/>
        <w:rPr>
          <w:b/>
          <w:sz w:val="22"/>
          <w:szCs w:val="22"/>
        </w:rPr>
        <w:sectPr w:rsidR="00582247" w:rsidRPr="001F514B" w:rsidSect="008E5B3D">
          <w:pgSz w:w="11900" w:h="16840"/>
          <w:pgMar w:top="1417" w:right="1701" w:bottom="1417" w:left="1701" w:header="708" w:footer="708" w:gutter="0"/>
          <w:pgNumType w:fmt="lowerRoman" w:start="1"/>
          <w:cols w:space="708"/>
          <w:docGrid w:linePitch="360"/>
        </w:sectPr>
      </w:pPr>
    </w:p>
    <w:p w:rsidR="00432424" w:rsidRDefault="00432424" w:rsidP="00DA340C">
      <w:pPr>
        <w:jc w:val="both"/>
        <w:rPr>
          <w:b/>
        </w:rPr>
      </w:pPr>
    </w:p>
    <w:p w:rsidR="00FF3DF0" w:rsidRPr="00DA340C" w:rsidRDefault="00DA340C" w:rsidP="00F41FD2">
      <w:pPr>
        <w:pStyle w:val="Estilo5"/>
      </w:pPr>
      <w:r>
        <w:t>INTRODUÇÃO</w:t>
      </w:r>
    </w:p>
    <w:p w:rsidR="00254FDF" w:rsidRPr="00BB5E1E" w:rsidRDefault="00254FDF" w:rsidP="00547C2B">
      <w:pPr>
        <w:jc w:val="both"/>
      </w:pPr>
      <w:r w:rsidRPr="00BB5E1E">
        <w:t xml:space="preserve">Este relatório apresenta a Avaliação Social e Ambiental </w:t>
      </w:r>
      <w:r w:rsidR="00DA340C" w:rsidRPr="00BB5E1E">
        <w:t xml:space="preserve">Estratégica </w:t>
      </w:r>
      <w:r w:rsidRPr="00BB5E1E">
        <w:t>– AAS</w:t>
      </w:r>
      <w:r w:rsidR="00DA340C" w:rsidRPr="00BB5E1E">
        <w:t>E</w:t>
      </w:r>
      <w:r w:rsidRPr="00BB5E1E">
        <w:t xml:space="preserve"> do Programa</w:t>
      </w:r>
      <w:r w:rsidR="00DA340C" w:rsidRPr="00BB5E1E">
        <w:t xml:space="preserve"> Renasce Tietê</w:t>
      </w:r>
      <w:r w:rsidRPr="00BB5E1E">
        <w:t xml:space="preserve">, </w:t>
      </w:r>
      <w:r w:rsidR="00F36ED4" w:rsidRPr="00BB5E1E">
        <w:t>que contempla</w:t>
      </w:r>
      <w:r w:rsidRPr="00BB5E1E">
        <w:t xml:space="preserve"> suas características socioambientais, </w:t>
      </w:r>
      <w:r w:rsidR="00F36ED4" w:rsidRPr="00BB5E1E">
        <w:t xml:space="preserve">suas </w:t>
      </w:r>
      <w:r w:rsidRPr="00BB5E1E">
        <w:t xml:space="preserve">salvaguardas </w:t>
      </w:r>
      <w:r w:rsidR="00642B15" w:rsidRPr="00BB5E1E">
        <w:t xml:space="preserve">socioambientais </w:t>
      </w:r>
      <w:r w:rsidRPr="00BB5E1E">
        <w:t xml:space="preserve">de atendimento </w:t>
      </w:r>
      <w:r w:rsidR="008959EF" w:rsidRPr="00BB5E1E">
        <w:t xml:space="preserve">da legislação ambiental brasileira e </w:t>
      </w:r>
      <w:r w:rsidRPr="00BB5E1E">
        <w:t>das políticas socioambientais do Banco Interamericano de Desenvolvimento – BID</w:t>
      </w:r>
      <w:r w:rsidR="00F36ED4" w:rsidRPr="00BB5E1E">
        <w:t xml:space="preserve"> e seus </w:t>
      </w:r>
      <w:r w:rsidRPr="00BB5E1E">
        <w:t xml:space="preserve">impactos socioambientais </w:t>
      </w:r>
      <w:r w:rsidR="00F36ED4" w:rsidRPr="00BB5E1E">
        <w:t xml:space="preserve">com suas respectivas </w:t>
      </w:r>
      <w:r w:rsidRPr="00BB5E1E">
        <w:t>medidas de controle e mitigação</w:t>
      </w:r>
      <w:r w:rsidR="00F36ED4" w:rsidRPr="00BB5E1E">
        <w:t>. Na</w:t>
      </w:r>
      <w:r w:rsidRPr="00BB5E1E">
        <w:t xml:space="preserve"> sequ</w:t>
      </w:r>
      <w:r w:rsidR="008959EF" w:rsidRPr="00BB5E1E">
        <w:t>ê</w:t>
      </w:r>
      <w:r w:rsidRPr="00BB5E1E">
        <w:t xml:space="preserve">ncia, o </w:t>
      </w:r>
      <w:r w:rsidR="00F36ED4" w:rsidRPr="00BB5E1E">
        <w:t>Sistema</w:t>
      </w:r>
      <w:r w:rsidRPr="00BB5E1E">
        <w:t xml:space="preserve"> de Gestão Ambiental e Social – </w:t>
      </w:r>
      <w:r w:rsidR="00F36ED4" w:rsidRPr="00BB5E1E">
        <w:t>S</w:t>
      </w:r>
      <w:r w:rsidRPr="00BB5E1E">
        <w:t xml:space="preserve">GAS </w:t>
      </w:r>
      <w:r w:rsidR="00F36ED4" w:rsidRPr="00BB5E1E">
        <w:t xml:space="preserve">apresenta o conjunto institucional envolvido com a gestão socioambiental do Programa e recomenda as medidas e os procedimentos </w:t>
      </w:r>
      <w:r w:rsidR="00722309" w:rsidRPr="00BB5E1E">
        <w:t>de controle e mitigação dos principais impactos socioambientais.</w:t>
      </w:r>
    </w:p>
    <w:p w:rsidR="00254FDF" w:rsidRDefault="00254FDF" w:rsidP="00547C2B">
      <w:pPr>
        <w:jc w:val="both"/>
        <w:rPr>
          <w:b/>
        </w:rPr>
      </w:pPr>
    </w:p>
    <w:p w:rsidR="00F36ED4" w:rsidRDefault="00603A55" w:rsidP="00547C2B">
      <w:pPr>
        <w:pStyle w:val="Estilo5"/>
        <w:spacing w:after="0" w:line="240" w:lineRule="auto"/>
      </w:pPr>
      <w:r>
        <w:t>APRESENTAÇÃO DO PROGRAMA</w:t>
      </w:r>
    </w:p>
    <w:p w:rsidR="00603A55" w:rsidRPr="00DA340C" w:rsidRDefault="00603A55" w:rsidP="00547C2B">
      <w:pPr>
        <w:pStyle w:val="Estilo5"/>
        <w:numPr>
          <w:ilvl w:val="0"/>
          <w:numId w:val="0"/>
        </w:numPr>
        <w:spacing w:after="0" w:line="240" w:lineRule="auto"/>
        <w:ind w:left="426"/>
      </w:pPr>
    </w:p>
    <w:p w:rsidR="00CD79D8" w:rsidRDefault="00233FDF" w:rsidP="00774DA2">
      <w:pPr>
        <w:pStyle w:val="Estilo5"/>
        <w:numPr>
          <w:ilvl w:val="1"/>
          <w:numId w:val="23"/>
        </w:numPr>
        <w:spacing w:after="0" w:line="240" w:lineRule="auto"/>
        <w:ind w:left="567" w:hanging="567"/>
      </w:pPr>
      <w:r>
        <w:t>Antecedentes</w:t>
      </w:r>
    </w:p>
    <w:p w:rsidR="00603A55" w:rsidRPr="00F0592F" w:rsidRDefault="00603A55" w:rsidP="00547C2B">
      <w:pPr>
        <w:pStyle w:val="Estilo5"/>
        <w:numPr>
          <w:ilvl w:val="0"/>
          <w:numId w:val="0"/>
        </w:numPr>
        <w:spacing w:after="0" w:line="240" w:lineRule="auto"/>
        <w:rPr>
          <w:b w:val="0"/>
          <w:color w:val="auto"/>
        </w:rPr>
      </w:pPr>
    </w:p>
    <w:p w:rsidR="00603A55" w:rsidRPr="00BB5E1E" w:rsidRDefault="00F0592F" w:rsidP="00547C2B">
      <w:pPr>
        <w:pStyle w:val="Estilo5"/>
        <w:numPr>
          <w:ilvl w:val="0"/>
          <w:numId w:val="0"/>
        </w:numPr>
        <w:spacing w:after="0" w:line="240" w:lineRule="auto"/>
        <w:rPr>
          <w:b w:val="0"/>
          <w:color w:val="auto"/>
        </w:rPr>
      </w:pPr>
      <w:r w:rsidRPr="00BB5E1E">
        <w:rPr>
          <w:b w:val="0"/>
          <w:color w:val="auto"/>
        </w:rPr>
        <w:t xml:space="preserve">Há tempos a Região Metropolitana de São Paulo – RMSP </w:t>
      </w:r>
      <w:r w:rsidR="00410956" w:rsidRPr="00BB5E1E">
        <w:rPr>
          <w:b w:val="0"/>
          <w:color w:val="auto"/>
        </w:rPr>
        <w:t>(Figura Nº 1)</w:t>
      </w:r>
      <w:r w:rsidR="00FB153F" w:rsidRPr="00BB5E1E">
        <w:rPr>
          <w:b w:val="0"/>
          <w:color w:val="auto"/>
        </w:rPr>
        <w:t xml:space="preserve"> </w:t>
      </w:r>
      <w:r w:rsidR="00DD5F93" w:rsidRPr="00BB5E1E">
        <w:rPr>
          <w:b w:val="0"/>
          <w:color w:val="auto"/>
        </w:rPr>
        <w:t xml:space="preserve">tem sido afetada por inundações que são consideradas, pelos poderes público </w:t>
      </w:r>
      <w:r w:rsidR="00186707" w:rsidRPr="00BB5E1E">
        <w:rPr>
          <w:b w:val="0"/>
          <w:color w:val="auto"/>
        </w:rPr>
        <w:t>do Estado</w:t>
      </w:r>
      <w:r w:rsidR="00DD5F93" w:rsidRPr="00BB5E1E">
        <w:rPr>
          <w:b w:val="0"/>
          <w:color w:val="auto"/>
        </w:rPr>
        <w:t xml:space="preserve"> e dos municípios envolvidos, como prioridade de governo. Não por acaso, </w:t>
      </w:r>
      <w:r w:rsidR="00603A55" w:rsidRPr="00BB5E1E">
        <w:rPr>
          <w:rFonts w:eastAsiaTheme="minorHAnsi" w:cs="Times New Roman"/>
          <w:b w:val="0"/>
          <w:color w:val="000000"/>
          <w:szCs w:val="24"/>
        </w:rPr>
        <w:t xml:space="preserve">obras vultosas de macrodrenagem </w:t>
      </w:r>
      <w:r w:rsidR="00DD5F93" w:rsidRPr="00BB5E1E">
        <w:rPr>
          <w:rFonts w:eastAsiaTheme="minorHAnsi" w:cs="Times New Roman"/>
          <w:b w:val="0"/>
          <w:color w:val="000000"/>
          <w:szCs w:val="24"/>
        </w:rPr>
        <w:t>destinadas a</w:t>
      </w:r>
      <w:r w:rsidR="00603A55" w:rsidRPr="00BB5E1E">
        <w:rPr>
          <w:rFonts w:eastAsiaTheme="minorHAnsi" w:cs="Times New Roman"/>
          <w:b w:val="0"/>
          <w:color w:val="000000"/>
          <w:szCs w:val="24"/>
        </w:rPr>
        <w:t xml:space="preserve"> amenizar os efeitos d</w:t>
      </w:r>
      <w:r w:rsidR="00DD5F93" w:rsidRPr="00BB5E1E">
        <w:rPr>
          <w:rFonts w:eastAsiaTheme="minorHAnsi" w:cs="Times New Roman"/>
          <w:b w:val="0"/>
          <w:color w:val="000000"/>
          <w:szCs w:val="24"/>
        </w:rPr>
        <w:t>ess</w:t>
      </w:r>
      <w:r w:rsidR="00603A55" w:rsidRPr="00BB5E1E">
        <w:rPr>
          <w:rFonts w:eastAsiaTheme="minorHAnsi" w:cs="Times New Roman"/>
          <w:b w:val="0"/>
          <w:color w:val="000000"/>
          <w:szCs w:val="24"/>
        </w:rPr>
        <w:t>as inundações</w:t>
      </w:r>
      <w:r w:rsidR="00DD5F93" w:rsidRPr="00BB5E1E">
        <w:rPr>
          <w:rFonts w:eastAsiaTheme="minorHAnsi" w:cs="Times New Roman"/>
          <w:b w:val="0"/>
          <w:color w:val="000000"/>
          <w:szCs w:val="24"/>
        </w:rPr>
        <w:t xml:space="preserve"> vem sendo executadas</w:t>
      </w:r>
      <w:r w:rsidR="00603A55" w:rsidRPr="00BB5E1E">
        <w:rPr>
          <w:rFonts w:eastAsiaTheme="minorHAnsi" w:cs="Times New Roman"/>
          <w:b w:val="0"/>
          <w:color w:val="000000"/>
          <w:szCs w:val="24"/>
        </w:rPr>
        <w:t xml:space="preserve">, com destaque </w:t>
      </w:r>
      <w:r w:rsidR="00DD5F93" w:rsidRPr="00BB5E1E">
        <w:rPr>
          <w:rFonts w:eastAsiaTheme="minorHAnsi" w:cs="Times New Roman"/>
          <w:b w:val="0"/>
          <w:color w:val="000000"/>
          <w:szCs w:val="24"/>
        </w:rPr>
        <w:t xml:space="preserve">às </w:t>
      </w:r>
      <w:r w:rsidR="00603A55" w:rsidRPr="00BB5E1E">
        <w:rPr>
          <w:rFonts w:eastAsiaTheme="minorHAnsi" w:cs="Times New Roman"/>
          <w:b w:val="0"/>
          <w:color w:val="000000"/>
          <w:szCs w:val="24"/>
        </w:rPr>
        <w:t xml:space="preserve">destinadas a evitar ou diminuir </w:t>
      </w:r>
      <w:r w:rsidR="00DD5F93" w:rsidRPr="00BB5E1E">
        <w:rPr>
          <w:rFonts w:eastAsiaTheme="minorHAnsi" w:cs="Times New Roman"/>
          <w:b w:val="0"/>
          <w:color w:val="000000"/>
          <w:szCs w:val="24"/>
        </w:rPr>
        <w:t xml:space="preserve">os </w:t>
      </w:r>
      <w:r w:rsidR="00603A55" w:rsidRPr="00BB5E1E">
        <w:rPr>
          <w:rFonts w:eastAsiaTheme="minorHAnsi" w:cs="Times New Roman"/>
          <w:b w:val="0"/>
          <w:color w:val="000000"/>
          <w:szCs w:val="24"/>
        </w:rPr>
        <w:t xml:space="preserve">extravasamentos do Rio Tietê. </w:t>
      </w:r>
    </w:p>
    <w:p w:rsidR="00603A55" w:rsidRPr="00BB5E1E" w:rsidRDefault="00603A55" w:rsidP="00547C2B">
      <w:pPr>
        <w:autoSpaceDE w:val="0"/>
        <w:autoSpaceDN w:val="0"/>
        <w:adjustRightInd w:val="0"/>
        <w:jc w:val="both"/>
        <w:rPr>
          <w:rFonts w:eastAsiaTheme="minorHAnsi"/>
          <w:color w:val="000000"/>
          <w:lang w:eastAsia="en-US"/>
        </w:rPr>
      </w:pPr>
    </w:p>
    <w:p w:rsidR="00603A55" w:rsidRPr="00BB5E1E" w:rsidRDefault="00186707" w:rsidP="00547C2B">
      <w:pPr>
        <w:autoSpaceDE w:val="0"/>
        <w:autoSpaceDN w:val="0"/>
        <w:adjustRightInd w:val="0"/>
        <w:jc w:val="both"/>
        <w:rPr>
          <w:rFonts w:eastAsiaTheme="minorHAnsi"/>
          <w:color w:val="000000"/>
          <w:lang w:eastAsia="en-US"/>
        </w:rPr>
      </w:pPr>
      <w:r w:rsidRPr="00BB5E1E">
        <w:rPr>
          <w:rFonts w:eastAsiaTheme="minorHAnsi"/>
          <w:color w:val="000000"/>
          <w:lang w:eastAsia="en-US"/>
        </w:rPr>
        <w:t>As intervenções no Rio Tietê</w:t>
      </w:r>
      <w:r w:rsidR="007964EE" w:rsidRPr="00BB5E1E">
        <w:rPr>
          <w:rFonts w:eastAsiaTheme="minorHAnsi"/>
          <w:color w:val="000000"/>
          <w:lang w:eastAsia="en-US"/>
        </w:rPr>
        <w:t>,</w:t>
      </w:r>
      <w:r w:rsidRPr="00BB5E1E">
        <w:rPr>
          <w:rFonts w:eastAsiaTheme="minorHAnsi"/>
          <w:color w:val="000000"/>
          <w:lang w:eastAsia="en-US"/>
        </w:rPr>
        <w:t xml:space="preserve"> no seu trecho </w:t>
      </w:r>
      <w:r w:rsidR="00F52048">
        <w:rPr>
          <w:rFonts w:eastAsiaTheme="minorHAnsi"/>
          <w:color w:val="000000"/>
          <w:lang w:eastAsia="en-US"/>
        </w:rPr>
        <w:t>entre os meandros</w:t>
      </w:r>
      <w:r w:rsidR="007964EE" w:rsidRPr="00BB5E1E">
        <w:rPr>
          <w:rFonts w:eastAsiaTheme="minorHAnsi"/>
          <w:color w:val="000000"/>
          <w:lang w:eastAsia="en-US"/>
        </w:rPr>
        <w:t xml:space="preserve"> da planície aluvial </w:t>
      </w:r>
      <w:r w:rsidRPr="00BB5E1E">
        <w:rPr>
          <w:rFonts w:eastAsiaTheme="minorHAnsi"/>
          <w:color w:val="000000"/>
          <w:lang w:eastAsia="en-US"/>
        </w:rPr>
        <w:t>na RMSP</w:t>
      </w:r>
      <w:r w:rsidR="007964EE" w:rsidRPr="00BB5E1E">
        <w:rPr>
          <w:rFonts w:eastAsiaTheme="minorHAnsi"/>
          <w:color w:val="000000"/>
          <w:lang w:eastAsia="en-US"/>
        </w:rPr>
        <w:t xml:space="preserve">, tiveram início </w:t>
      </w:r>
      <w:r w:rsidR="0063140A" w:rsidRPr="00BB5E1E">
        <w:rPr>
          <w:rFonts w:eastAsiaTheme="minorHAnsi"/>
          <w:color w:val="000000"/>
          <w:lang w:eastAsia="en-US"/>
        </w:rPr>
        <w:t xml:space="preserve">na </w:t>
      </w:r>
      <w:r w:rsidR="00603A55" w:rsidRPr="00BB5E1E">
        <w:rPr>
          <w:rFonts w:eastAsiaTheme="minorHAnsi"/>
          <w:color w:val="000000"/>
          <w:lang w:eastAsia="en-US"/>
        </w:rPr>
        <w:t xml:space="preserve">década de quarenta </w:t>
      </w:r>
      <w:r w:rsidR="007964EE" w:rsidRPr="00BB5E1E">
        <w:rPr>
          <w:rFonts w:eastAsiaTheme="minorHAnsi"/>
          <w:color w:val="000000"/>
          <w:lang w:eastAsia="en-US"/>
        </w:rPr>
        <w:t>com</w:t>
      </w:r>
      <w:r w:rsidR="00603A55" w:rsidRPr="00BB5E1E">
        <w:rPr>
          <w:rFonts w:eastAsiaTheme="minorHAnsi"/>
          <w:color w:val="000000"/>
          <w:lang w:eastAsia="en-US"/>
        </w:rPr>
        <w:t xml:space="preserve"> a retificação do Rio no</w:t>
      </w:r>
      <w:r w:rsidR="007964EE" w:rsidRPr="00BB5E1E">
        <w:rPr>
          <w:rFonts w:eastAsiaTheme="minorHAnsi"/>
          <w:color w:val="000000"/>
          <w:lang w:eastAsia="en-US"/>
        </w:rPr>
        <w:t xml:space="preserve"> seu</w:t>
      </w:r>
      <w:r w:rsidR="00603A55" w:rsidRPr="00BB5E1E">
        <w:rPr>
          <w:rFonts w:eastAsiaTheme="minorHAnsi"/>
          <w:color w:val="000000"/>
          <w:lang w:eastAsia="en-US"/>
        </w:rPr>
        <w:t xml:space="preserve"> trecho </w:t>
      </w:r>
      <w:r w:rsidR="007964EE" w:rsidRPr="00BB5E1E">
        <w:rPr>
          <w:rFonts w:eastAsiaTheme="minorHAnsi"/>
          <w:color w:val="000000"/>
          <w:lang w:eastAsia="en-US"/>
        </w:rPr>
        <w:t xml:space="preserve">paulistano. Tais </w:t>
      </w:r>
      <w:r w:rsidR="00603A55" w:rsidRPr="00BB5E1E">
        <w:rPr>
          <w:rFonts w:eastAsiaTheme="minorHAnsi"/>
          <w:color w:val="000000"/>
          <w:lang w:eastAsia="en-US"/>
        </w:rPr>
        <w:t>obras possibilitaram a construção de vias marginais seguidas de rápida</w:t>
      </w:r>
      <w:r w:rsidR="007964EE" w:rsidRPr="00BB5E1E">
        <w:rPr>
          <w:rFonts w:eastAsiaTheme="minorHAnsi"/>
          <w:color w:val="000000"/>
          <w:lang w:eastAsia="en-US"/>
        </w:rPr>
        <w:t xml:space="preserve">, desordenada e completa </w:t>
      </w:r>
      <w:r w:rsidR="00603A55" w:rsidRPr="00BB5E1E">
        <w:rPr>
          <w:rFonts w:eastAsiaTheme="minorHAnsi"/>
          <w:color w:val="000000"/>
          <w:lang w:eastAsia="en-US"/>
        </w:rPr>
        <w:t xml:space="preserve">ocupação </w:t>
      </w:r>
      <w:r w:rsidR="007964EE" w:rsidRPr="00BB5E1E">
        <w:rPr>
          <w:rFonts w:eastAsiaTheme="minorHAnsi"/>
          <w:color w:val="000000"/>
          <w:lang w:eastAsia="en-US"/>
        </w:rPr>
        <w:t>das</w:t>
      </w:r>
      <w:r w:rsidR="00603A55" w:rsidRPr="00BB5E1E">
        <w:rPr>
          <w:rFonts w:eastAsiaTheme="minorHAnsi"/>
          <w:color w:val="000000"/>
          <w:lang w:eastAsia="en-US"/>
        </w:rPr>
        <w:t xml:space="preserve"> várzea</w:t>
      </w:r>
      <w:r w:rsidR="007964EE" w:rsidRPr="00BB5E1E">
        <w:rPr>
          <w:rFonts w:eastAsiaTheme="minorHAnsi"/>
          <w:color w:val="000000"/>
          <w:lang w:eastAsia="en-US"/>
        </w:rPr>
        <w:t>s</w:t>
      </w:r>
      <w:r w:rsidR="009B28C7" w:rsidRPr="00BB5E1E">
        <w:rPr>
          <w:rFonts w:eastAsiaTheme="minorHAnsi"/>
          <w:color w:val="000000"/>
          <w:lang w:eastAsia="en-US"/>
        </w:rPr>
        <w:t xml:space="preserve"> </w:t>
      </w:r>
      <w:r w:rsidR="00F52048">
        <w:rPr>
          <w:rFonts w:eastAsiaTheme="minorHAnsi"/>
          <w:color w:val="000000"/>
          <w:lang w:eastAsia="en-US"/>
        </w:rPr>
        <w:t>decorrente da</w:t>
      </w:r>
      <w:r w:rsidR="00603A55" w:rsidRPr="00BB5E1E">
        <w:rPr>
          <w:rFonts w:eastAsiaTheme="minorHAnsi"/>
          <w:color w:val="000000"/>
          <w:lang w:eastAsia="en-US"/>
        </w:rPr>
        <w:t xml:space="preserve"> forte expansão urbana </w:t>
      </w:r>
      <w:r w:rsidR="007964EE" w:rsidRPr="00BB5E1E">
        <w:rPr>
          <w:rFonts w:eastAsiaTheme="minorHAnsi"/>
          <w:color w:val="000000"/>
          <w:lang w:eastAsia="en-US"/>
        </w:rPr>
        <w:t>para as</w:t>
      </w:r>
      <w:r w:rsidR="00603A55" w:rsidRPr="00BB5E1E">
        <w:rPr>
          <w:rFonts w:eastAsiaTheme="minorHAnsi"/>
          <w:color w:val="000000"/>
          <w:lang w:eastAsia="en-US"/>
        </w:rPr>
        <w:t xml:space="preserve"> áreas antes </w:t>
      </w:r>
      <w:r w:rsidR="007964EE" w:rsidRPr="00BB5E1E">
        <w:rPr>
          <w:rFonts w:eastAsiaTheme="minorHAnsi"/>
          <w:color w:val="000000"/>
          <w:lang w:eastAsia="en-US"/>
        </w:rPr>
        <w:t xml:space="preserve">periodicamente </w:t>
      </w:r>
      <w:r w:rsidR="00603A55" w:rsidRPr="00BB5E1E">
        <w:rPr>
          <w:rFonts w:eastAsiaTheme="minorHAnsi"/>
          <w:color w:val="000000"/>
          <w:lang w:eastAsia="en-US"/>
        </w:rPr>
        <w:t xml:space="preserve">inundadas. </w:t>
      </w:r>
    </w:p>
    <w:p w:rsidR="001C371E" w:rsidRDefault="001C371E" w:rsidP="00547C2B">
      <w:pPr>
        <w:autoSpaceDE w:val="0"/>
        <w:autoSpaceDN w:val="0"/>
        <w:adjustRightInd w:val="0"/>
        <w:jc w:val="both"/>
        <w:rPr>
          <w:rFonts w:eastAsiaTheme="minorHAnsi"/>
          <w:b/>
          <w:color w:val="000000"/>
          <w:lang w:eastAsia="en-US"/>
        </w:rPr>
      </w:pPr>
    </w:p>
    <w:tbl>
      <w:tblPr>
        <w:tblStyle w:val="TableGrid"/>
        <w:tblW w:w="9996" w:type="dxa"/>
        <w:tblInd w:w="-714" w:type="dxa"/>
        <w:tblBorders>
          <w:insideH w:val="none" w:sz="0" w:space="0" w:color="auto"/>
          <w:insideV w:val="none" w:sz="0" w:space="0" w:color="auto"/>
        </w:tblBorders>
        <w:tblLook w:val="04A0" w:firstRow="1" w:lastRow="0" w:firstColumn="1" w:lastColumn="0" w:noHBand="0" w:noVBand="1"/>
      </w:tblPr>
      <w:tblGrid>
        <w:gridCol w:w="2642"/>
        <w:gridCol w:w="7354"/>
      </w:tblGrid>
      <w:tr w:rsidR="0014442C" w:rsidTr="009E70EA">
        <w:tc>
          <w:tcPr>
            <w:tcW w:w="2358" w:type="dxa"/>
            <w:tcBorders>
              <w:top w:val="nil"/>
              <w:left w:val="nil"/>
              <w:bottom w:val="nil"/>
            </w:tcBorders>
          </w:tcPr>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14442C" w:rsidP="0014442C">
            <w:pPr>
              <w:autoSpaceDE w:val="0"/>
              <w:autoSpaceDN w:val="0"/>
              <w:adjustRightInd w:val="0"/>
              <w:jc w:val="both"/>
              <w:rPr>
                <w:rFonts w:eastAsiaTheme="minorHAnsi"/>
                <w:b/>
                <w:color w:val="000000"/>
                <w:lang w:eastAsia="en-US"/>
              </w:rPr>
            </w:pPr>
            <w:r>
              <w:rPr>
                <w:rFonts w:eastAsiaTheme="minorHAnsi"/>
                <w:b/>
                <w:noProof/>
                <w:color w:val="000000"/>
                <w:lang w:eastAsia="en-US"/>
              </w:rPr>
              <w:drawing>
                <wp:inline distT="0" distB="0" distL="0" distR="0">
                  <wp:extent cx="1540837" cy="1197736"/>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78601" cy="1227091"/>
                          </a:xfrm>
                          <a:prstGeom prst="rect">
                            <a:avLst/>
                          </a:prstGeom>
                        </pic:spPr>
                      </pic:pic>
                    </a:graphicData>
                  </a:graphic>
                </wp:inline>
              </w:drawing>
            </w: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p w:rsidR="00FB153F" w:rsidRDefault="00FB153F" w:rsidP="00547C2B">
            <w:pPr>
              <w:autoSpaceDE w:val="0"/>
              <w:autoSpaceDN w:val="0"/>
              <w:adjustRightInd w:val="0"/>
              <w:jc w:val="both"/>
              <w:rPr>
                <w:rFonts w:eastAsiaTheme="minorHAnsi"/>
                <w:b/>
                <w:color w:val="000000"/>
                <w:lang w:eastAsia="en-US"/>
              </w:rPr>
            </w:pPr>
          </w:p>
        </w:tc>
        <w:tc>
          <w:tcPr>
            <w:tcW w:w="7638" w:type="dxa"/>
            <w:tcBorders>
              <w:top w:val="nil"/>
              <w:bottom w:val="nil"/>
              <w:right w:val="nil"/>
            </w:tcBorders>
          </w:tcPr>
          <w:p w:rsidR="00FB153F" w:rsidRDefault="00FB153F" w:rsidP="00547C2B">
            <w:pPr>
              <w:autoSpaceDE w:val="0"/>
              <w:autoSpaceDN w:val="0"/>
              <w:adjustRightInd w:val="0"/>
              <w:jc w:val="both"/>
              <w:rPr>
                <w:rFonts w:eastAsiaTheme="minorHAnsi"/>
                <w:b/>
                <w:color w:val="000000"/>
                <w:lang w:eastAsia="en-US"/>
              </w:rPr>
            </w:pPr>
            <w:r>
              <w:rPr>
                <w:rFonts w:eastAsiaTheme="minorHAnsi"/>
                <w:b/>
                <w:noProof/>
                <w:color w:val="000000"/>
                <w:lang w:eastAsia="en-US"/>
              </w:rPr>
              <w:drawing>
                <wp:inline distT="0" distB="0" distL="0" distR="0" wp14:anchorId="7DF24CF7" wp14:editId="537FADDE">
                  <wp:extent cx="4202723" cy="2848154"/>
                  <wp:effectExtent l="0" t="0" r="127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msp.jpg"/>
                          <pic:cNvPicPr/>
                        </pic:nvPicPr>
                        <pic:blipFill>
                          <a:blip r:embed="rId16">
                            <a:extLst>
                              <a:ext uri="{28A0092B-C50C-407E-A947-70E740481C1C}">
                                <a14:useLocalDpi xmlns:a14="http://schemas.microsoft.com/office/drawing/2010/main" val="0"/>
                              </a:ext>
                            </a:extLst>
                          </a:blip>
                          <a:stretch>
                            <a:fillRect/>
                          </a:stretch>
                        </pic:blipFill>
                        <pic:spPr>
                          <a:xfrm>
                            <a:off x="0" y="0"/>
                            <a:ext cx="4332479" cy="2936089"/>
                          </a:xfrm>
                          <a:prstGeom prst="rect">
                            <a:avLst/>
                          </a:prstGeom>
                        </pic:spPr>
                      </pic:pic>
                    </a:graphicData>
                  </a:graphic>
                </wp:inline>
              </w:drawing>
            </w:r>
          </w:p>
          <w:p w:rsidR="001C371E" w:rsidRPr="001C371E" w:rsidRDefault="001C371E" w:rsidP="00547C2B">
            <w:pPr>
              <w:autoSpaceDE w:val="0"/>
              <w:autoSpaceDN w:val="0"/>
              <w:adjustRightInd w:val="0"/>
              <w:jc w:val="both"/>
              <w:rPr>
                <w:rFonts w:eastAsiaTheme="minorHAnsi"/>
                <w:b/>
                <w:color w:val="000000"/>
                <w:sz w:val="10"/>
                <w:szCs w:val="10"/>
                <w:lang w:eastAsia="en-US"/>
              </w:rPr>
            </w:pPr>
          </w:p>
        </w:tc>
      </w:tr>
    </w:tbl>
    <w:p w:rsidR="00FB153F" w:rsidRPr="001C371E" w:rsidRDefault="00FB153F" w:rsidP="00547C2B">
      <w:pPr>
        <w:autoSpaceDE w:val="0"/>
        <w:autoSpaceDN w:val="0"/>
        <w:adjustRightInd w:val="0"/>
        <w:jc w:val="both"/>
        <w:rPr>
          <w:rFonts w:eastAsiaTheme="minorHAnsi"/>
          <w:b/>
          <w:color w:val="000000"/>
          <w:sz w:val="10"/>
          <w:szCs w:val="10"/>
          <w:lang w:eastAsia="en-US"/>
        </w:rPr>
      </w:pPr>
    </w:p>
    <w:p w:rsidR="001C371E" w:rsidRPr="00914DA7" w:rsidRDefault="001C371E" w:rsidP="00914DA7">
      <w:pPr>
        <w:ind w:left="426" w:hanging="993"/>
        <w:rPr>
          <w:spacing w:val="-4"/>
          <w:sz w:val="20"/>
          <w:szCs w:val="20"/>
        </w:rPr>
      </w:pPr>
      <w:r w:rsidRPr="008378C1">
        <w:rPr>
          <w:rFonts w:eastAsiaTheme="minorHAnsi"/>
          <w:b/>
          <w:color w:val="000000"/>
          <w:spacing w:val="-4"/>
          <w:sz w:val="20"/>
          <w:szCs w:val="20"/>
          <w:lang w:eastAsia="en-US"/>
        </w:rPr>
        <w:t>Figura Nº 1</w:t>
      </w:r>
      <w:r w:rsidRPr="001C371E">
        <w:rPr>
          <w:rFonts w:eastAsiaTheme="minorHAnsi"/>
          <w:b/>
          <w:color w:val="000000"/>
          <w:spacing w:val="-4"/>
          <w:sz w:val="20"/>
          <w:szCs w:val="20"/>
          <w:lang w:eastAsia="en-US"/>
        </w:rPr>
        <w:t xml:space="preserve">: </w:t>
      </w:r>
      <w:r w:rsidRPr="008378C1">
        <w:rPr>
          <w:rFonts w:eastAsiaTheme="minorHAnsi"/>
          <w:color w:val="000000"/>
          <w:spacing w:val="-4"/>
          <w:sz w:val="20"/>
          <w:szCs w:val="20"/>
          <w:lang w:eastAsia="en-US"/>
        </w:rPr>
        <w:t xml:space="preserve">Região Metropolitana de São Paulo. Fontes: </w:t>
      </w:r>
      <w:hyperlink r:id="rId17" w:history="1">
        <w:r w:rsidRPr="008378C1">
          <w:rPr>
            <w:rStyle w:val="Hyperlink"/>
            <w:spacing w:val="-4"/>
            <w:sz w:val="20"/>
            <w:szCs w:val="20"/>
          </w:rPr>
          <w:t>https://pt.wikipedia.org/wiki/Região_Metropolitana_de_São_Paulo</w:t>
        </w:r>
      </w:hyperlink>
      <w:r w:rsidRPr="008378C1">
        <w:rPr>
          <w:spacing w:val="-4"/>
          <w:sz w:val="20"/>
          <w:szCs w:val="20"/>
        </w:rPr>
        <w:t xml:space="preserve"> e </w:t>
      </w:r>
      <w:r w:rsidR="00914DA7">
        <w:rPr>
          <w:spacing w:val="-4"/>
          <w:sz w:val="20"/>
          <w:szCs w:val="20"/>
        </w:rPr>
        <w:t xml:space="preserve"> </w:t>
      </w:r>
      <w:hyperlink r:id="rId18" w:history="1">
        <w:r w:rsidR="00914DA7" w:rsidRPr="00FE701A">
          <w:rPr>
            <w:rStyle w:val="Hyperlink"/>
            <w:sz w:val="20"/>
            <w:szCs w:val="20"/>
          </w:rPr>
          <w:t>https://ventonacara.org/2009/11/27/regiao-metropolitana/</w:t>
        </w:r>
      </w:hyperlink>
    </w:p>
    <w:p w:rsidR="001C371E" w:rsidRPr="008378C1" w:rsidRDefault="001C371E" w:rsidP="00547C2B">
      <w:pPr>
        <w:autoSpaceDE w:val="0"/>
        <w:autoSpaceDN w:val="0"/>
        <w:adjustRightInd w:val="0"/>
        <w:jc w:val="both"/>
        <w:rPr>
          <w:rFonts w:eastAsiaTheme="minorHAnsi"/>
          <w:color w:val="000000"/>
          <w:lang w:eastAsia="en-US"/>
        </w:rPr>
      </w:pPr>
    </w:p>
    <w:p w:rsidR="00603A55" w:rsidRPr="00914DA7" w:rsidRDefault="00A30F7C" w:rsidP="00547C2B">
      <w:pPr>
        <w:autoSpaceDE w:val="0"/>
        <w:autoSpaceDN w:val="0"/>
        <w:adjustRightInd w:val="0"/>
        <w:jc w:val="both"/>
        <w:rPr>
          <w:rFonts w:eastAsiaTheme="minorHAnsi"/>
          <w:color w:val="000000"/>
          <w:lang w:eastAsia="en-US"/>
        </w:rPr>
      </w:pPr>
      <w:r w:rsidRPr="00BB5E1E">
        <w:rPr>
          <w:rFonts w:eastAsiaTheme="minorHAnsi"/>
          <w:color w:val="000000"/>
          <w:spacing w:val="4"/>
          <w:lang w:eastAsia="en-US"/>
        </w:rPr>
        <w:t>T</w:t>
      </w:r>
      <w:r w:rsidR="00603A55" w:rsidRPr="00BB5E1E">
        <w:rPr>
          <w:rFonts w:eastAsiaTheme="minorHAnsi"/>
          <w:color w:val="000000"/>
          <w:spacing w:val="4"/>
          <w:lang w:eastAsia="en-US"/>
        </w:rPr>
        <w:t>rês décadas depois</w:t>
      </w:r>
      <w:r w:rsidRPr="00BB5E1E">
        <w:rPr>
          <w:rFonts w:eastAsiaTheme="minorHAnsi"/>
          <w:color w:val="000000"/>
          <w:spacing w:val="4"/>
          <w:lang w:eastAsia="en-US"/>
        </w:rPr>
        <w:t xml:space="preserve"> da retificação do rio</w:t>
      </w:r>
      <w:r w:rsidR="00603A55" w:rsidRPr="00BB5E1E">
        <w:rPr>
          <w:rFonts w:eastAsiaTheme="minorHAnsi"/>
          <w:color w:val="000000"/>
          <w:spacing w:val="4"/>
          <w:lang w:eastAsia="en-US"/>
        </w:rPr>
        <w:t xml:space="preserve">, inundações de grande intensidade </w:t>
      </w:r>
      <w:r w:rsidRPr="00BB5E1E">
        <w:rPr>
          <w:rFonts w:eastAsiaTheme="minorHAnsi"/>
          <w:color w:val="000000"/>
          <w:spacing w:val="4"/>
          <w:lang w:eastAsia="en-US"/>
        </w:rPr>
        <w:t xml:space="preserve">e cada vez mais frequentes começaram a ocorrer </w:t>
      </w:r>
      <w:r w:rsidR="00603A55" w:rsidRPr="00BB5E1E">
        <w:rPr>
          <w:rFonts w:eastAsiaTheme="minorHAnsi"/>
          <w:color w:val="000000"/>
          <w:spacing w:val="4"/>
          <w:lang w:eastAsia="en-US"/>
        </w:rPr>
        <w:t>nos trechos das antigas várzeas provocando pesados prejuízos econômicos</w:t>
      </w:r>
      <w:r w:rsidRPr="00BB5E1E">
        <w:rPr>
          <w:rFonts w:eastAsiaTheme="minorHAnsi"/>
          <w:color w:val="000000"/>
          <w:spacing w:val="4"/>
          <w:lang w:eastAsia="en-US"/>
        </w:rPr>
        <w:t xml:space="preserve"> e</w:t>
      </w:r>
      <w:r w:rsidR="00603A55" w:rsidRPr="00BB5E1E">
        <w:rPr>
          <w:rFonts w:eastAsiaTheme="minorHAnsi"/>
          <w:color w:val="000000"/>
          <w:spacing w:val="4"/>
          <w:lang w:eastAsia="en-US"/>
        </w:rPr>
        <w:t xml:space="preserve"> sociais</w:t>
      </w:r>
      <w:r w:rsidRPr="00BB5E1E">
        <w:rPr>
          <w:rFonts w:eastAsiaTheme="minorHAnsi"/>
          <w:color w:val="000000"/>
          <w:spacing w:val="4"/>
          <w:lang w:eastAsia="en-US"/>
        </w:rPr>
        <w:t xml:space="preserve">, além de </w:t>
      </w:r>
      <w:r w:rsidR="00603A55" w:rsidRPr="00BB5E1E">
        <w:rPr>
          <w:rFonts w:eastAsiaTheme="minorHAnsi"/>
          <w:color w:val="000000"/>
          <w:spacing w:val="4"/>
          <w:lang w:eastAsia="en-US"/>
        </w:rPr>
        <w:t xml:space="preserve">riscos à saúde pública. </w:t>
      </w:r>
      <w:r w:rsidRPr="00BB5E1E">
        <w:rPr>
          <w:rFonts w:eastAsiaTheme="minorHAnsi"/>
          <w:color w:val="000000"/>
          <w:spacing w:val="4"/>
          <w:lang w:eastAsia="en-US"/>
        </w:rPr>
        <w:t>Paralelamente</w:t>
      </w:r>
      <w:r w:rsidR="00603A55" w:rsidRPr="00BB5E1E">
        <w:rPr>
          <w:rFonts w:eastAsiaTheme="minorHAnsi"/>
          <w:color w:val="000000"/>
          <w:spacing w:val="4"/>
          <w:lang w:eastAsia="en-US"/>
        </w:rPr>
        <w:t xml:space="preserve">, o crescimento desordenado </w:t>
      </w:r>
      <w:r w:rsidRPr="00BB5E1E">
        <w:rPr>
          <w:rFonts w:eastAsiaTheme="minorHAnsi"/>
          <w:color w:val="000000"/>
          <w:spacing w:val="4"/>
          <w:lang w:eastAsia="en-US"/>
        </w:rPr>
        <w:t>na RMSP</w:t>
      </w:r>
      <w:r w:rsidR="00603A55" w:rsidRPr="00BB5E1E">
        <w:rPr>
          <w:rFonts w:eastAsiaTheme="minorHAnsi"/>
          <w:color w:val="000000"/>
          <w:spacing w:val="4"/>
          <w:lang w:eastAsia="en-US"/>
        </w:rPr>
        <w:t xml:space="preserve"> e o alto grau de impermeabilização da</w:t>
      </w:r>
      <w:r w:rsidRPr="00BB5E1E">
        <w:rPr>
          <w:rFonts w:eastAsiaTheme="minorHAnsi"/>
          <w:color w:val="000000"/>
          <w:spacing w:val="4"/>
          <w:lang w:eastAsia="en-US"/>
        </w:rPr>
        <w:t>s</w:t>
      </w:r>
      <w:r w:rsidR="00603A55" w:rsidRPr="00BB5E1E">
        <w:rPr>
          <w:rFonts w:eastAsiaTheme="minorHAnsi"/>
          <w:color w:val="000000"/>
          <w:spacing w:val="4"/>
          <w:lang w:eastAsia="en-US"/>
        </w:rPr>
        <w:t xml:space="preserve"> bacia</w:t>
      </w:r>
      <w:r w:rsidRPr="00BB5E1E">
        <w:rPr>
          <w:rFonts w:eastAsiaTheme="minorHAnsi"/>
          <w:color w:val="000000"/>
          <w:spacing w:val="4"/>
          <w:lang w:eastAsia="en-US"/>
        </w:rPr>
        <w:t xml:space="preserve">s de </w:t>
      </w:r>
      <w:r w:rsidRPr="00914DA7">
        <w:rPr>
          <w:rFonts w:eastAsiaTheme="minorHAnsi"/>
          <w:color w:val="000000"/>
          <w:lang w:eastAsia="en-US"/>
        </w:rPr>
        <w:t>contribuição</w:t>
      </w:r>
      <w:r w:rsidR="00603A55" w:rsidRPr="00914DA7">
        <w:rPr>
          <w:rFonts w:eastAsiaTheme="minorHAnsi"/>
          <w:color w:val="000000"/>
          <w:lang w:eastAsia="en-US"/>
        </w:rPr>
        <w:t xml:space="preserve"> </w:t>
      </w:r>
      <w:r w:rsidRPr="00914DA7">
        <w:rPr>
          <w:rFonts w:eastAsiaTheme="minorHAnsi"/>
          <w:color w:val="000000"/>
          <w:lang w:eastAsia="en-US"/>
        </w:rPr>
        <w:t xml:space="preserve">levaram a um </w:t>
      </w:r>
      <w:r w:rsidR="00603A55" w:rsidRPr="00914DA7">
        <w:rPr>
          <w:rFonts w:eastAsiaTheme="minorHAnsi"/>
          <w:color w:val="000000"/>
          <w:lang w:eastAsia="en-US"/>
        </w:rPr>
        <w:t>agrava</w:t>
      </w:r>
      <w:r w:rsidRPr="00914DA7">
        <w:rPr>
          <w:rFonts w:eastAsiaTheme="minorHAnsi"/>
          <w:color w:val="000000"/>
          <w:lang w:eastAsia="en-US"/>
        </w:rPr>
        <w:t>mento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o problema</w:t>
      </w:r>
      <w:r w:rsidRPr="00914DA7">
        <w:rPr>
          <w:rFonts w:eastAsiaTheme="minorHAnsi"/>
          <w:color w:val="000000"/>
          <w:lang w:eastAsia="en-US"/>
        </w:rPr>
        <w:t xml:space="preserve"> e induziram o desenvolvimento de projetos</w:t>
      </w:r>
      <w:r w:rsidR="00603A55" w:rsidRPr="00914DA7">
        <w:rPr>
          <w:rFonts w:eastAsiaTheme="minorHAnsi"/>
          <w:color w:val="000000"/>
          <w:lang w:eastAsia="en-US"/>
        </w:rPr>
        <w:t xml:space="preserve"> e implanta</w:t>
      </w:r>
      <w:r w:rsidRPr="00914DA7">
        <w:rPr>
          <w:rFonts w:eastAsiaTheme="minorHAnsi"/>
          <w:color w:val="000000"/>
          <w:lang w:eastAsia="en-US"/>
        </w:rPr>
        <w:t xml:space="preserve">ção de </w:t>
      </w:r>
      <w:r w:rsidR="00603A55" w:rsidRPr="00914DA7">
        <w:rPr>
          <w:rFonts w:eastAsiaTheme="minorHAnsi"/>
          <w:color w:val="000000"/>
          <w:lang w:eastAsia="en-US"/>
        </w:rPr>
        <w:t xml:space="preserve">obras de canalização de grande magnitude no trecho a montante da barragem Edgard de Souza, </w:t>
      </w:r>
      <w:r w:rsidRPr="00914DA7">
        <w:rPr>
          <w:rFonts w:eastAsiaTheme="minorHAnsi"/>
          <w:color w:val="000000"/>
          <w:lang w:eastAsia="en-US"/>
        </w:rPr>
        <w:t>no município de</w:t>
      </w:r>
      <w:r w:rsidR="00603A55" w:rsidRPr="00914DA7">
        <w:rPr>
          <w:rFonts w:eastAsiaTheme="minorHAnsi"/>
          <w:color w:val="000000"/>
          <w:lang w:eastAsia="en-US"/>
        </w:rPr>
        <w:t xml:space="preserve"> Santana do Parnaíba.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E42359" w:rsidRPr="00914DA7" w:rsidRDefault="006F540F"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Desde então, não cessaram as intervenções ao longo do Rio Tietê na RMSP. </w:t>
      </w:r>
    </w:p>
    <w:p w:rsidR="00E42359" w:rsidRPr="00914DA7" w:rsidRDefault="00E42359" w:rsidP="00547C2B">
      <w:pPr>
        <w:autoSpaceDE w:val="0"/>
        <w:autoSpaceDN w:val="0"/>
        <w:adjustRightInd w:val="0"/>
        <w:jc w:val="both"/>
        <w:rPr>
          <w:rFonts w:eastAsiaTheme="minorHAnsi"/>
          <w:color w:val="000000"/>
          <w:sz w:val="18"/>
          <w:szCs w:val="18"/>
          <w:lang w:eastAsia="en-US"/>
        </w:rPr>
      </w:pPr>
    </w:p>
    <w:p w:rsidR="00603A55" w:rsidRPr="00914DA7" w:rsidRDefault="00603A55"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Nas décadas de setenta e oitenta foram executadas a retificação a montante da Barragem da Penha, na zona </w:t>
      </w:r>
      <w:r w:rsidR="006F540F" w:rsidRPr="00914DA7">
        <w:rPr>
          <w:rFonts w:eastAsiaTheme="minorHAnsi"/>
          <w:color w:val="000000"/>
          <w:lang w:eastAsia="en-US"/>
        </w:rPr>
        <w:t>L</w:t>
      </w:r>
      <w:r w:rsidRPr="00914DA7">
        <w:rPr>
          <w:rFonts w:eastAsiaTheme="minorHAnsi"/>
          <w:color w:val="000000"/>
          <w:lang w:eastAsia="en-US"/>
        </w:rPr>
        <w:t>este da cidade de São Paulo, até as proximidades do Córrego Itaquera, no Bairro de São Miguel</w:t>
      </w:r>
      <w:r w:rsidR="006F540F" w:rsidRPr="00914DA7">
        <w:rPr>
          <w:rFonts w:eastAsiaTheme="minorHAnsi"/>
          <w:color w:val="000000"/>
          <w:lang w:eastAsia="en-US"/>
        </w:rPr>
        <w:t>,</w:t>
      </w:r>
      <w:r w:rsidRPr="00914DA7">
        <w:rPr>
          <w:rFonts w:eastAsiaTheme="minorHAnsi"/>
          <w:color w:val="000000"/>
          <w:lang w:eastAsia="en-US"/>
        </w:rPr>
        <w:t xml:space="preserve"> e no trecho a jusante da Foz do Rio Pinheiros, na zona </w:t>
      </w:r>
      <w:r w:rsidR="006F540F" w:rsidRPr="00914DA7">
        <w:rPr>
          <w:rFonts w:eastAsiaTheme="minorHAnsi"/>
          <w:color w:val="000000"/>
          <w:lang w:eastAsia="en-US"/>
        </w:rPr>
        <w:t>O</w:t>
      </w:r>
      <w:r w:rsidRPr="00914DA7">
        <w:rPr>
          <w:rFonts w:eastAsiaTheme="minorHAnsi"/>
          <w:color w:val="000000"/>
          <w:lang w:eastAsia="en-US"/>
        </w:rPr>
        <w:t xml:space="preserve">este, até o início </w:t>
      </w:r>
      <w:r w:rsidR="006F540F" w:rsidRPr="00914DA7">
        <w:rPr>
          <w:rFonts w:eastAsiaTheme="minorHAnsi"/>
          <w:color w:val="000000"/>
          <w:lang w:eastAsia="en-US"/>
        </w:rPr>
        <w:t>do remanso do reservatório da UHE</w:t>
      </w:r>
      <w:r w:rsidRPr="00914DA7">
        <w:rPr>
          <w:rFonts w:eastAsiaTheme="minorHAnsi"/>
          <w:color w:val="000000"/>
          <w:lang w:eastAsia="en-US"/>
        </w:rPr>
        <w:t xml:space="preserve"> Edgard de Souza.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603A55" w:rsidRPr="00914DA7" w:rsidRDefault="00E42359"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Entre</w:t>
      </w:r>
      <w:r w:rsidR="00603A55" w:rsidRPr="00914DA7">
        <w:rPr>
          <w:rFonts w:eastAsiaTheme="minorHAnsi"/>
          <w:color w:val="000000"/>
          <w:lang w:eastAsia="en-US"/>
        </w:rPr>
        <w:t xml:space="preserve"> 1998 a 2000, foram executadas obras de ampliação e rebaixamento da Calha do Rio Tietê (Fase I), </w:t>
      </w:r>
      <w:r w:rsidRPr="00914DA7">
        <w:rPr>
          <w:rFonts w:eastAsiaTheme="minorHAnsi"/>
          <w:color w:val="000000"/>
          <w:lang w:eastAsia="en-US"/>
        </w:rPr>
        <w:t xml:space="preserve">ao longo de 16,5 km, </w:t>
      </w:r>
      <w:r w:rsidR="00603A55" w:rsidRPr="00914DA7">
        <w:rPr>
          <w:rFonts w:eastAsiaTheme="minorHAnsi"/>
          <w:color w:val="000000"/>
          <w:lang w:eastAsia="en-US"/>
        </w:rPr>
        <w:t xml:space="preserve">no trecho compreendido entre a </w:t>
      </w:r>
      <w:r w:rsidRPr="00914DA7">
        <w:rPr>
          <w:rFonts w:eastAsiaTheme="minorHAnsi"/>
          <w:color w:val="000000"/>
          <w:lang w:eastAsia="en-US"/>
        </w:rPr>
        <w:t>f</w:t>
      </w:r>
      <w:r w:rsidR="00603A55" w:rsidRPr="00914DA7">
        <w:rPr>
          <w:rFonts w:eastAsiaTheme="minorHAnsi"/>
          <w:color w:val="000000"/>
          <w:lang w:eastAsia="en-US"/>
        </w:rPr>
        <w:t xml:space="preserve">oz do Rio Pinheiros e </w:t>
      </w:r>
      <w:r w:rsidRPr="00914DA7">
        <w:rPr>
          <w:rFonts w:eastAsiaTheme="minorHAnsi"/>
          <w:color w:val="000000"/>
          <w:lang w:eastAsia="en-US"/>
        </w:rPr>
        <w:t>o reservatório da UHE</w:t>
      </w:r>
      <w:r w:rsidR="00603A55" w:rsidRPr="00914DA7">
        <w:rPr>
          <w:rFonts w:eastAsiaTheme="minorHAnsi"/>
          <w:color w:val="000000"/>
          <w:lang w:eastAsia="en-US"/>
        </w:rPr>
        <w:t xml:space="preserve"> Edgard de Souza</w:t>
      </w:r>
      <w:r w:rsidRPr="00914DA7">
        <w:rPr>
          <w:rFonts w:eastAsiaTheme="minorHAnsi"/>
          <w:color w:val="000000"/>
          <w:lang w:eastAsia="en-US"/>
        </w:rPr>
        <w:t xml:space="preserve">, além da </w:t>
      </w:r>
      <w:r w:rsidR="00603A55" w:rsidRPr="00914DA7">
        <w:rPr>
          <w:rFonts w:eastAsiaTheme="minorHAnsi"/>
          <w:color w:val="000000"/>
          <w:lang w:eastAsia="en-US"/>
        </w:rPr>
        <w:t>canaliza</w:t>
      </w:r>
      <w:r w:rsidRPr="00914DA7">
        <w:rPr>
          <w:rFonts w:eastAsiaTheme="minorHAnsi"/>
          <w:color w:val="000000"/>
          <w:lang w:eastAsia="en-US"/>
        </w:rPr>
        <w:t>ção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 xml:space="preserve">o Rio </w:t>
      </w:r>
      <w:proofErr w:type="spellStart"/>
      <w:r w:rsidR="00603A55" w:rsidRPr="00914DA7">
        <w:rPr>
          <w:rFonts w:eastAsiaTheme="minorHAnsi"/>
          <w:color w:val="000000"/>
          <w:lang w:eastAsia="en-US"/>
        </w:rPr>
        <w:t>Cabuçu</w:t>
      </w:r>
      <w:proofErr w:type="spellEnd"/>
      <w:r w:rsidR="00603A55" w:rsidRPr="00914DA7">
        <w:rPr>
          <w:rFonts w:eastAsiaTheme="minorHAnsi"/>
          <w:color w:val="000000"/>
          <w:lang w:eastAsia="en-US"/>
        </w:rPr>
        <w:t xml:space="preserve"> de Cima, afluente da margem direita que </w:t>
      </w:r>
      <w:r w:rsidRPr="00914DA7">
        <w:rPr>
          <w:rFonts w:eastAsiaTheme="minorHAnsi"/>
          <w:color w:val="000000"/>
          <w:lang w:eastAsia="en-US"/>
        </w:rPr>
        <w:t>divide os municípios de</w:t>
      </w:r>
      <w:r w:rsidR="00603A55" w:rsidRPr="00914DA7">
        <w:rPr>
          <w:rFonts w:eastAsiaTheme="minorHAnsi"/>
          <w:color w:val="000000"/>
          <w:lang w:eastAsia="en-US"/>
        </w:rPr>
        <w:t xml:space="preserve"> São Paulo </w:t>
      </w:r>
      <w:r w:rsidRPr="00914DA7">
        <w:rPr>
          <w:rFonts w:eastAsiaTheme="minorHAnsi"/>
          <w:color w:val="000000"/>
          <w:lang w:eastAsia="en-US"/>
        </w:rPr>
        <w:t>e</w:t>
      </w:r>
      <w:r w:rsidR="00603A55" w:rsidRPr="00914DA7">
        <w:rPr>
          <w:rFonts w:eastAsiaTheme="minorHAnsi"/>
          <w:color w:val="000000"/>
          <w:lang w:eastAsia="en-US"/>
        </w:rPr>
        <w:t xml:space="preserve"> Guarulhos, </w:t>
      </w:r>
      <w:r w:rsidRPr="00914DA7">
        <w:rPr>
          <w:rFonts w:eastAsiaTheme="minorHAnsi"/>
          <w:color w:val="000000"/>
          <w:lang w:eastAsia="en-US"/>
        </w:rPr>
        <w:t>e da</w:t>
      </w:r>
      <w:r w:rsidR="00603A55" w:rsidRPr="00914DA7">
        <w:rPr>
          <w:rFonts w:eastAsiaTheme="minorHAnsi"/>
          <w:color w:val="000000"/>
          <w:lang w:eastAsia="en-US"/>
        </w:rPr>
        <w:t xml:space="preserve"> constru</w:t>
      </w:r>
      <w:r w:rsidRPr="00914DA7">
        <w:rPr>
          <w:rFonts w:eastAsiaTheme="minorHAnsi"/>
          <w:color w:val="000000"/>
          <w:lang w:eastAsia="en-US"/>
        </w:rPr>
        <w:t>ção</w:t>
      </w:r>
      <w:r w:rsidR="00603A55" w:rsidRPr="00914DA7">
        <w:rPr>
          <w:rFonts w:eastAsiaTheme="minorHAnsi"/>
          <w:color w:val="000000"/>
          <w:lang w:eastAsia="en-US"/>
        </w:rPr>
        <w:t xml:space="preserve"> </w:t>
      </w:r>
      <w:r w:rsidRPr="00914DA7">
        <w:rPr>
          <w:rFonts w:eastAsiaTheme="minorHAnsi"/>
          <w:color w:val="000000"/>
          <w:lang w:eastAsia="en-US"/>
        </w:rPr>
        <w:t>d</w:t>
      </w:r>
      <w:r w:rsidR="00603A55" w:rsidRPr="00914DA7">
        <w:rPr>
          <w:rFonts w:eastAsiaTheme="minorHAnsi"/>
          <w:color w:val="000000"/>
          <w:lang w:eastAsia="en-US"/>
        </w:rPr>
        <w:t xml:space="preserve">as duas últimas barragens de cabeceira, </w:t>
      </w:r>
      <w:r w:rsidRPr="00914DA7">
        <w:rPr>
          <w:rFonts w:eastAsiaTheme="minorHAnsi"/>
          <w:color w:val="000000"/>
          <w:lang w:eastAsia="en-US"/>
        </w:rPr>
        <w:t>nos municípios de</w:t>
      </w:r>
      <w:r w:rsidR="00603A55" w:rsidRPr="00914DA7">
        <w:rPr>
          <w:rFonts w:eastAsiaTheme="minorHAnsi"/>
          <w:color w:val="000000"/>
          <w:lang w:eastAsia="en-US"/>
        </w:rPr>
        <w:t xml:space="preserve"> Paraitinga e </w:t>
      </w:r>
      <w:proofErr w:type="spellStart"/>
      <w:r w:rsidR="00603A55" w:rsidRPr="00914DA7">
        <w:rPr>
          <w:rFonts w:eastAsiaTheme="minorHAnsi"/>
          <w:color w:val="000000"/>
          <w:lang w:eastAsia="en-US"/>
        </w:rPr>
        <w:t>Biritiba</w:t>
      </w:r>
      <w:proofErr w:type="spellEnd"/>
      <w:r w:rsidR="00603A55" w:rsidRPr="00914DA7">
        <w:rPr>
          <w:rFonts w:eastAsiaTheme="minorHAnsi"/>
          <w:color w:val="000000"/>
          <w:lang w:eastAsia="en-US"/>
        </w:rPr>
        <w:t xml:space="preserve"> Mirim, para controle de cheias e abastecimento público. </w:t>
      </w:r>
    </w:p>
    <w:p w:rsidR="00547C2B" w:rsidRPr="00914DA7" w:rsidRDefault="00547C2B" w:rsidP="00547C2B">
      <w:pPr>
        <w:autoSpaceDE w:val="0"/>
        <w:autoSpaceDN w:val="0"/>
        <w:adjustRightInd w:val="0"/>
        <w:jc w:val="both"/>
        <w:rPr>
          <w:rFonts w:eastAsiaTheme="minorHAnsi"/>
          <w:color w:val="000000"/>
          <w:sz w:val="18"/>
          <w:szCs w:val="18"/>
          <w:lang w:eastAsia="en-US"/>
        </w:rPr>
      </w:pPr>
    </w:p>
    <w:p w:rsidR="00603A55" w:rsidRPr="00914DA7" w:rsidRDefault="00603A55" w:rsidP="00547C2B">
      <w:pPr>
        <w:autoSpaceDE w:val="0"/>
        <w:autoSpaceDN w:val="0"/>
        <w:adjustRightInd w:val="0"/>
        <w:jc w:val="both"/>
        <w:rPr>
          <w:rFonts w:eastAsiaTheme="minorHAnsi"/>
          <w:color w:val="000000"/>
          <w:lang w:eastAsia="en-US"/>
        </w:rPr>
      </w:pPr>
      <w:r w:rsidRPr="00914DA7">
        <w:rPr>
          <w:rFonts w:eastAsiaTheme="minorHAnsi"/>
          <w:color w:val="000000"/>
          <w:lang w:eastAsia="en-US"/>
        </w:rPr>
        <w:t xml:space="preserve">No período de 2002 </w:t>
      </w:r>
      <w:r w:rsidR="00547C2B" w:rsidRPr="00914DA7">
        <w:rPr>
          <w:rFonts w:eastAsiaTheme="minorHAnsi"/>
          <w:color w:val="000000"/>
          <w:lang w:eastAsia="en-US"/>
        </w:rPr>
        <w:t>-</w:t>
      </w:r>
      <w:r w:rsidRPr="00914DA7">
        <w:rPr>
          <w:rFonts w:eastAsiaTheme="minorHAnsi"/>
          <w:color w:val="000000"/>
          <w:lang w:eastAsia="en-US"/>
        </w:rPr>
        <w:t xml:space="preserve"> 2005 foram realizadas as obras no trecho entre a Barragem da Penha e a Foz do Rio Pinheiros (Fase II), com 24,5 km de extensão. Nesse trecho, estão localizadas as Vias Marginais ao Rio Tietê por onde circulam mais de 54 mil veículos </w:t>
      </w:r>
      <w:r w:rsidR="00547C2B" w:rsidRPr="00914DA7">
        <w:rPr>
          <w:rFonts w:eastAsiaTheme="minorHAnsi"/>
          <w:color w:val="000000"/>
          <w:lang w:eastAsia="en-US"/>
        </w:rPr>
        <w:t>por dia no</w:t>
      </w:r>
      <w:r w:rsidRPr="00914DA7">
        <w:rPr>
          <w:rFonts w:eastAsiaTheme="minorHAnsi"/>
          <w:color w:val="000000"/>
          <w:lang w:eastAsia="en-US"/>
        </w:rPr>
        <w:t xml:space="preserve"> horário de pico (7</w:t>
      </w:r>
      <w:r w:rsidR="00547C2B" w:rsidRPr="00914DA7">
        <w:rPr>
          <w:rFonts w:eastAsiaTheme="minorHAnsi"/>
          <w:color w:val="000000"/>
          <w:lang w:eastAsia="en-US"/>
        </w:rPr>
        <w:t>h00 – 10h00</w:t>
      </w:r>
      <w:r w:rsidRPr="00914DA7">
        <w:rPr>
          <w:rFonts w:eastAsiaTheme="minorHAnsi"/>
          <w:color w:val="000000"/>
          <w:lang w:eastAsia="en-US"/>
        </w:rPr>
        <w:t>)</w:t>
      </w:r>
      <w:r w:rsidR="00547C2B" w:rsidRPr="00914DA7">
        <w:rPr>
          <w:rFonts w:eastAsiaTheme="minorHAnsi"/>
          <w:color w:val="000000"/>
          <w:lang w:eastAsia="en-US"/>
        </w:rPr>
        <w:t>, entre carros de passeio e veículos de carga</w:t>
      </w:r>
      <w:r w:rsidRPr="00914DA7">
        <w:rPr>
          <w:rFonts w:eastAsiaTheme="minorHAnsi"/>
          <w:color w:val="000000"/>
          <w:lang w:eastAsia="en-US"/>
        </w:rPr>
        <w:t xml:space="preserve">. </w:t>
      </w:r>
    </w:p>
    <w:p w:rsidR="00603A55" w:rsidRPr="00914DA7" w:rsidRDefault="00603A55" w:rsidP="00547C2B">
      <w:pPr>
        <w:autoSpaceDE w:val="0"/>
        <w:autoSpaceDN w:val="0"/>
        <w:adjustRightInd w:val="0"/>
        <w:jc w:val="both"/>
        <w:rPr>
          <w:rFonts w:eastAsiaTheme="minorHAnsi"/>
          <w:color w:val="000000"/>
          <w:sz w:val="18"/>
          <w:szCs w:val="18"/>
          <w:lang w:eastAsia="en-US"/>
        </w:rPr>
      </w:pPr>
    </w:p>
    <w:p w:rsidR="00547C2B" w:rsidRPr="00914DA7" w:rsidRDefault="00547C2B" w:rsidP="00547C2B">
      <w:pPr>
        <w:autoSpaceDE w:val="0"/>
        <w:autoSpaceDN w:val="0"/>
        <w:adjustRightInd w:val="0"/>
        <w:jc w:val="both"/>
        <w:rPr>
          <w:rFonts w:eastAsiaTheme="minorHAnsi"/>
          <w:lang w:eastAsia="en-US"/>
        </w:rPr>
      </w:pPr>
      <w:r w:rsidRPr="00914DA7">
        <w:rPr>
          <w:rFonts w:eastAsiaTheme="minorHAnsi"/>
          <w:color w:val="000000"/>
          <w:lang w:eastAsia="en-US"/>
        </w:rPr>
        <w:t xml:space="preserve">As </w:t>
      </w:r>
      <w:r w:rsidR="00603A55" w:rsidRPr="00914DA7">
        <w:rPr>
          <w:rFonts w:eastAsiaTheme="minorHAnsi"/>
          <w:color w:val="000000"/>
          <w:lang w:eastAsia="en-US"/>
        </w:rPr>
        <w:t xml:space="preserve">obras das Fases I e II </w:t>
      </w:r>
      <w:r w:rsidRPr="00914DA7">
        <w:rPr>
          <w:rFonts w:eastAsiaTheme="minorHAnsi"/>
          <w:color w:val="000000"/>
          <w:lang w:eastAsia="en-US"/>
        </w:rPr>
        <w:t>exigiram d</w:t>
      </w:r>
      <w:r w:rsidR="00603A55" w:rsidRPr="00914DA7">
        <w:rPr>
          <w:rFonts w:eastAsiaTheme="minorHAnsi"/>
          <w:color w:val="000000"/>
          <w:lang w:eastAsia="en-US"/>
        </w:rPr>
        <w:t xml:space="preserve">o Governo do Estado </w:t>
      </w:r>
      <w:r w:rsidRPr="00914DA7">
        <w:rPr>
          <w:rFonts w:eastAsiaTheme="minorHAnsi"/>
          <w:color w:val="000000"/>
          <w:lang w:eastAsia="en-US"/>
        </w:rPr>
        <w:t>investimentos da ordem de</w:t>
      </w:r>
      <w:r w:rsidR="00603A55" w:rsidRPr="00914DA7">
        <w:rPr>
          <w:rFonts w:eastAsiaTheme="minorHAnsi"/>
          <w:color w:val="000000"/>
          <w:lang w:eastAsia="en-US"/>
        </w:rPr>
        <w:t xml:space="preserve"> bilhão de dólares</w:t>
      </w:r>
      <w:r w:rsidR="00F52048">
        <w:rPr>
          <w:rFonts w:eastAsiaTheme="minorHAnsi"/>
          <w:color w:val="000000"/>
          <w:lang w:eastAsia="en-US"/>
        </w:rPr>
        <w:t>. Com essas obras</w:t>
      </w:r>
      <w:r w:rsidRPr="00914DA7">
        <w:rPr>
          <w:rFonts w:eastAsiaTheme="minorHAnsi"/>
          <w:color w:val="000000"/>
          <w:lang w:eastAsia="en-US"/>
        </w:rPr>
        <w:t xml:space="preserve"> as </w:t>
      </w:r>
      <w:r w:rsidR="00F52048">
        <w:rPr>
          <w:rFonts w:eastAsiaTheme="minorHAnsi"/>
          <w:color w:val="000000"/>
          <w:lang w:eastAsia="en-US"/>
        </w:rPr>
        <w:t>possibilidades de</w:t>
      </w:r>
      <w:r w:rsidRPr="00914DA7">
        <w:rPr>
          <w:rFonts w:eastAsiaTheme="minorHAnsi"/>
          <w:color w:val="000000"/>
          <w:lang w:eastAsia="en-US"/>
        </w:rPr>
        <w:t xml:space="preserve"> aument</w:t>
      </w:r>
      <w:r w:rsidR="00F52048">
        <w:rPr>
          <w:rFonts w:eastAsiaTheme="minorHAnsi"/>
          <w:color w:val="000000"/>
          <w:lang w:eastAsia="en-US"/>
        </w:rPr>
        <w:t>o</w:t>
      </w:r>
      <w:r w:rsidRPr="00914DA7">
        <w:rPr>
          <w:rFonts w:eastAsiaTheme="minorHAnsi"/>
          <w:color w:val="000000"/>
          <w:lang w:eastAsia="en-US"/>
        </w:rPr>
        <w:t xml:space="preserve"> </w:t>
      </w:r>
      <w:r w:rsidR="00F52048">
        <w:rPr>
          <w:rFonts w:eastAsiaTheme="minorHAnsi"/>
          <w:color w:val="000000"/>
          <w:lang w:eastAsia="en-US"/>
        </w:rPr>
        <w:t>d</w:t>
      </w:r>
      <w:r w:rsidRPr="00914DA7">
        <w:rPr>
          <w:rFonts w:eastAsiaTheme="minorHAnsi"/>
          <w:color w:val="000000"/>
          <w:lang w:eastAsia="en-US"/>
        </w:rPr>
        <w:t xml:space="preserve">a vazão do rio </w:t>
      </w:r>
      <w:r w:rsidR="00603A55" w:rsidRPr="00914DA7">
        <w:rPr>
          <w:rFonts w:eastAsiaTheme="minorHAnsi"/>
          <w:color w:val="000000"/>
          <w:lang w:eastAsia="en-US"/>
        </w:rPr>
        <w:t>chega</w:t>
      </w:r>
      <w:r w:rsidRPr="00914DA7">
        <w:rPr>
          <w:rFonts w:eastAsiaTheme="minorHAnsi"/>
          <w:color w:val="000000"/>
          <w:lang w:eastAsia="en-US"/>
        </w:rPr>
        <w:t>ram</w:t>
      </w:r>
      <w:r w:rsidR="00603A55" w:rsidRPr="00914DA7">
        <w:rPr>
          <w:rFonts w:eastAsiaTheme="minorHAnsi"/>
          <w:color w:val="000000"/>
          <w:lang w:eastAsia="en-US"/>
        </w:rPr>
        <w:t xml:space="preserve"> ao </w:t>
      </w:r>
      <w:r w:rsidRPr="00914DA7">
        <w:rPr>
          <w:rFonts w:eastAsiaTheme="minorHAnsi"/>
          <w:color w:val="000000"/>
          <w:lang w:eastAsia="en-US"/>
        </w:rPr>
        <w:t xml:space="preserve">seu </w:t>
      </w:r>
      <w:r w:rsidR="00603A55" w:rsidRPr="00914DA7">
        <w:rPr>
          <w:rFonts w:eastAsiaTheme="minorHAnsi"/>
          <w:color w:val="000000"/>
          <w:lang w:eastAsia="en-US"/>
        </w:rPr>
        <w:t>limite</w:t>
      </w:r>
      <w:r w:rsidRPr="00914DA7">
        <w:rPr>
          <w:rFonts w:eastAsiaTheme="minorHAnsi"/>
          <w:color w:val="000000"/>
          <w:lang w:eastAsia="en-US"/>
        </w:rPr>
        <w:t xml:space="preserve">, tornando </w:t>
      </w:r>
      <w:r w:rsidR="00F81510" w:rsidRPr="00914DA7">
        <w:rPr>
          <w:rFonts w:eastAsiaTheme="minorHAnsi"/>
          <w:color w:val="000000"/>
          <w:lang w:eastAsia="en-US"/>
        </w:rPr>
        <w:t>inviáveis</w:t>
      </w:r>
      <w:r w:rsidRPr="00914DA7">
        <w:rPr>
          <w:rFonts w:eastAsiaTheme="minorHAnsi"/>
          <w:color w:val="000000"/>
          <w:lang w:eastAsia="en-US"/>
        </w:rPr>
        <w:t xml:space="preserve"> </w:t>
      </w:r>
      <w:r w:rsidR="00F81510" w:rsidRPr="00914DA7">
        <w:rPr>
          <w:rFonts w:eastAsiaTheme="minorHAnsi"/>
          <w:color w:val="000000"/>
          <w:lang w:eastAsia="en-US"/>
        </w:rPr>
        <w:t xml:space="preserve">economicamente </w:t>
      </w:r>
      <w:r w:rsidRPr="00914DA7">
        <w:rPr>
          <w:rFonts w:eastAsiaTheme="minorHAnsi"/>
          <w:color w:val="000000"/>
          <w:lang w:eastAsia="en-US"/>
        </w:rPr>
        <w:t>novas</w:t>
      </w:r>
      <w:r w:rsidR="00603A55" w:rsidRPr="00914DA7">
        <w:rPr>
          <w:rFonts w:eastAsiaTheme="minorHAnsi"/>
          <w:color w:val="000000"/>
          <w:lang w:eastAsia="en-US"/>
        </w:rPr>
        <w:t xml:space="preserve"> ações estruturais </w:t>
      </w:r>
      <w:r w:rsidRPr="00914DA7">
        <w:rPr>
          <w:rFonts w:eastAsiaTheme="minorHAnsi"/>
          <w:color w:val="000000"/>
          <w:lang w:eastAsia="en-US"/>
        </w:rPr>
        <w:t>de controle de enchentes</w:t>
      </w:r>
      <w:r w:rsidR="00603A55" w:rsidRPr="00914DA7">
        <w:rPr>
          <w:rFonts w:eastAsiaTheme="minorHAnsi"/>
          <w:color w:val="000000"/>
          <w:lang w:eastAsia="en-US"/>
        </w:rPr>
        <w:t xml:space="preserve">. </w:t>
      </w:r>
    </w:p>
    <w:p w:rsidR="00547C2B" w:rsidRPr="00914DA7" w:rsidRDefault="00547C2B" w:rsidP="00547C2B">
      <w:pPr>
        <w:autoSpaceDE w:val="0"/>
        <w:autoSpaceDN w:val="0"/>
        <w:adjustRightInd w:val="0"/>
        <w:jc w:val="both"/>
        <w:rPr>
          <w:rFonts w:eastAsiaTheme="minorHAnsi"/>
          <w:sz w:val="18"/>
          <w:szCs w:val="18"/>
          <w:lang w:eastAsia="en-US"/>
        </w:rPr>
      </w:pPr>
    </w:p>
    <w:p w:rsidR="00603A55" w:rsidRPr="00914DA7" w:rsidRDefault="00547C2B" w:rsidP="00547C2B">
      <w:pPr>
        <w:autoSpaceDE w:val="0"/>
        <w:autoSpaceDN w:val="0"/>
        <w:adjustRightInd w:val="0"/>
        <w:jc w:val="both"/>
        <w:rPr>
          <w:rFonts w:eastAsiaTheme="minorHAnsi"/>
          <w:lang w:eastAsia="en-US"/>
        </w:rPr>
      </w:pPr>
      <w:r w:rsidRPr="00914DA7">
        <w:rPr>
          <w:rFonts w:eastAsiaTheme="minorHAnsi"/>
          <w:lang w:eastAsia="en-US"/>
        </w:rPr>
        <w:t>A</w:t>
      </w:r>
      <w:r w:rsidR="00603A55" w:rsidRPr="00914DA7">
        <w:rPr>
          <w:rFonts w:eastAsiaTheme="minorHAnsi"/>
          <w:lang w:eastAsia="en-US"/>
        </w:rPr>
        <w:t xml:space="preserve">lém das obras </w:t>
      </w:r>
      <w:r w:rsidR="003411E7" w:rsidRPr="00914DA7">
        <w:rPr>
          <w:rFonts w:eastAsiaTheme="minorHAnsi"/>
          <w:lang w:eastAsia="en-US"/>
        </w:rPr>
        <w:t>mencionadas</w:t>
      </w:r>
      <w:r w:rsidR="00603A55" w:rsidRPr="00914DA7">
        <w:rPr>
          <w:rFonts w:eastAsiaTheme="minorHAnsi"/>
          <w:lang w:eastAsia="en-US"/>
        </w:rPr>
        <w:t xml:space="preserve">, </w:t>
      </w:r>
      <w:r w:rsidR="003411E7" w:rsidRPr="00914DA7">
        <w:rPr>
          <w:rFonts w:eastAsiaTheme="minorHAnsi"/>
          <w:lang w:eastAsia="en-US"/>
        </w:rPr>
        <w:t xml:space="preserve">as várzeas também exercem </w:t>
      </w:r>
      <w:r w:rsidR="00603A55" w:rsidRPr="00914DA7">
        <w:rPr>
          <w:rFonts w:eastAsiaTheme="minorHAnsi"/>
          <w:lang w:eastAsia="en-US"/>
        </w:rPr>
        <w:t xml:space="preserve">importante </w:t>
      </w:r>
      <w:r w:rsidR="003411E7" w:rsidRPr="00914DA7">
        <w:rPr>
          <w:rFonts w:eastAsiaTheme="minorHAnsi"/>
          <w:lang w:eastAsia="en-US"/>
        </w:rPr>
        <w:t>papel no</w:t>
      </w:r>
      <w:r w:rsidR="00603A55" w:rsidRPr="00914DA7">
        <w:rPr>
          <w:rFonts w:eastAsiaTheme="minorHAnsi"/>
          <w:lang w:eastAsia="en-US"/>
        </w:rPr>
        <w:t xml:space="preserve"> controle de enchentes na </w:t>
      </w:r>
      <w:r w:rsidR="003411E7" w:rsidRPr="00914DA7">
        <w:rPr>
          <w:rFonts w:eastAsiaTheme="minorHAnsi"/>
          <w:lang w:eastAsia="en-US"/>
        </w:rPr>
        <w:t xml:space="preserve">RMSP. As </w:t>
      </w:r>
      <w:r w:rsidR="003D66DF">
        <w:rPr>
          <w:rFonts w:eastAsiaTheme="minorHAnsi"/>
          <w:lang w:eastAsia="en-US"/>
        </w:rPr>
        <w:t>que sobreviveram ao</w:t>
      </w:r>
      <w:r w:rsidR="003411E7" w:rsidRPr="00914DA7">
        <w:rPr>
          <w:rFonts w:eastAsiaTheme="minorHAnsi"/>
          <w:lang w:eastAsia="en-US"/>
        </w:rPr>
        <w:t xml:space="preserve"> processo de expansão urbana estão </w:t>
      </w:r>
      <w:r w:rsidR="00603A55" w:rsidRPr="00914DA7">
        <w:rPr>
          <w:rFonts w:eastAsiaTheme="minorHAnsi"/>
          <w:lang w:eastAsia="en-US"/>
        </w:rPr>
        <w:t>localizadas a montante da Barragem da Penha</w:t>
      </w:r>
      <w:r w:rsidR="003411E7" w:rsidRPr="00914DA7">
        <w:rPr>
          <w:rFonts w:eastAsiaTheme="minorHAnsi"/>
          <w:lang w:eastAsia="en-US"/>
        </w:rPr>
        <w:t xml:space="preserve"> e desempenham a </w:t>
      </w:r>
      <w:r w:rsidR="00603A55" w:rsidRPr="00914DA7">
        <w:rPr>
          <w:rFonts w:eastAsiaTheme="minorHAnsi"/>
          <w:lang w:eastAsia="en-US"/>
        </w:rPr>
        <w:t>função natural de amortec</w:t>
      </w:r>
      <w:r w:rsidR="003411E7" w:rsidRPr="00914DA7">
        <w:rPr>
          <w:rFonts w:eastAsiaTheme="minorHAnsi"/>
          <w:lang w:eastAsia="en-US"/>
        </w:rPr>
        <w:t>imento</w:t>
      </w:r>
      <w:r w:rsidR="00603A55" w:rsidRPr="00914DA7">
        <w:rPr>
          <w:rFonts w:eastAsiaTheme="minorHAnsi"/>
          <w:lang w:eastAsia="en-US"/>
        </w:rPr>
        <w:t xml:space="preserve"> </w:t>
      </w:r>
      <w:r w:rsidR="003411E7" w:rsidRPr="00914DA7">
        <w:rPr>
          <w:rFonts w:eastAsiaTheme="minorHAnsi"/>
          <w:lang w:eastAsia="en-US"/>
        </w:rPr>
        <w:t>d</w:t>
      </w:r>
      <w:r w:rsidR="00603A55" w:rsidRPr="00914DA7">
        <w:rPr>
          <w:rFonts w:eastAsiaTheme="minorHAnsi"/>
          <w:lang w:eastAsia="en-US"/>
        </w:rPr>
        <w:t>as ondas de cheias</w:t>
      </w:r>
      <w:r w:rsidR="003411E7" w:rsidRPr="00914DA7">
        <w:rPr>
          <w:rFonts w:eastAsiaTheme="minorHAnsi"/>
          <w:lang w:eastAsia="en-US"/>
        </w:rPr>
        <w:t xml:space="preserve">, </w:t>
      </w:r>
      <w:r w:rsidR="00603A55" w:rsidRPr="00914DA7">
        <w:rPr>
          <w:rFonts w:eastAsiaTheme="minorHAnsi"/>
          <w:lang w:eastAsia="en-US"/>
        </w:rPr>
        <w:t>garant</w:t>
      </w:r>
      <w:r w:rsidR="003411E7" w:rsidRPr="00914DA7">
        <w:rPr>
          <w:rFonts w:eastAsiaTheme="minorHAnsi"/>
          <w:lang w:eastAsia="en-US"/>
        </w:rPr>
        <w:t>indo</w:t>
      </w:r>
      <w:r w:rsidR="00603A55" w:rsidRPr="00914DA7">
        <w:rPr>
          <w:rFonts w:eastAsiaTheme="minorHAnsi"/>
          <w:lang w:eastAsia="en-US"/>
        </w:rPr>
        <w:t xml:space="preserve"> a descarga de vazão compatível com a capacidade limite do Rio </w:t>
      </w:r>
      <w:r w:rsidR="003411E7" w:rsidRPr="00914DA7">
        <w:rPr>
          <w:rFonts w:eastAsiaTheme="minorHAnsi"/>
          <w:lang w:eastAsia="en-US"/>
        </w:rPr>
        <w:t>Tietê no</w:t>
      </w:r>
      <w:r w:rsidR="00603A55" w:rsidRPr="00914DA7">
        <w:rPr>
          <w:rFonts w:eastAsiaTheme="minorHAnsi"/>
          <w:lang w:eastAsia="en-US"/>
        </w:rPr>
        <w:t xml:space="preserve"> trecho </w:t>
      </w:r>
      <w:r w:rsidR="003411E7" w:rsidRPr="00914DA7">
        <w:rPr>
          <w:rFonts w:eastAsiaTheme="minorHAnsi"/>
          <w:lang w:eastAsia="en-US"/>
        </w:rPr>
        <w:t>a</w:t>
      </w:r>
      <w:r w:rsidR="00603A55" w:rsidRPr="00914DA7">
        <w:rPr>
          <w:rFonts w:eastAsiaTheme="minorHAnsi"/>
          <w:lang w:eastAsia="en-US"/>
        </w:rPr>
        <w:t xml:space="preserve"> jusante da Barragem da Penha. </w:t>
      </w:r>
    </w:p>
    <w:p w:rsidR="00E840DB" w:rsidRPr="00914DA7" w:rsidRDefault="00E840DB" w:rsidP="00547C2B">
      <w:pPr>
        <w:autoSpaceDE w:val="0"/>
        <w:autoSpaceDN w:val="0"/>
        <w:adjustRightInd w:val="0"/>
        <w:jc w:val="both"/>
        <w:rPr>
          <w:rFonts w:eastAsiaTheme="minorHAnsi"/>
          <w:sz w:val="18"/>
          <w:szCs w:val="18"/>
          <w:lang w:eastAsia="en-US"/>
        </w:rPr>
      </w:pPr>
    </w:p>
    <w:p w:rsidR="00603A55" w:rsidRPr="00914DA7" w:rsidRDefault="003411E7" w:rsidP="00E840DB">
      <w:pPr>
        <w:autoSpaceDE w:val="0"/>
        <w:autoSpaceDN w:val="0"/>
        <w:adjustRightInd w:val="0"/>
        <w:jc w:val="both"/>
        <w:rPr>
          <w:rFonts w:eastAsiaTheme="minorHAnsi"/>
          <w:lang w:eastAsia="en-US"/>
        </w:rPr>
      </w:pPr>
      <w:r w:rsidRPr="00914DA7">
        <w:rPr>
          <w:rFonts w:eastAsiaTheme="minorHAnsi"/>
          <w:lang w:eastAsia="en-US"/>
        </w:rPr>
        <w:t>O</w:t>
      </w:r>
      <w:r w:rsidR="00603A55" w:rsidRPr="00914DA7">
        <w:rPr>
          <w:rFonts w:eastAsiaTheme="minorHAnsi"/>
          <w:lang w:eastAsia="en-US"/>
        </w:rPr>
        <w:t xml:space="preserve"> rápido desenvolvimento da RMSP, </w:t>
      </w:r>
      <w:r w:rsidRPr="00914DA7">
        <w:rPr>
          <w:rFonts w:eastAsiaTheme="minorHAnsi"/>
          <w:lang w:eastAsia="en-US"/>
        </w:rPr>
        <w:t xml:space="preserve">entretanto, também não tem poupado </w:t>
      </w:r>
      <w:r w:rsidR="00603A55" w:rsidRPr="00914DA7">
        <w:rPr>
          <w:rFonts w:eastAsiaTheme="minorHAnsi"/>
          <w:lang w:eastAsia="en-US"/>
        </w:rPr>
        <w:t>a ocupação rápida e desordenada</w:t>
      </w:r>
      <w:r w:rsidRPr="00914DA7">
        <w:rPr>
          <w:rFonts w:eastAsiaTheme="minorHAnsi"/>
          <w:lang w:eastAsia="en-US"/>
        </w:rPr>
        <w:t xml:space="preserve"> dessas várzeas</w:t>
      </w:r>
      <w:r w:rsidR="00603A55" w:rsidRPr="00914DA7">
        <w:rPr>
          <w:rFonts w:eastAsiaTheme="minorHAnsi"/>
          <w:lang w:eastAsia="en-US"/>
        </w:rPr>
        <w:t xml:space="preserve">, com </w:t>
      </w:r>
      <w:r w:rsidR="00E840DB" w:rsidRPr="00914DA7">
        <w:rPr>
          <w:rFonts w:eastAsiaTheme="minorHAnsi"/>
          <w:lang w:eastAsia="en-US"/>
        </w:rPr>
        <w:t xml:space="preserve">alteamento de </w:t>
      </w:r>
      <w:r w:rsidR="00603A55" w:rsidRPr="00914DA7">
        <w:rPr>
          <w:rFonts w:eastAsiaTheme="minorHAnsi"/>
          <w:lang w:eastAsia="en-US"/>
        </w:rPr>
        <w:t xml:space="preserve">terrenos </w:t>
      </w:r>
      <w:r w:rsidR="00E840DB" w:rsidRPr="00914DA7">
        <w:rPr>
          <w:rFonts w:eastAsiaTheme="minorHAnsi"/>
          <w:lang w:eastAsia="en-US"/>
        </w:rPr>
        <w:t xml:space="preserve">e construção de moradias irregulares, comprometendo </w:t>
      </w:r>
      <w:r w:rsidR="00603A55" w:rsidRPr="00914DA7">
        <w:rPr>
          <w:rFonts w:eastAsiaTheme="minorHAnsi"/>
          <w:lang w:eastAsia="en-US"/>
        </w:rPr>
        <w:t xml:space="preserve">a capacidade natural de amortecimento das ondas de cheia. </w:t>
      </w:r>
      <w:r w:rsidR="00E840DB" w:rsidRPr="00914DA7">
        <w:rPr>
          <w:rFonts w:eastAsiaTheme="minorHAnsi"/>
          <w:lang w:eastAsia="en-US"/>
        </w:rPr>
        <w:t xml:space="preserve">Consequentemente, nas </w:t>
      </w:r>
      <w:r w:rsidR="00603A55" w:rsidRPr="00914DA7">
        <w:rPr>
          <w:rFonts w:eastAsiaTheme="minorHAnsi"/>
          <w:lang w:eastAsia="en-US"/>
        </w:rPr>
        <w:t>ocorrência</w:t>
      </w:r>
      <w:r w:rsidR="00E840DB" w:rsidRPr="00914DA7">
        <w:rPr>
          <w:rFonts w:eastAsiaTheme="minorHAnsi"/>
          <w:lang w:eastAsia="en-US"/>
        </w:rPr>
        <w:t>s</w:t>
      </w:r>
      <w:r w:rsidR="00603A55" w:rsidRPr="00914DA7">
        <w:rPr>
          <w:rFonts w:eastAsiaTheme="minorHAnsi"/>
          <w:lang w:eastAsia="en-US"/>
        </w:rPr>
        <w:t xml:space="preserve"> de precipitações pluviométricas intensas</w:t>
      </w:r>
      <w:r w:rsidR="00E840DB" w:rsidRPr="00914DA7">
        <w:rPr>
          <w:rFonts w:eastAsiaTheme="minorHAnsi"/>
          <w:lang w:eastAsia="en-US"/>
        </w:rPr>
        <w:t xml:space="preserve"> aumenta</w:t>
      </w:r>
      <w:r w:rsidR="005A484A">
        <w:rPr>
          <w:rFonts w:eastAsiaTheme="minorHAnsi"/>
          <w:lang w:eastAsia="en-US"/>
        </w:rPr>
        <w:t>m</w:t>
      </w:r>
      <w:r w:rsidR="00E840DB" w:rsidRPr="00914DA7">
        <w:rPr>
          <w:rFonts w:eastAsiaTheme="minorHAnsi"/>
          <w:lang w:eastAsia="en-US"/>
        </w:rPr>
        <w:t xml:space="preserve"> </w:t>
      </w:r>
      <w:r w:rsidR="00603A55" w:rsidRPr="00914DA7">
        <w:rPr>
          <w:rFonts w:eastAsiaTheme="minorHAnsi"/>
          <w:lang w:eastAsia="en-US"/>
        </w:rPr>
        <w:t xml:space="preserve">a probabilidade de inundação do trecho do </w:t>
      </w:r>
      <w:r w:rsidR="00E840DB" w:rsidRPr="00914DA7">
        <w:rPr>
          <w:rFonts w:eastAsiaTheme="minorHAnsi"/>
          <w:lang w:eastAsia="en-US"/>
        </w:rPr>
        <w:t>r</w:t>
      </w:r>
      <w:r w:rsidR="00603A55" w:rsidRPr="00914DA7">
        <w:rPr>
          <w:rFonts w:eastAsiaTheme="minorHAnsi"/>
          <w:lang w:eastAsia="en-US"/>
        </w:rPr>
        <w:t xml:space="preserve">io situado entre as </w:t>
      </w:r>
      <w:r w:rsidR="00E840DB" w:rsidRPr="00914DA7">
        <w:rPr>
          <w:rFonts w:eastAsiaTheme="minorHAnsi"/>
          <w:lang w:eastAsia="en-US"/>
        </w:rPr>
        <w:t xml:space="preserve">vias marginais da zona urbana da cidade de São Paulo, a </w:t>
      </w:r>
      <w:r w:rsidR="00603A55" w:rsidRPr="00914DA7">
        <w:rPr>
          <w:rFonts w:eastAsiaTheme="minorHAnsi"/>
          <w:lang w:eastAsia="en-US"/>
        </w:rPr>
        <w:t>jusante da Barragem da Penha</w:t>
      </w:r>
      <w:r w:rsidR="00E840DB" w:rsidRPr="00914DA7">
        <w:rPr>
          <w:rFonts w:eastAsiaTheme="minorHAnsi"/>
          <w:lang w:eastAsia="en-US"/>
        </w:rPr>
        <w:t>.</w:t>
      </w:r>
    </w:p>
    <w:p w:rsidR="00E840DB" w:rsidRPr="00914DA7" w:rsidRDefault="00E840DB" w:rsidP="00E840DB">
      <w:pPr>
        <w:autoSpaceDE w:val="0"/>
        <w:autoSpaceDN w:val="0"/>
        <w:adjustRightInd w:val="0"/>
        <w:jc w:val="both"/>
        <w:rPr>
          <w:rFonts w:eastAsiaTheme="minorHAnsi"/>
          <w:sz w:val="18"/>
          <w:szCs w:val="18"/>
          <w:lang w:eastAsia="en-US"/>
        </w:rPr>
      </w:pPr>
    </w:p>
    <w:p w:rsidR="008276AB" w:rsidRPr="00914DA7" w:rsidRDefault="00243CA7" w:rsidP="00603A55">
      <w:pPr>
        <w:autoSpaceDE w:val="0"/>
        <w:autoSpaceDN w:val="0"/>
        <w:adjustRightInd w:val="0"/>
        <w:jc w:val="both"/>
        <w:rPr>
          <w:rFonts w:eastAsiaTheme="minorHAnsi"/>
          <w:lang w:eastAsia="en-US"/>
        </w:rPr>
      </w:pPr>
      <w:r w:rsidRPr="00914DA7">
        <w:rPr>
          <w:rFonts w:eastAsiaTheme="minorHAnsi"/>
          <w:lang w:eastAsia="en-US"/>
        </w:rPr>
        <w:t xml:space="preserve">A gravidade desse problema levou o </w:t>
      </w:r>
      <w:r w:rsidR="00603A55" w:rsidRPr="00914DA7">
        <w:rPr>
          <w:rFonts w:eastAsiaTheme="minorHAnsi"/>
          <w:lang w:eastAsia="en-US"/>
        </w:rPr>
        <w:t xml:space="preserve">Governo do Estado de São Paulo </w:t>
      </w:r>
      <w:r w:rsidRPr="00914DA7">
        <w:rPr>
          <w:rFonts w:eastAsiaTheme="minorHAnsi"/>
          <w:lang w:eastAsia="en-US"/>
        </w:rPr>
        <w:t xml:space="preserve">a </w:t>
      </w:r>
      <w:r w:rsidR="00603A55" w:rsidRPr="00914DA7">
        <w:rPr>
          <w:rFonts w:eastAsiaTheme="minorHAnsi"/>
          <w:lang w:eastAsia="en-US"/>
        </w:rPr>
        <w:t>defini</w:t>
      </w:r>
      <w:r w:rsidRPr="00914DA7">
        <w:rPr>
          <w:rFonts w:eastAsiaTheme="minorHAnsi"/>
          <w:lang w:eastAsia="en-US"/>
        </w:rPr>
        <w:t xml:space="preserve">r, como </w:t>
      </w:r>
      <w:r w:rsidR="008276AB" w:rsidRPr="00914DA7">
        <w:rPr>
          <w:rFonts w:eastAsiaTheme="minorHAnsi"/>
          <w:lang w:eastAsia="en-US"/>
        </w:rPr>
        <w:t>p</w:t>
      </w:r>
      <w:r w:rsidRPr="00914DA7">
        <w:rPr>
          <w:rFonts w:eastAsiaTheme="minorHAnsi"/>
          <w:lang w:eastAsia="en-US"/>
        </w:rPr>
        <w:t xml:space="preserve">rioridade, o </w:t>
      </w:r>
      <w:r w:rsidR="00603A55" w:rsidRPr="00914DA7">
        <w:rPr>
          <w:rFonts w:eastAsiaTheme="minorHAnsi"/>
          <w:lang w:eastAsia="en-US"/>
        </w:rPr>
        <w:t>planej</w:t>
      </w:r>
      <w:r w:rsidRPr="00914DA7">
        <w:rPr>
          <w:rFonts w:eastAsiaTheme="minorHAnsi"/>
          <w:lang w:eastAsia="en-US"/>
        </w:rPr>
        <w:t>amento de</w:t>
      </w:r>
      <w:r w:rsidR="00603A55" w:rsidRPr="00914DA7">
        <w:rPr>
          <w:rFonts w:eastAsiaTheme="minorHAnsi"/>
          <w:lang w:eastAsia="en-US"/>
        </w:rPr>
        <w:t xml:space="preserve"> uma série de ações </w:t>
      </w:r>
      <w:r w:rsidR="008276AB" w:rsidRPr="00914DA7">
        <w:rPr>
          <w:rFonts w:eastAsiaTheme="minorHAnsi"/>
          <w:lang w:eastAsia="en-US"/>
        </w:rPr>
        <w:t>voltadas à</w:t>
      </w:r>
      <w:r w:rsidR="00603A55" w:rsidRPr="00914DA7">
        <w:rPr>
          <w:rFonts w:eastAsiaTheme="minorHAnsi"/>
          <w:lang w:eastAsia="en-US"/>
        </w:rPr>
        <w:t xml:space="preserve"> preserva</w:t>
      </w:r>
      <w:r w:rsidR="008276AB" w:rsidRPr="00914DA7">
        <w:rPr>
          <w:rFonts w:eastAsiaTheme="minorHAnsi"/>
          <w:lang w:eastAsia="en-US"/>
        </w:rPr>
        <w:t>ção</w:t>
      </w:r>
      <w:r w:rsidR="00603A55" w:rsidRPr="00914DA7">
        <w:rPr>
          <w:rFonts w:eastAsiaTheme="minorHAnsi"/>
          <w:lang w:eastAsia="en-US"/>
        </w:rPr>
        <w:t xml:space="preserve"> e melhor</w:t>
      </w:r>
      <w:r w:rsidR="008276AB" w:rsidRPr="00914DA7">
        <w:rPr>
          <w:rFonts w:eastAsiaTheme="minorHAnsi"/>
          <w:lang w:eastAsia="en-US"/>
        </w:rPr>
        <w:t>ia</w:t>
      </w:r>
      <w:r w:rsidR="00603A55" w:rsidRPr="00914DA7">
        <w:rPr>
          <w:rFonts w:eastAsiaTheme="minorHAnsi"/>
          <w:lang w:eastAsia="en-US"/>
        </w:rPr>
        <w:t xml:space="preserve"> </w:t>
      </w:r>
      <w:r w:rsidR="008276AB" w:rsidRPr="00914DA7">
        <w:rPr>
          <w:rFonts w:eastAsiaTheme="minorHAnsi"/>
          <w:lang w:eastAsia="en-US"/>
        </w:rPr>
        <w:t>d</w:t>
      </w:r>
      <w:r w:rsidR="00603A55" w:rsidRPr="00914DA7">
        <w:rPr>
          <w:rFonts w:eastAsiaTheme="minorHAnsi"/>
          <w:lang w:eastAsia="en-US"/>
        </w:rPr>
        <w:t>a capacidade de retenção e retardo das ondas de cheia e</w:t>
      </w:r>
      <w:r w:rsidRPr="00914DA7">
        <w:rPr>
          <w:rFonts w:eastAsiaTheme="minorHAnsi"/>
          <w:lang w:eastAsia="en-US"/>
        </w:rPr>
        <w:t>,</w:t>
      </w:r>
      <w:r w:rsidR="00603A55" w:rsidRPr="00914DA7">
        <w:rPr>
          <w:rFonts w:eastAsiaTheme="minorHAnsi"/>
          <w:lang w:eastAsia="en-US"/>
        </w:rPr>
        <w:t xml:space="preserve"> ao mesmo tempo</w:t>
      </w:r>
      <w:r w:rsidRPr="00914DA7">
        <w:rPr>
          <w:rFonts w:eastAsiaTheme="minorHAnsi"/>
          <w:lang w:eastAsia="en-US"/>
        </w:rPr>
        <w:t>,</w:t>
      </w:r>
      <w:r w:rsidR="00603A55" w:rsidRPr="00914DA7">
        <w:rPr>
          <w:rFonts w:eastAsiaTheme="minorHAnsi"/>
          <w:lang w:eastAsia="en-US"/>
        </w:rPr>
        <w:t xml:space="preserve"> </w:t>
      </w:r>
      <w:r w:rsidR="008276AB" w:rsidRPr="00914DA7">
        <w:rPr>
          <w:rFonts w:eastAsiaTheme="minorHAnsi"/>
          <w:lang w:eastAsia="en-US"/>
        </w:rPr>
        <w:t xml:space="preserve">à </w:t>
      </w:r>
      <w:r w:rsidR="00603A55" w:rsidRPr="00914DA7">
        <w:rPr>
          <w:rFonts w:eastAsiaTheme="minorHAnsi"/>
          <w:lang w:eastAsia="en-US"/>
        </w:rPr>
        <w:t>preserva</w:t>
      </w:r>
      <w:r w:rsidR="008276AB" w:rsidRPr="00914DA7">
        <w:rPr>
          <w:rFonts w:eastAsiaTheme="minorHAnsi"/>
          <w:lang w:eastAsia="en-US"/>
        </w:rPr>
        <w:t>ção</w:t>
      </w:r>
      <w:r w:rsidR="00603A55" w:rsidRPr="00914DA7">
        <w:rPr>
          <w:rFonts w:eastAsiaTheme="minorHAnsi"/>
          <w:lang w:eastAsia="en-US"/>
        </w:rPr>
        <w:t xml:space="preserve"> </w:t>
      </w:r>
      <w:r w:rsidR="008276AB" w:rsidRPr="00914DA7">
        <w:rPr>
          <w:rFonts w:eastAsiaTheme="minorHAnsi"/>
          <w:lang w:eastAsia="en-US"/>
        </w:rPr>
        <w:t>d</w:t>
      </w:r>
      <w:r w:rsidRPr="00914DA7">
        <w:rPr>
          <w:rFonts w:eastAsiaTheme="minorHAnsi"/>
          <w:lang w:eastAsia="en-US"/>
        </w:rPr>
        <w:t xml:space="preserve">as </w:t>
      </w:r>
      <w:r w:rsidR="00603A55" w:rsidRPr="00914DA7">
        <w:rPr>
          <w:rFonts w:eastAsiaTheme="minorHAnsi"/>
          <w:lang w:eastAsia="en-US"/>
        </w:rPr>
        <w:t>áreas de várzea</w:t>
      </w:r>
      <w:r w:rsidRPr="00914DA7">
        <w:rPr>
          <w:rFonts w:eastAsiaTheme="minorHAnsi"/>
          <w:lang w:eastAsia="en-US"/>
        </w:rPr>
        <w:t>s</w:t>
      </w:r>
      <w:r w:rsidR="00603A55" w:rsidRPr="00914DA7">
        <w:rPr>
          <w:rFonts w:eastAsiaTheme="minorHAnsi"/>
          <w:lang w:eastAsia="en-US"/>
        </w:rPr>
        <w:t xml:space="preserve"> inundáve</w:t>
      </w:r>
      <w:r w:rsidRPr="00914DA7">
        <w:rPr>
          <w:rFonts w:eastAsiaTheme="minorHAnsi"/>
          <w:lang w:eastAsia="en-US"/>
        </w:rPr>
        <w:t>is</w:t>
      </w:r>
      <w:r w:rsidR="00603A55" w:rsidRPr="00914DA7">
        <w:rPr>
          <w:rFonts w:eastAsiaTheme="minorHAnsi"/>
          <w:lang w:eastAsia="en-US"/>
        </w:rPr>
        <w:t xml:space="preserve"> remanescentes ao longo do </w:t>
      </w:r>
      <w:r w:rsidRPr="00914DA7">
        <w:rPr>
          <w:rFonts w:eastAsiaTheme="minorHAnsi"/>
          <w:lang w:eastAsia="en-US"/>
        </w:rPr>
        <w:t>Rio</w:t>
      </w:r>
      <w:r w:rsidR="00603A55" w:rsidRPr="00914DA7">
        <w:rPr>
          <w:rFonts w:eastAsiaTheme="minorHAnsi"/>
          <w:lang w:eastAsia="en-US"/>
        </w:rPr>
        <w:t xml:space="preserve"> Tietê à montante da Barragem da Penha</w:t>
      </w:r>
      <w:r w:rsidRPr="00914DA7">
        <w:rPr>
          <w:rFonts w:eastAsiaTheme="minorHAnsi"/>
          <w:lang w:eastAsia="en-US"/>
        </w:rPr>
        <w:t xml:space="preserve">. </w:t>
      </w:r>
      <w:r w:rsidR="00603A55" w:rsidRPr="00914DA7">
        <w:rPr>
          <w:rFonts w:eastAsiaTheme="minorHAnsi"/>
          <w:lang w:eastAsia="en-US"/>
        </w:rPr>
        <w:t xml:space="preserve"> </w:t>
      </w:r>
    </w:p>
    <w:p w:rsidR="00603A55" w:rsidRPr="00914DA7" w:rsidRDefault="00603A55" w:rsidP="00603A55">
      <w:pPr>
        <w:autoSpaceDE w:val="0"/>
        <w:autoSpaceDN w:val="0"/>
        <w:adjustRightInd w:val="0"/>
        <w:jc w:val="both"/>
        <w:rPr>
          <w:rFonts w:eastAsiaTheme="minorHAnsi"/>
          <w:sz w:val="18"/>
          <w:szCs w:val="18"/>
          <w:lang w:eastAsia="en-US"/>
        </w:rPr>
      </w:pPr>
    </w:p>
    <w:p w:rsidR="00603A55" w:rsidRPr="00BB5E1E" w:rsidRDefault="00603A55" w:rsidP="008418A6">
      <w:pPr>
        <w:pStyle w:val="Estilo5"/>
        <w:numPr>
          <w:ilvl w:val="0"/>
          <w:numId w:val="0"/>
        </w:numPr>
        <w:spacing w:after="0" w:line="240" w:lineRule="auto"/>
        <w:rPr>
          <w:rFonts w:eastAsiaTheme="minorHAnsi" w:cs="Times New Roman"/>
          <w:b w:val="0"/>
          <w:color w:val="auto"/>
          <w:szCs w:val="24"/>
        </w:rPr>
      </w:pPr>
      <w:r w:rsidRPr="00914DA7">
        <w:rPr>
          <w:rFonts w:eastAsiaTheme="minorHAnsi" w:cs="Times New Roman"/>
          <w:b w:val="0"/>
          <w:color w:val="auto"/>
          <w:szCs w:val="24"/>
        </w:rPr>
        <w:t xml:space="preserve">Outro elemento </w:t>
      </w:r>
      <w:r w:rsidR="008276AB" w:rsidRPr="00914DA7">
        <w:rPr>
          <w:rFonts w:eastAsiaTheme="minorHAnsi" w:cs="Times New Roman"/>
          <w:b w:val="0"/>
          <w:color w:val="auto"/>
          <w:szCs w:val="24"/>
        </w:rPr>
        <w:t>que levou à</w:t>
      </w:r>
      <w:r w:rsidRPr="00914DA7">
        <w:rPr>
          <w:rFonts w:eastAsiaTheme="minorHAnsi" w:cs="Times New Roman"/>
          <w:b w:val="0"/>
          <w:color w:val="auto"/>
          <w:szCs w:val="24"/>
        </w:rPr>
        <w:t xml:space="preserve"> gradual perda da qualidade do Rio </w:t>
      </w:r>
      <w:r w:rsidR="008276AB" w:rsidRPr="00914DA7">
        <w:rPr>
          <w:rFonts w:eastAsiaTheme="minorHAnsi" w:cs="Times New Roman"/>
          <w:b w:val="0"/>
          <w:color w:val="auto"/>
          <w:szCs w:val="24"/>
        </w:rPr>
        <w:t>Tietê, desde meados do século XX, foi</w:t>
      </w:r>
      <w:r w:rsidRPr="00914DA7">
        <w:rPr>
          <w:rFonts w:eastAsiaTheme="minorHAnsi" w:cs="Times New Roman"/>
          <w:b w:val="0"/>
          <w:color w:val="auto"/>
          <w:szCs w:val="24"/>
        </w:rPr>
        <w:t xml:space="preserve"> o agravamento da contaminação das águas do </w:t>
      </w:r>
      <w:r w:rsidR="008276AB" w:rsidRPr="00914DA7">
        <w:rPr>
          <w:rFonts w:eastAsiaTheme="minorHAnsi" w:cs="Times New Roman"/>
          <w:b w:val="0"/>
          <w:color w:val="auto"/>
          <w:szCs w:val="24"/>
        </w:rPr>
        <w:t xml:space="preserve">rio </w:t>
      </w:r>
      <w:r w:rsidRPr="00914DA7">
        <w:rPr>
          <w:rFonts w:eastAsiaTheme="minorHAnsi" w:cs="Times New Roman"/>
          <w:b w:val="0"/>
          <w:color w:val="auto"/>
          <w:szCs w:val="24"/>
        </w:rPr>
        <w:t>e seus afluentes</w:t>
      </w:r>
      <w:r w:rsidR="008276AB" w:rsidRPr="00914DA7">
        <w:rPr>
          <w:rFonts w:eastAsiaTheme="minorHAnsi" w:cs="Times New Roman"/>
          <w:b w:val="0"/>
          <w:color w:val="auto"/>
          <w:szCs w:val="24"/>
        </w:rPr>
        <w:t>, decorrente do</w:t>
      </w:r>
      <w:r w:rsidRPr="00914DA7">
        <w:rPr>
          <w:rFonts w:eastAsiaTheme="minorHAnsi" w:cs="Times New Roman"/>
          <w:b w:val="0"/>
          <w:color w:val="auto"/>
          <w:szCs w:val="24"/>
        </w:rPr>
        <w:t xml:space="preserve"> crescimento urbano às suas margens</w:t>
      </w:r>
      <w:r w:rsidR="008276AB" w:rsidRPr="00914DA7">
        <w:rPr>
          <w:rFonts w:eastAsiaTheme="minorHAnsi" w:cs="Times New Roman"/>
          <w:b w:val="0"/>
          <w:color w:val="auto"/>
          <w:szCs w:val="24"/>
        </w:rPr>
        <w:t xml:space="preserve"> e do lançamento do esgoto doméstico in natura no seu leito. Atualmente, as águas do rio voltam a ser </w:t>
      </w:r>
      <w:r w:rsidRPr="00914DA7">
        <w:rPr>
          <w:rFonts w:eastAsiaTheme="minorHAnsi" w:cs="Times New Roman"/>
          <w:b w:val="0"/>
          <w:color w:val="auto"/>
          <w:szCs w:val="24"/>
        </w:rPr>
        <w:t>aptas ao consumo humano</w:t>
      </w:r>
      <w:r w:rsidR="008276AB" w:rsidRPr="00914DA7">
        <w:rPr>
          <w:rFonts w:eastAsiaTheme="minorHAnsi" w:cs="Times New Roman"/>
          <w:b w:val="0"/>
          <w:color w:val="auto"/>
          <w:szCs w:val="24"/>
        </w:rPr>
        <w:t xml:space="preserve"> </w:t>
      </w:r>
      <w:r w:rsidRPr="00914DA7">
        <w:rPr>
          <w:rFonts w:eastAsiaTheme="minorHAnsi" w:cs="Times New Roman"/>
          <w:b w:val="0"/>
          <w:color w:val="auto"/>
          <w:szCs w:val="24"/>
        </w:rPr>
        <w:t xml:space="preserve">somente no médio Tietê, após </w:t>
      </w:r>
      <w:r w:rsidR="008276AB" w:rsidRPr="00914DA7">
        <w:rPr>
          <w:rFonts w:eastAsiaTheme="minorHAnsi" w:cs="Times New Roman"/>
          <w:b w:val="0"/>
          <w:color w:val="auto"/>
          <w:szCs w:val="24"/>
        </w:rPr>
        <w:t xml:space="preserve">percorrer </w:t>
      </w:r>
      <w:r w:rsidRPr="00914DA7">
        <w:rPr>
          <w:rFonts w:eastAsiaTheme="minorHAnsi" w:cs="Times New Roman"/>
          <w:b w:val="0"/>
          <w:color w:val="auto"/>
          <w:szCs w:val="24"/>
        </w:rPr>
        <w:t xml:space="preserve">dezenas de quilômetros </w:t>
      </w:r>
      <w:r w:rsidR="008276AB" w:rsidRPr="00914DA7">
        <w:rPr>
          <w:rFonts w:eastAsiaTheme="minorHAnsi" w:cs="Times New Roman"/>
          <w:b w:val="0"/>
          <w:color w:val="auto"/>
          <w:szCs w:val="24"/>
        </w:rPr>
        <w:t xml:space="preserve">sem condições de se recuperar </w:t>
      </w:r>
      <w:r w:rsidRPr="00914DA7">
        <w:rPr>
          <w:rFonts w:eastAsiaTheme="minorHAnsi" w:cs="Times New Roman"/>
          <w:b w:val="0"/>
          <w:color w:val="auto"/>
          <w:szCs w:val="24"/>
        </w:rPr>
        <w:t xml:space="preserve">por conta própria, </w:t>
      </w:r>
      <w:r w:rsidR="008276AB" w:rsidRPr="00914DA7">
        <w:rPr>
          <w:rFonts w:eastAsiaTheme="minorHAnsi" w:cs="Times New Roman"/>
          <w:b w:val="0"/>
          <w:color w:val="auto"/>
          <w:szCs w:val="24"/>
        </w:rPr>
        <w:t>em decorrência da</w:t>
      </w:r>
      <w:r w:rsidRPr="00914DA7">
        <w:rPr>
          <w:rFonts w:eastAsiaTheme="minorHAnsi" w:cs="Times New Roman"/>
          <w:b w:val="0"/>
          <w:color w:val="auto"/>
          <w:szCs w:val="24"/>
        </w:rPr>
        <w:t xml:space="preserve"> alta contaminação e baixa oxigenação atingida</w:t>
      </w:r>
      <w:r w:rsidR="008276AB" w:rsidRPr="00914DA7">
        <w:rPr>
          <w:rFonts w:eastAsiaTheme="minorHAnsi" w:cs="Times New Roman"/>
          <w:b w:val="0"/>
          <w:color w:val="auto"/>
          <w:szCs w:val="24"/>
        </w:rPr>
        <w:t>s</w:t>
      </w:r>
      <w:r w:rsidRPr="00914DA7">
        <w:rPr>
          <w:rFonts w:eastAsiaTheme="minorHAnsi" w:cs="Times New Roman"/>
          <w:b w:val="0"/>
          <w:color w:val="auto"/>
          <w:szCs w:val="24"/>
        </w:rPr>
        <w:t xml:space="preserve">. O potencial </w:t>
      </w:r>
      <w:r w:rsidR="007E5EFD" w:rsidRPr="00914DA7">
        <w:rPr>
          <w:rFonts w:eastAsiaTheme="minorHAnsi" w:cs="Times New Roman"/>
          <w:b w:val="0"/>
          <w:color w:val="auto"/>
          <w:szCs w:val="24"/>
        </w:rPr>
        <w:t xml:space="preserve">dessa deterioração </w:t>
      </w:r>
      <w:r w:rsidR="008418A6" w:rsidRPr="00914DA7">
        <w:rPr>
          <w:rFonts w:eastAsiaTheme="minorHAnsi" w:cs="Times New Roman"/>
          <w:b w:val="0"/>
          <w:color w:val="auto"/>
          <w:szCs w:val="24"/>
        </w:rPr>
        <w:t xml:space="preserve">tem </w:t>
      </w:r>
      <w:r w:rsidRPr="00914DA7">
        <w:rPr>
          <w:rFonts w:eastAsiaTheme="minorHAnsi" w:cs="Times New Roman"/>
          <w:b w:val="0"/>
          <w:color w:val="auto"/>
          <w:szCs w:val="24"/>
        </w:rPr>
        <w:t>se verifica</w:t>
      </w:r>
      <w:r w:rsidR="008418A6" w:rsidRPr="00914DA7">
        <w:rPr>
          <w:rFonts w:eastAsiaTheme="minorHAnsi" w:cs="Times New Roman"/>
          <w:b w:val="0"/>
          <w:color w:val="auto"/>
          <w:szCs w:val="24"/>
        </w:rPr>
        <w:t>do</w:t>
      </w:r>
      <w:r w:rsidRPr="00914DA7">
        <w:rPr>
          <w:rFonts w:eastAsiaTheme="minorHAnsi" w:cs="Times New Roman"/>
          <w:b w:val="0"/>
          <w:color w:val="auto"/>
          <w:szCs w:val="24"/>
        </w:rPr>
        <w:t xml:space="preserve"> também à montante da Barragem da Penha, </w:t>
      </w:r>
      <w:r w:rsidR="008418A6" w:rsidRPr="00914DA7">
        <w:rPr>
          <w:rFonts w:eastAsiaTheme="minorHAnsi" w:cs="Times New Roman"/>
          <w:b w:val="0"/>
          <w:color w:val="auto"/>
          <w:szCs w:val="24"/>
        </w:rPr>
        <w:t>sendo</w:t>
      </w:r>
      <w:r w:rsidRPr="00914DA7">
        <w:rPr>
          <w:rFonts w:eastAsiaTheme="minorHAnsi" w:cs="Times New Roman"/>
          <w:b w:val="0"/>
          <w:color w:val="auto"/>
          <w:szCs w:val="24"/>
        </w:rPr>
        <w:t xml:space="preserve"> necessário</w:t>
      </w:r>
      <w:r w:rsidRPr="00BB5E1E">
        <w:rPr>
          <w:rFonts w:eastAsiaTheme="minorHAnsi" w:cs="Times New Roman"/>
          <w:b w:val="0"/>
          <w:color w:val="auto"/>
          <w:szCs w:val="24"/>
        </w:rPr>
        <w:t xml:space="preserve"> não </w:t>
      </w:r>
      <w:r w:rsidR="008418A6" w:rsidRPr="00BB5E1E">
        <w:rPr>
          <w:rFonts w:eastAsiaTheme="minorHAnsi" w:cs="Times New Roman"/>
          <w:b w:val="0"/>
          <w:color w:val="auto"/>
          <w:szCs w:val="24"/>
        </w:rPr>
        <w:t>apenas</w:t>
      </w:r>
      <w:r w:rsidRPr="00BB5E1E">
        <w:rPr>
          <w:rFonts w:eastAsiaTheme="minorHAnsi" w:cs="Times New Roman"/>
          <w:b w:val="0"/>
          <w:color w:val="auto"/>
          <w:szCs w:val="24"/>
        </w:rPr>
        <w:t xml:space="preserve"> evitar </w:t>
      </w:r>
      <w:r w:rsidR="008418A6" w:rsidRPr="00BB5E1E">
        <w:rPr>
          <w:rFonts w:eastAsiaTheme="minorHAnsi" w:cs="Times New Roman"/>
          <w:b w:val="0"/>
          <w:color w:val="auto"/>
          <w:szCs w:val="24"/>
        </w:rPr>
        <w:t>esse a</w:t>
      </w:r>
      <w:r w:rsidRPr="00BB5E1E">
        <w:rPr>
          <w:rFonts w:eastAsiaTheme="minorHAnsi" w:cs="Times New Roman"/>
          <w:b w:val="0"/>
          <w:color w:val="auto"/>
          <w:szCs w:val="24"/>
        </w:rPr>
        <w:t>gravamento na qualidade das águas com</w:t>
      </w:r>
      <w:r w:rsidR="007E5EFD" w:rsidRPr="00BB5E1E">
        <w:rPr>
          <w:rFonts w:eastAsiaTheme="minorHAnsi" w:cs="Times New Roman"/>
          <w:b w:val="0"/>
          <w:color w:val="auto"/>
          <w:szCs w:val="24"/>
        </w:rPr>
        <w:t>o</w:t>
      </w:r>
      <w:r w:rsidR="008418A6" w:rsidRPr="00BB5E1E">
        <w:rPr>
          <w:rFonts w:eastAsiaTheme="minorHAnsi" w:cs="Times New Roman"/>
          <w:b w:val="0"/>
          <w:color w:val="auto"/>
          <w:szCs w:val="24"/>
        </w:rPr>
        <w:t xml:space="preserve">, também, </w:t>
      </w:r>
      <w:r w:rsidR="007E5EFD" w:rsidRPr="00BB5E1E">
        <w:rPr>
          <w:rFonts w:eastAsiaTheme="minorHAnsi" w:cs="Times New Roman"/>
          <w:b w:val="0"/>
          <w:color w:val="auto"/>
          <w:szCs w:val="24"/>
        </w:rPr>
        <w:t xml:space="preserve">reverter </w:t>
      </w:r>
      <w:r w:rsidRPr="00BB5E1E">
        <w:rPr>
          <w:rFonts w:eastAsiaTheme="minorHAnsi" w:cs="Times New Roman"/>
          <w:b w:val="0"/>
          <w:color w:val="auto"/>
          <w:szCs w:val="24"/>
        </w:rPr>
        <w:t>es</w:t>
      </w:r>
      <w:r w:rsidR="008418A6" w:rsidRPr="00BB5E1E">
        <w:rPr>
          <w:rFonts w:eastAsiaTheme="minorHAnsi" w:cs="Times New Roman"/>
          <w:b w:val="0"/>
          <w:color w:val="auto"/>
          <w:szCs w:val="24"/>
        </w:rPr>
        <w:t>s</w:t>
      </w:r>
      <w:r w:rsidRPr="00BB5E1E">
        <w:rPr>
          <w:rFonts w:eastAsiaTheme="minorHAnsi" w:cs="Times New Roman"/>
          <w:b w:val="0"/>
          <w:color w:val="auto"/>
          <w:szCs w:val="24"/>
        </w:rPr>
        <w:t xml:space="preserve">e quadro </w:t>
      </w:r>
      <w:r w:rsidR="007E5EFD" w:rsidRPr="00BB5E1E">
        <w:rPr>
          <w:rFonts w:eastAsiaTheme="minorHAnsi" w:cs="Times New Roman"/>
          <w:b w:val="0"/>
          <w:color w:val="auto"/>
          <w:szCs w:val="24"/>
        </w:rPr>
        <w:t>de forma a possibilitar</w:t>
      </w:r>
      <w:r w:rsidR="008418A6" w:rsidRPr="00BB5E1E">
        <w:rPr>
          <w:rFonts w:eastAsiaTheme="minorHAnsi" w:cs="Times New Roman"/>
          <w:b w:val="0"/>
          <w:color w:val="auto"/>
          <w:szCs w:val="24"/>
        </w:rPr>
        <w:t>,</w:t>
      </w:r>
      <w:r w:rsidRPr="00BB5E1E">
        <w:rPr>
          <w:rFonts w:eastAsiaTheme="minorHAnsi" w:cs="Times New Roman"/>
          <w:b w:val="0"/>
          <w:color w:val="auto"/>
          <w:szCs w:val="24"/>
        </w:rPr>
        <w:t xml:space="preserve"> inclusive</w:t>
      </w:r>
      <w:r w:rsidR="008418A6" w:rsidRPr="00BB5E1E">
        <w:rPr>
          <w:rFonts w:eastAsiaTheme="minorHAnsi" w:cs="Times New Roman"/>
          <w:b w:val="0"/>
          <w:color w:val="auto"/>
          <w:szCs w:val="24"/>
        </w:rPr>
        <w:t>,</w:t>
      </w:r>
      <w:r w:rsidRPr="00BB5E1E">
        <w:rPr>
          <w:rFonts w:eastAsiaTheme="minorHAnsi" w:cs="Times New Roman"/>
          <w:b w:val="0"/>
          <w:color w:val="auto"/>
          <w:szCs w:val="24"/>
        </w:rPr>
        <w:t xml:space="preserve"> condições de captação </w:t>
      </w:r>
      <w:r w:rsidR="007E5EFD" w:rsidRPr="00BB5E1E">
        <w:rPr>
          <w:rFonts w:eastAsiaTheme="minorHAnsi" w:cs="Times New Roman"/>
          <w:b w:val="0"/>
          <w:color w:val="auto"/>
          <w:szCs w:val="24"/>
        </w:rPr>
        <w:t xml:space="preserve">da água </w:t>
      </w:r>
      <w:r w:rsidRPr="00BB5E1E">
        <w:rPr>
          <w:rFonts w:eastAsiaTheme="minorHAnsi" w:cs="Times New Roman"/>
          <w:b w:val="0"/>
          <w:color w:val="auto"/>
          <w:szCs w:val="24"/>
        </w:rPr>
        <w:t xml:space="preserve">para tratamento e distribuição para </w:t>
      </w:r>
      <w:r w:rsidR="008418A6" w:rsidRPr="00BB5E1E">
        <w:rPr>
          <w:rFonts w:eastAsiaTheme="minorHAnsi" w:cs="Times New Roman"/>
          <w:b w:val="0"/>
          <w:color w:val="auto"/>
          <w:szCs w:val="24"/>
        </w:rPr>
        <w:t>abastecimento.</w:t>
      </w:r>
    </w:p>
    <w:p w:rsidR="008418A6" w:rsidRPr="00BB5E1E" w:rsidRDefault="008418A6" w:rsidP="008418A6">
      <w:pPr>
        <w:pStyle w:val="Estilo5"/>
        <w:numPr>
          <w:ilvl w:val="0"/>
          <w:numId w:val="0"/>
        </w:numPr>
        <w:spacing w:after="0" w:line="240" w:lineRule="auto"/>
        <w:rPr>
          <w:b w:val="0"/>
          <w:sz w:val="18"/>
          <w:szCs w:val="18"/>
        </w:rPr>
      </w:pPr>
    </w:p>
    <w:p w:rsidR="00233FDF" w:rsidRPr="00BB5E1E" w:rsidRDefault="00233FDF" w:rsidP="00775CD9">
      <w:pPr>
        <w:jc w:val="both"/>
        <w:rPr>
          <w:shd w:val="clear" w:color="auto" w:fill="FFFFFF"/>
        </w:rPr>
      </w:pPr>
      <w:r w:rsidRPr="00BB5E1E">
        <w:t xml:space="preserve">Em 1995 o Governo do Estado de São Paulo </w:t>
      </w:r>
      <w:r w:rsidR="00775CD9" w:rsidRPr="00BB5E1E">
        <w:t>iniciou a</w:t>
      </w:r>
      <w:r w:rsidRPr="00BB5E1E">
        <w:t xml:space="preserve"> ampliação e </w:t>
      </w:r>
      <w:r w:rsidR="00775CD9" w:rsidRPr="00BB5E1E">
        <w:t xml:space="preserve">o </w:t>
      </w:r>
      <w:r w:rsidRPr="00BB5E1E">
        <w:t xml:space="preserve">aprofundamento da calha do </w:t>
      </w:r>
      <w:r w:rsidR="00775CD9" w:rsidRPr="00BB5E1E">
        <w:t>R</w:t>
      </w:r>
      <w:r w:rsidRPr="00BB5E1E">
        <w:t>io Tietê</w:t>
      </w:r>
      <w:r w:rsidR="00775CD9" w:rsidRPr="00BB5E1E">
        <w:t xml:space="preserve"> visando </w:t>
      </w:r>
      <w:r w:rsidRPr="00BB5E1E">
        <w:t xml:space="preserve">o combate às enchentes na cidade </w:t>
      </w:r>
      <w:r w:rsidR="00775CD9" w:rsidRPr="00BB5E1E">
        <w:t>n</w:t>
      </w:r>
      <w:r w:rsidRPr="00BB5E1E">
        <w:t xml:space="preserve"> a RMSP</w:t>
      </w:r>
      <w:r w:rsidR="00FE261F" w:rsidRPr="00BB5E1E">
        <w:t xml:space="preserve"> (F</w:t>
      </w:r>
      <w:r w:rsidR="000B060A">
        <w:t>oto</w:t>
      </w:r>
      <w:r w:rsidR="00FE261F" w:rsidRPr="00BB5E1E">
        <w:t xml:space="preserve"> Nº </w:t>
      </w:r>
      <w:r w:rsidR="000B060A">
        <w:t>1</w:t>
      </w:r>
      <w:r w:rsidR="00FE261F" w:rsidRPr="00BB5E1E">
        <w:t>)</w:t>
      </w:r>
      <w:r w:rsidRPr="00BB5E1E">
        <w:t xml:space="preserve">. </w:t>
      </w:r>
      <w:r w:rsidR="00AB2EBF" w:rsidRPr="00BB5E1E">
        <w:t>Esse projeto</w:t>
      </w:r>
      <w:r w:rsidRPr="00BB5E1E">
        <w:rPr>
          <w:shd w:val="clear" w:color="auto" w:fill="FFFFFF"/>
        </w:rPr>
        <w:t xml:space="preserve"> de melhorias para o rio foi dividido em duas fases. Na Fase I</w:t>
      </w:r>
      <w:r w:rsidR="00AB2EBF" w:rsidRPr="00BB5E1E">
        <w:rPr>
          <w:shd w:val="clear" w:color="auto" w:fill="FFFFFF"/>
        </w:rPr>
        <w:t xml:space="preserve">, </w:t>
      </w:r>
      <w:r w:rsidRPr="00BB5E1E">
        <w:rPr>
          <w:shd w:val="clear" w:color="auto" w:fill="FFFFFF"/>
        </w:rPr>
        <w:t xml:space="preserve">entre 1998 e 2000, o DAEE fez intervenções a jusante da confluência </w:t>
      </w:r>
      <w:r w:rsidR="00AB2EBF" w:rsidRPr="00BB5E1E">
        <w:rPr>
          <w:shd w:val="clear" w:color="auto" w:fill="FFFFFF"/>
        </w:rPr>
        <w:t xml:space="preserve">dos rios </w:t>
      </w:r>
      <w:r w:rsidRPr="00BB5E1E">
        <w:rPr>
          <w:shd w:val="clear" w:color="auto" w:fill="FFFFFF"/>
        </w:rPr>
        <w:t>Pinheiros</w:t>
      </w:r>
      <w:r w:rsidR="00AB2EBF" w:rsidRPr="00BB5E1E">
        <w:rPr>
          <w:shd w:val="clear" w:color="auto" w:fill="FFFFFF"/>
        </w:rPr>
        <w:t xml:space="preserve"> e </w:t>
      </w:r>
      <w:r w:rsidRPr="00BB5E1E">
        <w:rPr>
          <w:shd w:val="clear" w:color="auto" w:fill="FFFFFF"/>
        </w:rPr>
        <w:t xml:space="preserve">Tietê, </w:t>
      </w:r>
      <w:r w:rsidR="00AB2EBF" w:rsidRPr="00BB5E1E">
        <w:rPr>
          <w:shd w:val="clear" w:color="auto" w:fill="FFFFFF"/>
        </w:rPr>
        <w:t xml:space="preserve">no local </w:t>
      </w:r>
      <w:r w:rsidRPr="00BB5E1E">
        <w:rPr>
          <w:shd w:val="clear" w:color="auto" w:fill="FFFFFF"/>
        </w:rPr>
        <w:t xml:space="preserve">onde está localizado o complexo viário </w:t>
      </w:r>
      <w:r w:rsidR="00AB2EBF" w:rsidRPr="00BB5E1E">
        <w:rPr>
          <w:shd w:val="clear" w:color="auto" w:fill="FFFFFF"/>
        </w:rPr>
        <w:t>conhecido como</w:t>
      </w:r>
      <w:r w:rsidRPr="00BB5E1E">
        <w:rPr>
          <w:shd w:val="clear" w:color="auto" w:fill="FFFFFF"/>
        </w:rPr>
        <w:t xml:space="preserve"> Cebolão. Na fase II</w:t>
      </w:r>
      <w:r w:rsidR="00AB2EBF" w:rsidRPr="00BB5E1E">
        <w:rPr>
          <w:shd w:val="clear" w:color="auto" w:fill="FFFFFF"/>
        </w:rPr>
        <w:t xml:space="preserve">, </w:t>
      </w:r>
      <w:r w:rsidRPr="00BB5E1E">
        <w:rPr>
          <w:shd w:val="clear" w:color="auto" w:fill="FFFFFF"/>
        </w:rPr>
        <w:t>entre 2002 e 2005, foram executadas obras em 24,5</w:t>
      </w:r>
      <w:r w:rsidR="00AB2EBF" w:rsidRPr="00BB5E1E">
        <w:rPr>
          <w:shd w:val="clear" w:color="auto" w:fill="FFFFFF"/>
        </w:rPr>
        <w:t xml:space="preserve"> km</w:t>
      </w:r>
      <w:r w:rsidRPr="00BB5E1E">
        <w:rPr>
          <w:shd w:val="clear" w:color="auto" w:fill="FFFFFF"/>
        </w:rPr>
        <w:t xml:space="preserve"> </w:t>
      </w:r>
      <w:r w:rsidR="00AB2EBF" w:rsidRPr="00BB5E1E">
        <w:rPr>
          <w:shd w:val="clear" w:color="auto" w:fill="FFFFFF"/>
        </w:rPr>
        <w:t>no Rio Tietê entre</w:t>
      </w:r>
      <w:r w:rsidRPr="00BB5E1E">
        <w:rPr>
          <w:shd w:val="clear" w:color="auto" w:fill="FFFFFF"/>
        </w:rPr>
        <w:t xml:space="preserve"> o Cebolão </w:t>
      </w:r>
      <w:r w:rsidR="00AB2EBF" w:rsidRPr="00BB5E1E">
        <w:rPr>
          <w:shd w:val="clear" w:color="auto" w:fill="FFFFFF"/>
        </w:rPr>
        <w:t>e</w:t>
      </w:r>
      <w:r w:rsidRPr="00BB5E1E">
        <w:rPr>
          <w:shd w:val="clear" w:color="auto" w:fill="FFFFFF"/>
        </w:rPr>
        <w:t xml:space="preserve"> a Barragem da Penha. </w:t>
      </w:r>
    </w:p>
    <w:p w:rsidR="00432424" w:rsidRPr="00BB5E1E" w:rsidRDefault="00432424" w:rsidP="00DF7DBA">
      <w:pPr>
        <w:pStyle w:val="Estilo5"/>
        <w:numPr>
          <w:ilvl w:val="0"/>
          <w:numId w:val="0"/>
        </w:numPr>
        <w:spacing w:after="0" w:line="240" w:lineRule="auto"/>
        <w:rPr>
          <w:rFonts w:cs="Times New Roman"/>
          <w:b w:val="0"/>
          <w:color w:val="auto"/>
          <w:szCs w:val="24"/>
        </w:rPr>
      </w:pPr>
    </w:p>
    <w:p w:rsidR="00FE261F" w:rsidRPr="00FE261F" w:rsidRDefault="00FE261F" w:rsidP="009E70EA">
      <w:pPr>
        <w:pStyle w:val="Estilo5"/>
        <w:numPr>
          <w:ilvl w:val="0"/>
          <w:numId w:val="0"/>
        </w:numPr>
        <w:spacing w:after="0" w:line="240" w:lineRule="auto"/>
        <w:ind w:left="426" w:hanging="360"/>
        <w:rPr>
          <w:rFonts w:cs="Times New Roman"/>
          <w:color w:val="auto"/>
          <w:sz w:val="10"/>
          <w:szCs w:val="10"/>
        </w:rPr>
      </w:pPr>
    </w:p>
    <w:p w:rsidR="00FE261F" w:rsidRDefault="00FE261F" w:rsidP="009E70EA">
      <w:pPr>
        <w:pStyle w:val="Estilo5"/>
        <w:numPr>
          <w:ilvl w:val="0"/>
          <w:numId w:val="0"/>
        </w:numPr>
        <w:spacing w:after="0" w:line="240" w:lineRule="auto"/>
        <w:ind w:left="426" w:hanging="360"/>
        <w:rPr>
          <w:rFonts w:cs="Times New Roman"/>
          <w:color w:val="auto"/>
          <w:szCs w:val="24"/>
        </w:rPr>
      </w:pPr>
      <w:r>
        <w:rPr>
          <w:rFonts w:cs="Times New Roman"/>
          <w:noProof/>
          <w:color w:val="auto"/>
          <w:szCs w:val="24"/>
        </w:rPr>
        <w:drawing>
          <wp:inline distT="0" distB="0" distL="0" distR="0">
            <wp:extent cx="5603112" cy="3105338"/>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ptura de Tela 2019-09-20 às 22.13.5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0384" cy="3148163"/>
                    </a:xfrm>
                    <a:prstGeom prst="rect">
                      <a:avLst/>
                    </a:prstGeom>
                  </pic:spPr>
                </pic:pic>
              </a:graphicData>
            </a:graphic>
          </wp:inline>
        </w:drawing>
      </w:r>
    </w:p>
    <w:p w:rsidR="00FE261F" w:rsidRPr="00FE261F" w:rsidRDefault="00FE261F" w:rsidP="009E70EA">
      <w:pPr>
        <w:pStyle w:val="Estilo5"/>
        <w:numPr>
          <w:ilvl w:val="0"/>
          <w:numId w:val="0"/>
        </w:numPr>
        <w:spacing w:after="0" w:line="240" w:lineRule="auto"/>
        <w:ind w:left="426" w:hanging="360"/>
        <w:rPr>
          <w:rFonts w:cs="Times New Roman"/>
          <w:color w:val="auto"/>
          <w:sz w:val="10"/>
          <w:szCs w:val="10"/>
        </w:rPr>
      </w:pPr>
    </w:p>
    <w:p w:rsidR="00FE261F" w:rsidRPr="00FE261F" w:rsidRDefault="00F74134" w:rsidP="00914DA7">
      <w:pPr>
        <w:pStyle w:val="Estilo5"/>
        <w:numPr>
          <w:ilvl w:val="0"/>
          <w:numId w:val="0"/>
        </w:numPr>
        <w:spacing w:after="0" w:line="240" w:lineRule="auto"/>
        <w:ind w:left="1701" w:right="135" w:hanging="1559"/>
        <w:rPr>
          <w:b w:val="0"/>
          <w:sz w:val="20"/>
          <w:szCs w:val="20"/>
        </w:rPr>
      </w:pPr>
      <w:r>
        <w:rPr>
          <w:rFonts w:cs="Times New Roman"/>
          <w:color w:val="auto"/>
          <w:sz w:val="20"/>
          <w:szCs w:val="20"/>
        </w:rPr>
        <w:t>Foto</w:t>
      </w:r>
      <w:r w:rsidR="00FE261F" w:rsidRPr="00FE261F">
        <w:rPr>
          <w:rFonts w:cs="Times New Roman"/>
          <w:color w:val="auto"/>
          <w:sz w:val="20"/>
          <w:szCs w:val="20"/>
        </w:rPr>
        <w:t xml:space="preserve"> Nº </w:t>
      </w:r>
      <w:r w:rsidR="000B060A">
        <w:rPr>
          <w:rFonts w:cs="Times New Roman"/>
          <w:color w:val="auto"/>
          <w:sz w:val="20"/>
          <w:szCs w:val="20"/>
        </w:rPr>
        <w:t>1</w:t>
      </w:r>
      <w:r w:rsidR="00FE261F" w:rsidRPr="00FE261F">
        <w:rPr>
          <w:rFonts w:cs="Times New Roman"/>
          <w:color w:val="auto"/>
          <w:sz w:val="20"/>
          <w:szCs w:val="20"/>
        </w:rPr>
        <w:t xml:space="preserve">: </w:t>
      </w:r>
      <w:r w:rsidR="00FE261F" w:rsidRPr="00FE261F">
        <w:rPr>
          <w:rFonts w:cs="Times New Roman"/>
          <w:b w:val="0"/>
          <w:color w:val="auto"/>
          <w:sz w:val="20"/>
          <w:szCs w:val="20"/>
        </w:rPr>
        <w:t xml:space="preserve">Rio Tietê </w:t>
      </w:r>
      <w:r w:rsidR="00FE261F">
        <w:rPr>
          <w:rFonts w:cs="Times New Roman"/>
          <w:b w:val="0"/>
          <w:color w:val="auto"/>
          <w:sz w:val="20"/>
          <w:szCs w:val="20"/>
        </w:rPr>
        <w:t xml:space="preserve">na altura da Avenida Tenente Amaro </w:t>
      </w:r>
      <w:proofErr w:type="spellStart"/>
      <w:r w:rsidR="00FE261F">
        <w:rPr>
          <w:rFonts w:cs="Times New Roman"/>
          <w:b w:val="0"/>
          <w:color w:val="auto"/>
          <w:sz w:val="20"/>
          <w:szCs w:val="20"/>
        </w:rPr>
        <w:t>Felicissimo</w:t>
      </w:r>
      <w:proofErr w:type="spellEnd"/>
      <w:r w:rsidR="00FE261F">
        <w:rPr>
          <w:rFonts w:cs="Times New Roman"/>
          <w:b w:val="0"/>
          <w:color w:val="auto"/>
          <w:sz w:val="20"/>
          <w:szCs w:val="20"/>
        </w:rPr>
        <w:t xml:space="preserve"> da Silveira. Fonte: </w:t>
      </w:r>
      <w:hyperlink r:id="rId20" w:history="1">
        <w:r w:rsidR="00FE261F" w:rsidRPr="00FE261F">
          <w:rPr>
            <w:rStyle w:val="Hyperlink"/>
            <w:b w:val="0"/>
            <w:sz w:val="20"/>
            <w:szCs w:val="20"/>
          </w:rPr>
          <w:t>http://www.daee.sp.gov.br/index.php?option=com_content&amp;view=article&amp;id=64%3Acalha-do-tiete&amp;catid=36%3Aprogramas&amp;Itemid=18</w:t>
        </w:r>
      </w:hyperlink>
    </w:p>
    <w:p w:rsidR="00432424" w:rsidRPr="00775CD9" w:rsidRDefault="00432424" w:rsidP="00FE261F">
      <w:pPr>
        <w:pStyle w:val="Estilo5"/>
        <w:numPr>
          <w:ilvl w:val="0"/>
          <w:numId w:val="0"/>
        </w:numPr>
        <w:spacing w:after="0" w:line="240" w:lineRule="auto"/>
        <w:rPr>
          <w:rFonts w:cs="Times New Roman"/>
          <w:color w:val="auto"/>
          <w:szCs w:val="24"/>
        </w:rPr>
      </w:pPr>
    </w:p>
    <w:p w:rsidR="00AB2EBF" w:rsidRPr="00BB5E1E" w:rsidRDefault="00AB2EBF" w:rsidP="00775CD9">
      <w:pPr>
        <w:jc w:val="both"/>
        <w:rPr>
          <w:shd w:val="clear" w:color="auto" w:fill="FFFFFF"/>
        </w:rPr>
      </w:pPr>
      <w:r w:rsidRPr="00BB5E1E">
        <w:rPr>
          <w:bCs/>
        </w:rPr>
        <w:t>Na Fase I</w:t>
      </w:r>
      <w:r w:rsidRPr="00BB5E1E">
        <w:rPr>
          <w:shd w:val="clear" w:color="auto" w:fill="FFFFFF"/>
        </w:rPr>
        <w:t>, c</w:t>
      </w:r>
      <w:r w:rsidR="00775CD9" w:rsidRPr="00BB5E1E">
        <w:rPr>
          <w:shd w:val="clear" w:color="auto" w:fill="FFFFFF"/>
        </w:rPr>
        <w:t xml:space="preserve">om a implantação da primeira parte do projeto de ampliação e rebaixamento da calha do </w:t>
      </w:r>
      <w:r w:rsidRPr="00BB5E1E">
        <w:rPr>
          <w:shd w:val="clear" w:color="auto" w:fill="FFFFFF"/>
        </w:rPr>
        <w:t xml:space="preserve">Rio </w:t>
      </w:r>
      <w:r w:rsidR="00775CD9" w:rsidRPr="00BB5E1E">
        <w:rPr>
          <w:shd w:val="clear" w:color="auto" w:fill="FFFFFF"/>
        </w:rPr>
        <w:t>Tietê</w:t>
      </w:r>
      <w:r w:rsidRPr="00BB5E1E">
        <w:rPr>
          <w:shd w:val="clear" w:color="auto" w:fill="FFFFFF"/>
        </w:rPr>
        <w:t xml:space="preserve"> ocorreu</w:t>
      </w:r>
      <w:r w:rsidR="00775CD9" w:rsidRPr="00BB5E1E">
        <w:rPr>
          <w:shd w:val="clear" w:color="auto" w:fill="FFFFFF"/>
        </w:rPr>
        <w:t xml:space="preserve"> um incremento de mais de 40% na </w:t>
      </w:r>
      <w:r w:rsidRPr="00BB5E1E">
        <w:rPr>
          <w:shd w:val="clear" w:color="auto" w:fill="FFFFFF"/>
        </w:rPr>
        <w:t xml:space="preserve">sua </w:t>
      </w:r>
      <w:r w:rsidR="00775CD9" w:rsidRPr="00BB5E1E">
        <w:rPr>
          <w:shd w:val="clear" w:color="auto" w:fill="FFFFFF"/>
        </w:rPr>
        <w:t xml:space="preserve">capacidade de vazão, além de </w:t>
      </w:r>
      <w:r w:rsidRPr="00BB5E1E">
        <w:rPr>
          <w:shd w:val="clear" w:color="auto" w:fill="FFFFFF"/>
        </w:rPr>
        <w:t>evitar</w:t>
      </w:r>
      <w:r w:rsidR="00775CD9" w:rsidRPr="00BB5E1E">
        <w:rPr>
          <w:shd w:val="clear" w:color="auto" w:fill="FFFFFF"/>
        </w:rPr>
        <w:t xml:space="preserve"> enchentes</w:t>
      </w:r>
      <w:r w:rsidRPr="00BB5E1E">
        <w:rPr>
          <w:shd w:val="clear" w:color="auto" w:fill="FFFFFF"/>
        </w:rPr>
        <w:t xml:space="preserve"> em</w:t>
      </w:r>
      <w:r w:rsidR="00775CD9" w:rsidRPr="00BB5E1E">
        <w:rPr>
          <w:shd w:val="clear" w:color="auto" w:fill="FFFFFF"/>
        </w:rPr>
        <w:t xml:space="preserve"> pontos das regiões situadas nos municípios de Osasco, Carapicuíba, Barueri e Santana de Parnaíba, na Bacia do Baixo Tietê.</w:t>
      </w:r>
      <w:r w:rsidRPr="00BB5E1E">
        <w:rPr>
          <w:shd w:val="clear" w:color="auto" w:fill="FFFFFF"/>
        </w:rPr>
        <w:t xml:space="preserve"> </w:t>
      </w:r>
      <w:r w:rsidR="00775CD9" w:rsidRPr="00BB5E1E">
        <w:rPr>
          <w:shd w:val="clear" w:color="auto" w:fill="FFFFFF"/>
        </w:rPr>
        <w:t xml:space="preserve">A conclusão das barragens de Ponte Nova, Paraitinga, </w:t>
      </w:r>
      <w:proofErr w:type="spellStart"/>
      <w:r w:rsidR="00775CD9" w:rsidRPr="00BB5E1E">
        <w:rPr>
          <w:shd w:val="clear" w:color="auto" w:fill="FFFFFF"/>
        </w:rPr>
        <w:t>Biritiba</w:t>
      </w:r>
      <w:proofErr w:type="spellEnd"/>
      <w:r w:rsidR="00775CD9" w:rsidRPr="00BB5E1E">
        <w:rPr>
          <w:shd w:val="clear" w:color="auto" w:fill="FFFFFF"/>
        </w:rPr>
        <w:t>, Jundiaí e</w:t>
      </w:r>
      <w:r w:rsidRPr="00BB5E1E">
        <w:rPr>
          <w:shd w:val="clear" w:color="auto" w:fill="FFFFFF"/>
        </w:rPr>
        <w:t xml:space="preserve"> </w:t>
      </w:r>
      <w:proofErr w:type="spellStart"/>
      <w:r w:rsidR="00775CD9" w:rsidRPr="00BB5E1E">
        <w:rPr>
          <w:shd w:val="clear" w:color="auto" w:fill="FFFFFF"/>
        </w:rPr>
        <w:t>Taiaçupeba</w:t>
      </w:r>
      <w:proofErr w:type="spellEnd"/>
      <w:r w:rsidRPr="00BB5E1E">
        <w:rPr>
          <w:shd w:val="clear" w:color="auto" w:fill="FFFFFF"/>
        </w:rPr>
        <w:t>, por sua vez,</w:t>
      </w:r>
      <w:r w:rsidR="00775CD9" w:rsidRPr="00BB5E1E">
        <w:rPr>
          <w:shd w:val="clear" w:color="auto" w:fill="FFFFFF"/>
        </w:rPr>
        <w:t xml:space="preserve"> permitiu a contenção de enchentes, provocadas pelo </w:t>
      </w:r>
      <w:r w:rsidRPr="00BB5E1E">
        <w:rPr>
          <w:shd w:val="clear" w:color="auto" w:fill="FFFFFF"/>
        </w:rPr>
        <w:t xml:space="preserve">Rio </w:t>
      </w:r>
      <w:r w:rsidR="00775CD9" w:rsidRPr="00BB5E1E">
        <w:rPr>
          <w:shd w:val="clear" w:color="auto" w:fill="FFFFFF"/>
        </w:rPr>
        <w:t>Tietê, na área de Mogi das Cruzes.</w:t>
      </w:r>
      <w:r w:rsidRPr="00BB5E1E">
        <w:rPr>
          <w:shd w:val="clear" w:color="auto" w:fill="FFFFFF"/>
        </w:rPr>
        <w:t xml:space="preserve"> Os reservatórios dessas cinco barragens também visam o abastecimento público e é conhecido como </w:t>
      </w:r>
      <w:r w:rsidR="00775CD9" w:rsidRPr="00BB5E1E">
        <w:rPr>
          <w:shd w:val="clear" w:color="auto" w:fill="FFFFFF"/>
        </w:rPr>
        <w:t>Sistema Produtor do Alto Tietê,</w:t>
      </w:r>
      <w:r w:rsidRPr="00BB5E1E">
        <w:rPr>
          <w:shd w:val="clear" w:color="auto" w:fill="FFFFFF"/>
        </w:rPr>
        <w:t xml:space="preserve"> n</w:t>
      </w:r>
      <w:r w:rsidR="00775CD9" w:rsidRPr="00BB5E1E">
        <w:rPr>
          <w:shd w:val="clear" w:color="auto" w:fill="FFFFFF"/>
        </w:rPr>
        <w:t xml:space="preserve">a região </w:t>
      </w:r>
      <w:r w:rsidR="005A484A">
        <w:rPr>
          <w:shd w:val="clear" w:color="auto" w:fill="FFFFFF"/>
        </w:rPr>
        <w:t>L</w:t>
      </w:r>
      <w:r w:rsidR="00775CD9" w:rsidRPr="00BB5E1E">
        <w:rPr>
          <w:shd w:val="clear" w:color="auto" w:fill="FFFFFF"/>
        </w:rPr>
        <w:t xml:space="preserve">este </w:t>
      </w:r>
      <w:r w:rsidRPr="00BB5E1E">
        <w:rPr>
          <w:shd w:val="clear" w:color="auto" w:fill="FFFFFF"/>
        </w:rPr>
        <w:t>do município de São Paulo</w:t>
      </w:r>
      <w:r w:rsidR="00775CD9" w:rsidRPr="00BB5E1E">
        <w:rPr>
          <w:shd w:val="clear" w:color="auto" w:fill="FFFFFF"/>
        </w:rPr>
        <w:t xml:space="preserve">, evitando o rodízio no </w:t>
      </w:r>
      <w:r w:rsidR="005A484A">
        <w:rPr>
          <w:shd w:val="clear" w:color="auto" w:fill="FFFFFF"/>
        </w:rPr>
        <w:t>abastecimento</w:t>
      </w:r>
      <w:r w:rsidR="00775CD9" w:rsidRPr="00BB5E1E">
        <w:rPr>
          <w:shd w:val="clear" w:color="auto" w:fill="FFFFFF"/>
        </w:rPr>
        <w:t xml:space="preserve"> em épocas de estiagem.</w:t>
      </w:r>
    </w:p>
    <w:p w:rsidR="00E33ED8" w:rsidRPr="00BB5E1E" w:rsidRDefault="00775CD9" w:rsidP="00775CD9">
      <w:pPr>
        <w:jc w:val="both"/>
        <w:rPr>
          <w:shd w:val="clear" w:color="auto" w:fill="FFFFFF"/>
        </w:rPr>
      </w:pPr>
      <w:r w:rsidRPr="00BB5E1E">
        <w:rPr>
          <w:sz w:val="18"/>
          <w:szCs w:val="18"/>
          <w:shd w:val="clear" w:color="auto" w:fill="FFFFFF"/>
        </w:rPr>
        <w:t>  </w:t>
      </w:r>
      <w:r w:rsidRPr="00BB5E1E">
        <w:rPr>
          <w:sz w:val="18"/>
          <w:szCs w:val="18"/>
        </w:rPr>
        <w:br/>
      </w:r>
      <w:r w:rsidRPr="00BB5E1E">
        <w:rPr>
          <w:shd w:val="clear" w:color="auto" w:fill="FFFFFF"/>
        </w:rPr>
        <w:t xml:space="preserve">Nessa Fase I, </w:t>
      </w:r>
      <w:r w:rsidR="00E33ED8" w:rsidRPr="00BB5E1E">
        <w:rPr>
          <w:shd w:val="clear" w:color="auto" w:fill="FFFFFF"/>
        </w:rPr>
        <w:t>foi concluído o</w:t>
      </w:r>
      <w:r w:rsidRPr="00BB5E1E">
        <w:rPr>
          <w:shd w:val="clear" w:color="auto" w:fill="FFFFFF"/>
        </w:rPr>
        <w:t xml:space="preserve"> aprofundamento de 16,5</w:t>
      </w:r>
      <w:r w:rsidR="00E33ED8" w:rsidRPr="00BB5E1E">
        <w:rPr>
          <w:shd w:val="clear" w:color="auto" w:fill="FFFFFF"/>
        </w:rPr>
        <w:t>km</w:t>
      </w:r>
      <w:r w:rsidRPr="00BB5E1E">
        <w:rPr>
          <w:shd w:val="clear" w:color="auto" w:fill="FFFFFF"/>
        </w:rPr>
        <w:t xml:space="preserve"> da calha do </w:t>
      </w:r>
      <w:r w:rsidR="00E33ED8" w:rsidRPr="00BB5E1E">
        <w:rPr>
          <w:shd w:val="clear" w:color="auto" w:fill="FFFFFF"/>
        </w:rPr>
        <w:t>R</w:t>
      </w:r>
      <w:r w:rsidRPr="00BB5E1E">
        <w:rPr>
          <w:shd w:val="clear" w:color="auto" w:fill="FFFFFF"/>
        </w:rPr>
        <w:t xml:space="preserve">io Tietê, numa média de 2,5m de rebaixamento entre o Cebolão e o </w:t>
      </w:r>
      <w:r w:rsidR="00E33ED8" w:rsidRPr="00BB5E1E">
        <w:rPr>
          <w:shd w:val="clear" w:color="auto" w:fill="FFFFFF"/>
        </w:rPr>
        <w:t>reservatório</w:t>
      </w:r>
      <w:r w:rsidRPr="00BB5E1E">
        <w:rPr>
          <w:shd w:val="clear" w:color="auto" w:fill="FFFFFF"/>
        </w:rPr>
        <w:t xml:space="preserve"> da barragem Edgard de Souza.  O projeto contemplou</w:t>
      </w:r>
      <w:r w:rsidR="00E33ED8" w:rsidRPr="00BB5E1E">
        <w:rPr>
          <w:shd w:val="clear" w:color="auto" w:fill="FFFFFF"/>
        </w:rPr>
        <w:t>,</w:t>
      </w:r>
      <w:r w:rsidRPr="00BB5E1E">
        <w:rPr>
          <w:shd w:val="clear" w:color="auto" w:fill="FFFFFF"/>
        </w:rPr>
        <w:t xml:space="preserve"> ainda, as obras de canalização do Rio </w:t>
      </w:r>
      <w:proofErr w:type="spellStart"/>
      <w:r w:rsidRPr="00BB5E1E">
        <w:rPr>
          <w:shd w:val="clear" w:color="auto" w:fill="FFFFFF"/>
        </w:rPr>
        <w:t>Cabuçu</w:t>
      </w:r>
      <w:proofErr w:type="spellEnd"/>
      <w:r w:rsidRPr="00BB5E1E">
        <w:rPr>
          <w:shd w:val="clear" w:color="auto" w:fill="FFFFFF"/>
        </w:rPr>
        <w:t xml:space="preserve"> de Cima, entre a foz no Rio Tietê e a Ponte Três Cruzes. </w:t>
      </w:r>
    </w:p>
    <w:p w:rsidR="00775CD9" w:rsidRPr="00BB5E1E" w:rsidRDefault="00775CD9" w:rsidP="00775CD9">
      <w:pPr>
        <w:jc w:val="both"/>
        <w:rPr>
          <w:shd w:val="clear" w:color="auto" w:fill="FFFFFF"/>
        </w:rPr>
      </w:pPr>
      <w:r w:rsidRPr="00BB5E1E">
        <w:rPr>
          <w:sz w:val="18"/>
          <w:szCs w:val="18"/>
        </w:rPr>
        <w:br/>
      </w:r>
      <w:r w:rsidR="00E33ED8" w:rsidRPr="00BB5E1E">
        <w:t xml:space="preserve">Na Fase II, </w:t>
      </w:r>
      <w:r w:rsidR="00E33ED8" w:rsidRPr="00BB5E1E">
        <w:rPr>
          <w:shd w:val="clear" w:color="auto" w:fill="FFFFFF"/>
        </w:rPr>
        <w:t>iniciada em</w:t>
      </w:r>
      <w:r w:rsidRPr="00BB5E1E">
        <w:rPr>
          <w:shd w:val="clear" w:color="auto" w:fill="FFFFFF"/>
        </w:rPr>
        <w:t xml:space="preserve"> 2002, </w:t>
      </w:r>
      <w:r w:rsidR="00E33ED8" w:rsidRPr="00BB5E1E">
        <w:rPr>
          <w:shd w:val="clear" w:color="auto" w:fill="FFFFFF"/>
        </w:rPr>
        <w:t>ocorreu a</w:t>
      </w:r>
      <w:r w:rsidRPr="00BB5E1E">
        <w:rPr>
          <w:shd w:val="clear" w:color="auto" w:fill="FFFFFF"/>
        </w:rPr>
        <w:t xml:space="preserve"> remoção de 6,8 milhões de m³ de solo e rochas, resultando num aprofundamento médio de 2,5</w:t>
      </w:r>
      <w:r w:rsidR="00E33ED8" w:rsidRPr="00BB5E1E">
        <w:rPr>
          <w:shd w:val="clear" w:color="auto" w:fill="FFFFFF"/>
        </w:rPr>
        <w:t>m e, c</w:t>
      </w:r>
      <w:r w:rsidRPr="00BB5E1E">
        <w:rPr>
          <w:shd w:val="clear" w:color="auto" w:fill="FFFFFF"/>
        </w:rPr>
        <w:t>om a ampliação da largura do canal entre 41</w:t>
      </w:r>
      <w:r w:rsidR="00E33ED8" w:rsidRPr="00BB5E1E">
        <w:rPr>
          <w:shd w:val="clear" w:color="auto" w:fill="FFFFFF"/>
        </w:rPr>
        <w:t>m</w:t>
      </w:r>
      <w:r w:rsidRPr="00BB5E1E">
        <w:rPr>
          <w:shd w:val="clear" w:color="auto" w:fill="FFFFFF"/>
        </w:rPr>
        <w:t xml:space="preserve"> e 46</w:t>
      </w:r>
      <w:r w:rsidR="00E33ED8" w:rsidRPr="00BB5E1E">
        <w:rPr>
          <w:shd w:val="clear" w:color="auto" w:fill="FFFFFF"/>
        </w:rPr>
        <w:t>m</w:t>
      </w:r>
      <w:r w:rsidRPr="00BB5E1E">
        <w:rPr>
          <w:shd w:val="clear" w:color="auto" w:fill="FFFFFF"/>
        </w:rPr>
        <w:t xml:space="preserve"> a vazão do </w:t>
      </w:r>
      <w:r w:rsidR="00E33ED8" w:rsidRPr="00BB5E1E">
        <w:rPr>
          <w:shd w:val="clear" w:color="auto" w:fill="FFFFFF"/>
        </w:rPr>
        <w:t xml:space="preserve">Rio </w:t>
      </w:r>
      <w:r w:rsidRPr="00BB5E1E">
        <w:rPr>
          <w:shd w:val="clear" w:color="auto" w:fill="FFFFFF"/>
        </w:rPr>
        <w:t xml:space="preserve">Tietê </w:t>
      </w:r>
      <w:r w:rsidR="00E33ED8" w:rsidRPr="00BB5E1E">
        <w:rPr>
          <w:shd w:val="clear" w:color="auto" w:fill="FFFFFF"/>
        </w:rPr>
        <w:t>foi ampliada</w:t>
      </w:r>
      <w:r w:rsidRPr="00BB5E1E">
        <w:rPr>
          <w:shd w:val="clear" w:color="auto" w:fill="FFFFFF"/>
        </w:rPr>
        <w:t xml:space="preserve"> de 640</w:t>
      </w:r>
      <w:r w:rsidR="00E33ED8" w:rsidRPr="00BB5E1E">
        <w:rPr>
          <w:shd w:val="clear" w:color="auto" w:fill="FFFFFF"/>
        </w:rPr>
        <w:t xml:space="preserve"> m³/s</w:t>
      </w:r>
      <w:r w:rsidRPr="00BB5E1E">
        <w:rPr>
          <w:shd w:val="clear" w:color="auto" w:fill="FFFFFF"/>
        </w:rPr>
        <w:t xml:space="preserve"> para 1060 m³/s, na altura do Cebolão.</w:t>
      </w:r>
      <w:r w:rsidRPr="00BB5E1E">
        <w:br/>
      </w:r>
      <w:r w:rsidRPr="00BB5E1E">
        <w:rPr>
          <w:sz w:val="18"/>
          <w:szCs w:val="18"/>
        </w:rPr>
        <w:br/>
      </w:r>
      <w:r w:rsidRPr="00BB5E1E">
        <w:rPr>
          <w:shd w:val="clear" w:color="auto" w:fill="FFFFFF"/>
        </w:rPr>
        <w:t xml:space="preserve">Os objetivos da Fase II, além do controle das enchentes, foi melhorar as condições de escoamento de 66 afluentes e cerca de 600 galerias de drenagem </w:t>
      </w:r>
      <w:r w:rsidR="00E33ED8" w:rsidRPr="00BB5E1E">
        <w:rPr>
          <w:shd w:val="clear" w:color="auto" w:fill="FFFFFF"/>
        </w:rPr>
        <w:t>e</w:t>
      </w:r>
      <w:r w:rsidRPr="00BB5E1E">
        <w:rPr>
          <w:shd w:val="clear" w:color="auto" w:fill="FFFFFF"/>
        </w:rPr>
        <w:t xml:space="preserve"> tubulações</w:t>
      </w:r>
      <w:r w:rsidR="00E33ED8" w:rsidRPr="00BB5E1E">
        <w:rPr>
          <w:shd w:val="clear" w:color="auto" w:fill="FFFFFF"/>
        </w:rPr>
        <w:t>,</w:t>
      </w:r>
      <w:r w:rsidRPr="00BB5E1E">
        <w:rPr>
          <w:shd w:val="clear" w:color="auto" w:fill="FFFFFF"/>
        </w:rPr>
        <w:t xml:space="preserve"> gerar maior segurança nas </w:t>
      </w:r>
      <w:r w:rsidR="00FE261F" w:rsidRPr="00BB5E1E">
        <w:rPr>
          <w:shd w:val="clear" w:color="auto" w:fill="FFFFFF"/>
        </w:rPr>
        <w:t xml:space="preserve">vias </w:t>
      </w:r>
      <w:r w:rsidRPr="00BB5E1E">
        <w:rPr>
          <w:shd w:val="clear" w:color="auto" w:fill="FFFFFF"/>
        </w:rPr>
        <w:t>marginais com a implantação de barreiras rígidas de concreto</w:t>
      </w:r>
      <w:r w:rsidR="00FE261F" w:rsidRPr="00BB5E1E">
        <w:rPr>
          <w:shd w:val="clear" w:color="auto" w:fill="FFFFFF"/>
        </w:rPr>
        <w:t xml:space="preserve">, </w:t>
      </w:r>
      <w:r w:rsidRPr="00BB5E1E">
        <w:rPr>
          <w:shd w:val="clear" w:color="auto" w:fill="FFFFFF"/>
        </w:rPr>
        <w:t>61 baias e drenagem da pista</w:t>
      </w:r>
      <w:r w:rsidR="00FE261F" w:rsidRPr="00BB5E1E">
        <w:rPr>
          <w:shd w:val="clear" w:color="auto" w:fill="FFFFFF"/>
        </w:rPr>
        <w:t>, além de</w:t>
      </w:r>
      <w:r w:rsidRPr="00BB5E1E">
        <w:rPr>
          <w:shd w:val="clear" w:color="auto" w:fill="FFFFFF"/>
        </w:rPr>
        <w:t xml:space="preserve"> melhorias visuais (paisagismo)</w:t>
      </w:r>
      <w:r w:rsidR="00FE261F" w:rsidRPr="00BB5E1E">
        <w:rPr>
          <w:shd w:val="clear" w:color="auto" w:fill="FFFFFF"/>
        </w:rPr>
        <w:t>. Tais ações, concluídas em 2005, também facilitaram os</w:t>
      </w:r>
      <w:r w:rsidRPr="00BB5E1E">
        <w:rPr>
          <w:shd w:val="clear" w:color="auto" w:fill="FFFFFF"/>
        </w:rPr>
        <w:t xml:space="preserve"> serviços de desassoreamento</w:t>
      </w:r>
      <w:r w:rsidR="00FE261F" w:rsidRPr="00BB5E1E">
        <w:rPr>
          <w:shd w:val="clear" w:color="auto" w:fill="FFFFFF"/>
        </w:rPr>
        <w:t>.</w:t>
      </w:r>
      <w:r w:rsidRPr="00BB5E1E">
        <w:rPr>
          <w:shd w:val="clear" w:color="auto" w:fill="FFFFFF"/>
        </w:rPr>
        <w:t> </w:t>
      </w:r>
    </w:p>
    <w:p w:rsidR="00634642" w:rsidRPr="00BB5E1E" w:rsidRDefault="00634642" w:rsidP="00775CD9">
      <w:pPr>
        <w:jc w:val="both"/>
        <w:rPr>
          <w:sz w:val="18"/>
          <w:szCs w:val="18"/>
          <w:shd w:val="clear" w:color="auto" w:fill="FFFFFF"/>
        </w:rPr>
      </w:pPr>
    </w:p>
    <w:p w:rsidR="00634642" w:rsidRPr="00BB5E1E" w:rsidRDefault="00634642" w:rsidP="00775CD9">
      <w:pPr>
        <w:jc w:val="both"/>
        <w:rPr>
          <w:shd w:val="clear" w:color="auto" w:fill="FFFFFF"/>
        </w:rPr>
      </w:pPr>
      <w:r w:rsidRPr="00BB5E1E">
        <w:rPr>
          <w:shd w:val="clear" w:color="auto" w:fill="FFFFFF"/>
        </w:rPr>
        <w:t xml:space="preserve">As obras de ampliação da calha do Rio Tietê aumentaram a capacidade de escoamento ao máximo volume, não havendo mais possibilidade prática de alargamentos e aprofundamentos. </w:t>
      </w:r>
      <w:r w:rsidR="005C3E6D" w:rsidRPr="00BB5E1E">
        <w:rPr>
          <w:shd w:val="clear" w:color="auto" w:fill="FFFFFF"/>
        </w:rPr>
        <w:t xml:space="preserve">Consequentemente, a preservação e manutenção das várzeas à montante da barragem da Penha torna-se imprescindível para a garantia da não superação dessa capacidade de escoamento do rio. </w:t>
      </w:r>
      <w:r w:rsidRPr="00BB5E1E">
        <w:rPr>
          <w:shd w:val="clear" w:color="auto" w:fill="FFFFFF"/>
        </w:rPr>
        <w:t>A Tabela Nº 1 apresenta as vazões limites para as diversas seções do rio, antes e depois das obras das Fases I e II.</w:t>
      </w:r>
      <w:r w:rsidR="005C3E6D" w:rsidRPr="00BB5E1E">
        <w:rPr>
          <w:shd w:val="clear" w:color="auto" w:fill="FFFFFF"/>
        </w:rPr>
        <w:t xml:space="preserve"> </w:t>
      </w:r>
    </w:p>
    <w:p w:rsidR="00432424" w:rsidRPr="00BB5E1E" w:rsidRDefault="00432424" w:rsidP="00634642">
      <w:pPr>
        <w:pStyle w:val="Estilo5"/>
        <w:numPr>
          <w:ilvl w:val="0"/>
          <w:numId w:val="0"/>
        </w:numPr>
        <w:spacing w:after="0" w:line="240" w:lineRule="auto"/>
        <w:rPr>
          <w:rFonts w:cs="Times New Roman"/>
          <w:b w:val="0"/>
          <w:color w:val="auto"/>
          <w:szCs w:val="24"/>
        </w:rPr>
      </w:pPr>
    </w:p>
    <w:tbl>
      <w:tblPr>
        <w:tblStyle w:val="TableGrid"/>
        <w:tblW w:w="0" w:type="auto"/>
        <w:tblLook w:val="04A0" w:firstRow="1" w:lastRow="0" w:firstColumn="1" w:lastColumn="0" w:noHBand="0" w:noVBand="1"/>
      </w:tblPr>
      <w:tblGrid>
        <w:gridCol w:w="3018"/>
        <w:gridCol w:w="3019"/>
        <w:gridCol w:w="3019"/>
      </w:tblGrid>
      <w:tr w:rsidR="00634642" w:rsidTr="00962511">
        <w:tc>
          <w:tcPr>
            <w:tcW w:w="3018" w:type="dxa"/>
            <w:vMerge w:val="restart"/>
            <w:tcBorders>
              <w:lef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10"/>
                <w:szCs w:val="10"/>
              </w:rPr>
            </w:pPr>
          </w:p>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SEÇÕES</w:t>
            </w:r>
          </w:p>
        </w:tc>
        <w:tc>
          <w:tcPr>
            <w:tcW w:w="6038" w:type="dxa"/>
            <w:gridSpan w:val="2"/>
            <w:tcBorders>
              <w:righ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sidRPr="00634642">
              <w:rPr>
                <w:color w:val="auto"/>
                <w:sz w:val="20"/>
                <w:szCs w:val="20"/>
              </w:rPr>
              <w:t>VAZÕES (m</w:t>
            </w:r>
            <w:r w:rsidRPr="00634642">
              <w:rPr>
                <w:color w:val="auto"/>
                <w:sz w:val="20"/>
                <w:szCs w:val="20"/>
                <w:vertAlign w:val="superscript"/>
              </w:rPr>
              <w:t>3</w:t>
            </w:r>
            <w:r w:rsidRPr="00634642">
              <w:rPr>
                <w:color w:val="auto"/>
                <w:sz w:val="20"/>
                <w:szCs w:val="20"/>
              </w:rPr>
              <w:t>/s)</w:t>
            </w:r>
          </w:p>
        </w:tc>
      </w:tr>
      <w:tr w:rsidR="00634642" w:rsidTr="00962511">
        <w:tc>
          <w:tcPr>
            <w:tcW w:w="3018" w:type="dxa"/>
            <w:vMerge/>
            <w:tcBorders>
              <w:left w:val="nil"/>
            </w:tcBorders>
            <w:shd w:val="clear" w:color="auto" w:fill="B4C6E7" w:themeFill="accent1" w:themeFillTint="66"/>
          </w:tcPr>
          <w:p w:rsidR="00634642" w:rsidRPr="00634642" w:rsidRDefault="00634642" w:rsidP="00634642">
            <w:pPr>
              <w:pStyle w:val="Estilo5"/>
              <w:numPr>
                <w:ilvl w:val="0"/>
                <w:numId w:val="0"/>
              </w:numPr>
              <w:spacing w:after="0" w:line="240" w:lineRule="auto"/>
              <w:rPr>
                <w:color w:val="auto"/>
                <w:sz w:val="20"/>
                <w:szCs w:val="20"/>
              </w:rPr>
            </w:pPr>
          </w:p>
        </w:tc>
        <w:tc>
          <w:tcPr>
            <w:tcW w:w="3019" w:type="dxa"/>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Capacidade Inicial</w:t>
            </w:r>
          </w:p>
        </w:tc>
        <w:tc>
          <w:tcPr>
            <w:tcW w:w="3019" w:type="dxa"/>
            <w:tcBorders>
              <w:right w:val="nil"/>
            </w:tcBorders>
            <w:shd w:val="clear" w:color="auto" w:fill="B4C6E7" w:themeFill="accent1" w:themeFillTint="66"/>
          </w:tcPr>
          <w:p w:rsidR="00634642" w:rsidRPr="00634642" w:rsidRDefault="00634642" w:rsidP="00634642">
            <w:pPr>
              <w:pStyle w:val="Estilo5"/>
              <w:numPr>
                <w:ilvl w:val="0"/>
                <w:numId w:val="0"/>
              </w:numPr>
              <w:spacing w:after="0" w:line="240" w:lineRule="auto"/>
              <w:jc w:val="center"/>
              <w:rPr>
                <w:color w:val="auto"/>
                <w:sz w:val="20"/>
                <w:szCs w:val="20"/>
              </w:rPr>
            </w:pPr>
            <w:r>
              <w:rPr>
                <w:color w:val="auto"/>
                <w:sz w:val="20"/>
                <w:szCs w:val="20"/>
              </w:rPr>
              <w:t>Capacidade Ampliada</w:t>
            </w:r>
          </w:p>
        </w:tc>
      </w:tr>
      <w:tr w:rsidR="00634642" w:rsidTr="00962511">
        <w:tc>
          <w:tcPr>
            <w:tcW w:w="3018" w:type="dxa"/>
            <w:tcBorders>
              <w:left w:val="nil"/>
            </w:tcBorders>
          </w:tcPr>
          <w:p w:rsidR="00634642" w:rsidRPr="00634642" w:rsidRDefault="00634642" w:rsidP="00634642">
            <w:pPr>
              <w:pStyle w:val="Estilo5"/>
              <w:numPr>
                <w:ilvl w:val="0"/>
                <w:numId w:val="0"/>
              </w:numPr>
              <w:spacing w:after="0" w:line="240" w:lineRule="auto"/>
              <w:rPr>
                <w:color w:val="auto"/>
                <w:sz w:val="20"/>
                <w:szCs w:val="20"/>
              </w:rPr>
            </w:pPr>
            <w:r>
              <w:rPr>
                <w:color w:val="auto"/>
                <w:sz w:val="20"/>
                <w:szCs w:val="20"/>
              </w:rPr>
              <w:t>Barragem da Penha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150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498</w:t>
            </w:r>
          </w:p>
        </w:tc>
      </w:tr>
      <w:tr w:rsidR="00634642" w:rsidTr="00962511">
        <w:tc>
          <w:tcPr>
            <w:tcW w:w="3018" w:type="dxa"/>
            <w:tcBorders>
              <w:left w:val="nil"/>
            </w:tcBorders>
          </w:tcPr>
          <w:p w:rsidR="00634642" w:rsidRPr="00634642" w:rsidRDefault="00634642" w:rsidP="00634642">
            <w:pPr>
              <w:pStyle w:val="Estilo5"/>
              <w:numPr>
                <w:ilvl w:val="0"/>
                <w:numId w:val="0"/>
              </w:numPr>
              <w:spacing w:after="0" w:line="240" w:lineRule="auto"/>
              <w:rPr>
                <w:color w:val="auto"/>
                <w:sz w:val="20"/>
                <w:szCs w:val="20"/>
              </w:rPr>
            </w:pPr>
            <w:proofErr w:type="spellStart"/>
            <w:r>
              <w:rPr>
                <w:color w:val="auto"/>
                <w:sz w:val="20"/>
                <w:szCs w:val="20"/>
              </w:rPr>
              <w:t>Cabuçu</w:t>
            </w:r>
            <w:proofErr w:type="spellEnd"/>
            <w:r>
              <w:rPr>
                <w:color w:val="auto"/>
                <w:sz w:val="20"/>
                <w:szCs w:val="20"/>
              </w:rPr>
              <w:t xml:space="preserve"> de Cima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210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561</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Aricanduva</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270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640</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Tamanduateí</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480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997</w:t>
            </w:r>
          </w:p>
        </w:tc>
      </w:tr>
      <w:tr w:rsidR="00634642" w:rsidTr="00962511">
        <w:tc>
          <w:tcPr>
            <w:tcW w:w="3018" w:type="dxa"/>
            <w:tcBorders>
              <w:left w:val="nil"/>
            </w:tcBorders>
          </w:tcPr>
          <w:p w:rsidR="00634642" w:rsidRPr="00634642" w:rsidRDefault="00962511" w:rsidP="00634642">
            <w:pPr>
              <w:pStyle w:val="Estilo5"/>
              <w:numPr>
                <w:ilvl w:val="0"/>
                <w:numId w:val="0"/>
              </w:numPr>
              <w:spacing w:after="0" w:line="240" w:lineRule="auto"/>
              <w:rPr>
                <w:color w:val="auto"/>
                <w:sz w:val="20"/>
                <w:szCs w:val="20"/>
              </w:rPr>
            </w:pPr>
            <w:r>
              <w:rPr>
                <w:color w:val="auto"/>
                <w:sz w:val="20"/>
                <w:szCs w:val="20"/>
              </w:rPr>
              <w:t>Cebolão</w:t>
            </w:r>
          </w:p>
        </w:tc>
        <w:tc>
          <w:tcPr>
            <w:tcW w:w="3019" w:type="dxa"/>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640</w:t>
            </w:r>
          </w:p>
        </w:tc>
        <w:tc>
          <w:tcPr>
            <w:tcW w:w="3019" w:type="dxa"/>
            <w:tcBorders>
              <w:right w:val="nil"/>
            </w:tcBorders>
          </w:tcPr>
          <w:p w:rsidR="00634642" w:rsidRPr="00634642" w:rsidRDefault="00962511" w:rsidP="00962511">
            <w:pPr>
              <w:pStyle w:val="Estilo5"/>
              <w:numPr>
                <w:ilvl w:val="0"/>
                <w:numId w:val="0"/>
              </w:numPr>
              <w:spacing w:after="0" w:line="240" w:lineRule="auto"/>
              <w:jc w:val="center"/>
              <w:rPr>
                <w:color w:val="auto"/>
                <w:sz w:val="20"/>
                <w:szCs w:val="20"/>
              </w:rPr>
            </w:pPr>
            <w:r>
              <w:rPr>
                <w:color w:val="auto"/>
                <w:sz w:val="20"/>
                <w:szCs w:val="20"/>
              </w:rPr>
              <w:t>1048</w:t>
            </w:r>
          </w:p>
        </w:tc>
      </w:tr>
    </w:tbl>
    <w:p w:rsidR="00634642" w:rsidRPr="00962511" w:rsidRDefault="00634642" w:rsidP="00634642">
      <w:pPr>
        <w:pStyle w:val="Estilo5"/>
        <w:numPr>
          <w:ilvl w:val="0"/>
          <w:numId w:val="0"/>
        </w:numPr>
        <w:spacing w:after="0" w:line="240" w:lineRule="auto"/>
        <w:rPr>
          <w:sz w:val="10"/>
          <w:szCs w:val="10"/>
        </w:rPr>
      </w:pPr>
    </w:p>
    <w:p w:rsidR="00962511" w:rsidRPr="00962511" w:rsidRDefault="00962511" w:rsidP="00634642">
      <w:pPr>
        <w:pStyle w:val="Estilo5"/>
        <w:numPr>
          <w:ilvl w:val="0"/>
          <w:numId w:val="0"/>
        </w:numPr>
        <w:spacing w:after="0" w:line="240" w:lineRule="auto"/>
        <w:rPr>
          <w:b w:val="0"/>
          <w:color w:val="auto"/>
          <w:sz w:val="20"/>
          <w:szCs w:val="20"/>
        </w:rPr>
      </w:pPr>
      <w:r w:rsidRPr="00962511">
        <w:rPr>
          <w:color w:val="auto"/>
          <w:sz w:val="20"/>
          <w:szCs w:val="20"/>
        </w:rPr>
        <w:t>Tabela Nº 1</w:t>
      </w:r>
      <w:r w:rsidRPr="00962511">
        <w:rPr>
          <w:b w:val="0"/>
          <w:color w:val="auto"/>
          <w:sz w:val="20"/>
          <w:szCs w:val="20"/>
        </w:rPr>
        <w:t>: Vazões antes e depois das obras das Fases I e II.</w:t>
      </w:r>
    </w:p>
    <w:p w:rsidR="00432424" w:rsidRDefault="00432424" w:rsidP="00634642">
      <w:pPr>
        <w:pStyle w:val="Estilo5"/>
        <w:numPr>
          <w:ilvl w:val="0"/>
          <w:numId w:val="0"/>
        </w:numPr>
        <w:spacing w:after="0" w:line="240" w:lineRule="auto"/>
        <w:rPr>
          <w:rFonts w:cs="Times New Roman"/>
          <w:color w:val="auto"/>
          <w:szCs w:val="24"/>
        </w:rPr>
      </w:pPr>
    </w:p>
    <w:p w:rsidR="005C3E6D" w:rsidRPr="00BB5E1E" w:rsidRDefault="005C3E6D" w:rsidP="00946817">
      <w:pPr>
        <w:autoSpaceDE w:val="0"/>
        <w:autoSpaceDN w:val="0"/>
        <w:adjustRightInd w:val="0"/>
        <w:jc w:val="both"/>
        <w:rPr>
          <w:rFonts w:eastAsiaTheme="minorHAnsi"/>
          <w:lang w:eastAsia="en-US"/>
        </w:rPr>
      </w:pPr>
      <w:r w:rsidRPr="00BB5E1E">
        <w:rPr>
          <w:rFonts w:eastAsiaTheme="minorHAnsi"/>
          <w:color w:val="000000"/>
          <w:lang w:eastAsia="en-US"/>
        </w:rPr>
        <w:t xml:space="preserve">Com a crescente industrialização da região Leste da cidade de São Paulo e dos municípios a montante da Barragem da Penha ao longo do Rio Tietê, a planície </w:t>
      </w:r>
      <w:proofErr w:type="spellStart"/>
      <w:r w:rsidRPr="00BB5E1E">
        <w:rPr>
          <w:rFonts w:eastAsiaTheme="minorHAnsi"/>
          <w:color w:val="000000"/>
          <w:lang w:eastAsia="en-US"/>
        </w:rPr>
        <w:t>aluvionar</w:t>
      </w:r>
      <w:proofErr w:type="spellEnd"/>
      <w:r w:rsidRPr="00BB5E1E">
        <w:rPr>
          <w:rFonts w:eastAsiaTheme="minorHAnsi"/>
          <w:color w:val="000000"/>
          <w:lang w:eastAsia="en-US"/>
        </w:rPr>
        <w:t xml:space="preserve"> formada pelas várzeas sofreu uma gradual pressão de ocupação por populações de baixa renda, caracterizado por um processo de favelização. Tais processos avançaram gradualmente em direção às cabeceiras do Rio Tietê e seus afluentes, promovendo </w:t>
      </w:r>
      <w:r w:rsidR="00946817" w:rsidRPr="00BB5E1E">
        <w:rPr>
          <w:rFonts w:eastAsiaTheme="minorHAnsi"/>
          <w:color w:val="000000"/>
          <w:lang w:eastAsia="en-US"/>
        </w:rPr>
        <w:t xml:space="preserve">desmatamentos, principalmente em áreas de preservação permanente, e </w:t>
      </w:r>
      <w:r w:rsidRPr="00BB5E1E">
        <w:rPr>
          <w:rFonts w:eastAsiaTheme="minorHAnsi"/>
          <w:color w:val="000000"/>
          <w:lang w:eastAsia="en-US"/>
        </w:rPr>
        <w:t>loteamentos que não observa</w:t>
      </w:r>
      <w:r w:rsidR="00946817" w:rsidRPr="00BB5E1E">
        <w:rPr>
          <w:rFonts w:eastAsiaTheme="minorHAnsi"/>
          <w:color w:val="000000"/>
          <w:lang w:eastAsia="en-US"/>
        </w:rPr>
        <w:t>ra</w:t>
      </w:r>
      <w:r w:rsidRPr="00BB5E1E">
        <w:rPr>
          <w:rFonts w:eastAsiaTheme="minorHAnsi"/>
          <w:color w:val="000000"/>
          <w:lang w:eastAsia="en-US"/>
        </w:rPr>
        <w:t xml:space="preserve">m </w:t>
      </w:r>
      <w:r w:rsidR="00946817" w:rsidRPr="00BB5E1E">
        <w:rPr>
          <w:rFonts w:eastAsiaTheme="minorHAnsi"/>
          <w:color w:val="000000"/>
          <w:lang w:eastAsia="en-US"/>
        </w:rPr>
        <w:t>os mais elementares princípios de planejamento urbano.</w:t>
      </w:r>
      <w:r w:rsidR="00946817" w:rsidRPr="00BB5E1E">
        <w:rPr>
          <w:rFonts w:eastAsiaTheme="minorHAnsi"/>
          <w:lang w:eastAsia="en-US"/>
        </w:rPr>
        <w:t xml:space="preserve"> Os</w:t>
      </w:r>
      <w:r w:rsidRPr="00BB5E1E">
        <w:rPr>
          <w:rFonts w:eastAsiaTheme="minorHAnsi"/>
          <w:lang w:eastAsia="en-US"/>
        </w:rPr>
        <w:t xml:space="preserve"> arruamentos, quando existentes, são desordenados e casuais, geralmente implantados </w:t>
      </w:r>
      <w:r w:rsidR="00946817" w:rsidRPr="00BB5E1E">
        <w:rPr>
          <w:rFonts w:eastAsiaTheme="minorHAnsi"/>
          <w:lang w:eastAsia="en-US"/>
        </w:rPr>
        <w:t xml:space="preserve">à revelia das </w:t>
      </w:r>
      <w:r w:rsidRPr="00BB5E1E">
        <w:rPr>
          <w:rFonts w:eastAsiaTheme="minorHAnsi"/>
          <w:lang w:eastAsia="en-US"/>
        </w:rPr>
        <w:t xml:space="preserve">peculiaridades topográficas da área. </w:t>
      </w:r>
      <w:r w:rsidR="00946817" w:rsidRPr="00BB5E1E">
        <w:rPr>
          <w:rFonts w:eastAsiaTheme="minorHAnsi"/>
          <w:lang w:eastAsia="en-US"/>
        </w:rPr>
        <w:t>Os lotes, com cerca de 20 ou 30</w:t>
      </w:r>
      <w:r w:rsidRPr="00BB5E1E">
        <w:rPr>
          <w:rFonts w:eastAsiaTheme="minorHAnsi"/>
          <w:lang w:eastAsia="en-US"/>
        </w:rPr>
        <w:t xml:space="preserve">m² </w:t>
      </w:r>
      <w:r w:rsidR="00946817" w:rsidRPr="00BB5E1E">
        <w:rPr>
          <w:rFonts w:eastAsiaTheme="minorHAnsi"/>
          <w:lang w:eastAsia="en-US"/>
        </w:rPr>
        <w:t xml:space="preserve">são justapostos e </w:t>
      </w:r>
      <w:r w:rsidRPr="00BB5E1E">
        <w:rPr>
          <w:rFonts w:eastAsiaTheme="minorHAnsi"/>
          <w:lang w:eastAsia="en-US"/>
        </w:rPr>
        <w:t>ocupado</w:t>
      </w:r>
      <w:r w:rsidR="00946817" w:rsidRPr="00BB5E1E">
        <w:rPr>
          <w:rFonts w:eastAsiaTheme="minorHAnsi"/>
          <w:lang w:eastAsia="en-US"/>
        </w:rPr>
        <w:t>s</w:t>
      </w:r>
      <w:r w:rsidRPr="00BB5E1E">
        <w:rPr>
          <w:rFonts w:eastAsiaTheme="minorHAnsi"/>
          <w:lang w:eastAsia="en-US"/>
        </w:rPr>
        <w:t xml:space="preserve"> integralmente para a construção de cômodos conjugados. </w:t>
      </w:r>
      <w:r w:rsidR="00946817" w:rsidRPr="00BB5E1E">
        <w:rPr>
          <w:rFonts w:eastAsiaTheme="minorHAnsi"/>
          <w:lang w:eastAsia="en-US"/>
        </w:rPr>
        <w:t>Para se</w:t>
      </w:r>
      <w:r w:rsidRPr="00BB5E1E">
        <w:rPr>
          <w:rFonts w:eastAsiaTheme="minorHAnsi"/>
          <w:lang w:eastAsia="en-US"/>
        </w:rPr>
        <w:t xml:space="preserve"> obter maior espaço útil, acrescentam-se uma ou mais lajes,</w:t>
      </w:r>
      <w:r w:rsidR="00946817" w:rsidRPr="00BB5E1E">
        <w:rPr>
          <w:rFonts w:eastAsiaTheme="minorHAnsi"/>
          <w:lang w:eastAsia="en-US"/>
        </w:rPr>
        <w:t xml:space="preserve"> </w:t>
      </w:r>
      <w:r w:rsidR="00784D72">
        <w:rPr>
          <w:rFonts w:eastAsiaTheme="minorHAnsi"/>
          <w:lang w:eastAsia="en-US"/>
        </w:rPr>
        <w:t>n</w:t>
      </w:r>
      <w:r w:rsidR="00946817" w:rsidRPr="00BB5E1E">
        <w:rPr>
          <w:rFonts w:eastAsiaTheme="minorHAnsi"/>
          <w:lang w:eastAsia="en-US"/>
        </w:rPr>
        <w:t>a mesma área do lote que acaba sendo totalmente edificado.</w:t>
      </w:r>
      <w:r w:rsidRPr="00BB5E1E">
        <w:rPr>
          <w:rFonts w:eastAsiaTheme="minorHAnsi"/>
          <w:lang w:eastAsia="en-US"/>
        </w:rPr>
        <w:t xml:space="preserve"> </w:t>
      </w:r>
    </w:p>
    <w:p w:rsidR="00946817" w:rsidRPr="00BB5E1E" w:rsidRDefault="00946817" w:rsidP="00946817">
      <w:pPr>
        <w:autoSpaceDE w:val="0"/>
        <w:autoSpaceDN w:val="0"/>
        <w:adjustRightInd w:val="0"/>
        <w:jc w:val="both"/>
        <w:rPr>
          <w:rFonts w:eastAsiaTheme="minorHAnsi"/>
          <w:sz w:val="18"/>
          <w:szCs w:val="18"/>
          <w:lang w:eastAsia="en-US"/>
        </w:rPr>
      </w:pPr>
    </w:p>
    <w:p w:rsidR="005C3E6D" w:rsidRPr="00BB5E1E" w:rsidRDefault="00946817" w:rsidP="005C3E6D">
      <w:pPr>
        <w:autoSpaceDE w:val="0"/>
        <w:autoSpaceDN w:val="0"/>
        <w:adjustRightInd w:val="0"/>
        <w:jc w:val="both"/>
        <w:rPr>
          <w:rFonts w:eastAsiaTheme="minorHAnsi"/>
          <w:lang w:eastAsia="en-US"/>
        </w:rPr>
      </w:pPr>
      <w:r w:rsidRPr="00BB5E1E">
        <w:rPr>
          <w:rFonts w:eastAsiaTheme="minorHAnsi"/>
          <w:lang w:eastAsia="en-US"/>
        </w:rPr>
        <w:t>Nessas várzeas</w:t>
      </w:r>
      <w:r w:rsidR="005C3E6D" w:rsidRPr="00BB5E1E">
        <w:rPr>
          <w:rFonts w:eastAsiaTheme="minorHAnsi"/>
          <w:lang w:eastAsia="en-US"/>
        </w:rPr>
        <w:t xml:space="preserve">, </w:t>
      </w:r>
      <w:r w:rsidRPr="00BB5E1E">
        <w:rPr>
          <w:rFonts w:eastAsiaTheme="minorHAnsi"/>
          <w:lang w:eastAsia="en-US"/>
        </w:rPr>
        <w:t xml:space="preserve">portanto, </w:t>
      </w:r>
      <w:r w:rsidR="005C3E6D" w:rsidRPr="00BB5E1E">
        <w:rPr>
          <w:rFonts w:eastAsiaTheme="minorHAnsi"/>
          <w:lang w:eastAsia="en-US"/>
        </w:rPr>
        <w:t xml:space="preserve">a ocupação urbana constitui-se </w:t>
      </w:r>
      <w:r w:rsidRPr="00BB5E1E">
        <w:rPr>
          <w:rFonts w:eastAsiaTheme="minorHAnsi"/>
          <w:lang w:eastAsia="en-US"/>
        </w:rPr>
        <w:t>em um</w:t>
      </w:r>
      <w:r w:rsidR="005C3E6D" w:rsidRPr="00BB5E1E">
        <w:rPr>
          <w:rFonts w:eastAsiaTheme="minorHAnsi"/>
          <w:lang w:eastAsia="en-US"/>
        </w:rPr>
        <w:t xml:space="preserve"> dos principais fatores da interferência danosa à macrodrenagem da bacia</w:t>
      </w:r>
      <w:r w:rsidRPr="00BB5E1E">
        <w:rPr>
          <w:rFonts w:eastAsiaTheme="minorHAnsi"/>
          <w:lang w:eastAsia="en-US"/>
        </w:rPr>
        <w:t xml:space="preserve">, sobretudo porque </w:t>
      </w:r>
      <w:r w:rsidR="005C3E6D" w:rsidRPr="00BB5E1E">
        <w:rPr>
          <w:rFonts w:eastAsiaTheme="minorHAnsi"/>
          <w:lang w:eastAsia="en-US"/>
        </w:rPr>
        <w:t xml:space="preserve">os aterros lançados nas várzeas, para sobrelevar as áreas baixas inundáveis, reduzem a eficiência do abatimento natural dos picos das cheias. </w:t>
      </w:r>
    </w:p>
    <w:p w:rsidR="00606384" w:rsidRPr="00BB5E1E" w:rsidRDefault="00606384" w:rsidP="005C3E6D">
      <w:pPr>
        <w:autoSpaceDE w:val="0"/>
        <w:autoSpaceDN w:val="0"/>
        <w:adjustRightInd w:val="0"/>
        <w:jc w:val="both"/>
        <w:rPr>
          <w:rFonts w:eastAsiaTheme="minorHAnsi"/>
          <w:sz w:val="18"/>
          <w:szCs w:val="18"/>
          <w:lang w:eastAsia="en-US"/>
        </w:rPr>
      </w:pPr>
    </w:p>
    <w:p w:rsidR="005C3E6D" w:rsidRPr="00BB5E1E" w:rsidRDefault="005C3E6D" w:rsidP="005C3E6D">
      <w:pPr>
        <w:autoSpaceDE w:val="0"/>
        <w:autoSpaceDN w:val="0"/>
        <w:adjustRightInd w:val="0"/>
        <w:jc w:val="both"/>
        <w:rPr>
          <w:rFonts w:eastAsiaTheme="minorHAnsi"/>
          <w:lang w:eastAsia="en-US"/>
        </w:rPr>
      </w:pPr>
      <w:r w:rsidRPr="00BB5E1E">
        <w:rPr>
          <w:rFonts w:eastAsiaTheme="minorHAnsi"/>
          <w:lang w:eastAsia="en-US"/>
        </w:rPr>
        <w:t xml:space="preserve">O efeito dessas ações </w:t>
      </w:r>
      <w:r w:rsidR="0074661A" w:rsidRPr="00BB5E1E">
        <w:rPr>
          <w:rFonts w:eastAsiaTheme="minorHAnsi"/>
          <w:lang w:eastAsia="en-US"/>
        </w:rPr>
        <w:t xml:space="preserve">antrópicas nas várzeas </w:t>
      </w:r>
      <w:r w:rsidRPr="00BB5E1E">
        <w:rPr>
          <w:rFonts w:eastAsiaTheme="minorHAnsi"/>
          <w:lang w:eastAsia="en-US"/>
        </w:rPr>
        <w:t>já é sentido com a aceleração e aumento dos picos de cheias na área da Capital</w:t>
      </w:r>
      <w:r w:rsidR="0074661A" w:rsidRPr="00BB5E1E">
        <w:rPr>
          <w:rFonts w:eastAsiaTheme="minorHAnsi"/>
          <w:lang w:eastAsia="en-US"/>
        </w:rPr>
        <w:t xml:space="preserve"> Paulista</w:t>
      </w:r>
      <w:r w:rsidRPr="00BB5E1E">
        <w:rPr>
          <w:rFonts w:eastAsiaTheme="minorHAnsi"/>
          <w:lang w:eastAsia="en-US"/>
        </w:rPr>
        <w:t>, no trecho à jusante da Barragem da Penha</w:t>
      </w:r>
      <w:r w:rsidR="0074661A" w:rsidRPr="00BB5E1E">
        <w:rPr>
          <w:rFonts w:eastAsiaTheme="minorHAnsi"/>
          <w:lang w:eastAsia="en-US"/>
        </w:rPr>
        <w:t xml:space="preserve">, há pouco </w:t>
      </w:r>
      <w:r w:rsidRPr="00BB5E1E">
        <w:rPr>
          <w:rFonts w:eastAsiaTheme="minorHAnsi"/>
          <w:lang w:eastAsia="en-US"/>
        </w:rPr>
        <w:t>aprofundado e alargado. A dimensão d</w:t>
      </w:r>
      <w:r w:rsidR="0074661A" w:rsidRPr="00BB5E1E">
        <w:rPr>
          <w:rFonts w:eastAsiaTheme="minorHAnsi"/>
          <w:lang w:eastAsia="en-US"/>
        </w:rPr>
        <w:t>esse</w:t>
      </w:r>
      <w:r w:rsidRPr="00BB5E1E">
        <w:rPr>
          <w:rFonts w:eastAsiaTheme="minorHAnsi"/>
          <w:lang w:eastAsia="en-US"/>
        </w:rPr>
        <w:t xml:space="preserve"> problema pode ser </w:t>
      </w:r>
      <w:r w:rsidR="0074661A" w:rsidRPr="00BB5E1E">
        <w:rPr>
          <w:rFonts w:eastAsiaTheme="minorHAnsi"/>
          <w:lang w:eastAsia="en-US"/>
        </w:rPr>
        <w:t>avaliada</w:t>
      </w:r>
      <w:r w:rsidRPr="00BB5E1E">
        <w:rPr>
          <w:rFonts w:eastAsiaTheme="minorHAnsi"/>
          <w:lang w:eastAsia="en-US"/>
        </w:rPr>
        <w:t xml:space="preserve"> </w:t>
      </w:r>
      <w:r w:rsidR="0074661A" w:rsidRPr="00BB5E1E">
        <w:rPr>
          <w:rFonts w:eastAsiaTheme="minorHAnsi"/>
          <w:lang w:eastAsia="en-US"/>
        </w:rPr>
        <w:t xml:space="preserve">quando se considera </w:t>
      </w:r>
      <w:r w:rsidRPr="00BB5E1E">
        <w:rPr>
          <w:rFonts w:eastAsiaTheme="minorHAnsi"/>
          <w:lang w:eastAsia="en-US"/>
        </w:rPr>
        <w:t>que na década de 80 o tempo de trânsito da onda de cheia, à montante da Barragem da Penha, tinha a duração de 48 horas</w:t>
      </w:r>
      <w:r w:rsidR="0074661A" w:rsidRPr="00BB5E1E">
        <w:rPr>
          <w:rFonts w:eastAsiaTheme="minorHAnsi"/>
          <w:lang w:eastAsia="en-US"/>
        </w:rPr>
        <w:t xml:space="preserve"> e</w:t>
      </w:r>
      <w:r w:rsidRPr="00BB5E1E">
        <w:rPr>
          <w:rFonts w:eastAsiaTheme="minorHAnsi"/>
          <w:lang w:eastAsia="en-US"/>
        </w:rPr>
        <w:t>, atualmente</w:t>
      </w:r>
      <w:r w:rsidR="0074661A" w:rsidRPr="00BB5E1E">
        <w:rPr>
          <w:rFonts w:eastAsiaTheme="minorHAnsi"/>
          <w:lang w:eastAsia="en-US"/>
        </w:rPr>
        <w:t>,</w:t>
      </w:r>
      <w:r w:rsidRPr="00BB5E1E">
        <w:rPr>
          <w:rFonts w:eastAsiaTheme="minorHAnsi"/>
          <w:lang w:eastAsia="en-US"/>
        </w:rPr>
        <w:t xml:space="preserve"> esse período foi reduzido para </w:t>
      </w:r>
      <w:r w:rsidR="00784D72">
        <w:rPr>
          <w:rFonts w:eastAsiaTheme="minorHAnsi"/>
          <w:lang w:eastAsia="en-US"/>
        </w:rPr>
        <w:t xml:space="preserve">apenas </w:t>
      </w:r>
      <w:r w:rsidRPr="00BB5E1E">
        <w:rPr>
          <w:rFonts w:eastAsiaTheme="minorHAnsi"/>
          <w:lang w:eastAsia="en-US"/>
        </w:rPr>
        <w:t xml:space="preserve">12 horas. </w:t>
      </w:r>
    </w:p>
    <w:p w:rsidR="0074661A" w:rsidRPr="00DF7DBA" w:rsidRDefault="0074661A" w:rsidP="005C3E6D">
      <w:pPr>
        <w:autoSpaceDE w:val="0"/>
        <w:autoSpaceDN w:val="0"/>
        <w:adjustRightInd w:val="0"/>
        <w:jc w:val="both"/>
        <w:rPr>
          <w:rFonts w:eastAsiaTheme="minorHAnsi"/>
          <w:b/>
          <w:sz w:val="18"/>
          <w:szCs w:val="18"/>
          <w:lang w:eastAsia="en-US"/>
        </w:rPr>
      </w:pPr>
    </w:p>
    <w:p w:rsidR="005C3E6D" w:rsidRPr="00BB5E1E" w:rsidRDefault="0074661A" w:rsidP="005C3E6D">
      <w:pPr>
        <w:autoSpaceDE w:val="0"/>
        <w:autoSpaceDN w:val="0"/>
        <w:adjustRightInd w:val="0"/>
        <w:jc w:val="both"/>
        <w:rPr>
          <w:rFonts w:eastAsiaTheme="minorHAnsi"/>
          <w:lang w:eastAsia="en-US"/>
        </w:rPr>
      </w:pPr>
      <w:r w:rsidRPr="00BB5E1E">
        <w:rPr>
          <w:rFonts w:eastAsiaTheme="minorHAnsi"/>
          <w:lang w:eastAsia="en-US"/>
        </w:rPr>
        <w:t>A</w:t>
      </w:r>
      <w:r w:rsidR="005C3E6D" w:rsidRPr="00BB5E1E">
        <w:rPr>
          <w:rFonts w:eastAsiaTheme="minorHAnsi"/>
          <w:lang w:eastAsia="en-US"/>
        </w:rPr>
        <w:t>s técnicas de controle do escoamento superficial direto</w:t>
      </w:r>
      <w:r w:rsidRPr="00BB5E1E">
        <w:rPr>
          <w:rFonts w:eastAsiaTheme="minorHAnsi"/>
          <w:lang w:eastAsia="en-US"/>
        </w:rPr>
        <w:t xml:space="preserve"> contemplam</w:t>
      </w:r>
      <w:r w:rsidR="005C3E6D" w:rsidRPr="00BB5E1E">
        <w:rPr>
          <w:rFonts w:eastAsiaTheme="minorHAnsi"/>
          <w:lang w:eastAsia="en-US"/>
        </w:rPr>
        <w:t xml:space="preserve"> duas medidas que se complementam: as estruturais e as não estruturais. </w:t>
      </w:r>
    </w:p>
    <w:p w:rsidR="0074661A" w:rsidRPr="00BB5E1E" w:rsidRDefault="0074661A" w:rsidP="005C3E6D">
      <w:pPr>
        <w:autoSpaceDE w:val="0"/>
        <w:autoSpaceDN w:val="0"/>
        <w:adjustRightInd w:val="0"/>
        <w:jc w:val="both"/>
        <w:rPr>
          <w:rFonts w:eastAsiaTheme="minorHAnsi"/>
          <w:sz w:val="18"/>
          <w:szCs w:val="18"/>
          <w:lang w:eastAsia="en-US"/>
        </w:rPr>
      </w:pPr>
    </w:p>
    <w:p w:rsidR="005C3E6D" w:rsidRPr="00BB5E1E" w:rsidRDefault="005C3E6D" w:rsidP="005C3E6D">
      <w:pPr>
        <w:autoSpaceDE w:val="0"/>
        <w:autoSpaceDN w:val="0"/>
        <w:adjustRightInd w:val="0"/>
        <w:jc w:val="both"/>
        <w:rPr>
          <w:rFonts w:eastAsiaTheme="minorHAnsi"/>
          <w:lang w:eastAsia="en-US"/>
        </w:rPr>
      </w:pPr>
      <w:r w:rsidRPr="00BB5E1E">
        <w:rPr>
          <w:rFonts w:eastAsiaTheme="minorHAnsi"/>
          <w:lang w:eastAsia="en-US"/>
        </w:rPr>
        <w:t>As estruturais</w:t>
      </w:r>
      <w:r w:rsidR="0074661A" w:rsidRPr="00BB5E1E">
        <w:rPr>
          <w:rFonts w:eastAsiaTheme="minorHAnsi"/>
          <w:lang w:eastAsia="en-US"/>
        </w:rPr>
        <w:t xml:space="preserve">, </w:t>
      </w:r>
      <w:r w:rsidRPr="00BB5E1E">
        <w:rPr>
          <w:rFonts w:eastAsiaTheme="minorHAnsi"/>
          <w:lang w:eastAsia="en-US"/>
        </w:rPr>
        <w:t>medidas físicas de engenharia</w:t>
      </w:r>
      <w:r w:rsidR="0074661A" w:rsidRPr="00BB5E1E">
        <w:rPr>
          <w:rFonts w:eastAsiaTheme="minorHAnsi"/>
          <w:lang w:eastAsia="en-US"/>
        </w:rPr>
        <w:t xml:space="preserve">, são destinadas </w:t>
      </w:r>
      <w:r w:rsidRPr="00BB5E1E">
        <w:rPr>
          <w:rFonts w:eastAsiaTheme="minorHAnsi"/>
          <w:lang w:eastAsia="en-US"/>
        </w:rPr>
        <w:t xml:space="preserve">a desviar, deter, reduzir ou escoar com maior rapidez e menores níveis as águas do escoamento superficial direto, evitando os danos e </w:t>
      </w:r>
      <w:r w:rsidR="0074661A" w:rsidRPr="00BB5E1E">
        <w:rPr>
          <w:rFonts w:eastAsiaTheme="minorHAnsi"/>
          <w:lang w:eastAsia="en-US"/>
        </w:rPr>
        <w:t xml:space="preserve">as </w:t>
      </w:r>
      <w:r w:rsidRPr="00BB5E1E">
        <w:rPr>
          <w:rFonts w:eastAsiaTheme="minorHAnsi"/>
          <w:lang w:eastAsia="en-US"/>
        </w:rPr>
        <w:t>interrupções das atividades causadas pelas inundações. Envolvem</w:t>
      </w:r>
      <w:r w:rsidR="0074661A" w:rsidRPr="00BB5E1E">
        <w:rPr>
          <w:rFonts w:eastAsiaTheme="minorHAnsi"/>
          <w:lang w:eastAsia="en-US"/>
        </w:rPr>
        <w:t xml:space="preserve"> </w:t>
      </w:r>
      <w:r w:rsidRPr="00BB5E1E">
        <w:rPr>
          <w:rFonts w:eastAsiaTheme="minorHAnsi"/>
          <w:lang w:eastAsia="en-US"/>
        </w:rPr>
        <w:t xml:space="preserve">obras hidráulicas de porte com aplicação maciça de recursos. </w:t>
      </w:r>
      <w:r w:rsidR="0074661A" w:rsidRPr="00BB5E1E">
        <w:rPr>
          <w:rFonts w:eastAsiaTheme="minorHAnsi"/>
          <w:lang w:eastAsia="en-US"/>
        </w:rPr>
        <w:t>N</w:t>
      </w:r>
      <w:r w:rsidRPr="00BB5E1E">
        <w:rPr>
          <w:rFonts w:eastAsiaTheme="minorHAnsi"/>
          <w:lang w:eastAsia="en-US"/>
        </w:rPr>
        <w:t>ão são projetadas</w:t>
      </w:r>
      <w:r w:rsidR="0074661A" w:rsidRPr="00BB5E1E">
        <w:rPr>
          <w:rFonts w:eastAsiaTheme="minorHAnsi"/>
          <w:lang w:eastAsia="en-US"/>
        </w:rPr>
        <w:t>, entretanto,</w:t>
      </w:r>
      <w:r w:rsidRPr="00BB5E1E">
        <w:rPr>
          <w:rFonts w:eastAsiaTheme="minorHAnsi"/>
          <w:lang w:eastAsia="en-US"/>
        </w:rPr>
        <w:t xml:space="preserve"> para propiciar proteção absoluta, </w:t>
      </w:r>
      <w:r w:rsidR="0074661A" w:rsidRPr="00BB5E1E">
        <w:rPr>
          <w:rFonts w:eastAsiaTheme="minorHAnsi"/>
          <w:lang w:eastAsia="en-US"/>
        </w:rPr>
        <w:t>que seria</w:t>
      </w:r>
      <w:r w:rsidRPr="00BB5E1E">
        <w:rPr>
          <w:rFonts w:eastAsiaTheme="minorHAnsi"/>
          <w:lang w:eastAsia="en-US"/>
        </w:rPr>
        <w:t xml:space="preserve"> física e economicamente inviáve</w:t>
      </w:r>
      <w:r w:rsidR="0074661A" w:rsidRPr="00BB5E1E">
        <w:rPr>
          <w:rFonts w:eastAsiaTheme="minorHAnsi"/>
          <w:lang w:eastAsia="en-US"/>
        </w:rPr>
        <w:t>l</w:t>
      </w:r>
      <w:r w:rsidRPr="00BB5E1E">
        <w:rPr>
          <w:rFonts w:eastAsiaTheme="minorHAnsi"/>
          <w:lang w:eastAsia="en-US"/>
        </w:rPr>
        <w:t xml:space="preserve"> na maioria das situações. </w:t>
      </w:r>
    </w:p>
    <w:p w:rsidR="0074661A" w:rsidRPr="00BB5E1E" w:rsidRDefault="0074661A" w:rsidP="005C3E6D">
      <w:pPr>
        <w:autoSpaceDE w:val="0"/>
        <w:autoSpaceDN w:val="0"/>
        <w:adjustRightInd w:val="0"/>
        <w:jc w:val="both"/>
        <w:rPr>
          <w:rFonts w:eastAsiaTheme="minorHAnsi"/>
          <w:sz w:val="18"/>
          <w:szCs w:val="18"/>
          <w:lang w:eastAsia="en-US"/>
        </w:rPr>
      </w:pPr>
    </w:p>
    <w:p w:rsidR="005C3E6D" w:rsidRPr="00BB5E1E" w:rsidRDefault="005C3E6D" w:rsidP="0074661A">
      <w:pPr>
        <w:autoSpaceDE w:val="0"/>
        <w:autoSpaceDN w:val="0"/>
        <w:adjustRightInd w:val="0"/>
        <w:jc w:val="both"/>
        <w:rPr>
          <w:rFonts w:eastAsiaTheme="minorHAnsi"/>
          <w:lang w:eastAsia="en-US"/>
        </w:rPr>
      </w:pPr>
      <w:r w:rsidRPr="00BB5E1E">
        <w:rPr>
          <w:rFonts w:eastAsiaTheme="minorHAnsi"/>
          <w:lang w:eastAsia="en-US"/>
        </w:rPr>
        <w:t>Ações não estruturais</w:t>
      </w:r>
      <w:r w:rsidR="0074661A" w:rsidRPr="00BB5E1E">
        <w:rPr>
          <w:rFonts w:eastAsiaTheme="minorHAnsi"/>
          <w:lang w:eastAsia="en-US"/>
        </w:rPr>
        <w:t>, por outro lado,</w:t>
      </w:r>
      <w:r w:rsidRPr="00BB5E1E">
        <w:rPr>
          <w:rFonts w:eastAsiaTheme="minorHAnsi"/>
          <w:lang w:eastAsia="en-US"/>
        </w:rPr>
        <w:t xml:space="preserve"> </w:t>
      </w:r>
      <w:r w:rsidR="0074661A" w:rsidRPr="00BB5E1E">
        <w:rPr>
          <w:rFonts w:eastAsiaTheme="minorHAnsi"/>
          <w:lang w:eastAsia="en-US"/>
        </w:rPr>
        <w:t xml:space="preserve">dizem respeito às </w:t>
      </w:r>
      <w:r w:rsidRPr="00BB5E1E">
        <w:rPr>
          <w:rFonts w:eastAsiaTheme="minorHAnsi"/>
          <w:lang w:eastAsia="en-US"/>
        </w:rPr>
        <w:t>medidas destinadas ao controle do uso e ocupação do solo</w:t>
      </w:r>
      <w:r w:rsidR="0074661A" w:rsidRPr="00BB5E1E">
        <w:rPr>
          <w:rFonts w:eastAsiaTheme="minorHAnsi"/>
          <w:lang w:eastAsia="en-US"/>
        </w:rPr>
        <w:t xml:space="preserve">, </w:t>
      </w:r>
      <w:r w:rsidRPr="00BB5E1E">
        <w:rPr>
          <w:rFonts w:eastAsiaTheme="minorHAnsi"/>
          <w:lang w:eastAsia="en-US"/>
        </w:rPr>
        <w:t>nas várzeas e nas bacias</w:t>
      </w:r>
      <w:r w:rsidR="0074661A" w:rsidRPr="00BB5E1E">
        <w:rPr>
          <w:rFonts w:eastAsiaTheme="minorHAnsi"/>
          <w:lang w:eastAsia="en-US"/>
        </w:rPr>
        <w:t>,</w:t>
      </w:r>
      <w:r w:rsidRPr="00BB5E1E">
        <w:rPr>
          <w:rFonts w:eastAsiaTheme="minorHAnsi"/>
          <w:lang w:eastAsia="en-US"/>
        </w:rPr>
        <w:t xml:space="preserve"> ou à diminuição da vulnerabilidade dos ocupantes das áreas de risco</w:t>
      </w:r>
      <w:r w:rsidR="0074661A" w:rsidRPr="00BB5E1E">
        <w:rPr>
          <w:rFonts w:eastAsiaTheme="minorHAnsi"/>
          <w:lang w:eastAsia="en-US"/>
        </w:rPr>
        <w:t xml:space="preserve"> a</w:t>
      </w:r>
      <w:r w:rsidRPr="00BB5E1E">
        <w:rPr>
          <w:rFonts w:eastAsiaTheme="minorHAnsi"/>
          <w:lang w:eastAsia="en-US"/>
        </w:rPr>
        <w:t xml:space="preserve">os efeitos das inundações. </w:t>
      </w:r>
      <w:r w:rsidR="009E2F16" w:rsidRPr="00BB5E1E">
        <w:rPr>
          <w:rFonts w:eastAsiaTheme="minorHAnsi"/>
          <w:lang w:eastAsia="en-US"/>
        </w:rPr>
        <w:t>Tai</w:t>
      </w:r>
      <w:r w:rsidRPr="00BB5E1E">
        <w:rPr>
          <w:rFonts w:eastAsiaTheme="minorHAnsi"/>
          <w:lang w:eastAsia="en-US"/>
        </w:rPr>
        <w:t xml:space="preserve">s medidas envolvem, muitas vezes, aspectos de natureza cultural que podem </w:t>
      </w:r>
      <w:r w:rsidR="0074661A" w:rsidRPr="00BB5E1E">
        <w:rPr>
          <w:rFonts w:eastAsiaTheme="minorHAnsi"/>
          <w:lang w:eastAsia="en-US"/>
        </w:rPr>
        <w:t>d</w:t>
      </w:r>
      <w:r w:rsidRPr="00BB5E1E">
        <w:rPr>
          <w:rFonts w:eastAsiaTheme="minorHAnsi"/>
          <w:lang w:eastAsia="en-US"/>
        </w:rPr>
        <w:t xml:space="preserve">ificultar sua implantação em curto prazo. </w:t>
      </w:r>
      <w:r w:rsidR="009E2F16" w:rsidRPr="00BB5E1E">
        <w:rPr>
          <w:rFonts w:eastAsiaTheme="minorHAnsi"/>
          <w:lang w:eastAsia="en-US"/>
        </w:rPr>
        <w:t>Torna-se, portanto, indispensável o</w:t>
      </w:r>
      <w:r w:rsidRPr="00BB5E1E">
        <w:rPr>
          <w:rFonts w:eastAsiaTheme="minorHAnsi"/>
          <w:lang w:eastAsia="en-US"/>
        </w:rPr>
        <w:t xml:space="preserve"> envolvimento do público para o sucesso </w:t>
      </w:r>
      <w:r w:rsidR="009E2F16" w:rsidRPr="00BB5E1E">
        <w:rPr>
          <w:rFonts w:eastAsiaTheme="minorHAnsi"/>
          <w:lang w:eastAsia="en-US"/>
        </w:rPr>
        <w:t>da</w:t>
      </w:r>
      <w:r w:rsidRPr="00BB5E1E">
        <w:rPr>
          <w:rFonts w:eastAsiaTheme="minorHAnsi"/>
          <w:lang w:eastAsia="en-US"/>
        </w:rPr>
        <w:t xml:space="preserve"> implantação</w:t>
      </w:r>
      <w:r w:rsidR="009E2F16" w:rsidRPr="00BB5E1E">
        <w:rPr>
          <w:rFonts w:eastAsiaTheme="minorHAnsi"/>
          <w:lang w:eastAsia="en-US"/>
        </w:rPr>
        <w:t xml:space="preserve"> dessas medidas</w:t>
      </w:r>
      <w:r w:rsidRPr="00BB5E1E">
        <w:rPr>
          <w:rFonts w:eastAsiaTheme="minorHAnsi"/>
          <w:lang w:eastAsia="en-US"/>
        </w:rPr>
        <w:t xml:space="preserve">. </w:t>
      </w:r>
    </w:p>
    <w:p w:rsidR="009E2F16" w:rsidRPr="00BB5E1E" w:rsidRDefault="009E2F16" w:rsidP="0074661A">
      <w:pPr>
        <w:autoSpaceDE w:val="0"/>
        <w:autoSpaceDN w:val="0"/>
        <w:adjustRightInd w:val="0"/>
        <w:jc w:val="both"/>
        <w:rPr>
          <w:rFonts w:eastAsiaTheme="minorHAnsi"/>
          <w:sz w:val="18"/>
          <w:szCs w:val="18"/>
          <w:lang w:eastAsia="en-US"/>
        </w:rPr>
      </w:pPr>
    </w:p>
    <w:p w:rsidR="0033350F" w:rsidRPr="00BB5E1E" w:rsidRDefault="00CC36E6" w:rsidP="0033350F">
      <w:pPr>
        <w:autoSpaceDE w:val="0"/>
        <w:autoSpaceDN w:val="0"/>
        <w:adjustRightInd w:val="0"/>
        <w:jc w:val="both"/>
        <w:rPr>
          <w:rFonts w:eastAsiaTheme="minorHAnsi"/>
          <w:lang w:eastAsia="en-US"/>
        </w:rPr>
      </w:pPr>
      <w:r w:rsidRPr="00BB5E1E">
        <w:rPr>
          <w:rFonts w:eastAsiaTheme="minorHAnsi"/>
          <w:lang w:eastAsia="en-US"/>
        </w:rPr>
        <w:t>Entretanto, a</w:t>
      </w:r>
      <w:r w:rsidR="005C3E6D" w:rsidRPr="00BB5E1E">
        <w:rPr>
          <w:rFonts w:eastAsiaTheme="minorHAnsi"/>
          <w:lang w:eastAsia="en-US"/>
        </w:rPr>
        <w:t xml:space="preserve"> inexistência do suporte de medidas não estruturais é apontada como uma das maiores causas de problemas de drenagem em áreas de maior adensamento populacional</w:t>
      </w:r>
      <w:r w:rsidRPr="00BB5E1E">
        <w:rPr>
          <w:rFonts w:eastAsiaTheme="minorHAnsi"/>
          <w:lang w:eastAsia="en-US"/>
        </w:rPr>
        <w:t>, o que torna a</w:t>
      </w:r>
      <w:r w:rsidR="005C3E6D" w:rsidRPr="00BB5E1E">
        <w:rPr>
          <w:rFonts w:eastAsiaTheme="minorHAnsi"/>
          <w:lang w:eastAsia="en-US"/>
        </w:rPr>
        <w:t xml:space="preserve"> utilização balanceada de investimentos, tanto em medidas estruturais quanto não estruturais, </w:t>
      </w:r>
      <w:r w:rsidRPr="00BB5E1E">
        <w:rPr>
          <w:rFonts w:eastAsiaTheme="minorHAnsi"/>
          <w:lang w:eastAsia="en-US"/>
        </w:rPr>
        <w:t>imprescindível para</w:t>
      </w:r>
      <w:r w:rsidR="005C3E6D" w:rsidRPr="00BB5E1E">
        <w:rPr>
          <w:rFonts w:eastAsiaTheme="minorHAnsi"/>
          <w:lang w:eastAsia="en-US"/>
        </w:rPr>
        <w:t xml:space="preserve"> minimizar significativamente os prejuízos causados pelas inundações. </w:t>
      </w:r>
    </w:p>
    <w:p w:rsidR="0033350F" w:rsidRPr="00914DA7" w:rsidRDefault="0033350F" w:rsidP="00064023">
      <w:pPr>
        <w:pStyle w:val="Estilo5"/>
        <w:numPr>
          <w:ilvl w:val="0"/>
          <w:numId w:val="0"/>
        </w:numPr>
        <w:spacing w:after="0" w:line="240" w:lineRule="auto"/>
        <w:ind w:left="567"/>
        <w:rPr>
          <w:b w:val="0"/>
          <w:sz w:val="18"/>
          <w:szCs w:val="18"/>
        </w:rPr>
      </w:pPr>
    </w:p>
    <w:p w:rsidR="00603A55" w:rsidRPr="007E58B0" w:rsidRDefault="007E5EFD" w:rsidP="00774DA2">
      <w:pPr>
        <w:pStyle w:val="Estilo5"/>
        <w:numPr>
          <w:ilvl w:val="1"/>
          <w:numId w:val="23"/>
        </w:numPr>
        <w:spacing w:after="0" w:line="240" w:lineRule="auto"/>
        <w:ind w:left="567" w:hanging="567"/>
      </w:pPr>
      <w:r w:rsidRPr="007E58B0">
        <w:t>O Programa Renasce Tietê</w:t>
      </w:r>
    </w:p>
    <w:p w:rsidR="00603A55" w:rsidRPr="00BB5E1E" w:rsidRDefault="00603A55" w:rsidP="007F7525">
      <w:pPr>
        <w:pStyle w:val="Estilo5"/>
        <w:numPr>
          <w:ilvl w:val="0"/>
          <w:numId w:val="0"/>
        </w:numPr>
        <w:spacing w:after="0" w:line="240" w:lineRule="auto"/>
        <w:ind w:left="426"/>
        <w:rPr>
          <w:rFonts w:cs="Times New Roman"/>
          <w:b w:val="0"/>
          <w:sz w:val="18"/>
          <w:szCs w:val="18"/>
        </w:rPr>
      </w:pPr>
    </w:p>
    <w:p w:rsidR="00AC28B9" w:rsidRPr="00BB5E1E" w:rsidRDefault="007F7525" w:rsidP="007F7525">
      <w:pPr>
        <w:autoSpaceDE w:val="0"/>
        <w:autoSpaceDN w:val="0"/>
        <w:adjustRightInd w:val="0"/>
        <w:jc w:val="both"/>
        <w:rPr>
          <w:rFonts w:eastAsiaTheme="minorHAnsi"/>
          <w:lang w:eastAsia="en-US"/>
        </w:rPr>
      </w:pPr>
      <w:r w:rsidRPr="00BB5E1E">
        <w:rPr>
          <w:rFonts w:eastAsiaTheme="minorHAnsi"/>
          <w:color w:val="000000"/>
          <w:lang w:eastAsia="en-US"/>
        </w:rPr>
        <w:t xml:space="preserve">O Programa Renasce Tietê, objeto desta Avaliação Ambiental e Social Estratégica – AASE, </w:t>
      </w:r>
      <w:r w:rsidR="00AC28B9" w:rsidRPr="00BB5E1E">
        <w:rPr>
          <w:rFonts w:eastAsiaTheme="minorHAnsi"/>
          <w:bCs/>
          <w:color w:val="000000"/>
          <w:lang w:eastAsia="en-US"/>
        </w:rPr>
        <w:t xml:space="preserve">visa dar </w:t>
      </w:r>
      <w:r w:rsidRPr="00BB5E1E">
        <w:rPr>
          <w:rFonts w:eastAsiaTheme="minorHAnsi"/>
          <w:color w:val="000000"/>
          <w:lang w:eastAsia="en-US"/>
        </w:rPr>
        <w:t xml:space="preserve">continuidade </w:t>
      </w:r>
      <w:r w:rsidR="00AC28B9" w:rsidRPr="00BB5E1E">
        <w:rPr>
          <w:rFonts w:eastAsiaTheme="minorHAnsi"/>
          <w:color w:val="000000"/>
          <w:lang w:eastAsia="en-US"/>
        </w:rPr>
        <w:t>aos</w:t>
      </w:r>
      <w:r w:rsidRPr="00BB5E1E">
        <w:rPr>
          <w:rFonts w:eastAsiaTheme="minorHAnsi"/>
          <w:color w:val="000000"/>
          <w:lang w:eastAsia="en-US"/>
        </w:rPr>
        <w:t xml:space="preserve"> esforços</w:t>
      </w:r>
      <w:r w:rsidR="00AC28B9" w:rsidRPr="00BB5E1E">
        <w:rPr>
          <w:rFonts w:eastAsiaTheme="minorHAnsi"/>
          <w:color w:val="000000"/>
          <w:lang w:eastAsia="en-US"/>
        </w:rPr>
        <w:t xml:space="preserve"> de recuperação do Rio Tietê considerando </w:t>
      </w:r>
      <w:r w:rsidRPr="00BB5E1E">
        <w:rPr>
          <w:rFonts w:eastAsiaTheme="minorHAnsi"/>
          <w:color w:val="000000"/>
          <w:lang w:eastAsia="en-US"/>
        </w:rPr>
        <w:t xml:space="preserve">o problema das inundações e executando um </w:t>
      </w:r>
      <w:r w:rsidR="00AC28B9" w:rsidRPr="00BB5E1E">
        <w:rPr>
          <w:rFonts w:eastAsiaTheme="minorHAnsi"/>
          <w:color w:val="000000"/>
          <w:lang w:eastAsia="en-US"/>
        </w:rPr>
        <w:t xml:space="preserve">conjunto de ações de saneamento, macrodrenagem e recursos hídricos contemplando: i) </w:t>
      </w:r>
      <w:r w:rsidR="00AC28B9" w:rsidRPr="00BB5E1E">
        <w:rPr>
          <w:rFonts w:eastAsiaTheme="minorHAnsi"/>
          <w:lang w:eastAsia="en-US"/>
        </w:rPr>
        <w:t xml:space="preserve">recuperação das várzeas para o amortecimento natural de cheias, incluindo edificações compatíveis com o uso das áreas recuperadas, como parques, vias de trânsito local e ciclovias junto aos limites externos, equipamentos de lazer, turismo, cultura e educação de forma a promover a educação ambiental, inclusão social e integração comunitária, bem como proteção e recuperação da flora e fauna, por meio do reflorestamento com espécies nativas; </w:t>
      </w:r>
      <w:proofErr w:type="spellStart"/>
      <w:r w:rsidR="00AC28B9" w:rsidRPr="00BB5E1E">
        <w:rPr>
          <w:rFonts w:eastAsiaTheme="minorHAnsi"/>
          <w:lang w:eastAsia="en-US"/>
        </w:rPr>
        <w:t>ii</w:t>
      </w:r>
      <w:proofErr w:type="spellEnd"/>
      <w:r w:rsidR="00AC28B9" w:rsidRPr="00BB5E1E">
        <w:rPr>
          <w:rFonts w:eastAsiaTheme="minorHAnsi"/>
          <w:lang w:eastAsia="en-US"/>
        </w:rPr>
        <w:t xml:space="preserve">) </w:t>
      </w:r>
      <w:r w:rsidR="0014442C" w:rsidRPr="00BB5E1E">
        <w:rPr>
          <w:rFonts w:eastAsiaTheme="minorHAnsi"/>
          <w:lang w:eastAsia="en-US"/>
        </w:rPr>
        <w:t xml:space="preserve">obras de coleta </w:t>
      </w:r>
      <w:r w:rsidR="005E41D3" w:rsidRPr="00BB5E1E">
        <w:rPr>
          <w:rFonts w:eastAsiaTheme="minorHAnsi"/>
          <w:lang w:eastAsia="en-US"/>
        </w:rPr>
        <w:t xml:space="preserve">de esgotos </w:t>
      </w:r>
      <w:r w:rsidR="0014442C" w:rsidRPr="00BB5E1E">
        <w:rPr>
          <w:rFonts w:eastAsiaTheme="minorHAnsi"/>
          <w:lang w:eastAsia="en-US"/>
        </w:rPr>
        <w:t xml:space="preserve">e tratamento de águas pluviais no município de Mogi das Cruzes; </w:t>
      </w:r>
      <w:proofErr w:type="spellStart"/>
      <w:r w:rsidR="0014442C" w:rsidRPr="00BB5E1E">
        <w:rPr>
          <w:rFonts w:eastAsiaTheme="minorHAnsi"/>
          <w:lang w:eastAsia="en-US"/>
        </w:rPr>
        <w:t>iii</w:t>
      </w:r>
      <w:proofErr w:type="spellEnd"/>
      <w:r w:rsidR="0014442C" w:rsidRPr="00BB5E1E">
        <w:rPr>
          <w:rFonts w:eastAsiaTheme="minorHAnsi"/>
          <w:lang w:eastAsia="en-US"/>
        </w:rPr>
        <w:t xml:space="preserve">) dragagem para remoção dos sedimentos acumulados no leito do rio e na foz de seus principais afluentes a montante da Barragem da Penha; e </w:t>
      </w:r>
      <w:proofErr w:type="spellStart"/>
      <w:r w:rsidR="0014442C" w:rsidRPr="00BB5E1E">
        <w:rPr>
          <w:rFonts w:eastAsiaTheme="minorHAnsi"/>
          <w:lang w:eastAsia="en-US"/>
        </w:rPr>
        <w:t>iv</w:t>
      </w:r>
      <w:proofErr w:type="spellEnd"/>
      <w:r w:rsidR="0014442C" w:rsidRPr="00BB5E1E">
        <w:rPr>
          <w:rFonts w:eastAsiaTheme="minorHAnsi"/>
          <w:lang w:eastAsia="en-US"/>
        </w:rPr>
        <w:t>) Implantação de seções de controle para monitoramento qualitativo e quantitativo das águas do Rio Tietê e seus principais afluentes a montante da Barragem da Penha.</w:t>
      </w:r>
    </w:p>
    <w:p w:rsidR="004E2F84" w:rsidRPr="00BB5E1E" w:rsidRDefault="004E2F84" w:rsidP="007F7525">
      <w:pPr>
        <w:autoSpaceDE w:val="0"/>
        <w:autoSpaceDN w:val="0"/>
        <w:adjustRightInd w:val="0"/>
        <w:jc w:val="both"/>
        <w:rPr>
          <w:rFonts w:eastAsiaTheme="minorHAnsi"/>
          <w:sz w:val="18"/>
          <w:szCs w:val="18"/>
          <w:lang w:eastAsia="en-US"/>
        </w:rPr>
      </w:pPr>
    </w:p>
    <w:p w:rsidR="004E2F84" w:rsidRPr="00BB5E1E" w:rsidRDefault="004E2F84" w:rsidP="007F7525">
      <w:pPr>
        <w:autoSpaceDE w:val="0"/>
        <w:autoSpaceDN w:val="0"/>
        <w:adjustRightInd w:val="0"/>
        <w:jc w:val="both"/>
        <w:rPr>
          <w:rFonts w:eastAsiaTheme="minorHAnsi"/>
          <w:lang w:eastAsia="en-US"/>
        </w:rPr>
      </w:pPr>
      <w:r w:rsidRPr="00BB5E1E">
        <w:rPr>
          <w:rFonts w:eastAsiaTheme="minorHAnsi"/>
          <w:lang w:eastAsia="en-US"/>
        </w:rPr>
        <w:t xml:space="preserve">O </w:t>
      </w:r>
      <w:r w:rsidR="007B6DB3">
        <w:rPr>
          <w:rFonts w:eastAsiaTheme="minorHAnsi"/>
          <w:lang w:eastAsia="en-US"/>
        </w:rPr>
        <w:t>Programa</w:t>
      </w:r>
      <w:r w:rsidRPr="00BB5E1E">
        <w:rPr>
          <w:rFonts w:eastAsiaTheme="minorHAnsi"/>
          <w:lang w:eastAsia="en-US"/>
        </w:rPr>
        <w:t xml:space="preserve"> dá continuidade à </w:t>
      </w:r>
      <w:r w:rsidR="00010A5C" w:rsidRPr="00BB5E1E">
        <w:rPr>
          <w:rFonts w:eastAsiaTheme="minorHAnsi"/>
          <w:lang w:eastAsia="en-US"/>
        </w:rPr>
        <w:t>i</w:t>
      </w:r>
      <w:r w:rsidRPr="00BB5E1E">
        <w:rPr>
          <w:rFonts w:eastAsiaTheme="minorHAnsi"/>
          <w:lang w:eastAsia="en-US"/>
        </w:rPr>
        <w:t xml:space="preserve">mplementação do Parque </w:t>
      </w:r>
      <w:r w:rsidR="00010A5C" w:rsidRPr="00BB5E1E">
        <w:rPr>
          <w:rFonts w:eastAsiaTheme="minorHAnsi"/>
          <w:lang w:eastAsia="en-US"/>
        </w:rPr>
        <w:t xml:space="preserve">Várzeas do Tietê – PVT, maior parque linear do mundo com 75km de extensão e </w:t>
      </w:r>
      <w:r w:rsidR="00010A5C" w:rsidRPr="00BB5E1E">
        <w:rPr>
          <w:szCs w:val="22"/>
          <w:shd w:val="clear" w:color="auto" w:fill="FFFFFF"/>
        </w:rPr>
        <w:t>107 km², que está sendo implantado ao longo do Rio Tietê unindo o Parque Ecológico do Tietê, loc</w:t>
      </w:r>
      <w:r w:rsidR="00432424" w:rsidRPr="00BB5E1E">
        <w:rPr>
          <w:szCs w:val="22"/>
          <w:shd w:val="clear" w:color="auto" w:fill="FFFFFF"/>
        </w:rPr>
        <w:t>a</w:t>
      </w:r>
      <w:r w:rsidR="00010A5C" w:rsidRPr="00BB5E1E">
        <w:rPr>
          <w:szCs w:val="22"/>
          <w:shd w:val="clear" w:color="auto" w:fill="FFFFFF"/>
        </w:rPr>
        <w:t>lizado na Penha, e o Parque Nas</w:t>
      </w:r>
      <w:r w:rsidR="00432424" w:rsidRPr="00BB5E1E">
        <w:rPr>
          <w:szCs w:val="22"/>
          <w:shd w:val="clear" w:color="auto" w:fill="FFFFFF"/>
        </w:rPr>
        <w:t>c</w:t>
      </w:r>
      <w:r w:rsidR="00010A5C" w:rsidRPr="00BB5E1E">
        <w:rPr>
          <w:szCs w:val="22"/>
          <w:shd w:val="clear" w:color="auto" w:fill="FFFFFF"/>
        </w:rPr>
        <w:t xml:space="preserve">entes do Tietê, localizado em </w:t>
      </w:r>
      <w:proofErr w:type="spellStart"/>
      <w:r w:rsidR="00010A5C" w:rsidRPr="00BB5E1E">
        <w:rPr>
          <w:szCs w:val="22"/>
          <w:shd w:val="clear" w:color="auto" w:fill="FFFFFF"/>
        </w:rPr>
        <w:t>Salesópolis</w:t>
      </w:r>
      <w:proofErr w:type="spellEnd"/>
      <w:r w:rsidR="00606384" w:rsidRPr="00BB5E1E">
        <w:rPr>
          <w:szCs w:val="22"/>
          <w:shd w:val="clear" w:color="auto" w:fill="FFFFFF"/>
        </w:rPr>
        <w:t xml:space="preserve"> </w:t>
      </w:r>
      <w:r w:rsidR="00DF7DBA" w:rsidRPr="00BB5E1E">
        <w:rPr>
          <w:szCs w:val="22"/>
          <w:shd w:val="clear" w:color="auto" w:fill="FFFFFF"/>
        </w:rPr>
        <w:t xml:space="preserve">(Figura Nº </w:t>
      </w:r>
      <w:r w:rsidR="000B060A">
        <w:rPr>
          <w:szCs w:val="22"/>
          <w:shd w:val="clear" w:color="auto" w:fill="FFFFFF"/>
        </w:rPr>
        <w:t>2</w:t>
      </w:r>
      <w:r w:rsidR="00DF7DBA" w:rsidRPr="00BB5E1E">
        <w:rPr>
          <w:szCs w:val="22"/>
          <w:shd w:val="clear" w:color="auto" w:fill="FFFFFF"/>
        </w:rPr>
        <w:t>).</w:t>
      </w:r>
    </w:p>
    <w:p w:rsidR="004E2F84" w:rsidRDefault="004E2F84" w:rsidP="00F41FD2">
      <w:pPr>
        <w:pStyle w:val="Estilo5"/>
        <w:numPr>
          <w:ilvl w:val="0"/>
          <w:numId w:val="0"/>
        </w:numPr>
        <w:spacing w:after="0" w:line="240" w:lineRule="auto"/>
      </w:pPr>
    </w:p>
    <w:p w:rsidR="00606384" w:rsidRDefault="00606384" w:rsidP="00F41FD2">
      <w:pPr>
        <w:pStyle w:val="Estilo5"/>
        <w:numPr>
          <w:ilvl w:val="0"/>
          <w:numId w:val="0"/>
        </w:numPr>
        <w:spacing w:after="0" w:line="240" w:lineRule="auto"/>
      </w:pPr>
    </w:p>
    <w:p w:rsidR="00606384" w:rsidRDefault="00606384" w:rsidP="00606384">
      <w:pPr>
        <w:pStyle w:val="Estilo5"/>
        <w:numPr>
          <w:ilvl w:val="0"/>
          <w:numId w:val="0"/>
        </w:numPr>
        <w:spacing w:after="0" w:line="240" w:lineRule="auto"/>
        <w:ind w:hanging="993"/>
      </w:pPr>
      <w:r>
        <w:rPr>
          <w:noProof/>
        </w:rPr>
        <w:drawing>
          <wp:inline distT="0" distB="0" distL="0" distR="0">
            <wp:extent cx="6462883" cy="1348967"/>
            <wp:effectExtent l="0" t="0" r="190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54_20100120_11505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06579" cy="1378960"/>
                    </a:xfrm>
                    <a:prstGeom prst="rect">
                      <a:avLst/>
                    </a:prstGeom>
                  </pic:spPr>
                </pic:pic>
              </a:graphicData>
            </a:graphic>
          </wp:inline>
        </w:drawing>
      </w:r>
    </w:p>
    <w:p w:rsidR="00DF7DBA" w:rsidRDefault="00DF7DBA" w:rsidP="00F41FD2">
      <w:pPr>
        <w:pStyle w:val="Estilo5"/>
        <w:numPr>
          <w:ilvl w:val="0"/>
          <w:numId w:val="0"/>
        </w:numPr>
        <w:spacing w:after="0" w:line="240" w:lineRule="auto"/>
        <w:rPr>
          <w:color w:val="auto"/>
          <w:sz w:val="20"/>
          <w:szCs w:val="20"/>
        </w:rPr>
      </w:pPr>
    </w:p>
    <w:p w:rsidR="00606384" w:rsidRPr="00DF7DBA" w:rsidRDefault="00DF7DBA" w:rsidP="00F41FD2">
      <w:pPr>
        <w:pStyle w:val="Estilo5"/>
        <w:numPr>
          <w:ilvl w:val="0"/>
          <w:numId w:val="0"/>
        </w:numPr>
        <w:spacing w:after="0" w:line="240" w:lineRule="auto"/>
        <w:rPr>
          <w:b w:val="0"/>
          <w:color w:val="auto"/>
          <w:sz w:val="20"/>
          <w:szCs w:val="20"/>
        </w:rPr>
      </w:pPr>
      <w:r w:rsidRPr="00DF7DBA">
        <w:rPr>
          <w:color w:val="auto"/>
          <w:sz w:val="20"/>
          <w:szCs w:val="20"/>
        </w:rPr>
        <w:t xml:space="preserve">Figura Nº </w:t>
      </w:r>
      <w:r w:rsidR="000B060A">
        <w:rPr>
          <w:color w:val="auto"/>
          <w:sz w:val="20"/>
          <w:szCs w:val="20"/>
        </w:rPr>
        <w:t>2</w:t>
      </w:r>
      <w:r w:rsidRPr="00DF7DBA">
        <w:rPr>
          <w:b w:val="0"/>
          <w:color w:val="auto"/>
          <w:sz w:val="20"/>
          <w:szCs w:val="20"/>
        </w:rPr>
        <w:t>: Parque Várzeas do Tietê</w:t>
      </w:r>
      <w:r>
        <w:rPr>
          <w:b w:val="0"/>
          <w:color w:val="auto"/>
          <w:sz w:val="20"/>
          <w:szCs w:val="20"/>
        </w:rPr>
        <w:t xml:space="preserve">. Fonte: </w:t>
      </w:r>
      <w:r w:rsidR="00606384" w:rsidRPr="00DF7DBA">
        <w:rPr>
          <w:b w:val="0"/>
          <w:sz w:val="20"/>
          <w:szCs w:val="20"/>
        </w:rPr>
        <w:t>https://pib.socioambiental.org/en/Not%C3%ADcias?id=77767</w:t>
      </w:r>
    </w:p>
    <w:p w:rsidR="00AF40F1" w:rsidRDefault="00AF40F1" w:rsidP="00F41FD2">
      <w:pPr>
        <w:pStyle w:val="Estilo5"/>
        <w:numPr>
          <w:ilvl w:val="0"/>
          <w:numId w:val="0"/>
        </w:numPr>
        <w:spacing w:after="0" w:line="240" w:lineRule="auto"/>
      </w:pPr>
    </w:p>
    <w:p w:rsidR="00F41FD2" w:rsidRDefault="00F41FD2" w:rsidP="00774DA2">
      <w:pPr>
        <w:pStyle w:val="Estilo5"/>
        <w:numPr>
          <w:ilvl w:val="1"/>
          <w:numId w:val="23"/>
        </w:numPr>
        <w:spacing w:after="0" w:line="240" w:lineRule="auto"/>
        <w:ind w:left="567" w:hanging="567"/>
      </w:pPr>
      <w:r>
        <w:t>Caracterização Geral dos Municípios Contemplados pelo Programa</w:t>
      </w:r>
    </w:p>
    <w:p w:rsidR="004037BB" w:rsidRDefault="004037BB" w:rsidP="00F41FD2">
      <w:pPr>
        <w:autoSpaceDE w:val="0"/>
        <w:autoSpaceDN w:val="0"/>
        <w:adjustRightInd w:val="0"/>
        <w:jc w:val="both"/>
        <w:rPr>
          <w:rFonts w:eastAsiaTheme="minorHAnsi"/>
          <w:b/>
          <w:lang w:eastAsia="en-US"/>
        </w:rPr>
      </w:pPr>
    </w:p>
    <w:p w:rsidR="00F41FD2" w:rsidRPr="00F41FD2" w:rsidRDefault="00F41FD2" w:rsidP="00774DA2">
      <w:pPr>
        <w:pStyle w:val="Estilo5"/>
        <w:numPr>
          <w:ilvl w:val="2"/>
          <w:numId w:val="23"/>
        </w:numPr>
        <w:spacing w:after="0" w:line="240" w:lineRule="auto"/>
        <w:ind w:left="851" w:hanging="851"/>
        <w:rPr>
          <w:b w:val="0"/>
          <w:i/>
        </w:rPr>
      </w:pPr>
      <w:r w:rsidRPr="00F41FD2">
        <w:rPr>
          <w:b w:val="0"/>
          <w:i/>
        </w:rPr>
        <w:t>Considerações Gerais</w:t>
      </w:r>
    </w:p>
    <w:p w:rsidR="00F41FD2" w:rsidRPr="00D77C0C" w:rsidRDefault="00F41FD2" w:rsidP="00404790">
      <w:pPr>
        <w:pStyle w:val="Estilo5"/>
        <w:numPr>
          <w:ilvl w:val="0"/>
          <w:numId w:val="0"/>
        </w:numPr>
        <w:spacing w:after="0" w:line="240" w:lineRule="auto"/>
        <w:rPr>
          <w:b w:val="0"/>
          <w:color w:val="auto"/>
          <w:sz w:val="18"/>
          <w:szCs w:val="18"/>
        </w:rPr>
      </w:pPr>
    </w:p>
    <w:p w:rsidR="00404790" w:rsidRDefault="00404790" w:rsidP="00404790">
      <w:pPr>
        <w:pStyle w:val="Estilo5"/>
        <w:numPr>
          <w:ilvl w:val="0"/>
          <w:numId w:val="0"/>
        </w:numPr>
        <w:spacing w:after="0" w:line="240" w:lineRule="auto"/>
        <w:rPr>
          <w:rFonts w:cs="Times New Roman"/>
          <w:b w:val="0"/>
          <w:color w:val="auto"/>
          <w:szCs w:val="24"/>
        </w:rPr>
      </w:pPr>
      <w:r w:rsidRPr="00404790">
        <w:rPr>
          <w:rFonts w:cs="Times New Roman"/>
          <w:b w:val="0"/>
          <w:color w:val="auto"/>
          <w:szCs w:val="24"/>
        </w:rPr>
        <w:t xml:space="preserve">O Rio Tietê, </w:t>
      </w:r>
      <w:r>
        <w:rPr>
          <w:rFonts w:cs="Times New Roman"/>
          <w:b w:val="0"/>
          <w:color w:val="auto"/>
          <w:szCs w:val="24"/>
        </w:rPr>
        <w:t xml:space="preserve">mais extenso e importante curso d’água do Estado de São Paulo, nasce no município de </w:t>
      </w:r>
      <w:proofErr w:type="spellStart"/>
      <w:r>
        <w:rPr>
          <w:rFonts w:cs="Times New Roman"/>
          <w:b w:val="0"/>
          <w:color w:val="auto"/>
          <w:szCs w:val="24"/>
        </w:rPr>
        <w:t>Salesópolis</w:t>
      </w:r>
      <w:proofErr w:type="spellEnd"/>
      <w:r>
        <w:rPr>
          <w:rFonts w:cs="Times New Roman"/>
          <w:b w:val="0"/>
          <w:color w:val="auto"/>
          <w:szCs w:val="24"/>
        </w:rPr>
        <w:t>, a 22km do Oceano Atlântico, e corre para o interior do Estado, fato que o colocou como importante via de acesso para índios, bandeirantes e religiosos que se deslocavam das vilas entre os rios Tietê, Tamanduateí e Pinheiros para os pontos mais distantes no interior.</w:t>
      </w:r>
    </w:p>
    <w:p w:rsidR="00776459" w:rsidRPr="00776459" w:rsidRDefault="00776459" w:rsidP="00404790">
      <w:pPr>
        <w:pStyle w:val="Estilo5"/>
        <w:numPr>
          <w:ilvl w:val="0"/>
          <w:numId w:val="0"/>
        </w:numPr>
        <w:spacing w:after="0" w:line="240" w:lineRule="auto"/>
        <w:rPr>
          <w:rFonts w:cs="Times New Roman"/>
          <w:b w:val="0"/>
          <w:color w:val="auto"/>
          <w:szCs w:val="24"/>
        </w:rPr>
      </w:pPr>
    </w:p>
    <w:p w:rsidR="00404790" w:rsidRDefault="00404790" w:rsidP="00404790">
      <w:pPr>
        <w:pStyle w:val="Estilo5"/>
        <w:numPr>
          <w:ilvl w:val="0"/>
          <w:numId w:val="0"/>
        </w:numPr>
        <w:spacing w:after="0" w:line="240" w:lineRule="auto"/>
        <w:rPr>
          <w:rFonts w:cs="Times New Roman"/>
          <w:b w:val="0"/>
          <w:color w:val="auto"/>
          <w:szCs w:val="24"/>
        </w:rPr>
      </w:pPr>
      <w:r>
        <w:rPr>
          <w:rFonts w:cs="Times New Roman"/>
          <w:b w:val="0"/>
          <w:color w:val="auto"/>
          <w:szCs w:val="24"/>
        </w:rPr>
        <w:t xml:space="preserve">Os limites da Bacia Hidrográfica do Alto Tietê (Figura Nº </w:t>
      </w:r>
      <w:r w:rsidR="000B060A">
        <w:rPr>
          <w:rFonts w:cs="Times New Roman"/>
          <w:b w:val="0"/>
          <w:color w:val="auto"/>
          <w:szCs w:val="24"/>
        </w:rPr>
        <w:t>3</w:t>
      </w:r>
      <w:r>
        <w:rPr>
          <w:rFonts w:cs="Times New Roman"/>
          <w:b w:val="0"/>
          <w:color w:val="auto"/>
          <w:szCs w:val="24"/>
        </w:rPr>
        <w:t>)</w:t>
      </w:r>
      <w:r w:rsidR="00544D30">
        <w:rPr>
          <w:rFonts w:cs="Times New Roman"/>
          <w:b w:val="0"/>
          <w:color w:val="auto"/>
          <w:szCs w:val="24"/>
        </w:rPr>
        <w:t xml:space="preserve"> </w:t>
      </w:r>
      <w:r w:rsidR="00E44F17">
        <w:rPr>
          <w:rFonts w:cs="Times New Roman"/>
          <w:b w:val="0"/>
          <w:color w:val="auto"/>
          <w:szCs w:val="24"/>
        </w:rPr>
        <w:t>est</w:t>
      </w:r>
      <w:r w:rsidR="00544D30">
        <w:rPr>
          <w:rFonts w:cs="Times New Roman"/>
          <w:b w:val="0"/>
          <w:color w:val="auto"/>
          <w:szCs w:val="24"/>
        </w:rPr>
        <w:t xml:space="preserve">ão muito próximos </w:t>
      </w:r>
      <w:r w:rsidR="00C96D4D">
        <w:rPr>
          <w:rFonts w:cs="Times New Roman"/>
          <w:b w:val="0"/>
          <w:color w:val="auto"/>
          <w:szCs w:val="24"/>
        </w:rPr>
        <w:t xml:space="preserve">da área que compreende a RMSP (Figura Nº 1), que abriga um dos maiores adensamentos populacionais do mundo, com 22 milhões de habitantes. Apenas os municípios de Santa Isabel, Guararema e </w:t>
      </w:r>
      <w:proofErr w:type="spellStart"/>
      <w:r w:rsidR="00C96D4D">
        <w:rPr>
          <w:rFonts w:cs="Times New Roman"/>
          <w:b w:val="0"/>
          <w:color w:val="auto"/>
          <w:szCs w:val="24"/>
        </w:rPr>
        <w:t>Jequitiba</w:t>
      </w:r>
      <w:proofErr w:type="spellEnd"/>
      <w:r w:rsidR="00C96D4D">
        <w:rPr>
          <w:rFonts w:cs="Times New Roman"/>
          <w:b w:val="0"/>
          <w:color w:val="auto"/>
          <w:szCs w:val="24"/>
        </w:rPr>
        <w:t xml:space="preserve"> pertencem à </w:t>
      </w:r>
      <w:proofErr w:type="gramStart"/>
      <w:r w:rsidR="00C96D4D">
        <w:rPr>
          <w:rFonts w:cs="Times New Roman"/>
          <w:b w:val="0"/>
          <w:color w:val="auto"/>
          <w:szCs w:val="24"/>
        </w:rPr>
        <w:t>RMSP</w:t>
      </w:r>
      <w:proofErr w:type="gramEnd"/>
      <w:r w:rsidR="00C96D4D">
        <w:rPr>
          <w:rFonts w:cs="Times New Roman"/>
          <w:b w:val="0"/>
          <w:color w:val="auto"/>
          <w:szCs w:val="24"/>
        </w:rPr>
        <w:t xml:space="preserve"> mas estão fora dos limites da Bacia Hidrográfica do Alto Tietê.</w:t>
      </w:r>
    </w:p>
    <w:p w:rsidR="00C01C3A" w:rsidRPr="00DF7DBA" w:rsidRDefault="00404790" w:rsidP="00DF7DBA">
      <w:pPr>
        <w:pStyle w:val="Estilo5"/>
        <w:numPr>
          <w:ilvl w:val="0"/>
          <w:numId w:val="0"/>
        </w:numPr>
        <w:spacing w:after="0" w:line="240" w:lineRule="auto"/>
        <w:rPr>
          <w:rFonts w:cs="Times New Roman"/>
          <w:b w:val="0"/>
          <w:color w:val="auto"/>
          <w:szCs w:val="24"/>
        </w:rPr>
      </w:pPr>
      <w:r>
        <w:rPr>
          <w:rFonts w:cs="Times New Roman"/>
          <w:b w:val="0"/>
          <w:color w:val="auto"/>
          <w:szCs w:val="24"/>
        </w:rPr>
        <w:t xml:space="preserve"> </w:t>
      </w:r>
    </w:p>
    <w:p w:rsidR="00DE58AD" w:rsidRPr="00404790" w:rsidRDefault="00131B96" w:rsidP="00C96D4D">
      <w:pPr>
        <w:autoSpaceDE w:val="0"/>
        <w:autoSpaceDN w:val="0"/>
        <w:adjustRightInd w:val="0"/>
        <w:ind w:hanging="567"/>
        <w:jc w:val="both"/>
        <w:rPr>
          <w:rFonts w:eastAsiaTheme="minorHAnsi"/>
          <w:b/>
          <w:lang w:eastAsia="en-US"/>
        </w:rPr>
      </w:pPr>
      <w:r>
        <w:rPr>
          <w:rFonts w:eastAsiaTheme="minorHAnsi"/>
          <w:b/>
          <w:noProof/>
          <w:lang w:eastAsia="en-US"/>
        </w:rPr>
        <w:drawing>
          <wp:inline distT="0" distB="0" distL="0" distR="0">
            <wp:extent cx="6159500" cy="4462342"/>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ub Regioes Hidrog.jpg"/>
                    <pic:cNvPicPr/>
                  </pic:nvPicPr>
                  <pic:blipFill>
                    <a:blip r:embed="rId22">
                      <a:extLst>
                        <a:ext uri="{28A0092B-C50C-407E-A947-70E740481C1C}">
                          <a14:useLocalDpi xmlns:a14="http://schemas.microsoft.com/office/drawing/2010/main" val="0"/>
                        </a:ext>
                      </a:extLst>
                    </a:blip>
                    <a:stretch>
                      <a:fillRect/>
                    </a:stretch>
                  </pic:blipFill>
                  <pic:spPr>
                    <a:xfrm>
                      <a:off x="0" y="0"/>
                      <a:ext cx="6173562" cy="4472529"/>
                    </a:xfrm>
                    <a:prstGeom prst="rect">
                      <a:avLst/>
                    </a:prstGeom>
                  </pic:spPr>
                </pic:pic>
              </a:graphicData>
            </a:graphic>
          </wp:inline>
        </w:drawing>
      </w:r>
    </w:p>
    <w:p w:rsidR="00E44F17" w:rsidRDefault="00C96D4D" w:rsidP="00C96D4D">
      <w:pPr>
        <w:ind w:left="1134" w:hanging="1418"/>
        <w:rPr>
          <w:rFonts w:eastAsiaTheme="minorHAnsi"/>
          <w:sz w:val="20"/>
          <w:szCs w:val="20"/>
          <w:lang w:eastAsia="en-US"/>
        </w:rPr>
      </w:pPr>
      <w:r w:rsidRPr="005B185D">
        <w:rPr>
          <w:rFonts w:eastAsiaTheme="minorHAnsi"/>
          <w:b/>
          <w:sz w:val="20"/>
          <w:szCs w:val="20"/>
          <w:lang w:eastAsia="en-US"/>
        </w:rPr>
        <w:t xml:space="preserve">Figura Nº </w:t>
      </w:r>
      <w:r w:rsidR="000B060A">
        <w:rPr>
          <w:rFonts w:eastAsiaTheme="minorHAnsi"/>
          <w:b/>
          <w:sz w:val="20"/>
          <w:szCs w:val="20"/>
          <w:lang w:eastAsia="en-US"/>
        </w:rPr>
        <w:t>3</w:t>
      </w:r>
      <w:r w:rsidRPr="00C96D4D">
        <w:rPr>
          <w:rFonts w:eastAsiaTheme="minorHAnsi"/>
          <w:b/>
          <w:sz w:val="20"/>
          <w:szCs w:val="20"/>
          <w:lang w:eastAsia="en-US"/>
        </w:rPr>
        <w:t xml:space="preserve">: </w:t>
      </w:r>
      <w:r w:rsidRPr="005B185D">
        <w:rPr>
          <w:rFonts w:eastAsiaTheme="minorHAnsi"/>
          <w:sz w:val="20"/>
          <w:szCs w:val="20"/>
          <w:lang w:eastAsia="en-US"/>
        </w:rPr>
        <w:t xml:space="preserve">Bacia Hidrográfica do Alto Tietê. </w:t>
      </w:r>
    </w:p>
    <w:p w:rsidR="00C96D4D" w:rsidRDefault="00E44F17" w:rsidP="00C96D4D">
      <w:pPr>
        <w:ind w:left="1134" w:hanging="1418"/>
        <w:rPr>
          <w:b/>
          <w:sz w:val="20"/>
          <w:szCs w:val="20"/>
        </w:rPr>
      </w:pPr>
      <w:r>
        <w:rPr>
          <w:rFonts w:eastAsiaTheme="minorHAnsi"/>
          <w:b/>
          <w:sz w:val="20"/>
          <w:szCs w:val="20"/>
          <w:lang w:eastAsia="en-US"/>
        </w:rPr>
        <w:t xml:space="preserve">                      </w:t>
      </w:r>
      <w:r w:rsidR="00C96D4D" w:rsidRPr="005B185D">
        <w:rPr>
          <w:rFonts w:eastAsiaTheme="minorHAnsi"/>
          <w:sz w:val="20"/>
          <w:szCs w:val="20"/>
          <w:lang w:eastAsia="en-US"/>
        </w:rPr>
        <w:t>Fonte:</w:t>
      </w:r>
      <w:r w:rsidR="00C96D4D" w:rsidRPr="00C96D4D">
        <w:rPr>
          <w:rFonts w:eastAsiaTheme="minorHAnsi"/>
          <w:b/>
          <w:sz w:val="20"/>
          <w:szCs w:val="20"/>
          <w:lang w:eastAsia="en-US"/>
        </w:rPr>
        <w:t xml:space="preserve"> </w:t>
      </w:r>
      <w:hyperlink r:id="rId23" w:history="1">
        <w:r w:rsidR="00C96D4D" w:rsidRPr="00B8514E">
          <w:rPr>
            <w:rStyle w:val="Hyperlink"/>
            <w:b/>
            <w:sz w:val="20"/>
            <w:szCs w:val="20"/>
          </w:rPr>
          <w:t>http://www.sigrh.sp.gov.br/public/uploads/documents/7111/pat_sumario_executivo.pdf</w:t>
        </w:r>
      </w:hyperlink>
    </w:p>
    <w:p w:rsidR="00C96D4D" w:rsidRPr="00C96D4D" w:rsidRDefault="00C96D4D" w:rsidP="00C96D4D">
      <w:pPr>
        <w:ind w:left="1134" w:hanging="1134"/>
        <w:rPr>
          <w:b/>
          <w:sz w:val="20"/>
          <w:szCs w:val="20"/>
        </w:rPr>
      </w:pPr>
    </w:p>
    <w:p w:rsidR="00DE58AD" w:rsidRPr="00C96D4D" w:rsidRDefault="00DE58AD" w:rsidP="00404790">
      <w:pPr>
        <w:autoSpaceDE w:val="0"/>
        <w:autoSpaceDN w:val="0"/>
        <w:adjustRightInd w:val="0"/>
        <w:jc w:val="both"/>
        <w:rPr>
          <w:rFonts w:eastAsiaTheme="minorHAnsi"/>
          <w:b/>
          <w:sz w:val="20"/>
          <w:szCs w:val="20"/>
          <w:lang w:eastAsia="en-US"/>
        </w:rPr>
      </w:pPr>
    </w:p>
    <w:p w:rsidR="00DE58AD" w:rsidRPr="00BB5E1E" w:rsidRDefault="00DE58AD" w:rsidP="00404790">
      <w:pPr>
        <w:jc w:val="both"/>
      </w:pPr>
      <w:r w:rsidRPr="00BB5E1E">
        <w:t xml:space="preserve">A Bacia Hidrográfica do Alto Tietê, para efeito do gerenciamento de recursos hídricos, é dividida em seis </w:t>
      </w:r>
      <w:proofErr w:type="spellStart"/>
      <w:r w:rsidRPr="00BB5E1E">
        <w:t>sub-bacias</w:t>
      </w:r>
      <w:proofErr w:type="spellEnd"/>
      <w:r w:rsidRPr="00BB5E1E">
        <w:t xml:space="preserve">, </w:t>
      </w:r>
      <w:r w:rsidR="00262061" w:rsidRPr="00BB5E1E">
        <w:t>conforme segue</w:t>
      </w:r>
      <w:r w:rsidRPr="00BB5E1E">
        <w:t xml:space="preserve">: Penha-Pinheiros (ou região central do município de São Paulo, da foz do Rio Pinheiros até a Barragem da Penha); Tietê-Cabeceiras (trecho à montante da Barragem da Penha); Billings-Tamanduateí; Cotia-Guarapiranga; </w:t>
      </w:r>
      <w:proofErr w:type="spellStart"/>
      <w:r w:rsidRPr="00BB5E1E">
        <w:t>Juqueri</w:t>
      </w:r>
      <w:proofErr w:type="spellEnd"/>
      <w:r w:rsidRPr="00BB5E1E">
        <w:t xml:space="preserve">-Cantareira; e Pinheiros-Pirapora, conforme ilustrado na Figura </w:t>
      </w:r>
      <w:r w:rsidR="009C099C" w:rsidRPr="00BB5E1E">
        <w:t xml:space="preserve">Nº </w:t>
      </w:r>
      <w:r w:rsidR="00D77C0C" w:rsidRPr="00BB5E1E">
        <w:t>4</w:t>
      </w:r>
      <w:r w:rsidRPr="00BB5E1E">
        <w:t>.</w:t>
      </w:r>
    </w:p>
    <w:p w:rsidR="00DE58AD" w:rsidRPr="00BB5E1E" w:rsidRDefault="00DE58AD" w:rsidP="00404790">
      <w:pPr>
        <w:jc w:val="both"/>
        <w:rPr>
          <w:sz w:val="18"/>
          <w:szCs w:val="18"/>
        </w:rPr>
      </w:pPr>
    </w:p>
    <w:p w:rsidR="00262061" w:rsidRPr="00BB5E1E" w:rsidRDefault="00262061" w:rsidP="00404790">
      <w:pPr>
        <w:jc w:val="both"/>
        <w:rPr>
          <w:spacing w:val="4"/>
        </w:rPr>
      </w:pPr>
      <w:r w:rsidRPr="00BB5E1E">
        <w:rPr>
          <w:spacing w:val="4"/>
        </w:rPr>
        <w:t xml:space="preserve">A área de intervenção do Programa coincide parcialmente com a várzea do Rio Tietê no trecho do Alto Tietê definido como Tietê – Cabeceiras, com ações previstas em 12 municípios: São Paulo, </w:t>
      </w:r>
      <w:r w:rsidR="0041758A" w:rsidRPr="00BB5E1E">
        <w:rPr>
          <w:spacing w:val="4"/>
        </w:rPr>
        <w:t xml:space="preserve">Guarulhos, Itaquaquecetuba, Poá, Suzano, Mogi das Cruzes, </w:t>
      </w:r>
      <w:proofErr w:type="spellStart"/>
      <w:r w:rsidR="0041758A" w:rsidRPr="00BB5E1E">
        <w:rPr>
          <w:spacing w:val="4"/>
        </w:rPr>
        <w:t>Biritiba</w:t>
      </w:r>
      <w:proofErr w:type="spellEnd"/>
      <w:r w:rsidR="0041758A" w:rsidRPr="00BB5E1E">
        <w:rPr>
          <w:spacing w:val="4"/>
        </w:rPr>
        <w:t xml:space="preserve"> Mirim, </w:t>
      </w:r>
      <w:proofErr w:type="spellStart"/>
      <w:r w:rsidR="0041758A" w:rsidRPr="00BB5E1E">
        <w:rPr>
          <w:spacing w:val="4"/>
        </w:rPr>
        <w:t>Salesópolis</w:t>
      </w:r>
      <w:proofErr w:type="spellEnd"/>
      <w:r w:rsidR="0041758A" w:rsidRPr="00BB5E1E">
        <w:rPr>
          <w:spacing w:val="4"/>
        </w:rPr>
        <w:t xml:space="preserve">, Ferraz de Vasconcelos, Ribeirão Pires, Arujá e Paraibuna. </w:t>
      </w:r>
    </w:p>
    <w:p w:rsidR="0041758A" w:rsidRPr="00BB5E1E" w:rsidRDefault="0041758A" w:rsidP="00404790">
      <w:pPr>
        <w:jc w:val="both"/>
        <w:rPr>
          <w:spacing w:val="4"/>
          <w:sz w:val="18"/>
          <w:szCs w:val="18"/>
        </w:rPr>
      </w:pPr>
    </w:p>
    <w:p w:rsidR="0041758A" w:rsidRPr="00BB5E1E" w:rsidRDefault="0041758A" w:rsidP="0041758A">
      <w:pPr>
        <w:jc w:val="both"/>
        <w:rPr>
          <w:rFonts w:eastAsiaTheme="minorHAnsi"/>
          <w:spacing w:val="4"/>
          <w:lang w:eastAsia="en-US"/>
        </w:rPr>
      </w:pPr>
      <w:r w:rsidRPr="00BB5E1E">
        <w:rPr>
          <w:spacing w:val="4"/>
        </w:rPr>
        <w:t xml:space="preserve">As populações dessas áreas apresentam no geral índices de renda e educação relativamente baixos em relação aos do Estado (Tabela Nº 2), situação que se agrava para os agrupamentos que se distribuem nas margens do Rio Tietê, mais suscetíveis às enchentes, onde existe grande quantidade de ocupações irregulares </w:t>
      </w:r>
      <w:r w:rsidRPr="00BB5E1E">
        <w:rPr>
          <w:rFonts w:eastAsiaTheme="minorHAnsi"/>
          <w:spacing w:val="4"/>
          <w:lang w:eastAsia="en-US"/>
        </w:rPr>
        <w:t>e acesso reduzido à infraestrutura urbana e à equipamentos culturais, de lazer e esportivos.</w:t>
      </w:r>
    </w:p>
    <w:p w:rsidR="00432424" w:rsidRPr="00432424" w:rsidRDefault="00432424" w:rsidP="00404790">
      <w:pPr>
        <w:jc w:val="both"/>
        <w:rPr>
          <w:rFonts w:eastAsiaTheme="minorHAnsi"/>
          <w:b/>
          <w:spacing w:val="4"/>
          <w:lang w:eastAsia="en-US"/>
        </w:rPr>
      </w:pPr>
    </w:p>
    <w:p w:rsidR="0041758A" w:rsidRPr="00432424" w:rsidRDefault="00DA2379" w:rsidP="00404790">
      <w:pPr>
        <w:jc w:val="both"/>
        <w:rPr>
          <w:rFonts w:eastAsiaTheme="minorHAnsi"/>
          <w:b/>
          <w:spacing w:val="4"/>
          <w:lang w:eastAsia="en-US"/>
        </w:rPr>
      </w:pPr>
      <w:r w:rsidRPr="00432424">
        <w:rPr>
          <w:rFonts w:eastAsiaTheme="minorHAnsi"/>
          <w:b/>
          <w:noProof/>
          <w:spacing w:val="4"/>
          <w:lang w:eastAsia="en-US"/>
        </w:rPr>
        <w:drawing>
          <wp:inline distT="0" distB="0" distL="0" distR="0">
            <wp:extent cx="5567882" cy="2636121"/>
            <wp:effectExtent l="0" t="0" r="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B).jpg"/>
                    <pic:cNvPicPr/>
                  </pic:nvPicPr>
                  <pic:blipFill>
                    <a:blip r:embed="rId24">
                      <a:extLst>
                        <a:ext uri="{28A0092B-C50C-407E-A947-70E740481C1C}">
                          <a14:useLocalDpi xmlns:a14="http://schemas.microsoft.com/office/drawing/2010/main" val="0"/>
                        </a:ext>
                      </a:extLst>
                    </a:blip>
                    <a:stretch>
                      <a:fillRect/>
                    </a:stretch>
                  </pic:blipFill>
                  <pic:spPr>
                    <a:xfrm>
                      <a:off x="0" y="0"/>
                      <a:ext cx="5576716" cy="2640303"/>
                    </a:xfrm>
                    <a:prstGeom prst="rect">
                      <a:avLst/>
                    </a:prstGeom>
                  </pic:spPr>
                </pic:pic>
              </a:graphicData>
            </a:graphic>
          </wp:inline>
        </w:drawing>
      </w:r>
    </w:p>
    <w:p w:rsidR="0041758A" w:rsidRPr="00432424" w:rsidRDefault="0041758A" w:rsidP="00404790">
      <w:pPr>
        <w:jc w:val="both"/>
        <w:rPr>
          <w:rFonts w:eastAsiaTheme="minorHAnsi"/>
          <w:b/>
          <w:spacing w:val="4"/>
          <w:sz w:val="10"/>
          <w:szCs w:val="10"/>
          <w:lang w:eastAsia="en-US"/>
        </w:rPr>
      </w:pPr>
    </w:p>
    <w:p w:rsidR="00DE58AD" w:rsidRPr="008378C1" w:rsidRDefault="00DE58AD" w:rsidP="00914DA7">
      <w:pPr>
        <w:ind w:left="1134" w:right="277" w:hanging="1134"/>
        <w:jc w:val="both"/>
        <w:rPr>
          <w:rFonts w:eastAsiaTheme="minorHAnsi"/>
          <w:bCs/>
          <w:spacing w:val="4"/>
          <w:sz w:val="20"/>
          <w:szCs w:val="20"/>
          <w:lang w:eastAsia="en-US"/>
        </w:rPr>
      </w:pPr>
      <w:r w:rsidRPr="008378C1">
        <w:rPr>
          <w:rFonts w:eastAsiaTheme="minorHAnsi"/>
          <w:b/>
          <w:bCs/>
          <w:spacing w:val="4"/>
          <w:sz w:val="20"/>
          <w:szCs w:val="20"/>
          <w:lang w:eastAsia="en-US"/>
        </w:rPr>
        <w:t xml:space="preserve">Tabela </w:t>
      </w:r>
      <w:r w:rsidR="00DA2379" w:rsidRPr="008378C1">
        <w:rPr>
          <w:rFonts w:eastAsiaTheme="minorHAnsi"/>
          <w:b/>
          <w:bCs/>
          <w:spacing w:val="4"/>
          <w:sz w:val="20"/>
          <w:szCs w:val="20"/>
          <w:lang w:eastAsia="en-US"/>
        </w:rPr>
        <w:t xml:space="preserve">Nº </w:t>
      </w:r>
      <w:r w:rsidRPr="008378C1">
        <w:rPr>
          <w:rFonts w:eastAsiaTheme="minorHAnsi"/>
          <w:b/>
          <w:bCs/>
          <w:spacing w:val="4"/>
          <w:sz w:val="20"/>
          <w:szCs w:val="20"/>
          <w:lang w:eastAsia="en-US"/>
        </w:rPr>
        <w:t>2</w:t>
      </w:r>
      <w:r w:rsidR="00DA2379" w:rsidRPr="00432424">
        <w:rPr>
          <w:rFonts w:eastAsiaTheme="minorHAnsi"/>
          <w:bCs/>
          <w:spacing w:val="4"/>
          <w:sz w:val="20"/>
          <w:szCs w:val="20"/>
          <w:lang w:eastAsia="en-US"/>
        </w:rPr>
        <w:t>:</w:t>
      </w:r>
      <w:r w:rsidRPr="00432424">
        <w:rPr>
          <w:rFonts w:eastAsiaTheme="minorHAnsi"/>
          <w:b/>
          <w:bCs/>
          <w:spacing w:val="4"/>
          <w:sz w:val="20"/>
          <w:szCs w:val="20"/>
          <w:lang w:eastAsia="en-US"/>
        </w:rPr>
        <w:t xml:space="preserve"> </w:t>
      </w:r>
      <w:r w:rsidRPr="008378C1">
        <w:rPr>
          <w:rFonts w:eastAsiaTheme="minorHAnsi"/>
          <w:bCs/>
          <w:spacing w:val="4"/>
          <w:sz w:val="20"/>
          <w:szCs w:val="20"/>
          <w:lang w:eastAsia="en-US"/>
        </w:rPr>
        <w:t>Índices de Desenvolvimento Humano (PNUD 2010) dos Municípios Abrangidos Pelo Programa</w:t>
      </w:r>
      <w:r w:rsidR="009C099C" w:rsidRPr="008378C1">
        <w:rPr>
          <w:rFonts w:eastAsiaTheme="minorHAnsi"/>
          <w:bCs/>
          <w:spacing w:val="4"/>
          <w:sz w:val="20"/>
          <w:szCs w:val="20"/>
          <w:lang w:eastAsia="en-US"/>
        </w:rPr>
        <w:t xml:space="preserve">. Fonte: Governo do Estado de São Paulo, Programa </w:t>
      </w:r>
      <w:r w:rsidR="003579B4">
        <w:rPr>
          <w:rFonts w:eastAsiaTheme="minorHAnsi"/>
          <w:bCs/>
          <w:spacing w:val="4"/>
          <w:sz w:val="20"/>
          <w:szCs w:val="20"/>
          <w:lang w:eastAsia="en-US"/>
        </w:rPr>
        <w:t>R</w:t>
      </w:r>
      <w:r w:rsidR="009C099C" w:rsidRPr="008378C1">
        <w:rPr>
          <w:rFonts w:eastAsiaTheme="minorHAnsi"/>
          <w:bCs/>
          <w:spacing w:val="4"/>
          <w:sz w:val="20"/>
          <w:szCs w:val="20"/>
          <w:lang w:eastAsia="en-US"/>
        </w:rPr>
        <w:t>enasce Tietê, Carta Consulta à COFIEX. Abril/2019</w:t>
      </w:r>
    </w:p>
    <w:p w:rsidR="00432424" w:rsidRPr="008378C1" w:rsidRDefault="00432424" w:rsidP="00DE58AD">
      <w:pPr>
        <w:jc w:val="both"/>
        <w:rPr>
          <w:spacing w:val="4"/>
        </w:rPr>
      </w:pPr>
    </w:p>
    <w:p w:rsidR="00DE58AD" w:rsidRPr="00BB5E1E" w:rsidRDefault="009C099C"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Embora o</w:t>
      </w:r>
      <w:r w:rsidR="00DE58AD" w:rsidRPr="00BB5E1E">
        <w:rPr>
          <w:rFonts w:eastAsiaTheme="minorHAnsi"/>
          <w:color w:val="000000"/>
          <w:lang w:eastAsia="en-US"/>
        </w:rPr>
        <w:t xml:space="preserve"> Programa </w:t>
      </w:r>
      <w:r w:rsidRPr="00BB5E1E">
        <w:rPr>
          <w:rFonts w:eastAsiaTheme="minorHAnsi"/>
          <w:color w:val="000000"/>
          <w:lang w:eastAsia="en-US"/>
        </w:rPr>
        <w:t xml:space="preserve">Renasce Tietê </w:t>
      </w:r>
      <w:r w:rsidR="00DE58AD" w:rsidRPr="00BB5E1E">
        <w:rPr>
          <w:rFonts w:eastAsiaTheme="minorHAnsi"/>
          <w:color w:val="000000"/>
          <w:lang w:eastAsia="en-US"/>
        </w:rPr>
        <w:t xml:space="preserve">se desenvolva em 12 municípios, </w:t>
      </w:r>
      <w:r w:rsidRPr="00BB5E1E">
        <w:rPr>
          <w:rFonts w:eastAsiaTheme="minorHAnsi"/>
          <w:color w:val="000000"/>
          <w:lang w:eastAsia="en-US"/>
        </w:rPr>
        <w:t xml:space="preserve">as ações do Programa ocorrerão </w:t>
      </w:r>
      <w:r w:rsidR="00DE58AD" w:rsidRPr="00BB5E1E">
        <w:rPr>
          <w:rFonts w:eastAsiaTheme="minorHAnsi"/>
          <w:color w:val="000000"/>
          <w:lang w:eastAsia="en-US"/>
        </w:rPr>
        <w:t xml:space="preserve">de forma mais intensiva </w:t>
      </w:r>
      <w:r w:rsidRPr="00BB5E1E">
        <w:rPr>
          <w:rFonts w:eastAsiaTheme="minorHAnsi"/>
          <w:color w:val="000000"/>
          <w:lang w:eastAsia="en-US"/>
        </w:rPr>
        <w:t>em</w:t>
      </w:r>
      <w:r w:rsidR="00DE58AD" w:rsidRPr="00BB5E1E">
        <w:rPr>
          <w:rFonts w:eastAsiaTheme="minorHAnsi"/>
          <w:color w:val="000000"/>
          <w:lang w:eastAsia="en-US"/>
        </w:rPr>
        <w:t xml:space="preserve"> apenas </w:t>
      </w:r>
      <w:r w:rsidRPr="00BB5E1E">
        <w:rPr>
          <w:rFonts w:eastAsiaTheme="minorHAnsi"/>
          <w:color w:val="000000"/>
          <w:lang w:eastAsia="en-US"/>
        </w:rPr>
        <w:t>d</w:t>
      </w:r>
      <w:r w:rsidR="00DE58AD" w:rsidRPr="00BB5E1E">
        <w:rPr>
          <w:rFonts w:eastAsiaTheme="minorHAnsi"/>
          <w:color w:val="000000"/>
          <w:lang w:eastAsia="en-US"/>
        </w:rPr>
        <w:t xml:space="preserve">ois: Mogi das Cruzes e </w:t>
      </w:r>
      <w:proofErr w:type="spellStart"/>
      <w:r w:rsidR="00DE58AD" w:rsidRPr="00BB5E1E">
        <w:rPr>
          <w:rFonts w:eastAsiaTheme="minorHAnsi"/>
          <w:color w:val="000000"/>
          <w:lang w:eastAsia="en-US"/>
        </w:rPr>
        <w:t>Salesópolis</w:t>
      </w:r>
      <w:proofErr w:type="spellEnd"/>
      <w:r w:rsidRPr="00BB5E1E">
        <w:rPr>
          <w:rFonts w:eastAsiaTheme="minorHAnsi"/>
          <w:color w:val="000000"/>
          <w:lang w:eastAsia="en-US"/>
        </w:rPr>
        <w:t>. Nestes</w:t>
      </w:r>
      <w:r w:rsidR="00DE58AD" w:rsidRPr="00BB5E1E">
        <w:rPr>
          <w:rFonts w:eastAsiaTheme="minorHAnsi"/>
          <w:color w:val="000000"/>
          <w:lang w:eastAsia="en-US"/>
        </w:rPr>
        <w:t xml:space="preserve"> serão realizadas as obras de maior volume como a implantação de </w:t>
      </w:r>
      <w:r w:rsidR="006F7AFD" w:rsidRPr="00BB5E1E">
        <w:rPr>
          <w:rFonts w:eastAsiaTheme="minorHAnsi"/>
          <w:color w:val="000000"/>
          <w:lang w:eastAsia="en-US"/>
        </w:rPr>
        <w:t>p</w:t>
      </w:r>
      <w:r w:rsidR="00DE58AD" w:rsidRPr="00BB5E1E">
        <w:rPr>
          <w:rFonts w:eastAsiaTheme="minorHAnsi"/>
          <w:color w:val="000000"/>
          <w:lang w:eastAsia="en-US"/>
        </w:rPr>
        <w:t xml:space="preserve">arques e </w:t>
      </w:r>
      <w:r w:rsidRPr="00BB5E1E">
        <w:rPr>
          <w:rFonts w:eastAsiaTheme="minorHAnsi"/>
          <w:color w:val="000000"/>
          <w:lang w:eastAsia="en-US"/>
        </w:rPr>
        <w:t>sistemas de t</w:t>
      </w:r>
      <w:r w:rsidR="00DE58AD" w:rsidRPr="00BB5E1E">
        <w:rPr>
          <w:rFonts w:eastAsiaTheme="minorHAnsi"/>
          <w:color w:val="000000"/>
          <w:lang w:eastAsia="en-US"/>
        </w:rPr>
        <w:t>ratamento</w:t>
      </w:r>
      <w:r w:rsidRPr="00BB5E1E">
        <w:rPr>
          <w:rFonts w:eastAsiaTheme="minorHAnsi"/>
          <w:color w:val="000000"/>
          <w:lang w:eastAsia="en-US"/>
        </w:rPr>
        <w:t xml:space="preserve"> de águas pluviais</w:t>
      </w:r>
      <w:r w:rsidR="005E41D3" w:rsidRPr="00BB5E1E">
        <w:rPr>
          <w:rFonts w:eastAsiaTheme="minorHAnsi"/>
          <w:color w:val="000000"/>
          <w:lang w:eastAsia="en-US"/>
        </w:rPr>
        <w:t xml:space="preserve">, coleta de esgotos domésticos </w:t>
      </w:r>
      <w:r w:rsidRPr="00BB5E1E">
        <w:rPr>
          <w:rFonts w:eastAsiaTheme="minorHAnsi"/>
          <w:color w:val="000000"/>
          <w:lang w:eastAsia="en-US"/>
        </w:rPr>
        <w:t>e sistemas de macrodrenagem</w:t>
      </w:r>
      <w:r w:rsidR="00DE58AD" w:rsidRPr="00BB5E1E">
        <w:rPr>
          <w:rFonts w:eastAsiaTheme="minorHAnsi"/>
          <w:color w:val="000000"/>
          <w:lang w:eastAsia="en-US"/>
        </w:rPr>
        <w:t xml:space="preserve">. Já os outros serviços propostos estão distribuídos ao longo </w:t>
      </w:r>
      <w:r w:rsidR="006F7AFD" w:rsidRPr="00BB5E1E">
        <w:rPr>
          <w:rFonts w:eastAsiaTheme="minorHAnsi"/>
          <w:color w:val="000000"/>
          <w:lang w:eastAsia="en-US"/>
        </w:rPr>
        <w:t>d</w:t>
      </w:r>
      <w:r w:rsidR="00DE58AD" w:rsidRPr="00BB5E1E">
        <w:rPr>
          <w:rFonts w:eastAsiaTheme="minorHAnsi"/>
          <w:color w:val="000000"/>
          <w:lang w:eastAsia="en-US"/>
        </w:rPr>
        <w:t>os 12 municípios, como as ações de remoção de resíduos sólidos, instalações de seções de controle</w:t>
      </w:r>
      <w:r w:rsidR="006F7AFD" w:rsidRPr="00BB5E1E">
        <w:rPr>
          <w:rFonts w:eastAsiaTheme="minorHAnsi"/>
          <w:color w:val="000000"/>
          <w:lang w:eastAsia="en-US"/>
        </w:rPr>
        <w:t xml:space="preserve"> e</w:t>
      </w:r>
      <w:r w:rsidR="00DE58AD" w:rsidRPr="00BB5E1E">
        <w:rPr>
          <w:rFonts w:eastAsiaTheme="minorHAnsi"/>
          <w:color w:val="000000"/>
          <w:lang w:eastAsia="en-US"/>
        </w:rPr>
        <w:t xml:space="preserve"> restauro florestal. </w:t>
      </w:r>
    </w:p>
    <w:p w:rsidR="006F7AFD" w:rsidRPr="00914DA7" w:rsidRDefault="006F7AFD" w:rsidP="009C099C">
      <w:pPr>
        <w:autoSpaceDE w:val="0"/>
        <w:autoSpaceDN w:val="0"/>
        <w:adjustRightInd w:val="0"/>
        <w:jc w:val="both"/>
        <w:rPr>
          <w:rFonts w:eastAsiaTheme="minorHAnsi"/>
          <w:b/>
          <w:color w:val="000000"/>
          <w:spacing w:val="4"/>
          <w:sz w:val="18"/>
          <w:szCs w:val="18"/>
          <w:lang w:eastAsia="en-US"/>
        </w:rPr>
      </w:pPr>
    </w:p>
    <w:p w:rsidR="006F7AFD" w:rsidRPr="00432424" w:rsidRDefault="006F7AFD" w:rsidP="00774DA2">
      <w:pPr>
        <w:pStyle w:val="Estilo5"/>
        <w:numPr>
          <w:ilvl w:val="2"/>
          <w:numId w:val="23"/>
        </w:numPr>
        <w:spacing w:after="0" w:line="240" w:lineRule="auto"/>
        <w:ind w:left="851" w:hanging="851"/>
        <w:rPr>
          <w:b w:val="0"/>
          <w:i/>
          <w:spacing w:val="4"/>
        </w:rPr>
      </w:pPr>
      <w:r w:rsidRPr="00432424">
        <w:rPr>
          <w:b w:val="0"/>
          <w:i/>
          <w:spacing w:val="4"/>
        </w:rPr>
        <w:t>Mogi das Cruzes</w:t>
      </w:r>
    </w:p>
    <w:p w:rsidR="006F7AFD" w:rsidRPr="00D77C0C" w:rsidRDefault="006F7AFD" w:rsidP="009C099C">
      <w:pPr>
        <w:autoSpaceDE w:val="0"/>
        <w:autoSpaceDN w:val="0"/>
        <w:adjustRightInd w:val="0"/>
        <w:jc w:val="both"/>
        <w:rPr>
          <w:rFonts w:eastAsiaTheme="minorHAnsi"/>
          <w:b/>
          <w:color w:val="000000"/>
          <w:spacing w:val="4"/>
          <w:sz w:val="18"/>
          <w:szCs w:val="18"/>
          <w:lang w:eastAsia="en-US"/>
        </w:rPr>
      </w:pPr>
    </w:p>
    <w:p w:rsidR="00DE58AD" w:rsidRPr="00BB5E1E" w:rsidRDefault="00DE58AD" w:rsidP="009C099C">
      <w:pPr>
        <w:autoSpaceDE w:val="0"/>
        <w:autoSpaceDN w:val="0"/>
        <w:adjustRightInd w:val="0"/>
        <w:jc w:val="both"/>
        <w:rPr>
          <w:rFonts w:eastAsiaTheme="minorHAnsi"/>
          <w:color w:val="000000"/>
          <w:spacing w:val="4"/>
          <w:lang w:eastAsia="en-US"/>
        </w:rPr>
      </w:pPr>
      <w:r w:rsidRPr="00BB5E1E">
        <w:rPr>
          <w:rFonts w:eastAsiaTheme="minorHAnsi"/>
          <w:color w:val="000000"/>
          <w:spacing w:val="4"/>
          <w:lang w:eastAsia="en-US"/>
        </w:rPr>
        <w:t xml:space="preserve">O Município de Mogi das Cruzes, também cortado pelo Rio Tietê, começou como um povoado que servia </w:t>
      </w:r>
      <w:r w:rsidR="004D48B8" w:rsidRPr="00BB5E1E">
        <w:rPr>
          <w:rFonts w:eastAsiaTheme="minorHAnsi"/>
          <w:color w:val="000000"/>
          <w:spacing w:val="4"/>
          <w:lang w:eastAsia="en-US"/>
        </w:rPr>
        <w:t>de pouso e abrigo</w:t>
      </w:r>
      <w:r w:rsidRPr="00BB5E1E">
        <w:rPr>
          <w:rFonts w:eastAsiaTheme="minorHAnsi"/>
          <w:color w:val="000000"/>
          <w:spacing w:val="4"/>
          <w:lang w:eastAsia="en-US"/>
        </w:rPr>
        <w:t xml:space="preserve"> dos bandeirantes e exploradores </w:t>
      </w:r>
      <w:r w:rsidR="004D48B8" w:rsidRPr="00BB5E1E">
        <w:rPr>
          <w:rFonts w:eastAsiaTheme="minorHAnsi"/>
          <w:color w:val="000000"/>
          <w:spacing w:val="4"/>
          <w:lang w:eastAsia="en-US"/>
        </w:rPr>
        <w:t>que partiam</w:t>
      </w:r>
      <w:r w:rsidRPr="00BB5E1E">
        <w:rPr>
          <w:rFonts w:eastAsiaTheme="minorHAnsi"/>
          <w:color w:val="000000"/>
          <w:spacing w:val="4"/>
          <w:lang w:eastAsia="en-US"/>
        </w:rPr>
        <w:t xml:space="preserve"> de São Paulo. É um município da sub-região da Grande São Paulo </w:t>
      </w:r>
      <w:r w:rsidR="004D48B8" w:rsidRPr="00BB5E1E">
        <w:rPr>
          <w:rFonts w:eastAsiaTheme="minorHAnsi"/>
          <w:color w:val="000000"/>
          <w:spacing w:val="4"/>
          <w:lang w:eastAsia="en-US"/>
        </w:rPr>
        <w:t>que se tornou</w:t>
      </w:r>
      <w:r w:rsidRPr="00BB5E1E">
        <w:rPr>
          <w:rFonts w:eastAsiaTheme="minorHAnsi"/>
          <w:color w:val="000000"/>
          <w:spacing w:val="4"/>
          <w:lang w:eastAsia="en-US"/>
        </w:rPr>
        <w:t xml:space="preserve"> cidade </w:t>
      </w:r>
      <w:r w:rsidR="004D48B8" w:rsidRPr="00BB5E1E">
        <w:rPr>
          <w:rFonts w:eastAsiaTheme="minorHAnsi"/>
          <w:color w:val="000000"/>
          <w:spacing w:val="4"/>
          <w:lang w:eastAsia="en-US"/>
        </w:rPr>
        <w:t>em</w:t>
      </w:r>
      <w:r w:rsidRPr="00BB5E1E">
        <w:rPr>
          <w:rFonts w:eastAsiaTheme="minorHAnsi"/>
          <w:color w:val="000000"/>
          <w:spacing w:val="4"/>
          <w:lang w:eastAsia="en-US"/>
        </w:rPr>
        <w:t xml:space="preserve"> 1865. Localiza-se a 58 km à </w:t>
      </w:r>
      <w:r w:rsidR="004D48B8" w:rsidRPr="00BB5E1E">
        <w:rPr>
          <w:rFonts w:eastAsiaTheme="minorHAnsi"/>
          <w:color w:val="000000"/>
          <w:spacing w:val="4"/>
          <w:lang w:eastAsia="en-US"/>
        </w:rPr>
        <w:t>L</w:t>
      </w:r>
      <w:r w:rsidRPr="00BB5E1E">
        <w:rPr>
          <w:rFonts w:eastAsiaTheme="minorHAnsi"/>
          <w:color w:val="000000"/>
          <w:spacing w:val="4"/>
          <w:lang w:eastAsia="en-US"/>
        </w:rPr>
        <w:t xml:space="preserve">este da capital do </w:t>
      </w:r>
      <w:r w:rsidR="0068617C">
        <w:rPr>
          <w:rFonts w:eastAsiaTheme="minorHAnsi"/>
          <w:color w:val="000000"/>
          <w:spacing w:val="4"/>
          <w:lang w:eastAsia="en-US"/>
        </w:rPr>
        <w:t>E</w:t>
      </w:r>
      <w:r w:rsidRPr="00BB5E1E">
        <w:rPr>
          <w:rFonts w:eastAsiaTheme="minorHAnsi"/>
          <w:color w:val="000000"/>
          <w:spacing w:val="4"/>
          <w:lang w:eastAsia="en-US"/>
        </w:rPr>
        <w:t xml:space="preserve">stado e a sua população é de 387.779 habitantes (IBGE 2010). </w:t>
      </w:r>
      <w:r w:rsidR="004D48B8" w:rsidRPr="00BB5E1E">
        <w:rPr>
          <w:rFonts w:eastAsiaTheme="minorHAnsi"/>
          <w:color w:val="000000"/>
          <w:spacing w:val="4"/>
          <w:lang w:eastAsia="en-US"/>
        </w:rPr>
        <w:t>Depois d</w:t>
      </w:r>
      <w:r w:rsidRPr="00BB5E1E">
        <w:rPr>
          <w:rFonts w:eastAsiaTheme="minorHAnsi"/>
          <w:color w:val="000000"/>
          <w:spacing w:val="4"/>
          <w:lang w:eastAsia="en-US"/>
        </w:rPr>
        <w:t>a capital, Mogi das Cruzes é o maior município da Grande São Paulo em área, com 714,15 km²</w:t>
      </w:r>
      <w:r w:rsidR="004D48B8" w:rsidRPr="00BB5E1E">
        <w:rPr>
          <w:rFonts w:eastAsiaTheme="minorHAnsi"/>
          <w:color w:val="000000"/>
          <w:spacing w:val="4"/>
          <w:lang w:eastAsia="en-US"/>
        </w:rPr>
        <w:t xml:space="preserve"> e</w:t>
      </w:r>
      <w:r w:rsidRPr="00BB5E1E">
        <w:rPr>
          <w:rFonts w:eastAsiaTheme="minorHAnsi"/>
          <w:color w:val="000000"/>
          <w:spacing w:val="4"/>
          <w:lang w:eastAsia="en-US"/>
        </w:rPr>
        <w:t xml:space="preserve"> densidade demográfica de 542,99 hab./km². </w:t>
      </w:r>
    </w:p>
    <w:p w:rsidR="004D48B8" w:rsidRPr="00BB5E1E" w:rsidRDefault="004D48B8" w:rsidP="009C099C">
      <w:pPr>
        <w:autoSpaceDE w:val="0"/>
        <w:autoSpaceDN w:val="0"/>
        <w:adjustRightInd w:val="0"/>
        <w:jc w:val="both"/>
        <w:rPr>
          <w:rFonts w:eastAsiaTheme="minorHAnsi"/>
          <w:color w:val="000000"/>
          <w:spacing w:val="4"/>
          <w:sz w:val="18"/>
          <w:szCs w:val="18"/>
          <w:lang w:eastAsia="en-US"/>
        </w:rPr>
      </w:pPr>
    </w:p>
    <w:p w:rsidR="00DE58AD" w:rsidRPr="00BB5E1E" w:rsidRDefault="00DE58AD" w:rsidP="009C099C">
      <w:pPr>
        <w:jc w:val="both"/>
      </w:pPr>
      <w:r w:rsidRPr="00BB5E1E">
        <w:rPr>
          <w:rFonts w:eastAsiaTheme="minorHAnsi"/>
          <w:color w:val="000000"/>
          <w:spacing w:val="4"/>
          <w:lang w:eastAsia="en-US"/>
        </w:rPr>
        <w:t xml:space="preserve">Mogi das Cruzes é o principal polo da sub-região </w:t>
      </w:r>
      <w:r w:rsidR="004D48B8" w:rsidRPr="00BB5E1E">
        <w:rPr>
          <w:rFonts w:eastAsiaTheme="minorHAnsi"/>
          <w:color w:val="000000"/>
          <w:spacing w:val="4"/>
          <w:lang w:eastAsia="en-US"/>
        </w:rPr>
        <w:t>L</w:t>
      </w:r>
      <w:r w:rsidRPr="00BB5E1E">
        <w:rPr>
          <w:rFonts w:eastAsiaTheme="minorHAnsi"/>
          <w:color w:val="000000"/>
          <w:spacing w:val="4"/>
          <w:lang w:eastAsia="en-US"/>
        </w:rPr>
        <w:t xml:space="preserve">este da RMSP, </w:t>
      </w:r>
      <w:r w:rsidR="004D48B8" w:rsidRPr="00BB5E1E">
        <w:rPr>
          <w:rFonts w:eastAsiaTheme="minorHAnsi"/>
          <w:color w:val="000000"/>
          <w:spacing w:val="4"/>
          <w:lang w:eastAsia="en-US"/>
        </w:rPr>
        <w:t>com</w:t>
      </w:r>
      <w:r w:rsidRPr="00BB5E1E">
        <w:rPr>
          <w:rFonts w:eastAsiaTheme="minorHAnsi"/>
          <w:color w:val="000000"/>
          <w:spacing w:val="4"/>
          <w:lang w:eastAsia="en-US"/>
        </w:rPr>
        <w:t xml:space="preserve"> uma estrutura urbana complexa e autossuficiente definida pela mescla de atividades comerciais, de serviços, institucionais e industriais. Suas taxas de crescimento demográfico vêm declinando a partir da década de 60, quando apresentava taxas de 5,50%</w:t>
      </w:r>
      <w:r w:rsidR="004D48B8" w:rsidRPr="00BB5E1E">
        <w:rPr>
          <w:rFonts w:eastAsiaTheme="minorHAnsi"/>
          <w:color w:val="000000"/>
          <w:spacing w:val="4"/>
          <w:lang w:eastAsia="en-US"/>
        </w:rPr>
        <w:t xml:space="preserve">. </w:t>
      </w:r>
      <w:r w:rsidR="0068617C">
        <w:rPr>
          <w:rFonts w:eastAsiaTheme="minorHAnsi"/>
          <w:color w:val="000000"/>
          <w:lang w:eastAsia="en-US"/>
        </w:rPr>
        <w:t>O</w:t>
      </w:r>
      <w:r w:rsidRPr="00BB5E1E">
        <w:rPr>
          <w:rFonts w:eastAsiaTheme="minorHAnsi"/>
          <w:color w:val="000000"/>
          <w:lang w:eastAsia="en-US"/>
        </w:rPr>
        <w:t xml:space="preserve"> crescimento chegou a</w:t>
      </w:r>
      <w:r w:rsidR="0068617C">
        <w:rPr>
          <w:rFonts w:eastAsiaTheme="minorHAnsi"/>
          <w:color w:val="000000"/>
          <w:lang w:eastAsia="en-US"/>
        </w:rPr>
        <w:t>o</w:t>
      </w:r>
      <w:r w:rsidRPr="00BB5E1E">
        <w:rPr>
          <w:rFonts w:eastAsiaTheme="minorHAnsi"/>
          <w:color w:val="000000"/>
          <w:lang w:eastAsia="en-US"/>
        </w:rPr>
        <w:t xml:space="preserve"> seu maior ritmo nas décadas de 1940 e 50, período em que se deu o início da industrialização de Mogi, associada a</w:t>
      </w:r>
      <w:r w:rsidR="004D48B8" w:rsidRPr="00BB5E1E">
        <w:rPr>
          <w:rFonts w:eastAsiaTheme="minorHAnsi"/>
          <w:color w:val="000000"/>
          <w:lang w:eastAsia="en-US"/>
        </w:rPr>
        <w:t>o</w:t>
      </w:r>
      <w:r w:rsidRPr="00BB5E1E">
        <w:rPr>
          <w:rFonts w:eastAsiaTheme="minorHAnsi"/>
          <w:color w:val="000000"/>
          <w:lang w:eastAsia="en-US"/>
        </w:rPr>
        <w:t xml:space="preserve"> forte crescimento de loteamentos populares.</w:t>
      </w:r>
    </w:p>
    <w:p w:rsidR="00DE58AD" w:rsidRPr="00914DA7" w:rsidRDefault="00DE58AD" w:rsidP="009C099C">
      <w:pPr>
        <w:jc w:val="both"/>
        <w:rPr>
          <w:sz w:val="18"/>
          <w:szCs w:val="18"/>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No que diz respeito à distribuição da renda, o município apresenta perfil ligeiramente inferior à média da RMSP, com 66,6% dos domicílios na faixa de até 5 salários mínimos, contra 65,4% na RMSP. </w:t>
      </w:r>
      <w:r w:rsidR="008C54E2">
        <w:rPr>
          <w:rFonts w:eastAsiaTheme="minorHAnsi"/>
          <w:color w:val="000000"/>
          <w:lang w:eastAsia="en-US"/>
        </w:rPr>
        <w:t>O</w:t>
      </w:r>
      <w:r w:rsidRPr="00BB5E1E">
        <w:rPr>
          <w:rFonts w:eastAsiaTheme="minorHAnsi"/>
          <w:color w:val="000000"/>
          <w:lang w:eastAsia="en-US"/>
        </w:rPr>
        <w:t xml:space="preserve"> município acolhe diversas colônias de outros países, com destaque para a colonização japonesa</w:t>
      </w:r>
      <w:r w:rsidR="008C54E2">
        <w:rPr>
          <w:rFonts w:eastAsiaTheme="minorHAnsi"/>
          <w:color w:val="000000"/>
          <w:lang w:eastAsia="en-US"/>
        </w:rPr>
        <w:t xml:space="preserve"> que tem</w:t>
      </w:r>
      <w:r w:rsidRPr="00BB5E1E">
        <w:rPr>
          <w:rFonts w:eastAsiaTheme="minorHAnsi"/>
          <w:color w:val="000000"/>
          <w:lang w:eastAsia="en-US"/>
        </w:rPr>
        <w:t xml:space="preserve"> grande representação direta e de seus descendentes, </w:t>
      </w:r>
      <w:r w:rsidR="008C54E2">
        <w:rPr>
          <w:rFonts w:eastAsiaTheme="minorHAnsi"/>
          <w:color w:val="000000"/>
          <w:lang w:eastAsia="en-US"/>
        </w:rPr>
        <w:t>já</w:t>
      </w:r>
      <w:r w:rsidRPr="00BB5E1E">
        <w:rPr>
          <w:rFonts w:eastAsiaTheme="minorHAnsi"/>
          <w:color w:val="000000"/>
          <w:lang w:eastAsia="en-US"/>
        </w:rPr>
        <w:t xml:space="preserve"> </w:t>
      </w:r>
      <w:r w:rsidR="004D48B8" w:rsidRPr="00BB5E1E">
        <w:rPr>
          <w:rFonts w:eastAsiaTheme="minorHAnsi"/>
          <w:color w:val="000000"/>
          <w:lang w:eastAsia="en-US"/>
        </w:rPr>
        <w:t>n</w:t>
      </w:r>
      <w:r w:rsidRPr="00BB5E1E">
        <w:rPr>
          <w:rFonts w:eastAsiaTheme="minorHAnsi"/>
          <w:color w:val="000000"/>
          <w:lang w:eastAsia="en-US"/>
        </w:rPr>
        <w:t xml:space="preserve">a terceira geração. </w:t>
      </w:r>
      <w:r w:rsidR="00D77C0C" w:rsidRPr="00BB5E1E">
        <w:rPr>
          <w:rFonts w:eastAsiaTheme="minorHAnsi"/>
          <w:color w:val="000000"/>
          <w:lang w:eastAsia="en-US"/>
        </w:rPr>
        <w:t xml:space="preserve"> </w:t>
      </w:r>
      <w:r w:rsidR="004D48B8" w:rsidRPr="00BB5E1E">
        <w:rPr>
          <w:rFonts w:eastAsiaTheme="minorHAnsi"/>
          <w:color w:val="000000"/>
          <w:lang w:eastAsia="en-US"/>
        </w:rPr>
        <w:t>Os</w:t>
      </w:r>
      <w:r w:rsidRPr="00BB5E1E">
        <w:rPr>
          <w:rFonts w:eastAsiaTheme="minorHAnsi"/>
          <w:color w:val="000000"/>
          <w:lang w:eastAsia="en-US"/>
        </w:rPr>
        <w:t xml:space="preserve"> limites </w:t>
      </w:r>
      <w:r w:rsidR="004D48B8" w:rsidRPr="00BB5E1E">
        <w:rPr>
          <w:rFonts w:eastAsiaTheme="minorHAnsi"/>
          <w:color w:val="000000"/>
          <w:lang w:eastAsia="en-US"/>
        </w:rPr>
        <w:t xml:space="preserve">do município </w:t>
      </w:r>
      <w:r w:rsidRPr="00BB5E1E">
        <w:rPr>
          <w:rFonts w:eastAsiaTheme="minorHAnsi"/>
          <w:color w:val="000000"/>
          <w:lang w:eastAsia="en-US"/>
        </w:rPr>
        <w:t xml:space="preserve">são: Santa Isabel a </w:t>
      </w:r>
      <w:r w:rsidR="004D48B8" w:rsidRPr="00BB5E1E">
        <w:rPr>
          <w:rFonts w:eastAsiaTheme="minorHAnsi"/>
          <w:color w:val="000000"/>
          <w:lang w:eastAsia="en-US"/>
        </w:rPr>
        <w:t>N</w:t>
      </w:r>
      <w:r w:rsidRPr="00BB5E1E">
        <w:rPr>
          <w:rFonts w:eastAsiaTheme="minorHAnsi"/>
          <w:color w:val="000000"/>
          <w:lang w:eastAsia="en-US"/>
        </w:rPr>
        <w:t xml:space="preserve">oroeste e </w:t>
      </w:r>
      <w:r w:rsidR="004D48B8" w:rsidRPr="00BB5E1E">
        <w:rPr>
          <w:rFonts w:eastAsiaTheme="minorHAnsi"/>
          <w:color w:val="000000"/>
          <w:lang w:eastAsia="en-US"/>
        </w:rPr>
        <w:t>N</w:t>
      </w:r>
      <w:r w:rsidRPr="00BB5E1E">
        <w:rPr>
          <w:rFonts w:eastAsiaTheme="minorHAnsi"/>
          <w:color w:val="000000"/>
          <w:lang w:eastAsia="en-US"/>
        </w:rPr>
        <w:t xml:space="preserve">orte, Guararema a </w:t>
      </w:r>
      <w:r w:rsidR="004D48B8" w:rsidRPr="00BB5E1E">
        <w:rPr>
          <w:rFonts w:eastAsiaTheme="minorHAnsi"/>
          <w:color w:val="000000"/>
          <w:lang w:eastAsia="en-US"/>
        </w:rPr>
        <w:t>N</w:t>
      </w:r>
      <w:r w:rsidRPr="00BB5E1E">
        <w:rPr>
          <w:rFonts w:eastAsiaTheme="minorHAnsi"/>
          <w:color w:val="000000"/>
          <w:lang w:eastAsia="en-US"/>
        </w:rPr>
        <w:t xml:space="preserve">ordeste, </w:t>
      </w:r>
      <w:proofErr w:type="spellStart"/>
      <w:r w:rsidRPr="00BB5E1E">
        <w:rPr>
          <w:rFonts w:eastAsiaTheme="minorHAnsi"/>
          <w:color w:val="000000"/>
          <w:lang w:eastAsia="en-US"/>
        </w:rPr>
        <w:t>Biritiba</w:t>
      </w:r>
      <w:proofErr w:type="spellEnd"/>
      <w:r w:rsidRPr="00BB5E1E">
        <w:rPr>
          <w:rFonts w:eastAsiaTheme="minorHAnsi"/>
          <w:color w:val="000000"/>
          <w:lang w:eastAsia="en-US"/>
        </w:rPr>
        <w:t xml:space="preserve"> Mirim a </w:t>
      </w:r>
      <w:r w:rsidR="004D48B8" w:rsidRPr="00BB5E1E">
        <w:rPr>
          <w:rFonts w:eastAsiaTheme="minorHAnsi"/>
          <w:color w:val="000000"/>
          <w:lang w:eastAsia="en-US"/>
        </w:rPr>
        <w:t>L</w:t>
      </w:r>
      <w:r w:rsidRPr="00BB5E1E">
        <w:rPr>
          <w:rFonts w:eastAsiaTheme="minorHAnsi"/>
          <w:color w:val="000000"/>
          <w:lang w:eastAsia="en-US"/>
        </w:rPr>
        <w:t xml:space="preserve">este, Bertioga e Santos ao </w:t>
      </w:r>
      <w:r w:rsidR="004D48B8" w:rsidRPr="00BB5E1E">
        <w:rPr>
          <w:rFonts w:eastAsiaTheme="minorHAnsi"/>
          <w:color w:val="000000"/>
          <w:lang w:eastAsia="en-US"/>
        </w:rPr>
        <w:t>S</w:t>
      </w:r>
      <w:r w:rsidRPr="00BB5E1E">
        <w:rPr>
          <w:rFonts w:eastAsiaTheme="minorHAnsi"/>
          <w:color w:val="000000"/>
          <w:lang w:eastAsia="en-US"/>
        </w:rPr>
        <w:t xml:space="preserve">ul, Santo André a </w:t>
      </w:r>
      <w:r w:rsidR="004D48B8" w:rsidRPr="00BB5E1E">
        <w:rPr>
          <w:rFonts w:eastAsiaTheme="minorHAnsi"/>
          <w:color w:val="000000"/>
          <w:lang w:eastAsia="en-US"/>
        </w:rPr>
        <w:t>S</w:t>
      </w:r>
      <w:r w:rsidRPr="00BB5E1E">
        <w:rPr>
          <w:rFonts w:eastAsiaTheme="minorHAnsi"/>
          <w:color w:val="000000"/>
          <w:lang w:eastAsia="en-US"/>
        </w:rPr>
        <w:t xml:space="preserve">udoeste, Suzano a </w:t>
      </w:r>
      <w:r w:rsidR="004D48B8" w:rsidRPr="00BB5E1E">
        <w:rPr>
          <w:rFonts w:eastAsiaTheme="minorHAnsi"/>
          <w:color w:val="000000"/>
          <w:lang w:eastAsia="en-US"/>
        </w:rPr>
        <w:t>S</w:t>
      </w:r>
      <w:r w:rsidRPr="00BB5E1E">
        <w:rPr>
          <w:rFonts w:eastAsiaTheme="minorHAnsi"/>
          <w:color w:val="000000"/>
          <w:lang w:eastAsia="en-US"/>
        </w:rPr>
        <w:t xml:space="preserve">udoeste e </w:t>
      </w:r>
      <w:r w:rsidR="004D48B8" w:rsidRPr="00BB5E1E">
        <w:rPr>
          <w:rFonts w:eastAsiaTheme="minorHAnsi"/>
          <w:color w:val="000000"/>
          <w:lang w:eastAsia="en-US"/>
        </w:rPr>
        <w:t>O</w:t>
      </w:r>
      <w:r w:rsidRPr="00BB5E1E">
        <w:rPr>
          <w:rFonts w:eastAsiaTheme="minorHAnsi"/>
          <w:color w:val="000000"/>
          <w:lang w:eastAsia="en-US"/>
        </w:rPr>
        <w:t xml:space="preserve">este, Itaquaquecetuba a </w:t>
      </w:r>
      <w:r w:rsidR="004D48B8" w:rsidRPr="00BB5E1E">
        <w:rPr>
          <w:rFonts w:eastAsiaTheme="minorHAnsi"/>
          <w:color w:val="000000"/>
          <w:lang w:eastAsia="en-US"/>
        </w:rPr>
        <w:t>O</w:t>
      </w:r>
      <w:r w:rsidRPr="00BB5E1E">
        <w:rPr>
          <w:rFonts w:eastAsiaTheme="minorHAnsi"/>
          <w:color w:val="000000"/>
          <w:lang w:eastAsia="en-US"/>
        </w:rPr>
        <w:t xml:space="preserve">este e Arujá a </w:t>
      </w:r>
      <w:r w:rsidR="004D48B8" w:rsidRPr="00BB5E1E">
        <w:rPr>
          <w:rFonts w:eastAsiaTheme="minorHAnsi"/>
          <w:color w:val="000000"/>
          <w:lang w:eastAsia="en-US"/>
        </w:rPr>
        <w:t>N</w:t>
      </w:r>
      <w:r w:rsidRPr="00BB5E1E">
        <w:rPr>
          <w:rFonts w:eastAsiaTheme="minorHAnsi"/>
          <w:color w:val="000000"/>
          <w:lang w:eastAsia="en-US"/>
        </w:rPr>
        <w:t xml:space="preserve">oroeste.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4D48B8"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Mogi das Cruzes é um importante polo universitário, contando com duas universidades de grande porte (UMC e UBC) e duas faculdades (Náutico e Instituto de Filosofia e Teologia Paulo VI), além de um futuro campus da FATEC.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4D48B8"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Faz parte</w:t>
      </w:r>
      <w:r w:rsidR="004D48B8" w:rsidRPr="00BB5E1E">
        <w:rPr>
          <w:rFonts w:eastAsiaTheme="minorHAnsi"/>
          <w:color w:val="000000"/>
          <w:lang w:eastAsia="en-US"/>
        </w:rPr>
        <w:t xml:space="preserve"> do denominado Cinturão Verde que abastece as regiões metropolitanas de São Paulo e Rio de Janeiro com produções de hortifrutigranjeiros. </w:t>
      </w:r>
      <w:r w:rsidRPr="00BB5E1E">
        <w:rPr>
          <w:rFonts w:eastAsiaTheme="minorHAnsi"/>
          <w:color w:val="000000"/>
          <w:lang w:eastAsia="en-US"/>
        </w:rPr>
        <w:t xml:space="preserve"> </w:t>
      </w:r>
    </w:p>
    <w:p w:rsidR="004D48B8" w:rsidRPr="00BB5E1E" w:rsidRDefault="004D48B8" w:rsidP="009C099C">
      <w:pPr>
        <w:autoSpaceDE w:val="0"/>
        <w:autoSpaceDN w:val="0"/>
        <w:adjustRightInd w:val="0"/>
        <w:jc w:val="both"/>
        <w:rPr>
          <w:rFonts w:eastAsiaTheme="minorHAnsi"/>
          <w:color w:val="000000"/>
          <w:sz w:val="18"/>
          <w:szCs w:val="18"/>
          <w:lang w:eastAsia="en-US"/>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O parque industrial de Mogi das Cruzes conta com mais de 400 indústrias de todos os portes e origens, encontrando-se em franca expansão, especialmente no Distrito Industrial do Taboão. </w:t>
      </w:r>
    </w:p>
    <w:p w:rsidR="004D48B8" w:rsidRPr="00914DA7" w:rsidRDefault="004D48B8" w:rsidP="009C099C">
      <w:pPr>
        <w:autoSpaceDE w:val="0"/>
        <w:autoSpaceDN w:val="0"/>
        <w:adjustRightInd w:val="0"/>
        <w:jc w:val="both"/>
        <w:rPr>
          <w:rFonts w:eastAsiaTheme="minorHAnsi"/>
          <w:color w:val="000000"/>
          <w:sz w:val="18"/>
          <w:szCs w:val="18"/>
          <w:lang w:eastAsia="en-US"/>
        </w:rPr>
      </w:pPr>
    </w:p>
    <w:p w:rsidR="007402C6" w:rsidRPr="00DF7DBA" w:rsidRDefault="007402C6" w:rsidP="00774DA2">
      <w:pPr>
        <w:pStyle w:val="Estilo5"/>
        <w:numPr>
          <w:ilvl w:val="2"/>
          <w:numId w:val="23"/>
        </w:numPr>
        <w:spacing w:after="0" w:line="240" w:lineRule="auto"/>
        <w:ind w:left="851" w:hanging="851"/>
        <w:rPr>
          <w:b w:val="0"/>
          <w:i/>
        </w:rPr>
      </w:pPr>
      <w:proofErr w:type="spellStart"/>
      <w:r w:rsidRPr="00DF7DBA">
        <w:rPr>
          <w:b w:val="0"/>
          <w:i/>
        </w:rPr>
        <w:t>Salesópolis</w:t>
      </w:r>
      <w:proofErr w:type="spellEnd"/>
    </w:p>
    <w:p w:rsidR="004D48B8" w:rsidRPr="00D77C0C" w:rsidRDefault="004D48B8" w:rsidP="009C099C">
      <w:pPr>
        <w:autoSpaceDE w:val="0"/>
        <w:autoSpaceDN w:val="0"/>
        <w:adjustRightInd w:val="0"/>
        <w:jc w:val="both"/>
        <w:rPr>
          <w:rFonts w:eastAsiaTheme="minorHAnsi"/>
          <w:b/>
          <w:color w:val="000000"/>
          <w:sz w:val="18"/>
          <w:szCs w:val="18"/>
          <w:lang w:eastAsia="en-US"/>
        </w:rPr>
      </w:pPr>
    </w:p>
    <w:p w:rsidR="00DE58AD" w:rsidRPr="00914DA7" w:rsidRDefault="00D32D51"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Localizada a</w:t>
      </w:r>
      <w:r w:rsidR="00DE58AD" w:rsidRPr="00BB5E1E">
        <w:rPr>
          <w:rFonts w:eastAsiaTheme="minorHAnsi"/>
          <w:color w:val="000000"/>
          <w:lang w:eastAsia="en-US"/>
        </w:rPr>
        <w:t xml:space="preserve"> 96 km da capital</w:t>
      </w:r>
      <w:r w:rsidRPr="00BB5E1E">
        <w:rPr>
          <w:rFonts w:eastAsiaTheme="minorHAnsi"/>
          <w:color w:val="000000"/>
          <w:lang w:eastAsia="en-US"/>
        </w:rPr>
        <w:t xml:space="preserve"> do </w:t>
      </w:r>
      <w:r w:rsidR="008C54E2">
        <w:rPr>
          <w:rFonts w:eastAsiaTheme="minorHAnsi"/>
          <w:color w:val="000000"/>
          <w:lang w:eastAsia="en-US"/>
        </w:rPr>
        <w:t>E</w:t>
      </w:r>
      <w:r w:rsidRPr="00BB5E1E">
        <w:rPr>
          <w:rFonts w:eastAsiaTheme="minorHAnsi"/>
          <w:color w:val="000000"/>
          <w:lang w:eastAsia="en-US"/>
        </w:rPr>
        <w:t>stado, a</w:t>
      </w:r>
      <w:r w:rsidR="00DE58AD" w:rsidRPr="00BB5E1E">
        <w:rPr>
          <w:rFonts w:eastAsiaTheme="minorHAnsi"/>
          <w:color w:val="000000"/>
          <w:lang w:eastAsia="en-US"/>
        </w:rPr>
        <w:t xml:space="preserve">nteriormente denominado São José do Paraitinga,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xml:space="preserve"> </w:t>
      </w:r>
      <w:r w:rsidR="00DE58AD" w:rsidRPr="00BB5E1E">
        <w:rPr>
          <w:rFonts w:eastAsiaTheme="minorHAnsi"/>
          <w:color w:val="000000"/>
          <w:lang w:eastAsia="en-US"/>
        </w:rPr>
        <w:t xml:space="preserve">surgiu durante o período colonial no cruzamento de duas rotas comerciais que ligavam São Paulo e Jacareí ao litoral. Situa-se no extremo </w:t>
      </w:r>
      <w:r w:rsidRPr="00BB5E1E">
        <w:rPr>
          <w:rFonts w:eastAsiaTheme="minorHAnsi"/>
          <w:color w:val="000000"/>
          <w:lang w:eastAsia="en-US"/>
        </w:rPr>
        <w:t>L</w:t>
      </w:r>
      <w:r w:rsidR="00DE58AD" w:rsidRPr="00BB5E1E">
        <w:rPr>
          <w:rFonts w:eastAsiaTheme="minorHAnsi"/>
          <w:color w:val="000000"/>
          <w:lang w:eastAsia="en-US"/>
        </w:rPr>
        <w:t xml:space="preserve">este da Região Metropolitana, com uma área de 427 km², e é protegida pela Lei de Proteção dos Mananciais. Sua localização em região serrana, de matas densas e </w:t>
      </w:r>
      <w:r w:rsidRPr="00BB5E1E">
        <w:rPr>
          <w:rFonts w:eastAsiaTheme="minorHAnsi"/>
          <w:color w:val="000000"/>
          <w:lang w:eastAsia="en-US"/>
        </w:rPr>
        <w:t xml:space="preserve">bom </w:t>
      </w:r>
      <w:r w:rsidR="00DE58AD" w:rsidRPr="00BB5E1E">
        <w:rPr>
          <w:rFonts w:eastAsiaTheme="minorHAnsi"/>
          <w:color w:val="000000"/>
          <w:lang w:eastAsia="en-US"/>
        </w:rPr>
        <w:t>clima, favoreceu a agricultura e a qualidade de vida de seus habitantes</w:t>
      </w:r>
      <w:r w:rsidRPr="00BB5E1E">
        <w:rPr>
          <w:rFonts w:eastAsiaTheme="minorHAnsi"/>
          <w:color w:val="000000"/>
          <w:lang w:eastAsia="en-US"/>
        </w:rPr>
        <w:t xml:space="preserve">. A </w:t>
      </w:r>
      <w:r w:rsidR="00DE58AD" w:rsidRPr="00BB5E1E">
        <w:rPr>
          <w:rFonts w:eastAsiaTheme="minorHAnsi"/>
          <w:color w:val="000000"/>
          <w:lang w:eastAsia="en-US"/>
        </w:rPr>
        <w:t>instalação de indústrias</w:t>
      </w:r>
      <w:r w:rsidRPr="00BB5E1E">
        <w:rPr>
          <w:rFonts w:eastAsiaTheme="minorHAnsi"/>
          <w:color w:val="000000"/>
          <w:lang w:eastAsia="en-US"/>
        </w:rPr>
        <w:t xml:space="preserve"> no município é proibida</w:t>
      </w:r>
      <w:r w:rsidR="00DE58AD" w:rsidRPr="00BB5E1E">
        <w:rPr>
          <w:rFonts w:eastAsiaTheme="minorHAnsi"/>
          <w:color w:val="000000"/>
          <w:lang w:eastAsia="en-US"/>
        </w:rPr>
        <w:t xml:space="preserve">. Somente em 16 de novembro de 1905, </w:t>
      </w:r>
      <w:r w:rsidRPr="00BB5E1E">
        <w:rPr>
          <w:rFonts w:eastAsiaTheme="minorHAnsi"/>
          <w:color w:val="000000"/>
          <w:lang w:eastAsia="en-US"/>
        </w:rPr>
        <w:t>por meio</w:t>
      </w:r>
      <w:r w:rsidR="00DE58AD" w:rsidRPr="00BB5E1E">
        <w:rPr>
          <w:rFonts w:eastAsiaTheme="minorHAnsi"/>
          <w:color w:val="000000"/>
          <w:lang w:eastAsia="en-US"/>
        </w:rPr>
        <w:t xml:space="preserve"> da Lei Estadual </w:t>
      </w:r>
      <w:r w:rsidRPr="00BB5E1E">
        <w:rPr>
          <w:rFonts w:eastAsiaTheme="minorHAnsi"/>
          <w:color w:val="000000"/>
          <w:lang w:eastAsia="en-US"/>
        </w:rPr>
        <w:t>N</w:t>
      </w:r>
      <w:r w:rsidR="00DE58AD" w:rsidRPr="00BB5E1E">
        <w:rPr>
          <w:rFonts w:eastAsiaTheme="minorHAnsi"/>
          <w:color w:val="000000"/>
          <w:lang w:eastAsia="en-US"/>
        </w:rPr>
        <w:t xml:space="preserve">º 965, a Câmara Municipal, desejando homenagear o então Presidente Dr. Manoel Ferraz de Campos Sales, mudou o nome do Município de São José do Paraitinga para </w:t>
      </w:r>
      <w:proofErr w:type="spellStart"/>
      <w:r w:rsidR="00DE58AD" w:rsidRPr="00BB5E1E">
        <w:rPr>
          <w:rFonts w:eastAsiaTheme="minorHAnsi"/>
          <w:color w:val="000000"/>
          <w:lang w:eastAsia="en-US"/>
        </w:rPr>
        <w:t>Salesópolis</w:t>
      </w:r>
      <w:proofErr w:type="spellEnd"/>
      <w:r w:rsidR="00DE58AD" w:rsidRPr="00BB5E1E">
        <w:rPr>
          <w:rFonts w:eastAsiaTheme="minorHAnsi"/>
          <w:color w:val="000000"/>
          <w:lang w:eastAsia="en-US"/>
        </w:rPr>
        <w:t>.</w:t>
      </w:r>
      <w:r w:rsidR="00914DA7">
        <w:rPr>
          <w:rFonts w:eastAsiaTheme="minorHAnsi"/>
          <w:color w:val="000000"/>
          <w:lang w:eastAsia="en-US"/>
        </w:rPr>
        <w:t xml:space="preserve"> </w:t>
      </w:r>
      <w:r w:rsidRPr="00BB5E1E">
        <w:rPr>
          <w:rFonts w:eastAsiaTheme="minorHAnsi"/>
          <w:color w:val="000000"/>
          <w:lang w:eastAsia="en-US"/>
        </w:rPr>
        <w:t xml:space="preserve">Com </w:t>
      </w:r>
      <w:r w:rsidR="00DE58AD" w:rsidRPr="00BB5E1E">
        <w:rPr>
          <w:rFonts w:eastAsiaTheme="minorHAnsi"/>
          <w:color w:val="000000"/>
          <w:lang w:eastAsia="en-US"/>
        </w:rPr>
        <w:t>uma</w:t>
      </w:r>
      <w:r w:rsidRPr="00BB5E1E">
        <w:rPr>
          <w:rFonts w:eastAsiaTheme="minorHAnsi"/>
          <w:color w:val="000000"/>
          <w:lang w:eastAsia="en-US"/>
        </w:rPr>
        <w:t xml:space="preserve"> </w:t>
      </w:r>
      <w:r w:rsidR="00DE58AD" w:rsidRPr="00BB5E1E">
        <w:rPr>
          <w:rFonts w:eastAsiaTheme="minorHAnsi"/>
          <w:color w:val="000000"/>
          <w:lang w:eastAsia="en-US"/>
        </w:rPr>
        <w:t>população de 15.635 habitantes (IBGE 2010)</w:t>
      </w:r>
      <w:r w:rsidRPr="00BB5E1E">
        <w:rPr>
          <w:rFonts w:eastAsiaTheme="minorHAnsi"/>
          <w:color w:val="000000"/>
          <w:lang w:eastAsia="en-US"/>
        </w:rPr>
        <w:t xml:space="preserve"> e</w:t>
      </w:r>
      <w:r w:rsidR="00DE58AD" w:rsidRPr="00BB5E1E">
        <w:rPr>
          <w:rFonts w:eastAsiaTheme="minorHAnsi"/>
          <w:color w:val="000000"/>
          <w:lang w:eastAsia="en-US"/>
        </w:rPr>
        <w:t xml:space="preserve"> área 426 km², </w:t>
      </w:r>
      <w:r w:rsidRPr="00BB5E1E">
        <w:rPr>
          <w:rFonts w:eastAsiaTheme="minorHAnsi"/>
          <w:color w:val="000000"/>
          <w:lang w:eastAsia="en-US"/>
        </w:rPr>
        <w:t xml:space="preserve">a </w:t>
      </w:r>
      <w:r w:rsidR="00DE58AD" w:rsidRPr="00BB5E1E">
        <w:rPr>
          <w:rFonts w:eastAsiaTheme="minorHAnsi"/>
          <w:color w:val="000000"/>
          <w:lang w:eastAsia="en-US"/>
        </w:rPr>
        <w:t xml:space="preserve">densidade demográfica 36,70 hab./km². </w:t>
      </w:r>
    </w:p>
    <w:p w:rsidR="00D32D51" w:rsidRPr="00BB5E1E" w:rsidRDefault="00D32D51" w:rsidP="009C099C">
      <w:pPr>
        <w:autoSpaceDE w:val="0"/>
        <w:autoSpaceDN w:val="0"/>
        <w:adjustRightInd w:val="0"/>
        <w:jc w:val="both"/>
        <w:rPr>
          <w:rFonts w:eastAsiaTheme="minorHAnsi"/>
          <w:color w:val="000000"/>
          <w:sz w:val="18"/>
          <w:szCs w:val="18"/>
          <w:lang w:eastAsia="en-US"/>
        </w:rPr>
      </w:pPr>
    </w:p>
    <w:p w:rsidR="00DE58AD" w:rsidRPr="00BB5E1E" w:rsidRDefault="00DE58AD" w:rsidP="009C099C">
      <w:pPr>
        <w:autoSpaceDE w:val="0"/>
        <w:autoSpaceDN w:val="0"/>
        <w:adjustRightInd w:val="0"/>
        <w:jc w:val="both"/>
        <w:rPr>
          <w:rFonts w:eastAsiaTheme="minorHAnsi"/>
          <w:color w:val="000000"/>
          <w:lang w:eastAsia="en-US"/>
        </w:rPr>
      </w:pPr>
      <w:r w:rsidRPr="00BB5E1E">
        <w:rPr>
          <w:rFonts w:eastAsiaTheme="minorHAnsi"/>
          <w:color w:val="000000"/>
          <w:lang w:eastAsia="en-US"/>
        </w:rPr>
        <w:t xml:space="preserve">Em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xml:space="preserve"> a distribuição de renda tem uma média inferior à da RMSP, com 80,9 % de renda de até 5 salários mínimos, contra 65,4 % na RMSP. </w:t>
      </w:r>
    </w:p>
    <w:p w:rsidR="00D32D51" w:rsidRPr="00BB5E1E" w:rsidRDefault="00D32D51" w:rsidP="009C099C">
      <w:pPr>
        <w:autoSpaceDE w:val="0"/>
        <w:autoSpaceDN w:val="0"/>
        <w:adjustRightInd w:val="0"/>
        <w:jc w:val="both"/>
        <w:rPr>
          <w:rFonts w:eastAsiaTheme="minorHAnsi"/>
          <w:color w:val="000000"/>
          <w:sz w:val="18"/>
          <w:szCs w:val="18"/>
          <w:lang w:eastAsia="en-US"/>
        </w:rPr>
      </w:pPr>
    </w:p>
    <w:p w:rsidR="00DE58AD" w:rsidRPr="00BB5E1E" w:rsidRDefault="00DE58AD" w:rsidP="002A0EDB">
      <w:pPr>
        <w:jc w:val="both"/>
      </w:pPr>
      <w:r w:rsidRPr="00BB5E1E">
        <w:rPr>
          <w:rFonts w:eastAsiaTheme="minorHAnsi"/>
          <w:color w:val="000000"/>
          <w:lang w:eastAsia="en-US"/>
        </w:rPr>
        <w:t xml:space="preserve">O município conta ainda com uma das primeiras hidrelétricas construídas no Brasil: a Usina Parque de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construída em 1912 pela antiga Light</w:t>
      </w:r>
      <w:r w:rsidR="00D32D51" w:rsidRPr="00BB5E1E">
        <w:rPr>
          <w:rFonts w:eastAsiaTheme="minorHAnsi"/>
          <w:color w:val="000000"/>
          <w:lang w:eastAsia="en-US"/>
        </w:rPr>
        <w:t xml:space="preserve"> Power</w:t>
      </w:r>
      <w:r w:rsidRPr="00BB5E1E">
        <w:rPr>
          <w:rFonts w:eastAsiaTheme="minorHAnsi"/>
          <w:color w:val="000000"/>
          <w:lang w:eastAsia="en-US"/>
        </w:rPr>
        <w:t xml:space="preserve">. </w:t>
      </w:r>
      <w:r w:rsidR="00D32D51" w:rsidRPr="00BB5E1E">
        <w:rPr>
          <w:rFonts w:eastAsiaTheme="minorHAnsi"/>
          <w:color w:val="000000"/>
          <w:lang w:eastAsia="en-US"/>
        </w:rPr>
        <w:t>A</w:t>
      </w:r>
      <w:r w:rsidRPr="00BB5E1E">
        <w:rPr>
          <w:rFonts w:eastAsiaTheme="minorHAnsi"/>
          <w:color w:val="000000"/>
          <w:lang w:eastAsia="en-US"/>
        </w:rPr>
        <w:t xml:space="preserve"> energia </w:t>
      </w:r>
      <w:r w:rsidR="00D32D51" w:rsidRPr="00BB5E1E">
        <w:rPr>
          <w:rFonts w:eastAsiaTheme="minorHAnsi"/>
          <w:color w:val="000000"/>
          <w:lang w:eastAsia="en-US"/>
        </w:rPr>
        <w:t xml:space="preserve">era gerada </w:t>
      </w:r>
      <w:r w:rsidRPr="00BB5E1E">
        <w:rPr>
          <w:rFonts w:eastAsiaTheme="minorHAnsi"/>
          <w:color w:val="000000"/>
          <w:lang w:eastAsia="en-US"/>
        </w:rPr>
        <w:t>a partir de uma queda de 72m de altura do Rio Tietê</w:t>
      </w:r>
      <w:r w:rsidR="002A0EDB" w:rsidRPr="00BB5E1E">
        <w:rPr>
          <w:rFonts w:eastAsiaTheme="minorHAnsi"/>
          <w:color w:val="000000"/>
          <w:lang w:eastAsia="en-US"/>
        </w:rPr>
        <w:t xml:space="preserve">. </w:t>
      </w:r>
      <w:r w:rsidRPr="00BB5E1E">
        <w:rPr>
          <w:rFonts w:eastAsiaTheme="minorHAnsi"/>
          <w:color w:val="000000"/>
          <w:lang w:eastAsia="en-US"/>
        </w:rPr>
        <w:t xml:space="preserve"> Atualmente </w:t>
      </w:r>
      <w:r w:rsidR="002A0EDB" w:rsidRPr="00BB5E1E">
        <w:rPr>
          <w:rFonts w:eastAsiaTheme="minorHAnsi"/>
          <w:color w:val="000000"/>
          <w:lang w:eastAsia="en-US"/>
        </w:rPr>
        <w:t xml:space="preserve">o local </w:t>
      </w:r>
      <w:r w:rsidRPr="00BB5E1E">
        <w:rPr>
          <w:rFonts w:eastAsiaTheme="minorHAnsi"/>
          <w:color w:val="000000"/>
          <w:lang w:eastAsia="en-US"/>
        </w:rPr>
        <w:t xml:space="preserve">é o Museu da Energia Usina – Parque de </w:t>
      </w:r>
      <w:proofErr w:type="spellStart"/>
      <w:r w:rsidRPr="00BB5E1E">
        <w:rPr>
          <w:rFonts w:eastAsiaTheme="minorHAnsi"/>
          <w:color w:val="000000"/>
          <w:lang w:eastAsia="en-US"/>
        </w:rPr>
        <w:t>Salesópolis</w:t>
      </w:r>
      <w:proofErr w:type="spellEnd"/>
      <w:r w:rsidRPr="00BB5E1E">
        <w:rPr>
          <w:rFonts w:eastAsiaTheme="minorHAnsi"/>
          <w:color w:val="000000"/>
          <w:lang w:eastAsia="en-US"/>
        </w:rPr>
        <w:t>, pertencente à Fundação Patrimônio Histórico da Energia e Saneamento, onde são desenvolvidas atividades em educação, cultura e recreação</w:t>
      </w:r>
      <w:r w:rsidR="002A0EDB" w:rsidRPr="00BB5E1E">
        <w:rPr>
          <w:rFonts w:eastAsiaTheme="minorHAnsi"/>
          <w:color w:val="000000"/>
          <w:lang w:eastAsia="en-US"/>
        </w:rPr>
        <w:t>,</w:t>
      </w:r>
      <w:r w:rsidRPr="00BB5E1E">
        <w:rPr>
          <w:rFonts w:eastAsiaTheme="minorHAnsi"/>
          <w:color w:val="000000"/>
          <w:lang w:eastAsia="en-US"/>
        </w:rPr>
        <w:t xml:space="preserve"> por meio de visitas monitoradas, trilhas interpretativas e acampamentos.</w:t>
      </w:r>
    </w:p>
    <w:p w:rsidR="002A0EDB" w:rsidRPr="00914DA7" w:rsidRDefault="002A0EDB" w:rsidP="002A0EDB">
      <w:pPr>
        <w:jc w:val="both"/>
        <w:rPr>
          <w:b/>
          <w:sz w:val="18"/>
          <w:szCs w:val="18"/>
        </w:rPr>
      </w:pPr>
      <w:r w:rsidRPr="00914DA7">
        <w:rPr>
          <w:rFonts w:eastAsiaTheme="minorHAnsi"/>
          <w:b/>
          <w:color w:val="FFFFFF" w:themeColor="background1"/>
          <w:sz w:val="18"/>
          <w:szCs w:val="18"/>
          <w:lang w:eastAsia="en-US"/>
        </w:rPr>
        <w:t xml:space="preserve">  </w:t>
      </w:r>
    </w:p>
    <w:p w:rsidR="002A0EDB" w:rsidRPr="00CB786E" w:rsidRDefault="002A0EDB" w:rsidP="00432424">
      <w:pPr>
        <w:pStyle w:val="Estilo5"/>
        <w:spacing w:after="0" w:line="240" w:lineRule="auto"/>
        <w:ind w:left="57" w:firstLine="0"/>
        <w:rPr>
          <w:rFonts w:cs="Times New Roman"/>
        </w:rPr>
      </w:pPr>
      <w:r w:rsidRPr="00CB786E">
        <w:rPr>
          <w:rFonts w:cs="Times New Roman"/>
        </w:rPr>
        <w:t>ANÁLISE AMBIENTAL E SOCIAL ESTRATÉGICA</w:t>
      </w:r>
    </w:p>
    <w:p w:rsidR="002A0EDB" w:rsidRPr="00914DA7" w:rsidRDefault="002A0EDB" w:rsidP="00432424">
      <w:pPr>
        <w:pStyle w:val="Estilo5"/>
        <w:numPr>
          <w:ilvl w:val="0"/>
          <w:numId w:val="0"/>
        </w:numPr>
        <w:spacing w:after="0" w:line="240" w:lineRule="auto"/>
        <w:ind w:left="57"/>
        <w:rPr>
          <w:rFonts w:cs="Times New Roman"/>
          <w:b w:val="0"/>
          <w:sz w:val="18"/>
          <w:szCs w:val="18"/>
        </w:rPr>
      </w:pPr>
    </w:p>
    <w:p w:rsidR="002A0EDB" w:rsidRPr="00CB786E" w:rsidRDefault="002A0EDB" w:rsidP="00774DA2">
      <w:pPr>
        <w:pStyle w:val="Estilo5"/>
        <w:numPr>
          <w:ilvl w:val="1"/>
          <w:numId w:val="23"/>
        </w:numPr>
        <w:spacing w:after="0" w:line="240" w:lineRule="auto"/>
        <w:ind w:left="57" w:firstLine="0"/>
        <w:rPr>
          <w:rFonts w:cs="Times New Roman"/>
        </w:rPr>
      </w:pPr>
      <w:r w:rsidRPr="00CB786E">
        <w:rPr>
          <w:rFonts w:cs="Times New Roman"/>
        </w:rPr>
        <w:t>Resumo Executivo</w:t>
      </w:r>
    </w:p>
    <w:p w:rsidR="002A0EDB" w:rsidRPr="00914DA7" w:rsidRDefault="002A0EDB" w:rsidP="00432424">
      <w:pPr>
        <w:pStyle w:val="Estilo5"/>
        <w:numPr>
          <w:ilvl w:val="0"/>
          <w:numId w:val="0"/>
        </w:numPr>
        <w:spacing w:after="0" w:line="240" w:lineRule="auto"/>
        <w:ind w:left="57"/>
        <w:rPr>
          <w:rFonts w:cs="Times New Roman"/>
          <w:color w:val="auto"/>
          <w:sz w:val="18"/>
          <w:szCs w:val="18"/>
        </w:rPr>
      </w:pPr>
    </w:p>
    <w:p w:rsidR="002A0EDB" w:rsidRPr="00D2564B" w:rsidRDefault="002A0EDB" w:rsidP="00432424">
      <w:pPr>
        <w:pStyle w:val="Estilo5"/>
        <w:numPr>
          <w:ilvl w:val="0"/>
          <w:numId w:val="0"/>
        </w:numPr>
        <w:spacing w:after="0" w:line="240" w:lineRule="auto"/>
        <w:ind w:left="57"/>
        <w:rPr>
          <w:rFonts w:cs="Times New Roman"/>
          <w:b w:val="0"/>
          <w:i/>
        </w:rPr>
      </w:pPr>
      <w:r w:rsidRPr="00D2564B">
        <w:rPr>
          <w:rFonts w:cs="Times New Roman"/>
          <w:b w:val="0"/>
          <w:i/>
        </w:rPr>
        <w:t>3.1.</w:t>
      </w:r>
      <w:r w:rsidR="001D20BE" w:rsidRPr="00D2564B">
        <w:rPr>
          <w:rFonts w:cs="Times New Roman"/>
          <w:b w:val="0"/>
          <w:i/>
        </w:rPr>
        <w:t>1</w:t>
      </w:r>
      <w:r w:rsidRPr="00D2564B">
        <w:rPr>
          <w:rFonts w:cs="Times New Roman"/>
          <w:b w:val="0"/>
          <w:i/>
        </w:rPr>
        <w:t xml:space="preserve">. </w:t>
      </w:r>
      <w:r w:rsidR="001D20BE" w:rsidRPr="00D2564B">
        <w:rPr>
          <w:rFonts w:cs="Times New Roman"/>
          <w:b w:val="0"/>
          <w:i/>
        </w:rPr>
        <w:t>A Avaliação Ambiental e Social Estratégica - AASE</w:t>
      </w:r>
    </w:p>
    <w:p w:rsidR="001D20BE" w:rsidRPr="00D77C0C" w:rsidRDefault="001D20BE" w:rsidP="00432424">
      <w:pPr>
        <w:pStyle w:val="Estilo5"/>
        <w:numPr>
          <w:ilvl w:val="0"/>
          <w:numId w:val="0"/>
        </w:numPr>
        <w:spacing w:after="0" w:line="240" w:lineRule="auto"/>
        <w:ind w:left="57"/>
        <w:rPr>
          <w:rFonts w:cs="Times New Roman"/>
          <w:i/>
          <w:sz w:val="18"/>
          <w:szCs w:val="18"/>
        </w:rPr>
      </w:pPr>
    </w:p>
    <w:p w:rsidR="001D20BE" w:rsidRPr="00391C46" w:rsidRDefault="001D20BE" w:rsidP="001D20BE">
      <w:pPr>
        <w:jc w:val="both"/>
        <w:rPr>
          <w:i/>
        </w:rPr>
      </w:pPr>
      <w:r w:rsidRPr="00391C46">
        <w:rPr>
          <w:i/>
        </w:rPr>
        <w:t xml:space="preserve">Esta Avaliação Ambiental </w:t>
      </w:r>
      <w:r w:rsidR="00061A76">
        <w:rPr>
          <w:i/>
        </w:rPr>
        <w:t xml:space="preserve">e Social </w:t>
      </w:r>
      <w:r w:rsidRPr="00391C46">
        <w:rPr>
          <w:i/>
        </w:rPr>
        <w:t xml:space="preserve">Estratégica – AASE do Programa Renasce Tietê contempla suas características socioambientais, suas salvaguardas socioambientais de atendimento da legislação ambiental brasileira e das políticas socioambientais do Banco Interamericano de Desenvolvimento – BID e seus impactos socioambientais com suas respectivas medidas de controle e mitigação. </w:t>
      </w:r>
    </w:p>
    <w:p w:rsidR="001D20BE" w:rsidRPr="00391C46" w:rsidRDefault="001D20BE" w:rsidP="001D20BE">
      <w:pPr>
        <w:jc w:val="both"/>
        <w:rPr>
          <w:i/>
          <w:sz w:val="18"/>
          <w:szCs w:val="18"/>
        </w:rPr>
      </w:pPr>
    </w:p>
    <w:p w:rsidR="001D20BE" w:rsidRPr="00391C46" w:rsidRDefault="001D20BE" w:rsidP="001D20BE">
      <w:pPr>
        <w:jc w:val="both"/>
        <w:rPr>
          <w:i/>
        </w:rPr>
      </w:pPr>
      <w:r w:rsidRPr="00391C46">
        <w:rPr>
          <w:i/>
        </w:rPr>
        <w:t>O Sistema de Gestão Ambiental e Social – SGAS, apresentado na sequência, contempla o conjunto institucional envolvido com a gestão socioambiental do Programa e recomenda medidas e procedimentos de controle e mitigação dos principais impactos socioambientais.</w:t>
      </w:r>
    </w:p>
    <w:p w:rsidR="001D20BE" w:rsidRPr="00391C46" w:rsidRDefault="001D20BE" w:rsidP="001D20BE">
      <w:pPr>
        <w:jc w:val="both"/>
        <w:rPr>
          <w:i/>
          <w:sz w:val="18"/>
          <w:szCs w:val="18"/>
        </w:rPr>
      </w:pPr>
    </w:p>
    <w:p w:rsidR="001D20BE" w:rsidRPr="00391C46" w:rsidRDefault="001D20BE" w:rsidP="00432424">
      <w:pPr>
        <w:pStyle w:val="Estilo5"/>
        <w:numPr>
          <w:ilvl w:val="0"/>
          <w:numId w:val="0"/>
        </w:numPr>
        <w:spacing w:after="0" w:line="240" w:lineRule="auto"/>
        <w:ind w:left="57"/>
        <w:rPr>
          <w:rFonts w:cs="Times New Roman"/>
          <w:b w:val="0"/>
          <w:i/>
        </w:rPr>
      </w:pPr>
      <w:r w:rsidRPr="00391C46">
        <w:rPr>
          <w:rFonts w:cs="Times New Roman"/>
          <w:b w:val="0"/>
          <w:i/>
        </w:rPr>
        <w:t>3.1.2. O Programa</w:t>
      </w:r>
    </w:p>
    <w:p w:rsidR="00432424" w:rsidRPr="00200133" w:rsidRDefault="00432424" w:rsidP="00432424">
      <w:pPr>
        <w:pStyle w:val="Paragraph"/>
        <w:numPr>
          <w:ilvl w:val="0"/>
          <w:numId w:val="0"/>
        </w:numPr>
        <w:spacing w:before="0" w:after="0"/>
        <w:ind w:left="57"/>
        <w:rPr>
          <w:b w:val="0"/>
          <w:bCs/>
          <w:i/>
          <w:sz w:val="18"/>
          <w:szCs w:val="18"/>
          <w:lang w:val="pt-BR"/>
        </w:rPr>
      </w:pPr>
    </w:p>
    <w:p w:rsidR="0067314C" w:rsidRPr="00391C46" w:rsidRDefault="00432424" w:rsidP="00432424">
      <w:pPr>
        <w:pStyle w:val="Paragraph"/>
        <w:numPr>
          <w:ilvl w:val="0"/>
          <w:numId w:val="0"/>
        </w:numPr>
        <w:spacing w:before="0" w:after="0"/>
        <w:ind w:left="57"/>
        <w:rPr>
          <w:b w:val="0"/>
          <w:i/>
          <w:szCs w:val="22"/>
          <w:shd w:val="clear" w:color="auto" w:fill="FFFFFF"/>
          <w:lang w:val="pt-BR"/>
        </w:rPr>
      </w:pPr>
      <w:r w:rsidRPr="00391C46">
        <w:rPr>
          <w:b w:val="0"/>
          <w:bCs/>
          <w:i/>
          <w:szCs w:val="22"/>
          <w:lang w:val="pt-BR"/>
        </w:rPr>
        <w:t>O Programa Renasce Tietê dá</w:t>
      </w:r>
      <w:r w:rsidRPr="00391C46">
        <w:rPr>
          <w:b w:val="0"/>
          <w:i/>
          <w:szCs w:val="22"/>
          <w:lang w:val="pt-BR"/>
        </w:rPr>
        <w:t xml:space="preserve"> continuidade à implanta</w:t>
      </w:r>
      <w:r w:rsidR="0067314C" w:rsidRPr="00391C46">
        <w:rPr>
          <w:b w:val="0"/>
          <w:i/>
          <w:szCs w:val="22"/>
          <w:lang w:val="pt-BR"/>
        </w:rPr>
        <w:t>ção</w:t>
      </w:r>
      <w:r w:rsidRPr="00391C46">
        <w:rPr>
          <w:b w:val="0"/>
          <w:i/>
          <w:szCs w:val="22"/>
          <w:lang w:val="pt-BR"/>
        </w:rPr>
        <w:t xml:space="preserve"> do Parque </w:t>
      </w:r>
      <w:r w:rsidRPr="00391C46">
        <w:rPr>
          <w:b w:val="0"/>
          <w:i/>
          <w:szCs w:val="22"/>
          <w:shd w:val="clear" w:color="auto" w:fill="FFFFFF"/>
          <w:lang w:val="pt-BR"/>
        </w:rPr>
        <w:t>Várzeas do Tietê – PVT, maior parque do mundo com 75km de extens</w:t>
      </w:r>
      <w:r w:rsidR="0067314C" w:rsidRPr="00391C46">
        <w:rPr>
          <w:b w:val="0"/>
          <w:i/>
          <w:szCs w:val="22"/>
          <w:shd w:val="clear" w:color="auto" w:fill="FFFFFF"/>
          <w:lang w:val="pt-BR"/>
        </w:rPr>
        <w:t>ão</w:t>
      </w:r>
      <w:r w:rsidRPr="00391C46">
        <w:rPr>
          <w:b w:val="0"/>
          <w:i/>
          <w:szCs w:val="22"/>
          <w:shd w:val="clear" w:color="auto" w:fill="FFFFFF"/>
          <w:lang w:val="pt-BR"/>
        </w:rPr>
        <w:t xml:space="preserve"> e 107 km² de área</w:t>
      </w:r>
      <w:r w:rsidR="0067314C" w:rsidRPr="00391C46">
        <w:rPr>
          <w:b w:val="0"/>
          <w:i/>
          <w:szCs w:val="22"/>
          <w:shd w:val="clear" w:color="auto" w:fill="FFFFFF"/>
          <w:lang w:val="pt-BR"/>
        </w:rPr>
        <w:t>. Está</w:t>
      </w:r>
      <w:r w:rsidRPr="00391C46">
        <w:rPr>
          <w:b w:val="0"/>
          <w:i/>
          <w:szCs w:val="22"/>
          <w:shd w:val="clear" w:color="auto" w:fill="FFFFFF"/>
          <w:lang w:val="pt-BR"/>
        </w:rPr>
        <w:t xml:space="preserve"> sendo implantado </w:t>
      </w:r>
      <w:r w:rsidR="0067314C" w:rsidRPr="00391C46">
        <w:rPr>
          <w:b w:val="0"/>
          <w:i/>
          <w:szCs w:val="22"/>
          <w:shd w:val="clear" w:color="auto" w:fill="FFFFFF"/>
          <w:lang w:val="pt-BR"/>
        </w:rPr>
        <w:t>ao longo do</w:t>
      </w:r>
      <w:r w:rsidRPr="00391C46">
        <w:rPr>
          <w:b w:val="0"/>
          <w:i/>
          <w:szCs w:val="22"/>
          <w:shd w:val="clear" w:color="auto" w:fill="FFFFFF"/>
          <w:lang w:val="pt-BR"/>
        </w:rPr>
        <w:t xml:space="preserve"> Rio Tietê, unindo </w:t>
      </w:r>
      <w:r w:rsidR="0067314C" w:rsidRPr="00391C46">
        <w:rPr>
          <w:b w:val="0"/>
          <w:i/>
          <w:szCs w:val="22"/>
          <w:shd w:val="clear" w:color="auto" w:fill="FFFFFF"/>
          <w:lang w:val="pt-BR"/>
        </w:rPr>
        <w:t>o</w:t>
      </w:r>
      <w:r w:rsidRPr="00391C46">
        <w:rPr>
          <w:b w:val="0"/>
          <w:i/>
          <w:szCs w:val="22"/>
          <w:shd w:val="clear" w:color="auto" w:fill="FFFFFF"/>
          <w:lang w:val="pt-BR"/>
        </w:rPr>
        <w:t xml:space="preserve"> Parque Ecológico do Tiet</w:t>
      </w:r>
      <w:r w:rsidR="0067314C" w:rsidRPr="00391C46">
        <w:rPr>
          <w:b w:val="0"/>
          <w:i/>
          <w:szCs w:val="22"/>
          <w:shd w:val="clear" w:color="auto" w:fill="FFFFFF"/>
          <w:lang w:val="pt-BR"/>
        </w:rPr>
        <w:t xml:space="preserve">ê, localizado na Penha, e o </w:t>
      </w:r>
      <w:r w:rsidRPr="00391C46">
        <w:rPr>
          <w:b w:val="0"/>
          <w:i/>
          <w:szCs w:val="22"/>
          <w:shd w:val="clear" w:color="auto" w:fill="FFFFFF"/>
          <w:lang w:val="pt-BR"/>
        </w:rPr>
        <w:t>Parque Nascentes do Tietê</w:t>
      </w:r>
      <w:r w:rsidR="0067314C" w:rsidRPr="00391C46">
        <w:rPr>
          <w:b w:val="0"/>
          <w:i/>
          <w:szCs w:val="22"/>
          <w:shd w:val="clear" w:color="auto" w:fill="FFFFFF"/>
          <w:lang w:val="pt-BR"/>
        </w:rPr>
        <w:t xml:space="preserve">, </w:t>
      </w:r>
      <w:r w:rsidRPr="00391C46">
        <w:rPr>
          <w:b w:val="0"/>
          <w:i/>
          <w:szCs w:val="22"/>
          <w:shd w:val="clear" w:color="auto" w:fill="FFFFFF"/>
          <w:lang w:val="pt-BR"/>
        </w:rPr>
        <w:t>localizado e</w:t>
      </w:r>
      <w:r w:rsidR="0067314C" w:rsidRPr="00391C46">
        <w:rPr>
          <w:b w:val="0"/>
          <w:i/>
          <w:szCs w:val="22"/>
          <w:shd w:val="clear" w:color="auto" w:fill="FFFFFF"/>
          <w:lang w:val="pt-BR"/>
        </w:rPr>
        <w:t>m</w:t>
      </w:r>
      <w:r w:rsidRPr="00391C46">
        <w:rPr>
          <w:b w:val="0"/>
          <w:i/>
          <w:szCs w:val="22"/>
          <w:shd w:val="clear" w:color="auto" w:fill="FFFFFF"/>
          <w:lang w:val="pt-BR"/>
        </w:rPr>
        <w:t xml:space="preserve"> </w:t>
      </w:r>
      <w:proofErr w:type="spellStart"/>
      <w:r w:rsidRPr="00391C46">
        <w:rPr>
          <w:b w:val="0"/>
          <w:i/>
          <w:szCs w:val="22"/>
          <w:shd w:val="clear" w:color="auto" w:fill="FFFFFF"/>
          <w:lang w:val="pt-BR"/>
        </w:rPr>
        <w:t>Salesópolis</w:t>
      </w:r>
      <w:proofErr w:type="spellEnd"/>
      <w:r w:rsidRPr="00391C46">
        <w:rPr>
          <w:b w:val="0"/>
          <w:i/>
          <w:szCs w:val="22"/>
          <w:shd w:val="clear" w:color="auto" w:fill="FFFFFF"/>
          <w:lang w:val="pt-BR"/>
        </w:rPr>
        <w:t>.</w:t>
      </w:r>
    </w:p>
    <w:p w:rsidR="0067314C" w:rsidRPr="00391C46" w:rsidRDefault="0067314C" w:rsidP="00432424">
      <w:pPr>
        <w:pStyle w:val="Paragraph"/>
        <w:numPr>
          <w:ilvl w:val="0"/>
          <w:numId w:val="0"/>
        </w:numPr>
        <w:spacing w:before="0" w:after="0"/>
        <w:ind w:left="57"/>
        <w:rPr>
          <w:b w:val="0"/>
          <w:i/>
          <w:sz w:val="18"/>
          <w:szCs w:val="18"/>
          <w:shd w:val="clear" w:color="auto" w:fill="FFFFFF"/>
          <w:lang w:val="pt-BR"/>
        </w:rPr>
      </w:pPr>
    </w:p>
    <w:p w:rsidR="0067314C" w:rsidRPr="00391C46" w:rsidRDefault="00BE2005" w:rsidP="00432424">
      <w:pPr>
        <w:pStyle w:val="Paragraph"/>
        <w:numPr>
          <w:ilvl w:val="0"/>
          <w:numId w:val="0"/>
        </w:numPr>
        <w:spacing w:before="0" w:after="0"/>
        <w:ind w:left="57"/>
        <w:rPr>
          <w:b w:val="0"/>
          <w:i/>
          <w:szCs w:val="22"/>
          <w:lang w:val="pt-BR"/>
        </w:rPr>
      </w:pPr>
      <w:r w:rsidRPr="00391C46">
        <w:rPr>
          <w:b w:val="0"/>
          <w:i/>
          <w:szCs w:val="22"/>
          <w:shd w:val="clear" w:color="auto" w:fill="FFFFFF"/>
          <w:lang w:val="pt-BR"/>
        </w:rPr>
        <w:t>O</w:t>
      </w:r>
      <w:r w:rsidR="00432424" w:rsidRPr="00391C46">
        <w:rPr>
          <w:b w:val="0"/>
          <w:i/>
          <w:szCs w:val="22"/>
          <w:shd w:val="clear" w:color="auto" w:fill="FFFFFF"/>
          <w:lang w:val="pt-BR"/>
        </w:rPr>
        <w:t xml:space="preserve"> PVT </w:t>
      </w:r>
      <w:r w:rsidR="00432424" w:rsidRPr="00391C46">
        <w:rPr>
          <w:b w:val="0"/>
          <w:i/>
          <w:szCs w:val="22"/>
          <w:lang w:val="pt-BR"/>
        </w:rPr>
        <w:t>f</w:t>
      </w:r>
      <w:r w:rsidR="0067314C" w:rsidRPr="00391C46">
        <w:rPr>
          <w:b w:val="0"/>
          <w:i/>
          <w:szCs w:val="22"/>
          <w:lang w:val="pt-BR"/>
        </w:rPr>
        <w:t>oi</w:t>
      </w:r>
      <w:r w:rsidR="00432424" w:rsidRPr="00391C46">
        <w:rPr>
          <w:b w:val="0"/>
          <w:i/>
          <w:szCs w:val="22"/>
          <w:lang w:val="pt-BR"/>
        </w:rPr>
        <w:t xml:space="preserve"> apro</w:t>
      </w:r>
      <w:r w:rsidR="0067314C" w:rsidRPr="00391C46">
        <w:rPr>
          <w:b w:val="0"/>
          <w:i/>
          <w:szCs w:val="22"/>
          <w:lang w:val="pt-BR"/>
        </w:rPr>
        <w:t>v</w:t>
      </w:r>
      <w:r w:rsidR="00432424" w:rsidRPr="00391C46">
        <w:rPr>
          <w:b w:val="0"/>
          <w:i/>
          <w:szCs w:val="22"/>
          <w:lang w:val="pt-BR"/>
        </w:rPr>
        <w:t>ado p</w:t>
      </w:r>
      <w:r w:rsidR="0067314C" w:rsidRPr="00391C46">
        <w:rPr>
          <w:b w:val="0"/>
          <w:i/>
          <w:szCs w:val="22"/>
          <w:lang w:val="pt-BR"/>
        </w:rPr>
        <w:t>e</w:t>
      </w:r>
      <w:r w:rsidR="00432424" w:rsidRPr="00391C46">
        <w:rPr>
          <w:b w:val="0"/>
          <w:i/>
          <w:szCs w:val="22"/>
          <w:lang w:val="pt-BR"/>
        </w:rPr>
        <w:t>la CETESB e</w:t>
      </w:r>
      <w:r w:rsidR="0067314C" w:rsidRPr="00391C46">
        <w:rPr>
          <w:b w:val="0"/>
          <w:i/>
          <w:szCs w:val="22"/>
          <w:lang w:val="pt-BR"/>
        </w:rPr>
        <w:t>m</w:t>
      </w:r>
      <w:r w:rsidR="00432424" w:rsidRPr="00391C46">
        <w:rPr>
          <w:b w:val="0"/>
          <w:i/>
          <w:szCs w:val="22"/>
          <w:lang w:val="pt-BR"/>
        </w:rPr>
        <w:t xml:space="preserve"> 14 de setembr</w:t>
      </w:r>
      <w:r w:rsidR="0067314C" w:rsidRPr="00391C46">
        <w:rPr>
          <w:b w:val="0"/>
          <w:i/>
          <w:szCs w:val="22"/>
          <w:lang w:val="pt-BR"/>
        </w:rPr>
        <w:t>o</w:t>
      </w:r>
      <w:r w:rsidR="00432424" w:rsidRPr="00391C46">
        <w:rPr>
          <w:b w:val="0"/>
          <w:i/>
          <w:szCs w:val="22"/>
          <w:lang w:val="pt-BR"/>
        </w:rPr>
        <w:t xml:space="preserve"> de 2009</w:t>
      </w:r>
      <w:r w:rsidR="0067314C" w:rsidRPr="00391C46">
        <w:rPr>
          <w:b w:val="0"/>
          <w:i/>
          <w:szCs w:val="22"/>
          <w:lang w:val="pt-BR"/>
        </w:rPr>
        <w:t xml:space="preserve"> e pelo Conselho Estadual do Meio Ambiente – </w:t>
      </w:r>
      <w:r w:rsidR="00432424" w:rsidRPr="00391C46">
        <w:rPr>
          <w:b w:val="0"/>
          <w:i/>
          <w:szCs w:val="22"/>
          <w:lang w:val="pt-BR"/>
        </w:rPr>
        <w:t>CONSEMA e</w:t>
      </w:r>
      <w:r w:rsidR="0067314C" w:rsidRPr="00391C46">
        <w:rPr>
          <w:b w:val="0"/>
          <w:i/>
          <w:szCs w:val="22"/>
          <w:lang w:val="pt-BR"/>
        </w:rPr>
        <w:t>m</w:t>
      </w:r>
      <w:r w:rsidR="00432424" w:rsidRPr="00391C46">
        <w:rPr>
          <w:b w:val="0"/>
          <w:i/>
          <w:szCs w:val="22"/>
          <w:lang w:val="pt-BR"/>
        </w:rPr>
        <w:t xml:space="preserve"> 20 de setembr</w:t>
      </w:r>
      <w:r w:rsidR="0067314C" w:rsidRPr="00391C46">
        <w:rPr>
          <w:b w:val="0"/>
          <w:i/>
          <w:szCs w:val="22"/>
          <w:lang w:val="pt-BR"/>
        </w:rPr>
        <w:t>o</w:t>
      </w:r>
      <w:r w:rsidR="00432424" w:rsidRPr="00391C46">
        <w:rPr>
          <w:b w:val="0"/>
          <w:i/>
          <w:szCs w:val="22"/>
          <w:lang w:val="pt-BR"/>
        </w:rPr>
        <w:t xml:space="preserve"> de 2010. </w:t>
      </w:r>
      <w:r w:rsidR="0067314C" w:rsidRPr="00391C46">
        <w:rPr>
          <w:b w:val="0"/>
          <w:i/>
          <w:szCs w:val="22"/>
          <w:lang w:val="pt-BR"/>
        </w:rPr>
        <w:t>Na presente</w:t>
      </w:r>
      <w:r w:rsidR="00432424" w:rsidRPr="00391C46">
        <w:rPr>
          <w:b w:val="0"/>
          <w:i/>
          <w:szCs w:val="22"/>
          <w:lang w:val="pt-BR"/>
        </w:rPr>
        <w:t xml:space="preserve"> etapa, </w:t>
      </w:r>
      <w:r w:rsidR="0067314C" w:rsidRPr="00391C46">
        <w:rPr>
          <w:b w:val="0"/>
          <w:i/>
          <w:szCs w:val="22"/>
          <w:lang w:val="pt-BR"/>
        </w:rPr>
        <w:t>o Programa está sendo implementado</w:t>
      </w:r>
      <w:r w:rsidR="00432424" w:rsidRPr="00391C46">
        <w:rPr>
          <w:b w:val="0"/>
          <w:i/>
          <w:szCs w:val="22"/>
          <w:lang w:val="pt-BR"/>
        </w:rPr>
        <w:t xml:space="preserve"> entre os munic</w:t>
      </w:r>
      <w:r w:rsidR="0067314C" w:rsidRPr="00391C46">
        <w:rPr>
          <w:b w:val="0"/>
          <w:i/>
          <w:szCs w:val="22"/>
          <w:lang w:val="pt-BR"/>
        </w:rPr>
        <w:t>í</w:t>
      </w:r>
      <w:r w:rsidR="00432424" w:rsidRPr="00391C46">
        <w:rPr>
          <w:b w:val="0"/>
          <w:i/>
          <w:szCs w:val="22"/>
          <w:lang w:val="pt-BR"/>
        </w:rPr>
        <w:t xml:space="preserve">pios de Mogi das Cruzes </w:t>
      </w:r>
      <w:r w:rsidR="0067314C" w:rsidRPr="00391C46">
        <w:rPr>
          <w:b w:val="0"/>
          <w:i/>
          <w:szCs w:val="22"/>
          <w:lang w:val="pt-BR"/>
        </w:rPr>
        <w:t>e</w:t>
      </w:r>
      <w:r w:rsidR="00432424" w:rsidRPr="00391C46">
        <w:rPr>
          <w:b w:val="0"/>
          <w:i/>
          <w:szCs w:val="22"/>
          <w:lang w:val="pt-BR"/>
        </w:rPr>
        <w:t xml:space="preserve"> </w:t>
      </w:r>
      <w:proofErr w:type="spellStart"/>
      <w:r w:rsidR="00432424" w:rsidRPr="00391C46">
        <w:rPr>
          <w:b w:val="0"/>
          <w:i/>
          <w:szCs w:val="22"/>
          <w:lang w:val="pt-BR"/>
        </w:rPr>
        <w:t>Salesópolis</w:t>
      </w:r>
      <w:proofErr w:type="spellEnd"/>
      <w:r w:rsidR="00432424" w:rsidRPr="00391C46">
        <w:rPr>
          <w:b w:val="0"/>
          <w:i/>
          <w:szCs w:val="22"/>
          <w:lang w:val="pt-BR"/>
        </w:rPr>
        <w:t xml:space="preserve">, </w:t>
      </w:r>
      <w:r w:rsidR="0067314C" w:rsidRPr="00391C46">
        <w:rPr>
          <w:b w:val="0"/>
          <w:i/>
          <w:szCs w:val="22"/>
          <w:lang w:val="pt-BR"/>
        </w:rPr>
        <w:t>contemplando</w:t>
      </w:r>
      <w:r w:rsidR="00432424" w:rsidRPr="00391C46">
        <w:rPr>
          <w:b w:val="0"/>
          <w:i/>
          <w:szCs w:val="22"/>
          <w:lang w:val="pt-BR"/>
        </w:rPr>
        <w:t>: i) a recupera</w:t>
      </w:r>
      <w:r w:rsidR="0067314C" w:rsidRPr="00391C46">
        <w:rPr>
          <w:b w:val="0"/>
          <w:i/>
          <w:szCs w:val="22"/>
          <w:lang w:val="pt-BR"/>
        </w:rPr>
        <w:t>ção e preservação das margens e várzeas do rio</w:t>
      </w:r>
      <w:r w:rsidR="00432424" w:rsidRPr="00391C46">
        <w:rPr>
          <w:b w:val="0"/>
          <w:i/>
          <w:szCs w:val="22"/>
          <w:lang w:val="pt-BR"/>
        </w:rPr>
        <w:t xml:space="preserve">; </w:t>
      </w:r>
      <w:proofErr w:type="spellStart"/>
      <w:r w:rsidR="00432424" w:rsidRPr="00391C46">
        <w:rPr>
          <w:b w:val="0"/>
          <w:i/>
          <w:szCs w:val="22"/>
          <w:lang w:val="pt-BR"/>
        </w:rPr>
        <w:t>ii</w:t>
      </w:r>
      <w:proofErr w:type="spellEnd"/>
      <w:r w:rsidR="00432424" w:rsidRPr="00391C46">
        <w:rPr>
          <w:b w:val="0"/>
          <w:i/>
          <w:szCs w:val="22"/>
          <w:lang w:val="pt-BR"/>
        </w:rPr>
        <w:t xml:space="preserve">) </w:t>
      </w:r>
      <w:r w:rsidR="0067314C" w:rsidRPr="00391C46">
        <w:rPr>
          <w:b w:val="0"/>
          <w:i/>
          <w:szCs w:val="22"/>
          <w:lang w:val="pt-BR"/>
        </w:rPr>
        <w:t>o</w:t>
      </w:r>
      <w:r w:rsidR="00432424" w:rsidRPr="00391C46">
        <w:rPr>
          <w:b w:val="0"/>
          <w:i/>
          <w:szCs w:val="22"/>
          <w:lang w:val="pt-BR"/>
        </w:rPr>
        <w:t xml:space="preserve"> me</w:t>
      </w:r>
      <w:r w:rsidR="0067314C" w:rsidRPr="00391C46">
        <w:rPr>
          <w:b w:val="0"/>
          <w:i/>
          <w:szCs w:val="22"/>
          <w:lang w:val="pt-BR"/>
        </w:rPr>
        <w:t>lh</w:t>
      </w:r>
      <w:r w:rsidR="00432424" w:rsidRPr="00391C46">
        <w:rPr>
          <w:b w:val="0"/>
          <w:i/>
          <w:szCs w:val="22"/>
          <w:lang w:val="pt-BR"/>
        </w:rPr>
        <w:t xml:space="preserve">oramento da </w:t>
      </w:r>
      <w:r w:rsidR="0067314C" w:rsidRPr="00391C46">
        <w:rPr>
          <w:b w:val="0"/>
          <w:i/>
          <w:szCs w:val="22"/>
          <w:lang w:val="pt-BR"/>
        </w:rPr>
        <w:t>qualidade da água do</w:t>
      </w:r>
      <w:r w:rsidR="00432424" w:rsidRPr="00391C46">
        <w:rPr>
          <w:b w:val="0"/>
          <w:i/>
          <w:szCs w:val="22"/>
          <w:lang w:val="pt-BR"/>
        </w:rPr>
        <w:t xml:space="preserve"> rio; </w:t>
      </w:r>
      <w:r w:rsidR="0067314C" w:rsidRPr="00391C46">
        <w:rPr>
          <w:b w:val="0"/>
          <w:i/>
          <w:szCs w:val="22"/>
          <w:lang w:val="pt-BR"/>
        </w:rPr>
        <w:t>e</w:t>
      </w:r>
      <w:r w:rsidR="00432424" w:rsidRPr="00391C46">
        <w:rPr>
          <w:b w:val="0"/>
          <w:i/>
          <w:szCs w:val="22"/>
          <w:lang w:val="pt-BR"/>
        </w:rPr>
        <w:t xml:space="preserve"> </w:t>
      </w:r>
      <w:proofErr w:type="spellStart"/>
      <w:r w:rsidR="00432424" w:rsidRPr="00391C46">
        <w:rPr>
          <w:b w:val="0"/>
          <w:i/>
          <w:szCs w:val="22"/>
          <w:lang w:val="pt-BR"/>
        </w:rPr>
        <w:t>iii</w:t>
      </w:r>
      <w:proofErr w:type="spellEnd"/>
      <w:r w:rsidR="00432424" w:rsidRPr="00391C46">
        <w:rPr>
          <w:b w:val="0"/>
          <w:i/>
          <w:szCs w:val="22"/>
          <w:lang w:val="pt-BR"/>
        </w:rPr>
        <w:t xml:space="preserve">) </w:t>
      </w:r>
      <w:r w:rsidR="0067314C" w:rsidRPr="00391C46">
        <w:rPr>
          <w:b w:val="0"/>
          <w:i/>
          <w:szCs w:val="22"/>
          <w:lang w:val="pt-BR"/>
        </w:rPr>
        <w:t>o</w:t>
      </w:r>
      <w:r w:rsidR="00432424" w:rsidRPr="00391C46">
        <w:rPr>
          <w:b w:val="0"/>
          <w:i/>
          <w:szCs w:val="22"/>
          <w:lang w:val="pt-BR"/>
        </w:rPr>
        <w:t xml:space="preserve"> fortalecimento d</w:t>
      </w:r>
      <w:r w:rsidR="0067314C" w:rsidRPr="00391C46">
        <w:rPr>
          <w:b w:val="0"/>
          <w:i/>
          <w:szCs w:val="22"/>
          <w:lang w:val="pt-BR"/>
        </w:rPr>
        <w:t>a</w:t>
      </w:r>
      <w:r w:rsidR="00432424" w:rsidRPr="00391C46">
        <w:rPr>
          <w:b w:val="0"/>
          <w:i/>
          <w:szCs w:val="22"/>
          <w:lang w:val="pt-BR"/>
        </w:rPr>
        <w:t xml:space="preserve"> gest</w:t>
      </w:r>
      <w:r w:rsidR="0067314C" w:rsidRPr="00391C46">
        <w:rPr>
          <w:b w:val="0"/>
          <w:i/>
          <w:szCs w:val="22"/>
          <w:lang w:val="pt-BR"/>
        </w:rPr>
        <w:t>ão</w:t>
      </w:r>
      <w:r w:rsidR="00432424" w:rsidRPr="00391C46">
        <w:rPr>
          <w:b w:val="0"/>
          <w:i/>
          <w:szCs w:val="22"/>
          <w:lang w:val="pt-BR"/>
        </w:rPr>
        <w:t xml:space="preserve"> da infraestrutura </w:t>
      </w:r>
      <w:r w:rsidR="0067314C" w:rsidRPr="00391C46">
        <w:rPr>
          <w:b w:val="0"/>
          <w:i/>
          <w:szCs w:val="22"/>
          <w:lang w:val="pt-BR"/>
        </w:rPr>
        <w:t>e a</w:t>
      </w:r>
      <w:r w:rsidR="00432424" w:rsidRPr="00391C46">
        <w:rPr>
          <w:b w:val="0"/>
          <w:i/>
          <w:szCs w:val="22"/>
          <w:lang w:val="pt-BR"/>
        </w:rPr>
        <w:t xml:space="preserve"> participa</w:t>
      </w:r>
      <w:r w:rsidR="0067314C" w:rsidRPr="00391C46">
        <w:rPr>
          <w:b w:val="0"/>
          <w:i/>
          <w:szCs w:val="22"/>
          <w:lang w:val="pt-BR"/>
        </w:rPr>
        <w:t>ção</w:t>
      </w:r>
      <w:r w:rsidR="00432424" w:rsidRPr="00391C46">
        <w:rPr>
          <w:b w:val="0"/>
          <w:i/>
          <w:szCs w:val="22"/>
          <w:lang w:val="pt-BR"/>
        </w:rPr>
        <w:t xml:space="preserve"> social. </w:t>
      </w:r>
    </w:p>
    <w:p w:rsidR="008823C6" w:rsidRPr="00391C46" w:rsidRDefault="008823C6" w:rsidP="00432424">
      <w:pPr>
        <w:pStyle w:val="Paragraph"/>
        <w:numPr>
          <w:ilvl w:val="0"/>
          <w:numId w:val="0"/>
        </w:numPr>
        <w:spacing w:before="0" w:after="0"/>
        <w:ind w:left="57"/>
        <w:rPr>
          <w:b w:val="0"/>
          <w:i/>
          <w:sz w:val="18"/>
          <w:szCs w:val="18"/>
          <w:lang w:val="pt-BR"/>
        </w:rPr>
      </w:pPr>
    </w:p>
    <w:p w:rsidR="008823C6" w:rsidRPr="00391C46" w:rsidRDefault="008823C6" w:rsidP="00432424">
      <w:pPr>
        <w:pStyle w:val="Paragraph"/>
        <w:numPr>
          <w:ilvl w:val="0"/>
          <w:numId w:val="0"/>
        </w:numPr>
        <w:spacing w:before="0" w:after="0"/>
        <w:ind w:left="57"/>
        <w:rPr>
          <w:b w:val="0"/>
          <w:i/>
          <w:szCs w:val="22"/>
          <w:lang w:val="pt-BR"/>
        </w:rPr>
      </w:pPr>
      <w:r w:rsidRPr="00391C46">
        <w:rPr>
          <w:b w:val="0"/>
          <w:i/>
          <w:szCs w:val="22"/>
          <w:lang w:val="pt-BR"/>
        </w:rPr>
        <w:t>O</w:t>
      </w:r>
      <w:r w:rsidR="00776027" w:rsidRPr="00391C46">
        <w:rPr>
          <w:b w:val="0"/>
          <w:i/>
          <w:szCs w:val="22"/>
          <w:lang w:val="pt-BR"/>
        </w:rPr>
        <w:t xml:space="preserve">s </w:t>
      </w:r>
      <w:r w:rsidRPr="00391C46">
        <w:rPr>
          <w:b w:val="0"/>
          <w:i/>
          <w:szCs w:val="22"/>
          <w:lang w:val="pt-BR"/>
        </w:rPr>
        <w:t>objetivo</w:t>
      </w:r>
      <w:r w:rsidR="00776027" w:rsidRPr="00391C46">
        <w:rPr>
          <w:b w:val="0"/>
          <w:i/>
          <w:szCs w:val="22"/>
          <w:lang w:val="pt-BR"/>
        </w:rPr>
        <w:t>s</w:t>
      </w:r>
      <w:r w:rsidRPr="00391C46">
        <w:rPr>
          <w:b w:val="0"/>
          <w:i/>
          <w:szCs w:val="22"/>
          <w:lang w:val="pt-BR"/>
        </w:rPr>
        <w:t xml:space="preserve"> principa</w:t>
      </w:r>
      <w:r w:rsidR="00776027" w:rsidRPr="00391C46">
        <w:rPr>
          <w:b w:val="0"/>
          <w:i/>
          <w:szCs w:val="22"/>
          <w:lang w:val="pt-BR"/>
        </w:rPr>
        <w:t>is</w:t>
      </w:r>
      <w:r w:rsidRPr="00391C46">
        <w:rPr>
          <w:b w:val="0"/>
          <w:i/>
          <w:szCs w:val="22"/>
          <w:lang w:val="pt-BR"/>
        </w:rPr>
        <w:t xml:space="preserve"> do Programa </w:t>
      </w:r>
      <w:r w:rsidR="00776027" w:rsidRPr="00391C46">
        <w:rPr>
          <w:b w:val="0"/>
          <w:i/>
          <w:szCs w:val="22"/>
          <w:lang w:val="pt-BR"/>
        </w:rPr>
        <w:t xml:space="preserve">Renasce Tietê </w:t>
      </w:r>
      <w:r w:rsidRPr="00391C46">
        <w:rPr>
          <w:b w:val="0"/>
          <w:i/>
          <w:szCs w:val="22"/>
          <w:lang w:val="pt-BR"/>
        </w:rPr>
        <w:t xml:space="preserve">é </w:t>
      </w:r>
      <w:r w:rsidR="00776027" w:rsidRPr="00391C46">
        <w:rPr>
          <w:b w:val="0"/>
          <w:i/>
          <w:szCs w:val="22"/>
          <w:lang w:val="pt-BR"/>
        </w:rPr>
        <w:t>a recuperação</w:t>
      </w:r>
      <w:r w:rsidRPr="00391C46">
        <w:rPr>
          <w:b w:val="0"/>
          <w:i/>
          <w:szCs w:val="22"/>
          <w:lang w:val="pt-BR"/>
        </w:rPr>
        <w:t xml:space="preserve"> </w:t>
      </w:r>
      <w:r w:rsidR="00776027" w:rsidRPr="00391C46">
        <w:rPr>
          <w:b w:val="0"/>
          <w:i/>
          <w:szCs w:val="22"/>
          <w:lang w:val="pt-BR"/>
        </w:rPr>
        <w:t xml:space="preserve">do </w:t>
      </w:r>
      <w:r w:rsidRPr="00391C46">
        <w:rPr>
          <w:b w:val="0"/>
          <w:i/>
          <w:szCs w:val="22"/>
          <w:lang w:val="pt-BR"/>
        </w:rPr>
        <w:t>Rio Tietê</w:t>
      </w:r>
      <w:r w:rsidR="00C37F70" w:rsidRPr="00391C46">
        <w:rPr>
          <w:b w:val="0"/>
          <w:i/>
          <w:szCs w:val="22"/>
          <w:lang w:val="pt-BR"/>
        </w:rPr>
        <w:t xml:space="preserve"> e suas várzeas, </w:t>
      </w:r>
      <w:r w:rsidR="00776027" w:rsidRPr="00391C46">
        <w:rPr>
          <w:b w:val="0"/>
          <w:i/>
          <w:szCs w:val="22"/>
          <w:lang w:val="pt-BR"/>
        </w:rPr>
        <w:t xml:space="preserve">o </w:t>
      </w:r>
      <w:r w:rsidR="00C37F70" w:rsidRPr="00391C46">
        <w:rPr>
          <w:b w:val="0"/>
          <w:i/>
          <w:szCs w:val="22"/>
          <w:lang w:val="pt-BR"/>
        </w:rPr>
        <w:t>apoi</w:t>
      </w:r>
      <w:r w:rsidR="00776027" w:rsidRPr="00391C46">
        <w:rPr>
          <w:b w:val="0"/>
          <w:i/>
          <w:szCs w:val="22"/>
          <w:lang w:val="pt-BR"/>
        </w:rPr>
        <w:t>o</w:t>
      </w:r>
      <w:r w:rsidR="00C37F70" w:rsidRPr="00391C46">
        <w:rPr>
          <w:b w:val="0"/>
          <w:i/>
          <w:szCs w:val="22"/>
          <w:lang w:val="pt-BR"/>
        </w:rPr>
        <w:t xml:space="preserve"> </w:t>
      </w:r>
      <w:r w:rsidR="00776027" w:rsidRPr="00391C46">
        <w:rPr>
          <w:b w:val="0"/>
          <w:i/>
          <w:szCs w:val="22"/>
          <w:lang w:val="pt-BR"/>
        </w:rPr>
        <w:t>à</w:t>
      </w:r>
      <w:r w:rsidR="00C37F70" w:rsidRPr="00391C46">
        <w:rPr>
          <w:b w:val="0"/>
          <w:i/>
          <w:szCs w:val="22"/>
          <w:lang w:val="pt-BR"/>
        </w:rPr>
        <w:t xml:space="preserve"> restauração da biodiversidade vegetal e animal e </w:t>
      </w:r>
      <w:r w:rsidR="00776027" w:rsidRPr="00391C46">
        <w:rPr>
          <w:b w:val="0"/>
          <w:i/>
          <w:szCs w:val="22"/>
          <w:lang w:val="pt-BR"/>
        </w:rPr>
        <w:t>a promoção</w:t>
      </w:r>
      <w:r w:rsidR="00C37F70" w:rsidRPr="00391C46">
        <w:rPr>
          <w:b w:val="0"/>
          <w:i/>
          <w:szCs w:val="22"/>
          <w:lang w:val="pt-BR"/>
        </w:rPr>
        <w:t xml:space="preserve"> </w:t>
      </w:r>
      <w:r w:rsidR="00776027" w:rsidRPr="00391C46">
        <w:rPr>
          <w:b w:val="0"/>
          <w:i/>
          <w:szCs w:val="22"/>
          <w:lang w:val="pt-BR"/>
        </w:rPr>
        <w:t>d</w:t>
      </w:r>
      <w:r w:rsidR="00C37F70" w:rsidRPr="00391C46">
        <w:rPr>
          <w:b w:val="0"/>
          <w:i/>
          <w:szCs w:val="22"/>
          <w:lang w:val="pt-BR"/>
        </w:rPr>
        <w:t>a participação social, à montante da Barragem da Penha.</w:t>
      </w:r>
    </w:p>
    <w:p w:rsidR="0067314C" w:rsidRPr="00391C46" w:rsidRDefault="0067314C" w:rsidP="00432424">
      <w:pPr>
        <w:pStyle w:val="Paragraph"/>
        <w:numPr>
          <w:ilvl w:val="0"/>
          <w:numId w:val="0"/>
        </w:numPr>
        <w:spacing w:before="0" w:after="0"/>
        <w:ind w:left="57"/>
        <w:rPr>
          <w:b w:val="0"/>
          <w:i/>
          <w:sz w:val="18"/>
          <w:szCs w:val="18"/>
          <w:lang w:val="pt-BR"/>
        </w:rPr>
      </w:pPr>
    </w:p>
    <w:p w:rsidR="00432424" w:rsidRPr="00391C46" w:rsidRDefault="00C37F70" w:rsidP="009B2DF6">
      <w:pPr>
        <w:pStyle w:val="Paragraph"/>
        <w:numPr>
          <w:ilvl w:val="0"/>
          <w:numId w:val="0"/>
        </w:numPr>
        <w:spacing w:before="0" w:after="0"/>
        <w:rPr>
          <w:b w:val="0"/>
          <w:i/>
          <w:szCs w:val="22"/>
          <w:lang w:val="pt-BR"/>
        </w:rPr>
      </w:pPr>
      <w:r w:rsidRPr="00391C46">
        <w:rPr>
          <w:b w:val="0"/>
          <w:i/>
          <w:szCs w:val="22"/>
          <w:lang w:val="pt-BR"/>
        </w:rPr>
        <w:t>Para o atendimento desse</w:t>
      </w:r>
      <w:r w:rsidR="00776027" w:rsidRPr="00391C46">
        <w:rPr>
          <w:b w:val="0"/>
          <w:i/>
          <w:szCs w:val="22"/>
          <w:lang w:val="pt-BR"/>
        </w:rPr>
        <w:t>s</w:t>
      </w:r>
      <w:r w:rsidRPr="00391C46">
        <w:rPr>
          <w:b w:val="0"/>
          <w:i/>
          <w:szCs w:val="22"/>
          <w:lang w:val="pt-BR"/>
        </w:rPr>
        <w:t xml:space="preserve"> objetivo</w:t>
      </w:r>
      <w:r w:rsidR="00776027" w:rsidRPr="00391C46">
        <w:rPr>
          <w:b w:val="0"/>
          <w:i/>
          <w:szCs w:val="22"/>
          <w:lang w:val="pt-BR"/>
        </w:rPr>
        <w:t>s</w:t>
      </w:r>
      <w:r w:rsidRPr="00391C46">
        <w:rPr>
          <w:b w:val="0"/>
          <w:i/>
          <w:szCs w:val="22"/>
          <w:lang w:val="pt-BR"/>
        </w:rPr>
        <w:t>, s</w:t>
      </w:r>
      <w:r w:rsidR="0067314C" w:rsidRPr="00391C46">
        <w:rPr>
          <w:b w:val="0"/>
          <w:i/>
          <w:szCs w:val="22"/>
          <w:lang w:val="pt-BR"/>
        </w:rPr>
        <w:t>ão previstos três componentes:</w:t>
      </w:r>
    </w:p>
    <w:p w:rsidR="0067314C" w:rsidRPr="00391C46" w:rsidRDefault="0067314C" w:rsidP="00432424">
      <w:pPr>
        <w:pStyle w:val="Paragraph"/>
        <w:numPr>
          <w:ilvl w:val="0"/>
          <w:numId w:val="0"/>
        </w:numPr>
        <w:spacing w:before="0" w:after="0"/>
        <w:ind w:left="57"/>
        <w:rPr>
          <w:b w:val="0"/>
          <w:i/>
          <w:sz w:val="18"/>
          <w:szCs w:val="18"/>
          <w:lang w:val="pt-BR"/>
        </w:rPr>
      </w:pPr>
    </w:p>
    <w:p w:rsidR="00C37F70" w:rsidRPr="00391C46" w:rsidRDefault="00432424" w:rsidP="00002D73">
      <w:pPr>
        <w:pStyle w:val="Paragraph"/>
        <w:numPr>
          <w:ilvl w:val="0"/>
          <w:numId w:val="0"/>
        </w:numPr>
        <w:spacing w:before="0" w:after="0"/>
        <w:rPr>
          <w:b w:val="0"/>
          <w:i/>
          <w:szCs w:val="22"/>
          <w:lang w:val="pt-BR"/>
        </w:rPr>
      </w:pPr>
      <w:r w:rsidRPr="00391C46">
        <w:rPr>
          <w:i/>
          <w:szCs w:val="22"/>
          <w:lang w:val="pt-BR"/>
        </w:rPr>
        <w:t>Componente 1</w:t>
      </w:r>
      <w:r w:rsidRPr="00391C46">
        <w:rPr>
          <w:b w:val="0"/>
          <w:i/>
          <w:szCs w:val="22"/>
          <w:lang w:val="pt-BR"/>
        </w:rPr>
        <w:t xml:space="preserve">: Obras de </w:t>
      </w:r>
      <w:r w:rsidR="0067314C" w:rsidRPr="00391C46">
        <w:rPr>
          <w:b w:val="0"/>
          <w:i/>
          <w:szCs w:val="22"/>
          <w:lang w:val="pt-BR"/>
        </w:rPr>
        <w:t xml:space="preserve">recuperação e preservação das </w:t>
      </w:r>
      <w:r w:rsidR="006D51AD" w:rsidRPr="00391C46">
        <w:rPr>
          <w:b w:val="0"/>
          <w:i/>
          <w:szCs w:val="22"/>
          <w:lang w:val="pt-BR"/>
        </w:rPr>
        <w:t xml:space="preserve">margens dos rios. Serão financiados: (a) a implantação do Parque </w:t>
      </w:r>
      <w:proofErr w:type="spellStart"/>
      <w:r w:rsidR="006D51AD" w:rsidRPr="00391C46">
        <w:rPr>
          <w:b w:val="0"/>
          <w:i/>
          <w:szCs w:val="22"/>
          <w:lang w:val="pt-BR"/>
        </w:rPr>
        <w:t>Salesópolis</w:t>
      </w:r>
      <w:proofErr w:type="spellEnd"/>
      <w:r w:rsidR="006D51AD" w:rsidRPr="00391C46">
        <w:rPr>
          <w:b w:val="0"/>
          <w:i/>
          <w:szCs w:val="22"/>
          <w:lang w:val="pt-BR"/>
        </w:rPr>
        <w:t xml:space="preserve"> que inclui: i) dois núcleos de recreação, esportes e educação ambiental, sendo um novo (Ponte Nova) e outro que será reformado e ampliado (Nascentes); </w:t>
      </w:r>
      <w:proofErr w:type="spellStart"/>
      <w:r w:rsidR="006D51AD" w:rsidRPr="00391C46">
        <w:rPr>
          <w:b w:val="0"/>
          <w:i/>
          <w:szCs w:val="22"/>
          <w:lang w:val="pt-BR"/>
        </w:rPr>
        <w:t>ii</w:t>
      </w:r>
      <w:proofErr w:type="spellEnd"/>
      <w:r w:rsidR="006D51AD" w:rsidRPr="00391C46">
        <w:rPr>
          <w:b w:val="0"/>
          <w:i/>
          <w:szCs w:val="22"/>
          <w:lang w:val="pt-BR"/>
        </w:rPr>
        <w:t xml:space="preserve">) melhoria dos acessos aos núcleos; </w:t>
      </w:r>
      <w:proofErr w:type="spellStart"/>
      <w:r w:rsidR="006D51AD" w:rsidRPr="00391C46">
        <w:rPr>
          <w:b w:val="0"/>
          <w:i/>
          <w:szCs w:val="22"/>
          <w:lang w:val="pt-BR"/>
        </w:rPr>
        <w:t>iii</w:t>
      </w:r>
      <w:proofErr w:type="spellEnd"/>
      <w:r w:rsidR="006D51AD" w:rsidRPr="00391C46">
        <w:rPr>
          <w:b w:val="0"/>
          <w:i/>
          <w:szCs w:val="22"/>
          <w:lang w:val="pt-BR"/>
        </w:rPr>
        <w:t>) via parque</w:t>
      </w:r>
      <w:r w:rsidR="00A62968" w:rsidRPr="00391C46">
        <w:rPr>
          <w:b w:val="0"/>
          <w:i/>
          <w:szCs w:val="22"/>
          <w:lang w:val="pt-BR"/>
        </w:rPr>
        <w:t>, com</w:t>
      </w:r>
      <w:r w:rsidR="006D51AD" w:rsidRPr="00391C46">
        <w:rPr>
          <w:b w:val="0"/>
          <w:i/>
          <w:szCs w:val="22"/>
          <w:lang w:val="pt-BR"/>
        </w:rPr>
        <w:t xml:space="preserve"> 20</w:t>
      </w:r>
      <w:r w:rsidR="00A62968" w:rsidRPr="00391C46">
        <w:rPr>
          <w:b w:val="0"/>
          <w:i/>
          <w:szCs w:val="22"/>
          <w:lang w:val="pt-BR"/>
        </w:rPr>
        <w:t>,60</w:t>
      </w:r>
      <w:r w:rsidR="006D51AD" w:rsidRPr="00391C46">
        <w:rPr>
          <w:b w:val="0"/>
          <w:i/>
          <w:szCs w:val="22"/>
          <w:lang w:val="pt-BR"/>
        </w:rPr>
        <w:t>km</w:t>
      </w:r>
      <w:r w:rsidR="00A62968" w:rsidRPr="00391C46">
        <w:rPr>
          <w:b w:val="0"/>
          <w:i/>
          <w:szCs w:val="22"/>
          <w:lang w:val="pt-BR"/>
        </w:rPr>
        <w:t>,</w:t>
      </w:r>
      <w:r w:rsidR="006D51AD" w:rsidRPr="00391C46">
        <w:rPr>
          <w:b w:val="0"/>
          <w:i/>
          <w:szCs w:val="22"/>
          <w:lang w:val="pt-BR"/>
        </w:rPr>
        <w:t xml:space="preserve"> entre </w:t>
      </w:r>
      <w:r w:rsidR="00A62968" w:rsidRPr="00391C46">
        <w:rPr>
          <w:b w:val="0"/>
          <w:i/>
          <w:szCs w:val="22"/>
          <w:lang w:val="pt-BR"/>
        </w:rPr>
        <w:t>o</w:t>
      </w:r>
      <w:r w:rsidR="006D51AD" w:rsidRPr="00391C46">
        <w:rPr>
          <w:b w:val="0"/>
          <w:i/>
          <w:szCs w:val="22"/>
          <w:lang w:val="pt-BR"/>
        </w:rPr>
        <w:t xml:space="preserve"> núcleo</w:t>
      </w:r>
      <w:r w:rsidR="00A62968" w:rsidRPr="00391C46">
        <w:rPr>
          <w:b w:val="0"/>
          <w:i/>
          <w:szCs w:val="22"/>
          <w:lang w:val="pt-BR"/>
        </w:rPr>
        <w:t xml:space="preserve"> Nascentes e</w:t>
      </w:r>
      <w:r w:rsidR="00AD0899" w:rsidRPr="00391C46">
        <w:rPr>
          <w:b w:val="0"/>
          <w:i/>
          <w:szCs w:val="22"/>
          <w:lang w:val="pt-BR"/>
        </w:rPr>
        <w:t xml:space="preserve"> </w:t>
      </w:r>
      <w:proofErr w:type="spellStart"/>
      <w:r w:rsidR="00AD0899" w:rsidRPr="00391C46">
        <w:rPr>
          <w:b w:val="0"/>
          <w:i/>
          <w:szCs w:val="22"/>
          <w:lang w:val="pt-BR"/>
        </w:rPr>
        <w:t>Salesópolis,</w:t>
      </w:r>
      <w:r w:rsidR="00391C46">
        <w:rPr>
          <w:b w:val="0"/>
          <w:i/>
          <w:szCs w:val="22"/>
          <w:lang w:val="pt-BR"/>
        </w:rPr>
        <w:t>e</w:t>
      </w:r>
      <w:proofErr w:type="spellEnd"/>
      <w:r w:rsidR="00391C46">
        <w:rPr>
          <w:b w:val="0"/>
          <w:i/>
          <w:szCs w:val="22"/>
          <w:lang w:val="pt-BR"/>
        </w:rPr>
        <w:t xml:space="preserve"> via de serviço ligando </w:t>
      </w:r>
      <w:proofErr w:type="spellStart"/>
      <w:r w:rsidR="00391C46">
        <w:rPr>
          <w:b w:val="0"/>
          <w:i/>
          <w:szCs w:val="22"/>
          <w:lang w:val="pt-BR"/>
        </w:rPr>
        <w:t>Salesópolis</w:t>
      </w:r>
      <w:proofErr w:type="spellEnd"/>
      <w:r w:rsidR="00391C46">
        <w:rPr>
          <w:b w:val="0"/>
          <w:i/>
          <w:szCs w:val="22"/>
          <w:lang w:val="pt-BR"/>
        </w:rPr>
        <w:t xml:space="preserve"> ao Núcleo Ponte Nova, com 4,90km,</w:t>
      </w:r>
      <w:r w:rsidR="006D51AD" w:rsidRPr="00391C46">
        <w:rPr>
          <w:b w:val="0"/>
          <w:i/>
          <w:szCs w:val="22"/>
          <w:lang w:val="pt-BR"/>
        </w:rPr>
        <w:t xml:space="preserve"> de velocidade média, com ciclovia e instalações de lazer urbanos, a serem totalmente implementados dentro do parque; e (b) reflorestamento de aproximadamente 36ha de vegetação nativa em áreas ciliares degradadas. Além disso serão financiadas intervenções complementares, incluindo serviços de engenharia e supervisão de obras e outras intervenções do componente;</w:t>
      </w:r>
    </w:p>
    <w:p w:rsidR="006D51AD" w:rsidRPr="00391C46" w:rsidRDefault="006D51AD" w:rsidP="00002D73">
      <w:pPr>
        <w:pStyle w:val="Paragraph"/>
        <w:numPr>
          <w:ilvl w:val="0"/>
          <w:numId w:val="0"/>
        </w:numPr>
        <w:spacing w:before="0" w:after="0"/>
        <w:rPr>
          <w:b w:val="0"/>
          <w:i/>
          <w:sz w:val="18"/>
          <w:szCs w:val="18"/>
          <w:lang w:val="pt-BR"/>
        </w:rPr>
      </w:pPr>
    </w:p>
    <w:p w:rsidR="006D51AD" w:rsidRPr="00391C46" w:rsidRDefault="00432424" w:rsidP="00002D73">
      <w:pPr>
        <w:pStyle w:val="Paragraph"/>
        <w:numPr>
          <w:ilvl w:val="0"/>
          <w:numId w:val="0"/>
        </w:numPr>
        <w:spacing w:before="0" w:after="0"/>
        <w:rPr>
          <w:b w:val="0"/>
          <w:i/>
          <w:szCs w:val="22"/>
          <w:lang w:val="pt-BR"/>
        </w:rPr>
      </w:pPr>
      <w:r w:rsidRPr="00391C46">
        <w:rPr>
          <w:i/>
          <w:szCs w:val="22"/>
          <w:lang w:val="pt-BR"/>
        </w:rPr>
        <w:t>Componente 2</w:t>
      </w:r>
      <w:r w:rsidRPr="00391C46">
        <w:rPr>
          <w:b w:val="0"/>
          <w:i/>
          <w:szCs w:val="22"/>
          <w:lang w:val="pt-BR"/>
        </w:rPr>
        <w:t xml:space="preserve">: Obras de </w:t>
      </w:r>
      <w:r w:rsidR="00002D73" w:rsidRPr="00391C46">
        <w:rPr>
          <w:b w:val="0"/>
          <w:i/>
          <w:szCs w:val="22"/>
          <w:lang w:val="pt-BR"/>
        </w:rPr>
        <w:t>melhoramento da qualidade da água do</w:t>
      </w:r>
      <w:r w:rsidRPr="00391C46">
        <w:rPr>
          <w:b w:val="0"/>
          <w:i/>
          <w:szCs w:val="22"/>
          <w:lang w:val="pt-BR"/>
        </w:rPr>
        <w:t xml:space="preserve"> Rio Tietê</w:t>
      </w:r>
      <w:r w:rsidR="006D51AD" w:rsidRPr="00391C46">
        <w:rPr>
          <w:b w:val="0"/>
          <w:i/>
          <w:szCs w:val="22"/>
          <w:lang w:val="pt-BR"/>
        </w:rPr>
        <w:t>.</w:t>
      </w:r>
      <w:r w:rsidR="00002D73" w:rsidRPr="00391C46">
        <w:rPr>
          <w:b w:val="0"/>
          <w:i/>
          <w:szCs w:val="22"/>
          <w:lang w:val="pt-BR"/>
        </w:rPr>
        <w:t xml:space="preserve"> </w:t>
      </w:r>
      <w:r w:rsidR="006D51AD" w:rsidRPr="00391C46">
        <w:rPr>
          <w:b w:val="0"/>
          <w:i/>
          <w:szCs w:val="22"/>
          <w:lang w:val="pt-BR"/>
        </w:rPr>
        <w:t>Para a melhoria da qualidade das águas do Rio Tietê no trecho do município de Mogi das Cruzes por meio de uma intervenção integrada de tratamento das águas poluídas desse Município. Para isso serão financiadas</w:t>
      </w:r>
      <w:r w:rsidR="00AC4C59" w:rsidRPr="00391C46">
        <w:rPr>
          <w:b w:val="0"/>
          <w:i/>
          <w:szCs w:val="22"/>
          <w:lang w:val="pt-BR"/>
        </w:rPr>
        <w:t>, em princípio</w:t>
      </w:r>
      <w:r w:rsidR="00914DA7" w:rsidRPr="00391C46">
        <w:rPr>
          <w:b w:val="0"/>
          <w:i/>
          <w:szCs w:val="22"/>
          <w:lang w:val="pt-BR"/>
        </w:rPr>
        <w:t>,</w:t>
      </w:r>
      <w:r w:rsidR="006D51AD" w:rsidRPr="00391C46">
        <w:rPr>
          <w:b w:val="0"/>
          <w:i/>
          <w:szCs w:val="22"/>
          <w:lang w:val="pt-BR"/>
        </w:rPr>
        <w:t xml:space="preserve"> obras de: i) coletores ao longo dos principais córregos afluentes do Rio Tietê </w:t>
      </w:r>
      <w:r w:rsidR="009B23CA" w:rsidRPr="00391C46">
        <w:rPr>
          <w:b w:val="0"/>
          <w:i/>
          <w:szCs w:val="22"/>
          <w:lang w:val="pt-BR"/>
        </w:rPr>
        <w:t xml:space="preserve">que serão interconectados ao interceptos existente que transportará o esgoto até a ETE Suzano; </w:t>
      </w:r>
      <w:proofErr w:type="spellStart"/>
      <w:r w:rsidR="009B23CA" w:rsidRPr="00391C46">
        <w:rPr>
          <w:b w:val="0"/>
          <w:i/>
          <w:szCs w:val="22"/>
          <w:lang w:val="pt-BR"/>
        </w:rPr>
        <w:t>ii</w:t>
      </w:r>
      <w:proofErr w:type="spellEnd"/>
      <w:r w:rsidR="009B23CA" w:rsidRPr="00391C46">
        <w:rPr>
          <w:b w:val="0"/>
          <w:i/>
          <w:szCs w:val="22"/>
          <w:lang w:val="pt-BR"/>
        </w:rPr>
        <w:t xml:space="preserve">) sistemas de drenagem para controle e tratamento da poluição das águas pluviais do Município de Mogi das Cruzes; </w:t>
      </w:r>
      <w:proofErr w:type="spellStart"/>
      <w:r w:rsidR="009B23CA" w:rsidRPr="00391C46">
        <w:rPr>
          <w:b w:val="0"/>
          <w:i/>
          <w:szCs w:val="22"/>
          <w:lang w:val="pt-BR"/>
        </w:rPr>
        <w:t>iii</w:t>
      </w:r>
      <w:proofErr w:type="spellEnd"/>
      <w:r w:rsidR="009B23CA" w:rsidRPr="00391C46">
        <w:rPr>
          <w:b w:val="0"/>
          <w:i/>
          <w:szCs w:val="22"/>
          <w:lang w:val="pt-BR"/>
        </w:rPr>
        <w:t xml:space="preserve">) desassoreamento para remoção dos sedimentos acumulados no fundo do Rio e na foz dos seus principais afluentes, a montante da Barragem da Penha; </w:t>
      </w:r>
      <w:proofErr w:type="spellStart"/>
      <w:r w:rsidR="009B23CA" w:rsidRPr="00391C46">
        <w:rPr>
          <w:b w:val="0"/>
          <w:i/>
          <w:szCs w:val="22"/>
          <w:lang w:val="pt-BR"/>
        </w:rPr>
        <w:t>iv</w:t>
      </w:r>
      <w:proofErr w:type="spellEnd"/>
      <w:r w:rsidR="009B23CA" w:rsidRPr="00391C46">
        <w:rPr>
          <w:b w:val="0"/>
          <w:i/>
          <w:szCs w:val="22"/>
          <w:lang w:val="pt-BR"/>
        </w:rPr>
        <w:t>) implementação se seções de controle para o monitoramento qualitativo e quantitativo das águas do Rio onde serão priorizadas tecnologias inovadoras; e v) ações para a modernização e ampliação do sistema do monitoramento do clima da Região Metropolitana de São Paulo, fomentando inovação tecnológica. Adicionalmente, serão financiadas interven</w:t>
      </w:r>
      <w:r w:rsidR="004C205C" w:rsidRPr="00391C46">
        <w:rPr>
          <w:b w:val="0"/>
          <w:i/>
          <w:szCs w:val="22"/>
          <w:lang w:val="pt-BR"/>
        </w:rPr>
        <w:t>ções</w:t>
      </w:r>
      <w:r w:rsidR="009B23CA" w:rsidRPr="00391C46">
        <w:rPr>
          <w:b w:val="0"/>
          <w:i/>
          <w:szCs w:val="22"/>
          <w:lang w:val="pt-BR"/>
        </w:rPr>
        <w:t xml:space="preserve"> complementares, incluindo serviços de engenharia e supervisão das obras e outras intervenções do Componente.</w:t>
      </w:r>
    </w:p>
    <w:p w:rsidR="00036D60" w:rsidRPr="00391C46" w:rsidRDefault="00036D60" w:rsidP="00036D60">
      <w:pPr>
        <w:pStyle w:val="Paragraph"/>
        <w:numPr>
          <w:ilvl w:val="0"/>
          <w:numId w:val="0"/>
        </w:numPr>
        <w:spacing w:before="0" w:after="0"/>
        <w:rPr>
          <w:b w:val="0"/>
          <w:i/>
          <w:sz w:val="18"/>
          <w:szCs w:val="18"/>
          <w:lang w:val="pt-BR"/>
        </w:rPr>
      </w:pPr>
    </w:p>
    <w:p w:rsidR="00432424" w:rsidRPr="00391C46" w:rsidRDefault="00432424" w:rsidP="00036D60">
      <w:pPr>
        <w:pStyle w:val="Paragraph"/>
        <w:numPr>
          <w:ilvl w:val="0"/>
          <w:numId w:val="0"/>
        </w:numPr>
        <w:spacing w:before="0" w:after="0"/>
        <w:rPr>
          <w:b w:val="0"/>
          <w:i/>
          <w:szCs w:val="22"/>
          <w:lang w:val="pt-BR"/>
        </w:rPr>
      </w:pPr>
      <w:r w:rsidRPr="00391C46">
        <w:rPr>
          <w:i/>
          <w:szCs w:val="22"/>
          <w:lang w:val="pt-BR"/>
        </w:rPr>
        <w:t>Componente 3</w:t>
      </w:r>
      <w:r w:rsidRPr="00391C46">
        <w:rPr>
          <w:b w:val="0"/>
          <w:i/>
          <w:szCs w:val="22"/>
          <w:lang w:val="pt-BR"/>
        </w:rPr>
        <w:t xml:space="preserve">: Fortalecimento </w:t>
      </w:r>
      <w:r w:rsidR="009B23CA" w:rsidRPr="00391C46">
        <w:rPr>
          <w:b w:val="0"/>
          <w:i/>
          <w:szCs w:val="22"/>
          <w:lang w:val="pt-BR"/>
        </w:rPr>
        <w:t>i</w:t>
      </w:r>
      <w:r w:rsidRPr="00391C46">
        <w:rPr>
          <w:b w:val="0"/>
          <w:i/>
          <w:szCs w:val="22"/>
          <w:lang w:val="pt-BR"/>
        </w:rPr>
        <w:t xml:space="preserve">nstitucional </w:t>
      </w:r>
      <w:r w:rsidR="00036D60" w:rsidRPr="00391C46">
        <w:rPr>
          <w:b w:val="0"/>
          <w:i/>
          <w:szCs w:val="22"/>
          <w:lang w:val="pt-BR"/>
        </w:rPr>
        <w:t>e</w:t>
      </w:r>
      <w:r w:rsidRPr="00391C46">
        <w:rPr>
          <w:b w:val="0"/>
          <w:i/>
          <w:szCs w:val="22"/>
          <w:lang w:val="pt-BR"/>
        </w:rPr>
        <w:t xml:space="preserve"> participa</w:t>
      </w:r>
      <w:r w:rsidR="00036D60" w:rsidRPr="00391C46">
        <w:rPr>
          <w:b w:val="0"/>
          <w:i/>
          <w:szCs w:val="22"/>
          <w:lang w:val="pt-BR"/>
        </w:rPr>
        <w:t>ção</w:t>
      </w:r>
      <w:r w:rsidRPr="00391C46">
        <w:rPr>
          <w:b w:val="0"/>
          <w:i/>
          <w:szCs w:val="22"/>
          <w:lang w:val="pt-BR"/>
        </w:rPr>
        <w:t xml:space="preserve"> social</w:t>
      </w:r>
      <w:r w:rsidR="009B23CA" w:rsidRPr="00391C46">
        <w:rPr>
          <w:b w:val="0"/>
          <w:i/>
          <w:szCs w:val="22"/>
          <w:lang w:val="pt-BR"/>
        </w:rPr>
        <w:t>.</w:t>
      </w:r>
      <w:r w:rsidR="00036D60" w:rsidRPr="00391C46">
        <w:rPr>
          <w:b w:val="0"/>
          <w:i/>
          <w:szCs w:val="22"/>
          <w:lang w:val="pt-BR"/>
        </w:rPr>
        <w:t xml:space="preserve"> </w:t>
      </w:r>
      <w:r w:rsidR="009B23CA" w:rsidRPr="00391C46">
        <w:rPr>
          <w:b w:val="0"/>
          <w:i/>
          <w:szCs w:val="22"/>
          <w:lang w:val="pt-BR"/>
        </w:rPr>
        <w:t xml:space="preserve">Serão financiados a elaboração e implantação de: i) programa de empoderamento social dos espaços gerados, que incluirá também programa de comunicação social para a promoção do Parque; </w:t>
      </w:r>
      <w:proofErr w:type="spellStart"/>
      <w:r w:rsidR="009B23CA" w:rsidRPr="00391C46">
        <w:rPr>
          <w:b w:val="0"/>
          <w:i/>
          <w:szCs w:val="22"/>
          <w:lang w:val="pt-BR"/>
        </w:rPr>
        <w:t>ii</w:t>
      </w:r>
      <w:proofErr w:type="spellEnd"/>
      <w:r w:rsidR="009B23CA" w:rsidRPr="00391C46">
        <w:rPr>
          <w:b w:val="0"/>
          <w:i/>
          <w:szCs w:val="22"/>
          <w:lang w:val="pt-BR"/>
        </w:rPr>
        <w:t xml:space="preserve">) programa de educação ambiental para crianças em idade escolar, professores e líderes comunitários e outros multiplicadores de educação que, também, incluirão programa produtivo de capacitação profissional, priorizando as mulheres; e </w:t>
      </w:r>
      <w:proofErr w:type="spellStart"/>
      <w:r w:rsidR="009B23CA" w:rsidRPr="00391C46">
        <w:rPr>
          <w:b w:val="0"/>
          <w:i/>
          <w:szCs w:val="22"/>
          <w:lang w:val="pt-BR"/>
        </w:rPr>
        <w:t>iii</w:t>
      </w:r>
      <w:proofErr w:type="spellEnd"/>
      <w:r w:rsidR="009B23CA" w:rsidRPr="00391C46">
        <w:rPr>
          <w:b w:val="0"/>
          <w:i/>
          <w:szCs w:val="22"/>
          <w:lang w:val="pt-BR"/>
        </w:rPr>
        <w:t xml:space="preserve">) modelo de gestão participativa dos espaços públicos </w:t>
      </w:r>
      <w:r w:rsidR="00606384" w:rsidRPr="00391C46">
        <w:rPr>
          <w:b w:val="0"/>
          <w:i/>
          <w:szCs w:val="22"/>
          <w:lang w:val="pt-BR"/>
        </w:rPr>
        <w:t>do Programam priorizando também mulheres.</w:t>
      </w:r>
    </w:p>
    <w:p w:rsidR="00036D60" w:rsidRPr="00391C46" w:rsidRDefault="00036D60" w:rsidP="00036D60">
      <w:pPr>
        <w:pStyle w:val="Paragraph"/>
        <w:numPr>
          <w:ilvl w:val="0"/>
          <w:numId w:val="0"/>
        </w:numPr>
        <w:spacing w:before="0" w:after="0"/>
        <w:rPr>
          <w:b w:val="0"/>
          <w:i/>
          <w:sz w:val="18"/>
          <w:szCs w:val="18"/>
          <w:lang w:val="pt-BR"/>
        </w:rPr>
      </w:pPr>
    </w:p>
    <w:p w:rsidR="002C3EB2" w:rsidRPr="00391C46" w:rsidRDefault="00CB786E" w:rsidP="002C3EB2">
      <w:pPr>
        <w:widowControl w:val="0"/>
        <w:autoSpaceDE w:val="0"/>
        <w:autoSpaceDN w:val="0"/>
        <w:adjustRightInd w:val="0"/>
        <w:jc w:val="both"/>
        <w:rPr>
          <w:i/>
          <w:color w:val="2F5496" w:themeColor="accent1" w:themeShade="BF"/>
        </w:rPr>
      </w:pPr>
      <w:r w:rsidRPr="00391C46">
        <w:rPr>
          <w:i/>
          <w:color w:val="2F5496" w:themeColor="accent1" w:themeShade="BF"/>
        </w:rPr>
        <w:t>3.1.</w:t>
      </w:r>
      <w:r w:rsidR="001D20BE" w:rsidRPr="00391C46">
        <w:rPr>
          <w:i/>
          <w:color w:val="2F5496" w:themeColor="accent1" w:themeShade="BF"/>
        </w:rPr>
        <w:t>3</w:t>
      </w:r>
      <w:r w:rsidR="002C3EB2" w:rsidRPr="00391C46">
        <w:rPr>
          <w:i/>
          <w:color w:val="2F5496" w:themeColor="accent1" w:themeShade="BF"/>
        </w:rPr>
        <w:t xml:space="preserve">. Impactos Positivos </w:t>
      </w:r>
    </w:p>
    <w:p w:rsidR="002C3EB2" w:rsidRPr="00391C46" w:rsidRDefault="002C3EB2" w:rsidP="00CA40D4">
      <w:pPr>
        <w:jc w:val="both"/>
        <w:rPr>
          <w:i/>
          <w:sz w:val="18"/>
          <w:szCs w:val="18"/>
        </w:rPr>
      </w:pPr>
    </w:p>
    <w:p w:rsidR="00FF499A" w:rsidRPr="00391C46" w:rsidRDefault="00CA40D4" w:rsidP="00CA40D4">
      <w:pPr>
        <w:jc w:val="both"/>
        <w:rPr>
          <w:i/>
        </w:rPr>
      </w:pPr>
      <w:r w:rsidRPr="00391C46">
        <w:rPr>
          <w:i/>
        </w:rPr>
        <w:t>Os principais impactos ambientais sociais diretos, indiretos e acumulativos do Programa são positivos, decorrentes da redução das inundações, melhoria da qualidade da água do Rio Tietê e maior oferta de áreas de esporte, lazer e cultura.</w:t>
      </w:r>
    </w:p>
    <w:p w:rsidR="00FF499A" w:rsidRPr="00391C46" w:rsidRDefault="00FF499A" w:rsidP="002C3EB2">
      <w:pPr>
        <w:pStyle w:val="ListParagraph"/>
        <w:jc w:val="both"/>
        <w:rPr>
          <w:rFonts w:ascii="Times New Roman" w:hAnsi="Times New Roman" w:cs="Times New Roman"/>
          <w:b w:val="0"/>
          <w:i/>
        </w:rPr>
      </w:pPr>
    </w:p>
    <w:p w:rsidR="002C3EB2" w:rsidRPr="00391C46" w:rsidRDefault="00CA40D4" w:rsidP="002C3EB2">
      <w:pPr>
        <w:ind w:left="426" w:hanging="426"/>
        <w:jc w:val="both"/>
        <w:rPr>
          <w:i/>
          <w:color w:val="2F5496" w:themeColor="accent1" w:themeShade="BF"/>
        </w:rPr>
      </w:pPr>
      <w:r w:rsidRPr="00391C46">
        <w:rPr>
          <w:i/>
          <w:color w:val="2F5496" w:themeColor="accent1" w:themeShade="BF"/>
        </w:rPr>
        <w:t>3</w:t>
      </w:r>
      <w:r w:rsidR="002C3EB2" w:rsidRPr="00391C46">
        <w:rPr>
          <w:i/>
          <w:color w:val="2F5496" w:themeColor="accent1" w:themeShade="BF"/>
        </w:rPr>
        <w:t>.</w:t>
      </w:r>
      <w:r w:rsidR="00623A2D" w:rsidRPr="00391C46">
        <w:rPr>
          <w:i/>
          <w:color w:val="2F5496" w:themeColor="accent1" w:themeShade="BF"/>
        </w:rPr>
        <w:t>1</w:t>
      </w:r>
      <w:r w:rsidR="002C3EB2" w:rsidRPr="00391C46">
        <w:rPr>
          <w:i/>
          <w:color w:val="2F5496" w:themeColor="accent1" w:themeShade="BF"/>
        </w:rPr>
        <w:t>.</w:t>
      </w:r>
      <w:r w:rsidR="001D20BE" w:rsidRPr="00391C46">
        <w:rPr>
          <w:i/>
          <w:color w:val="2F5496" w:themeColor="accent1" w:themeShade="BF"/>
        </w:rPr>
        <w:t>4.</w:t>
      </w:r>
      <w:r w:rsidR="002C3EB2" w:rsidRPr="00391C46">
        <w:rPr>
          <w:i/>
          <w:color w:val="2F5496" w:themeColor="accent1" w:themeShade="BF"/>
        </w:rPr>
        <w:t xml:space="preserve"> Impactos Negativos</w:t>
      </w:r>
    </w:p>
    <w:p w:rsidR="002C3EB2" w:rsidRPr="00391C46" w:rsidRDefault="002C3EB2" w:rsidP="002C3EB2">
      <w:pPr>
        <w:jc w:val="both"/>
        <w:rPr>
          <w:i/>
          <w:sz w:val="18"/>
          <w:szCs w:val="18"/>
        </w:rPr>
      </w:pPr>
    </w:p>
    <w:p w:rsidR="00CA40D4" w:rsidRPr="00391C46" w:rsidRDefault="00CA40D4" w:rsidP="00CA40D4">
      <w:pPr>
        <w:jc w:val="both"/>
        <w:rPr>
          <w:rFonts w:eastAsia="Arial"/>
          <w:i/>
        </w:rPr>
      </w:pPr>
      <w:r w:rsidRPr="00391C46">
        <w:rPr>
          <w:rFonts w:eastAsia="Arial"/>
          <w:i/>
        </w:rPr>
        <w:t xml:space="preserve">Durante as obras </w:t>
      </w:r>
      <w:r w:rsidR="00DE3DE3" w:rsidRPr="00391C46">
        <w:rPr>
          <w:rFonts w:eastAsia="Arial"/>
          <w:i/>
        </w:rPr>
        <w:t>e as</w:t>
      </w:r>
      <w:r w:rsidRPr="00391C46">
        <w:rPr>
          <w:rFonts w:eastAsia="Arial"/>
          <w:i/>
        </w:rPr>
        <w:t xml:space="preserve"> opera</w:t>
      </w:r>
      <w:r w:rsidR="00DE3DE3" w:rsidRPr="00391C46">
        <w:rPr>
          <w:rFonts w:eastAsia="Arial"/>
          <w:i/>
        </w:rPr>
        <w:t>ções das unidades</w:t>
      </w:r>
      <w:r w:rsidRPr="00391C46">
        <w:rPr>
          <w:rFonts w:eastAsia="Arial"/>
          <w:i/>
        </w:rPr>
        <w:t xml:space="preserve"> de tratamento das </w:t>
      </w:r>
      <w:r w:rsidR="00DE3DE3" w:rsidRPr="00391C46">
        <w:rPr>
          <w:rFonts w:eastAsia="Arial"/>
          <w:i/>
        </w:rPr>
        <w:t>á</w:t>
      </w:r>
      <w:r w:rsidRPr="00391C46">
        <w:rPr>
          <w:rFonts w:eastAsia="Arial"/>
          <w:i/>
        </w:rPr>
        <w:t>guas pluvia</w:t>
      </w:r>
      <w:r w:rsidR="00DE3DE3" w:rsidRPr="00391C46">
        <w:rPr>
          <w:rFonts w:eastAsia="Arial"/>
          <w:i/>
        </w:rPr>
        <w:t>i</w:t>
      </w:r>
      <w:r w:rsidRPr="00391C46">
        <w:rPr>
          <w:rFonts w:eastAsia="Arial"/>
          <w:i/>
        </w:rPr>
        <w:t>s, p</w:t>
      </w:r>
      <w:r w:rsidR="00DE3DE3" w:rsidRPr="00391C46">
        <w:rPr>
          <w:rFonts w:eastAsia="Arial"/>
          <w:i/>
        </w:rPr>
        <w:t>o</w:t>
      </w:r>
      <w:r w:rsidRPr="00391C46">
        <w:rPr>
          <w:rFonts w:eastAsia="Arial"/>
          <w:i/>
        </w:rPr>
        <w:t>de</w:t>
      </w:r>
      <w:r w:rsidR="00DE3DE3" w:rsidRPr="00391C46">
        <w:rPr>
          <w:rFonts w:eastAsia="Arial"/>
          <w:i/>
        </w:rPr>
        <w:t>rão</w:t>
      </w:r>
      <w:r w:rsidRPr="00391C46">
        <w:rPr>
          <w:rFonts w:eastAsia="Arial"/>
          <w:i/>
        </w:rPr>
        <w:t xml:space="preserve"> oc</w:t>
      </w:r>
      <w:r w:rsidR="00DE3DE3" w:rsidRPr="00391C46">
        <w:rPr>
          <w:rFonts w:eastAsia="Arial"/>
          <w:i/>
        </w:rPr>
        <w:t>orrer</w:t>
      </w:r>
      <w:r w:rsidRPr="00391C46">
        <w:rPr>
          <w:rFonts w:eastAsia="Arial"/>
          <w:i/>
        </w:rPr>
        <w:t xml:space="preserve"> impactos </w:t>
      </w:r>
      <w:r w:rsidR="001B78DF" w:rsidRPr="00391C46">
        <w:rPr>
          <w:rFonts w:eastAsia="Arial"/>
          <w:i/>
        </w:rPr>
        <w:t xml:space="preserve">ambientais e sociais </w:t>
      </w:r>
      <w:r w:rsidRPr="00391C46">
        <w:rPr>
          <w:rFonts w:eastAsia="Arial"/>
          <w:i/>
        </w:rPr>
        <w:t xml:space="preserve">negativos </w:t>
      </w:r>
      <w:r w:rsidR="00DE3DE3" w:rsidRPr="00391C46">
        <w:rPr>
          <w:rFonts w:eastAsia="Arial"/>
          <w:i/>
        </w:rPr>
        <w:t>em sua maioria</w:t>
      </w:r>
      <w:r w:rsidRPr="00391C46">
        <w:rPr>
          <w:rFonts w:eastAsia="Arial"/>
          <w:i/>
        </w:rPr>
        <w:t xml:space="preserve"> moderados, localizados, revers</w:t>
      </w:r>
      <w:r w:rsidR="00DE3DE3" w:rsidRPr="00391C46">
        <w:rPr>
          <w:rFonts w:eastAsia="Arial"/>
          <w:i/>
        </w:rPr>
        <w:t>íveis</w:t>
      </w:r>
      <w:r w:rsidRPr="00391C46">
        <w:rPr>
          <w:rFonts w:eastAsia="Arial"/>
          <w:i/>
        </w:rPr>
        <w:t xml:space="preserve"> </w:t>
      </w:r>
      <w:r w:rsidR="00DE3DE3" w:rsidRPr="00391C46">
        <w:rPr>
          <w:rFonts w:eastAsia="Arial"/>
          <w:i/>
        </w:rPr>
        <w:t xml:space="preserve">e </w:t>
      </w:r>
      <w:r w:rsidRPr="00391C46">
        <w:rPr>
          <w:rFonts w:eastAsia="Arial"/>
          <w:i/>
        </w:rPr>
        <w:t>mitig</w:t>
      </w:r>
      <w:r w:rsidR="00DE3DE3" w:rsidRPr="00391C46">
        <w:rPr>
          <w:rFonts w:eastAsia="Arial"/>
          <w:i/>
        </w:rPr>
        <w:t>ávei</w:t>
      </w:r>
      <w:r w:rsidRPr="00391C46">
        <w:rPr>
          <w:rFonts w:eastAsia="Arial"/>
          <w:i/>
        </w:rPr>
        <w:t xml:space="preserve">s </w:t>
      </w:r>
      <w:r w:rsidR="00DE3DE3" w:rsidRPr="00391C46">
        <w:rPr>
          <w:rFonts w:eastAsia="Arial"/>
          <w:i/>
        </w:rPr>
        <w:t>por meio de boas</w:t>
      </w:r>
      <w:r w:rsidRPr="00391C46">
        <w:rPr>
          <w:rFonts w:eastAsia="Arial"/>
          <w:i/>
        </w:rPr>
        <w:t xml:space="preserve"> pr</w:t>
      </w:r>
      <w:r w:rsidR="00DE3DE3" w:rsidRPr="00391C46">
        <w:rPr>
          <w:rFonts w:eastAsia="Arial"/>
          <w:i/>
        </w:rPr>
        <w:t>a</w:t>
      </w:r>
      <w:r w:rsidRPr="00391C46">
        <w:rPr>
          <w:rFonts w:eastAsia="Arial"/>
          <w:i/>
        </w:rPr>
        <w:t>ticas de ges</w:t>
      </w:r>
      <w:r w:rsidR="00DE3DE3" w:rsidRPr="00391C46">
        <w:rPr>
          <w:rFonts w:eastAsia="Arial"/>
          <w:i/>
        </w:rPr>
        <w:t>tão</w:t>
      </w:r>
      <w:r w:rsidRPr="00391C46">
        <w:rPr>
          <w:rFonts w:eastAsia="Arial"/>
          <w:i/>
        </w:rPr>
        <w:t xml:space="preserve"> ambiental, social </w:t>
      </w:r>
      <w:r w:rsidR="00DE3DE3" w:rsidRPr="00391C46">
        <w:rPr>
          <w:rFonts w:eastAsia="Arial"/>
          <w:i/>
        </w:rPr>
        <w:t>e</w:t>
      </w:r>
      <w:r w:rsidRPr="00391C46">
        <w:rPr>
          <w:rFonts w:eastAsia="Arial"/>
          <w:i/>
        </w:rPr>
        <w:t xml:space="preserve"> de sa</w:t>
      </w:r>
      <w:r w:rsidR="00DE3DE3" w:rsidRPr="00391C46">
        <w:rPr>
          <w:rFonts w:eastAsia="Arial"/>
          <w:i/>
        </w:rPr>
        <w:t>úde e segurança. Por estas razões, o Programa foi classificado na Categoria B</w:t>
      </w:r>
      <w:r w:rsidRPr="00391C46">
        <w:rPr>
          <w:rFonts w:eastAsia="Arial"/>
          <w:i/>
        </w:rPr>
        <w:t xml:space="preserve">. </w:t>
      </w:r>
    </w:p>
    <w:p w:rsidR="00CA40D4" w:rsidRPr="00391C46" w:rsidRDefault="00CA40D4" w:rsidP="00CA40D4">
      <w:pPr>
        <w:jc w:val="both"/>
        <w:rPr>
          <w:rFonts w:eastAsia="Arial"/>
          <w:i/>
          <w:sz w:val="18"/>
          <w:szCs w:val="18"/>
        </w:rPr>
      </w:pPr>
    </w:p>
    <w:p w:rsidR="008C4F5B" w:rsidRPr="00391C46" w:rsidRDefault="00CA40D4" w:rsidP="00CA40D4">
      <w:pPr>
        <w:jc w:val="both"/>
        <w:rPr>
          <w:rFonts w:eastAsia="Arial"/>
          <w:i/>
        </w:rPr>
      </w:pPr>
      <w:r w:rsidRPr="00391C46">
        <w:rPr>
          <w:rFonts w:eastAsia="Arial"/>
          <w:i/>
        </w:rPr>
        <w:t>Para a constru</w:t>
      </w:r>
      <w:r w:rsidR="00A746A0" w:rsidRPr="00391C46">
        <w:rPr>
          <w:rFonts w:eastAsia="Arial"/>
          <w:i/>
        </w:rPr>
        <w:t>ção do</w:t>
      </w:r>
      <w:r w:rsidRPr="00391C46">
        <w:rPr>
          <w:rFonts w:eastAsia="Arial"/>
          <w:i/>
        </w:rPr>
        <w:t xml:space="preserve"> Parque </w:t>
      </w:r>
      <w:proofErr w:type="spellStart"/>
      <w:r w:rsidRPr="00391C46">
        <w:rPr>
          <w:rFonts w:eastAsia="Arial"/>
          <w:i/>
        </w:rPr>
        <w:t>Salesópolis</w:t>
      </w:r>
      <w:proofErr w:type="spellEnd"/>
      <w:r w:rsidRPr="00391C46">
        <w:rPr>
          <w:rFonts w:eastAsia="Arial"/>
          <w:i/>
        </w:rPr>
        <w:t>, os principa</w:t>
      </w:r>
      <w:r w:rsidR="00A746A0" w:rsidRPr="00391C46">
        <w:rPr>
          <w:rFonts w:eastAsia="Arial"/>
          <w:i/>
        </w:rPr>
        <w:t>i</w:t>
      </w:r>
      <w:r w:rsidRPr="00391C46">
        <w:rPr>
          <w:rFonts w:eastAsia="Arial"/>
          <w:i/>
        </w:rPr>
        <w:t xml:space="preserve">s impactos negativos </w:t>
      </w:r>
      <w:r w:rsidR="00A746A0" w:rsidRPr="00391C46">
        <w:rPr>
          <w:rFonts w:eastAsia="Arial"/>
          <w:i/>
        </w:rPr>
        <w:t>estão</w:t>
      </w:r>
      <w:r w:rsidRPr="00391C46">
        <w:rPr>
          <w:rFonts w:eastAsia="Arial"/>
          <w:i/>
        </w:rPr>
        <w:t xml:space="preserve"> relacionados co</w:t>
      </w:r>
      <w:r w:rsidR="00A746A0" w:rsidRPr="00391C46">
        <w:rPr>
          <w:rFonts w:eastAsia="Arial"/>
          <w:i/>
        </w:rPr>
        <w:t>m as obras de melhoria d</w:t>
      </w:r>
      <w:r w:rsidRPr="00391C46">
        <w:rPr>
          <w:rFonts w:eastAsia="Arial"/>
          <w:i/>
        </w:rPr>
        <w:t>os ac</w:t>
      </w:r>
      <w:r w:rsidR="00A746A0" w:rsidRPr="00391C46">
        <w:rPr>
          <w:rFonts w:eastAsia="Arial"/>
          <w:i/>
        </w:rPr>
        <w:t>es</w:t>
      </w:r>
      <w:r w:rsidRPr="00391C46">
        <w:rPr>
          <w:rFonts w:eastAsia="Arial"/>
          <w:i/>
        </w:rPr>
        <w:t>sos, implanta</w:t>
      </w:r>
      <w:r w:rsidR="00A746A0" w:rsidRPr="00391C46">
        <w:rPr>
          <w:rFonts w:eastAsia="Arial"/>
          <w:i/>
        </w:rPr>
        <w:t>ção da</w:t>
      </w:r>
      <w:r w:rsidR="000E2D20" w:rsidRPr="00391C46">
        <w:rPr>
          <w:rFonts w:eastAsia="Arial"/>
          <w:i/>
        </w:rPr>
        <w:t>s</w:t>
      </w:r>
      <w:r w:rsidR="00A746A0" w:rsidRPr="00391C46">
        <w:rPr>
          <w:rFonts w:eastAsia="Arial"/>
          <w:i/>
        </w:rPr>
        <w:t xml:space="preserve"> via</w:t>
      </w:r>
      <w:r w:rsidR="000E2D20" w:rsidRPr="00391C46">
        <w:rPr>
          <w:rFonts w:eastAsia="Arial"/>
          <w:i/>
        </w:rPr>
        <w:t xml:space="preserve">s Parque e de serviço </w:t>
      </w:r>
      <w:r w:rsidRPr="00391C46">
        <w:rPr>
          <w:rFonts w:eastAsia="Arial"/>
          <w:i/>
        </w:rPr>
        <w:t>entre os 2 núcleos d</w:t>
      </w:r>
      <w:r w:rsidR="00A746A0" w:rsidRPr="00391C46">
        <w:rPr>
          <w:rFonts w:eastAsia="Arial"/>
          <w:i/>
        </w:rPr>
        <w:t>o</w:t>
      </w:r>
      <w:r w:rsidRPr="00391C46">
        <w:rPr>
          <w:rFonts w:eastAsia="Arial"/>
          <w:i/>
        </w:rPr>
        <w:t xml:space="preserve"> Parque, </w:t>
      </w:r>
      <w:r w:rsidR="00A746A0" w:rsidRPr="00391C46">
        <w:rPr>
          <w:rFonts w:eastAsia="Arial"/>
          <w:i/>
        </w:rPr>
        <w:t>e</w:t>
      </w:r>
      <w:r w:rsidRPr="00391C46">
        <w:rPr>
          <w:rFonts w:eastAsia="Arial"/>
          <w:i/>
        </w:rPr>
        <w:t xml:space="preserve"> de restaura</w:t>
      </w:r>
      <w:r w:rsidR="00A746A0" w:rsidRPr="00391C46">
        <w:rPr>
          <w:rFonts w:eastAsia="Arial"/>
          <w:i/>
        </w:rPr>
        <w:t>ção das</w:t>
      </w:r>
      <w:r w:rsidRPr="00391C46">
        <w:rPr>
          <w:rFonts w:eastAsia="Arial"/>
          <w:i/>
        </w:rPr>
        <w:t xml:space="preserve"> estruturas existentes. </w:t>
      </w:r>
      <w:r w:rsidR="0067611E" w:rsidRPr="00391C46">
        <w:rPr>
          <w:rFonts w:eastAsia="Arial"/>
          <w:i/>
        </w:rPr>
        <w:t>São, em sua maioria, obras</w:t>
      </w:r>
      <w:r w:rsidRPr="00391C46">
        <w:rPr>
          <w:rFonts w:eastAsia="Arial"/>
          <w:i/>
        </w:rPr>
        <w:t xml:space="preserve"> menores que p</w:t>
      </w:r>
      <w:r w:rsidR="008C4F5B" w:rsidRPr="00391C46">
        <w:rPr>
          <w:rFonts w:eastAsia="Arial"/>
          <w:i/>
        </w:rPr>
        <w:t>o</w:t>
      </w:r>
      <w:r w:rsidRPr="00391C46">
        <w:rPr>
          <w:rFonts w:eastAsia="Arial"/>
          <w:i/>
        </w:rPr>
        <w:t>de</w:t>
      </w:r>
      <w:r w:rsidR="008C4F5B" w:rsidRPr="00391C46">
        <w:rPr>
          <w:rFonts w:eastAsia="Arial"/>
          <w:i/>
        </w:rPr>
        <w:t>m</w:t>
      </w:r>
      <w:r w:rsidRPr="00391C46">
        <w:rPr>
          <w:rFonts w:eastAsia="Arial"/>
          <w:i/>
        </w:rPr>
        <w:t xml:space="preserve"> gerar </w:t>
      </w:r>
      <w:r w:rsidR="008C4F5B" w:rsidRPr="00391C46">
        <w:rPr>
          <w:rFonts w:eastAsia="Arial"/>
          <w:i/>
        </w:rPr>
        <w:t>poeira</w:t>
      </w:r>
      <w:r w:rsidRPr="00391C46">
        <w:rPr>
          <w:rFonts w:eastAsia="Arial"/>
          <w:i/>
        </w:rPr>
        <w:t>, ru</w:t>
      </w:r>
      <w:r w:rsidR="008C4F5B" w:rsidRPr="00391C46">
        <w:rPr>
          <w:rFonts w:eastAsia="Arial"/>
          <w:i/>
        </w:rPr>
        <w:t>í</w:t>
      </w:r>
      <w:r w:rsidRPr="00391C46">
        <w:rPr>
          <w:rFonts w:eastAsia="Arial"/>
          <w:i/>
        </w:rPr>
        <w:t xml:space="preserve">do, </w:t>
      </w:r>
      <w:r w:rsidR="008C4F5B" w:rsidRPr="00391C46">
        <w:rPr>
          <w:rFonts w:eastAsia="Arial"/>
          <w:i/>
        </w:rPr>
        <w:t>erosões</w:t>
      </w:r>
      <w:r w:rsidRPr="00391C46">
        <w:rPr>
          <w:rFonts w:eastAsia="Arial"/>
          <w:i/>
        </w:rPr>
        <w:t xml:space="preserve">, </w:t>
      </w:r>
      <w:r w:rsidR="008C4F5B" w:rsidRPr="00391C46">
        <w:rPr>
          <w:rFonts w:eastAsia="Arial"/>
          <w:i/>
        </w:rPr>
        <w:t xml:space="preserve">riscos de acidentes do trabalho e danos à fauna e flora e aos </w:t>
      </w:r>
      <w:r w:rsidRPr="00391C46">
        <w:rPr>
          <w:rFonts w:eastAsia="Arial"/>
          <w:i/>
        </w:rPr>
        <w:t>emp</w:t>
      </w:r>
      <w:r w:rsidR="008C4F5B" w:rsidRPr="00391C46">
        <w:rPr>
          <w:rFonts w:eastAsia="Arial"/>
          <w:i/>
        </w:rPr>
        <w:t>r</w:t>
      </w:r>
      <w:r w:rsidRPr="00391C46">
        <w:rPr>
          <w:rFonts w:eastAsia="Arial"/>
          <w:i/>
        </w:rPr>
        <w:t>e</w:t>
      </w:r>
      <w:r w:rsidR="008C4F5B" w:rsidRPr="00391C46">
        <w:rPr>
          <w:rFonts w:eastAsia="Arial"/>
          <w:i/>
        </w:rPr>
        <w:t>g</w:t>
      </w:r>
      <w:r w:rsidRPr="00391C46">
        <w:rPr>
          <w:rFonts w:eastAsia="Arial"/>
          <w:i/>
        </w:rPr>
        <w:t xml:space="preserve">ados que </w:t>
      </w:r>
      <w:r w:rsidR="008C4F5B" w:rsidRPr="00391C46">
        <w:rPr>
          <w:rFonts w:eastAsia="Arial"/>
          <w:i/>
        </w:rPr>
        <w:t xml:space="preserve">já </w:t>
      </w:r>
      <w:r w:rsidRPr="00391C46">
        <w:rPr>
          <w:rFonts w:eastAsia="Arial"/>
          <w:i/>
        </w:rPr>
        <w:t>traba</w:t>
      </w:r>
      <w:r w:rsidR="008C4F5B" w:rsidRPr="00391C46">
        <w:rPr>
          <w:rFonts w:eastAsia="Arial"/>
          <w:i/>
        </w:rPr>
        <w:t>lham</w:t>
      </w:r>
      <w:r w:rsidRPr="00391C46">
        <w:rPr>
          <w:rFonts w:eastAsia="Arial"/>
          <w:i/>
        </w:rPr>
        <w:t xml:space="preserve"> </w:t>
      </w:r>
      <w:r w:rsidR="008C4F5B" w:rsidRPr="00391C46">
        <w:rPr>
          <w:rFonts w:eastAsia="Arial"/>
          <w:i/>
        </w:rPr>
        <w:t>no</w:t>
      </w:r>
      <w:r w:rsidRPr="00391C46">
        <w:rPr>
          <w:rFonts w:eastAsia="Arial"/>
          <w:i/>
        </w:rPr>
        <w:t xml:space="preserve"> Núcleo Nascente</w:t>
      </w:r>
      <w:r w:rsidR="000E2D20" w:rsidRPr="00391C46">
        <w:rPr>
          <w:rFonts w:eastAsia="Arial"/>
          <w:i/>
        </w:rPr>
        <w:t>s</w:t>
      </w:r>
      <w:r w:rsidRPr="00391C46">
        <w:rPr>
          <w:rFonts w:eastAsia="Arial"/>
          <w:i/>
        </w:rPr>
        <w:t xml:space="preserve">. </w:t>
      </w:r>
      <w:r w:rsidR="008C4F5B" w:rsidRPr="00391C46">
        <w:rPr>
          <w:rFonts w:eastAsia="Arial"/>
          <w:i/>
        </w:rPr>
        <w:t xml:space="preserve">Tais </w:t>
      </w:r>
      <w:r w:rsidRPr="00391C46">
        <w:rPr>
          <w:rFonts w:eastAsia="Arial"/>
          <w:i/>
        </w:rPr>
        <w:t xml:space="preserve">impactos </w:t>
      </w:r>
      <w:r w:rsidR="008C4F5B" w:rsidRPr="00391C46">
        <w:rPr>
          <w:rFonts w:eastAsia="Arial"/>
          <w:i/>
        </w:rPr>
        <w:t>estão restritos à área do</w:t>
      </w:r>
      <w:r w:rsidRPr="00391C46">
        <w:rPr>
          <w:rFonts w:eastAsia="Arial"/>
          <w:i/>
        </w:rPr>
        <w:t xml:space="preserve"> </w:t>
      </w:r>
      <w:r w:rsidR="000E2D20" w:rsidRPr="00391C46">
        <w:rPr>
          <w:rFonts w:eastAsia="Arial"/>
          <w:i/>
        </w:rPr>
        <w:t>P</w:t>
      </w:r>
      <w:r w:rsidRPr="00391C46">
        <w:rPr>
          <w:rFonts w:eastAsia="Arial"/>
          <w:i/>
        </w:rPr>
        <w:t xml:space="preserve">arque, </w:t>
      </w:r>
      <w:r w:rsidR="008C4F5B" w:rsidRPr="00391C46">
        <w:rPr>
          <w:rFonts w:eastAsia="Arial"/>
          <w:i/>
        </w:rPr>
        <w:t>são</w:t>
      </w:r>
      <w:r w:rsidRPr="00391C46">
        <w:rPr>
          <w:rFonts w:eastAsia="Arial"/>
          <w:i/>
        </w:rPr>
        <w:t xml:space="preserve"> localizados, tempor</w:t>
      </w:r>
      <w:r w:rsidR="008C4F5B" w:rsidRPr="00391C46">
        <w:rPr>
          <w:rFonts w:eastAsia="Arial"/>
          <w:i/>
        </w:rPr>
        <w:t>ários</w:t>
      </w:r>
      <w:r w:rsidRPr="00391C46">
        <w:rPr>
          <w:rFonts w:eastAsia="Arial"/>
          <w:i/>
        </w:rPr>
        <w:t xml:space="preserve"> </w:t>
      </w:r>
      <w:r w:rsidR="008C4F5B" w:rsidRPr="00391C46">
        <w:rPr>
          <w:rFonts w:eastAsia="Arial"/>
          <w:i/>
        </w:rPr>
        <w:t>e</w:t>
      </w:r>
      <w:r w:rsidRPr="00391C46">
        <w:rPr>
          <w:rFonts w:eastAsia="Arial"/>
          <w:i/>
        </w:rPr>
        <w:t xml:space="preserve"> f</w:t>
      </w:r>
      <w:r w:rsidR="008C4F5B" w:rsidRPr="00391C46">
        <w:rPr>
          <w:rFonts w:eastAsia="Arial"/>
          <w:i/>
        </w:rPr>
        <w:t>a</w:t>
      </w:r>
      <w:r w:rsidRPr="00391C46">
        <w:rPr>
          <w:rFonts w:eastAsia="Arial"/>
          <w:i/>
        </w:rPr>
        <w:t xml:space="preserve">cilmente </w:t>
      </w:r>
      <w:r w:rsidR="008C4F5B" w:rsidRPr="00391C46">
        <w:rPr>
          <w:rFonts w:eastAsia="Arial"/>
          <w:i/>
        </w:rPr>
        <w:t>mitigáveis</w:t>
      </w:r>
      <w:r w:rsidRPr="00391C46">
        <w:rPr>
          <w:rFonts w:eastAsia="Arial"/>
          <w:i/>
        </w:rPr>
        <w:t xml:space="preserve">. </w:t>
      </w:r>
    </w:p>
    <w:p w:rsidR="008C4F5B" w:rsidRPr="00391C46" w:rsidRDefault="008C4F5B" w:rsidP="00CA40D4">
      <w:pPr>
        <w:jc w:val="both"/>
        <w:rPr>
          <w:rFonts w:eastAsia="Arial"/>
          <w:i/>
          <w:sz w:val="18"/>
          <w:szCs w:val="18"/>
        </w:rPr>
      </w:pPr>
    </w:p>
    <w:p w:rsidR="00CA40D4" w:rsidRPr="00391C46" w:rsidRDefault="008C4F5B" w:rsidP="00CA40D4">
      <w:pPr>
        <w:jc w:val="both"/>
        <w:rPr>
          <w:rFonts w:eastAsia="Arial"/>
          <w:i/>
        </w:rPr>
      </w:pPr>
      <w:r w:rsidRPr="00391C46">
        <w:rPr>
          <w:rFonts w:eastAsia="Arial"/>
          <w:i/>
        </w:rPr>
        <w:t xml:space="preserve">A melhoria dos acessos também se dará nos trechos existentes e de propriedade </w:t>
      </w:r>
      <w:r w:rsidR="00CA40D4" w:rsidRPr="00391C46">
        <w:rPr>
          <w:rFonts w:eastAsia="Arial"/>
          <w:i/>
        </w:rPr>
        <w:t>p</w:t>
      </w:r>
      <w:r w:rsidRPr="00391C46">
        <w:rPr>
          <w:rFonts w:eastAsia="Arial"/>
          <w:i/>
        </w:rPr>
        <w:t>ú</w:t>
      </w:r>
      <w:r w:rsidR="00CA40D4" w:rsidRPr="00391C46">
        <w:rPr>
          <w:rFonts w:eastAsia="Arial"/>
          <w:i/>
        </w:rPr>
        <w:t xml:space="preserve">blica, </w:t>
      </w:r>
      <w:r w:rsidRPr="00391C46">
        <w:rPr>
          <w:rFonts w:eastAsia="Arial"/>
          <w:i/>
        </w:rPr>
        <w:t>sem necessidade de desapropriação de terras ou reassentamento</w:t>
      </w:r>
      <w:r w:rsidR="00CA40D4" w:rsidRPr="00391C46">
        <w:rPr>
          <w:rFonts w:eastAsia="Arial"/>
          <w:i/>
        </w:rPr>
        <w:t xml:space="preserve"> </w:t>
      </w:r>
      <w:r w:rsidRPr="00391C46">
        <w:rPr>
          <w:rFonts w:eastAsia="Arial"/>
          <w:i/>
        </w:rPr>
        <w:t xml:space="preserve">esperando-se, portanto, </w:t>
      </w:r>
      <w:r w:rsidR="00CA40D4" w:rsidRPr="00391C46">
        <w:rPr>
          <w:rFonts w:eastAsia="Arial"/>
          <w:i/>
        </w:rPr>
        <w:t xml:space="preserve">impactos moderados </w:t>
      </w:r>
      <w:r w:rsidRPr="00391C46">
        <w:rPr>
          <w:rFonts w:eastAsia="Arial"/>
          <w:i/>
        </w:rPr>
        <w:t xml:space="preserve">decorrentes de </w:t>
      </w:r>
      <w:r w:rsidR="00CA40D4" w:rsidRPr="00391C46">
        <w:rPr>
          <w:rFonts w:eastAsia="Arial"/>
          <w:i/>
        </w:rPr>
        <w:t>r</w:t>
      </w:r>
      <w:r w:rsidRPr="00391C46">
        <w:rPr>
          <w:rFonts w:eastAsia="Arial"/>
          <w:i/>
        </w:rPr>
        <w:t>uídos</w:t>
      </w:r>
      <w:r w:rsidR="00CA40D4" w:rsidRPr="00391C46">
        <w:rPr>
          <w:rFonts w:eastAsia="Arial"/>
          <w:i/>
        </w:rPr>
        <w:t>, po</w:t>
      </w:r>
      <w:r w:rsidRPr="00391C46">
        <w:rPr>
          <w:rFonts w:eastAsia="Arial"/>
          <w:i/>
        </w:rPr>
        <w:t>eira</w:t>
      </w:r>
      <w:r w:rsidR="00CA40D4" w:rsidRPr="00391C46">
        <w:rPr>
          <w:rFonts w:eastAsia="Arial"/>
          <w:i/>
        </w:rPr>
        <w:t>, eros</w:t>
      </w:r>
      <w:r w:rsidRPr="00391C46">
        <w:rPr>
          <w:rFonts w:eastAsia="Arial"/>
          <w:i/>
        </w:rPr>
        <w:t>ão</w:t>
      </w:r>
      <w:r w:rsidR="00CA40D4" w:rsidRPr="00391C46">
        <w:rPr>
          <w:rFonts w:eastAsia="Arial"/>
          <w:i/>
        </w:rPr>
        <w:t>, inc</w:t>
      </w:r>
      <w:r w:rsidRPr="00391C46">
        <w:rPr>
          <w:rFonts w:eastAsia="Arial"/>
          <w:i/>
        </w:rPr>
        <w:t>ô</w:t>
      </w:r>
      <w:r w:rsidR="00CA40D4" w:rsidRPr="00391C46">
        <w:rPr>
          <w:rFonts w:eastAsia="Arial"/>
          <w:i/>
        </w:rPr>
        <w:t xml:space="preserve">modos </w:t>
      </w:r>
      <w:r w:rsidRPr="00391C46">
        <w:rPr>
          <w:rFonts w:eastAsia="Arial"/>
          <w:i/>
        </w:rPr>
        <w:t>à população</w:t>
      </w:r>
      <w:r w:rsidR="00CA40D4" w:rsidRPr="00391C46">
        <w:rPr>
          <w:rFonts w:eastAsia="Arial"/>
          <w:i/>
        </w:rPr>
        <w:t xml:space="preserve"> </w:t>
      </w:r>
      <w:r w:rsidRPr="00391C46">
        <w:rPr>
          <w:rFonts w:eastAsia="Arial"/>
          <w:i/>
        </w:rPr>
        <w:t>pelos desvios temporários</w:t>
      </w:r>
      <w:r w:rsidR="00CA40D4" w:rsidRPr="00391C46">
        <w:rPr>
          <w:rFonts w:eastAsia="Arial"/>
          <w:i/>
        </w:rPr>
        <w:t xml:space="preserve"> de tráfego, </w:t>
      </w:r>
      <w:r w:rsidRPr="00391C46">
        <w:rPr>
          <w:rFonts w:eastAsia="Arial"/>
          <w:i/>
        </w:rPr>
        <w:t>riscos de acidentes</w:t>
      </w:r>
      <w:r w:rsidR="00CA40D4" w:rsidRPr="00391C46">
        <w:rPr>
          <w:rFonts w:eastAsia="Arial"/>
          <w:i/>
        </w:rPr>
        <w:t>, contamina</w:t>
      </w:r>
      <w:r w:rsidRPr="00391C46">
        <w:rPr>
          <w:rFonts w:eastAsia="Arial"/>
          <w:i/>
        </w:rPr>
        <w:t>ção</w:t>
      </w:r>
      <w:r w:rsidR="00CA40D4" w:rsidRPr="00391C46">
        <w:rPr>
          <w:rFonts w:eastAsia="Arial"/>
          <w:i/>
        </w:rPr>
        <w:t xml:space="preserve"> d</w:t>
      </w:r>
      <w:r w:rsidRPr="00391C46">
        <w:rPr>
          <w:rFonts w:eastAsia="Arial"/>
          <w:i/>
        </w:rPr>
        <w:t>os</w:t>
      </w:r>
      <w:r w:rsidR="00CA40D4" w:rsidRPr="00391C46">
        <w:rPr>
          <w:rFonts w:eastAsia="Arial"/>
          <w:i/>
        </w:rPr>
        <w:t xml:space="preserve"> s</w:t>
      </w:r>
      <w:r w:rsidRPr="00391C46">
        <w:rPr>
          <w:rFonts w:eastAsia="Arial"/>
          <w:i/>
        </w:rPr>
        <w:t>o</w:t>
      </w:r>
      <w:r w:rsidR="00CA40D4" w:rsidRPr="00391C46">
        <w:rPr>
          <w:rFonts w:eastAsia="Arial"/>
          <w:i/>
        </w:rPr>
        <w:t xml:space="preserve">los por </w:t>
      </w:r>
      <w:r w:rsidRPr="00391C46">
        <w:rPr>
          <w:rFonts w:eastAsia="Arial"/>
          <w:i/>
        </w:rPr>
        <w:t>combustíveis e resíduos etc</w:t>
      </w:r>
      <w:r w:rsidR="00CA40D4" w:rsidRPr="00391C46">
        <w:rPr>
          <w:rFonts w:eastAsia="Arial"/>
          <w:i/>
        </w:rPr>
        <w:t xml:space="preserve">. </w:t>
      </w:r>
    </w:p>
    <w:p w:rsidR="00CA40D4" w:rsidRPr="00391C46" w:rsidRDefault="00CA40D4" w:rsidP="00CA40D4">
      <w:pPr>
        <w:jc w:val="both"/>
        <w:rPr>
          <w:rFonts w:eastAsia="Arial"/>
          <w:i/>
          <w:sz w:val="18"/>
          <w:szCs w:val="18"/>
        </w:rPr>
      </w:pPr>
    </w:p>
    <w:p w:rsidR="006A1999" w:rsidRPr="004C5FED" w:rsidRDefault="001B78DF" w:rsidP="00CA40D4">
      <w:pPr>
        <w:jc w:val="both"/>
        <w:rPr>
          <w:i/>
          <w:spacing w:val="-2"/>
        </w:rPr>
      </w:pPr>
      <w:r w:rsidRPr="004C5FED">
        <w:rPr>
          <w:rFonts w:eastAsia="Arial"/>
          <w:i/>
          <w:spacing w:val="-2"/>
        </w:rPr>
        <w:t xml:space="preserve">No que se refere ao Componente 2, os principais impactos ambientais e sociais negativos decorrem de: i) </w:t>
      </w:r>
      <w:r w:rsidR="00CA40D4" w:rsidRPr="004C5FED">
        <w:rPr>
          <w:rFonts w:eastAsia="Arial"/>
          <w:i/>
          <w:spacing w:val="-2"/>
        </w:rPr>
        <w:t xml:space="preserve">material contaminado </w:t>
      </w:r>
      <w:r w:rsidR="00DC78AD" w:rsidRPr="004C5FED">
        <w:rPr>
          <w:rFonts w:eastAsia="Arial"/>
          <w:i/>
          <w:spacing w:val="-2"/>
        </w:rPr>
        <w:t>da dragagem do</w:t>
      </w:r>
      <w:r w:rsidR="00CA40D4" w:rsidRPr="004C5FED">
        <w:rPr>
          <w:rFonts w:eastAsia="Arial"/>
          <w:i/>
          <w:spacing w:val="-2"/>
        </w:rPr>
        <w:t xml:space="preserve"> Rio Tietê, </w:t>
      </w:r>
      <w:r w:rsidR="00DC78AD" w:rsidRPr="004C5FED">
        <w:rPr>
          <w:rFonts w:eastAsia="Arial"/>
          <w:i/>
          <w:spacing w:val="-2"/>
        </w:rPr>
        <w:t>que aumenta a turbidez do rio</w:t>
      </w:r>
      <w:r w:rsidR="00CA40D4" w:rsidRPr="004C5FED">
        <w:rPr>
          <w:rFonts w:eastAsia="Arial"/>
          <w:i/>
          <w:spacing w:val="-2"/>
        </w:rPr>
        <w:t xml:space="preserve">, </w:t>
      </w:r>
      <w:r w:rsidR="00DC78AD" w:rsidRPr="004C5FED">
        <w:rPr>
          <w:rFonts w:eastAsia="Arial"/>
          <w:i/>
          <w:spacing w:val="-2"/>
        </w:rPr>
        <w:t xml:space="preserve">promove a sedimentação e causa </w:t>
      </w:r>
      <w:r w:rsidR="00CA40D4" w:rsidRPr="004C5FED">
        <w:rPr>
          <w:rFonts w:eastAsia="Arial"/>
          <w:i/>
          <w:spacing w:val="-2"/>
        </w:rPr>
        <w:t>ri</w:t>
      </w:r>
      <w:r w:rsidR="00DC78AD" w:rsidRPr="004C5FED">
        <w:rPr>
          <w:rFonts w:eastAsia="Arial"/>
          <w:i/>
          <w:spacing w:val="-2"/>
        </w:rPr>
        <w:t>scos</w:t>
      </w:r>
      <w:r w:rsidR="00CA40D4" w:rsidRPr="004C5FED">
        <w:rPr>
          <w:rFonts w:eastAsia="Arial"/>
          <w:i/>
          <w:spacing w:val="-2"/>
        </w:rPr>
        <w:t xml:space="preserve"> de acidentes </w:t>
      </w:r>
      <w:r w:rsidR="00DC78AD" w:rsidRPr="004C5FED">
        <w:rPr>
          <w:rFonts w:eastAsia="Arial"/>
          <w:i/>
          <w:spacing w:val="-2"/>
        </w:rPr>
        <w:t>aos trabalhadores e comunidade vizinha às obras</w:t>
      </w:r>
      <w:r w:rsidR="00CA40D4" w:rsidRPr="004C5FED">
        <w:rPr>
          <w:rFonts w:eastAsia="Arial"/>
          <w:i/>
          <w:spacing w:val="-2"/>
        </w:rPr>
        <w:t xml:space="preserve">, </w:t>
      </w:r>
      <w:r w:rsidR="00DC78AD" w:rsidRPr="004C5FED">
        <w:rPr>
          <w:rFonts w:eastAsia="Arial"/>
          <w:i/>
          <w:spacing w:val="-2"/>
        </w:rPr>
        <w:t xml:space="preserve">além de </w:t>
      </w:r>
      <w:r w:rsidR="00CA40D4" w:rsidRPr="004C5FED">
        <w:rPr>
          <w:rFonts w:eastAsia="Arial"/>
          <w:i/>
          <w:spacing w:val="-2"/>
        </w:rPr>
        <w:t>ru</w:t>
      </w:r>
      <w:r w:rsidR="00DC78AD" w:rsidRPr="004C5FED">
        <w:rPr>
          <w:rFonts w:eastAsia="Arial"/>
          <w:i/>
          <w:spacing w:val="-2"/>
        </w:rPr>
        <w:t>í</w:t>
      </w:r>
      <w:r w:rsidR="00CA40D4" w:rsidRPr="004C5FED">
        <w:rPr>
          <w:rFonts w:eastAsia="Arial"/>
          <w:i/>
          <w:spacing w:val="-2"/>
        </w:rPr>
        <w:t>dos</w:t>
      </w:r>
      <w:r w:rsidR="00DC78AD" w:rsidRPr="004C5FED">
        <w:rPr>
          <w:rFonts w:eastAsia="Arial"/>
          <w:i/>
          <w:spacing w:val="-2"/>
        </w:rPr>
        <w:t xml:space="preserve"> e</w:t>
      </w:r>
      <w:r w:rsidR="00CA40D4" w:rsidRPr="004C5FED">
        <w:rPr>
          <w:rFonts w:eastAsia="Arial"/>
          <w:i/>
          <w:spacing w:val="-2"/>
        </w:rPr>
        <w:t xml:space="preserve"> impactos durante </w:t>
      </w:r>
      <w:r w:rsidR="00DC78AD" w:rsidRPr="004C5FED">
        <w:rPr>
          <w:rFonts w:eastAsia="Arial"/>
          <w:i/>
          <w:spacing w:val="-2"/>
        </w:rPr>
        <w:t>o transporte do</w:t>
      </w:r>
      <w:r w:rsidR="00CA40D4" w:rsidRPr="004C5FED">
        <w:rPr>
          <w:rFonts w:eastAsia="Arial"/>
          <w:i/>
          <w:spacing w:val="-2"/>
        </w:rPr>
        <w:t xml:space="preserve"> material</w:t>
      </w:r>
      <w:r w:rsidR="00DC78AD" w:rsidRPr="004C5FED">
        <w:rPr>
          <w:rFonts w:eastAsia="Arial"/>
          <w:i/>
          <w:spacing w:val="-2"/>
        </w:rPr>
        <w:t xml:space="preserve">, gerando odores e </w:t>
      </w:r>
      <w:r w:rsidR="00CA40D4" w:rsidRPr="004C5FED">
        <w:rPr>
          <w:rFonts w:eastAsia="Arial"/>
          <w:i/>
          <w:spacing w:val="-2"/>
        </w:rPr>
        <w:t>contamina</w:t>
      </w:r>
      <w:r w:rsidR="00DC78AD" w:rsidRPr="004C5FED">
        <w:rPr>
          <w:rFonts w:eastAsia="Arial"/>
          <w:i/>
          <w:spacing w:val="-2"/>
        </w:rPr>
        <w:t>ção no</w:t>
      </w:r>
      <w:r w:rsidR="000E2D20" w:rsidRPr="004C5FED">
        <w:rPr>
          <w:rFonts w:eastAsia="Arial"/>
          <w:i/>
          <w:spacing w:val="-2"/>
        </w:rPr>
        <w:t>s</w:t>
      </w:r>
      <w:r w:rsidR="00DC78AD" w:rsidRPr="004C5FED">
        <w:rPr>
          <w:rFonts w:eastAsia="Arial"/>
          <w:i/>
          <w:spacing w:val="-2"/>
        </w:rPr>
        <w:t xml:space="preserve"> loca</w:t>
      </w:r>
      <w:r w:rsidR="000E2D20" w:rsidRPr="004C5FED">
        <w:rPr>
          <w:rFonts w:eastAsia="Arial"/>
          <w:i/>
          <w:spacing w:val="-2"/>
        </w:rPr>
        <w:t>is</w:t>
      </w:r>
      <w:r w:rsidR="00DC78AD" w:rsidRPr="004C5FED">
        <w:rPr>
          <w:rFonts w:eastAsia="Arial"/>
          <w:i/>
          <w:spacing w:val="-2"/>
        </w:rPr>
        <w:t xml:space="preserve"> de </w:t>
      </w:r>
      <w:r w:rsidR="00CA40D4" w:rsidRPr="004C5FED">
        <w:rPr>
          <w:rFonts w:eastAsia="Arial"/>
          <w:i/>
          <w:spacing w:val="-2"/>
        </w:rPr>
        <w:t>disposi</w:t>
      </w:r>
      <w:r w:rsidR="00DC78AD" w:rsidRPr="004C5FED">
        <w:rPr>
          <w:rFonts w:eastAsia="Arial"/>
          <w:i/>
          <w:spacing w:val="-2"/>
        </w:rPr>
        <w:t>ção</w:t>
      </w:r>
      <w:r w:rsidR="00CA40D4" w:rsidRPr="004C5FED">
        <w:rPr>
          <w:rFonts w:eastAsia="Arial"/>
          <w:i/>
          <w:spacing w:val="-2"/>
        </w:rPr>
        <w:t xml:space="preserve">; </w:t>
      </w:r>
      <w:r w:rsidR="00DC78AD" w:rsidRPr="004C5FED">
        <w:rPr>
          <w:rFonts w:eastAsia="Arial"/>
          <w:i/>
          <w:spacing w:val="-2"/>
        </w:rPr>
        <w:t>e</w:t>
      </w:r>
      <w:r w:rsidR="00CA40D4" w:rsidRPr="004C5FED">
        <w:rPr>
          <w:rFonts w:eastAsia="Arial"/>
          <w:i/>
          <w:spacing w:val="-2"/>
        </w:rPr>
        <w:t xml:space="preserve"> </w:t>
      </w:r>
      <w:proofErr w:type="spellStart"/>
      <w:r w:rsidR="00CA40D4" w:rsidRPr="004C5FED">
        <w:rPr>
          <w:rFonts w:eastAsia="Arial"/>
          <w:i/>
          <w:spacing w:val="-2"/>
        </w:rPr>
        <w:t>ii</w:t>
      </w:r>
      <w:proofErr w:type="spellEnd"/>
      <w:r w:rsidR="00CA40D4" w:rsidRPr="004C5FED">
        <w:rPr>
          <w:rFonts w:eastAsia="Arial"/>
          <w:i/>
          <w:spacing w:val="-2"/>
        </w:rPr>
        <w:t xml:space="preserve">) </w:t>
      </w:r>
      <w:r w:rsidR="00606384" w:rsidRPr="004C5FED">
        <w:rPr>
          <w:rFonts w:eastAsia="Arial"/>
          <w:i/>
          <w:spacing w:val="-2"/>
        </w:rPr>
        <w:t xml:space="preserve">implantação de coletores de esgotos e </w:t>
      </w:r>
      <w:r w:rsidR="00CA40D4" w:rsidRPr="004C5FED">
        <w:rPr>
          <w:rFonts w:eastAsia="Arial"/>
          <w:i/>
          <w:spacing w:val="-2"/>
        </w:rPr>
        <w:t>constru</w:t>
      </w:r>
      <w:r w:rsidR="00DC78AD" w:rsidRPr="004C5FED">
        <w:rPr>
          <w:rFonts w:eastAsia="Arial"/>
          <w:i/>
          <w:spacing w:val="-2"/>
        </w:rPr>
        <w:t>ção</w:t>
      </w:r>
      <w:r w:rsidR="00CA40D4" w:rsidRPr="004C5FED">
        <w:rPr>
          <w:rFonts w:eastAsia="Arial"/>
          <w:i/>
          <w:spacing w:val="-2"/>
        </w:rPr>
        <w:t xml:space="preserve"> do sistema de tratam</w:t>
      </w:r>
      <w:r w:rsidR="00DC78AD" w:rsidRPr="004C5FED">
        <w:rPr>
          <w:rFonts w:eastAsia="Arial"/>
          <w:i/>
          <w:spacing w:val="-2"/>
        </w:rPr>
        <w:t>en</w:t>
      </w:r>
      <w:r w:rsidR="00CA40D4" w:rsidRPr="004C5FED">
        <w:rPr>
          <w:rFonts w:eastAsia="Arial"/>
          <w:i/>
          <w:spacing w:val="-2"/>
        </w:rPr>
        <w:t xml:space="preserve">to das </w:t>
      </w:r>
      <w:r w:rsidR="00DC78AD" w:rsidRPr="004C5FED">
        <w:rPr>
          <w:rFonts w:eastAsia="Arial"/>
          <w:i/>
          <w:spacing w:val="-2"/>
        </w:rPr>
        <w:t>á</w:t>
      </w:r>
      <w:r w:rsidR="00CA40D4" w:rsidRPr="004C5FED">
        <w:rPr>
          <w:rFonts w:eastAsia="Arial"/>
          <w:i/>
          <w:spacing w:val="-2"/>
        </w:rPr>
        <w:t>guas pluvia</w:t>
      </w:r>
      <w:r w:rsidR="00DC78AD" w:rsidRPr="004C5FED">
        <w:rPr>
          <w:rFonts w:eastAsia="Arial"/>
          <w:i/>
          <w:spacing w:val="-2"/>
        </w:rPr>
        <w:t>i</w:t>
      </w:r>
      <w:r w:rsidR="00CA40D4" w:rsidRPr="004C5FED">
        <w:rPr>
          <w:rFonts w:eastAsia="Arial"/>
          <w:i/>
          <w:spacing w:val="-2"/>
        </w:rPr>
        <w:t>s</w:t>
      </w:r>
      <w:r w:rsidR="00CC12FE" w:rsidRPr="004C5FED">
        <w:rPr>
          <w:rFonts w:eastAsia="Arial"/>
          <w:i/>
          <w:spacing w:val="-2"/>
        </w:rPr>
        <w:t xml:space="preserve"> (poluição difusa)</w:t>
      </w:r>
      <w:r w:rsidR="00CA40D4" w:rsidRPr="004C5FED">
        <w:rPr>
          <w:rFonts w:eastAsia="Arial"/>
          <w:i/>
          <w:spacing w:val="-2"/>
        </w:rPr>
        <w:t xml:space="preserve">. </w:t>
      </w:r>
      <w:r w:rsidR="005E41D3" w:rsidRPr="004C5FED">
        <w:rPr>
          <w:rFonts w:eastAsia="Arial"/>
          <w:i/>
          <w:spacing w:val="-2"/>
        </w:rPr>
        <w:t>Os</w:t>
      </w:r>
      <w:r w:rsidR="00CA40D4" w:rsidRPr="004C5FED">
        <w:rPr>
          <w:rFonts w:eastAsia="Arial"/>
          <w:i/>
          <w:spacing w:val="-2"/>
        </w:rPr>
        <w:t xml:space="preserve"> coletores ser</w:t>
      </w:r>
      <w:r w:rsidR="005E41D3" w:rsidRPr="004C5FED">
        <w:rPr>
          <w:rFonts w:eastAsia="Arial"/>
          <w:i/>
          <w:spacing w:val="-2"/>
        </w:rPr>
        <w:t>ão</w:t>
      </w:r>
      <w:r w:rsidR="00CA40D4" w:rsidRPr="004C5FED">
        <w:rPr>
          <w:rFonts w:eastAsia="Arial"/>
          <w:i/>
          <w:spacing w:val="-2"/>
        </w:rPr>
        <w:t xml:space="preserve"> constru</w:t>
      </w:r>
      <w:r w:rsidR="005E41D3" w:rsidRPr="004C5FED">
        <w:rPr>
          <w:rFonts w:eastAsia="Arial"/>
          <w:i/>
          <w:spacing w:val="-2"/>
        </w:rPr>
        <w:t>í</w:t>
      </w:r>
      <w:r w:rsidR="00CA40D4" w:rsidRPr="004C5FED">
        <w:rPr>
          <w:rFonts w:eastAsia="Arial"/>
          <w:i/>
          <w:spacing w:val="-2"/>
        </w:rPr>
        <w:t xml:space="preserve">dos </w:t>
      </w:r>
      <w:r w:rsidR="00606384" w:rsidRPr="004C5FED">
        <w:rPr>
          <w:rFonts w:eastAsia="Arial"/>
          <w:i/>
          <w:spacing w:val="-2"/>
        </w:rPr>
        <w:t>as margens do</w:t>
      </w:r>
      <w:r w:rsidR="00CA40D4" w:rsidRPr="004C5FED">
        <w:rPr>
          <w:rFonts w:eastAsia="Arial"/>
          <w:i/>
          <w:spacing w:val="-2"/>
        </w:rPr>
        <w:t xml:space="preserve">s </w:t>
      </w:r>
      <w:r w:rsidR="003624A4" w:rsidRPr="004C5FED">
        <w:rPr>
          <w:rFonts w:eastAsia="Arial"/>
          <w:i/>
          <w:spacing w:val="-2"/>
        </w:rPr>
        <w:t>Córregos Ipiranga, Negro, Matadouro, Canudos e rio</w:t>
      </w:r>
      <w:r w:rsidR="00CA40D4" w:rsidRPr="004C5FED">
        <w:rPr>
          <w:i/>
          <w:spacing w:val="-2"/>
        </w:rPr>
        <w:t xml:space="preserve"> Jundiaí para conectar a</w:t>
      </w:r>
      <w:r w:rsidR="006A1999" w:rsidRPr="004C5FED">
        <w:rPr>
          <w:i/>
          <w:spacing w:val="-2"/>
        </w:rPr>
        <w:t>o</w:t>
      </w:r>
      <w:r w:rsidR="00CA40D4" w:rsidRPr="004C5FED">
        <w:rPr>
          <w:i/>
          <w:spacing w:val="-2"/>
        </w:rPr>
        <w:t xml:space="preserve"> Interceptor existente </w:t>
      </w:r>
      <w:r w:rsidR="001555E5" w:rsidRPr="004C5FED">
        <w:rPr>
          <w:i/>
          <w:spacing w:val="-2"/>
        </w:rPr>
        <w:t>d</w:t>
      </w:r>
      <w:r w:rsidR="00CA40D4" w:rsidRPr="004C5FED">
        <w:rPr>
          <w:i/>
          <w:spacing w:val="-2"/>
        </w:rPr>
        <w:t>a</w:t>
      </w:r>
      <w:r w:rsidR="004C5FED" w:rsidRPr="004C5FED">
        <w:rPr>
          <w:i/>
          <w:spacing w:val="-2"/>
        </w:rPr>
        <w:t xml:space="preserve"> Companhia de Saneamento Básico do estado de São Paulo -</w:t>
      </w:r>
      <w:r w:rsidR="00CA40D4" w:rsidRPr="004C5FED">
        <w:rPr>
          <w:i/>
          <w:spacing w:val="-2"/>
        </w:rPr>
        <w:t xml:space="preserve"> S</w:t>
      </w:r>
      <w:r w:rsidR="004C5FED" w:rsidRPr="004C5FED">
        <w:rPr>
          <w:i/>
          <w:spacing w:val="-2"/>
        </w:rPr>
        <w:t>abesp</w:t>
      </w:r>
      <w:r w:rsidR="00CA40D4" w:rsidRPr="004C5FED">
        <w:rPr>
          <w:i/>
          <w:spacing w:val="-2"/>
        </w:rPr>
        <w:t xml:space="preserve">. </w:t>
      </w:r>
      <w:r w:rsidR="006A1999" w:rsidRPr="004C5FED">
        <w:rPr>
          <w:i/>
          <w:spacing w:val="-2"/>
        </w:rPr>
        <w:t>Deverá ser necessário a supressão de pequena porção de vegetação secundária para a instalação dos coletores. Após as obras, entretanto, à área deverá ser recuperada e reflorestada.</w:t>
      </w:r>
    </w:p>
    <w:p w:rsidR="006A1999" w:rsidRPr="00391C46" w:rsidRDefault="006A1999" w:rsidP="00CA40D4">
      <w:pPr>
        <w:jc w:val="both"/>
        <w:rPr>
          <w:rFonts w:eastAsia="Arial"/>
          <w:i/>
          <w:sz w:val="18"/>
          <w:szCs w:val="18"/>
        </w:rPr>
      </w:pPr>
    </w:p>
    <w:p w:rsidR="00BE78E1" w:rsidRPr="00391C46" w:rsidRDefault="006A1999" w:rsidP="00CA40D4">
      <w:pPr>
        <w:jc w:val="both"/>
        <w:rPr>
          <w:rFonts w:eastAsia="Arial"/>
          <w:i/>
        </w:rPr>
      </w:pPr>
      <w:r w:rsidRPr="00391C46">
        <w:rPr>
          <w:rFonts w:eastAsia="Arial"/>
          <w:i/>
        </w:rPr>
        <w:t xml:space="preserve">As áreas necessárias para a instalação das estruturas de tratamento das águas pluviais são de propriedade do município de Mogi das Cruzes e serão cedidas pra o DAEE, não havendo necessidade de reassentamento ou relocação </w:t>
      </w:r>
      <w:r w:rsidR="00CA40D4" w:rsidRPr="00391C46">
        <w:rPr>
          <w:rFonts w:eastAsia="Arial"/>
          <w:i/>
        </w:rPr>
        <w:t>de atividades econ</w:t>
      </w:r>
      <w:r w:rsidRPr="00391C46">
        <w:rPr>
          <w:rFonts w:eastAsia="Arial"/>
          <w:i/>
        </w:rPr>
        <w:t>ô</w:t>
      </w:r>
      <w:r w:rsidR="00CA40D4" w:rsidRPr="00391C46">
        <w:rPr>
          <w:rFonts w:eastAsia="Arial"/>
          <w:i/>
        </w:rPr>
        <w:t xml:space="preserve">micas. </w:t>
      </w:r>
      <w:r w:rsidRPr="00391C46">
        <w:rPr>
          <w:rFonts w:eastAsia="Arial"/>
          <w:i/>
        </w:rPr>
        <w:t>O</w:t>
      </w:r>
      <w:r w:rsidR="00CA40D4" w:rsidRPr="00391C46">
        <w:rPr>
          <w:rFonts w:eastAsia="Arial"/>
          <w:i/>
        </w:rPr>
        <w:t xml:space="preserve">s impactos </w:t>
      </w:r>
      <w:r w:rsidR="00BE78E1" w:rsidRPr="00391C46">
        <w:rPr>
          <w:rFonts w:eastAsia="Arial"/>
          <w:i/>
        </w:rPr>
        <w:t xml:space="preserve">decorrentes das obras do Componente 2 são </w:t>
      </w:r>
      <w:r w:rsidR="00CA40D4" w:rsidRPr="00391C46">
        <w:rPr>
          <w:rFonts w:eastAsia="Arial"/>
          <w:i/>
        </w:rPr>
        <w:t xml:space="preserve">moderados, localizados </w:t>
      </w:r>
      <w:r w:rsidR="00BE78E1" w:rsidRPr="00391C46">
        <w:rPr>
          <w:rFonts w:eastAsia="Arial"/>
          <w:i/>
        </w:rPr>
        <w:t>e mitigáveis com</w:t>
      </w:r>
      <w:r w:rsidR="00CA40D4" w:rsidRPr="00391C46">
        <w:rPr>
          <w:rFonts w:eastAsia="Arial"/>
          <w:i/>
        </w:rPr>
        <w:t xml:space="preserve"> procedimentos de </w:t>
      </w:r>
      <w:r w:rsidR="00BE78E1" w:rsidRPr="00391C46">
        <w:rPr>
          <w:rFonts w:eastAsia="Arial"/>
          <w:i/>
        </w:rPr>
        <w:t>gestão ambiental e social adequados.</w:t>
      </w:r>
    </w:p>
    <w:p w:rsidR="00BE78E1" w:rsidRPr="00391C46" w:rsidRDefault="00BE78E1" w:rsidP="00CA40D4">
      <w:pPr>
        <w:jc w:val="both"/>
        <w:rPr>
          <w:rFonts w:eastAsia="Arial"/>
          <w:i/>
          <w:sz w:val="18"/>
          <w:szCs w:val="18"/>
        </w:rPr>
      </w:pPr>
    </w:p>
    <w:p w:rsidR="00BE78E1" w:rsidRPr="00391C46" w:rsidRDefault="00BE78E1" w:rsidP="00BE78E1">
      <w:pPr>
        <w:ind w:left="426" w:hanging="426"/>
        <w:jc w:val="both"/>
        <w:rPr>
          <w:i/>
          <w:color w:val="2F5496" w:themeColor="accent1" w:themeShade="BF"/>
        </w:rPr>
      </w:pPr>
      <w:r w:rsidRPr="00391C46">
        <w:rPr>
          <w:i/>
          <w:color w:val="2F5496" w:themeColor="accent1" w:themeShade="BF"/>
        </w:rPr>
        <w:t>3.1.5. Medidas de Controle e Mitigação</w:t>
      </w:r>
    </w:p>
    <w:p w:rsidR="00B44AB6" w:rsidRPr="00391C46" w:rsidRDefault="00B44AB6" w:rsidP="00B44AB6">
      <w:pPr>
        <w:jc w:val="both"/>
        <w:rPr>
          <w:i/>
          <w:spacing w:val="2"/>
          <w:sz w:val="18"/>
          <w:szCs w:val="18"/>
        </w:rPr>
      </w:pPr>
    </w:p>
    <w:p w:rsidR="00B44AB6" w:rsidRPr="00391C46" w:rsidRDefault="00B44AB6" w:rsidP="00277AF8">
      <w:pPr>
        <w:jc w:val="both"/>
        <w:rPr>
          <w:i/>
          <w:spacing w:val="2"/>
        </w:rPr>
      </w:pPr>
      <w:r w:rsidRPr="00391C46">
        <w:rPr>
          <w:i/>
          <w:spacing w:val="2"/>
        </w:rPr>
        <w:t>Para os impactos negativos mencionados foram propostas medidas de controle e mitigação conhecidas, já aplicadas com sucesso em projetos semelhantes. Essas medidas estão detalhadas nos programas específicos que compõem o</w:t>
      </w:r>
      <w:r w:rsidR="000E2D20" w:rsidRPr="00391C46">
        <w:rPr>
          <w:i/>
          <w:spacing w:val="2"/>
        </w:rPr>
        <w:t xml:space="preserve">s Planos de Gestão Ambiental e Social – </w:t>
      </w:r>
      <w:proofErr w:type="spellStart"/>
      <w:r w:rsidR="000E2D20" w:rsidRPr="00391C46">
        <w:rPr>
          <w:i/>
          <w:spacing w:val="2"/>
        </w:rPr>
        <w:t>PGASs</w:t>
      </w:r>
      <w:proofErr w:type="spellEnd"/>
      <w:r w:rsidR="000E2D20" w:rsidRPr="00391C46">
        <w:rPr>
          <w:i/>
          <w:spacing w:val="2"/>
        </w:rPr>
        <w:t xml:space="preserve"> dos dois Componentes </w:t>
      </w:r>
      <w:r w:rsidRPr="00391C46">
        <w:rPr>
          <w:i/>
          <w:spacing w:val="2"/>
        </w:rPr>
        <w:t>que, se devidamente implementados</w:t>
      </w:r>
      <w:r w:rsidR="00277AF8" w:rsidRPr="00391C46">
        <w:rPr>
          <w:i/>
          <w:spacing w:val="2"/>
        </w:rPr>
        <w:t>, evitarão qualquer risco à sustentabilidade da Operação de Empréstimo.</w:t>
      </w:r>
    </w:p>
    <w:p w:rsidR="00701775" w:rsidRPr="00914DA7" w:rsidRDefault="00701775" w:rsidP="00D2564B">
      <w:pPr>
        <w:rPr>
          <w:spacing w:val="2"/>
          <w:sz w:val="18"/>
          <w:szCs w:val="18"/>
        </w:rPr>
      </w:pPr>
    </w:p>
    <w:p w:rsidR="00D2564B" w:rsidRDefault="00D2564B" w:rsidP="00774DA2">
      <w:pPr>
        <w:pStyle w:val="Estilo5"/>
        <w:numPr>
          <w:ilvl w:val="1"/>
          <w:numId w:val="23"/>
        </w:numPr>
        <w:spacing w:after="0" w:line="240" w:lineRule="auto"/>
        <w:ind w:left="567" w:hanging="567"/>
      </w:pPr>
      <w:r>
        <w:t>Apresentação</w:t>
      </w:r>
    </w:p>
    <w:p w:rsidR="00D2564B" w:rsidRPr="00914DA7" w:rsidRDefault="00D2564B" w:rsidP="00D2564B">
      <w:pPr>
        <w:pStyle w:val="Estilo5"/>
        <w:numPr>
          <w:ilvl w:val="0"/>
          <w:numId w:val="0"/>
        </w:numPr>
        <w:spacing w:after="0" w:line="240" w:lineRule="auto"/>
        <w:ind w:left="567"/>
        <w:rPr>
          <w:sz w:val="18"/>
          <w:szCs w:val="18"/>
        </w:rPr>
      </w:pPr>
    </w:p>
    <w:p w:rsidR="008136F3" w:rsidRPr="00B1510E" w:rsidRDefault="008136F3" w:rsidP="00D2564B">
      <w:pPr>
        <w:pStyle w:val="Default"/>
        <w:jc w:val="both"/>
        <w:rPr>
          <w:rFonts w:ascii="Times New Roman" w:hAnsi="Times New Roman" w:cs="Times New Roman"/>
          <w:spacing w:val="6"/>
        </w:rPr>
      </w:pPr>
      <w:r w:rsidRPr="00FA733D">
        <w:rPr>
          <w:rFonts w:ascii="Times New Roman" w:hAnsi="Times New Roman" w:cs="Times New Roman"/>
          <w:spacing w:val="6"/>
        </w:rPr>
        <w:t>Est</w:t>
      </w:r>
      <w:r w:rsidR="003127D1" w:rsidRPr="00FA733D">
        <w:rPr>
          <w:rFonts w:ascii="Times New Roman" w:hAnsi="Times New Roman" w:cs="Times New Roman"/>
          <w:spacing w:val="6"/>
        </w:rPr>
        <w:t>a A</w:t>
      </w:r>
      <w:r w:rsidR="00CD79D8" w:rsidRPr="00FA733D">
        <w:rPr>
          <w:rFonts w:ascii="Times New Roman" w:hAnsi="Times New Roman" w:cs="Times New Roman"/>
          <w:spacing w:val="6"/>
        </w:rPr>
        <w:t>nálise</w:t>
      </w:r>
      <w:r w:rsidR="003127D1" w:rsidRPr="00FA733D">
        <w:rPr>
          <w:rFonts w:ascii="Times New Roman" w:hAnsi="Times New Roman" w:cs="Times New Roman"/>
          <w:spacing w:val="6"/>
        </w:rPr>
        <w:t xml:space="preserve"> Ambiental e Social</w:t>
      </w:r>
      <w:r w:rsidR="004703B8">
        <w:rPr>
          <w:rFonts w:ascii="Times New Roman" w:hAnsi="Times New Roman" w:cs="Times New Roman"/>
          <w:spacing w:val="6"/>
        </w:rPr>
        <w:t xml:space="preserve"> Estratégica</w:t>
      </w:r>
      <w:r w:rsidR="003127D1" w:rsidRPr="00FA733D">
        <w:rPr>
          <w:rFonts w:ascii="Times New Roman" w:hAnsi="Times New Roman" w:cs="Times New Roman"/>
          <w:spacing w:val="6"/>
        </w:rPr>
        <w:t xml:space="preserve"> – AAS</w:t>
      </w:r>
      <w:r w:rsidR="004703B8">
        <w:rPr>
          <w:rFonts w:ascii="Times New Roman" w:hAnsi="Times New Roman" w:cs="Times New Roman"/>
          <w:spacing w:val="6"/>
        </w:rPr>
        <w:t>E</w:t>
      </w:r>
      <w:r w:rsidRPr="00FA733D">
        <w:rPr>
          <w:rFonts w:ascii="Times New Roman" w:hAnsi="Times New Roman" w:cs="Times New Roman"/>
          <w:spacing w:val="6"/>
        </w:rPr>
        <w:t xml:space="preserve"> do Programa </w:t>
      </w:r>
      <w:r w:rsidR="007370E1">
        <w:rPr>
          <w:rFonts w:ascii="Times New Roman" w:hAnsi="Times New Roman" w:cs="Times New Roman"/>
          <w:spacing w:val="6"/>
        </w:rPr>
        <w:t>Renasce Tietê</w:t>
      </w:r>
      <w:r w:rsidR="00417C7E" w:rsidRPr="00FA733D">
        <w:rPr>
          <w:rFonts w:ascii="Times New Roman" w:hAnsi="Times New Roman" w:cs="Times New Roman"/>
          <w:spacing w:val="6"/>
        </w:rPr>
        <w:t xml:space="preserve"> </w:t>
      </w:r>
      <w:r w:rsidRPr="00FA733D">
        <w:rPr>
          <w:rFonts w:ascii="Times New Roman" w:hAnsi="Times New Roman" w:cs="Times New Roman"/>
          <w:spacing w:val="6"/>
        </w:rPr>
        <w:t>foi estruturad</w:t>
      </w:r>
      <w:r w:rsidR="003127D1" w:rsidRPr="00FA733D">
        <w:rPr>
          <w:rFonts w:ascii="Times New Roman" w:hAnsi="Times New Roman" w:cs="Times New Roman"/>
          <w:spacing w:val="6"/>
        </w:rPr>
        <w:t>a</w:t>
      </w:r>
      <w:r w:rsidR="00FE2F46" w:rsidRPr="00FA733D">
        <w:rPr>
          <w:rFonts w:ascii="Times New Roman" w:hAnsi="Times New Roman" w:cs="Times New Roman"/>
          <w:spacing w:val="6"/>
        </w:rPr>
        <w:t xml:space="preserve"> considerando as exigências da legislação ambiental e das políticas socioambientais do BID. </w:t>
      </w:r>
      <w:r w:rsidR="00EB1CC4">
        <w:rPr>
          <w:rFonts w:ascii="Times New Roman" w:hAnsi="Times New Roman" w:cs="Times New Roman"/>
          <w:spacing w:val="6"/>
        </w:rPr>
        <w:t>A</w:t>
      </w:r>
      <w:r w:rsidR="00FE2F46" w:rsidRPr="00FA733D">
        <w:rPr>
          <w:rFonts w:ascii="Times New Roman" w:hAnsi="Times New Roman" w:cs="Times New Roman"/>
          <w:spacing w:val="6"/>
        </w:rPr>
        <w:t>presenta</w:t>
      </w:r>
      <w:r w:rsidR="00EB1CC4">
        <w:rPr>
          <w:rFonts w:ascii="Times New Roman" w:hAnsi="Times New Roman" w:cs="Times New Roman"/>
          <w:spacing w:val="6"/>
        </w:rPr>
        <w:t xml:space="preserve"> uma descrição dos empreendimentos contemplados pelo Programa, um resumo</w:t>
      </w:r>
      <w:r w:rsidR="00EB1CC4">
        <w:rPr>
          <w:rStyle w:val="FootnoteReference"/>
          <w:rFonts w:ascii="Times New Roman" w:hAnsi="Times New Roman" w:cs="Times New Roman"/>
          <w:spacing w:val="6"/>
        </w:rPr>
        <w:footnoteReference w:id="1"/>
      </w:r>
      <w:r w:rsidR="00EB1CC4">
        <w:rPr>
          <w:rFonts w:ascii="Times New Roman" w:hAnsi="Times New Roman" w:cs="Times New Roman"/>
          <w:spacing w:val="6"/>
        </w:rPr>
        <w:t xml:space="preserve"> da </w:t>
      </w:r>
      <w:r w:rsidR="003127D1" w:rsidRPr="00FA733D">
        <w:rPr>
          <w:rFonts w:ascii="Times New Roman" w:hAnsi="Times New Roman" w:cs="Times New Roman"/>
          <w:spacing w:val="6"/>
        </w:rPr>
        <w:t>caracterização socioambiental</w:t>
      </w:r>
      <w:r w:rsidR="00EB1CC4">
        <w:rPr>
          <w:rFonts w:ascii="Times New Roman" w:hAnsi="Times New Roman" w:cs="Times New Roman"/>
          <w:spacing w:val="6"/>
        </w:rPr>
        <w:t xml:space="preserve"> dos dois principais municípios contemplados pelo Programa</w:t>
      </w:r>
      <w:r w:rsidR="003127D1" w:rsidRPr="00FA733D">
        <w:rPr>
          <w:rFonts w:ascii="Times New Roman" w:hAnsi="Times New Roman" w:cs="Times New Roman"/>
          <w:spacing w:val="6"/>
        </w:rPr>
        <w:t xml:space="preserve">, </w:t>
      </w:r>
      <w:r w:rsidR="00FE2F46" w:rsidRPr="00FA733D">
        <w:rPr>
          <w:rFonts w:ascii="Times New Roman" w:hAnsi="Times New Roman" w:cs="Times New Roman"/>
          <w:spacing w:val="6"/>
        </w:rPr>
        <w:t>os impactos socioambientais previstos</w:t>
      </w:r>
      <w:r w:rsidRPr="00FA733D">
        <w:rPr>
          <w:rFonts w:ascii="Times New Roman" w:hAnsi="Times New Roman" w:cs="Times New Roman"/>
          <w:spacing w:val="6"/>
        </w:rPr>
        <w:t xml:space="preserve"> </w:t>
      </w:r>
      <w:r w:rsidR="00FE2F46" w:rsidRPr="00FA733D">
        <w:rPr>
          <w:rFonts w:ascii="Times New Roman" w:hAnsi="Times New Roman" w:cs="Times New Roman"/>
          <w:spacing w:val="6"/>
        </w:rPr>
        <w:t xml:space="preserve">e </w:t>
      </w:r>
      <w:r w:rsidRPr="00FA733D">
        <w:rPr>
          <w:rFonts w:ascii="Times New Roman" w:hAnsi="Times New Roman" w:cs="Times New Roman"/>
          <w:spacing w:val="6"/>
        </w:rPr>
        <w:t>os cuidados e</w:t>
      </w:r>
      <w:r w:rsidR="00FE2F46" w:rsidRPr="00FA733D">
        <w:rPr>
          <w:rFonts w:ascii="Times New Roman" w:hAnsi="Times New Roman" w:cs="Times New Roman"/>
          <w:spacing w:val="6"/>
        </w:rPr>
        <w:t xml:space="preserve"> as</w:t>
      </w:r>
      <w:r w:rsidRPr="00FA733D">
        <w:rPr>
          <w:rFonts w:ascii="Times New Roman" w:hAnsi="Times New Roman" w:cs="Times New Roman"/>
          <w:spacing w:val="6"/>
        </w:rPr>
        <w:t xml:space="preserve"> medidas de controle, prevenção</w:t>
      </w:r>
      <w:r w:rsidR="00FE2F46" w:rsidRPr="00FA733D">
        <w:rPr>
          <w:rFonts w:ascii="Times New Roman" w:hAnsi="Times New Roman" w:cs="Times New Roman"/>
          <w:spacing w:val="6"/>
        </w:rPr>
        <w:t xml:space="preserve">, mitigação e compensação </w:t>
      </w:r>
      <w:r w:rsidRPr="00FA733D">
        <w:rPr>
          <w:rFonts w:ascii="Times New Roman" w:hAnsi="Times New Roman" w:cs="Times New Roman"/>
          <w:spacing w:val="6"/>
        </w:rPr>
        <w:t>dos impactos adversos ou negativos, bem como a potencialização dos impactos positivos (cuidados e medidas que visam garantir e amplificar os impactos benéficos)</w:t>
      </w:r>
      <w:r w:rsidR="00FE2F46" w:rsidRPr="00FA733D">
        <w:rPr>
          <w:rFonts w:ascii="Times New Roman" w:hAnsi="Times New Roman" w:cs="Times New Roman"/>
          <w:spacing w:val="6"/>
        </w:rPr>
        <w:t xml:space="preserve"> do Programa.</w:t>
      </w:r>
      <w:r w:rsidRPr="00FA733D">
        <w:rPr>
          <w:rFonts w:ascii="Times New Roman" w:hAnsi="Times New Roman" w:cs="Times New Roman"/>
          <w:spacing w:val="6"/>
        </w:rPr>
        <w:t xml:space="preserve"> </w:t>
      </w:r>
    </w:p>
    <w:p w:rsidR="008136F3" w:rsidRPr="00B1510E" w:rsidRDefault="008136F3" w:rsidP="008136F3">
      <w:pPr>
        <w:pStyle w:val="Default"/>
        <w:jc w:val="both"/>
        <w:rPr>
          <w:rFonts w:ascii="Times New Roman" w:hAnsi="Times New Roman" w:cs="Times New Roman"/>
          <w:spacing w:val="6"/>
        </w:rPr>
      </w:pPr>
    </w:p>
    <w:p w:rsidR="007E7CBD" w:rsidRPr="00B1510E" w:rsidRDefault="000E2D20" w:rsidP="001E12CB">
      <w:pPr>
        <w:pStyle w:val="Default"/>
        <w:jc w:val="both"/>
        <w:rPr>
          <w:rFonts w:ascii="Times New Roman" w:hAnsi="Times New Roman" w:cs="Times New Roman"/>
          <w:spacing w:val="6"/>
        </w:rPr>
      </w:pPr>
      <w:r>
        <w:rPr>
          <w:rFonts w:ascii="Times New Roman" w:hAnsi="Times New Roman" w:cs="Times New Roman"/>
          <w:spacing w:val="6"/>
        </w:rPr>
        <w:t>A AASE</w:t>
      </w:r>
      <w:r w:rsidR="000A1C9F" w:rsidRPr="00B1510E">
        <w:rPr>
          <w:rFonts w:ascii="Times New Roman" w:hAnsi="Times New Roman" w:cs="Times New Roman"/>
          <w:spacing w:val="6"/>
        </w:rPr>
        <w:t xml:space="preserve">, </w:t>
      </w:r>
      <w:r w:rsidR="00006B30">
        <w:rPr>
          <w:rFonts w:ascii="Times New Roman" w:hAnsi="Times New Roman" w:cs="Times New Roman"/>
          <w:spacing w:val="6"/>
        </w:rPr>
        <w:t>juntamente com o SGAS</w:t>
      </w:r>
      <w:r>
        <w:rPr>
          <w:rFonts w:ascii="Times New Roman" w:hAnsi="Times New Roman" w:cs="Times New Roman"/>
          <w:spacing w:val="6"/>
        </w:rPr>
        <w:t xml:space="preserve"> apresentado na sequência</w:t>
      </w:r>
      <w:r w:rsidR="00006B30">
        <w:rPr>
          <w:rFonts w:ascii="Times New Roman" w:hAnsi="Times New Roman" w:cs="Times New Roman"/>
          <w:spacing w:val="6"/>
        </w:rPr>
        <w:t>,</w:t>
      </w:r>
      <w:r w:rsidR="000A1C9F" w:rsidRPr="00B1510E">
        <w:rPr>
          <w:rFonts w:ascii="Times New Roman" w:hAnsi="Times New Roman" w:cs="Times New Roman"/>
          <w:spacing w:val="6"/>
        </w:rPr>
        <w:t xml:space="preserve"> </w:t>
      </w:r>
      <w:r>
        <w:rPr>
          <w:rFonts w:ascii="Times New Roman" w:hAnsi="Times New Roman" w:cs="Times New Roman"/>
          <w:spacing w:val="6"/>
        </w:rPr>
        <w:t>devem ser considerados como</w:t>
      </w:r>
      <w:r w:rsidR="00006B30">
        <w:rPr>
          <w:rFonts w:ascii="Times New Roman" w:hAnsi="Times New Roman" w:cs="Times New Roman"/>
          <w:spacing w:val="6"/>
        </w:rPr>
        <w:t xml:space="preserve"> </w:t>
      </w:r>
      <w:r w:rsidR="000A1C9F" w:rsidRPr="00B1510E">
        <w:rPr>
          <w:rFonts w:ascii="Times New Roman" w:hAnsi="Times New Roman" w:cs="Times New Roman"/>
          <w:spacing w:val="6"/>
        </w:rPr>
        <w:t>instrumento</w:t>
      </w:r>
      <w:r>
        <w:rPr>
          <w:rFonts w:ascii="Times New Roman" w:hAnsi="Times New Roman" w:cs="Times New Roman"/>
          <w:spacing w:val="6"/>
        </w:rPr>
        <w:t>s</w:t>
      </w:r>
      <w:r w:rsidR="000A1C9F" w:rsidRPr="00B1510E">
        <w:rPr>
          <w:rFonts w:ascii="Times New Roman" w:hAnsi="Times New Roman" w:cs="Times New Roman"/>
          <w:spacing w:val="6"/>
        </w:rPr>
        <w:t xml:space="preserve"> de gestão e marco</w:t>
      </w:r>
      <w:r w:rsidR="00391C46">
        <w:rPr>
          <w:rFonts w:ascii="Times New Roman" w:hAnsi="Times New Roman" w:cs="Times New Roman"/>
          <w:spacing w:val="6"/>
        </w:rPr>
        <w:t>s</w:t>
      </w:r>
      <w:r w:rsidR="000A1C9F" w:rsidRPr="00B1510E">
        <w:rPr>
          <w:rFonts w:ascii="Times New Roman" w:hAnsi="Times New Roman" w:cs="Times New Roman"/>
          <w:spacing w:val="6"/>
        </w:rPr>
        <w:t xml:space="preserve"> de referência para assegurar a sustentabilidade socioambiental </w:t>
      </w:r>
      <w:r w:rsidR="00006B30">
        <w:rPr>
          <w:rFonts w:ascii="Times New Roman" w:hAnsi="Times New Roman" w:cs="Times New Roman"/>
          <w:spacing w:val="6"/>
        </w:rPr>
        <w:t>do Programa Renasce Tietê</w:t>
      </w:r>
      <w:r w:rsidR="00B77775" w:rsidRPr="00B1510E">
        <w:rPr>
          <w:rFonts w:ascii="Times New Roman" w:hAnsi="Times New Roman" w:cs="Times New Roman"/>
          <w:spacing w:val="6"/>
        </w:rPr>
        <w:t>, bem como sua operação</w:t>
      </w:r>
      <w:r w:rsidR="00391C46">
        <w:rPr>
          <w:rFonts w:ascii="Times New Roman" w:hAnsi="Times New Roman" w:cs="Times New Roman"/>
          <w:spacing w:val="6"/>
        </w:rPr>
        <w:t>. A AASE</w:t>
      </w:r>
      <w:r w:rsidR="00B77775" w:rsidRPr="00B1510E">
        <w:rPr>
          <w:rFonts w:ascii="Times New Roman" w:hAnsi="Times New Roman" w:cs="Times New Roman"/>
          <w:spacing w:val="6"/>
        </w:rPr>
        <w:t xml:space="preserve"> tem como objetivo</w:t>
      </w:r>
      <w:r w:rsidR="000F6C18">
        <w:rPr>
          <w:rFonts w:ascii="Times New Roman" w:hAnsi="Times New Roman" w:cs="Times New Roman"/>
          <w:spacing w:val="6"/>
        </w:rPr>
        <w:t>s</w:t>
      </w:r>
      <w:r w:rsidR="00B77775" w:rsidRPr="00B1510E">
        <w:rPr>
          <w:rFonts w:ascii="Times New Roman" w:hAnsi="Times New Roman" w:cs="Times New Roman"/>
          <w:spacing w:val="6"/>
        </w:rPr>
        <w:t>: i)</w:t>
      </w:r>
      <w:r w:rsidR="00006B30">
        <w:rPr>
          <w:rFonts w:ascii="Times New Roman" w:hAnsi="Times New Roman" w:cs="Times New Roman"/>
          <w:spacing w:val="6"/>
        </w:rPr>
        <w:t xml:space="preserve"> apresentação do Programa e seus impactos; </w:t>
      </w:r>
      <w:r w:rsidR="00B77775" w:rsidRPr="00B1510E">
        <w:rPr>
          <w:rFonts w:ascii="Times New Roman" w:hAnsi="Times New Roman" w:cs="Times New Roman"/>
          <w:spacing w:val="6"/>
        </w:rPr>
        <w:t xml:space="preserve"> </w:t>
      </w:r>
      <w:proofErr w:type="spellStart"/>
      <w:r w:rsidR="00006B30">
        <w:rPr>
          <w:rFonts w:ascii="Times New Roman" w:hAnsi="Times New Roman" w:cs="Times New Roman"/>
          <w:spacing w:val="6"/>
        </w:rPr>
        <w:t>ii</w:t>
      </w:r>
      <w:proofErr w:type="spellEnd"/>
      <w:r w:rsidR="00006B30">
        <w:rPr>
          <w:rFonts w:ascii="Times New Roman" w:hAnsi="Times New Roman" w:cs="Times New Roman"/>
          <w:spacing w:val="6"/>
        </w:rPr>
        <w:t xml:space="preserve">) </w:t>
      </w:r>
      <w:r w:rsidR="00B77775" w:rsidRPr="00B1510E">
        <w:rPr>
          <w:rFonts w:ascii="Times New Roman" w:hAnsi="Times New Roman" w:cs="Times New Roman"/>
          <w:spacing w:val="6"/>
        </w:rPr>
        <w:t xml:space="preserve">apresentação de uma metodologia e um conjunto de procedimentos capazes de assegurar a sustentabilidade ambiental e social das obras do Programa; </w:t>
      </w:r>
      <w:proofErr w:type="spellStart"/>
      <w:r w:rsidR="00B77775" w:rsidRPr="00B1510E">
        <w:rPr>
          <w:rFonts w:ascii="Times New Roman" w:hAnsi="Times New Roman" w:cs="Times New Roman"/>
          <w:spacing w:val="6"/>
        </w:rPr>
        <w:t>i</w:t>
      </w:r>
      <w:r w:rsidR="00006B30">
        <w:rPr>
          <w:rFonts w:ascii="Times New Roman" w:hAnsi="Times New Roman" w:cs="Times New Roman"/>
          <w:spacing w:val="6"/>
        </w:rPr>
        <w:t>ii</w:t>
      </w:r>
      <w:proofErr w:type="spellEnd"/>
      <w:r w:rsidR="00B77775" w:rsidRPr="00B1510E">
        <w:rPr>
          <w:rFonts w:ascii="Times New Roman" w:hAnsi="Times New Roman" w:cs="Times New Roman"/>
          <w:spacing w:val="6"/>
        </w:rPr>
        <w:t xml:space="preserve">) cumprimento da legislação ambiental e social aplicáveis ao Programa; e </w:t>
      </w:r>
      <w:proofErr w:type="spellStart"/>
      <w:r w:rsidR="00006B30">
        <w:rPr>
          <w:rFonts w:ascii="Times New Roman" w:hAnsi="Times New Roman" w:cs="Times New Roman"/>
          <w:spacing w:val="6"/>
        </w:rPr>
        <w:t>iv</w:t>
      </w:r>
      <w:proofErr w:type="spellEnd"/>
      <w:r w:rsidR="00B77775" w:rsidRPr="00B1510E">
        <w:rPr>
          <w:rFonts w:ascii="Times New Roman" w:hAnsi="Times New Roman" w:cs="Times New Roman"/>
          <w:spacing w:val="6"/>
        </w:rPr>
        <w:t xml:space="preserve">) assegurar a incorporação e o cumprimento das políticas socioambientais do BID no </w:t>
      </w:r>
      <w:r w:rsidR="00391C46">
        <w:rPr>
          <w:rFonts w:ascii="Times New Roman" w:hAnsi="Times New Roman" w:cs="Times New Roman"/>
          <w:spacing w:val="6"/>
        </w:rPr>
        <w:t>planejamento,</w:t>
      </w:r>
      <w:r w:rsidR="00B77775" w:rsidRPr="00B1510E">
        <w:rPr>
          <w:rFonts w:ascii="Times New Roman" w:hAnsi="Times New Roman" w:cs="Times New Roman"/>
          <w:spacing w:val="6"/>
        </w:rPr>
        <w:t xml:space="preserve"> implantação </w:t>
      </w:r>
      <w:r w:rsidR="00391C46">
        <w:rPr>
          <w:rFonts w:ascii="Times New Roman" w:hAnsi="Times New Roman" w:cs="Times New Roman"/>
          <w:spacing w:val="6"/>
        </w:rPr>
        <w:t xml:space="preserve">e operação </w:t>
      </w:r>
      <w:r w:rsidR="00B77775" w:rsidRPr="00B1510E">
        <w:rPr>
          <w:rFonts w:ascii="Times New Roman" w:hAnsi="Times New Roman" w:cs="Times New Roman"/>
          <w:spacing w:val="6"/>
        </w:rPr>
        <w:t>das obras do Programa.</w:t>
      </w:r>
    </w:p>
    <w:p w:rsidR="000A3B29" w:rsidRPr="00B1510E" w:rsidRDefault="000A3B29" w:rsidP="001E12CB">
      <w:pPr>
        <w:pStyle w:val="Default"/>
        <w:jc w:val="both"/>
        <w:rPr>
          <w:rFonts w:ascii="Times New Roman" w:hAnsi="Times New Roman" w:cs="Times New Roman"/>
          <w:spacing w:val="6"/>
        </w:rPr>
      </w:pPr>
    </w:p>
    <w:p w:rsidR="004E521E" w:rsidRPr="00B1510E" w:rsidRDefault="008136F3" w:rsidP="001E12CB">
      <w:pPr>
        <w:pStyle w:val="Default"/>
        <w:jc w:val="both"/>
        <w:rPr>
          <w:rFonts w:ascii="Times New Roman" w:hAnsi="Times New Roman" w:cs="Times New Roman"/>
          <w:spacing w:val="6"/>
        </w:rPr>
      </w:pPr>
      <w:r w:rsidRPr="00B1510E">
        <w:rPr>
          <w:rFonts w:ascii="Times New Roman" w:hAnsi="Times New Roman" w:cs="Times New Roman"/>
          <w:spacing w:val="6"/>
        </w:rPr>
        <w:t>Destina-se</w:t>
      </w:r>
      <w:r w:rsidR="00006B30">
        <w:rPr>
          <w:rFonts w:ascii="Times New Roman" w:hAnsi="Times New Roman" w:cs="Times New Roman"/>
          <w:spacing w:val="6"/>
        </w:rPr>
        <w:t>,</w:t>
      </w:r>
      <w:r w:rsidRPr="00B1510E">
        <w:rPr>
          <w:rFonts w:ascii="Times New Roman" w:hAnsi="Times New Roman" w:cs="Times New Roman"/>
          <w:spacing w:val="6"/>
        </w:rPr>
        <w:t xml:space="preserve"> também</w:t>
      </w:r>
      <w:r w:rsidR="00006B30">
        <w:rPr>
          <w:rFonts w:ascii="Times New Roman" w:hAnsi="Times New Roman" w:cs="Times New Roman"/>
          <w:spacing w:val="6"/>
        </w:rPr>
        <w:t>,</w:t>
      </w:r>
      <w:r w:rsidRPr="00B1510E">
        <w:rPr>
          <w:rFonts w:ascii="Times New Roman" w:hAnsi="Times New Roman" w:cs="Times New Roman"/>
          <w:spacing w:val="6"/>
        </w:rPr>
        <w:t xml:space="preserve"> a </w:t>
      </w:r>
      <w:r w:rsidR="00006B30">
        <w:rPr>
          <w:rFonts w:ascii="Times New Roman" w:hAnsi="Times New Roman" w:cs="Times New Roman"/>
          <w:spacing w:val="6"/>
        </w:rPr>
        <w:t>fornecer elementos de salvaguardas ambientais para o</w:t>
      </w:r>
      <w:r w:rsidRPr="00B1510E">
        <w:rPr>
          <w:rFonts w:ascii="Times New Roman" w:hAnsi="Times New Roman" w:cs="Times New Roman"/>
          <w:spacing w:val="6"/>
        </w:rPr>
        <w:t xml:space="preserve"> Regulamento Operacional do Programa </w:t>
      </w:r>
      <w:r w:rsidR="00B91A40" w:rsidRPr="00B1510E">
        <w:rPr>
          <w:rFonts w:ascii="Times New Roman" w:hAnsi="Times New Roman" w:cs="Times New Roman"/>
          <w:spacing w:val="6"/>
        </w:rPr>
        <w:t xml:space="preserve">- </w:t>
      </w:r>
      <w:r w:rsidRPr="00B1510E">
        <w:rPr>
          <w:rFonts w:ascii="Times New Roman" w:hAnsi="Times New Roman" w:cs="Times New Roman"/>
          <w:spacing w:val="6"/>
        </w:rPr>
        <w:t>ROP</w:t>
      </w:r>
      <w:r w:rsidR="00B91A40" w:rsidRPr="00B1510E">
        <w:rPr>
          <w:rFonts w:ascii="Times New Roman" w:hAnsi="Times New Roman" w:cs="Times New Roman"/>
          <w:spacing w:val="6"/>
        </w:rPr>
        <w:t>.</w:t>
      </w:r>
    </w:p>
    <w:p w:rsidR="009F0921" w:rsidRDefault="009F0921" w:rsidP="001E12CB">
      <w:pPr>
        <w:pStyle w:val="Paragraph"/>
        <w:numPr>
          <w:ilvl w:val="0"/>
          <w:numId w:val="0"/>
        </w:numPr>
        <w:spacing w:before="0" w:after="0"/>
        <w:rPr>
          <w:spacing w:val="6"/>
          <w:lang w:val="pt-BR"/>
        </w:rPr>
      </w:pPr>
    </w:p>
    <w:p w:rsidR="00006B30" w:rsidRPr="00006B30" w:rsidRDefault="00006B30" w:rsidP="00774DA2">
      <w:pPr>
        <w:pStyle w:val="Paragraph"/>
        <w:numPr>
          <w:ilvl w:val="1"/>
          <w:numId w:val="23"/>
        </w:numPr>
        <w:spacing w:before="0" w:after="0"/>
        <w:ind w:left="567" w:hanging="567"/>
        <w:rPr>
          <w:color w:val="2F5496" w:themeColor="accent1" w:themeShade="BF"/>
          <w:spacing w:val="6"/>
          <w:lang w:val="pt-BR"/>
        </w:rPr>
      </w:pPr>
      <w:r w:rsidRPr="00006B30">
        <w:rPr>
          <w:color w:val="2F5496" w:themeColor="accent1" w:themeShade="BF"/>
          <w:spacing w:val="6"/>
          <w:lang w:val="pt-BR"/>
        </w:rPr>
        <w:t>Descrição do Programa</w:t>
      </w:r>
    </w:p>
    <w:p w:rsidR="009B2DF6" w:rsidRDefault="009B2DF6" w:rsidP="009B2DF6">
      <w:pPr>
        <w:pStyle w:val="Paragraph"/>
        <w:numPr>
          <w:ilvl w:val="0"/>
          <w:numId w:val="0"/>
        </w:numPr>
        <w:spacing w:before="0" w:after="0"/>
        <w:rPr>
          <w:b w:val="0"/>
          <w:szCs w:val="22"/>
          <w:lang w:val="pt-BR"/>
        </w:rPr>
      </w:pPr>
    </w:p>
    <w:p w:rsidR="009B2DF6" w:rsidRDefault="009B2DF6" w:rsidP="009B2DF6">
      <w:pPr>
        <w:pStyle w:val="Paragraph"/>
        <w:numPr>
          <w:ilvl w:val="0"/>
          <w:numId w:val="0"/>
        </w:numPr>
        <w:spacing w:before="0" w:after="0"/>
        <w:ind w:left="57"/>
        <w:rPr>
          <w:b w:val="0"/>
          <w:szCs w:val="22"/>
          <w:lang w:val="pt-BR"/>
        </w:rPr>
      </w:pPr>
      <w:r>
        <w:rPr>
          <w:b w:val="0"/>
          <w:szCs w:val="22"/>
          <w:lang w:val="pt-BR"/>
        </w:rPr>
        <w:t>O</w:t>
      </w:r>
      <w:r w:rsidR="00FE6291">
        <w:rPr>
          <w:b w:val="0"/>
          <w:szCs w:val="22"/>
          <w:lang w:val="pt-BR"/>
        </w:rPr>
        <w:t>s</w:t>
      </w:r>
      <w:r>
        <w:rPr>
          <w:b w:val="0"/>
          <w:szCs w:val="22"/>
          <w:lang w:val="pt-BR"/>
        </w:rPr>
        <w:t xml:space="preserve"> objetivo</w:t>
      </w:r>
      <w:r w:rsidR="00FE6291">
        <w:rPr>
          <w:b w:val="0"/>
          <w:szCs w:val="22"/>
          <w:lang w:val="pt-BR"/>
        </w:rPr>
        <w:t>s</w:t>
      </w:r>
      <w:r>
        <w:rPr>
          <w:b w:val="0"/>
          <w:szCs w:val="22"/>
          <w:lang w:val="pt-BR"/>
        </w:rPr>
        <w:t xml:space="preserve"> principa</w:t>
      </w:r>
      <w:r w:rsidR="00FE6291">
        <w:rPr>
          <w:b w:val="0"/>
          <w:szCs w:val="22"/>
          <w:lang w:val="pt-BR"/>
        </w:rPr>
        <w:t>is</w:t>
      </w:r>
      <w:r>
        <w:rPr>
          <w:b w:val="0"/>
          <w:szCs w:val="22"/>
          <w:lang w:val="pt-BR"/>
        </w:rPr>
        <w:t xml:space="preserve"> do Programa </w:t>
      </w:r>
      <w:r w:rsidR="00252133">
        <w:rPr>
          <w:b w:val="0"/>
          <w:szCs w:val="22"/>
          <w:lang w:val="pt-BR"/>
        </w:rPr>
        <w:t>são</w:t>
      </w:r>
      <w:r>
        <w:rPr>
          <w:b w:val="0"/>
          <w:szCs w:val="22"/>
          <w:lang w:val="pt-BR"/>
        </w:rPr>
        <w:t xml:space="preserve"> recuperar o Rio Tietê e suas várzeas, apoiar a restauração da biodiversidade vegetal e animal e promover a participação social, à montante da Barragem da Penha.</w:t>
      </w:r>
    </w:p>
    <w:p w:rsidR="009B2DF6" w:rsidRDefault="009B2DF6"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Pr>
          <w:b w:val="0"/>
          <w:szCs w:val="22"/>
          <w:lang w:val="pt-BR"/>
        </w:rPr>
        <w:t>Para o atendimento desse objetivo, são previstos três componentes:</w:t>
      </w:r>
    </w:p>
    <w:p w:rsidR="00606384" w:rsidRPr="0067314C" w:rsidRDefault="00606384" w:rsidP="00606384">
      <w:pPr>
        <w:pStyle w:val="Paragraph"/>
        <w:numPr>
          <w:ilvl w:val="0"/>
          <w:numId w:val="0"/>
        </w:numPr>
        <w:spacing w:before="0" w:after="0"/>
        <w:ind w:left="57"/>
        <w:rPr>
          <w:b w:val="0"/>
          <w:szCs w:val="22"/>
          <w:lang w:val="pt-BR"/>
        </w:rPr>
      </w:pPr>
    </w:p>
    <w:p w:rsidR="00606384" w:rsidRDefault="00606384" w:rsidP="00606384">
      <w:pPr>
        <w:pStyle w:val="Paragraph"/>
        <w:numPr>
          <w:ilvl w:val="0"/>
          <w:numId w:val="0"/>
        </w:numPr>
        <w:spacing w:before="0" w:after="0"/>
        <w:rPr>
          <w:b w:val="0"/>
          <w:szCs w:val="22"/>
          <w:lang w:val="pt-BR"/>
        </w:rPr>
      </w:pPr>
      <w:r w:rsidRPr="0067314C">
        <w:rPr>
          <w:szCs w:val="22"/>
          <w:lang w:val="pt-BR"/>
        </w:rPr>
        <w:t>Componente 1</w:t>
      </w:r>
      <w:r w:rsidRPr="0067314C">
        <w:rPr>
          <w:b w:val="0"/>
          <w:szCs w:val="22"/>
          <w:lang w:val="pt-BR"/>
        </w:rPr>
        <w:t xml:space="preserve">: </w:t>
      </w:r>
      <w:r w:rsidRPr="00002D73">
        <w:rPr>
          <w:b w:val="0"/>
          <w:i/>
          <w:szCs w:val="22"/>
          <w:lang w:val="pt-BR"/>
        </w:rPr>
        <w:t xml:space="preserve">Obras de recuperação e preservação das </w:t>
      </w:r>
      <w:r>
        <w:rPr>
          <w:b w:val="0"/>
          <w:i/>
          <w:szCs w:val="22"/>
          <w:lang w:val="pt-BR"/>
        </w:rPr>
        <w:t>margens dos rios.</w:t>
      </w:r>
      <w:r>
        <w:rPr>
          <w:b w:val="0"/>
          <w:szCs w:val="22"/>
          <w:lang w:val="pt-BR"/>
        </w:rPr>
        <w:t xml:space="preserve"> Serão financiados: (a) a implantação do Parque </w:t>
      </w:r>
      <w:proofErr w:type="spellStart"/>
      <w:r>
        <w:rPr>
          <w:b w:val="0"/>
          <w:szCs w:val="22"/>
          <w:lang w:val="pt-BR"/>
        </w:rPr>
        <w:t>Salesópolis</w:t>
      </w:r>
      <w:proofErr w:type="spellEnd"/>
      <w:r>
        <w:rPr>
          <w:b w:val="0"/>
          <w:szCs w:val="22"/>
          <w:lang w:val="pt-BR"/>
        </w:rPr>
        <w:t xml:space="preserve"> que inclui: i) dois núcleos de recreação, esportes e educação ambiental, sendo um novo (Ponte Nova) e outro que será reformado e ampliado (Nascentes)</w:t>
      </w:r>
      <w:r w:rsidR="00BB5E1E">
        <w:rPr>
          <w:b w:val="0"/>
          <w:szCs w:val="22"/>
          <w:lang w:val="pt-BR"/>
        </w:rPr>
        <w:t xml:space="preserve"> (Figura Nº </w:t>
      </w:r>
      <w:r w:rsidR="000B060A">
        <w:rPr>
          <w:b w:val="0"/>
          <w:szCs w:val="22"/>
          <w:lang w:val="pt-BR"/>
        </w:rPr>
        <w:t>4</w:t>
      </w:r>
      <w:r w:rsidR="005B185D">
        <w:rPr>
          <w:b w:val="0"/>
          <w:szCs w:val="22"/>
          <w:lang w:val="pt-BR"/>
        </w:rPr>
        <w:t>)</w:t>
      </w:r>
      <w:r>
        <w:rPr>
          <w:b w:val="0"/>
          <w:szCs w:val="22"/>
          <w:lang w:val="pt-BR"/>
        </w:rPr>
        <w:t xml:space="preserve">; </w:t>
      </w:r>
      <w:proofErr w:type="spellStart"/>
      <w:r>
        <w:rPr>
          <w:b w:val="0"/>
          <w:szCs w:val="22"/>
          <w:lang w:val="pt-BR"/>
        </w:rPr>
        <w:t>ii</w:t>
      </w:r>
      <w:proofErr w:type="spellEnd"/>
      <w:r>
        <w:rPr>
          <w:b w:val="0"/>
          <w:szCs w:val="22"/>
          <w:lang w:val="pt-BR"/>
        </w:rPr>
        <w:t xml:space="preserve">) melhoria dos acessos aos núcleos; </w:t>
      </w:r>
      <w:proofErr w:type="spellStart"/>
      <w:r>
        <w:rPr>
          <w:b w:val="0"/>
          <w:szCs w:val="22"/>
          <w:lang w:val="pt-BR"/>
        </w:rPr>
        <w:t>iii</w:t>
      </w:r>
      <w:proofErr w:type="spellEnd"/>
      <w:r>
        <w:rPr>
          <w:b w:val="0"/>
          <w:szCs w:val="22"/>
          <w:lang w:val="pt-BR"/>
        </w:rPr>
        <w:t>) via parque de 20</w:t>
      </w:r>
      <w:r w:rsidR="00391C46">
        <w:rPr>
          <w:b w:val="0"/>
          <w:szCs w:val="22"/>
          <w:lang w:val="pt-BR"/>
        </w:rPr>
        <w:t xml:space="preserve">,60 </w:t>
      </w:r>
      <w:r>
        <w:rPr>
          <w:b w:val="0"/>
          <w:szCs w:val="22"/>
          <w:lang w:val="pt-BR"/>
        </w:rPr>
        <w:t xml:space="preserve">km entre </w:t>
      </w:r>
      <w:r w:rsidR="00391C46">
        <w:rPr>
          <w:b w:val="0"/>
          <w:szCs w:val="22"/>
          <w:lang w:val="pt-BR"/>
        </w:rPr>
        <w:t xml:space="preserve">o Núcleo Nascentes e </w:t>
      </w:r>
      <w:proofErr w:type="spellStart"/>
      <w:r w:rsidR="00391C46">
        <w:rPr>
          <w:b w:val="0"/>
          <w:szCs w:val="22"/>
          <w:lang w:val="pt-BR"/>
        </w:rPr>
        <w:t>Salesópolis</w:t>
      </w:r>
      <w:proofErr w:type="spellEnd"/>
      <w:r w:rsidR="00391C46">
        <w:rPr>
          <w:b w:val="0"/>
          <w:szCs w:val="22"/>
          <w:lang w:val="pt-BR"/>
        </w:rPr>
        <w:t xml:space="preserve"> e via de serviço de 4,90km ligando </w:t>
      </w:r>
      <w:proofErr w:type="spellStart"/>
      <w:r w:rsidR="00391C46">
        <w:rPr>
          <w:b w:val="0"/>
          <w:szCs w:val="22"/>
          <w:lang w:val="pt-BR"/>
        </w:rPr>
        <w:t>Salesópolis</w:t>
      </w:r>
      <w:proofErr w:type="spellEnd"/>
      <w:r w:rsidR="00391C46">
        <w:rPr>
          <w:b w:val="0"/>
          <w:szCs w:val="22"/>
          <w:lang w:val="pt-BR"/>
        </w:rPr>
        <w:t xml:space="preserve"> ao núcleo Ponte Nova, </w:t>
      </w:r>
      <w:r>
        <w:rPr>
          <w:b w:val="0"/>
          <w:szCs w:val="22"/>
          <w:lang w:val="pt-BR"/>
        </w:rPr>
        <w:t>de velocidade média, com ciclovia e instalações de lazer urbanos, a serem totalmente implementados dentro do parque; e (b) reflorestamento de aproximadamente 36ha de vegetação nativa em áreas ciliares degradadas. Além disso serão financiadas intervenções complementares, incluindo serviços de engenharia e supervisão de obras e outras intervenções do componente;</w:t>
      </w:r>
    </w:p>
    <w:p w:rsidR="00606384" w:rsidRPr="006D51AD" w:rsidRDefault="00606384"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sidRPr="00002D73">
        <w:rPr>
          <w:szCs w:val="22"/>
          <w:lang w:val="pt-BR"/>
        </w:rPr>
        <w:t>Componente 2</w:t>
      </w:r>
      <w:r w:rsidRPr="0067314C">
        <w:rPr>
          <w:b w:val="0"/>
          <w:szCs w:val="22"/>
          <w:lang w:val="pt-BR"/>
        </w:rPr>
        <w:t xml:space="preserve">: </w:t>
      </w:r>
      <w:r w:rsidRPr="00002D73">
        <w:rPr>
          <w:b w:val="0"/>
          <w:i/>
          <w:szCs w:val="22"/>
          <w:lang w:val="pt-BR"/>
        </w:rPr>
        <w:t>Obras de melhoramento da qualidade da água do Rio Tietê</w:t>
      </w:r>
      <w:r>
        <w:rPr>
          <w:b w:val="0"/>
          <w:szCs w:val="22"/>
          <w:lang w:val="pt-BR"/>
        </w:rPr>
        <w:t xml:space="preserve">. Para a melhoria da qualidade das águas do Rio Tietê no trecho do município de Mogi das Cruzes por meio de uma intervenção integrada de tratamento das águas poluídas desse Município. Para isso serão financiadas obras de: i) coletores ao longo dos principais córregos afluentes do Rio Tietê que serão interconectados ao interceptos existente que transportará o esgoto até a ETE Suzano; </w:t>
      </w:r>
      <w:proofErr w:type="spellStart"/>
      <w:r>
        <w:rPr>
          <w:b w:val="0"/>
          <w:szCs w:val="22"/>
          <w:lang w:val="pt-BR"/>
        </w:rPr>
        <w:t>ii</w:t>
      </w:r>
      <w:proofErr w:type="spellEnd"/>
      <w:r>
        <w:rPr>
          <w:b w:val="0"/>
          <w:szCs w:val="22"/>
          <w:lang w:val="pt-BR"/>
        </w:rPr>
        <w:t xml:space="preserve">) sistemas de drenagem para controle e tratamento da poluição das águas pluviais do Município de Mogi das Cruzes; </w:t>
      </w:r>
      <w:proofErr w:type="spellStart"/>
      <w:r>
        <w:rPr>
          <w:b w:val="0"/>
          <w:szCs w:val="22"/>
          <w:lang w:val="pt-BR"/>
        </w:rPr>
        <w:t>iii</w:t>
      </w:r>
      <w:proofErr w:type="spellEnd"/>
      <w:r>
        <w:rPr>
          <w:b w:val="0"/>
          <w:szCs w:val="22"/>
          <w:lang w:val="pt-BR"/>
        </w:rPr>
        <w:t xml:space="preserve">) desassoreamento para remoção dos sedimentos acumulados no fundo do Rio e na foz dos seus principais afluentes, a montante da Barragem da Penha; </w:t>
      </w:r>
      <w:proofErr w:type="spellStart"/>
      <w:r>
        <w:rPr>
          <w:b w:val="0"/>
          <w:szCs w:val="22"/>
          <w:lang w:val="pt-BR"/>
        </w:rPr>
        <w:t>iv</w:t>
      </w:r>
      <w:proofErr w:type="spellEnd"/>
      <w:r>
        <w:rPr>
          <w:b w:val="0"/>
          <w:szCs w:val="22"/>
          <w:lang w:val="pt-BR"/>
        </w:rPr>
        <w:t>) implementação se seções de controle para o monitoramento qualitativo e quantitativo das águas do Rio onde serão priorizadas tecnologias inovadoras; e v) ações para a modernização e ampliação do sistema do monitoramento do clima da Região Metropolitana de São Paulo, fomentando inovação tecnológica. Adicionalmente, serão financiadas intervenç</w:t>
      </w:r>
      <w:r w:rsidR="00F74134">
        <w:rPr>
          <w:b w:val="0"/>
          <w:szCs w:val="22"/>
          <w:lang w:val="pt-BR"/>
        </w:rPr>
        <w:t>õe</w:t>
      </w:r>
      <w:r>
        <w:rPr>
          <w:b w:val="0"/>
          <w:szCs w:val="22"/>
          <w:lang w:val="pt-BR"/>
        </w:rPr>
        <w:t>s complementares, incluindo serviços de engenharia e supervisão das obras e outras intervenções do Componente.</w:t>
      </w:r>
    </w:p>
    <w:p w:rsidR="00606384" w:rsidRDefault="00606384" w:rsidP="00606384">
      <w:pPr>
        <w:pStyle w:val="Paragraph"/>
        <w:numPr>
          <w:ilvl w:val="0"/>
          <w:numId w:val="0"/>
        </w:numPr>
        <w:spacing w:before="0" w:after="0"/>
        <w:rPr>
          <w:b w:val="0"/>
          <w:szCs w:val="22"/>
          <w:lang w:val="pt-BR"/>
        </w:rPr>
      </w:pPr>
    </w:p>
    <w:p w:rsidR="00606384" w:rsidRDefault="00606384" w:rsidP="00606384">
      <w:pPr>
        <w:pStyle w:val="Paragraph"/>
        <w:numPr>
          <w:ilvl w:val="0"/>
          <w:numId w:val="0"/>
        </w:numPr>
        <w:spacing w:before="0" w:after="0"/>
        <w:rPr>
          <w:b w:val="0"/>
          <w:szCs w:val="22"/>
          <w:lang w:val="pt-BR"/>
        </w:rPr>
      </w:pPr>
      <w:r w:rsidRPr="00036D60">
        <w:rPr>
          <w:szCs w:val="22"/>
          <w:lang w:val="pt-BR"/>
        </w:rPr>
        <w:t>Componente 3</w:t>
      </w:r>
      <w:r w:rsidRPr="0067314C">
        <w:rPr>
          <w:b w:val="0"/>
          <w:szCs w:val="22"/>
          <w:lang w:val="pt-BR"/>
        </w:rPr>
        <w:t xml:space="preserve">: </w:t>
      </w:r>
      <w:r w:rsidRPr="00036D60">
        <w:rPr>
          <w:b w:val="0"/>
          <w:i/>
          <w:szCs w:val="22"/>
          <w:lang w:val="pt-BR"/>
        </w:rPr>
        <w:t xml:space="preserve">Fortalecimento </w:t>
      </w:r>
      <w:r>
        <w:rPr>
          <w:b w:val="0"/>
          <w:i/>
          <w:szCs w:val="22"/>
          <w:lang w:val="pt-BR"/>
        </w:rPr>
        <w:t>i</w:t>
      </w:r>
      <w:r w:rsidRPr="00036D60">
        <w:rPr>
          <w:b w:val="0"/>
          <w:i/>
          <w:szCs w:val="22"/>
          <w:lang w:val="pt-BR"/>
        </w:rPr>
        <w:t>nstitucional e participação social</w:t>
      </w:r>
      <w:r>
        <w:rPr>
          <w:b w:val="0"/>
          <w:szCs w:val="22"/>
          <w:lang w:val="pt-BR"/>
        </w:rPr>
        <w:t xml:space="preserve">. Serão financiados a elaboração e implantação de: i) programa de empoderamento social dos espaços gerados, que incluirá também programa de comunicação social para a promoção do Parque; </w:t>
      </w:r>
      <w:proofErr w:type="spellStart"/>
      <w:r>
        <w:rPr>
          <w:b w:val="0"/>
          <w:szCs w:val="22"/>
          <w:lang w:val="pt-BR"/>
        </w:rPr>
        <w:t>ii</w:t>
      </w:r>
      <w:proofErr w:type="spellEnd"/>
      <w:r>
        <w:rPr>
          <w:b w:val="0"/>
          <w:szCs w:val="22"/>
          <w:lang w:val="pt-BR"/>
        </w:rPr>
        <w:t xml:space="preserve">) programa de educação ambiental para crianças em idade escolar, professores e líderes comunitários e outros multiplicadores de educação que, também, incluirão programa produtivo de capacitação profissional, priorizando as mulheres; e </w:t>
      </w:r>
      <w:proofErr w:type="spellStart"/>
      <w:r>
        <w:rPr>
          <w:b w:val="0"/>
          <w:szCs w:val="22"/>
          <w:lang w:val="pt-BR"/>
        </w:rPr>
        <w:t>iii</w:t>
      </w:r>
      <w:proofErr w:type="spellEnd"/>
      <w:r>
        <w:rPr>
          <w:b w:val="0"/>
          <w:szCs w:val="22"/>
          <w:lang w:val="pt-BR"/>
        </w:rPr>
        <w:t>) modelo de gestão participativa dos espaços públicos do Programam priorizando também mulheres.</w:t>
      </w:r>
    </w:p>
    <w:p w:rsidR="009B2DF6" w:rsidRDefault="009B2DF6" w:rsidP="009B2DF6">
      <w:pPr>
        <w:pStyle w:val="Paragraph"/>
        <w:numPr>
          <w:ilvl w:val="0"/>
          <w:numId w:val="0"/>
        </w:numPr>
        <w:spacing w:before="0" w:after="0"/>
        <w:rPr>
          <w:b w:val="0"/>
          <w:szCs w:val="22"/>
          <w:lang w:val="pt-BR"/>
        </w:rPr>
      </w:pPr>
    </w:p>
    <w:p w:rsidR="005B185D" w:rsidRDefault="00BA7789" w:rsidP="009B2DF6">
      <w:pPr>
        <w:pStyle w:val="Paragraph"/>
        <w:numPr>
          <w:ilvl w:val="0"/>
          <w:numId w:val="0"/>
        </w:numPr>
        <w:spacing w:before="0" w:after="0"/>
        <w:rPr>
          <w:b w:val="0"/>
          <w:szCs w:val="22"/>
          <w:lang w:val="pt-BR"/>
        </w:rPr>
      </w:pPr>
      <w:r>
        <w:rPr>
          <w:b w:val="0"/>
          <w:noProof/>
          <w:szCs w:val="22"/>
          <w:lang w:val="pt-BR"/>
        </w:rPr>
        <w:drawing>
          <wp:inline distT="0" distB="0" distL="0" distR="0">
            <wp:extent cx="5756910" cy="257937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qu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6910" cy="2579370"/>
                    </a:xfrm>
                    <a:prstGeom prst="rect">
                      <a:avLst/>
                    </a:prstGeom>
                  </pic:spPr>
                </pic:pic>
              </a:graphicData>
            </a:graphic>
          </wp:inline>
        </w:drawing>
      </w:r>
    </w:p>
    <w:p w:rsidR="005B185D" w:rsidRPr="00BA7789" w:rsidRDefault="005B185D" w:rsidP="009B2DF6">
      <w:pPr>
        <w:pStyle w:val="Paragraph"/>
        <w:numPr>
          <w:ilvl w:val="0"/>
          <w:numId w:val="0"/>
        </w:numPr>
        <w:spacing w:before="0" w:after="0"/>
        <w:rPr>
          <w:b w:val="0"/>
          <w:sz w:val="20"/>
          <w:szCs w:val="20"/>
          <w:lang w:val="pt-BR"/>
        </w:rPr>
      </w:pPr>
      <w:r w:rsidRPr="00BA7789">
        <w:rPr>
          <w:sz w:val="20"/>
          <w:szCs w:val="20"/>
          <w:lang w:val="pt-BR"/>
        </w:rPr>
        <w:t xml:space="preserve">Figura Nº </w:t>
      </w:r>
      <w:r w:rsidR="000B060A">
        <w:rPr>
          <w:sz w:val="20"/>
          <w:szCs w:val="20"/>
          <w:lang w:val="pt-BR"/>
        </w:rPr>
        <w:t>4</w:t>
      </w:r>
      <w:r w:rsidRPr="00BA7789">
        <w:rPr>
          <w:b w:val="0"/>
          <w:sz w:val="20"/>
          <w:szCs w:val="20"/>
          <w:lang w:val="pt-BR"/>
        </w:rPr>
        <w:t xml:space="preserve">: </w:t>
      </w:r>
      <w:r w:rsidR="00BA7789" w:rsidRPr="00BA7789">
        <w:rPr>
          <w:b w:val="0"/>
          <w:sz w:val="20"/>
          <w:szCs w:val="20"/>
          <w:lang w:val="pt-BR"/>
        </w:rPr>
        <w:t>Núcleos Ponte Nova e Nascentes.</w:t>
      </w:r>
      <w:r w:rsidRPr="00BA7789">
        <w:rPr>
          <w:b w:val="0"/>
          <w:sz w:val="20"/>
          <w:szCs w:val="20"/>
          <w:lang w:val="pt-BR"/>
        </w:rPr>
        <w:t xml:space="preserve"> </w:t>
      </w:r>
    </w:p>
    <w:p w:rsidR="005B185D" w:rsidRPr="0067314C" w:rsidRDefault="005B185D" w:rsidP="009B2DF6">
      <w:pPr>
        <w:pStyle w:val="Paragraph"/>
        <w:numPr>
          <w:ilvl w:val="0"/>
          <w:numId w:val="0"/>
        </w:numPr>
        <w:spacing w:before="0" w:after="0"/>
        <w:rPr>
          <w:b w:val="0"/>
          <w:szCs w:val="22"/>
          <w:lang w:val="pt-BR"/>
        </w:rPr>
      </w:pPr>
    </w:p>
    <w:p w:rsidR="009B2DF6" w:rsidRPr="009B2DF6" w:rsidRDefault="00252133" w:rsidP="00774DA2">
      <w:pPr>
        <w:pStyle w:val="Paragraph"/>
        <w:numPr>
          <w:ilvl w:val="1"/>
          <w:numId w:val="23"/>
        </w:numPr>
        <w:spacing w:before="0" w:after="0"/>
        <w:ind w:left="567" w:hanging="567"/>
        <w:rPr>
          <w:color w:val="2F5496" w:themeColor="accent1" w:themeShade="BF"/>
          <w:spacing w:val="6"/>
          <w:lang w:val="pt-BR"/>
        </w:rPr>
      </w:pPr>
      <w:r>
        <w:rPr>
          <w:color w:val="2F5496" w:themeColor="accent1" w:themeShade="BF"/>
          <w:spacing w:val="6"/>
          <w:lang w:val="pt-BR"/>
        </w:rPr>
        <w:t>Caracterização</w:t>
      </w:r>
      <w:r w:rsidR="009B2DF6" w:rsidRPr="009B2DF6">
        <w:rPr>
          <w:color w:val="2F5496" w:themeColor="accent1" w:themeShade="BF"/>
          <w:spacing w:val="6"/>
          <w:lang w:val="pt-BR"/>
        </w:rPr>
        <w:t xml:space="preserve"> Geral das Obras do Programa</w:t>
      </w:r>
    </w:p>
    <w:p w:rsidR="00252133" w:rsidRDefault="00252133" w:rsidP="001E12CB">
      <w:pPr>
        <w:jc w:val="both"/>
        <w:rPr>
          <w:b/>
          <w:i/>
          <w:color w:val="538135" w:themeColor="accent6" w:themeShade="BF"/>
          <w:spacing w:val="6"/>
        </w:rPr>
      </w:pPr>
    </w:p>
    <w:p w:rsidR="009D3702" w:rsidRPr="001529A3" w:rsidRDefault="00252133" w:rsidP="001E12CB">
      <w:pPr>
        <w:jc w:val="both"/>
        <w:rPr>
          <w:i/>
          <w:color w:val="2F5496" w:themeColor="accent1" w:themeShade="BF"/>
          <w:spacing w:val="6"/>
        </w:rPr>
      </w:pPr>
      <w:r w:rsidRPr="001529A3">
        <w:rPr>
          <w:i/>
          <w:color w:val="2F5496" w:themeColor="accent1" w:themeShade="BF"/>
          <w:spacing w:val="6"/>
        </w:rPr>
        <w:t>3</w:t>
      </w:r>
      <w:r w:rsidR="00A460F9" w:rsidRPr="001529A3">
        <w:rPr>
          <w:i/>
          <w:color w:val="2F5496" w:themeColor="accent1" w:themeShade="BF"/>
          <w:spacing w:val="6"/>
        </w:rPr>
        <w:t>.</w:t>
      </w:r>
      <w:r w:rsidR="006E0161" w:rsidRPr="001529A3">
        <w:rPr>
          <w:i/>
          <w:color w:val="2F5496" w:themeColor="accent1" w:themeShade="BF"/>
          <w:spacing w:val="6"/>
        </w:rPr>
        <w:t>4</w:t>
      </w:r>
      <w:r w:rsidR="00A460F9" w:rsidRPr="001529A3">
        <w:rPr>
          <w:i/>
          <w:color w:val="2F5496" w:themeColor="accent1" w:themeShade="BF"/>
          <w:spacing w:val="6"/>
        </w:rPr>
        <w:t xml:space="preserve">.1. </w:t>
      </w:r>
      <w:r w:rsidRPr="001529A3">
        <w:rPr>
          <w:i/>
          <w:color w:val="2F5496" w:themeColor="accent1" w:themeShade="BF"/>
          <w:spacing w:val="6"/>
        </w:rPr>
        <w:t>Componente 1</w:t>
      </w:r>
    </w:p>
    <w:p w:rsidR="00CD79D8" w:rsidRDefault="00CD79D8" w:rsidP="009D3702">
      <w:pPr>
        <w:autoSpaceDE w:val="0"/>
        <w:autoSpaceDN w:val="0"/>
        <w:adjustRightInd w:val="0"/>
        <w:jc w:val="both"/>
        <w:rPr>
          <w:color w:val="538135" w:themeColor="accent6" w:themeShade="BF"/>
          <w:spacing w:val="6"/>
        </w:rPr>
      </w:pPr>
    </w:p>
    <w:p w:rsidR="00F72A43" w:rsidRPr="001529A3" w:rsidRDefault="00F72A43" w:rsidP="00252133">
      <w:pPr>
        <w:autoSpaceDE w:val="0"/>
        <w:autoSpaceDN w:val="0"/>
        <w:adjustRightInd w:val="0"/>
        <w:jc w:val="both"/>
        <w:rPr>
          <w:i/>
          <w:color w:val="2F5496" w:themeColor="accent1" w:themeShade="BF"/>
          <w:spacing w:val="6"/>
        </w:rPr>
      </w:pPr>
      <w:r w:rsidRPr="001529A3">
        <w:rPr>
          <w:i/>
          <w:color w:val="2F5496" w:themeColor="accent1" w:themeShade="BF"/>
          <w:spacing w:val="6"/>
        </w:rPr>
        <w:t>Considerações Iniciais</w:t>
      </w:r>
    </w:p>
    <w:p w:rsidR="00F72A43" w:rsidRPr="00827190" w:rsidRDefault="00F72A43" w:rsidP="00252133">
      <w:pPr>
        <w:autoSpaceDE w:val="0"/>
        <w:autoSpaceDN w:val="0"/>
        <w:adjustRightInd w:val="0"/>
        <w:jc w:val="both"/>
        <w:rPr>
          <w:b/>
          <w:spacing w:val="6"/>
        </w:rPr>
      </w:pPr>
    </w:p>
    <w:p w:rsidR="0000548F" w:rsidRPr="00BB5E1E" w:rsidRDefault="00E97374" w:rsidP="00252133">
      <w:pPr>
        <w:autoSpaceDE w:val="0"/>
        <w:autoSpaceDN w:val="0"/>
        <w:adjustRightInd w:val="0"/>
        <w:jc w:val="both"/>
        <w:rPr>
          <w:spacing w:val="6"/>
        </w:rPr>
      </w:pPr>
      <w:r w:rsidRPr="00BB5E1E">
        <w:rPr>
          <w:spacing w:val="6"/>
        </w:rPr>
        <w:t xml:space="preserve">Todas as obras </w:t>
      </w:r>
      <w:r w:rsidR="00F72A43" w:rsidRPr="00BB5E1E">
        <w:rPr>
          <w:spacing w:val="6"/>
        </w:rPr>
        <w:t xml:space="preserve">do Componente 1 </w:t>
      </w:r>
      <w:r w:rsidRPr="00BB5E1E">
        <w:rPr>
          <w:spacing w:val="6"/>
        </w:rPr>
        <w:t xml:space="preserve">serão implantadas em terrenos do Estado ou dos </w:t>
      </w:r>
      <w:r w:rsidR="00F72A43" w:rsidRPr="00BB5E1E">
        <w:rPr>
          <w:spacing w:val="6"/>
        </w:rPr>
        <w:t>m</w:t>
      </w:r>
      <w:r w:rsidRPr="00BB5E1E">
        <w:rPr>
          <w:spacing w:val="6"/>
        </w:rPr>
        <w:t>unicípios</w:t>
      </w:r>
      <w:r w:rsidR="007B246E">
        <w:rPr>
          <w:spacing w:val="6"/>
        </w:rPr>
        <w:t xml:space="preserve">. Neste caso, </w:t>
      </w:r>
      <w:r w:rsidRPr="00BB5E1E">
        <w:rPr>
          <w:spacing w:val="6"/>
        </w:rPr>
        <w:t>serão cedidos ao Estado por meio de Termo de Permissão de Uso específico, dispensando, portanto, desapropriações ou reassentamento de pessoas.</w:t>
      </w:r>
    </w:p>
    <w:p w:rsidR="00E97374" w:rsidRPr="00BB5E1E" w:rsidRDefault="00E97374" w:rsidP="00252133">
      <w:pPr>
        <w:autoSpaceDE w:val="0"/>
        <w:autoSpaceDN w:val="0"/>
        <w:adjustRightInd w:val="0"/>
        <w:jc w:val="both"/>
        <w:rPr>
          <w:spacing w:val="6"/>
        </w:rPr>
      </w:pPr>
    </w:p>
    <w:p w:rsidR="00434FFF" w:rsidRPr="00BB5E1E" w:rsidRDefault="00E97374" w:rsidP="00252133">
      <w:pPr>
        <w:autoSpaceDE w:val="0"/>
        <w:autoSpaceDN w:val="0"/>
        <w:adjustRightInd w:val="0"/>
        <w:jc w:val="both"/>
        <w:rPr>
          <w:spacing w:val="6"/>
        </w:rPr>
      </w:pPr>
      <w:r w:rsidRPr="00BB5E1E">
        <w:rPr>
          <w:spacing w:val="6"/>
        </w:rPr>
        <w:t>Os projetos conceituais</w:t>
      </w:r>
      <w:r w:rsidR="00434FFF" w:rsidRPr="00BB5E1E">
        <w:rPr>
          <w:spacing w:val="6"/>
        </w:rPr>
        <w:t xml:space="preserve"> foram concluídos e os básicos e executivos </w:t>
      </w:r>
      <w:r w:rsidR="00F72A43" w:rsidRPr="00BB5E1E">
        <w:rPr>
          <w:spacing w:val="6"/>
        </w:rPr>
        <w:t>e</w:t>
      </w:r>
      <w:r w:rsidR="00434FFF" w:rsidRPr="00BB5E1E">
        <w:rPr>
          <w:spacing w:val="6"/>
        </w:rPr>
        <w:t>ncontram</w:t>
      </w:r>
      <w:r w:rsidR="00F72A43" w:rsidRPr="00BB5E1E">
        <w:rPr>
          <w:spacing w:val="6"/>
        </w:rPr>
        <w:t>-se</w:t>
      </w:r>
      <w:r w:rsidR="00434FFF" w:rsidRPr="00BB5E1E">
        <w:rPr>
          <w:spacing w:val="6"/>
        </w:rPr>
        <w:t xml:space="preserve"> em processo de contratação.</w:t>
      </w:r>
    </w:p>
    <w:p w:rsidR="00F01D22" w:rsidRPr="00BB5E1E" w:rsidRDefault="00F01D22" w:rsidP="009F0921">
      <w:pPr>
        <w:rPr>
          <w:spacing w:val="6"/>
        </w:rPr>
      </w:pPr>
    </w:p>
    <w:p w:rsidR="009D3702" w:rsidRPr="00BB5E1E" w:rsidRDefault="00F72A43" w:rsidP="009D3702">
      <w:pPr>
        <w:autoSpaceDE w:val="0"/>
        <w:autoSpaceDN w:val="0"/>
        <w:adjustRightInd w:val="0"/>
        <w:jc w:val="both"/>
        <w:rPr>
          <w:spacing w:val="6"/>
        </w:rPr>
      </w:pPr>
      <w:r w:rsidRPr="00BB5E1E">
        <w:rPr>
          <w:spacing w:val="6"/>
        </w:rPr>
        <w:t>C</w:t>
      </w:r>
      <w:r w:rsidR="0069270A" w:rsidRPr="00BB5E1E">
        <w:rPr>
          <w:spacing w:val="6"/>
        </w:rPr>
        <w:t xml:space="preserve">om relação aos parâmetros de implantação </w:t>
      </w:r>
      <w:r w:rsidR="009D3702" w:rsidRPr="00BB5E1E">
        <w:rPr>
          <w:spacing w:val="6"/>
        </w:rPr>
        <w:t>do</w:t>
      </w:r>
      <w:r w:rsidRPr="00BB5E1E">
        <w:rPr>
          <w:spacing w:val="6"/>
        </w:rPr>
        <w:t>s</w:t>
      </w:r>
      <w:r w:rsidR="009D3702" w:rsidRPr="00BB5E1E">
        <w:rPr>
          <w:spacing w:val="6"/>
        </w:rPr>
        <w:t xml:space="preserve"> projeto</w:t>
      </w:r>
      <w:r w:rsidRPr="00BB5E1E">
        <w:rPr>
          <w:spacing w:val="6"/>
        </w:rPr>
        <w:t>s</w:t>
      </w:r>
      <w:r w:rsidR="009D3702" w:rsidRPr="00BB5E1E">
        <w:rPr>
          <w:spacing w:val="6"/>
        </w:rPr>
        <w:t xml:space="preserve"> no terreno</w:t>
      </w:r>
      <w:r w:rsidR="0069270A" w:rsidRPr="00BB5E1E">
        <w:rPr>
          <w:spacing w:val="6"/>
        </w:rPr>
        <w:t>,</w:t>
      </w:r>
      <w:r w:rsidR="009D3702" w:rsidRPr="00BB5E1E">
        <w:rPr>
          <w:spacing w:val="6"/>
        </w:rPr>
        <w:t xml:space="preserve"> </w:t>
      </w:r>
      <w:r w:rsidRPr="00BB5E1E">
        <w:rPr>
          <w:spacing w:val="6"/>
        </w:rPr>
        <w:t>foram</w:t>
      </w:r>
      <w:r w:rsidR="0069270A" w:rsidRPr="00BB5E1E">
        <w:rPr>
          <w:spacing w:val="6"/>
        </w:rPr>
        <w:t xml:space="preserve"> </w:t>
      </w:r>
      <w:r w:rsidR="00CF7010" w:rsidRPr="00BB5E1E">
        <w:rPr>
          <w:spacing w:val="6"/>
        </w:rPr>
        <w:t xml:space="preserve">considerados na concepção </w:t>
      </w:r>
      <w:r w:rsidR="0066701B" w:rsidRPr="00BB5E1E">
        <w:rPr>
          <w:spacing w:val="6"/>
        </w:rPr>
        <w:t>e deverão ser considerados nos projetos executivos</w:t>
      </w:r>
      <w:r w:rsidR="009D3702" w:rsidRPr="00BB5E1E">
        <w:rPr>
          <w:spacing w:val="6"/>
        </w:rPr>
        <w:t xml:space="preserve"> alguns </w:t>
      </w:r>
      <w:r w:rsidR="0069270A" w:rsidRPr="00BB5E1E">
        <w:rPr>
          <w:spacing w:val="6"/>
        </w:rPr>
        <w:t>critérios</w:t>
      </w:r>
      <w:r w:rsidR="009D3702" w:rsidRPr="00BB5E1E">
        <w:rPr>
          <w:spacing w:val="6"/>
        </w:rPr>
        <w:t xml:space="preserve"> indispensáveis ao </w:t>
      </w:r>
      <w:r w:rsidR="0069270A" w:rsidRPr="00BB5E1E">
        <w:rPr>
          <w:spacing w:val="6"/>
        </w:rPr>
        <w:t xml:space="preserve">seu </w:t>
      </w:r>
      <w:r w:rsidR="009D3702" w:rsidRPr="00BB5E1E">
        <w:rPr>
          <w:spacing w:val="6"/>
        </w:rPr>
        <w:t>adequado posicionamento</w:t>
      </w:r>
      <w:r w:rsidR="0069270A" w:rsidRPr="00BB5E1E">
        <w:rPr>
          <w:spacing w:val="6"/>
        </w:rPr>
        <w:t xml:space="preserve">, de forma a </w:t>
      </w:r>
      <w:r w:rsidR="009D3702" w:rsidRPr="00BB5E1E">
        <w:rPr>
          <w:spacing w:val="6"/>
        </w:rPr>
        <w:t>privilegiar a</w:t>
      </w:r>
      <w:r w:rsidR="0066701B" w:rsidRPr="00BB5E1E">
        <w:rPr>
          <w:spacing w:val="6"/>
        </w:rPr>
        <w:t>s</w:t>
      </w:r>
      <w:r w:rsidR="009D3702" w:rsidRPr="00BB5E1E">
        <w:rPr>
          <w:spacing w:val="6"/>
        </w:rPr>
        <w:t xml:space="preserve"> edificaç</w:t>
      </w:r>
      <w:r w:rsidR="0066701B" w:rsidRPr="00BB5E1E">
        <w:rPr>
          <w:spacing w:val="6"/>
        </w:rPr>
        <w:t>ões</w:t>
      </w:r>
      <w:r w:rsidR="009D3702" w:rsidRPr="00BB5E1E">
        <w:rPr>
          <w:spacing w:val="6"/>
        </w:rPr>
        <w:t xml:space="preserve"> </w:t>
      </w:r>
      <w:r w:rsidR="0069270A" w:rsidRPr="00BB5E1E">
        <w:rPr>
          <w:spacing w:val="6"/>
        </w:rPr>
        <w:t>com as</w:t>
      </w:r>
      <w:r w:rsidR="009D3702" w:rsidRPr="00BB5E1E">
        <w:rPr>
          <w:spacing w:val="6"/>
        </w:rPr>
        <w:t xml:space="preserve"> melhores condições:</w:t>
      </w:r>
    </w:p>
    <w:p w:rsidR="0069270A" w:rsidRPr="00CF7010" w:rsidRDefault="0069270A" w:rsidP="009D3702">
      <w:pPr>
        <w:autoSpaceDE w:val="0"/>
        <w:autoSpaceDN w:val="0"/>
        <w:adjustRightInd w:val="0"/>
        <w:jc w:val="both"/>
        <w:rPr>
          <w:b/>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c</w:t>
      </w:r>
      <w:r w:rsidR="009D3702" w:rsidRPr="00BF1E11">
        <w:rPr>
          <w:rFonts w:ascii="Times New Roman" w:hAnsi="Times New Roman" w:cs="Times New Roman"/>
          <w:b w:val="0"/>
          <w:i/>
          <w:spacing w:val="6"/>
        </w:rPr>
        <w:t>aracterísticas do terreno</w:t>
      </w:r>
      <w:r w:rsidR="009D3702" w:rsidRPr="00CF7010">
        <w:rPr>
          <w:rFonts w:ascii="Times New Roman" w:hAnsi="Times New Roman" w:cs="Times New Roman"/>
          <w:b w:val="0"/>
          <w:spacing w:val="6"/>
        </w:rPr>
        <w:t>: avalia</w:t>
      </w:r>
      <w:r w:rsidRPr="00CF7010">
        <w:rPr>
          <w:rFonts w:ascii="Times New Roman" w:hAnsi="Times New Roman" w:cs="Times New Roman"/>
          <w:b w:val="0"/>
          <w:spacing w:val="6"/>
        </w:rPr>
        <w:t>ção das</w:t>
      </w:r>
      <w:r w:rsidR="009D3702" w:rsidRPr="00CF7010">
        <w:rPr>
          <w:rFonts w:ascii="Times New Roman" w:hAnsi="Times New Roman" w:cs="Times New Roman"/>
          <w:b w:val="0"/>
          <w:spacing w:val="6"/>
        </w:rPr>
        <w:t xml:space="preserve"> dimensões, forma e topografia do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 xml:space="preserve">terreno, existência de vegetação, </w:t>
      </w:r>
      <w:r w:rsidR="00F72A43" w:rsidRPr="00CF7010">
        <w:rPr>
          <w:rFonts w:ascii="Times New Roman" w:hAnsi="Times New Roman" w:cs="Times New Roman"/>
          <w:b w:val="0"/>
          <w:spacing w:val="6"/>
        </w:rPr>
        <w:t xml:space="preserve">presença de áreas degradadas, proximidade com o reservatório e </w:t>
      </w:r>
      <w:r w:rsidR="00CF7010" w:rsidRPr="00CF7010">
        <w:rPr>
          <w:rFonts w:ascii="Times New Roman" w:hAnsi="Times New Roman" w:cs="Times New Roman"/>
          <w:b w:val="0"/>
          <w:spacing w:val="6"/>
        </w:rPr>
        <w:t xml:space="preserve">sua </w:t>
      </w:r>
      <w:r w:rsidR="00F72A43" w:rsidRPr="00CF7010">
        <w:rPr>
          <w:rFonts w:ascii="Times New Roman" w:hAnsi="Times New Roman" w:cs="Times New Roman"/>
          <w:b w:val="0"/>
          <w:spacing w:val="6"/>
        </w:rPr>
        <w:t>depleção (no caso do Parque Ponte Nova)</w:t>
      </w:r>
      <w:r w:rsidR="00CF7010" w:rsidRPr="00CF7010">
        <w:rPr>
          <w:rFonts w:ascii="Times New Roman" w:hAnsi="Times New Roman" w:cs="Times New Roman"/>
          <w:b w:val="0"/>
          <w:spacing w:val="6"/>
        </w:rPr>
        <w:t xml:space="preserve">, aproveitamento do traçado existente (no caso das vias) </w:t>
      </w:r>
      <w:r w:rsidR="009D3702" w:rsidRPr="00CF7010">
        <w:rPr>
          <w:rFonts w:ascii="Times New Roman" w:hAnsi="Times New Roman" w:cs="Times New Roman"/>
          <w:b w:val="0"/>
          <w:spacing w:val="6"/>
        </w:rPr>
        <w:t>etc.</w:t>
      </w:r>
      <w:r w:rsidRPr="00CF7010">
        <w:rPr>
          <w:rFonts w:ascii="Times New Roman" w:hAnsi="Times New Roman" w:cs="Times New Roman"/>
          <w:b w:val="0"/>
          <w:spacing w:val="6"/>
        </w:rPr>
        <w:t>;</w:t>
      </w:r>
    </w:p>
    <w:p w:rsidR="006E0D07" w:rsidRPr="00CF7010" w:rsidRDefault="006E0D07" w:rsidP="006E0D07">
      <w:pPr>
        <w:autoSpaceDE w:val="0"/>
        <w:autoSpaceDN w:val="0"/>
        <w:adjustRightInd w:val="0"/>
        <w:jc w:val="both"/>
        <w:rPr>
          <w:b/>
          <w:spacing w:val="6"/>
          <w:sz w:val="18"/>
          <w:szCs w:val="18"/>
        </w:rPr>
      </w:pPr>
    </w:p>
    <w:p w:rsidR="006E0D07"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l</w:t>
      </w:r>
      <w:r w:rsidR="009D3702" w:rsidRPr="00BF1E11">
        <w:rPr>
          <w:rFonts w:ascii="Times New Roman" w:hAnsi="Times New Roman" w:cs="Times New Roman"/>
          <w:b w:val="0"/>
          <w:i/>
          <w:spacing w:val="6"/>
        </w:rPr>
        <w:t>ocalização do terreno</w:t>
      </w:r>
      <w:r w:rsidR="00F72A43" w:rsidRPr="00BF1E11">
        <w:rPr>
          <w:rFonts w:ascii="Times New Roman" w:hAnsi="Times New Roman" w:cs="Times New Roman"/>
          <w:b w:val="0"/>
          <w:i/>
          <w:spacing w:val="6"/>
        </w:rPr>
        <w:t xml:space="preserve"> dos </w:t>
      </w:r>
      <w:r w:rsidR="00334423">
        <w:rPr>
          <w:rFonts w:ascii="Times New Roman" w:hAnsi="Times New Roman" w:cs="Times New Roman"/>
          <w:b w:val="0"/>
          <w:i/>
          <w:spacing w:val="6"/>
        </w:rPr>
        <w:t>núcleos</w:t>
      </w:r>
      <w:r w:rsidR="009D3702" w:rsidRPr="00CF7010">
        <w:rPr>
          <w:rFonts w:ascii="Times New Roman" w:hAnsi="Times New Roman" w:cs="Times New Roman"/>
          <w:b w:val="0"/>
          <w:spacing w:val="6"/>
        </w:rPr>
        <w:t xml:space="preserve">: próxima à demanda </w:t>
      </w:r>
      <w:r w:rsidR="00CF7010" w:rsidRPr="00CF7010">
        <w:rPr>
          <w:rFonts w:ascii="Times New Roman" w:hAnsi="Times New Roman" w:cs="Times New Roman"/>
          <w:b w:val="0"/>
          <w:spacing w:val="6"/>
        </w:rPr>
        <w:t xml:space="preserve">e aos atrativos existentes e </w:t>
      </w:r>
      <w:r w:rsidR="009D3702" w:rsidRPr="00CF7010">
        <w:rPr>
          <w:rFonts w:ascii="Times New Roman" w:hAnsi="Times New Roman" w:cs="Times New Roman"/>
          <w:b w:val="0"/>
          <w:spacing w:val="6"/>
        </w:rPr>
        <w:t xml:space="preserve">com vias de acesso fácil; </w:t>
      </w:r>
    </w:p>
    <w:p w:rsidR="006E0D07" w:rsidRPr="00CF7010" w:rsidRDefault="006E0D07" w:rsidP="006E0D07">
      <w:pPr>
        <w:pStyle w:val="ListParagraph"/>
        <w:rPr>
          <w:rFonts w:ascii="Times New Roman" w:hAnsi="Times New Roman" w:cs="Times New Roman"/>
          <w:b w:val="0"/>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harmonia</w:t>
      </w:r>
      <w:r w:rsidRPr="00CF7010">
        <w:rPr>
          <w:rFonts w:ascii="Times New Roman" w:hAnsi="Times New Roman" w:cs="Times New Roman"/>
          <w:b w:val="0"/>
          <w:spacing w:val="6"/>
        </w:rPr>
        <w:t>: garantia de uma</w:t>
      </w:r>
      <w:r w:rsidR="009D3702" w:rsidRPr="00CF7010">
        <w:rPr>
          <w:rFonts w:ascii="Times New Roman" w:hAnsi="Times New Roman" w:cs="Times New Roman"/>
          <w:b w:val="0"/>
          <w:spacing w:val="6"/>
        </w:rPr>
        <w:t xml:space="preserve"> relação harmoniosa da construção com o entorno,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visando o conforto ambiental dos seus usuários (conforto térmico, visual, acústico,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olfativo/qualidade do ar)</w:t>
      </w:r>
      <w:r w:rsidR="00CF7010" w:rsidRPr="00CF7010">
        <w:rPr>
          <w:rFonts w:ascii="Times New Roman" w:hAnsi="Times New Roman" w:cs="Times New Roman"/>
          <w:b w:val="0"/>
          <w:spacing w:val="6"/>
        </w:rPr>
        <w:t xml:space="preserve"> e o melhor aproveitamento da paisagem</w:t>
      </w:r>
      <w:r w:rsidR="009D3702" w:rsidRPr="00CF7010">
        <w:rPr>
          <w:rFonts w:ascii="Times New Roman" w:hAnsi="Times New Roman" w:cs="Times New Roman"/>
          <w:b w:val="0"/>
          <w:spacing w:val="6"/>
        </w:rPr>
        <w:t>;</w:t>
      </w:r>
    </w:p>
    <w:p w:rsidR="001D19A4" w:rsidRPr="00006B30" w:rsidRDefault="001D19A4" w:rsidP="001D19A4">
      <w:pPr>
        <w:pStyle w:val="ListParagraph"/>
        <w:rPr>
          <w:rFonts w:ascii="Times New Roman" w:hAnsi="Times New Roman" w:cs="Times New Roman"/>
          <w:color w:val="538135" w:themeColor="accent6" w:themeShade="BF"/>
          <w:spacing w:val="6"/>
          <w:sz w:val="18"/>
          <w:szCs w:val="18"/>
        </w:rPr>
      </w:pPr>
    </w:p>
    <w:p w:rsidR="009D3702" w:rsidRPr="00CF7010" w:rsidRDefault="006E0D07"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a</w:t>
      </w:r>
      <w:r w:rsidR="009D3702" w:rsidRPr="00BF1E11">
        <w:rPr>
          <w:rFonts w:ascii="Times New Roman" w:hAnsi="Times New Roman" w:cs="Times New Roman"/>
          <w:b w:val="0"/>
          <w:i/>
          <w:spacing w:val="6"/>
        </w:rPr>
        <w:t>dequação da edificação aos parâmetros ambientais</w:t>
      </w:r>
      <w:r w:rsidR="009D3702" w:rsidRPr="00CF7010">
        <w:rPr>
          <w:rFonts w:ascii="Times New Roman" w:hAnsi="Times New Roman" w:cs="Times New Roman"/>
          <w:b w:val="0"/>
          <w:spacing w:val="6"/>
        </w:rPr>
        <w:t>: adequação térmica,</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à insolação, permitindo ventilação cruzada nos ambientes e iluminação</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natural;</w:t>
      </w:r>
    </w:p>
    <w:p w:rsidR="006E0D07" w:rsidRPr="00006B30" w:rsidRDefault="006E0D07" w:rsidP="009F0921">
      <w:pPr>
        <w:rPr>
          <w:color w:val="538135" w:themeColor="accent6" w:themeShade="BF"/>
          <w:spacing w:val="6"/>
          <w:sz w:val="18"/>
          <w:szCs w:val="18"/>
        </w:rPr>
      </w:pPr>
    </w:p>
    <w:p w:rsidR="009D3702" w:rsidRPr="0066701B" w:rsidRDefault="00E07276"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a</w:t>
      </w:r>
      <w:r w:rsidR="009D3702" w:rsidRPr="00BF1E11">
        <w:rPr>
          <w:rFonts w:ascii="Times New Roman" w:hAnsi="Times New Roman" w:cs="Times New Roman"/>
          <w:b w:val="0"/>
          <w:i/>
          <w:spacing w:val="6"/>
        </w:rPr>
        <w:t>dequação ao clima regional</w:t>
      </w:r>
      <w:r w:rsidR="009D3702" w:rsidRPr="00CF7010">
        <w:rPr>
          <w:rFonts w:ascii="Times New Roman" w:hAnsi="Times New Roman" w:cs="Times New Roman"/>
          <w:b w:val="0"/>
          <w:spacing w:val="6"/>
        </w:rPr>
        <w:t>: considera</w:t>
      </w:r>
      <w:r w:rsidRPr="00CF7010">
        <w:rPr>
          <w:rFonts w:ascii="Times New Roman" w:hAnsi="Times New Roman" w:cs="Times New Roman"/>
          <w:b w:val="0"/>
          <w:spacing w:val="6"/>
        </w:rPr>
        <w:t>ção d</w:t>
      </w:r>
      <w:r w:rsidR="009D3702" w:rsidRPr="00CF7010">
        <w:rPr>
          <w:rFonts w:ascii="Times New Roman" w:hAnsi="Times New Roman" w:cs="Times New Roman"/>
          <w:b w:val="0"/>
          <w:spacing w:val="6"/>
        </w:rPr>
        <w:t>as características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climáticas em função da cobertura vegetal do terreno, da superfície de água, dos ventos,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do sol e de vários outros elementos que compõem a paisagem</w:t>
      </w:r>
      <w:r w:rsidRPr="00CF7010">
        <w:rPr>
          <w:rFonts w:ascii="Times New Roman" w:hAnsi="Times New Roman" w:cs="Times New Roman"/>
          <w:b w:val="0"/>
          <w:spacing w:val="6"/>
        </w:rPr>
        <w:t>, de forma a</w:t>
      </w:r>
      <w:r w:rsidR="009D3702" w:rsidRPr="00CF7010">
        <w:rPr>
          <w:rFonts w:ascii="Times New Roman" w:hAnsi="Times New Roman" w:cs="Times New Roman"/>
          <w:b w:val="0"/>
          <w:spacing w:val="6"/>
        </w:rPr>
        <w:t xml:space="preserve"> antecipar futuros</w:t>
      </w:r>
      <w:r w:rsidRPr="00CF7010">
        <w:rPr>
          <w:rFonts w:ascii="Times New Roman" w:hAnsi="Times New Roman" w:cs="Times New Roman"/>
          <w:b w:val="0"/>
          <w:spacing w:val="6"/>
        </w:rPr>
        <w:t xml:space="preserve"> </w:t>
      </w:r>
      <w:r w:rsidR="009D3702" w:rsidRPr="00CF7010">
        <w:rPr>
          <w:rFonts w:ascii="Times New Roman" w:hAnsi="Times New Roman" w:cs="Times New Roman"/>
          <w:b w:val="0"/>
          <w:spacing w:val="6"/>
        </w:rPr>
        <w:t xml:space="preserve">problemas </w:t>
      </w:r>
      <w:r w:rsidR="009D3702" w:rsidRPr="0066701B">
        <w:rPr>
          <w:rFonts w:ascii="Times New Roman" w:hAnsi="Times New Roman" w:cs="Times New Roman"/>
          <w:b w:val="0"/>
          <w:spacing w:val="6"/>
        </w:rPr>
        <w:t>relativos ao conforto dos usuários;</w:t>
      </w:r>
    </w:p>
    <w:p w:rsidR="00E07276" w:rsidRPr="0066701B" w:rsidRDefault="00E07276" w:rsidP="009F0921">
      <w:pPr>
        <w:rPr>
          <w:b/>
          <w:spacing w:val="6"/>
          <w:sz w:val="18"/>
          <w:szCs w:val="18"/>
        </w:rPr>
      </w:pPr>
    </w:p>
    <w:p w:rsidR="009D3702" w:rsidRPr="0066701B" w:rsidRDefault="00E07276"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c</w:t>
      </w:r>
      <w:r w:rsidR="009D3702" w:rsidRPr="00BF1E11">
        <w:rPr>
          <w:rFonts w:ascii="Times New Roman" w:hAnsi="Times New Roman" w:cs="Times New Roman"/>
          <w:b w:val="0"/>
          <w:i/>
          <w:spacing w:val="6"/>
        </w:rPr>
        <w:t>aracterísticas do solo</w:t>
      </w:r>
      <w:r w:rsidR="009D3702" w:rsidRPr="0066701B">
        <w:rPr>
          <w:rFonts w:ascii="Times New Roman" w:hAnsi="Times New Roman" w:cs="Times New Roman"/>
          <w:b w:val="0"/>
          <w:spacing w:val="6"/>
        </w:rPr>
        <w:t>: conhec</w:t>
      </w:r>
      <w:r w:rsidRPr="0066701B">
        <w:rPr>
          <w:rFonts w:ascii="Times New Roman" w:hAnsi="Times New Roman" w:cs="Times New Roman"/>
          <w:b w:val="0"/>
          <w:spacing w:val="6"/>
        </w:rPr>
        <w:t>imento</w:t>
      </w:r>
      <w:r w:rsidR="009D3702" w:rsidRPr="0066701B">
        <w:rPr>
          <w:rFonts w:ascii="Times New Roman" w:hAnsi="Times New Roman" w:cs="Times New Roman"/>
          <w:b w:val="0"/>
          <w:spacing w:val="6"/>
        </w:rPr>
        <w:t xml:space="preserve"> </w:t>
      </w:r>
      <w:r w:rsidRPr="0066701B">
        <w:rPr>
          <w:rFonts w:ascii="Times New Roman" w:hAnsi="Times New Roman" w:cs="Times New Roman"/>
          <w:b w:val="0"/>
          <w:spacing w:val="6"/>
        </w:rPr>
        <w:t>d</w:t>
      </w:r>
      <w:r w:rsidR="009D3702" w:rsidRPr="0066701B">
        <w:rPr>
          <w:rFonts w:ascii="Times New Roman" w:hAnsi="Times New Roman" w:cs="Times New Roman"/>
          <w:b w:val="0"/>
          <w:spacing w:val="6"/>
        </w:rPr>
        <w:t xml:space="preserve">o tipo de solo </w:t>
      </w:r>
      <w:r w:rsidR="0066701B" w:rsidRPr="0066701B">
        <w:rPr>
          <w:rFonts w:ascii="Times New Roman" w:hAnsi="Times New Roman" w:cs="Times New Roman"/>
          <w:b w:val="0"/>
          <w:spacing w:val="6"/>
        </w:rPr>
        <w:t>d</w:t>
      </w:r>
      <w:r w:rsidR="009D3702" w:rsidRPr="0066701B">
        <w:rPr>
          <w:rFonts w:ascii="Times New Roman" w:hAnsi="Times New Roman" w:cs="Times New Roman"/>
          <w:b w:val="0"/>
          <w:spacing w:val="6"/>
        </w:rPr>
        <w:t>o terreno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 xml:space="preserve">possibilitando </w:t>
      </w:r>
      <w:r w:rsidRPr="0066701B">
        <w:rPr>
          <w:rFonts w:ascii="Times New Roman" w:hAnsi="Times New Roman" w:cs="Times New Roman"/>
          <w:b w:val="0"/>
          <w:spacing w:val="6"/>
        </w:rPr>
        <w:t>o dimensionamento correto d</w:t>
      </w:r>
      <w:r w:rsidR="009D3702" w:rsidRPr="0066701B">
        <w:rPr>
          <w:rFonts w:ascii="Times New Roman" w:hAnsi="Times New Roman" w:cs="Times New Roman"/>
          <w:b w:val="0"/>
          <w:spacing w:val="6"/>
        </w:rPr>
        <w:t xml:space="preserve">as fundações. Para a escolha correta do tipo de fundação, </w:t>
      </w:r>
      <w:r w:rsidR="0066701B" w:rsidRPr="0066701B">
        <w:rPr>
          <w:rFonts w:ascii="Times New Roman" w:hAnsi="Times New Roman" w:cs="Times New Roman"/>
          <w:b w:val="0"/>
          <w:spacing w:val="6"/>
        </w:rPr>
        <w:t>serão determinadas</w:t>
      </w:r>
      <w:r w:rsidR="009D3702" w:rsidRPr="0066701B">
        <w:rPr>
          <w:rFonts w:ascii="Times New Roman" w:hAnsi="Times New Roman" w:cs="Times New Roman"/>
          <w:b w:val="0"/>
          <w:spacing w:val="6"/>
        </w:rPr>
        <w:t xml:space="preserve"> as características mecânicas e de composição do solo, mediante ensaios de</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pesquisas e sondagem de solo;</w:t>
      </w:r>
    </w:p>
    <w:p w:rsidR="00E07276" w:rsidRPr="0066701B" w:rsidRDefault="00E07276" w:rsidP="009F0921">
      <w:pPr>
        <w:rPr>
          <w:b/>
          <w:spacing w:val="6"/>
          <w:sz w:val="18"/>
          <w:szCs w:val="18"/>
        </w:rPr>
      </w:pPr>
    </w:p>
    <w:p w:rsidR="009D3702" w:rsidRPr="0066701B"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t</w:t>
      </w:r>
      <w:r w:rsidR="009D3702" w:rsidRPr="00BF1E11">
        <w:rPr>
          <w:rFonts w:ascii="Times New Roman" w:hAnsi="Times New Roman" w:cs="Times New Roman"/>
          <w:b w:val="0"/>
          <w:i/>
          <w:spacing w:val="6"/>
        </w:rPr>
        <w:t>opografia</w:t>
      </w:r>
      <w:r w:rsidR="009D3702" w:rsidRPr="0066701B">
        <w:rPr>
          <w:rFonts w:ascii="Times New Roman" w:hAnsi="Times New Roman" w:cs="Times New Roman"/>
          <w:b w:val="0"/>
          <w:spacing w:val="6"/>
        </w:rPr>
        <w:t>: levantamento topográfico do terreno observando</w:t>
      </w:r>
      <w:r w:rsidR="00E07276"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suas características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procurando identificar as prováveis influências do relevo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sobre a edificação, os aspectos d</w:t>
      </w:r>
      <w:r w:rsidRPr="0066701B">
        <w:rPr>
          <w:rFonts w:ascii="Times New Roman" w:hAnsi="Times New Roman" w:cs="Times New Roman"/>
          <w:b w:val="0"/>
          <w:spacing w:val="6"/>
        </w:rPr>
        <w:t>as</w:t>
      </w:r>
      <w:r w:rsidR="009D3702" w:rsidRPr="0066701B">
        <w:rPr>
          <w:rFonts w:ascii="Times New Roman" w:hAnsi="Times New Roman" w:cs="Times New Roman"/>
          <w:b w:val="0"/>
          <w:spacing w:val="6"/>
        </w:rPr>
        <w:t xml:space="preserve"> fundações </w:t>
      </w:r>
      <w:r w:rsidRPr="0066701B">
        <w:rPr>
          <w:rFonts w:ascii="Times New Roman" w:hAnsi="Times New Roman" w:cs="Times New Roman"/>
          <w:b w:val="0"/>
          <w:spacing w:val="6"/>
        </w:rPr>
        <w:t xml:space="preserve">e o </w:t>
      </w:r>
      <w:r w:rsidR="009D3702" w:rsidRPr="0066701B">
        <w:rPr>
          <w:rFonts w:ascii="Times New Roman" w:hAnsi="Times New Roman" w:cs="Times New Roman"/>
          <w:b w:val="0"/>
          <w:spacing w:val="6"/>
        </w:rPr>
        <w:t>conforto ambiental</w:t>
      </w:r>
      <w:r w:rsidR="0066701B" w:rsidRPr="0066701B">
        <w:rPr>
          <w:rFonts w:ascii="Times New Roman" w:hAnsi="Times New Roman" w:cs="Times New Roman"/>
          <w:b w:val="0"/>
          <w:spacing w:val="6"/>
        </w:rPr>
        <w:t>, assim</w:t>
      </w:r>
      <w:r w:rsidR="009D3702" w:rsidRPr="0066701B">
        <w:rPr>
          <w:rFonts w:ascii="Times New Roman" w:hAnsi="Times New Roman" w:cs="Times New Roman"/>
          <w:b w:val="0"/>
          <w:spacing w:val="6"/>
        </w:rPr>
        <w:t xml:space="preserve"> como</w:t>
      </w:r>
      <w:r w:rsidRPr="0066701B">
        <w:rPr>
          <w:rFonts w:ascii="Times New Roman" w:hAnsi="Times New Roman" w:cs="Times New Roman"/>
          <w:b w:val="0"/>
          <w:spacing w:val="6"/>
        </w:rPr>
        <w:t xml:space="preserve"> a </w:t>
      </w:r>
      <w:r w:rsidR="009D3702" w:rsidRPr="0066701B">
        <w:rPr>
          <w:rFonts w:ascii="Times New Roman" w:hAnsi="Times New Roman" w:cs="Times New Roman"/>
          <w:b w:val="0"/>
          <w:spacing w:val="6"/>
        </w:rPr>
        <w:t xml:space="preserve">influência no escoamento </w:t>
      </w:r>
      <w:r w:rsidRPr="0066701B">
        <w:rPr>
          <w:rFonts w:ascii="Times New Roman" w:hAnsi="Times New Roman" w:cs="Times New Roman"/>
          <w:b w:val="0"/>
          <w:spacing w:val="6"/>
        </w:rPr>
        <w:t>superficial</w:t>
      </w:r>
      <w:r w:rsidR="0066701B" w:rsidRPr="0066701B">
        <w:rPr>
          <w:rFonts w:ascii="Times New Roman" w:hAnsi="Times New Roman" w:cs="Times New Roman"/>
          <w:b w:val="0"/>
          <w:spacing w:val="6"/>
        </w:rPr>
        <w:t xml:space="preserve">, sobretudo no caso das vias </w:t>
      </w:r>
      <w:r w:rsidR="00334423">
        <w:rPr>
          <w:rFonts w:ascii="Times New Roman" w:hAnsi="Times New Roman" w:cs="Times New Roman"/>
          <w:b w:val="0"/>
          <w:spacing w:val="6"/>
        </w:rPr>
        <w:t>Parque e de serviço</w:t>
      </w:r>
      <w:r w:rsidR="009D3702" w:rsidRPr="0066701B">
        <w:rPr>
          <w:rFonts w:ascii="Times New Roman" w:hAnsi="Times New Roman" w:cs="Times New Roman"/>
          <w:b w:val="0"/>
          <w:spacing w:val="6"/>
        </w:rPr>
        <w:t>;</w:t>
      </w:r>
    </w:p>
    <w:p w:rsidR="005E78A8" w:rsidRPr="0066701B" w:rsidRDefault="005E78A8" w:rsidP="009F0921">
      <w:pPr>
        <w:rPr>
          <w:b/>
          <w:spacing w:val="6"/>
          <w:sz w:val="18"/>
          <w:szCs w:val="18"/>
        </w:rPr>
      </w:pPr>
    </w:p>
    <w:p w:rsidR="009D3702" w:rsidRPr="0066701B"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6"/>
        </w:rPr>
      </w:pPr>
      <w:r w:rsidRPr="00BF1E11">
        <w:rPr>
          <w:rFonts w:ascii="Times New Roman" w:hAnsi="Times New Roman" w:cs="Times New Roman"/>
          <w:b w:val="0"/>
          <w:i/>
          <w:spacing w:val="6"/>
        </w:rPr>
        <w:t>l</w:t>
      </w:r>
      <w:r w:rsidR="009D3702" w:rsidRPr="00BF1E11">
        <w:rPr>
          <w:rFonts w:ascii="Times New Roman" w:hAnsi="Times New Roman" w:cs="Times New Roman"/>
          <w:b w:val="0"/>
          <w:i/>
          <w:spacing w:val="6"/>
        </w:rPr>
        <w:t xml:space="preserve">ocalização da </w:t>
      </w:r>
      <w:r w:rsidRPr="00BF1E11">
        <w:rPr>
          <w:rFonts w:ascii="Times New Roman" w:hAnsi="Times New Roman" w:cs="Times New Roman"/>
          <w:b w:val="0"/>
          <w:i/>
          <w:spacing w:val="6"/>
        </w:rPr>
        <w:t>i</w:t>
      </w:r>
      <w:r w:rsidR="009D3702" w:rsidRPr="00BF1E11">
        <w:rPr>
          <w:rFonts w:ascii="Times New Roman" w:hAnsi="Times New Roman" w:cs="Times New Roman"/>
          <w:b w:val="0"/>
          <w:i/>
          <w:spacing w:val="6"/>
        </w:rPr>
        <w:t>nfraestrutura</w:t>
      </w:r>
      <w:r w:rsidR="009D3702" w:rsidRPr="0066701B">
        <w:rPr>
          <w:rFonts w:ascii="Times New Roman" w:hAnsi="Times New Roman" w:cs="Times New Roman"/>
          <w:b w:val="0"/>
          <w:spacing w:val="6"/>
        </w:rPr>
        <w:t xml:space="preserve">: </w:t>
      </w:r>
      <w:r w:rsidRPr="0066701B">
        <w:rPr>
          <w:rFonts w:ascii="Times New Roman" w:hAnsi="Times New Roman" w:cs="Times New Roman"/>
          <w:b w:val="0"/>
          <w:spacing w:val="6"/>
        </w:rPr>
        <w:t>avaliação da</w:t>
      </w:r>
      <w:r w:rsidR="009D3702" w:rsidRPr="0066701B">
        <w:rPr>
          <w:rFonts w:ascii="Times New Roman" w:hAnsi="Times New Roman" w:cs="Times New Roman"/>
          <w:b w:val="0"/>
          <w:spacing w:val="6"/>
        </w:rPr>
        <w:t xml:space="preserve"> melhor localização da edificação</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 xml:space="preserve">com relação </w:t>
      </w:r>
      <w:r w:rsidRPr="0066701B">
        <w:rPr>
          <w:rFonts w:ascii="Times New Roman" w:hAnsi="Times New Roman" w:cs="Times New Roman"/>
          <w:b w:val="0"/>
          <w:spacing w:val="6"/>
        </w:rPr>
        <w:t>às</w:t>
      </w:r>
      <w:r w:rsidR="009D3702" w:rsidRPr="0066701B">
        <w:rPr>
          <w:rFonts w:ascii="Times New Roman" w:hAnsi="Times New Roman" w:cs="Times New Roman"/>
          <w:b w:val="0"/>
          <w:spacing w:val="6"/>
        </w:rPr>
        <w:t xml:space="preserve"> redes públicas </w:t>
      </w:r>
      <w:r w:rsidR="0066701B" w:rsidRPr="0066701B">
        <w:rPr>
          <w:rFonts w:ascii="Times New Roman" w:hAnsi="Times New Roman" w:cs="Times New Roman"/>
          <w:b w:val="0"/>
          <w:spacing w:val="6"/>
        </w:rPr>
        <w:t>(</w:t>
      </w:r>
      <w:r w:rsidR="009D3702" w:rsidRPr="0066701B">
        <w:rPr>
          <w:rFonts w:ascii="Times New Roman" w:hAnsi="Times New Roman" w:cs="Times New Roman"/>
          <w:b w:val="0"/>
          <w:spacing w:val="6"/>
        </w:rPr>
        <w:t>água, energia elétrica</w:t>
      </w:r>
      <w:r w:rsidR="0066701B" w:rsidRPr="0066701B">
        <w:rPr>
          <w:rFonts w:ascii="Times New Roman" w:hAnsi="Times New Roman" w:cs="Times New Roman"/>
          <w:b w:val="0"/>
          <w:spacing w:val="6"/>
        </w:rPr>
        <w:t>, telefonia</w:t>
      </w:r>
      <w:r w:rsidR="009D3702" w:rsidRPr="0066701B">
        <w:rPr>
          <w:rFonts w:ascii="Times New Roman" w:hAnsi="Times New Roman" w:cs="Times New Roman"/>
          <w:b w:val="0"/>
          <w:spacing w:val="6"/>
        </w:rPr>
        <w:t xml:space="preserve"> e esgoto</w:t>
      </w:r>
      <w:r w:rsidR="0066701B" w:rsidRPr="0066701B">
        <w:rPr>
          <w:rFonts w:ascii="Times New Roman" w:hAnsi="Times New Roman" w:cs="Times New Roman"/>
          <w:b w:val="0"/>
          <w:spacing w:val="6"/>
        </w:rPr>
        <w:t>)</w:t>
      </w:r>
      <w:r w:rsidRPr="0066701B">
        <w:rPr>
          <w:rFonts w:ascii="Times New Roman" w:hAnsi="Times New Roman" w:cs="Times New Roman"/>
          <w:b w:val="0"/>
          <w:spacing w:val="6"/>
        </w:rPr>
        <w:t xml:space="preserve">. Deverá também ser previsto </w:t>
      </w:r>
      <w:r w:rsidR="009D3702" w:rsidRPr="0066701B">
        <w:rPr>
          <w:rFonts w:ascii="Times New Roman" w:hAnsi="Times New Roman" w:cs="Times New Roman"/>
          <w:b w:val="0"/>
          <w:spacing w:val="6"/>
        </w:rPr>
        <w:t>a salubridade das águas dos mananciais utilizando-se fossas</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sépticas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quando necessárias</w:t>
      </w:r>
      <w:r w:rsidRPr="0066701B">
        <w:rPr>
          <w:rFonts w:ascii="Times New Roman" w:hAnsi="Times New Roman" w:cs="Times New Roman"/>
          <w:b w:val="0"/>
          <w:spacing w:val="6"/>
        </w:rPr>
        <w:t>,</w:t>
      </w:r>
      <w:r w:rsidR="009D3702" w:rsidRPr="0066701B">
        <w:rPr>
          <w:rFonts w:ascii="Times New Roman" w:hAnsi="Times New Roman" w:cs="Times New Roman"/>
          <w:b w:val="0"/>
          <w:spacing w:val="6"/>
        </w:rPr>
        <w:t xml:space="preserve"> localizadas a uma distância de no mínimo 300m dos</w:t>
      </w:r>
      <w:r w:rsidRPr="0066701B">
        <w:rPr>
          <w:rFonts w:ascii="Times New Roman" w:hAnsi="Times New Roman" w:cs="Times New Roman"/>
          <w:b w:val="0"/>
          <w:spacing w:val="6"/>
        </w:rPr>
        <w:t xml:space="preserve"> </w:t>
      </w:r>
      <w:r w:rsidR="009D3702" w:rsidRPr="0066701B">
        <w:rPr>
          <w:rFonts w:ascii="Times New Roman" w:hAnsi="Times New Roman" w:cs="Times New Roman"/>
          <w:b w:val="0"/>
          <w:spacing w:val="6"/>
        </w:rPr>
        <w:t>mananciais</w:t>
      </w:r>
      <w:r w:rsidRPr="0066701B">
        <w:rPr>
          <w:rFonts w:ascii="Times New Roman" w:hAnsi="Times New Roman" w:cs="Times New Roman"/>
          <w:b w:val="0"/>
          <w:spacing w:val="6"/>
        </w:rPr>
        <w:t>;</w:t>
      </w:r>
    </w:p>
    <w:p w:rsidR="005E78A8" w:rsidRPr="00BF1E11" w:rsidRDefault="005E78A8" w:rsidP="009F0921">
      <w:pPr>
        <w:rPr>
          <w:b/>
          <w:spacing w:val="6"/>
          <w:sz w:val="18"/>
          <w:szCs w:val="18"/>
        </w:rPr>
      </w:pPr>
    </w:p>
    <w:p w:rsidR="009D3702" w:rsidRPr="00BF1E11" w:rsidRDefault="005E78A8" w:rsidP="00774DA2">
      <w:pPr>
        <w:pStyle w:val="ListParagraph"/>
        <w:numPr>
          <w:ilvl w:val="0"/>
          <w:numId w:val="32"/>
        </w:numPr>
        <w:autoSpaceDE w:val="0"/>
        <w:autoSpaceDN w:val="0"/>
        <w:adjustRightInd w:val="0"/>
        <w:jc w:val="both"/>
        <w:rPr>
          <w:rFonts w:ascii="Times New Roman" w:hAnsi="Times New Roman" w:cs="Times New Roman"/>
          <w:b w:val="0"/>
          <w:spacing w:val="2"/>
        </w:rPr>
      </w:pPr>
      <w:r w:rsidRPr="00BF1E11">
        <w:rPr>
          <w:rFonts w:ascii="Times New Roman" w:hAnsi="Times New Roman" w:cs="Times New Roman"/>
          <w:b w:val="0"/>
          <w:i/>
          <w:spacing w:val="2"/>
        </w:rPr>
        <w:t>o</w:t>
      </w:r>
      <w:r w:rsidR="009D3702" w:rsidRPr="00BF1E11">
        <w:rPr>
          <w:rFonts w:ascii="Times New Roman" w:hAnsi="Times New Roman" w:cs="Times New Roman"/>
          <w:b w:val="0"/>
          <w:i/>
          <w:spacing w:val="2"/>
        </w:rPr>
        <w:t>rientação da</w:t>
      </w:r>
      <w:r w:rsidR="00BF1E11" w:rsidRPr="00BF1E11">
        <w:rPr>
          <w:rFonts w:ascii="Times New Roman" w:hAnsi="Times New Roman" w:cs="Times New Roman"/>
          <w:b w:val="0"/>
          <w:i/>
          <w:spacing w:val="2"/>
        </w:rPr>
        <w:t>s</w:t>
      </w:r>
      <w:r w:rsidR="009D3702" w:rsidRPr="00BF1E11">
        <w:rPr>
          <w:rFonts w:ascii="Times New Roman" w:hAnsi="Times New Roman" w:cs="Times New Roman"/>
          <w:b w:val="0"/>
          <w:i/>
          <w:spacing w:val="2"/>
        </w:rPr>
        <w:t xml:space="preserve"> edificaç</w:t>
      </w:r>
      <w:r w:rsidR="00BF1E11" w:rsidRPr="00BF1E11">
        <w:rPr>
          <w:rFonts w:ascii="Times New Roman" w:hAnsi="Times New Roman" w:cs="Times New Roman"/>
          <w:b w:val="0"/>
          <w:i/>
          <w:spacing w:val="2"/>
        </w:rPr>
        <w:t>ões</w:t>
      </w:r>
      <w:r w:rsidR="009D3702" w:rsidRPr="00BF1E11">
        <w:rPr>
          <w:rFonts w:ascii="Times New Roman" w:hAnsi="Times New Roman" w:cs="Times New Roman"/>
          <w:b w:val="0"/>
          <w:spacing w:val="2"/>
        </w:rPr>
        <w:t xml:space="preserve">: </w:t>
      </w:r>
      <w:r w:rsidRPr="00BF1E11">
        <w:rPr>
          <w:rFonts w:ascii="Times New Roman" w:hAnsi="Times New Roman" w:cs="Times New Roman"/>
          <w:b w:val="0"/>
          <w:spacing w:val="2"/>
        </w:rPr>
        <w:t>busca</w:t>
      </w:r>
      <w:r w:rsidR="0066701B" w:rsidRPr="00BF1E11">
        <w:rPr>
          <w:rFonts w:ascii="Times New Roman" w:hAnsi="Times New Roman" w:cs="Times New Roman"/>
          <w:b w:val="0"/>
          <w:spacing w:val="2"/>
        </w:rPr>
        <w:t xml:space="preserve"> d</w:t>
      </w:r>
      <w:r w:rsidR="009D3702" w:rsidRPr="00BF1E11">
        <w:rPr>
          <w:rFonts w:ascii="Times New Roman" w:hAnsi="Times New Roman" w:cs="Times New Roman"/>
          <w:b w:val="0"/>
          <w:spacing w:val="2"/>
        </w:rPr>
        <w:t xml:space="preserve">a </w:t>
      </w:r>
      <w:r w:rsidR="0066701B" w:rsidRPr="00BF1E11">
        <w:rPr>
          <w:rFonts w:ascii="Times New Roman" w:hAnsi="Times New Roman" w:cs="Times New Roman"/>
          <w:b w:val="0"/>
          <w:spacing w:val="2"/>
        </w:rPr>
        <w:t xml:space="preserve">melhor </w:t>
      </w:r>
      <w:r w:rsidR="009D3702" w:rsidRPr="00BF1E11">
        <w:rPr>
          <w:rFonts w:ascii="Times New Roman" w:hAnsi="Times New Roman" w:cs="Times New Roman"/>
          <w:b w:val="0"/>
          <w:spacing w:val="2"/>
        </w:rPr>
        <w:t>orientação da</w:t>
      </w:r>
      <w:r w:rsidR="00BF1E11" w:rsidRPr="00BF1E11">
        <w:rPr>
          <w:rFonts w:ascii="Times New Roman" w:hAnsi="Times New Roman" w:cs="Times New Roman"/>
          <w:b w:val="0"/>
          <w:spacing w:val="2"/>
        </w:rPr>
        <w:t>s</w:t>
      </w:r>
      <w:r w:rsidR="009D3702" w:rsidRPr="00BF1E11">
        <w:rPr>
          <w:rFonts w:ascii="Times New Roman" w:hAnsi="Times New Roman" w:cs="Times New Roman"/>
          <w:b w:val="0"/>
          <w:spacing w:val="2"/>
        </w:rPr>
        <w:t xml:space="preserve"> edificaç</w:t>
      </w:r>
      <w:r w:rsidR="00BF1E11" w:rsidRPr="00BF1E11">
        <w:rPr>
          <w:rFonts w:ascii="Times New Roman" w:hAnsi="Times New Roman" w:cs="Times New Roman"/>
          <w:b w:val="0"/>
          <w:spacing w:val="2"/>
        </w:rPr>
        <w:t>ões</w:t>
      </w:r>
      <w:r w:rsidR="009D3702" w:rsidRPr="00BF1E11">
        <w:rPr>
          <w:rFonts w:ascii="Times New Roman" w:hAnsi="Times New Roman" w:cs="Times New Roman"/>
          <w:b w:val="0"/>
          <w:spacing w:val="2"/>
        </w:rPr>
        <w:t>,</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atendendo tanto aos requisitos de conforto ambiental e dinâmica de utilização</w:t>
      </w:r>
      <w:r w:rsidR="0066701B" w:rsidRPr="00BF1E11">
        <w:rPr>
          <w:rFonts w:ascii="Times New Roman" w:hAnsi="Times New Roman" w:cs="Times New Roman"/>
          <w:b w:val="0"/>
          <w:spacing w:val="2"/>
        </w:rPr>
        <w:t xml:space="preserve"> da infraestrutura dos </w:t>
      </w:r>
      <w:r w:rsidR="00334423">
        <w:rPr>
          <w:rFonts w:ascii="Times New Roman" w:hAnsi="Times New Roman" w:cs="Times New Roman"/>
          <w:b w:val="0"/>
          <w:spacing w:val="2"/>
        </w:rPr>
        <w:t>núcleos</w:t>
      </w:r>
      <w:r w:rsidR="00BF1E11" w:rsidRPr="00BF1E11">
        <w:rPr>
          <w:rFonts w:ascii="Times New Roman" w:hAnsi="Times New Roman" w:cs="Times New Roman"/>
          <w:b w:val="0"/>
          <w:spacing w:val="2"/>
        </w:rPr>
        <w:t xml:space="preserve">, com destaque ao acesso físico e visual aos seus principais atrativos, </w:t>
      </w:r>
      <w:r w:rsidR="009D3702" w:rsidRPr="00BF1E11">
        <w:rPr>
          <w:rFonts w:ascii="Times New Roman" w:hAnsi="Times New Roman" w:cs="Times New Roman"/>
          <w:b w:val="0"/>
          <w:spacing w:val="2"/>
        </w:rPr>
        <w:t xml:space="preserve">quanto </w:t>
      </w:r>
      <w:r w:rsidR="0066701B" w:rsidRPr="00BF1E11">
        <w:rPr>
          <w:rFonts w:ascii="Times New Roman" w:hAnsi="Times New Roman" w:cs="Times New Roman"/>
          <w:b w:val="0"/>
          <w:spacing w:val="2"/>
        </w:rPr>
        <w:t>a</w:t>
      </w:r>
      <w:r w:rsidR="009D3702" w:rsidRPr="00BF1E11">
        <w:rPr>
          <w:rFonts w:ascii="Times New Roman" w:hAnsi="Times New Roman" w:cs="Times New Roman"/>
          <w:b w:val="0"/>
          <w:spacing w:val="2"/>
        </w:rPr>
        <w:t xml:space="preserve"> redução do consumo de energia</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elétrica. Além disso, a área exposta à maior insolação deve ser compatível com a posição</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de solários e com a entrada do sol nos ambientes internos</w:t>
      </w:r>
      <w:r w:rsidRPr="00BF1E11">
        <w:rPr>
          <w:rFonts w:ascii="Times New Roman" w:hAnsi="Times New Roman" w:cs="Times New Roman"/>
          <w:b w:val="0"/>
          <w:spacing w:val="2"/>
        </w:rPr>
        <w:t>,</w:t>
      </w:r>
      <w:r w:rsidR="009D3702" w:rsidRPr="00BF1E11">
        <w:rPr>
          <w:rFonts w:ascii="Times New Roman" w:hAnsi="Times New Roman" w:cs="Times New Roman"/>
          <w:b w:val="0"/>
          <w:spacing w:val="2"/>
        </w:rPr>
        <w:t xml:space="preserve"> favorecendo </w:t>
      </w:r>
      <w:r w:rsidR="00BF1E11" w:rsidRPr="00BF1E11">
        <w:rPr>
          <w:rFonts w:ascii="Times New Roman" w:hAnsi="Times New Roman" w:cs="Times New Roman"/>
          <w:b w:val="0"/>
          <w:spacing w:val="2"/>
        </w:rPr>
        <w:t>o bem-estar dos usuários</w:t>
      </w:r>
      <w:r w:rsidR="009D3702" w:rsidRPr="00BF1E11">
        <w:rPr>
          <w:rFonts w:ascii="Times New Roman" w:hAnsi="Times New Roman" w:cs="Times New Roman"/>
          <w:b w:val="0"/>
          <w:spacing w:val="2"/>
        </w:rPr>
        <w:t xml:space="preserve">. A correta orientação deve levar </w:t>
      </w:r>
      <w:r w:rsidRPr="00BF1E11">
        <w:rPr>
          <w:rFonts w:ascii="Times New Roman" w:hAnsi="Times New Roman" w:cs="Times New Roman"/>
          <w:b w:val="0"/>
          <w:spacing w:val="2"/>
        </w:rPr>
        <w:t xml:space="preserve">também </w:t>
      </w:r>
      <w:r w:rsidR="009D3702" w:rsidRPr="00BF1E11">
        <w:rPr>
          <w:rFonts w:ascii="Times New Roman" w:hAnsi="Times New Roman" w:cs="Times New Roman"/>
          <w:b w:val="0"/>
          <w:spacing w:val="2"/>
        </w:rPr>
        <w:t xml:space="preserve">em </w:t>
      </w:r>
      <w:r w:rsidRPr="00BF1E11">
        <w:rPr>
          <w:rFonts w:ascii="Times New Roman" w:hAnsi="Times New Roman" w:cs="Times New Roman"/>
          <w:b w:val="0"/>
          <w:spacing w:val="2"/>
        </w:rPr>
        <w:t>conta</w:t>
      </w:r>
      <w:r w:rsidR="009D3702" w:rsidRPr="00BF1E11">
        <w:rPr>
          <w:rFonts w:ascii="Times New Roman" w:hAnsi="Times New Roman" w:cs="Times New Roman"/>
          <w:b w:val="0"/>
          <w:spacing w:val="2"/>
        </w:rPr>
        <w:t xml:space="preserve"> o direcionamento dos ventos</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 xml:space="preserve">favoráveis, </w:t>
      </w:r>
      <w:r w:rsidR="00BF1E11" w:rsidRPr="00BF1E11">
        <w:rPr>
          <w:rFonts w:ascii="Times New Roman" w:hAnsi="Times New Roman" w:cs="Times New Roman"/>
          <w:b w:val="0"/>
          <w:spacing w:val="2"/>
        </w:rPr>
        <w:t xml:space="preserve">das </w:t>
      </w:r>
      <w:r w:rsidR="009D3702" w:rsidRPr="00BF1E11">
        <w:rPr>
          <w:rFonts w:ascii="Times New Roman" w:hAnsi="Times New Roman" w:cs="Times New Roman"/>
          <w:b w:val="0"/>
          <w:spacing w:val="2"/>
        </w:rPr>
        <w:t>brisas refrescantes</w:t>
      </w:r>
      <w:r w:rsidRPr="00BF1E11">
        <w:rPr>
          <w:rFonts w:ascii="Times New Roman" w:hAnsi="Times New Roman" w:cs="Times New Roman"/>
          <w:b w:val="0"/>
          <w:spacing w:val="2"/>
        </w:rPr>
        <w:t xml:space="preserve"> e</w:t>
      </w:r>
      <w:r w:rsidR="009D3702" w:rsidRPr="00BF1E11">
        <w:rPr>
          <w:rFonts w:ascii="Times New Roman" w:hAnsi="Times New Roman" w:cs="Times New Roman"/>
          <w:b w:val="0"/>
          <w:spacing w:val="2"/>
        </w:rPr>
        <w:t xml:space="preserve"> </w:t>
      </w:r>
      <w:r w:rsidR="00BF1E11" w:rsidRPr="00BF1E11">
        <w:rPr>
          <w:rFonts w:ascii="Times New Roman" w:hAnsi="Times New Roman" w:cs="Times New Roman"/>
          <w:b w:val="0"/>
          <w:spacing w:val="2"/>
        </w:rPr>
        <w:t>d</w:t>
      </w:r>
      <w:r w:rsidR="009D3702" w:rsidRPr="00BF1E11">
        <w:rPr>
          <w:rFonts w:ascii="Times New Roman" w:hAnsi="Times New Roman" w:cs="Times New Roman"/>
          <w:b w:val="0"/>
          <w:spacing w:val="2"/>
        </w:rPr>
        <w:t xml:space="preserve">a temperatura média </w:t>
      </w:r>
      <w:r w:rsidRPr="00BF1E11">
        <w:rPr>
          <w:rFonts w:ascii="Times New Roman" w:hAnsi="Times New Roman" w:cs="Times New Roman"/>
          <w:b w:val="0"/>
          <w:spacing w:val="2"/>
        </w:rPr>
        <w:t>(</w:t>
      </w:r>
      <w:r w:rsidR="009D3702" w:rsidRPr="00BF1E11">
        <w:rPr>
          <w:rFonts w:ascii="Times New Roman" w:hAnsi="Times New Roman" w:cs="Times New Roman"/>
          <w:b w:val="0"/>
          <w:spacing w:val="2"/>
        </w:rPr>
        <w:t>verão e</w:t>
      </w:r>
      <w:r w:rsidRPr="00BF1E11">
        <w:rPr>
          <w:rFonts w:ascii="Times New Roman" w:hAnsi="Times New Roman" w:cs="Times New Roman"/>
          <w:b w:val="0"/>
          <w:spacing w:val="2"/>
        </w:rPr>
        <w:t xml:space="preserve"> </w:t>
      </w:r>
      <w:r w:rsidR="009D3702" w:rsidRPr="00BF1E11">
        <w:rPr>
          <w:rFonts w:ascii="Times New Roman" w:hAnsi="Times New Roman" w:cs="Times New Roman"/>
          <w:b w:val="0"/>
          <w:spacing w:val="2"/>
        </w:rPr>
        <w:t>inverno</w:t>
      </w:r>
      <w:r w:rsidRPr="00BF1E11">
        <w:rPr>
          <w:rFonts w:ascii="Times New Roman" w:hAnsi="Times New Roman" w:cs="Times New Roman"/>
          <w:b w:val="0"/>
          <w:spacing w:val="2"/>
        </w:rPr>
        <w:t>)</w:t>
      </w:r>
      <w:r w:rsidR="00BF1E11" w:rsidRPr="00BF1E11">
        <w:rPr>
          <w:rFonts w:ascii="Times New Roman" w:hAnsi="Times New Roman" w:cs="Times New Roman"/>
          <w:b w:val="0"/>
          <w:spacing w:val="2"/>
        </w:rPr>
        <w:t>;</w:t>
      </w:r>
    </w:p>
    <w:p w:rsidR="00BF1E11" w:rsidRPr="00A85C53" w:rsidRDefault="00BF1E11" w:rsidP="00BF1E11">
      <w:pPr>
        <w:pStyle w:val="ListParagraph"/>
        <w:rPr>
          <w:rFonts w:ascii="Times New Roman" w:hAnsi="Times New Roman" w:cs="Times New Roman"/>
          <w:b w:val="0"/>
          <w:spacing w:val="2"/>
          <w:sz w:val="18"/>
          <w:szCs w:val="18"/>
        </w:rPr>
      </w:pPr>
    </w:p>
    <w:p w:rsidR="00BF1E11" w:rsidRPr="00BF1E11" w:rsidRDefault="00BF1E11" w:rsidP="00774DA2">
      <w:pPr>
        <w:pStyle w:val="ListParagraph"/>
        <w:numPr>
          <w:ilvl w:val="0"/>
          <w:numId w:val="32"/>
        </w:numPr>
        <w:autoSpaceDE w:val="0"/>
        <w:autoSpaceDN w:val="0"/>
        <w:adjustRightInd w:val="0"/>
        <w:jc w:val="both"/>
        <w:rPr>
          <w:rFonts w:ascii="Times New Roman" w:hAnsi="Times New Roman" w:cs="Times New Roman"/>
          <w:b w:val="0"/>
          <w:spacing w:val="2"/>
        </w:rPr>
      </w:pPr>
      <w:r w:rsidRPr="00BF1E11">
        <w:rPr>
          <w:rFonts w:ascii="Times New Roman" w:hAnsi="Times New Roman" w:cs="Times New Roman"/>
          <w:b w:val="0"/>
          <w:i/>
          <w:spacing w:val="2"/>
        </w:rPr>
        <w:t>aproveitamento da infraestrutura existente e sustentabilidade</w:t>
      </w:r>
      <w:r w:rsidRPr="00BF1E11">
        <w:rPr>
          <w:rFonts w:ascii="Times New Roman" w:hAnsi="Times New Roman" w:cs="Times New Roman"/>
          <w:b w:val="0"/>
          <w:spacing w:val="2"/>
        </w:rPr>
        <w:t xml:space="preserve">: no caso das vias </w:t>
      </w:r>
      <w:r w:rsidR="00334423">
        <w:rPr>
          <w:rFonts w:ascii="Times New Roman" w:hAnsi="Times New Roman" w:cs="Times New Roman"/>
          <w:b w:val="0"/>
          <w:spacing w:val="2"/>
        </w:rPr>
        <w:t>Parque</w:t>
      </w:r>
      <w:r w:rsidRPr="00BF1E11">
        <w:rPr>
          <w:rFonts w:ascii="Times New Roman" w:hAnsi="Times New Roman" w:cs="Times New Roman"/>
          <w:b w:val="0"/>
          <w:spacing w:val="2"/>
        </w:rPr>
        <w:t xml:space="preserve"> e d</w:t>
      </w:r>
      <w:r w:rsidR="00334423">
        <w:rPr>
          <w:rFonts w:ascii="Times New Roman" w:hAnsi="Times New Roman" w:cs="Times New Roman"/>
          <w:b w:val="0"/>
          <w:spacing w:val="2"/>
        </w:rPr>
        <w:t>e serviço</w:t>
      </w:r>
      <w:r w:rsidRPr="00BF1E11">
        <w:rPr>
          <w:rFonts w:ascii="Times New Roman" w:hAnsi="Times New Roman" w:cs="Times New Roman"/>
          <w:b w:val="0"/>
          <w:spacing w:val="2"/>
        </w:rPr>
        <w:t>, os projetos aproveitarão os traçados existentes para reduzir movimentos de terra e danos ambientais e contemplarão pavimentos permeáveis, para reduzir o escoamento superficial nas via e sistemas de drenagem mais adequados para controle da erosão e assoreamento das áreas adjacentes.</w:t>
      </w:r>
    </w:p>
    <w:p w:rsidR="009F0921" w:rsidRPr="00A85C53" w:rsidRDefault="009F0921" w:rsidP="009F0921">
      <w:pPr>
        <w:autoSpaceDE w:val="0"/>
        <w:autoSpaceDN w:val="0"/>
        <w:adjustRightInd w:val="0"/>
        <w:jc w:val="both"/>
        <w:rPr>
          <w:spacing w:val="6"/>
          <w:sz w:val="18"/>
          <w:szCs w:val="18"/>
        </w:rPr>
      </w:pPr>
    </w:p>
    <w:p w:rsidR="00AD1785" w:rsidRPr="001529A3" w:rsidRDefault="007E0647" w:rsidP="00AD1785">
      <w:pPr>
        <w:jc w:val="both"/>
        <w:rPr>
          <w:spacing w:val="6"/>
        </w:rPr>
      </w:pPr>
      <w:r w:rsidRPr="001529A3">
        <w:rPr>
          <w:spacing w:val="6"/>
        </w:rPr>
        <w:t>C</w:t>
      </w:r>
      <w:r w:rsidR="005C4769" w:rsidRPr="001529A3">
        <w:rPr>
          <w:spacing w:val="6"/>
        </w:rPr>
        <w:t xml:space="preserve">om relação à acessibilidade, exigência do </w:t>
      </w:r>
      <w:r w:rsidR="009D3702" w:rsidRPr="001529A3">
        <w:rPr>
          <w:spacing w:val="6"/>
        </w:rPr>
        <w:t>Decreto Federal N°5.296</w:t>
      </w:r>
      <w:r w:rsidR="005C4769" w:rsidRPr="001529A3">
        <w:rPr>
          <w:spacing w:val="6"/>
        </w:rPr>
        <w:t>/</w:t>
      </w:r>
      <w:r w:rsidR="009D3702" w:rsidRPr="001529A3">
        <w:rPr>
          <w:spacing w:val="6"/>
        </w:rPr>
        <w:t xml:space="preserve">2004, </w:t>
      </w:r>
      <w:r w:rsidR="005C4769" w:rsidRPr="001529A3">
        <w:rPr>
          <w:spacing w:val="6"/>
        </w:rPr>
        <w:t>o</w:t>
      </w:r>
      <w:r w:rsidRPr="001529A3">
        <w:rPr>
          <w:spacing w:val="6"/>
        </w:rPr>
        <w:t>s</w:t>
      </w:r>
      <w:r w:rsidR="005C4769" w:rsidRPr="001529A3">
        <w:rPr>
          <w:spacing w:val="6"/>
        </w:rPr>
        <w:t xml:space="preserve"> </w:t>
      </w:r>
      <w:r w:rsidR="009D3702" w:rsidRPr="001529A3">
        <w:rPr>
          <w:spacing w:val="6"/>
        </w:rPr>
        <w:t>projeto</w:t>
      </w:r>
      <w:r w:rsidRPr="001529A3">
        <w:rPr>
          <w:spacing w:val="6"/>
        </w:rPr>
        <w:t>s</w:t>
      </w:r>
      <w:r w:rsidR="009D3702" w:rsidRPr="001529A3">
        <w:rPr>
          <w:spacing w:val="6"/>
        </w:rPr>
        <w:t xml:space="preserve"> arquitetônico</w:t>
      </w:r>
      <w:r w:rsidRPr="001529A3">
        <w:rPr>
          <w:spacing w:val="6"/>
        </w:rPr>
        <w:t>s</w:t>
      </w:r>
      <w:r w:rsidR="00AD1785" w:rsidRPr="001529A3">
        <w:rPr>
          <w:spacing w:val="6"/>
        </w:rPr>
        <w:t xml:space="preserve"> estar</w:t>
      </w:r>
      <w:r w:rsidRPr="001529A3">
        <w:rPr>
          <w:spacing w:val="6"/>
        </w:rPr>
        <w:t>ão</w:t>
      </w:r>
      <w:r w:rsidR="009D3702" w:rsidRPr="001529A3">
        <w:rPr>
          <w:spacing w:val="6"/>
        </w:rPr>
        <w:t xml:space="preserve"> baseado</w:t>
      </w:r>
      <w:r w:rsidRPr="001529A3">
        <w:rPr>
          <w:spacing w:val="6"/>
        </w:rPr>
        <w:t>s</w:t>
      </w:r>
      <w:r w:rsidR="009D3702" w:rsidRPr="001529A3">
        <w:rPr>
          <w:spacing w:val="6"/>
        </w:rPr>
        <w:t xml:space="preserve"> na norma ABNT NBR 9050 </w:t>
      </w:r>
      <w:r w:rsidR="00AD1785" w:rsidRPr="001529A3">
        <w:rPr>
          <w:spacing w:val="6"/>
        </w:rPr>
        <w:t>e, portanto, são previstos:</w:t>
      </w:r>
    </w:p>
    <w:p w:rsidR="00AD1785" w:rsidRPr="00A85C53" w:rsidRDefault="00AD1785" w:rsidP="00AD1785">
      <w:pPr>
        <w:jc w:val="both"/>
        <w:rPr>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r</w:t>
      </w:r>
      <w:r w:rsidR="009D3702" w:rsidRPr="007E0647">
        <w:rPr>
          <w:rFonts w:ascii="Times New Roman" w:hAnsi="Times New Roman" w:cs="Times New Roman"/>
          <w:b w:val="0"/>
          <w:spacing w:val="6"/>
        </w:rPr>
        <w:t xml:space="preserve">ampa de acesso, </w:t>
      </w:r>
      <w:r w:rsidRPr="007E0647">
        <w:rPr>
          <w:rFonts w:ascii="Times New Roman" w:hAnsi="Times New Roman" w:cs="Times New Roman"/>
          <w:b w:val="0"/>
          <w:spacing w:val="6"/>
        </w:rPr>
        <w:t>adequada</w:t>
      </w:r>
      <w:r w:rsidR="009D3702" w:rsidRPr="007E0647">
        <w:rPr>
          <w:rFonts w:ascii="Times New Roman" w:hAnsi="Times New Roman" w:cs="Times New Roman"/>
          <w:b w:val="0"/>
          <w:spacing w:val="6"/>
        </w:rPr>
        <w:t xml:space="preserve"> à topografia do terreno escolhido;</w:t>
      </w:r>
    </w:p>
    <w:p w:rsidR="00AD1785" w:rsidRPr="00A85C53" w:rsidRDefault="00AD1785" w:rsidP="00AD1785">
      <w:pPr>
        <w:pStyle w:val="ListParagraph"/>
        <w:ind w:left="360"/>
        <w:jc w:val="both"/>
        <w:rPr>
          <w:rFonts w:ascii="Times New Roman" w:hAnsi="Times New Roman" w:cs="Times New Roman"/>
          <w:b w:val="0"/>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p</w:t>
      </w:r>
      <w:r w:rsidR="009D3702" w:rsidRPr="007E0647">
        <w:rPr>
          <w:rFonts w:ascii="Times New Roman" w:hAnsi="Times New Roman" w:cs="Times New Roman"/>
          <w:b w:val="0"/>
          <w:spacing w:val="6"/>
        </w:rPr>
        <w:t>iso tátil direcional e de alerta perceptível por pessoas com deficiência visual;</w:t>
      </w:r>
    </w:p>
    <w:p w:rsidR="00AD1785" w:rsidRPr="00A85C53" w:rsidRDefault="00AD1785" w:rsidP="009F0921">
      <w:pPr>
        <w:rPr>
          <w:b/>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s</w:t>
      </w:r>
      <w:r w:rsidR="009D3702" w:rsidRPr="007E0647">
        <w:rPr>
          <w:rFonts w:ascii="Times New Roman" w:hAnsi="Times New Roman" w:cs="Times New Roman"/>
          <w:b w:val="0"/>
          <w:spacing w:val="6"/>
        </w:rPr>
        <w:t>anitários para adultos (feminino e masculino) portadores de necessidade</w:t>
      </w:r>
      <w:r w:rsidRPr="007E0647">
        <w:rPr>
          <w:rFonts w:ascii="Times New Roman" w:hAnsi="Times New Roman" w:cs="Times New Roman"/>
          <w:b w:val="0"/>
          <w:spacing w:val="6"/>
        </w:rPr>
        <w:t xml:space="preserve"> </w:t>
      </w:r>
      <w:r w:rsidR="009D3702" w:rsidRPr="007E0647">
        <w:rPr>
          <w:rFonts w:ascii="Times New Roman" w:hAnsi="Times New Roman" w:cs="Times New Roman"/>
          <w:b w:val="0"/>
          <w:spacing w:val="6"/>
        </w:rPr>
        <w:t>especiais</w:t>
      </w:r>
      <w:r w:rsidRPr="007E0647">
        <w:rPr>
          <w:rFonts w:ascii="Times New Roman" w:hAnsi="Times New Roman" w:cs="Times New Roman"/>
          <w:b w:val="0"/>
          <w:spacing w:val="6"/>
        </w:rPr>
        <w:t xml:space="preserve"> (bacia sanitária específica para estes usuários, bem como barras de apoio nas paredes e nas portas para a abertura/fechamento de cada ambiente)</w:t>
      </w:r>
      <w:r w:rsidR="009D3702" w:rsidRPr="007E0647">
        <w:rPr>
          <w:rFonts w:ascii="Times New Roman" w:hAnsi="Times New Roman" w:cs="Times New Roman"/>
          <w:b w:val="0"/>
          <w:spacing w:val="6"/>
        </w:rPr>
        <w:t>;</w:t>
      </w:r>
      <w:r w:rsidRPr="007E0647">
        <w:rPr>
          <w:rFonts w:ascii="Times New Roman" w:hAnsi="Times New Roman" w:cs="Times New Roman"/>
          <w:b w:val="0"/>
          <w:spacing w:val="6"/>
        </w:rPr>
        <w:t xml:space="preserve"> e</w:t>
      </w:r>
    </w:p>
    <w:p w:rsidR="00AD1785" w:rsidRPr="00A85C53" w:rsidRDefault="00AD1785" w:rsidP="009F0921">
      <w:pPr>
        <w:rPr>
          <w:b/>
          <w:spacing w:val="6"/>
          <w:sz w:val="16"/>
          <w:szCs w:val="16"/>
        </w:rPr>
      </w:pPr>
    </w:p>
    <w:p w:rsidR="009D3702" w:rsidRPr="007E0647" w:rsidRDefault="00AD1785" w:rsidP="00774DA2">
      <w:pPr>
        <w:pStyle w:val="ListParagraph"/>
        <w:numPr>
          <w:ilvl w:val="0"/>
          <w:numId w:val="33"/>
        </w:numPr>
        <w:jc w:val="both"/>
        <w:rPr>
          <w:rFonts w:ascii="Times New Roman" w:hAnsi="Times New Roman" w:cs="Times New Roman"/>
          <w:b w:val="0"/>
          <w:spacing w:val="6"/>
        </w:rPr>
      </w:pPr>
      <w:r w:rsidRPr="007E0647">
        <w:rPr>
          <w:rFonts w:ascii="Times New Roman" w:hAnsi="Times New Roman" w:cs="Times New Roman"/>
          <w:b w:val="0"/>
          <w:spacing w:val="6"/>
        </w:rPr>
        <w:t>s</w:t>
      </w:r>
      <w:r w:rsidR="009D3702" w:rsidRPr="007E0647">
        <w:rPr>
          <w:rFonts w:ascii="Times New Roman" w:hAnsi="Times New Roman" w:cs="Times New Roman"/>
          <w:b w:val="0"/>
          <w:spacing w:val="6"/>
        </w:rPr>
        <w:t>anitário para crianças portadoras de necessidades especiais.</w:t>
      </w:r>
    </w:p>
    <w:p w:rsidR="004353BA" w:rsidRPr="00006B30" w:rsidRDefault="004353BA" w:rsidP="009D3702">
      <w:pPr>
        <w:autoSpaceDE w:val="0"/>
        <w:autoSpaceDN w:val="0"/>
        <w:adjustRightInd w:val="0"/>
        <w:jc w:val="both"/>
        <w:rPr>
          <w:color w:val="538135" w:themeColor="accent6" w:themeShade="BF"/>
          <w:spacing w:val="6"/>
        </w:rPr>
      </w:pPr>
    </w:p>
    <w:p w:rsidR="0056728E" w:rsidRPr="001529A3" w:rsidRDefault="006A4E4B" w:rsidP="0056728E">
      <w:pPr>
        <w:jc w:val="both"/>
        <w:rPr>
          <w:i/>
          <w:color w:val="2F5496" w:themeColor="accent1" w:themeShade="BF"/>
          <w:spacing w:val="6"/>
        </w:rPr>
      </w:pPr>
      <w:r w:rsidRPr="001529A3">
        <w:rPr>
          <w:i/>
          <w:color w:val="2F5496" w:themeColor="accent1" w:themeShade="BF"/>
          <w:spacing w:val="6"/>
        </w:rPr>
        <w:t>Riscos e Contingências</w:t>
      </w:r>
    </w:p>
    <w:p w:rsidR="0056728E" w:rsidRPr="00A85C53" w:rsidRDefault="0056728E" w:rsidP="009D3702">
      <w:pPr>
        <w:autoSpaceDE w:val="0"/>
        <w:autoSpaceDN w:val="0"/>
        <w:adjustRightInd w:val="0"/>
        <w:jc w:val="both"/>
        <w:rPr>
          <w:color w:val="538135" w:themeColor="accent6" w:themeShade="BF"/>
          <w:spacing w:val="6"/>
          <w:sz w:val="18"/>
          <w:szCs w:val="18"/>
        </w:rPr>
      </w:pPr>
    </w:p>
    <w:p w:rsidR="006A4E4B" w:rsidRPr="00502469" w:rsidRDefault="006A4E4B" w:rsidP="009D3702">
      <w:pPr>
        <w:autoSpaceDE w:val="0"/>
        <w:autoSpaceDN w:val="0"/>
        <w:adjustRightInd w:val="0"/>
        <w:jc w:val="both"/>
        <w:rPr>
          <w:spacing w:val="6"/>
        </w:rPr>
      </w:pPr>
      <w:r w:rsidRPr="00502469">
        <w:rPr>
          <w:spacing w:val="6"/>
        </w:rPr>
        <w:t>Os projetos deverão contemplar os riscos de acidentes naturais como sismos, inundações e deslizamentos.</w:t>
      </w:r>
    </w:p>
    <w:p w:rsidR="006A4E4B" w:rsidRPr="00A85C53" w:rsidRDefault="006A4E4B" w:rsidP="009D3702">
      <w:pPr>
        <w:autoSpaceDE w:val="0"/>
        <w:autoSpaceDN w:val="0"/>
        <w:adjustRightInd w:val="0"/>
        <w:jc w:val="both"/>
        <w:rPr>
          <w:spacing w:val="6"/>
          <w:sz w:val="18"/>
          <w:szCs w:val="18"/>
        </w:rPr>
      </w:pPr>
    </w:p>
    <w:p w:rsidR="006A4E4B" w:rsidRPr="0000548F" w:rsidRDefault="006A4E4B" w:rsidP="009D3702">
      <w:pPr>
        <w:autoSpaceDE w:val="0"/>
        <w:autoSpaceDN w:val="0"/>
        <w:adjustRightInd w:val="0"/>
        <w:jc w:val="both"/>
        <w:rPr>
          <w:spacing w:val="6"/>
          <w:u w:val="single"/>
        </w:rPr>
      </w:pPr>
      <w:r w:rsidRPr="0000548F">
        <w:rPr>
          <w:spacing w:val="6"/>
          <w:u w:val="single"/>
        </w:rPr>
        <w:t>Sismos</w:t>
      </w:r>
    </w:p>
    <w:p w:rsidR="006A4E4B" w:rsidRPr="00502469" w:rsidRDefault="006A4E4B" w:rsidP="009D3702">
      <w:pPr>
        <w:autoSpaceDE w:val="0"/>
        <w:autoSpaceDN w:val="0"/>
        <w:adjustRightInd w:val="0"/>
        <w:jc w:val="both"/>
        <w:rPr>
          <w:spacing w:val="6"/>
        </w:rPr>
      </w:pPr>
    </w:p>
    <w:p w:rsidR="006A4E4B" w:rsidRPr="00502469" w:rsidRDefault="006A4E4B" w:rsidP="00FC08EF">
      <w:pPr>
        <w:pStyle w:val="NormalWeb"/>
        <w:spacing w:before="0" w:beforeAutospacing="0" w:after="0" w:afterAutospacing="0"/>
        <w:jc w:val="both"/>
        <w:rPr>
          <w:b w:val="0"/>
        </w:rPr>
      </w:pPr>
      <w:r w:rsidRPr="00502469">
        <w:rPr>
          <w:rStyle w:val="Strong"/>
        </w:rPr>
        <w:t>O Brasil está situado no centro da placa Sul-Americana, que atinge até 200 quilômetros de espessura</w:t>
      </w:r>
      <w:r w:rsidRPr="00502469">
        <w:rPr>
          <w:b w:val="0"/>
        </w:rPr>
        <w:t>. Embora nessa localidade raramente ocorram sismos de magnitude e intensidade elevadas,</w:t>
      </w:r>
      <w:r w:rsidRPr="00502469">
        <w:rPr>
          <w:rStyle w:val="apple-converted-space"/>
          <w:b w:val="0"/>
        </w:rPr>
        <w:t> </w:t>
      </w:r>
      <w:r w:rsidRPr="00502469">
        <w:rPr>
          <w:rStyle w:val="Strong"/>
        </w:rPr>
        <w:t>ocorrem terremotos no território brasileiro</w:t>
      </w:r>
      <w:r w:rsidRPr="00502469">
        <w:rPr>
          <w:b w:val="0"/>
        </w:rPr>
        <w:t xml:space="preserve"> causados por desgastes na placa tectônica que </w:t>
      </w:r>
      <w:r w:rsidR="00FC08EF" w:rsidRPr="00502469">
        <w:rPr>
          <w:b w:val="0"/>
        </w:rPr>
        <w:t xml:space="preserve">originam </w:t>
      </w:r>
      <w:r w:rsidRPr="00502469">
        <w:rPr>
          <w:b w:val="0"/>
        </w:rPr>
        <w:t>falhas geológicas. Essas falhas</w:t>
      </w:r>
      <w:r w:rsidR="00FC08EF" w:rsidRPr="00502469">
        <w:rPr>
          <w:b w:val="0"/>
        </w:rPr>
        <w:t xml:space="preserve"> </w:t>
      </w:r>
      <w:r w:rsidRPr="00502469">
        <w:rPr>
          <w:b w:val="0"/>
        </w:rPr>
        <w:t xml:space="preserve">estão presentes em todo o território </w:t>
      </w:r>
      <w:r w:rsidR="00FC08EF" w:rsidRPr="00502469">
        <w:rPr>
          <w:b w:val="0"/>
        </w:rPr>
        <w:t>brasileiro</w:t>
      </w:r>
      <w:r w:rsidRPr="00502469">
        <w:rPr>
          <w:b w:val="0"/>
        </w:rPr>
        <w:t>, proporcionando terremotos de pequena magnitude</w:t>
      </w:r>
      <w:r w:rsidR="00502469">
        <w:rPr>
          <w:rStyle w:val="FootnoteReference"/>
          <w:b w:val="0"/>
        </w:rPr>
        <w:footnoteReference w:id="2"/>
      </w:r>
      <w:r w:rsidR="00FC08EF" w:rsidRPr="00502469">
        <w:rPr>
          <w:b w:val="0"/>
        </w:rPr>
        <w:t>. A</w:t>
      </w:r>
      <w:r w:rsidRPr="00502469">
        <w:rPr>
          <w:b w:val="0"/>
        </w:rPr>
        <w:t>lguns deles são considerados imperceptíveis na superfície terrestre.</w:t>
      </w:r>
    </w:p>
    <w:p w:rsidR="00FC08EF" w:rsidRPr="00A85C53" w:rsidRDefault="00FC08EF" w:rsidP="00FC08EF">
      <w:pPr>
        <w:pStyle w:val="NormalWeb"/>
        <w:spacing w:before="0" w:beforeAutospacing="0" w:after="0" w:afterAutospacing="0"/>
        <w:jc w:val="both"/>
        <w:rPr>
          <w:b w:val="0"/>
          <w:sz w:val="18"/>
          <w:szCs w:val="18"/>
        </w:rPr>
      </w:pPr>
    </w:p>
    <w:p w:rsidR="00FC08EF" w:rsidRPr="00502469" w:rsidRDefault="00065041" w:rsidP="00DC4BA6">
      <w:pPr>
        <w:pStyle w:val="NormalWeb"/>
        <w:spacing w:before="0" w:beforeAutospacing="0" w:after="0" w:afterAutospacing="0"/>
        <w:jc w:val="both"/>
        <w:rPr>
          <w:b w:val="0"/>
        </w:rPr>
      </w:pPr>
      <w:r w:rsidRPr="00502469">
        <w:rPr>
          <w:b w:val="0"/>
        </w:rPr>
        <w:t>Para evitar riscos decorrentes de eventuais abalos sísmicos, os projetos das obras do Programa deverão atender à Norma ABNR NBR</w:t>
      </w:r>
      <w:r w:rsidR="00DC4BA6" w:rsidRPr="00502469">
        <w:rPr>
          <w:b w:val="0"/>
        </w:rPr>
        <w:t xml:space="preserve"> 15.421/2006, que fixa os </w:t>
      </w:r>
      <w:r w:rsidR="00FC08EF" w:rsidRPr="00502469">
        <w:rPr>
          <w:b w:val="0"/>
          <w:bCs/>
        </w:rPr>
        <w:t>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p>
    <w:p w:rsidR="00502469" w:rsidRPr="00A85C53" w:rsidRDefault="00502469" w:rsidP="00FC08EF">
      <w:pPr>
        <w:pStyle w:val="NormalWeb"/>
        <w:spacing w:before="0" w:beforeAutospacing="0" w:after="0" w:afterAutospacing="0"/>
        <w:jc w:val="both"/>
        <w:rPr>
          <w:b w:val="0"/>
          <w:sz w:val="18"/>
          <w:szCs w:val="18"/>
        </w:rPr>
      </w:pPr>
    </w:p>
    <w:p w:rsidR="00DC4BA6" w:rsidRPr="0000548F" w:rsidRDefault="00BD32F8" w:rsidP="00FC08EF">
      <w:pPr>
        <w:pStyle w:val="NormalWeb"/>
        <w:spacing w:before="0" w:beforeAutospacing="0" w:after="0" w:afterAutospacing="0"/>
        <w:jc w:val="both"/>
        <w:rPr>
          <w:b w:val="0"/>
          <w:u w:val="single"/>
        </w:rPr>
      </w:pPr>
      <w:r w:rsidRPr="0000548F">
        <w:rPr>
          <w:b w:val="0"/>
          <w:u w:val="single"/>
        </w:rPr>
        <w:t>Incêndios</w:t>
      </w:r>
    </w:p>
    <w:p w:rsidR="00C35879" w:rsidRPr="00A85C53" w:rsidRDefault="00C35879" w:rsidP="00FC08EF">
      <w:pPr>
        <w:autoSpaceDE w:val="0"/>
        <w:autoSpaceDN w:val="0"/>
        <w:adjustRightInd w:val="0"/>
        <w:jc w:val="both"/>
        <w:rPr>
          <w:spacing w:val="6"/>
          <w:sz w:val="18"/>
          <w:szCs w:val="18"/>
        </w:rPr>
      </w:pPr>
    </w:p>
    <w:p w:rsidR="00C35879" w:rsidRPr="0056067F" w:rsidRDefault="00C35879" w:rsidP="00FC08EF">
      <w:pPr>
        <w:autoSpaceDE w:val="0"/>
        <w:autoSpaceDN w:val="0"/>
        <w:adjustRightInd w:val="0"/>
        <w:jc w:val="both"/>
        <w:rPr>
          <w:spacing w:val="6"/>
        </w:rPr>
      </w:pPr>
      <w:r w:rsidRPr="0056067F">
        <w:rPr>
          <w:spacing w:val="6"/>
        </w:rPr>
        <w:t xml:space="preserve">Os projetos </w:t>
      </w:r>
      <w:r w:rsidR="0048079E">
        <w:rPr>
          <w:spacing w:val="6"/>
        </w:rPr>
        <w:t xml:space="preserve">do </w:t>
      </w:r>
      <w:r w:rsidR="00502469" w:rsidRPr="0056067F">
        <w:rPr>
          <w:spacing w:val="6"/>
        </w:rPr>
        <w:t>P</w:t>
      </w:r>
      <w:r w:rsidRPr="0056067F">
        <w:rPr>
          <w:spacing w:val="6"/>
        </w:rPr>
        <w:t xml:space="preserve">rograma deverão contemplar todas as normas de segurança das pessoas e de seus bens, contra incêndio e pânico. </w:t>
      </w:r>
    </w:p>
    <w:p w:rsidR="00502469" w:rsidRPr="00A85C53" w:rsidRDefault="00502469" w:rsidP="00FC08EF">
      <w:pPr>
        <w:autoSpaceDE w:val="0"/>
        <w:autoSpaceDN w:val="0"/>
        <w:adjustRightInd w:val="0"/>
        <w:jc w:val="both"/>
        <w:rPr>
          <w:spacing w:val="6"/>
          <w:sz w:val="18"/>
          <w:szCs w:val="18"/>
        </w:rPr>
      </w:pPr>
    </w:p>
    <w:p w:rsidR="00F50FC0" w:rsidRPr="0056067F" w:rsidRDefault="00C35879" w:rsidP="00FC08EF">
      <w:pPr>
        <w:autoSpaceDE w:val="0"/>
        <w:autoSpaceDN w:val="0"/>
        <w:adjustRightInd w:val="0"/>
        <w:jc w:val="both"/>
        <w:rPr>
          <w:spacing w:val="6"/>
        </w:rPr>
      </w:pPr>
      <w:r w:rsidRPr="0056067F">
        <w:rPr>
          <w:spacing w:val="6"/>
        </w:rPr>
        <w:t xml:space="preserve">Atenção especial deverá ser dada </w:t>
      </w:r>
      <w:r w:rsidR="0056067F" w:rsidRPr="0056067F">
        <w:rPr>
          <w:spacing w:val="6"/>
        </w:rPr>
        <w:t>ao</w:t>
      </w:r>
      <w:r w:rsidRPr="0056067F">
        <w:rPr>
          <w:spacing w:val="6"/>
        </w:rPr>
        <w:t xml:space="preserve"> </w:t>
      </w:r>
      <w:r w:rsidR="0056067F" w:rsidRPr="0056067F">
        <w:rPr>
          <w:spacing w:val="6"/>
        </w:rPr>
        <w:t xml:space="preserve">Decreto Estadual Nº 63.911/2018, que institui o Regulamento de Segurança Contra Incêndios das edificações e áreas de risco no Estado de São Paulo. </w:t>
      </w:r>
      <w:r w:rsidR="002D6631" w:rsidRPr="0056067F">
        <w:rPr>
          <w:spacing w:val="6"/>
        </w:rPr>
        <w:t xml:space="preserve">Além da incorporação dos procedimentos de segurança estabelecidos </w:t>
      </w:r>
      <w:r w:rsidR="0056067F" w:rsidRPr="0056067F">
        <w:rPr>
          <w:spacing w:val="6"/>
        </w:rPr>
        <w:t>nesse</w:t>
      </w:r>
      <w:r w:rsidR="002D6631" w:rsidRPr="0056067F">
        <w:rPr>
          <w:spacing w:val="6"/>
        </w:rPr>
        <w:t xml:space="preserve"> Decreto, </w:t>
      </w:r>
      <w:r w:rsidR="0056067F" w:rsidRPr="0056067F">
        <w:rPr>
          <w:spacing w:val="6"/>
        </w:rPr>
        <w:t xml:space="preserve">as obras dos </w:t>
      </w:r>
      <w:r w:rsidR="0048079E">
        <w:rPr>
          <w:spacing w:val="6"/>
        </w:rPr>
        <w:t>núcleos</w:t>
      </w:r>
      <w:r w:rsidR="0056067F" w:rsidRPr="0056067F">
        <w:rPr>
          <w:spacing w:val="6"/>
        </w:rPr>
        <w:t xml:space="preserve"> somente poderão entrar em </w:t>
      </w:r>
      <w:r w:rsidR="002D6631" w:rsidRPr="0056067F">
        <w:rPr>
          <w:spacing w:val="6"/>
        </w:rPr>
        <w:t>operação depois d</w:t>
      </w:r>
      <w:r w:rsidR="00AD7D83" w:rsidRPr="0056067F">
        <w:rPr>
          <w:spacing w:val="6"/>
        </w:rPr>
        <w:t xml:space="preserve">a vistoria do Corpo de Bombeiros e da obtenção do Auto de Vistoria do Corpo de Bombeiros – AVCB. </w:t>
      </w:r>
    </w:p>
    <w:p w:rsidR="00AD7D83" w:rsidRPr="00A85C53" w:rsidRDefault="00AD7D83" w:rsidP="00FC08EF">
      <w:pPr>
        <w:autoSpaceDE w:val="0"/>
        <w:autoSpaceDN w:val="0"/>
        <w:adjustRightInd w:val="0"/>
        <w:jc w:val="both"/>
        <w:rPr>
          <w:spacing w:val="6"/>
          <w:sz w:val="18"/>
          <w:szCs w:val="18"/>
        </w:rPr>
      </w:pPr>
    </w:p>
    <w:p w:rsidR="00AD7D83" w:rsidRPr="0056067F" w:rsidRDefault="00AD7D83" w:rsidP="00AD7D83">
      <w:pPr>
        <w:autoSpaceDE w:val="0"/>
        <w:autoSpaceDN w:val="0"/>
        <w:adjustRightInd w:val="0"/>
        <w:jc w:val="both"/>
        <w:rPr>
          <w:spacing w:val="6"/>
        </w:rPr>
      </w:pPr>
      <w:r w:rsidRPr="0056067F">
        <w:rPr>
          <w:spacing w:val="6"/>
        </w:rPr>
        <w:t xml:space="preserve">As Normas Técnicas e os Pareceres Técnicos do Corpo de Bombeiros do Estado </w:t>
      </w:r>
      <w:r w:rsidR="0056067F" w:rsidRPr="0056067F">
        <w:rPr>
          <w:spacing w:val="6"/>
        </w:rPr>
        <w:t>de São Paulo</w:t>
      </w:r>
      <w:r w:rsidRPr="0056067F">
        <w:rPr>
          <w:spacing w:val="6"/>
        </w:rPr>
        <w:t xml:space="preserve"> detalham as medidas de segurança a serem adotados nos projetos e os procedimentos necessários para a obtenção do AVCB. </w:t>
      </w:r>
    </w:p>
    <w:p w:rsidR="0056067F" w:rsidRPr="00A85C53" w:rsidRDefault="0056067F" w:rsidP="00AD7D83">
      <w:pPr>
        <w:autoSpaceDE w:val="0"/>
        <w:autoSpaceDN w:val="0"/>
        <w:adjustRightInd w:val="0"/>
        <w:jc w:val="both"/>
        <w:rPr>
          <w:color w:val="538135" w:themeColor="accent6" w:themeShade="BF"/>
          <w:spacing w:val="6"/>
          <w:sz w:val="18"/>
          <w:szCs w:val="18"/>
        </w:rPr>
      </w:pPr>
    </w:p>
    <w:p w:rsidR="00AD7D83" w:rsidRPr="00A85C53" w:rsidRDefault="00215315" w:rsidP="00AD7D83">
      <w:pPr>
        <w:autoSpaceDE w:val="0"/>
        <w:autoSpaceDN w:val="0"/>
        <w:adjustRightInd w:val="0"/>
        <w:jc w:val="both"/>
        <w:rPr>
          <w:spacing w:val="6"/>
          <w:u w:val="single"/>
        </w:rPr>
      </w:pPr>
      <w:r w:rsidRPr="00A85C53">
        <w:rPr>
          <w:spacing w:val="6"/>
          <w:u w:val="single"/>
        </w:rPr>
        <w:t>Riscos Geológicos e de Inundações</w:t>
      </w:r>
    </w:p>
    <w:p w:rsidR="00AD7D83" w:rsidRPr="00B47E2B" w:rsidRDefault="00AD7D83" w:rsidP="00AD7D83">
      <w:pPr>
        <w:autoSpaceDE w:val="0"/>
        <w:autoSpaceDN w:val="0"/>
        <w:adjustRightInd w:val="0"/>
        <w:jc w:val="both"/>
        <w:rPr>
          <w:spacing w:val="6"/>
          <w:sz w:val="16"/>
          <w:szCs w:val="16"/>
        </w:rPr>
      </w:pPr>
    </w:p>
    <w:p w:rsidR="006A4E4B" w:rsidRPr="00A85C53" w:rsidRDefault="0000548F" w:rsidP="009D3702">
      <w:pPr>
        <w:autoSpaceDE w:val="0"/>
        <w:autoSpaceDN w:val="0"/>
        <w:adjustRightInd w:val="0"/>
        <w:jc w:val="both"/>
        <w:rPr>
          <w:spacing w:val="6"/>
        </w:rPr>
      </w:pPr>
      <w:r w:rsidRPr="00A85C53">
        <w:rPr>
          <w:shd w:val="clear" w:color="auto" w:fill="FFFFFF"/>
        </w:rPr>
        <w:t>As obras do Componente 1 não se encontram em áreas de risco de deslizamentos ou inundações.</w:t>
      </w:r>
    </w:p>
    <w:p w:rsidR="00B07630" w:rsidRPr="00A85C53" w:rsidRDefault="00B07630" w:rsidP="009D3702">
      <w:pPr>
        <w:autoSpaceDE w:val="0"/>
        <w:autoSpaceDN w:val="0"/>
        <w:adjustRightInd w:val="0"/>
        <w:jc w:val="both"/>
        <w:rPr>
          <w:color w:val="538135" w:themeColor="accent6" w:themeShade="BF"/>
          <w:spacing w:val="6"/>
        </w:rPr>
      </w:pPr>
    </w:p>
    <w:p w:rsidR="00A025F8" w:rsidRPr="00A85C53" w:rsidRDefault="00A025F8" w:rsidP="009D3702">
      <w:pPr>
        <w:autoSpaceDE w:val="0"/>
        <w:autoSpaceDN w:val="0"/>
        <w:adjustRightInd w:val="0"/>
        <w:jc w:val="both"/>
        <w:rPr>
          <w:spacing w:val="6"/>
          <w:u w:val="single"/>
        </w:rPr>
      </w:pPr>
      <w:r w:rsidRPr="00A85C53">
        <w:rPr>
          <w:spacing w:val="6"/>
          <w:u w:val="single"/>
        </w:rPr>
        <w:t>Disposição do Esgoto Doméstico</w:t>
      </w:r>
    </w:p>
    <w:p w:rsidR="00B07630" w:rsidRPr="00B47E2B" w:rsidRDefault="00B07630" w:rsidP="009D3702">
      <w:pPr>
        <w:autoSpaceDE w:val="0"/>
        <w:autoSpaceDN w:val="0"/>
        <w:adjustRightInd w:val="0"/>
        <w:jc w:val="both"/>
        <w:rPr>
          <w:color w:val="538135" w:themeColor="accent6" w:themeShade="BF"/>
          <w:spacing w:val="6"/>
          <w:sz w:val="16"/>
          <w:szCs w:val="16"/>
        </w:rPr>
      </w:pPr>
    </w:p>
    <w:p w:rsidR="0056728E" w:rsidRPr="00A85C53" w:rsidRDefault="001052B4" w:rsidP="0056728E">
      <w:pPr>
        <w:autoSpaceDE w:val="0"/>
        <w:autoSpaceDN w:val="0"/>
        <w:adjustRightInd w:val="0"/>
        <w:jc w:val="both"/>
      </w:pPr>
      <w:r w:rsidRPr="00A85C53">
        <w:t xml:space="preserve">Nos locais </w:t>
      </w:r>
      <w:r w:rsidR="009A0A11">
        <w:t xml:space="preserve">onde serão instalados os núcleos, </w:t>
      </w:r>
      <w:r w:rsidRPr="00A85C53">
        <w:t>que não contam com sistema de coleta de esgotos</w:t>
      </w:r>
      <w:r w:rsidR="009A0A11">
        <w:t>,</w:t>
      </w:r>
      <w:r w:rsidRPr="00A85C53">
        <w:t xml:space="preserve"> dever</w:t>
      </w:r>
      <w:r w:rsidR="009A0A11">
        <w:t xml:space="preserve">á ser implantado </w:t>
      </w:r>
      <w:r w:rsidRPr="00A85C53">
        <w:t>s</w:t>
      </w:r>
      <w:r w:rsidR="0056728E" w:rsidRPr="00A85C53">
        <w:t xml:space="preserve">istema próprio de tratamento composto, </w:t>
      </w:r>
      <w:r w:rsidR="001F5AD7" w:rsidRPr="00A85C53">
        <w:t>pelo menos</w:t>
      </w:r>
      <w:r w:rsidR="0056728E" w:rsidRPr="00A85C53">
        <w:t xml:space="preserve">, </w:t>
      </w:r>
      <w:r w:rsidR="001F5AD7" w:rsidRPr="00A85C53">
        <w:t>de</w:t>
      </w:r>
      <w:r w:rsidR="0056728E" w:rsidRPr="00A85C53">
        <w:t xml:space="preserve"> Fossa Ativada</w:t>
      </w:r>
      <w:r w:rsidR="001F5AD7" w:rsidRPr="00A85C53">
        <w:t xml:space="preserve"> com</w:t>
      </w:r>
      <w:r w:rsidR="0056728E" w:rsidRPr="00A85C53">
        <w:t xml:space="preserve"> Filtro Anaeróbio </w:t>
      </w:r>
      <w:r w:rsidR="001F5AD7" w:rsidRPr="00A85C53">
        <w:t>e sumidouro, de acordo com a NBR 7229,</w:t>
      </w:r>
      <w:r w:rsidRPr="00A85C53">
        <w:t xml:space="preserve"> ou </w:t>
      </w:r>
      <w:r w:rsidR="001F5AD7" w:rsidRPr="00A85C53">
        <w:t xml:space="preserve">sistema </w:t>
      </w:r>
      <w:r w:rsidRPr="00A85C53">
        <w:t>similar de comprovada eficiência de tratamento</w:t>
      </w:r>
      <w:r w:rsidR="00D711E3" w:rsidRPr="00A85C53">
        <w:t xml:space="preserve">. </w:t>
      </w:r>
    </w:p>
    <w:p w:rsidR="0056728E" w:rsidRPr="00A85C53" w:rsidRDefault="0056728E" w:rsidP="009D3702">
      <w:pPr>
        <w:autoSpaceDE w:val="0"/>
        <w:autoSpaceDN w:val="0"/>
        <w:adjustRightInd w:val="0"/>
        <w:jc w:val="both"/>
        <w:rPr>
          <w:color w:val="538135" w:themeColor="accent6" w:themeShade="BF"/>
          <w:spacing w:val="6"/>
        </w:rPr>
      </w:pPr>
    </w:p>
    <w:p w:rsidR="006A4E4B" w:rsidRPr="00A85C53" w:rsidRDefault="006A4E4B" w:rsidP="006A4E4B">
      <w:pPr>
        <w:jc w:val="both"/>
        <w:rPr>
          <w:i/>
          <w:color w:val="2F5496" w:themeColor="accent1" w:themeShade="BF"/>
          <w:spacing w:val="6"/>
        </w:rPr>
      </w:pPr>
      <w:r w:rsidRPr="00A85C53">
        <w:rPr>
          <w:i/>
          <w:color w:val="2F5496" w:themeColor="accent1" w:themeShade="BF"/>
          <w:spacing w:val="6"/>
        </w:rPr>
        <w:t>Sustentabilidade</w:t>
      </w:r>
    </w:p>
    <w:p w:rsidR="0056728E" w:rsidRPr="00B47E2B" w:rsidRDefault="0056728E" w:rsidP="009D3702">
      <w:pPr>
        <w:autoSpaceDE w:val="0"/>
        <w:autoSpaceDN w:val="0"/>
        <w:adjustRightInd w:val="0"/>
        <w:jc w:val="both"/>
        <w:rPr>
          <w:spacing w:val="6"/>
          <w:sz w:val="16"/>
          <w:szCs w:val="16"/>
        </w:rPr>
      </w:pPr>
    </w:p>
    <w:p w:rsidR="001052B4" w:rsidRPr="00A85C53" w:rsidRDefault="001052B4" w:rsidP="00414E67">
      <w:pPr>
        <w:autoSpaceDE w:val="0"/>
        <w:autoSpaceDN w:val="0"/>
        <w:adjustRightInd w:val="0"/>
        <w:jc w:val="both"/>
      </w:pPr>
      <w:r w:rsidRPr="00A85C53">
        <w:rPr>
          <w:spacing w:val="6"/>
        </w:rPr>
        <w:t xml:space="preserve">Os projetos </w:t>
      </w:r>
      <w:r w:rsidR="00DD5151" w:rsidRPr="00A85C53">
        <w:rPr>
          <w:spacing w:val="6"/>
        </w:rPr>
        <w:t xml:space="preserve">das edificações que compõem os </w:t>
      </w:r>
      <w:r w:rsidR="00A160F7">
        <w:rPr>
          <w:spacing w:val="6"/>
        </w:rPr>
        <w:t xml:space="preserve">núcleos de </w:t>
      </w:r>
      <w:proofErr w:type="spellStart"/>
      <w:r w:rsidR="00A160F7">
        <w:rPr>
          <w:spacing w:val="6"/>
        </w:rPr>
        <w:t>Salesópolis</w:t>
      </w:r>
      <w:proofErr w:type="spellEnd"/>
      <w:r w:rsidR="00A160F7">
        <w:rPr>
          <w:spacing w:val="6"/>
        </w:rPr>
        <w:t xml:space="preserve"> e Ponte Nova</w:t>
      </w:r>
      <w:r w:rsidRPr="00A85C53">
        <w:rPr>
          <w:spacing w:val="6"/>
        </w:rPr>
        <w:t xml:space="preserve"> </w:t>
      </w:r>
      <w:r w:rsidR="0037675A" w:rsidRPr="00A85C53">
        <w:rPr>
          <w:spacing w:val="6"/>
        </w:rPr>
        <w:t xml:space="preserve">deverão </w:t>
      </w:r>
      <w:r w:rsidR="00414E67" w:rsidRPr="00A85C53">
        <w:rPr>
          <w:spacing w:val="6"/>
        </w:rPr>
        <w:t>considerar os princípios da</w:t>
      </w:r>
      <w:r w:rsidRPr="00A85C53">
        <w:rPr>
          <w:rStyle w:val="apple-converted-space"/>
        </w:rPr>
        <w:t> </w:t>
      </w:r>
      <w:r w:rsidRPr="00A85C53">
        <w:rPr>
          <w:bCs/>
        </w:rPr>
        <w:t>arquitetura sustentável</w:t>
      </w:r>
      <w:r w:rsidRPr="00A85C53">
        <w:t xml:space="preserve">, </w:t>
      </w:r>
      <w:r w:rsidR="00414E67" w:rsidRPr="00A85C53">
        <w:t xml:space="preserve">ou </w:t>
      </w:r>
      <w:r w:rsidRPr="00A85C53">
        <w:rPr>
          <w:bCs/>
        </w:rPr>
        <w:t>arquitetura verde</w:t>
      </w:r>
      <w:r w:rsidR="00414E67" w:rsidRPr="00A85C53">
        <w:t xml:space="preserve"> e, portanto, serem concebidos de forma sustentável,</w:t>
      </w:r>
      <w:r w:rsidRPr="00A85C53">
        <w:t xml:space="preserve"> procurando</w:t>
      </w:r>
      <w:r w:rsidR="00414E67" w:rsidRPr="00A85C53">
        <w:t xml:space="preserve"> </w:t>
      </w:r>
      <w:r w:rsidRPr="00A85C53">
        <w:t>otimizar</w:t>
      </w:r>
      <w:r w:rsidR="00414E67" w:rsidRPr="00A85C53">
        <w:t xml:space="preserve"> recursos naturais e</w:t>
      </w:r>
      <w:r w:rsidRPr="00A85C53">
        <w:t xml:space="preserve"> </w:t>
      </w:r>
      <w:r w:rsidR="00414E67" w:rsidRPr="00A85C53">
        <w:t xml:space="preserve">promover </w:t>
      </w:r>
      <w:r w:rsidRPr="00A85C53">
        <w:t>sistemas de edificação que</w:t>
      </w:r>
      <w:r w:rsidR="00414E67" w:rsidRPr="00A85C53">
        <w:t xml:space="preserve"> </w:t>
      </w:r>
      <w:r w:rsidRPr="00A85C53">
        <w:t>minimizem o</w:t>
      </w:r>
      <w:r w:rsidR="00414E67" w:rsidRPr="00A85C53">
        <w:t xml:space="preserve"> impacto ambiental </w:t>
      </w:r>
      <w:r w:rsidRPr="00A85C53">
        <w:t>sobre o</w:t>
      </w:r>
      <w:r w:rsidR="00414E67" w:rsidRPr="00A85C53">
        <w:t xml:space="preserve"> meio ambiente e à comunidade</w:t>
      </w:r>
      <w:r w:rsidRPr="00A85C53">
        <w:t>.</w:t>
      </w:r>
    </w:p>
    <w:p w:rsidR="00414E67" w:rsidRPr="00A85C53" w:rsidRDefault="00414E67" w:rsidP="00414E67">
      <w:pPr>
        <w:autoSpaceDE w:val="0"/>
        <w:autoSpaceDN w:val="0"/>
        <w:adjustRightInd w:val="0"/>
        <w:jc w:val="both"/>
        <w:rPr>
          <w:spacing w:val="6"/>
        </w:rPr>
      </w:pPr>
    </w:p>
    <w:p w:rsidR="00414E67" w:rsidRPr="00A85C53" w:rsidRDefault="00414E67" w:rsidP="00414E67">
      <w:pPr>
        <w:autoSpaceDE w:val="0"/>
        <w:autoSpaceDN w:val="0"/>
        <w:adjustRightInd w:val="0"/>
        <w:jc w:val="both"/>
        <w:rPr>
          <w:spacing w:val="6"/>
        </w:rPr>
      </w:pPr>
      <w:r w:rsidRPr="00A85C53">
        <w:rPr>
          <w:spacing w:val="6"/>
        </w:rPr>
        <w:t xml:space="preserve">Tais princípios incluem: </w:t>
      </w:r>
    </w:p>
    <w:p w:rsidR="00414E67" w:rsidRPr="00B47E2B" w:rsidRDefault="00414E67" w:rsidP="00414E67">
      <w:pPr>
        <w:autoSpaceDE w:val="0"/>
        <w:autoSpaceDN w:val="0"/>
        <w:adjustRightInd w:val="0"/>
        <w:jc w:val="both"/>
        <w:rPr>
          <w:spacing w:val="6"/>
          <w:sz w:val="16"/>
          <w:szCs w:val="16"/>
        </w:rPr>
      </w:pPr>
    </w:p>
    <w:p w:rsidR="001052B4" w:rsidRPr="00DD5151" w:rsidRDefault="00DD5151"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a</w:t>
      </w:r>
      <w:r w:rsidR="001052B4" w:rsidRPr="00DD5151">
        <w:rPr>
          <w:rFonts w:ascii="Times New Roman" w:hAnsi="Times New Roman" w:cs="Times New Roman"/>
          <w:b w:val="0"/>
        </w:rPr>
        <w:t xml:space="preserve"> consideração das condições</w:t>
      </w:r>
      <w:r w:rsidR="00414E67" w:rsidRPr="00DD5151">
        <w:rPr>
          <w:rFonts w:ascii="Times New Roman" w:hAnsi="Times New Roman" w:cs="Times New Roman"/>
          <w:b w:val="0"/>
        </w:rPr>
        <w:t xml:space="preserve"> climáticas,</w:t>
      </w:r>
      <w:r w:rsidR="001052B4" w:rsidRPr="00DD5151">
        <w:rPr>
          <w:rFonts w:ascii="Times New Roman" w:hAnsi="Times New Roman" w:cs="Times New Roman"/>
          <w:b w:val="0"/>
        </w:rPr>
        <w:t xml:space="preserve"> da</w:t>
      </w:r>
      <w:r w:rsidR="00414E67" w:rsidRPr="00DD5151">
        <w:rPr>
          <w:rFonts w:ascii="Times New Roman" w:hAnsi="Times New Roman" w:cs="Times New Roman"/>
          <w:b w:val="0"/>
        </w:rPr>
        <w:t xml:space="preserve"> hidrografia e dos ecossistemas </w:t>
      </w:r>
      <w:r w:rsidR="001052B4" w:rsidRPr="00DD5151">
        <w:rPr>
          <w:rFonts w:ascii="Times New Roman" w:hAnsi="Times New Roman" w:cs="Times New Roman"/>
          <w:b w:val="0"/>
        </w:rPr>
        <w:t xml:space="preserve">do entorno </w:t>
      </w:r>
      <w:r w:rsidR="00414E67" w:rsidRPr="00DD5151">
        <w:rPr>
          <w:rFonts w:ascii="Times New Roman" w:hAnsi="Times New Roman" w:cs="Times New Roman"/>
          <w:b w:val="0"/>
        </w:rPr>
        <w:t>das unidades construídas</w:t>
      </w:r>
      <w:r w:rsidR="001052B4" w:rsidRPr="00DD5151">
        <w:rPr>
          <w:rFonts w:ascii="Times New Roman" w:hAnsi="Times New Roman" w:cs="Times New Roman"/>
          <w:b w:val="0"/>
        </w:rPr>
        <w:t xml:space="preserve">, </w:t>
      </w:r>
      <w:r w:rsidR="00414E67" w:rsidRPr="00DD5151">
        <w:rPr>
          <w:rFonts w:ascii="Times New Roman" w:hAnsi="Times New Roman" w:cs="Times New Roman"/>
          <w:b w:val="0"/>
        </w:rPr>
        <w:t>de forma a</w:t>
      </w:r>
      <w:r w:rsidR="001052B4" w:rsidRPr="00DD5151">
        <w:rPr>
          <w:rFonts w:ascii="Times New Roman" w:hAnsi="Times New Roman" w:cs="Times New Roman"/>
          <w:b w:val="0"/>
        </w:rPr>
        <w:t xml:space="preserve"> obter o máximo desempenho com o menor impacto</w:t>
      </w:r>
      <w:r w:rsidR="00414E67" w:rsidRPr="00DD5151">
        <w:rPr>
          <w:rFonts w:ascii="Times New Roman" w:hAnsi="Times New Roman" w:cs="Times New Roman"/>
          <w:b w:val="0"/>
        </w:rPr>
        <w:t>;</w:t>
      </w:r>
    </w:p>
    <w:p w:rsidR="00DD5151" w:rsidRPr="00A85C53" w:rsidRDefault="00DD5151" w:rsidP="00DD5151">
      <w:pPr>
        <w:pStyle w:val="ListParagraph"/>
        <w:autoSpaceDE w:val="0"/>
        <w:autoSpaceDN w:val="0"/>
        <w:adjustRightInd w:val="0"/>
        <w:ind w:left="568"/>
        <w:jc w:val="both"/>
        <w:rPr>
          <w:rFonts w:ascii="Times New Roman" w:hAnsi="Times New Roman" w:cs="Times New Roman"/>
          <w:b w:val="0"/>
          <w:spacing w:val="6"/>
          <w:sz w:val="16"/>
          <w:szCs w:val="16"/>
        </w:rPr>
      </w:pPr>
    </w:p>
    <w:p w:rsidR="001052B4" w:rsidRPr="00DD5151" w:rsidRDefault="00DD5151"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a</w:t>
      </w:r>
      <w:r w:rsidR="00414E67" w:rsidRPr="00DD5151">
        <w:rPr>
          <w:rFonts w:ascii="Times New Roman" w:hAnsi="Times New Roman" w:cs="Times New Roman"/>
          <w:b w:val="0"/>
        </w:rPr>
        <w:t xml:space="preserve"> </w:t>
      </w:r>
      <w:r w:rsidR="001052B4" w:rsidRPr="00DD5151">
        <w:rPr>
          <w:rFonts w:ascii="Times New Roman" w:hAnsi="Times New Roman" w:cs="Times New Roman"/>
          <w:b w:val="0"/>
        </w:rPr>
        <w:t>eficácia e moderação no uso de</w:t>
      </w:r>
      <w:r w:rsidR="00414E67" w:rsidRPr="00DD5151">
        <w:rPr>
          <w:rFonts w:ascii="Times New Roman" w:hAnsi="Times New Roman" w:cs="Times New Roman"/>
          <w:b w:val="0"/>
        </w:rPr>
        <w:t xml:space="preserve"> materiais de construção, d</w:t>
      </w:r>
      <w:r w:rsidR="001052B4" w:rsidRPr="00DD5151">
        <w:rPr>
          <w:rFonts w:ascii="Times New Roman" w:hAnsi="Times New Roman" w:cs="Times New Roman"/>
          <w:b w:val="0"/>
        </w:rPr>
        <w:t>ando prioridade ao baixo consumo de energia</w:t>
      </w:r>
      <w:r w:rsidR="00414E67" w:rsidRPr="00DD5151">
        <w:rPr>
          <w:rFonts w:ascii="Times New Roman" w:hAnsi="Times New Roman" w:cs="Times New Roman"/>
          <w:b w:val="0"/>
        </w:rPr>
        <w:t>;</w:t>
      </w:r>
    </w:p>
    <w:p w:rsidR="00DD5151" w:rsidRPr="00A85C53" w:rsidRDefault="00DD5151" w:rsidP="00DD5151">
      <w:pPr>
        <w:autoSpaceDE w:val="0"/>
        <w:autoSpaceDN w:val="0"/>
        <w:adjustRightInd w:val="0"/>
        <w:ind w:left="284"/>
        <w:jc w:val="both"/>
        <w:rPr>
          <w:spacing w:val="6"/>
          <w:sz w:val="16"/>
          <w:szCs w:val="16"/>
        </w:rPr>
      </w:pPr>
    </w:p>
    <w:p w:rsidR="001052B4" w:rsidRPr="00DD5151" w:rsidRDefault="00414E67" w:rsidP="00774DA2">
      <w:pPr>
        <w:pStyle w:val="ListParagraph"/>
        <w:numPr>
          <w:ilvl w:val="0"/>
          <w:numId w:val="44"/>
        </w:numPr>
        <w:autoSpaceDE w:val="0"/>
        <w:autoSpaceDN w:val="0"/>
        <w:adjustRightInd w:val="0"/>
        <w:ind w:left="568" w:hanging="284"/>
        <w:jc w:val="both"/>
        <w:rPr>
          <w:rStyle w:val="apple-converted-space"/>
          <w:rFonts w:ascii="Times New Roman" w:hAnsi="Times New Roman" w:cs="Times New Roman"/>
          <w:b w:val="0"/>
          <w:spacing w:val="6"/>
        </w:rPr>
      </w:pPr>
      <w:r w:rsidRPr="00DD5151">
        <w:rPr>
          <w:rFonts w:ascii="Times New Roman" w:hAnsi="Times New Roman" w:cs="Times New Roman"/>
          <w:b w:val="0"/>
        </w:rPr>
        <w:t>a</w:t>
      </w:r>
      <w:r w:rsidR="001052B4" w:rsidRPr="00DD5151">
        <w:rPr>
          <w:rFonts w:ascii="Times New Roman" w:hAnsi="Times New Roman" w:cs="Times New Roman"/>
          <w:b w:val="0"/>
        </w:rPr>
        <w:t xml:space="preserve"> redução do consumo de</w:t>
      </w:r>
      <w:r w:rsidRPr="00DD5151">
        <w:rPr>
          <w:rFonts w:ascii="Times New Roman" w:hAnsi="Times New Roman" w:cs="Times New Roman"/>
          <w:b w:val="0"/>
        </w:rPr>
        <w:t xml:space="preserve"> energia para aquecimento, refrigeração iluminação e </w:t>
      </w:r>
      <w:r w:rsidR="001052B4" w:rsidRPr="00DD5151">
        <w:rPr>
          <w:rFonts w:ascii="Times New Roman" w:hAnsi="Times New Roman" w:cs="Times New Roman"/>
          <w:b w:val="0"/>
        </w:rPr>
        <w:t>outros equipamentos, cobrindo o resto da demanda com</w:t>
      </w:r>
      <w:r w:rsidRPr="00DD5151">
        <w:rPr>
          <w:rFonts w:ascii="Times New Roman" w:hAnsi="Times New Roman" w:cs="Times New Roman"/>
          <w:b w:val="0"/>
        </w:rPr>
        <w:t xml:space="preserve"> fontes de energia renováveis</w:t>
      </w:r>
      <w:r w:rsidR="005337B7" w:rsidRPr="00DD5151">
        <w:rPr>
          <w:rStyle w:val="apple-converted-space"/>
          <w:rFonts w:ascii="Times New Roman" w:hAnsi="Times New Roman" w:cs="Times New Roman"/>
          <w:b w:val="0"/>
        </w:rPr>
        <w:t>;</w:t>
      </w:r>
    </w:p>
    <w:p w:rsidR="00DD5151" w:rsidRPr="00A85C53" w:rsidRDefault="00DD5151" w:rsidP="00DD5151">
      <w:pPr>
        <w:autoSpaceDE w:val="0"/>
        <w:autoSpaceDN w:val="0"/>
        <w:adjustRightInd w:val="0"/>
        <w:ind w:left="284"/>
        <w:jc w:val="both"/>
        <w:rPr>
          <w:rStyle w:val="apple-converted-space"/>
          <w:spacing w:val="6"/>
          <w:sz w:val="16"/>
          <w:szCs w:val="16"/>
        </w:rPr>
      </w:pPr>
    </w:p>
    <w:p w:rsidR="001052B4" w:rsidRPr="00DD5151" w:rsidRDefault="005337B7"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 xml:space="preserve">a </w:t>
      </w:r>
      <w:r w:rsidR="001052B4" w:rsidRPr="00DD5151">
        <w:rPr>
          <w:rFonts w:ascii="Times New Roman" w:hAnsi="Times New Roman" w:cs="Times New Roman"/>
          <w:b w:val="0"/>
        </w:rPr>
        <w:t>minimização do balanço global de energia do edifício, que abrange a concepção, construção, utilização e seu fim</w:t>
      </w:r>
      <w:r w:rsidRPr="00DD5151">
        <w:rPr>
          <w:rFonts w:ascii="Times New Roman" w:hAnsi="Times New Roman" w:cs="Times New Roman"/>
          <w:b w:val="0"/>
        </w:rPr>
        <w:t>;</w:t>
      </w:r>
      <w:r w:rsidR="005F0EA0" w:rsidRPr="00DD5151">
        <w:rPr>
          <w:rFonts w:ascii="Times New Roman" w:hAnsi="Times New Roman" w:cs="Times New Roman"/>
          <w:b w:val="0"/>
        </w:rPr>
        <w:t xml:space="preserve"> e</w:t>
      </w:r>
    </w:p>
    <w:p w:rsidR="00DD5151" w:rsidRPr="00A85C53" w:rsidRDefault="00DD5151" w:rsidP="00DD5151">
      <w:pPr>
        <w:autoSpaceDE w:val="0"/>
        <w:autoSpaceDN w:val="0"/>
        <w:adjustRightInd w:val="0"/>
        <w:ind w:left="284"/>
        <w:jc w:val="both"/>
        <w:rPr>
          <w:spacing w:val="6"/>
          <w:sz w:val="16"/>
          <w:szCs w:val="16"/>
        </w:rPr>
      </w:pPr>
    </w:p>
    <w:p w:rsidR="001052B4" w:rsidRPr="00DD5151" w:rsidRDefault="005337B7" w:rsidP="00774DA2">
      <w:pPr>
        <w:pStyle w:val="ListParagraph"/>
        <w:numPr>
          <w:ilvl w:val="0"/>
          <w:numId w:val="44"/>
        </w:numPr>
        <w:autoSpaceDE w:val="0"/>
        <w:autoSpaceDN w:val="0"/>
        <w:adjustRightInd w:val="0"/>
        <w:ind w:left="568" w:hanging="284"/>
        <w:jc w:val="both"/>
        <w:rPr>
          <w:rFonts w:ascii="Times New Roman" w:hAnsi="Times New Roman" w:cs="Times New Roman"/>
          <w:b w:val="0"/>
          <w:spacing w:val="6"/>
        </w:rPr>
      </w:pPr>
      <w:r w:rsidRPr="00DD5151">
        <w:rPr>
          <w:rFonts w:ascii="Times New Roman" w:hAnsi="Times New Roman" w:cs="Times New Roman"/>
          <w:b w:val="0"/>
        </w:rPr>
        <w:t xml:space="preserve">o </w:t>
      </w:r>
      <w:r w:rsidR="001052B4" w:rsidRPr="00DD5151">
        <w:rPr>
          <w:rFonts w:ascii="Times New Roman" w:hAnsi="Times New Roman" w:cs="Times New Roman"/>
          <w:b w:val="0"/>
        </w:rPr>
        <w:t>cumprimento com os requisitos de</w:t>
      </w:r>
      <w:r w:rsidR="00AD27EC" w:rsidRPr="00DD5151">
        <w:rPr>
          <w:rFonts w:ascii="Times New Roman" w:hAnsi="Times New Roman" w:cs="Times New Roman"/>
          <w:b w:val="0"/>
        </w:rPr>
        <w:t xml:space="preserve"> conforto térmico e acústico</w:t>
      </w:r>
      <w:r w:rsidR="005F0EA0" w:rsidRPr="00DD5151">
        <w:rPr>
          <w:rFonts w:ascii="Times New Roman" w:hAnsi="Times New Roman" w:cs="Times New Roman"/>
          <w:b w:val="0"/>
        </w:rPr>
        <w:t>,</w:t>
      </w:r>
      <w:r w:rsidR="00AD27EC" w:rsidRPr="00DD5151">
        <w:rPr>
          <w:rFonts w:ascii="Times New Roman" w:hAnsi="Times New Roman" w:cs="Times New Roman"/>
          <w:b w:val="0"/>
        </w:rPr>
        <w:t xml:space="preserve"> de </w:t>
      </w:r>
      <w:r w:rsidR="005F0EA0" w:rsidRPr="00DD5151">
        <w:rPr>
          <w:rFonts w:ascii="Times New Roman" w:hAnsi="Times New Roman" w:cs="Times New Roman"/>
          <w:b w:val="0"/>
        </w:rPr>
        <w:t xml:space="preserve">salubridade, </w:t>
      </w:r>
      <w:r w:rsidR="001052B4" w:rsidRPr="00DD5151">
        <w:rPr>
          <w:rFonts w:ascii="Times New Roman" w:hAnsi="Times New Roman" w:cs="Times New Roman"/>
          <w:b w:val="0"/>
        </w:rPr>
        <w:t xml:space="preserve">iluminação e ocupação </w:t>
      </w:r>
      <w:r w:rsidR="00DD5151" w:rsidRPr="00DD5151">
        <w:rPr>
          <w:rFonts w:ascii="Times New Roman" w:hAnsi="Times New Roman" w:cs="Times New Roman"/>
          <w:b w:val="0"/>
        </w:rPr>
        <w:t>das edificações</w:t>
      </w:r>
      <w:r w:rsidR="005F0EA0" w:rsidRPr="00DD5151">
        <w:rPr>
          <w:rFonts w:ascii="Times New Roman" w:hAnsi="Times New Roman" w:cs="Times New Roman"/>
          <w:b w:val="0"/>
        </w:rPr>
        <w:t>.</w:t>
      </w:r>
    </w:p>
    <w:p w:rsidR="005F0EA0" w:rsidRPr="00A85C53" w:rsidRDefault="005F0EA0" w:rsidP="001052B4">
      <w:pPr>
        <w:pStyle w:val="Heading2"/>
        <w:spacing w:before="0"/>
        <w:jc w:val="both"/>
        <w:rPr>
          <w:rFonts w:ascii="Times New Roman" w:hAnsi="Times New Roman" w:cs="Times New Roman"/>
          <w:color w:val="auto"/>
          <w:sz w:val="24"/>
          <w:szCs w:val="24"/>
        </w:rPr>
      </w:pPr>
    </w:p>
    <w:p w:rsidR="005F0EA0" w:rsidRPr="00A85C53" w:rsidRDefault="005F0EA0" w:rsidP="005F0EA0">
      <w:pPr>
        <w:pStyle w:val="NormalWeb"/>
        <w:spacing w:before="0" w:beforeAutospacing="0" w:after="0" w:afterAutospacing="0"/>
        <w:jc w:val="both"/>
        <w:rPr>
          <w:b w:val="0"/>
        </w:rPr>
      </w:pPr>
      <w:r w:rsidRPr="00A85C53">
        <w:rPr>
          <w:b w:val="0"/>
        </w:rPr>
        <w:t xml:space="preserve">Deve-se dessa forma </w:t>
      </w:r>
      <w:r w:rsidR="001052B4" w:rsidRPr="00A85C53">
        <w:rPr>
          <w:b w:val="0"/>
        </w:rPr>
        <w:t>evitar, em cada um dos passos</w:t>
      </w:r>
      <w:r w:rsidRPr="00A85C53">
        <w:rPr>
          <w:b w:val="0"/>
        </w:rPr>
        <w:t xml:space="preserve"> do projeto</w:t>
      </w:r>
      <w:r w:rsidR="001052B4" w:rsidRPr="00A85C53">
        <w:rPr>
          <w:b w:val="0"/>
        </w:rPr>
        <w:t xml:space="preserve">, agressões desnecessárias </w:t>
      </w:r>
      <w:r w:rsidR="00A160F7">
        <w:rPr>
          <w:b w:val="0"/>
        </w:rPr>
        <w:t>ao</w:t>
      </w:r>
      <w:r w:rsidR="001052B4" w:rsidRPr="00A85C53">
        <w:rPr>
          <w:b w:val="0"/>
        </w:rPr>
        <w:t xml:space="preserve"> ambiente, otimizando processos de construção, reduzindo os resíduos resultantes e diminuindo os consumos energéticos </w:t>
      </w:r>
      <w:r w:rsidRPr="00A85C53">
        <w:rPr>
          <w:b w:val="0"/>
        </w:rPr>
        <w:t>da edificação</w:t>
      </w:r>
      <w:r w:rsidR="001052B4" w:rsidRPr="00A85C53">
        <w:rPr>
          <w:b w:val="0"/>
        </w:rPr>
        <w:t xml:space="preserve">. </w:t>
      </w:r>
      <w:r w:rsidRPr="00A85C53">
        <w:rPr>
          <w:b w:val="0"/>
        </w:rPr>
        <w:t xml:space="preserve">A construção deve, ainda, </w:t>
      </w:r>
      <w:r w:rsidR="001052B4" w:rsidRPr="00A85C53">
        <w:rPr>
          <w:b w:val="0"/>
        </w:rPr>
        <w:t>atin</w:t>
      </w:r>
      <w:r w:rsidRPr="00A85C53">
        <w:rPr>
          <w:b w:val="0"/>
        </w:rPr>
        <w:t>gir</w:t>
      </w:r>
      <w:r w:rsidR="001052B4" w:rsidRPr="00A85C53">
        <w:rPr>
          <w:b w:val="0"/>
        </w:rPr>
        <w:t xml:space="preserve"> um nível de conforto térmico e de qualidade do ar adequados, reduzindo, assim, a necessidade da utilização de</w:t>
      </w:r>
      <w:r w:rsidRPr="00A85C53">
        <w:rPr>
          <w:b w:val="0"/>
        </w:rPr>
        <w:t xml:space="preserve"> sistemas de ventilação, refrigeração ou aquecimento artificiais.</w:t>
      </w:r>
    </w:p>
    <w:p w:rsidR="005F0EA0" w:rsidRPr="00B47E2B" w:rsidRDefault="005F0EA0" w:rsidP="005F0EA0">
      <w:pPr>
        <w:pStyle w:val="NormalWeb"/>
        <w:spacing w:before="0" w:beforeAutospacing="0" w:after="0" w:afterAutospacing="0"/>
        <w:jc w:val="both"/>
        <w:rPr>
          <w:sz w:val="16"/>
          <w:szCs w:val="16"/>
        </w:rPr>
      </w:pPr>
    </w:p>
    <w:p w:rsidR="001052B4" w:rsidRPr="00A85C53" w:rsidRDefault="00180A2C" w:rsidP="001052B4">
      <w:pPr>
        <w:pStyle w:val="NormalWeb"/>
        <w:spacing w:before="0" w:beforeAutospacing="0" w:after="0" w:afterAutospacing="0"/>
        <w:jc w:val="both"/>
        <w:rPr>
          <w:b w:val="0"/>
        </w:rPr>
      </w:pPr>
      <w:r w:rsidRPr="00A85C53">
        <w:rPr>
          <w:b w:val="0"/>
        </w:rPr>
        <w:t xml:space="preserve">Com relação à </w:t>
      </w:r>
      <w:r w:rsidR="00B674A0" w:rsidRPr="00A85C53">
        <w:rPr>
          <w:b w:val="0"/>
        </w:rPr>
        <w:t xml:space="preserve">água, os </w:t>
      </w:r>
      <w:r w:rsidR="001052B4" w:rsidRPr="00A85C53">
        <w:rPr>
          <w:b w:val="0"/>
        </w:rPr>
        <w:t>projeto</w:t>
      </w:r>
      <w:r w:rsidR="00B674A0" w:rsidRPr="00A85C53">
        <w:rPr>
          <w:b w:val="0"/>
        </w:rPr>
        <w:t>s</w:t>
      </w:r>
      <w:r w:rsidR="001052B4" w:rsidRPr="00A85C53">
        <w:rPr>
          <w:b w:val="0"/>
        </w:rPr>
        <w:t xml:space="preserve"> </w:t>
      </w:r>
      <w:r w:rsidR="00A160F7">
        <w:rPr>
          <w:b w:val="0"/>
        </w:rPr>
        <w:t>dos núcleos</w:t>
      </w:r>
      <w:r w:rsidR="00B674A0" w:rsidRPr="00A85C53">
        <w:rPr>
          <w:b w:val="0"/>
        </w:rPr>
        <w:t xml:space="preserve"> </w:t>
      </w:r>
      <w:r w:rsidR="001052B4" w:rsidRPr="00A85C53">
        <w:rPr>
          <w:b w:val="0"/>
        </w:rPr>
        <w:t>deve</w:t>
      </w:r>
      <w:r w:rsidR="00B674A0" w:rsidRPr="00A85C53">
        <w:rPr>
          <w:b w:val="0"/>
        </w:rPr>
        <w:t>rão</w:t>
      </w:r>
      <w:r w:rsidR="001052B4" w:rsidRPr="00A85C53">
        <w:rPr>
          <w:b w:val="0"/>
        </w:rPr>
        <w:t xml:space="preserve"> prever a redução no consumo </w:t>
      </w:r>
      <w:r w:rsidR="00B674A0" w:rsidRPr="00A85C53">
        <w:rPr>
          <w:b w:val="0"/>
        </w:rPr>
        <w:t>e</w:t>
      </w:r>
      <w:r w:rsidR="001052B4" w:rsidRPr="00A85C53">
        <w:rPr>
          <w:b w:val="0"/>
        </w:rPr>
        <w:t xml:space="preserve"> uma gestão inteligente deste recurso, </w:t>
      </w:r>
      <w:r w:rsidR="00B674A0" w:rsidRPr="00A85C53">
        <w:rPr>
          <w:b w:val="0"/>
        </w:rPr>
        <w:t>por meio</w:t>
      </w:r>
      <w:r w:rsidR="001052B4" w:rsidRPr="00A85C53">
        <w:rPr>
          <w:b w:val="0"/>
        </w:rPr>
        <w:t xml:space="preserve"> de tecnologias de</w:t>
      </w:r>
      <w:r w:rsidR="00B674A0" w:rsidRPr="00A85C53">
        <w:rPr>
          <w:b w:val="0"/>
        </w:rPr>
        <w:t xml:space="preserve"> reuso,</w:t>
      </w:r>
      <w:r w:rsidR="001052B4" w:rsidRPr="00A85C53">
        <w:rPr>
          <w:b w:val="0"/>
        </w:rPr>
        <w:t xml:space="preserve"> utilização d</w:t>
      </w:r>
      <w:r w:rsidR="00B674A0" w:rsidRPr="00A85C53">
        <w:rPr>
          <w:b w:val="0"/>
        </w:rPr>
        <w:t xml:space="preserve">e águas pluviais </w:t>
      </w:r>
      <w:r w:rsidR="001052B4" w:rsidRPr="00A85C53">
        <w:rPr>
          <w:b w:val="0"/>
        </w:rPr>
        <w:t>e equipamentos de redução de consumo</w:t>
      </w:r>
      <w:r w:rsidR="00B674A0" w:rsidRPr="00A85C53">
        <w:rPr>
          <w:b w:val="0"/>
        </w:rPr>
        <w:t>, como torneiras e chuveiros com temporizadores ou sensores.</w:t>
      </w:r>
    </w:p>
    <w:p w:rsidR="00B674A0" w:rsidRPr="00B47E2B" w:rsidRDefault="00B674A0" w:rsidP="001052B4">
      <w:pPr>
        <w:pStyle w:val="NormalWeb"/>
        <w:spacing w:before="0" w:beforeAutospacing="0" w:after="0" w:afterAutospacing="0"/>
        <w:jc w:val="both"/>
        <w:rPr>
          <w:b w:val="0"/>
          <w:sz w:val="16"/>
          <w:szCs w:val="16"/>
        </w:rPr>
      </w:pPr>
    </w:p>
    <w:p w:rsidR="001052B4" w:rsidRPr="00A85C53" w:rsidRDefault="00B674A0" w:rsidP="00B674A0">
      <w:pPr>
        <w:pStyle w:val="Heading2"/>
        <w:spacing w:before="0"/>
        <w:jc w:val="both"/>
        <w:rPr>
          <w:rFonts w:ascii="Times New Roman" w:hAnsi="Times New Roman" w:cs="Times New Roman"/>
          <w:b w:val="0"/>
          <w:color w:val="auto"/>
          <w:sz w:val="24"/>
          <w:szCs w:val="24"/>
        </w:rPr>
      </w:pPr>
      <w:r w:rsidRPr="00A85C53">
        <w:rPr>
          <w:rFonts w:ascii="Times New Roman" w:hAnsi="Times New Roman" w:cs="Times New Roman"/>
          <w:b w:val="0"/>
          <w:color w:val="auto"/>
          <w:sz w:val="24"/>
          <w:szCs w:val="24"/>
        </w:rPr>
        <w:t>Sobre a e</w:t>
      </w:r>
      <w:r w:rsidR="001052B4" w:rsidRPr="00A85C53">
        <w:rPr>
          <w:rFonts w:ascii="Times New Roman" w:hAnsi="Times New Roman" w:cs="Times New Roman"/>
          <w:b w:val="0"/>
          <w:color w:val="auto"/>
          <w:sz w:val="24"/>
          <w:szCs w:val="24"/>
        </w:rPr>
        <w:t>nergia</w:t>
      </w:r>
      <w:r w:rsidRPr="00A85C53">
        <w:rPr>
          <w:rFonts w:ascii="Times New Roman" w:hAnsi="Times New Roman" w:cs="Times New Roman"/>
          <w:b w:val="0"/>
          <w:color w:val="auto"/>
          <w:sz w:val="24"/>
          <w:szCs w:val="24"/>
        </w:rPr>
        <w:t xml:space="preserve">, </w:t>
      </w:r>
      <w:r w:rsidR="001052B4" w:rsidRPr="00A85C53">
        <w:rPr>
          <w:rFonts w:ascii="Times New Roman" w:hAnsi="Times New Roman" w:cs="Times New Roman"/>
          <w:b w:val="0"/>
          <w:color w:val="auto"/>
          <w:sz w:val="24"/>
          <w:szCs w:val="24"/>
        </w:rPr>
        <w:t>aspecto já tradicional da arquitetura sustentável</w:t>
      </w:r>
      <w:r w:rsidRPr="00A85C53">
        <w:rPr>
          <w:rFonts w:ascii="Times New Roman" w:hAnsi="Times New Roman" w:cs="Times New Roman"/>
          <w:b w:val="0"/>
          <w:color w:val="auto"/>
          <w:sz w:val="24"/>
          <w:szCs w:val="24"/>
        </w:rPr>
        <w:t>, deverá ser dada preferencia</w:t>
      </w:r>
      <w:r w:rsidR="001052B4" w:rsidRPr="00A85C53">
        <w:rPr>
          <w:rFonts w:ascii="Times New Roman" w:hAnsi="Times New Roman" w:cs="Times New Roman"/>
          <w:b w:val="0"/>
          <w:color w:val="auto"/>
          <w:sz w:val="24"/>
          <w:szCs w:val="24"/>
        </w:rPr>
        <w:t xml:space="preserve"> </w:t>
      </w:r>
      <w:r w:rsidRPr="00A85C53">
        <w:rPr>
          <w:rFonts w:ascii="Times New Roman" w:hAnsi="Times New Roman" w:cs="Times New Roman"/>
          <w:b w:val="0"/>
          <w:color w:val="auto"/>
          <w:sz w:val="24"/>
          <w:szCs w:val="24"/>
        </w:rPr>
        <w:t>ao aquecimento solar</w:t>
      </w:r>
      <w:r w:rsidR="001052B4" w:rsidRPr="00A85C53">
        <w:rPr>
          <w:rStyle w:val="apple-converted-space"/>
          <w:rFonts w:ascii="Times New Roman" w:hAnsi="Times New Roman" w:cs="Times New Roman"/>
          <w:b w:val="0"/>
          <w:color w:val="auto"/>
          <w:sz w:val="24"/>
          <w:szCs w:val="24"/>
        </w:rPr>
        <w:t> </w:t>
      </w:r>
      <w:r w:rsidR="001052B4" w:rsidRPr="00A85C53">
        <w:rPr>
          <w:rFonts w:ascii="Times New Roman" w:hAnsi="Times New Roman" w:cs="Times New Roman"/>
          <w:b w:val="0"/>
          <w:color w:val="auto"/>
          <w:sz w:val="24"/>
          <w:szCs w:val="24"/>
        </w:rPr>
        <w:t xml:space="preserve">da água e </w:t>
      </w:r>
      <w:r w:rsidRPr="00A85C53">
        <w:rPr>
          <w:rFonts w:ascii="Times New Roman" w:hAnsi="Times New Roman" w:cs="Times New Roman"/>
          <w:b w:val="0"/>
          <w:color w:val="auto"/>
          <w:sz w:val="24"/>
          <w:szCs w:val="24"/>
        </w:rPr>
        <w:t>à</w:t>
      </w:r>
      <w:r w:rsidR="001052B4" w:rsidRPr="00A85C53">
        <w:rPr>
          <w:rFonts w:ascii="Times New Roman" w:hAnsi="Times New Roman" w:cs="Times New Roman"/>
          <w:b w:val="0"/>
          <w:color w:val="auto"/>
          <w:sz w:val="24"/>
          <w:szCs w:val="24"/>
        </w:rPr>
        <w:t xml:space="preserve"> geração de energia elétrica por</w:t>
      </w:r>
      <w:r w:rsidRPr="00A85C53">
        <w:rPr>
          <w:rFonts w:ascii="Times New Roman" w:hAnsi="Times New Roman" w:cs="Times New Roman"/>
          <w:b w:val="0"/>
          <w:color w:val="auto"/>
          <w:sz w:val="24"/>
          <w:szCs w:val="24"/>
        </w:rPr>
        <w:t xml:space="preserve"> meio de painéis fotovoltaicos.</w:t>
      </w:r>
    </w:p>
    <w:p w:rsidR="00B674A0" w:rsidRPr="00A85C53" w:rsidRDefault="00B674A0" w:rsidP="00B674A0">
      <w:pPr>
        <w:rPr>
          <w:lang w:eastAsia="en-US"/>
        </w:rPr>
      </w:pPr>
    </w:p>
    <w:p w:rsidR="00A85C53" w:rsidRPr="00A85C53" w:rsidRDefault="00A85C53" w:rsidP="00A85C53">
      <w:pPr>
        <w:jc w:val="both"/>
        <w:rPr>
          <w:lang w:eastAsia="en-US"/>
        </w:rPr>
      </w:pPr>
      <w:r w:rsidRPr="00A85C53">
        <w:t>Materiais produzidos com menor impacto no meio ambiente também deverão ser utilizados nas paredes, bem como tintas sem</w:t>
      </w:r>
      <w:r w:rsidRPr="00A85C53">
        <w:rPr>
          <w:rStyle w:val="apple-converted-space"/>
        </w:rPr>
        <w:t xml:space="preserve"> compostos orgânicos voláteis tóxicos, madeira certificada, entre outros. </w:t>
      </w:r>
      <w:r w:rsidRPr="00A85C53">
        <w:t>Os materiais regionais</w:t>
      </w:r>
      <w:r w:rsidR="0050011B">
        <w:t xml:space="preserve"> (por exemplo madeira de eucalipto certificada) </w:t>
      </w:r>
      <w:r w:rsidRPr="00A85C53">
        <w:t>deverão ser priorizados para reduzir o percurso de transporte e emissão de gás carbônico da queima do combustível, além de promover o desenvolvimento do comércio e indústria regionais.</w:t>
      </w:r>
    </w:p>
    <w:p w:rsidR="00B674A0" w:rsidRPr="002C41A1" w:rsidRDefault="00B674A0" w:rsidP="001052B4">
      <w:pPr>
        <w:pStyle w:val="Heading2"/>
        <w:spacing w:before="0"/>
        <w:jc w:val="both"/>
        <w:rPr>
          <w:rFonts w:ascii="Times New Roman" w:hAnsi="Times New Roman" w:cs="Times New Roman"/>
          <w:b w:val="0"/>
          <w:color w:val="auto"/>
          <w:sz w:val="16"/>
          <w:szCs w:val="16"/>
        </w:rPr>
      </w:pPr>
    </w:p>
    <w:p w:rsidR="001052B4" w:rsidRPr="00490839" w:rsidRDefault="00223D65" w:rsidP="00223D65">
      <w:pPr>
        <w:pStyle w:val="Heading2"/>
        <w:spacing w:before="0"/>
        <w:jc w:val="both"/>
        <w:rPr>
          <w:rFonts w:ascii="Times New Roman" w:hAnsi="Times New Roman" w:cs="Times New Roman"/>
          <w:b w:val="0"/>
          <w:color w:val="auto"/>
          <w:sz w:val="24"/>
          <w:szCs w:val="24"/>
        </w:rPr>
      </w:pPr>
      <w:r w:rsidRPr="00490839">
        <w:rPr>
          <w:rFonts w:ascii="Times New Roman" w:hAnsi="Times New Roman" w:cs="Times New Roman"/>
          <w:b w:val="0"/>
          <w:color w:val="auto"/>
          <w:sz w:val="24"/>
          <w:szCs w:val="24"/>
        </w:rPr>
        <w:t>Finalmente, os r</w:t>
      </w:r>
      <w:r w:rsidR="001052B4" w:rsidRPr="00490839">
        <w:rPr>
          <w:rFonts w:ascii="Times New Roman" w:hAnsi="Times New Roman" w:cs="Times New Roman"/>
          <w:b w:val="0"/>
          <w:color w:val="auto"/>
          <w:sz w:val="24"/>
          <w:szCs w:val="24"/>
        </w:rPr>
        <w:t>esíduos</w:t>
      </w:r>
      <w:r w:rsidRPr="00490839">
        <w:rPr>
          <w:rFonts w:ascii="Times New Roman" w:hAnsi="Times New Roman" w:cs="Times New Roman"/>
          <w:b w:val="0"/>
          <w:color w:val="auto"/>
          <w:sz w:val="24"/>
          <w:szCs w:val="24"/>
        </w:rPr>
        <w:t xml:space="preserve"> </w:t>
      </w:r>
      <w:r w:rsidR="001052B4" w:rsidRPr="00490839">
        <w:rPr>
          <w:rFonts w:ascii="Times New Roman" w:hAnsi="Times New Roman" w:cs="Times New Roman"/>
          <w:b w:val="0"/>
          <w:color w:val="auto"/>
          <w:sz w:val="24"/>
          <w:szCs w:val="24"/>
        </w:rPr>
        <w:t xml:space="preserve">da construção civil </w:t>
      </w:r>
      <w:r w:rsidRPr="00490839">
        <w:rPr>
          <w:rFonts w:ascii="Times New Roman" w:hAnsi="Times New Roman" w:cs="Times New Roman"/>
          <w:b w:val="0"/>
          <w:color w:val="auto"/>
          <w:sz w:val="24"/>
          <w:szCs w:val="24"/>
        </w:rPr>
        <w:t xml:space="preserve">também </w:t>
      </w:r>
      <w:r w:rsidR="001052B4" w:rsidRPr="00490839">
        <w:rPr>
          <w:rFonts w:ascii="Times New Roman" w:hAnsi="Times New Roman" w:cs="Times New Roman"/>
          <w:b w:val="0"/>
          <w:color w:val="auto"/>
          <w:sz w:val="24"/>
          <w:szCs w:val="24"/>
        </w:rPr>
        <w:t>têm impacto</w:t>
      </w:r>
      <w:r w:rsidRPr="00490839">
        <w:rPr>
          <w:rFonts w:ascii="Times New Roman" w:hAnsi="Times New Roman" w:cs="Times New Roman"/>
          <w:b w:val="0"/>
          <w:color w:val="auto"/>
          <w:sz w:val="24"/>
          <w:szCs w:val="24"/>
        </w:rPr>
        <w:t xml:space="preserve"> e devem ser considerados </w:t>
      </w:r>
      <w:r w:rsidR="00C73607" w:rsidRPr="00490839">
        <w:rPr>
          <w:rFonts w:ascii="Times New Roman" w:hAnsi="Times New Roman" w:cs="Times New Roman"/>
          <w:b w:val="0"/>
          <w:color w:val="auto"/>
          <w:sz w:val="24"/>
          <w:szCs w:val="24"/>
        </w:rPr>
        <w:t xml:space="preserve">na proposição dos métodos construtivos das </w:t>
      </w:r>
      <w:r w:rsidR="00490839" w:rsidRPr="00490839">
        <w:rPr>
          <w:rFonts w:ascii="Times New Roman" w:hAnsi="Times New Roman" w:cs="Times New Roman"/>
          <w:b w:val="0"/>
          <w:color w:val="auto"/>
          <w:sz w:val="24"/>
          <w:szCs w:val="24"/>
        </w:rPr>
        <w:t>edificações</w:t>
      </w:r>
      <w:r w:rsidR="00C73607" w:rsidRPr="00490839">
        <w:rPr>
          <w:rFonts w:ascii="Times New Roman" w:hAnsi="Times New Roman" w:cs="Times New Roman"/>
          <w:b w:val="0"/>
          <w:color w:val="auto"/>
          <w:sz w:val="24"/>
          <w:szCs w:val="24"/>
        </w:rPr>
        <w:t>. Dessa forma, dentro do possível</w:t>
      </w:r>
      <w:r w:rsidR="00490839" w:rsidRPr="00490839">
        <w:rPr>
          <w:rFonts w:ascii="Times New Roman" w:hAnsi="Times New Roman" w:cs="Times New Roman"/>
          <w:b w:val="0"/>
          <w:color w:val="auto"/>
          <w:sz w:val="24"/>
          <w:szCs w:val="24"/>
        </w:rPr>
        <w:t>,</w:t>
      </w:r>
      <w:r w:rsidR="00C73607" w:rsidRPr="00490839">
        <w:rPr>
          <w:rFonts w:ascii="Times New Roman" w:hAnsi="Times New Roman" w:cs="Times New Roman"/>
          <w:b w:val="0"/>
          <w:color w:val="auto"/>
          <w:sz w:val="24"/>
          <w:szCs w:val="24"/>
        </w:rPr>
        <w:t xml:space="preserve"> o entulho deve ser</w:t>
      </w:r>
      <w:r w:rsidR="001052B4" w:rsidRPr="00490839">
        <w:rPr>
          <w:rFonts w:ascii="Times New Roman" w:hAnsi="Times New Roman" w:cs="Times New Roman"/>
          <w:b w:val="0"/>
          <w:color w:val="auto"/>
          <w:sz w:val="24"/>
          <w:szCs w:val="24"/>
        </w:rPr>
        <w:t xml:space="preserve"> reintroduzido na</w:t>
      </w:r>
      <w:r w:rsidR="00C73607" w:rsidRPr="00490839">
        <w:rPr>
          <w:rFonts w:ascii="Times New Roman" w:hAnsi="Times New Roman" w:cs="Times New Roman"/>
          <w:b w:val="0"/>
          <w:color w:val="auto"/>
          <w:sz w:val="24"/>
          <w:szCs w:val="24"/>
        </w:rPr>
        <w:t xml:space="preserve"> cadeia produtiva</w:t>
      </w:r>
      <w:r w:rsidR="001052B4" w:rsidRPr="00490839">
        <w:rPr>
          <w:rFonts w:ascii="Times New Roman" w:hAnsi="Times New Roman" w:cs="Times New Roman"/>
          <w:b w:val="0"/>
          <w:color w:val="auto"/>
          <w:sz w:val="24"/>
          <w:szCs w:val="24"/>
        </w:rPr>
        <w:t xml:space="preserve">, por meio da trituração do concreto em várias granulometrias, e da madeira que retorna, após triturada, em </w:t>
      </w:r>
      <w:r w:rsidR="00C73607" w:rsidRPr="00490839">
        <w:rPr>
          <w:rFonts w:ascii="Times New Roman" w:hAnsi="Times New Roman" w:cs="Times New Roman"/>
          <w:b w:val="0"/>
          <w:color w:val="auto"/>
          <w:sz w:val="24"/>
          <w:szCs w:val="24"/>
        </w:rPr>
        <w:t>material de cobertura de canteiros de jardins.</w:t>
      </w:r>
    </w:p>
    <w:p w:rsidR="001052B4" w:rsidRPr="002C41A1" w:rsidRDefault="001052B4" w:rsidP="001052B4">
      <w:pPr>
        <w:autoSpaceDE w:val="0"/>
        <w:autoSpaceDN w:val="0"/>
        <w:adjustRightInd w:val="0"/>
        <w:jc w:val="both"/>
        <w:rPr>
          <w:color w:val="538135" w:themeColor="accent6" w:themeShade="BF"/>
          <w:spacing w:val="6"/>
          <w:sz w:val="16"/>
          <w:szCs w:val="16"/>
        </w:rPr>
      </w:pPr>
    </w:p>
    <w:p w:rsidR="00F72A43" w:rsidRPr="001529A3" w:rsidRDefault="001529A3" w:rsidP="001052B4">
      <w:pPr>
        <w:autoSpaceDE w:val="0"/>
        <w:autoSpaceDN w:val="0"/>
        <w:adjustRightInd w:val="0"/>
        <w:jc w:val="both"/>
        <w:rPr>
          <w:i/>
          <w:color w:val="2F5496" w:themeColor="accent1" w:themeShade="BF"/>
          <w:spacing w:val="6"/>
        </w:rPr>
      </w:pPr>
      <w:r w:rsidRPr="001529A3">
        <w:rPr>
          <w:i/>
          <w:color w:val="2F5496" w:themeColor="accent1" w:themeShade="BF"/>
          <w:spacing w:val="6"/>
        </w:rPr>
        <w:t>Obras do Componente 1</w:t>
      </w:r>
    </w:p>
    <w:p w:rsidR="00F72A43" w:rsidRPr="002C41A1" w:rsidRDefault="00F72A43" w:rsidP="001052B4">
      <w:pPr>
        <w:autoSpaceDE w:val="0"/>
        <w:autoSpaceDN w:val="0"/>
        <w:adjustRightInd w:val="0"/>
        <w:jc w:val="both"/>
        <w:rPr>
          <w:color w:val="538135" w:themeColor="accent6" w:themeShade="BF"/>
          <w:spacing w:val="6"/>
          <w:sz w:val="16"/>
          <w:szCs w:val="16"/>
        </w:rPr>
      </w:pPr>
    </w:p>
    <w:p w:rsidR="00F72A43" w:rsidRPr="007B6DB3" w:rsidRDefault="00BA7789" w:rsidP="00F72A43">
      <w:pPr>
        <w:autoSpaceDE w:val="0"/>
        <w:autoSpaceDN w:val="0"/>
        <w:adjustRightInd w:val="0"/>
        <w:jc w:val="both"/>
        <w:rPr>
          <w:spacing w:val="6"/>
          <w:u w:val="single"/>
        </w:rPr>
      </w:pPr>
      <w:r w:rsidRPr="007B6DB3">
        <w:rPr>
          <w:spacing w:val="6"/>
          <w:u w:val="single"/>
        </w:rPr>
        <w:t>Núcleo</w:t>
      </w:r>
      <w:r w:rsidR="00F72A43" w:rsidRPr="007B6DB3">
        <w:rPr>
          <w:spacing w:val="6"/>
          <w:u w:val="single"/>
        </w:rPr>
        <w:t xml:space="preserve"> </w:t>
      </w:r>
      <w:r w:rsidR="003A3960" w:rsidRPr="007B6DB3">
        <w:rPr>
          <w:spacing w:val="6"/>
          <w:u w:val="single"/>
        </w:rPr>
        <w:t>Ponte Nova</w:t>
      </w:r>
    </w:p>
    <w:p w:rsidR="00F72A43" w:rsidRPr="002C41A1" w:rsidRDefault="00F72A43" w:rsidP="00252133">
      <w:pPr>
        <w:widowControl w:val="0"/>
        <w:autoSpaceDE w:val="0"/>
        <w:autoSpaceDN w:val="0"/>
        <w:adjustRightInd w:val="0"/>
        <w:jc w:val="both"/>
        <w:rPr>
          <w:color w:val="538135" w:themeColor="accent6" w:themeShade="BF"/>
          <w:spacing w:val="6"/>
          <w:sz w:val="16"/>
          <w:szCs w:val="16"/>
        </w:rPr>
      </w:pPr>
    </w:p>
    <w:p w:rsidR="000B060A" w:rsidRPr="00F74134" w:rsidRDefault="005E0BC1" w:rsidP="00252133">
      <w:pPr>
        <w:widowControl w:val="0"/>
        <w:autoSpaceDE w:val="0"/>
        <w:autoSpaceDN w:val="0"/>
        <w:adjustRightInd w:val="0"/>
        <w:jc w:val="both"/>
        <w:rPr>
          <w:spacing w:val="2"/>
        </w:rPr>
      </w:pPr>
      <w:r w:rsidRPr="00F74134">
        <w:rPr>
          <w:spacing w:val="2"/>
        </w:rPr>
        <w:t xml:space="preserve">O Núcleo Ponte Nova, integrante do Parque </w:t>
      </w:r>
      <w:proofErr w:type="spellStart"/>
      <w:r w:rsidRPr="00F74134">
        <w:rPr>
          <w:spacing w:val="2"/>
        </w:rPr>
        <w:t>Salesópolis</w:t>
      </w:r>
      <w:proofErr w:type="spellEnd"/>
      <w:r w:rsidRPr="00F74134">
        <w:rPr>
          <w:spacing w:val="2"/>
        </w:rPr>
        <w:t>, será instalado na marge</w:t>
      </w:r>
      <w:r w:rsidR="00552277">
        <w:rPr>
          <w:spacing w:val="2"/>
        </w:rPr>
        <w:t>m direita</w:t>
      </w:r>
      <w:r w:rsidRPr="00F74134">
        <w:rPr>
          <w:spacing w:val="2"/>
        </w:rPr>
        <w:t xml:space="preserve"> do reservatório de Ponte Nova, </w:t>
      </w:r>
      <w:r w:rsidR="00545D6D" w:rsidRPr="00F74134">
        <w:rPr>
          <w:spacing w:val="2"/>
        </w:rPr>
        <w:t>em terreno de</w:t>
      </w:r>
      <w:r w:rsidR="00DA0EB5" w:rsidRPr="00F74134">
        <w:rPr>
          <w:spacing w:val="2"/>
        </w:rPr>
        <w:t xml:space="preserve"> aproximadamente</w:t>
      </w:r>
      <w:r w:rsidR="00545D6D" w:rsidRPr="00F74134">
        <w:rPr>
          <w:spacing w:val="2"/>
        </w:rPr>
        <w:t xml:space="preserve"> </w:t>
      </w:r>
      <w:r w:rsidR="00DA0EB5" w:rsidRPr="00F74134">
        <w:rPr>
          <w:spacing w:val="2"/>
        </w:rPr>
        <w:t>1</w:t>
      </w:r>
      <w:r w:rsidR="00552277">
        <w:rPr>
          <w:spacing w:val="2"/>
        </w:rPr>
        <w:t>3</w:t>
      </w:r>
      <w:r w:rsidR="00545D6D" w:rsidRPr="00F74134">
        <w:rPr>
          <w:spacing w:val="2"/>
        </w:rPr>
        <w:t>ha</w:t>
      </w:r>
      <w:r w:rsidRPr="00F74134">
        <w:rPr>
          <w:spacing w:val="2"/>
        </w:rPr>
        <w:t xml:space="preserve">. </w:t>
      </w:r>
      <w:r w:rsidR="003C0342" w:rsidRPr="00F74134">
        <w:rPr>
          <w:spacing w:val="2"/>
        </w:rPr>
        <w:t>Trata-se de terreno pertencente ao DAEE</w:t>
      </w:r>
      <w:r w:rsidR="000B060A" w:rsidRPr="00F74134">
        <w:rPr>
          <w:spacing w:val="2"/>
        </w:rPr>
        <w:t xml:space="preserve"> (Figura</w:t>
      </w:r>
      <w:r w:rsidR="00BD7A60">
        <w:rPr>
          <w:spacing w:val="2"/>
        </w:rPr>
        <w:t>s</w:t>
      </w:r>
      <w:r w:rsidR="000B060A" w:rsidRPr="00F74134">
        <w:rPr>
          <w:spacing w:val="2"/>
        </w:rPr>
        <w:t xml:space="preserve"> Nº </w:t>
      </w:r>
      <w:r w:rsidR="0029418D" w:rsidRPr="00F74134">
        <w:rPr>
          <w:spacing w:val="2"/>
        </w:rPr>
        <w:t>6</w:t>
      </w:r>
      <w:r w:rsidR="00BD7A60">
        <w:rPr>
          <w:spacing w:val="2"/>
        </w:rPr>
        <w:t>, Nº 7 e Nº 8</w:t>
      </w:r>
      <w:r w:rsidR="000B060A" w:rsidRPr="00F74134">
        <w:rPr>
          <w:spacing w:val="2"/>
        </w:rPr>
        <w:t>)</w:t>
      </w:r>
      <w:r w:rsidR="003C0342" w:rsidRPr="00F74134">
        <w:rPr>
          <w:spacing w:val="2"/>
        </w:rPr>
        <w:t xml:space="preserve">, </w:t>
      </w:r>
      <w:r w:rsidR="00552277">
        <w:rPr>
          <w:spacing w:val="2"/>
        </w:rPr>
        <w:t>com</w:t>
      </w:r>
      <w:r w:rsidR="003C0342" w:rsidRPr="00F74134">
        <w:rPr>
          <w:spacing w:val="2"/>
        </w:rPr>
        <w:t xml:space="preserve"> </w:t>
      </w:r>
      <w:r w:rsidR="00552277">
        <w:rPr>
          <w:spacing w:val="2"/>
        </w:rPr>
        <w:t xml:space="preserve">pouca </w:t>
      </w:r>
      <w:r w:rsidR="003C0342" w:rsidRPr="00F74134">
        <w:rPr>
          <w:spacing w:val="2"/>
        </w:rPr>
        <w:t xml:space="preserve">vegetação arbórea significativa ou de interesse ambiental, </w:t>
      </w:r>
      <w:r w:rsidR="000B060A" w:rsidRPr="00F74134">
        <w:rPr>
          <w:spacing w:val="2"/>
        </w:rPr>
        <w:t>com predominância de pastagem</w:t>
      </w:r>
      <w:r w:rsidR="002A1565">
        <w:rPr>
          <w:spacing w:val="2"/>
        </w:rPr>
        <w:t xml:space="preserve"> e </w:t>
      </w:r>
      <w:r w:rsidR="000B060A" w:rsidRPr="00F74134">
        <w:rPr>
          <w:spacing w:val="2"/>
        </w:rPr>
        <w:t>característica</w:t>
      </w:r>
      <w:r w:rsidR="002A1565">
        <w:rPr>
          <w:spacing w:val="2"/>
        </w:rPr>
        <w:t>s que denotam</w:t>
      </w:r>
      <w:r w:rsidR="000B060A" w:rsidRPr="00F74134">
        <w:rPr>
          <w:spacing w:val="2"/>
        </w:rPr>
        <w:t xml:space="preserve"> </w:t>
      </w:r>
      <w:r w:rsidR="00BD7A60">
        <w:rPr>
          <w:spacing w:val="2"/>
        </w:rPr>
        <w:t>grande interferência antrópica</w:t>
      </w:r>
      <w:r w:rsidR="000B060A" w:rsidRPr="00F74134">
        <w:rPr>
          <w:spacing w:val="2"/>
        </w:rPr>
        <w:t>.</w:t>
      </w:r>
    </w:p>
    <w:p w:rsidR="000B060A" w:rsidRPr="002C41A1" w:rsidRDefault="000B060A" w:rsidP="00252133">
      <w:pPr>
        <w:widowControl w:val="0"/>
        <w:autoSpaceDE w:val="0"/>
        <w:autoSpaceDN w:val="0"/>
        <w:adjustRightInd w:val="0"/>
        <w:jc w:val="both"/>
        <w:rPr>
          <w:spacing w:val="6"/>
          <w:sz w:val="16"/>
          <w:szCs w:val="16"/>
        </w:rPr>
      </w:pPr>
    </w:p>
    <w:p w:rsidR="0029418D" w:rsidRDefault="00545D6D" w:rsidP="00252133">
      <w:pPr>
        <w:widowControl w:val="0"/>
        <w:autoSpaceDE w:val="0"/>
        <w:autoSpaceDN w:val="0"/>
        <w:adjustRightInd w:val="0"/>
        <w:jc w:val="both"/>
        <w:rPr>
          <w:spacing w:val="6"/>
        </w:rPr>
      </w:pPr>
      <w:r>
        <w:rPr>
          <w:spacing w:val="6"/>
        </w:rPr>
        <w:t xml:space="preserve">O Núcleo Ponte Nova será equipado com Pavilhão Multiuso (administração, sala multiuso, espaço 3ª idade, sala de educação ambiental, restaurante/bar, biblioteca, depósito/manutenção sanitários e sala da Polícia Ambiental), churrasqueiras, lanchonetes e vestiários, anfiteatro e equipamentos de esporte e lazer (Figuras Nº </w:t>
      </w:r>
      <w:r w:rsidR="002C41A1">
        <w:rPr>
          <w:spacing w:val="6"/>
        </w:rPr>
        <w:t>9</w:t>
      </w:r>
      <w:r>
        <w:rPr>
          <w:spacing w:val="6"/>
        </w:rPr>
        <w:t xml:space="preserve">, Nº </w:t>
      </w:r>
      <w:r w:rsidR="002C41A1">
        <w:rPr>
          <w:spacing w:val="6"/>
        </w:rPr>
        <w:t>10</w:t>
      </w:r>
      <w:r>
        <w:rPr>
          <w:spacing w:val="6"/>
        </w:rPr>
        <w:t xml:space="preserve">, Nº </w:t>
      </w:r>
      <w:r w:rsidR="002C41A1">
        <w:rPr>
          <w:spacing w:val="6"/>
        </w:rPr>
        <w:t>11</w:t>
      </w:r>
      <w:r>
        <w:rPr>
          <w:spacing w:val="6"/>
        </w:rPr>
        <w:t>, Nº 1</w:t>
      </w:r>
      <w:r w:rsidR="002C41A1">
        <w:rPr>
          <w:spacing w:val="6"/>
        </w:rPr>
        <w:t>2</w:t>
      </w:r>
      <w:r w:rsidR="007839E1">
        <w:rPr>
          <w:spacing w:val="6"/>
        </w:rPr>
        <w:t>,</w:t>
      </w:r>
      <w:r>
        <w:rPr>
          <w:spacing w:val="6"/>
        </w:rPr>
        <w:t xml:space="preserve"> Nº 1</w:t>
      </w:r>
      <w:r w:rsidR="002C41A1">
        <w:rPr>
          <w:spacing w:val="6"/>
        </w:rPr>
        <w:t>3</w:t>
      </w:r>
      <w:r w:rsidR="007839E1">
        <w:rPr>
          <w:spacing w:val="6"/>
        </w:rPr>
        <w:t>, Nº 1</w:t>
      </w:r>
      <w:r w:rsidR="002C41A1">
        <w:rPr>
          <w:spacing w:val="6"/>
        </w:rPr>
        <w:t>4</w:t>
      </w:r>
      <w:r w:rsidR="007839E1">
        <w:rPr>
          <w:spacing w:val="6"/>
        </w:rPr>
        <w:t xml:space="preserve"> e Nº 1</w:t>
      </w:r>
      <w:r w:rsidR="002C41A1">
        <w:rPr>
          <w:spacing w:val="6"/>
        </w:rPr>
        <w:t>5</w:t>
      </w:r>
      <w:r>
        <w:rPr>
          <w:spacing w:val="6"/>
        </w:rPr>
        <w:t xml:space="preserve">). </w:t>
      </w:r>
    </w:p>
    <w:p w:rsidR="00545D6D" w:rsidRPr="002C41A1" w:rsidRDefault="00545D6D" w:rsidP="00252133">
      <w:pPr>
        <w:widowControl w:val="0"/>
        <w:autoSpaceDE w:val="0"/>
        <w:autoSpaceDN w:val="0"/>
        <w:adjustRightInd w:val="0"/>
        <w:jc w:val="both"/>
        <w:rPr>
          <w:spacing w:val="6"/>
          <w:sz w:val="16"/>
          <w:szCs w:val="16"/>
        </w:rPr>
      </w:pPr>
    </w:p>
    <w:p w:rsidR="00545D6D" w:rsidRDefault="00DA0EB5" w:rsidP="00252133">
      <w:pPr>
        <w:widowControl w:val="0"/>
        <w:autoSpaceDE w:val="0"/>
        <w:autoSpaceDN w:val="0"/>
        <w:adjustRightInd w:val="0"/>
        <w:jc w:val="both"/>
        <w:rPr>
          <w:spacing w:val="6"/>
        </w:rPr>
      </w:pPr>
      <w:r>
        <w:rPr>
          <w:spacing w:val="6"/>
        </w:rPr>
        <w:t xml:space="preserve">O total das edificações soma </w:t>
      </w:r>
      <w:r w:rsidR="002C41A1">
        <w:rPr>
          <w:spacing w:val="6"/>
        </w:rPr>
        <w:t>6.992</w:t>
      </w:r>
      <w:r>
        <w:rPr>
          <w:spacing w:val="6"/>
        </w:rPr>
        <w:t>,00m</w:t>
      </w:r>
      <w:r w:rsidRPr="00DA0EB5">
        <w:rPr>
          <w:spacing w:val="6"/>
          <w:vertAlign w:val="superscript"/>
        </w:rPr>
        <w:t>2</w:t>
      </w:r>
      <w:r>
        <w:rPr>
          <w:spacing w:val="6"/>
        </w:rPr>
        <w:t xml:space="preserve">, </w:t>
      </w:r>
      <w:r w:rsidR="00574D76">
        <w:rPr>
          <w:spacing w:val="6"/>
        </w:rPr>
        <w:t xml:space="preserve">além de </w:t>
      </w:r>
      <w:r w:rsidR="002C41A1">
        <w:rPr>
          <w:spacing w:val="6"/>
        </w:rPr>
        <w:t>5.875</w:t>
      </w:r>
      <w:r w:rsidR="00574D76">
        <w:rPr>
          <w:spacing w:val="6"/>
        </w:rPr>
        <w:t>,00</w:t>
      </w:r>
      <w:r w:rsidR="00574D76" w:rsidRPr="00574D76">
        <w:rPr>
          <w:spacing w:val="6"/>
        </w:rPr>
        <w:t xml:space="preserve"> </w:t>
      </w:r>
      <w:r w:rsidR="00574D76">
        <w:rPr>
          <w:spacing w:val="6"/>
        </w:rPr>
        <w:t>m</w:t>
      </w:r>
      <w:r w:rsidR="00574D76" w:rsidRPr="00DA0EB5">
        <w:rPr>
          <w:spacing w:val="6"/>
          <w:vertAlign w:val="superscript"/>
        </w:rPr>
        <w:t>2</w:t>
      </w:r>
      <w:r w:rsidR="00574D76">
        <w:rPr>
          <w:spacing w:val="6"/>
        </w:rPr>
        <w:t xml:space="preserve"> de equipamentos de esporte e lazer e </w:t>
      </w:r>
      <w:r w:rsidR="002C41A1">
        <w:rPr>
          <w:spacing w:val="6"/>
        </w:rPr>
        <w:t>aproximadamente 90.400,00</w:t>
      </w:r>
      <w:r w:rsidR="00574D76" w:rsidRPr="00574D76">
        <w:rPr>
          <w:spacing w:val="6"/>
        </w:rPr>
        <w:t xml:space="preserve"> </w:t>
      </w:r>
      <w:r w:rsidR="00574D76">
        <w:rPr>
          <w:spacing w:val="6"/>
        </w:rPr>
        <w:t>m</w:t>
      </w:r>
      <w:r w:rsidR="00574D76" w:rsidRPr="00DA0EB5">
        <w:rPr>
          <w:spacing w:val="6"/>
          <w:vertAlign w:val="superscript"/>
        </w:rPr>
        <w:t>2</w:t>
      </w:r>
      <w:r w:rsidR="00574D76">
        <w:rPr>
          <w:spacing w:val="6"/>
        </w:rPr>
        <w:t xml:space="preserve"> de áreas verdes.</w:t>
      </w:r>
    </w:p>
    <w:p w:rsidR="00574D76" w:rsidRDefault="00574D76" w:rsidP="00252133">
      <w:pPr>
        <w:widowControl w:val="0"/>
        <w:autoSpaceDE w:val="0"/>
        <w:autoSpaceDN w:val="0"/>
        <w:adjustRightInd w:val="0"/>
        <w:jc w:val="both"/>
        <w:rPr>
          <w:spacing w:val="6"/>
        </w:rPr>
      </w:pPr>
    </w:p>
    <w:p w:rsidR="002C41A1" w:rsidRDefault="002C41A1" w:rsidP="00252133">
      <w:pPr>
        <w:widowControl w:val="0"/>
        <w:autoSpaceDE w:val="0"/>
        <w:autoSpaceDN w:val="0"/>
        <w:adjustRightInd w:val="0"/>
        <w:jc w:val="both"/>
        <w:rPr>
          <w:spacing w:val="6"/>
        </w:rPr>
      </w:pPr>
    </w:p>
    <w:p w:rsidR="000B060A" w:rsidRDefault="00BD7A60" w:rsidP="00BD7A60">
      <w:pPr>
        <w:widowControl w:val="0"/>
        <w:autoSpaceDE w:val="0"/>
        <w:autoSpaceDN w:val="0"/>
        <w:adjustRightInd w:val="0"/>
        <w:ind w:firstLine="284"/>
        <w:jc w:val="both"/>
        <w:rPr>
          <w:spacing w:val="6"/>
        </w:rPr>
      </w:pPr>
      <w:r>
        <w:rPr>
          <w:noProof/>
          <w:spacing w:val="6"/>
        </w:rPr>
        <w:drawing>
          <wp:inline distT="0" distB="0" distL="0" distR="0">
            <wp:extent cx="4844562" cy="3300778"/>
            <wp:effectExtent l="0" t="0" r="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Nova.jpg"/>
                    <pic:cNvPicPr/>
                  </pic:nvPicPr>
                  <pic:blipFill>
                    <a:blip r:embed="rId26">
                      <a:extLst>
                        <a:ext uri="{28A0092B-C50C-407E-A947-70E740481C1C}">
                          <a14:useLocalDpi xmlns:a14="http://schemas.microsoft.com/office/drawing/2010/main" val="0"/>
                        </a:ext>
                      </a:extLst>
                    </a:blip>
                    <a:stretch>
                      <a:fillRect/>
                    </a:stretch>
                  </pic:blipFill>
                  <pic:spPr>
                    <a:xfrm>
                      <a:off x="0" y="0"/>
                      <a:ext cx="4872627" cy="3319900"/>
                    </a:xfrm>
                    <a:prstGeom prst="rect">
                      <a:avLst/>
                    </a:prstGeom>
                  </pic:spPr>
                </pic:pic>
              </a:graphicData>
            </a:graphic>
          </wp:inline>
        </w:drawing>
      </w:r>
    </w:p>
    <w:p w:rsidR="00F72A43" w:rsidRPr="00574D76" w:rsidRDefault="00F72A43" w:rsidP="00252133">
      <w:pPr>
        <w:widowControl w:val="0"/>
        <w:autoSpaceDE w:val="0"/>
        <w:autoSpaceDN w:val="0"/>
        <w:adjustRightInd w:val="0"/>
        <w:jc w:val="both"/>
        <w:rPr>
          <w:color w:val="538135" w:themeColor="accent6" w:themeShade="BF"/>
          <w:spacing w:val="6"/>
          <w:sz w:val="10"/>
          <w:szCs w:val="10"/>
        </w:rPr>
      </w:pPr>
    </w:p>
    <w:p w:rsidR="00574D76" w:rsidRPr="00574D76" w:rsidRDefault="00574D76" w:rsidP="00BD7A60">
      <w:pPr>
        <w:widowControl w:val="0"/>
        <w:autoSpaceDE w:val="0"/>
        <w:autoSpaceDN w:val="0"/>
        <w:adjustRightInd w:val="0"/>
        <w:ind w:firstLine="426"/>
        <w:jc w:val="both"/>
        <w:rPr>
          <w:spacing w:val="6"/>
          <w:sz w:val="20"/>
          <w:szCs w:val="20"/>
        </w:rPr>
      </w:pPr>
      <w:r w:rsidRPr="00574D76">
        <w:rPr>
          <w:b/>
          <w:spacing w:val="6"/>
          <w:sz w:val="20"/>
          <w:szCs w:val="20"/>
        </w:rPr>
        <w:t>Figura Nº 5</w:t>
      </w:r>
      <w:r w:rsidRPr="00574D76">
        <w:rPr>
          <w:spacing w:val="6"/>
          <w:sz w:val="20"/>
          <w:szCs w:val="20"/>
        </w:rPr>
        <w:t>: Local onde será construído o Núcleo Ponte Nova</w:t>
      </w:r>
      <w:r>
        <w:rPr>
          <w:spacing w:val="6"/>
          <w:sz w:val="20"/>
          <w:szCs w:val="20"/>
        </w:rPr>
        <w:t xml:space="preserve">. Fonte: </w:t>
      </w:r>
      <w:r w:rsidR="00BD7A60">
        <w:rPr>
          <w:spacing w:val="6"/>
          <w:sz w:val="20"/>
          <w:szCs w:val="20"/>
        </w:rPr>
        <w:t>DAEE/AAS</w:t>
      </w:r>
      <w:r w:rsidRPr="00574D76">
        <w:rPr>
          <w:spacing w:val="6"/>
          <w:sz w:val="20"/>
          <w:szCs w:val="20"/>
        </w:rPr>
        <w:t xml:space="preserve">. </w:t>
      </w:r>
    </w:p>
    <w:p w:rsidR="00574D76" w:rsidRDefault="00574D76" w:rsidP="00252133">
      <w:pPr>
        <w:widowControl w:val="0"/>
        <w:autoSpaceDE w:val="0"/>
        <w:autoSpaceDN w:val="0"/>
        <w:adjustRightInd w:val="0"/>
        <w:jc w:val="both"/>
        <w:rPr>
          <w:color w:val="538135" w:themeColor="accent6" w:themeShade="BF"/>
          <w:spacing w:val="6"/>
        </w:rPr>
      </w:pPr>
    </w:p>
    <w:p w:rsidR="0016780B" w:rsidRDefault="0016780B" w:rsidP="00252133">
      <w:pPr>
        <w:widowControl w:val="0"/>
        <w:autoSpaceDE w:val="0"/>
        <w:autoSpaceDN w:val="0"/>
        <w:adjustRightInd w:val="0"/>
        <w:jc w:val="both"/>
        <w:rPr>
          <w:color w:val="538135" w:themeColor="accent6" w:themeShade="BF"/>
          <w:spacing w:val="6"/>
        </w:rPr>
      </w:pPr>
    </w:p>
    <w:p w:rsidR="00574D76" w:rsidRDefault="00BD7A60"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3611301"/>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PNova 2.jpg"/>
                    <pic:cNvPicPr/>
                  </pic:nvPicPr>
                  <pic:blipFill>
                    <a:blip r:embed="rId27">
                      <a:extLst>
                        <a:ext uri="{28A0092B-C50C-407E-A947-70E740481C1C}">
                          <a14:useLocalDpi xmlns:a14="http://schemas.microsoft.com/office/drawing/2010/main" val="0"/>
                        </a:ext>
                      </a:extLst>
                    </a:blip>
                    <a:stretch>
                      <a:fillRect/>
                    </a:stretch>
                  </pic:blipFill>
                  <pic:spPr>
                    <a:xfrm>
                      <a:off x="0" y="0"/>
                      <a:ext cx="5763017" cy="3615132"/>
                    </a:xfrm>
                    <a:prstGeom prst="rect">
                      <a:avLst/>
                    </a:prstGeom>
                  </pic:spPr>
                </pic:pic>
              </a:graphicData>
            </a:graphic>
          </wp:inline>
        </w:drawing>
      </w:r>
    </w:p>
    <w:p w:rsidR="00BD7A60" w:rsidRPr="00BD7A60" w:rsidRDefault="00BD7A60" w:rsidP="00574D76">
      <w:pPr>
        <w:widowControl w:val="0"/>
        <w:autoSpaceDE w:val="0"/>
        <w:autoSpaceDN w:val="0"/>
        <w:adjustRightInd w:val="0"/>
        <w:ind w:left="1134" w:hanging="1134"/>
        <w:jc w:val="both"/>
        <w:rPr>
          <w:b/>
          <w:spacing w:val="6"/>
          <w:sz w:val="10"/>
          <w:szCs w:val="10"/>
        </w:rPr>
      </w:pPr>
    </w:p>
    <w:p w:rsidR="00574D76" w:rsidRPr="00574D76" w:rsidRDefault="00574D76" w:rsidP="0016780B">
      <w:pPr>
        <w:widowControl w:val="0"/>
        <w:autoSpaceDE w:val="0"/>
        <w:autoSpaceDN w:val="0"/>
        <w:adjustRightInd w:val="0"/>
        <w:ind w:left="1276" w:hanging="1276"/>
        <w:jc w:val="both"/>
        <w:rPr>
          <w:spacing w:val="6"/>
          <w:sz w:val="20"/>
          <w:szCs w:val="20"/>
        </w:rPr>
      </w:pPr>
      <w:r w:rsidRPr="00574D76">
        <w:rPr>
          <w:b/>
          <w:spacing w:val="6"/>
          <w:sz w:val="20"/>
          <w:szCs w:val="20"/>
        </w:rPr>
        <w:t xml:space="preserve">Figura Nº </w:t>
      </w:r>
      <w:r>
        <w:rPr>
          <w:b/>
          <w:spacing w:val="6"/>
          <w:sz w:val="20"/>
          <w:szCs w:val="20"/>
        </w:rPr>
        <w:t>6</w:t>
      </w:r>
      <w:r w:rsidRPr="00574D76">
        <w:rPr>
          <w:spacing w:val="6"/>
          <w:sz w:val="20"/>
          <w:szCs w:val="20"/>
        </w:rPr>
        <w:t xml:space="preserve">: </w:t>
      </w:r>
      <w:r>
        <w:rPr>
          <w:spacing w:val="6"/>
          <w:sz w:val="20"/>
          <w:szCs w:val="20"/>
        </w:rPr>
        <w:t>Terreno pertencente ao DAEE, até a cota 800,00m. Local onde será construído o Núcleo Ponte Nova.</w:t>
      </w:r>
      <w:r w:rsidR="0016780B">
        <w:rPr>
          <w:spacing w:val="6"/>
          <w:sz w:val="20"/>
          <w:szCs w:val="20"/>
        </w:rPr>
        <w:t xml:space="preserve"> Vista sentido Sudeste.</w:t>
      </w:r>
      <w:r>
        <w:rPr>
          <w:spacing w:val="6"/>
          <w:sz w:val="20"/>
          <w:szCs w:val="20"/>
        </w:rPr>
        <w:t xml:space="preserve"> Fonte: DAEE</w:t>
      </w:r>
      <w:r w:rsidR="00BD7A60">
        <w:rPr>
          <w:spacing w:val="6"/>
          <w:sz w:val="20"/>
          <w:szCs w:val="20"/>
        </w:rPr>
        <w:t>/AAS</w:t>
      </w:r>
    </w:p>
    <w:p w:rsidR="00574D76" w:rsidRDefault="00574D76" w:rsidP="00252133">
      <w:pPr>
        <w:widowControl w:val="0"/>
        <w:autoSpaceDE w:val="0"/>
        <w:autoSpaceDN w:val="0"/>
        <w:adjustRightInd w:val="0"/>
        <w:jc w:val="both"/>
        <w:rPr>
          <w:color w:val="538135" w:themeColor="accent6" w:themeShade="BF"/>
          <w:spacing w:val="6"/>
        </w:rPr>
      </w:pPr>
    </w:p>
    <w:p w:rsidR="0016780B" w:rsidRDefault="0016780B" w:rsidP="00252133">
      <w:pPr>
        <w:widowControl w:val="0"/>
        <w:autoSpaceDE w:val="0"/>
        <w:autoSpaceDN w:val="0"/>
        <w:adjustRightInd w:val="0"/>
        <w:jc w:val="both"/>
        <w:rPr>
          <w:color w:val="538135" w:themeColor="accent6" w:themeShade="BF"/>
          <w:spacing w:val="6"/>
        </w:rPr>
      </w:pPr>
    </w:p>
    <w:p w:rsidR="00574D76" w:rsidRDefault="00574D76" w:rsidP="00252133">
      <w:pPr>
        <w:widowControl w:val="0"/>
        <w:autoSpaceDE w:val="0"/>
        <w:autoSpaceDN w:val="0"/>
        <w:adjustRightInd w:val="0"/>
        <w:jc w:val="both"/>
        <w:rPr>
          <w:color w:val="538135" w:themeColor="accent6" w:themeShade="BF"/>
          <w:spacing w:val="6"/>
        </w:rPr>
      </w:pPr>
    </w:p>
    <w:p w:rsidR="00574D76" w:rsidRDefault="0016780B"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3622876"/>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PNova 3.jpg"/>
                    <pic:cNvPicPr/>
                  </pic:nvPicPr>
                  <pic:blipFill>
                    <a:blip r:embed="rId28">
                      <a:extLst>
                        <a:ext uri="{28A0092B-C50C-407E-A947-70E740481C1C}">
                          <a14:useLocalDpi xmlns:a14="http://schemas.microsoft.com/office/drawing/2010/main" val="0"/>
                        </a:ext>
                      </a:extLst>
                    </a:blip>
                    <a:stretch>
                      <a:fillRect/>
                    </a:stretch>
                  </pic:blipFill>
                  <pic:spPr>
                    <a:xfrm>
                      <a:off x="0" y="0"/>
                      <a:ext cx="5761197" cy="3625574"/>
                    </a:xfrm>
                    <a:prstGeom prst="rect">
                      <a:avLst/>
                    </a:prstGeom>
                  </pic:spPr>
                </pic:pic>
              </a:graphicData>
            </a:graphic>
          </wp:inline>
        </w:drawing>
      </w:r>
    </w:p>
    <w:p w:rsidR="0016780B" w:rsidRDefault="00BD7A60" w:rsidP="0016780B">
      <w:pPr>
        <w:widowControl w:val="0"/>
        <w:autoSpaceDE w:val="0"/>
        <w:autoSpaceDN w:val="0"/>
        <w:adjustRightInd w:val="0"/>
        <w:ind w:left="993" w:hanging="993"/>
        <w:jc w:val="both"/>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2</w:t>
      </w:r>
      <w:r w:rsidRPr="00574D76">
        <w:rPr>
          <w:spacing w:val="6"/>
          <w:sz w:val="20"/>
          <w:szCs w:val="20"/>
        </w:rPr>
        <w:t xml:space="preserve">: </w:t>
      </w:r>
      <w:r>
        <w:rPr>
          <w:spacing w:val="6"/>
          <w:sz w:val="20"/>
          <w:szCs w:val="20"/>
        </w:rPr>
        <w:t xml:space="preserve">Vista do terreno onde será construído o Núcleo Ponte Nova. </w:t>
      </w:r>
      <w:r w:rsidR="0016780B">
        <w:rPr>
          <w:spacing w:val="6"/>
          <w:sz w:val="20"/>
          <w:szCs w:val="20"/>
        </w:rPr>
        <w:t xml:space="preserve">Vista sentido Sudoeste. </w:t>
      </w:r>
    </w:p>
    <w:p w:rsidR="00574D76" w:rsidRDefault="00BD7A60" w:rsidP="0016780B">
      <w:pPr>
        <w:widowControl w:val="0"/>
        <w:autoSpaceDE w:val="0"/>
        <w:autoSpaceDN w:val="0"/>
        <w:adjustRightInd w:val="0"/>
        <w:ind w:left="993"/>
        <w:jc w:val="both"/>
        <w:rPr>
          <w:color w:val="538135" w:themeColor="accent6" w:themeShade="BF"/>
          <w:spacing w:val="6"/>
        </w:rPr>
      </w:pPr>
      <w:r>
        <w:rPr>
          <w:spacing w:val="6"/>
          <w:sz w:val="20"/>
          <w:szCs w:val="20"/>
        </w:rPr>
        <w:t>Fonte: DAEE/AAS</w:t>
      </w:r>
      <w:r w:rsidR="0016780B" w:rsidRPr="0016780B">
        <w:rPr>
          <w:color w:val="538135" w:themeColor="accent6" w:themeShade="BF"/>
          <w:spacing w:val="6"/>
        </w:rPr>
        <w:t>.</w:t>
      </w:r>
    </w:p>
    <w:p w:rsidR="0016780B" w:rsidRDefault="0016780B" w:rsidP="0016780B">
      <w:pPr>
        <w:widowControl w:val="0"/>
        <w:autoSpaceDE w:val="0"/>
        <w:autoSpaceDN w:val="0"/>
        <w:adjustRightInd w:val="0"/>
        <w:ind w:left="993"/>
        <w:jc w:val="both"/>
        <w:rPr>
          <w:color w:val="538135" w:themeColor="accent6" w:themeShade="BF"/>
          <w:spacing w:val="6"/>
        </w:rPr>
      </w:pPr>
    </w:p>
    <w:p w:rsidR="002818A4" w:rsidRDefault="002818A4" w:rsidP="00252133">
      <w:pPr>
        <w:widowControl w:val="0"/>
        <w:autoSpaceDE w:val="0"/>
        <w:autoSpaceDN w:val="0"/>
        <w:adjustRightInd w:val="0"/>
        <w:jc w:val="both"/>
        <w:rPr>
          <w:color w:val="538135" w:themeColor="accent6" w:themeShade="BF"/>
          <w:spacing w:val="6"/>
        </w:rPr>
      </w:pPr>
    </w:p>
    <w:p w:rsidR="00B47E2B" w:rsidRDefault="00B47E2B" w:rsidP="00252133">
      <w:pPr>
        <w:widowControl w:val="0"/>
        <w:autoSpaceDE w:val="0"/>
        <w:autoSpaceDN w:val="0"/>
        <w:adjustRightInd w:val="0"/>
        <w:jc w:val="both"/>
        <w:rPr>
          <w:color w:val="538135" w:themeColor="accent6" w:themeShade="BF"/>
          <w:spacing w:val="6"/>
        </w:rPr>
      </w:pPr>
    </w:p>
    <w:p w:rsidR="002818A4" w:rsidRDefault="002C41A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756910" cy="5324354"/>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PNova 4.jpg"/>
                    <pic:cNvPicPr/>
                  </pic:nvPicPr>
                  <pic:blipFill>
                    <a:blip r:embed="rId29">
                      <a:extLst>
                        <a:ext uri="{28A0092B-C50C-407E-A947-70E740481C1C}">
                          <a14:useLocalDpi xmlns:a14="http://schemas.microsoft.com/office/drawing/2010/main" val="0"/>
                        </a:ext>
                      </a:extLst>
                    </a:blip>
                    <a:stretch>
                      <a:fillRect/>
                    </a:stretch>
                  </pic:blipFill>
                  <pic:spPr>
                    <a:xfrm>
                      <a:off x="0" y="0"/>
                      <a:ext cx="5760005" cy="5327216"/>
                    </a:xfrm>
                    <a:prstGeom prst="rect">
                      <a:avLst/>
                    </a:prstGeom>
                  </pic:spPr>
                </pic:pic>
              </a:graphicData>
            </a:graphic>
          </wp:inline>
        </w:drawing>
      </w:r>
    </w:p>
    <w:p w:rsidR="003A3960" w:rsidRPr="00CE6C00" w:rsidRDefault="003A3960" w:rsidP="00252133">
      <w:pPr>
        <w:widowControl w:val="0"/>
        <w:autoSpaceDE w:val="0"/>
        <w:autoSpaceDN w:val="0"/>
        <w:adjustRightInd w:val="0"/>
        <w:jc w:val="both"/>
        <w:rPr>
          <w:color w:val="538135" w:themeColor="accent6" w:themeShade="BF"/>
          <w:spacing w:val="6"/>
          <w:sz w:val="10"/>
          <w:szCs w:val="10"/>
        </w:rPr>
      </w:pPr>
    </w:p>
    <w:p w:rsidR="00955F4E" w:rsidRPr="007839E1" w:rsidRDefault="00955F4E" w:rsidP="00252133">
      <w:pPr>
        <w:widowControl w:val="0"/>
        <w:autoSpaceDE w:val="0"/>
        <w:autoSpaceDN w:val="0"/>
        <w:adjustRightInd w:val="0"/>
        <w:jc w:val="both"/>
        <w:rPr>
          <w:spacing w:val="6"/>
          <w:sz w:val="20"/>
          <w:szCs w:val="20"/>
        </w:rPr>
      </w:pPr>
      <w:r w:rsidRPr="007839E1">
        <w:rPr>
          <w:b/>
          <w:spacing w:val="6"/>
          <w:sz w:val="20"/>
          <w:szCs w:val="20"/>
        </w:rPr>
        <w:t>Figura Nº</w:t>
      </w:r>
      <w:r w:rsidR="00CE6C00" w:rsidRPr="007839E1">
        <w:rPr>
          <w:b/>
          <w:spacing w:val="6"/>
          <w:sz w:val="20"/>
          <w:szCs w:val="20"/>
        </w:rPr>
        <w:t xml:space="preserve"> </w:t>
      </w:r>
      <w:r w:rsidR="002C41A1">
        <w:rPr>
          <w:b/>
          <w:spacing w:val="6"/>
          <w:sz w:val="20"/>
          <w:szCs w:val="20"/>
        </w:rPr>
        <w:t>9</w:t>
      </w:r>
      <w:r w:rsidRPr="007839E1">
        <w:rPr>
          <w:spacing w:val="6"/>
          <w:sz w:val="20"/>
          <w:szCs w:val="20"/>
        </w:rPr>
        <w:t>:</w:t>
      </w:r>
      <w:r w:rsidR="00CE6C00" w:rsidRPr="007839E1">
        <w:rPr>
          <w:spacing w:val="6"/>
          <w:sz w:val="20"/>
          <w:szCs w:val="20"/>
        </w:rPr>
        <w:t xml:space="preserve"> Layout de implantação do Núcleo Ponte Nova.</w:t>
      </w:r>
      <w:r w:rsidRPr="007839E1">
        <w:rPr>
          <w:spacing w:val="6"/>
          <w:sz w:val="20"/>
          <w:szCs w:val="20"/>
        </w:rPr>
        <w:t xml:space="preserve"> </w:t>
      </w:r>
      <w:r w:rsidR="00EC7E11">
        <w:rPr>
          <w:spacing w:val="6"/>
          <w:sz w:val="20"/>
          <w:szCs w:val="20"/>
        </w:rPr>
        <w:t>Fonte: DAEE.</w:t>
      </w:r>
    </w:p>
    <w:p w:rsidR="007839E1" w:rsidRDefault="007839E1" w:rsidP="00252133">
      <w:pPr>
        <w:widowControl w:val="0"/>
        <w:autoSpaceDE w:val="0"/>
        <w:autoSpaceDN w:val="0"/>
        <w:adjustRightInd w:val="0"/>
        <w:jc w:val="both"/>
        <w:rPr>
          <w:color w:val="538135" w:themeColor="accent6" w:themeShade="BF"/>
          <w:spacing w:val="6"/>
        </w:rPr>
      </w:pPr>
    </w:p>
    <w:p w:rsidR="00CE6C00" w:rsidRDefault="00CE6C00" w:rsidP="00252133">
      <w:pPr>
        <w:widowControl w:val="0"/>
        <w:autoSpaceDE w:val="0"/>
        <w:autoSpaceDN w:val="0"/>
        <w:adjustRightInd w:val="0"/>
        <w:jc w:val="both"/>
        <w:rPr>
          <w:color w:val="538135" w:themeColor="accent6" w:themeShade="BF"/>
          <w:spacing w:val="6"/>
        </w:rPr>
      </w:pPr>
    </w:p>
    <w:p w:rsidR="003A3960" w:rsidRDefault="007839E1" w:rsidP="007839E1">
      <w:pPr>
        <w:widowControl w:val="0"/>
        <w:autoSpaceDE w:val="0"/>
        <w:autoSpaceDN w:val="0"/>
        <w:adjustRightInd w:val="0"/>
        <w:ind w:firstLine="709"/>
        <w:jc w:val="both"/>
        <w:rPr>
          <w:color w:val="538135" w:themeColor="accent6" w:themeShade="BF"/>
          <w:spacing w:val="6"/>
        </w:rPr>
      </w:pPr>
      <w:r>
        <w:rPr>
          <w:noProof/>
          <w:color w:val="538135" w:themeColor="accent6" w:themeShade="BF"/>
          <w:spacing w:val="6"/>
        </w:rPr>
        <w:drawing>
          <wp:inline distT="0" distB="0" distL="0" distR="0">
            <wp:extent cx="4409037" cy="2400994"/>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nte Nova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62220" cy="2429955"/>
                    </a:xfrm>
                    <a:prstGeom prst="rect">
                      <a:avLst/>
                    </a:prstGeom>
                  </pic:spPr>
                </pic:pic>
              </a:graphicData>
            </a:graphic>
          </wp:inline>
        </w:drawing>
      </w:r>
    </w:p>
    <w:p w:rsidR="003A3960" w:rsidRPr="007839E1" w:rsidRDefault="003A3960" w:rsidP="00252133">
      <w:pPr>
        <w:widowControl w:val="0"/>
        <w:autoSpaceDE w:val="0"/>
        <w:autoSpaceDN w:val="0"/>
        <w:adjustRightInd w:val="0"/>
        <w:jc w:val="both"/>
        <w:rPr>
          <w:color w:val="538135" w:themeColor="accent6" w:themeShade="BF"/>
          <w:spacing w:val="6"/>
          <w:sz w:val="10"/>
          <w:szCs w:val="10"/>
        </w:rPr>
      </w:pPr>
    </w:p>
    <w:p w:rsidR="007839E1" w:rsidRPr="007839E1" w:rsidRDefault="007839E1" w:rsidP="007839E1">
      <w:pPr>
        <w:widowControl w:val="0"/>
        <w:autoSpaceDE w:val="0"/>
        <w:autoSpaceDN w:val="0"/>
        <w:adjustRightInd w:val="0"/>
        <w:ind w:left="708"/>
        <w:jc w:val="both"/>
        <w:rPr>
          <w:spacing w:val="6"/>
          <w:sz w:val="20"/>
          <w:szCs w:val="20"/>
        </w:rPr>
      </w:pPr>
      <w:r w:rsidRPr="007839E1">
        <w:rPr>
          <w:b/>
          <w:spacing w:val="6"/>
          <w:sz w:val="20"/>
          <w:szCs w:val="20"/>
        </w:rPr>
        <w:t xml:space="preserve">Figura Nº </w:t>
      </w:r>
      <w:r w:rsidR="002C41A1">
        <w:rPr>
          <w:b/>
          <w:spacing w:val="6"/>
          <w:sz w:val="20"/>
          <w:szCs w:val="20"/>
        </w:rPr>
        <w:t>10</w:t>
      </w:r>
      <w:r w:rsidRPr="007839E1">
        <w:rPr>
          <w:spacing w:val="6"/>
          <w:sz w:val="20"/>
          <w:szCs w:val="20"/>
        </w:rPr>
        <w:t xml:space="preserve">: </w:t>
      </w:r>
      <w:r>
        <w:rPr>
          <w:spacing w:val="6"/>
          <w:sz w:val="20"/>
          <w:szCs w:val="20"/>
        </w:rPr>
        <w:t>Núcleo Ponte Nova. Desenho do Pavilhão Multiuso.</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2C41A1" w:rsidRDefault="002C41A1" w:rsidP="00252133">
      <w:pPr>
        <w:widowControl w:val="0"/>
        <w:autoSpaceDE w:val="0"/>
        <w:autoSpaceDN w:val="0"/>
        <w:adjustRightInd w:val="0"/>
        <w:jc w:val="both"/>
        <w:rPr>
          <w:color w:val="538135" w:themeColor="accent6" w:themeShade="BF"/>
          <w:spacing w:val="6"/>
        </w:rPr>
      </w:pPr>
    </w:p>
    <w:p w:rsidR="007839E1" w:rsidRDefault="007839E1" w:rsidP="00252133">
      <w:pPr>
        <w:widowControl w:val="0"/>
        <w:autoSpaceDE w:val="0"/>
        <w:autoSpaceDN w:val="0"/>
        <w:adjustRightInd w:val="0"/>
        <w:jc w:val="both"/>
        <w:rPr>
          <w:color w:val="538135" w:themeColor="accent6" w:themeShade="BF"/>
          <w:spacing w:val="6"/>
        </w:rPr>
      </w:pPr>
    </w:p>
    <w:p w:rsidR="00F72A43" w:rsidRDefault="007839E1" w:rsidP="00A85C53">
      <w:pPr>
        <w:widowControl w:val="0"/>
        <w:autoSpaceDE w:val="0"/>
        <w:autoSpaceDN w:val="0"/>
        <w:adjustRightInd w:val="0"/>
        <w:ind w:firstLine="284"/>
        <w:jc w:val="both"/>
        <w:rPr>
          <w:color w:val="538135" w:themeColor="accent6" w:themeShade="BF"/>
          <w:spacing w:val="6"/>
        </w:rPr>
      </w:pPr>
      <w:r>
        <w:rPr>
          <w:noProof/>
          <w:color w:val="538135" w:themeColor="accent6" w:themeShade="BF"/>
          <w:spacing w:val="6"/>
        </w:rPr>
        <w:drawing>
          <wp:inline distT="0" distB="0" distL="0" distR="0">
            <wp:extent cx="3910355" cy="1421394"/>
            <wp:effectExtent l="0" t="0" r="1270" b="127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 Nova 3 Ilust Conceitua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22977" cy="1462332"/>
                    </a:xfrm>
                    <a:prstGeom prst="rect">
                      <a:avLst/>
                    </a:prstGeom>
                  </pic:spPr>
                </pic:pic>
              </a:graphicData>
            </a:graphic>
          </wp:inline>
        </w:drawing>
      </w:r>
    </w:p>
    <w:p w:rsidR="007839E1" w:rsidRPr="007839E1" w:rsidRDefault="007839E1" w:rsidP="00252133">
      <w:pPr>
        <w:widowControl w:val="0"/>
        <w:autoSpaceDE w:val="0"/>
        <w:autoSpaceDN w:val="0"/>
        <w:adjustRightInd w:val="0"/>
        <w:jc w:val="both"/>
        <w:rPr>
          <w:color w:val="538135" w:themeColor="accent6" w:themeShade="BF"/>
          <w:spacing w:val="6"/>
          <w:sz w:val="10"/>
          <w:szCs w:val="10"/>
        </w:rPr>
      </w:pPr>
    </w:p>
    <w:p w:rsidR="007839E1" w:rsidRPr="007839E1" w:rsidRDefault="007839E1" w:rsidP="00A85C53">
      <w:pPr>
        <w:widowControl w:val="0"/>
        <w:autoSpaceDE w:val="0"/>
        <w:autoSpaceDN w:val="0"/>
        <w:adjustRightInd w:val="0"/>
        <w:ind w:left="993" w:hanging="709"/>
        <w:jc w:val="both"/>
        <w:rPr>
          <w:spacing w:val="6"/>
          <w:sz w:val="20"/>
          <w:szCs w:val="20"/>
        </w:rPr>
      </w:pPr>
      <w:r w:rsidRPr="007839E1">
        <w:rPr>
          <w:b/>
          <w:spacing w:val="6"/>
          <w:sz w:val="20"/>
          <w:szCs w:val="20"/>
        </w:rPr>
        <w:t xml:space="preserve">Figura Nº </w:t>
      </w:r>
      <w:r w:rsidR="002C41A1">
        <w:rPr>
          <w:b/>
          <w:spacing w:val="6"/>
          <w:sz w:val="20"/>
          <w:szCs w:val="20"/>
        </w:rPr>
        <w:t>11</w:t>
      </w:r>
      <w:r w:rsidRPr="007839E1">
        <w:rPr>
          <w:spacing w:val="6"/>
          <w:sz w:val="20"/>
          <w:szCs w:val="20"/>
        </w:rPr>
        <w:t xml:space="preserve">: </w:t>
      </w:r>
      <w:r>
        <w:rPr>
          <w:spacing w:val="6"/>
          <w:sz w:val="20"/>
          <w:szCs w:val="20"/>
        </w:rPr>
        <w:t>Núcleo Ponte Nova. Ilustração conceitual do Pavilhão Multiuso.</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7839E1" w:rsidRDefault="007839E1" w:rsidP="00252133">
      <w:pPr>
        <w:widowControl w:val="0"/>
        <w:autoSpaceDE w:val="0"/>
        <w:autoSpaceDN w:val="0"/>
        <w:adjustRightInd w:val="0"/>
        <w:jc w:val="both"/>
        <w:rPr>
          <w:color w:val="538135" w:themeColor="accent6" w:themeShade="BF"/>
          <w:spacing w:val="6"/>
        </w:rPr>
      </w:pPr>
    </w:p>
    <w:p w:rsidR="007839E1" w:rsidRDefault="00D639A2" w:rsidP="00A85C53">
      <w:pPr>
        <w:widowControl w:val="0"/>
        <w:autoSpaceDE w:val="0"/>
        <w:autoSpaceDN w:val="0"/>
        <w:adjustRightInd w:val="0"/>
        <w:ind w:firstLine="993"/>
        <w:jc w:val="both"/>
        <w:rPr>
          <w:color w:val="538135" w:themeColor="accent6" w:themeShade="BF"/>
          <w:spacing w:val="6"/>
        </w:rPr>
      </w:pPr>
      <w:r>
        <w:rPr>
          <w:noProof/>
          <w:color w:val="538135" w:themeColor="accent6" w:themeShade="BF"/>
          <w:spacing w:val="6"/>
        </w:rPr>
        <w:drawing>
          <wp:inline distT="0" distB="0" distL="0" distR="0">
            <wp:extent cx="3594226" cy="2689126"/>
            <wp:effectExtent l="0" t="0" r="0" b="381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f 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27052" cy="2713686"/>
                    </a:xfrm>
                    <a:prstGeom prst="rect">
                      <a:avLst/>
                    </a:prstGeom>
                  </pic:spPr>
                </pic:pic>
              </a:graphicData>
            </a:graphic>
          </wp:inline>
        </w:drawing>
      </w:r>
    </w:p>
    <w:p w:rsidR="00D639A2" w:rsidRPr="007839E1" w:rsidRDefault="00D639A2" w:rsidP="00D639A2">
      <w:pPr>
        <w:widowControl w:val="0"/>
        <w:autoSpaceDE w:val="0"/>
        <w:autoSpaceDN w:val="0"/>
        <w:adjustRightInd w:val="0"/>
        <w:jc w:val="both"/>
        <w:rPr>
          <w:color w:val="538135" w:themeColor="accent6" w:themeShade="BF"/>
          <w:spacing w:val="6"/>
          <w:sz w:val="10"/>
          <w:szCs w:val="10"/>
        </w:rPr>
      </w:pPr>
    </w:p>
    <w:p w:rsidR="00D639A2" w:rsidRPr="007839E1" w:rsidRDefault="00D639A2" w:rsidP="00D639A2">
      <w:pPr>
        <w:widowControl w:val="0"/>
        <w:autoSpaceDE w:val="0"/>
        <w:autoSpaceDN w:val="0"/>
        <w:adjustRightInd w:val="0"/>
        <w:ind w:left="993"/>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12</w:t>
      </w:r>
      <w:r w:rsidRPr="007839E1">
        <w:rPr>
          <w:spacing w:val="6"/>
          <w:sz w:val="20"/>
          <w:szCs w:val="20"/>
        </w:rPr>
        <w:t xml:space="preserve">: </w:t>
      </w:r>
      <w:r>
        <w:rPr>
          <w:spacing w:val="6"/>
          <w:sz w:val="20"/>
          <w:szCs w:val="20"/>
        </w:rPr>
        <w:t xml:space="preserve">Núcleo Ponte Nova. </w:t>
      </w:r>
      <w:r w:rsidR="00403627">
        <w:rPr>
          <w:spacing w:val="6"/>
          <w:sz w:val="20"/>
          <w:szCs w:val="20"/>
        </w:rPr>
        <w:t>Desenho do Anfiteatro</w:t>
      </w:r>
      <w:r>
        <w:rPr>
          <w:spacing w:val="6"/>
          <w:sz w:val="20"/>
          <w:szCs w:val="20"/>
        </w:rPr>
        <w:t>.</w:t>
      </w:r>
      <w:r w:rsidR="00EC7E11">
        <w:rPr>
          <w:spacing w:val="6"/>
          <w:sz w:val="20"/>
          <w:szCs w:val="20"/>
        </w:rPr>
        <w:t xml:space="preserve"> Fonte: DAEE.</w:t>
      </w:r>
    </w:p>
    <w:p w:rsidR="007839E1" w:rsidRDefault="007839E1" w:rsidP="00252133">
      <w:pPr>
        <w:widowControl w:val="0"/>
        <w:autoSpaceDE w:val="0"/>
        <w:autoSpaceDN w:val="0"/>
        <w:adjustRightInd w:val="0"/>
        <w:jc w:val="both"/>
        <w:rPr>
          <w:color w:val="538135" w:themeColor="accent6" w:themeShade="BF"/>
          <w:spacing w:val="6"/>
        </w:rPr>
      </w:pPr>
    </w:p>
    <w:p w:rsidR="00F72A43" w:rsidRDefault="00F72A43"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4771177" cy="318078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16640" cy="3211092"/>
                    </a:xfrm>
                    <a:prstGeom prst="rect">
                      <a:avLst/>
                    </a:prstGeom>
                  </pic:spPr>
                </pic:pic>
              </a:graphicData>
            </a:graphic>
          </wp:inline>
        </w:drawing>
      </w:r>
    </w:p>
    <w:p w:rsidR="00EC7E11" w:rsidRPr="007839E1" w:rsidRDefault="00EC7E11" w:rsidP="00EC7E11">
      <w:pPr>
        <w:widowControl w:val="0"/>
        <w:autoSpaceDE w:val="0"/>
        <w:autoSpaceDN w:val="0"/>
        <w:adjustRightInd w:val="0"/>
        <w:jc w:val="both"/>
        <w:rPr>
          <w:color w:val="538135" w:themeColor="accent6" w:themeShade="BF"/>
          <w:spacing w:val="6"/>
          <w:sz w:val="10"/>
          <w:szCs w:val="10"/>
        </w:rPr>
      </w:pPr>
    </w:p>
    <w:p w:rsidR="00EC7E11" w:rsidRPr="007839E1" w:rsidRDefault="00EC7E11" w:rsidP="00A85C53">
      <w:pPr>
        <w:widowControl w:val="0"/>
        <w:autoSpaceDE w:val="0"/>
        <w:autoSpaceDN w:val="0"/>
        <w:adjustRightInd w:val="0"/>
        <w:ind w:left="993" w:hanging="567"/>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3</w:t>
      </w:r>
      <w:r w:rsidRPr="007839E1">
        <w:rPr>
          <w:spacing w:val="6"/>
          <w:sz w:val="20"/>
          <w:szCs w:val="20"/>
        </w:rPr>
        <w:t xml:space="preserve">: </w:t>
      </w:r>
      <w:r>
        <w:rPr>
          <w:spacing w:val="6"/>
          <w:sz w:val="20"/>
          <w:szCs w:val="20"/>
        </w:rPr>
        <w:t>Núcleo Ponte Nova. Desenho das churrasqueiras. Fonte: DAEE.</w:t>
      </w:r>
    </w:p>
    <w:p w:rsidR="00403627" w:rsidRDefault="00403627"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5269117" cy="3722556"/>
            <wp:effectExtent l="0" t="0" r="190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86418" cy="3734779"/>
                    </a:xfrm>
                    <a:prstGeom prst="rect">
                      <a:avLst/>
                    </a:prstGeom>
                  </pic:spPr>
                </pic:pic>
              </a:graphicData>
            </a:graphic>
          </wp:inline>
        </w:drawing>
      </w:r>
    </w:p>
    <w:p w:rsidR="00EC7E11" w:rsidRPr="007839E1" w:rsidRDefault="00EC7E11" w:rsidP="00A85C53">
      <w:pPr>
        <w:widowControl w:val="0"/>
        <w:autoSpaceDE w:val="0"/>
        <w:autoSpaceDN w:val="0"/>
        <w:adjustRightInd w:val="0"/>
        <w:ind w:left="993" w:hanging="567"/>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4</w:t>
      </w:r>
      <w:r w:rsidRPr="007839E1">
        <w:rPr>
          <w:spacing w:val="6"/>
          <w:sz w:val="20"/>
          <w:szCs w:val="20"/>
        </w:rPr>
        <w:t xml:space="preserve">: </w:t>
      </w:r>
      <w:r>
        <w:rPr>
          <w:spacing w:val="6"/>
          <w:sz w:val="20"/>
          <w:szCs w:val="20"/>
        </w:rPr>
        <w:t>Núcleo Ponte Nova. Desenho da Lanchonete/Vestiário. Fonte: DAEE.</w:t>
      </w:r>
    </w:p>
    <w:p w:rsidR="00EC7E11" w:rsidRDefault="00EC7E11" w:rsidP="00252133">
      <w:pPr>
        <w:widowControl w:val="0"/>
        <w:autoSpaceDE w:val="0"/>
        <w:autoSpaceDN w:val="0"/>
        <w:adjustRightInd w:val="0"/>
        <w:jc w:val="both"/>
        <w:rPr>
          <w:color w:val="538135" w:themeColor="accent6" w:themeShade="BF"/>
          <w:spacing w:val="6"/>
        </w:rPr>
      </w:pPr>
    </w:p>
    <w:p w:rsidR="00EC7E11" w:rsidRDefault="00EC7E11" w:rsidP="00252133">
      <w:pPr>
        <w:widowControl w:val="0"/>
        <w:autoSpaceDE w:val="0"/>
        <w:autoSpaceDN w:val="0"/>
        <w:adjustRightInd w:val="0"/>
        <w:jc w:val="both"/>
        <w:rPr>
          <w:color w:val="538135" w:themeColor="accent6" w:themeShade="BF"/>
          <w:spacing w:val="6"/>
        </w:rPr>
      </w:pPr>
    </w:p>
    <w:p w:rsidR="00EC7E11" w:rsidRDefault="002C41A1" w:rsidP="00252133">
      <w:pPr>
        <w:widowControl w:val="0"/>
        <w:autoSpaceDE w:val="0"/>
        <w:autoSpaceDN w:val="0"/>
        <w:adjustRightInd w:val="0"/>
        <w:jc w:val="both"/>
        <w:rPr>
          <w:color w:val="538135" w:themeColor="accent6" w:themeShade="BF"/>
          <w:spacing w:val="6"/>
        </w:rPr>
      </w:pPr>
      <w:r>
        <w:rPr>
          <w:noProof/>
          <w:color w:val="538135" w:themeColor="accent6" w:themeShade="BF"/>
          <w:spacing w:val="6"/>
        </w:rPr>
        <w:drawing>
          <wp:inline distT="0" distB="0" distL="0" distR="0">
            <wp:extent cx="4780344" cy="4184617"/>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PNova 5.jpg"/>
                    <pic:cNvPicPr/>
                  </pic:nvPicPr>
                  <pic:blipFill>
                    <a:blip r:embed="rId35">
                      <a:extLst>
                        <a:ext uri="{28A0092B-C50C-407E-A947-70E740481C1C}">
                          <a14:useLocalDpi xmlns:a14="http://schemas.microsoft.com/office/drawing/2010/main" val="0"/>
                        </a:ext>
                      </a:extLst>
                    </a:blip>
                    <a:stretch>
                      <a:fillRect/>
                    </a:stretch>
                  </pic:blipFill>
                  <pic:spPr>
                    <a:xfrm>
                      <a:off x="0" y="0"/>
                      <a:ext cx="4808141" cy="4208950"/>
                    </a:xfrm>
                    <a:prstGeom prst="rect">
                      <a:avLst/>
                    </a:prstGeom>
                  </pic:spPr>
                </pic:pic>
              </a:graphicData>
            </a:graphic>
          </wp:inline>
        </w:drawing>
      </w:r>
    </w:p>
    <w:p w:rsidR="00EC7E11" w:rsidRPr="00221377" w:rsidRDefault="00EC7E11" w:rsidP="00252133">
      <w:pPr>
        <w:widowControl w:val="0"/>
        <w:autoSpaceDE w:val="0"/>
        <w:autoSpaceDN w:val="0"/>
        <w:adjustRightInd w:val="0"/>
        <w:jc w:val="both"/>
        <w:rPr>
          <w:color w:val="538135" w:themeColor="accent6" w:themeShade="BF"/>
          <w:spacing w:val="6"/>
          <w:sz w:val="10"/>
          <w:szCs w:val="10"/>
        </w:rPr>
      </w:pPr>
    </w:p>
    <w:p w:rsidR="00EC7E11" w:rsidRPr="007839E1" w:rsidRDefault="00EC7E11" w:rsidP="00221377">
      <w:pPr>
        <w:widowControl w:val="0"/>
        <w:autoSpaceDE w:val="0"/>
        <w:autoSpaceDN w:val="0"/>
        <w:adjustRightInd w:val="0"/>
        <w:jc w:val="both"/>
        <w:rPr>
          <w:spacing w:val="6"/>
          <w:sz w:val="20"/>
          <w:szCs w:val="20"/>
        </w:rPr>
      </w:pPr>
      <w:r w:rsidRPr="007839E1">
        <w:rPr>
          <w:b/>
          <w:spacing w:val="6"/>
          <w:sz w:val="20"/>
          <w:szCs w:val="20"/>
        </w:rPr>
        <w:t xml:space="preserve">Figura Nº </w:t>
      </w:r>
      <w:r>
        <w:rPr>
          <w:b/>
          <w:spacing w:val="6"/>
          <w:sz w:val="20"/>
          <w:szCs w:val="20"/>
        </w:rPr>
        <w:t>1</w:t>
      </w:r>
      <w:r w:rsidR="002C41A1">
        <w:rPr>
          <w:b/>
          <w:spacing w:val="6"/>
          <w:sz w:val="20"/>
          <w:szCs w:val="20"/>
        </w:rPr>
        <w:t>5</w:t>
      </w:r>
      <w:r w:rsidRPr="007839E1">
        <w:rPr>
          <w:spacing w:val="6"/>
          <w:sz w:val="20"/>
          <w:szCs w:val="20"/>
        </w:rPr>
        <w:t xml:space="preserve">: </w:t>
      </w:r>
      <w:r>
        <w:rPr>
          <w:spacing w:val="6"/>
          <w:sz w:val="20"/>
          <w:szCs w:val="20"/>
        </w:rPr>
        <w:t>Núcleo Ponte Nova. Layout dos equipamentos de es</w:t>
      </w:r>
      <w:r w:rsidR="00221377">
        <w:rPr>
          <w:spacing w:val="6"/>
          <w:sz w:val="20"/>
          <w:szCs w:val="20"/>
        </w:rPr>
        <w:t>p</w:t>
      </w:r>
      <w:r>
        <w:rPr>
          <w:spacing w:val="6"/>
          <w:sz w:val="20"/>
          <w:szCs w:val="20"/>
        </w:rPr>
        <w:t>orte e lazer. Fonte: DAEE.</w:t>
      </w:r>
    </w:p>
    <w:p w:rsidR="002C41A1" w:rsidRDefault="002C41A1" w:rsidP="00252133">
      <w:pPr>
        <w:widowControl w:val="0"/>
        <w:autoSpaceDE w:val="0"/>
        <w:autoSpaceDN w:val="0"/>
        <w:adjustRightInd w:val="0"/>
        <w:jc w:val="both"/>
        <w:rPr>
          <w:color w:val="538135" w:themeColor="accent6" w:themeShade="BF"/>
          <w:spacing w:val="6"/>
        </w:rPr>
      </w:pPr>
    </w:p>
    <w:p w:rsidR="00B47E2B" w:rsidRDefault="00B47E2B" w:rsidP="00911097">
      <w:pPr>
        <w:jc w:val="both"/>
      </w:pPr>
    </w:p>
    <w:p w:rsidR="00911097" w:rsidRPr="00D11D0E" w:rsidRDefault="00911097" w:rsidP="00911097">
      <w:pPr>
        <w:jc w:val="both"/>
      </w:pPr>
      <w:r>
        <w:t xml:space="preserve">A </w:t>
      </w:r>
      <w:r w:rsidRPr="00D11D0E">
        <w:t>infraestrutura</w:t>
      </w:r>
      <w:r>
        <w:t xml:space="preserve"> contemplada no</w:t>
      </w:r>
      <w:r w:rsidRPr="00D11D0E">
        <w:t xml:space="preserve"> projeto do Núcleo </w:t>
      </w:r>
      <w:r>
        <w:t>Ponte Nova é apresentada a seguir.</w:t>
      </w:r>
    </w:p>
    <w:p w:rsidR="00911097" w:rsidRPr="00D11D0E" w:rsidRDefault="00911097" w:rsidP="00911097">
      <w:pPr>
        <w:jc w:val="both"/>
      </w:pPr>
    </w:p>
    <w:p w:rsidR="00911097" w:rsidRPr="00911097" w:rsidRDefault="00911097" w:rsidP="00774DA2">
      <w:pPr>
        <w:pStyle w:val="ListParagraph"/>
        <w:numPr>
          <w:ilvl w:val="0"/>
          <w:numId w:val="57"/>
        </w:numPr>
        <w:suppressAutoHyphens/>
        <w:contextualSpacing w:val="0"/>
        <w:jc w:val="both"/>
        <w:rPr>
          <w:rFonts w:ascii="Times New Roman" w:hAnsi="Times New Roman" w:cs="Times New Roman"/>
          <w:b w:val="0"/>
        </w:rPr>
      </w:pPr>
      <w:r w:rsidRPr="00911097">
        <w:rPr>
          <w:rFonts w:ascii="Times New Roman" w:hAnsi="Times New Roman" w:cs="Times New Roman"/>
          <w:b w:val="0"/>
          <w:i/>
        </w:rPr>
        <w:t>Equipamento de apoio</w:t>
      </w:r>
      <w:r w:rsidRPr="00911097">
        <w:rPr>
          <w:rFonts w:ascii="Times New Roman" w:hAnsi="Times New Roman" w:cs="Times New Roman"/>
          <w:b w:val="0"/>
        </w:rPr>
        <w:t>:</w:t>
      </w:r>
    </w:p>
    <w:p w:rsidR="00911097" w:rsidRPr="00A85C53" w:rsidRDefault="00911097" w:rsidP="00911097">
      <w:pPr>
        <w:pStyle w:val="ListParagraph"/>
        <w:jc w:val="both"/>
        <w:rPr>
          <w:rFonts w:ascii="Times New Roman" w:hAnsi="Times New Roman" w:cs="Times New Roman"/>
          <w:b w:val="0"/>
          <w:sz w:val="16"/>
          <w:szCs w:val="16"/>
        </w:rPr>
      </w:pP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Style w:val="Heading4Char"/>
          <w:rFonts w:ascii="Times New Roman" w:eastAsiaTheme="minorHAnsi" w:hAnsi="Times New Roman" w:cs="Times New Roman"/>
          <w:i/>
          <w:sz w:val="24"/>
          <w:szCs w:val="24"/>
        </w:rPr>
        <w:t>Guarita</w:t>
      </w:r>
      <w:r w:rsidRPr="00911097">
        <w:rPr>
          <w:rFonts w:ascii="Times New Roman" w:hAnsi="Times New Roman" w:cs="Times New Roman"/>
          <w:b w:val="0"/>
          <w:color w:val="000000"/>
        </w:rPr>
        <w:t xml:space="preserve"> – designada para orientação e controle da segurança do </w:t>
      </w:r>
      <w:r w:rsidR="00EB4F84">
        <w:rPr>
          <w:rFonts w:ascii="Times New Roman" w:hAnsi="Times New Roman" w:cs="Times New Roman"/>
          <w:b w:val="0"/>
          <w:color w:val="000000"/>
        </w:rPr>
        <w:t>Núcleo</w:t>
      </w:r>
      <w:r w:rsidRPr="00911097">
        <w:rPr>
          <w:rFonts w:ascii="Times New Roman" w:hAnsi="Times New Roman" w:cs="Times New Roman"/>
          <w:b w:val="0"/>
          <w:color w:val="000000"/>
        </w:rPr>
        <w:t>, contendo uma sala de controle e um banheiro (WC);</w:t>
      </w: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Style w:val="Heading4Char"/>
          <w:rFonts w:ascii="Times New Roman" w:eastAsiaTheme="minorHAnsi" w:hAnsi="Times New Roman" w:cs="Times New Roman"/>
          <w:i/>
          <w:sz w:val="24"/>
          <w:szCs w:val="24"/>
        </w:rPr>
        <w:t>Lanchonete e vestiário</w:t>
      </w:r>
      <w:r w:rsidRPr="00911097">
        <w:rPr>
          <w:rFonts w:ascii="Times New Roman" w:hAnsi="Times New Roman" w:cs="Times New Roman"/>
          <w:b w:val="0"/>
          <w:color w:val="000000"/>
        </w:rPr>
        <w:t xml:space="preserve"> – para </w:t>
      </w:r>
      <w:r w:rsidR="00EB4F84">
        <w:rPr>
          <w:rFonts w:ascii="Times New Roman" w:hAnsi="Times New Roman" w:cs="Times New Roman"/>
          <w:b w:val="0"/>
          <w:color w:val="000000"/>
        </w:rPr>
        <w:t xml:space="preserve">o </w:t>
      </w:r>
      <w:r w:rsidRPr="00911097">
        <w:rPr>
          <w:rFonts w:ascii="Times New Roman" w:hAnsi="Times New Roman" w:cs="Times New Roman"/>
          <w:b w:val="0"/>
          <w:color w:val="000000"/>
        </w:rPr>
        <w:t>apoio às atividades esportivas. A lanchonete contém uma área para preparo de lanches e pratos rápidos, área de equipamentos (geladeira, fogão, freezer, chapa quente etc.), sala para recepção de cargas (hall de serviço), despensa/depósito, vestiário de serviços (masculino e feminino) e DML. Já o vestiário para o público é composto por dois blocos (masculino e feminino), com um sanitário PNE por bloco, com chuveiros, sanitários e áreas para trocas com cabideiros;</w:t>
      </w:r>
    </w:p>
    <w:p w:rsidR="00911097" w:rsidRPr="00911097" w:rsidRDefault="00911097" w:rsidP="00774DA2">
      <w:pPr>
        <w:pStyle w:val="ListParagraph"/>
        <w:numPr>
          <w:ilvl w:val="1"/>
          <w:numId w:val="57"/>
        </w:numPr>
        <w:suppressAutoHyphens/>
        <w:contextualSpacing w:val="0"/>
        <w:jc w:val="both"/>
        <w:rPr>
          <w:rFonts w:ascii="Times New Roman" w:hAnsi="Times New Roman" w:cs="Times New Roman"/>
          <w:b w:val="0"/>
        </w:rPr>
      </w:pPr>
      <w:r w:rsidRPr="00911097">
        <w:rPr>
          <w:rFonts w:ascii="Times New Roman" w:hAnsi="Times New Roman" w:cs="Times New Roman"/>
          <w:b w:val="0"/>
          <w:color w:val="000000"/>
        </w:rPr>
        <w:t xml:space="preserve"> </w:t>
      </w:r>
      <w:r w:rsidRPr="00911097">
        <w:rPr>
          <w:rStyle w:val="Heading4Char"/>
          <w:rFonts w:ascii="Times New Roman" w:eastAsiaTheme="minorHAnsi" w:hAnsi="Times New Roman" w:cs="Times New Roman"/>
          <w:i/>
          <w:sz w:val="24"/>
          <w:szCs w:val="24"/>
        </w:rPr>
        <w:t>Caixa d’água</w:t>
      </w:r>
      <w:r w:rsidRPr="00911097">
        <w:rPr>
          <w:rFonts w:ascii="Times New Roman" w:hAnsi="Times New Roman" w:cs="Times New Roman"/>
          <w:b w:val="0"/>
          <w:color w:val="000000"/>
        </w:rPr>
        <w:t xml:space="preserve"> – para </w:t>
      </w:r>
      <w:r w:rsidR="00EB4F84">
        <w:rPr>
          <w:rFonts w:ascii="Times New Roman" w:hAnsi="Times New Roman" w:cs="Times New Roman"/>
          <w:b w:val="0"/>
          <w:color w:val="000000"/>
        </w:rPr>
        <w:t xml:space="preserve">o </w:t>
      </w:r>
      <w:r w:rsidRPr="00911097">
        <w:rPr>
          <w:rFonts w:ascii="Times New Roman" w:hAnsi="Times New Roman" w:cs="Times New Roman"/>
          <w:b w:val="0"/>
          <w:color w:val="000000"/>
        </w:rPr>
        <w:t>armazenamento de água potável e água de reuso. Contém um reservatório de reuso, um barrilete para reservatório de reuso, um reservatório de água potável e um barrilete para água potável;</w:t>
      </w:r>
    </w:p>
    <w:p w:rsidR="00911097" w:rsidRPr="00911097" w:rsidRDefault="00911097" w:rsidP="00911097">
      <w:pPr>
        <w:pStyle w:val="Estilo"/>
        <w:ind w:right="4"/>
        <w:jc w:val="both"/>
        <w:rPr>
          <w:rFonts w:ascii="Times New Roman" w:hAnsi="Times New Roman" w:cs="Times New Roman"/>
          <w:color w:val="000000"/>
        </w:rPr>
      </w:pPr>
    </w:p>
    <w:p w:rsidR="00911097" w:rsidRPr="00911097" w:rsidRDefault="00911097" w:rsidP="00774DA2">
      <w:pPr>
        <w:pStyle w:val="ListParagraph"/>
        <w:numPr>
          <w:ilvl w:val="0"/>
          <w:numId w:val="57"/>
        </w:numPr>
        <w:tabs>
          <w:tab w:val="left" w:pos="1440"/>
        </w:tabs>
        <w:suppressAutoHyphens/>
        <w:contextualSpacing w:val="0"/>
        <w:jc w:val="both"/>
        <w:rPr>
          <w:rFonts w:ascii="Times New Roman" w:hAnsi="Times New Roman" w:cs="Times New Roman"/>
          <w:b w:val="0"/>
          <w:color w:val="000000"/>
        </w:rPr>
      </w:pPr>
      <w:r w:rsidRPr="00911097">
        <w:rPr>
          <w:rFonts w:ascii="Times New Roman" w:hAnsi="Times New Roman" w:cs="Times New Roman"/>
          <w:b w:val="0"/>
          <w:i/>
          <w:color w:val="000000"/>
        </w:rPr>
        <w:t>Pavilhão Multiuso –</w:t>
      </w:r>
      <w:r w:rsidRPr="00911097">
        <w:rPr>
          <w:rFonts w:ascii="Times New Roman" w:hAnsi="Times New Roman" w:cs="Times New Roman"/>
          <w:b w:val="0"/>
          <w:color w:val="000000"/>
        </w:rPr>
        <w:t xml:space="preserve"> </w:t>
      </w:r>
      <w:r w:rsidRPr="00911097">
        <w:rPr>
          <w:rFonts w:ascii="Times New Roman" w:hAnsi="Times New Roman" w:cs="Times New Roman"/>
          <w:b w:val="0"/>
        </w:rPr>
        <w:t>edifício de três pavimentos integrados à topografia e à paisagem. Abriga as áreas e os equipamentos destinados às atividades educacionais, culturais e de lazer para diversas faixas etárias (infantil, juvenil, adultos, 3ª idade), em local protegido, além de atividades administrativas. Os espaços que constituem o pavilhão e seus módulos anexos são:</w:t>
      </w:r>
    </w:p>
    <w:p w:rsidR="00911097" w:rsidRPr="00911097" w:rsidRDefault="00911097" w:rsidP="00911097">
      <w:pPr>
        <w:pStyle w:val="Estilo"/>
        <w:jc w:val="both"/>
        <w:rPr>
          <w:rFonts w:ascii="Times New Roman" w:hAnsi="Times New Roman" w:cs="Times New Roman"/>
          <w:u w:val="single"/>
        </w:rPr>
      </w:pP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Administração</w:t>
      </w:r>
      <w:r w:rsidRPr="00911097">
        <w:rPr>
          <w:rFonts w:ascii="Times New Roman" w:hAnsi="Times New Roman" w:cs="Times New Roman"/>
          <w:color w:val="000000"/>
        </w:rPr>
        <w:t xml:space="preserve">: para a equipe responsável pela administração, operação e manutenção </w:t>
      </w:r>
      <w:r w:rsidR="00EB4F84">
        <w:rPr>
          <w:rFonts w:ascii="Times New Roman" w:hAnsi="Times New Roman" w:cs="Times New Roman"/>
          <w:color w:val="000000"/>
        </w:rPr>
        <w:t>de todo o</w:t>
      </w:r>
      <w:r w:rsidRPr="00911097">
        <w:rPr>
          <w:rFonts w:ascii="Times New Roman" w:hAnsi="Times New Roman" w:cs="Times New Roman"/>
          <w:color w:val="000000"/>
        </w:rPr>
        <w:t xml:space="preserve"> Parque </w:t>
      </w:r>
      <w:proofErr w:type="spellStart"/>
      <w:r w:rsidRPr="00911097">
        <w:rPr>
          <w:rFonts w:ascii="Times New Roman" w:hAnsi="Times New Roman" w:cs="Times New Roman"/>
          <w:color w:val="000000"/>
        </w:rPr>
        <w:t>Salesópolis</w:t>
      </w:r>
      <w:proofErr w:type="spellEnd"/>
      <w:r w:rsidRPr="00911097">
        <w:rPr>
          <w:rFonts w:ascii="Times New Roman" w:hAnsi="Times New Roman" w:cs="Times New Roman"/>
          <w:color w:val="000000"/>
        </w:rPr>
        <w:t>. Possui seis salas (equipamento esportivo, almoxarifado, sala do coordenador, sala de reunião, administração e recepção), vestiários femininos e masculinos, com sanitário PNE em cada, além de copa/cozinha e depósito;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Sala multiuso</w:t>
      </w:r>
      <w:r w:rsidRPr="00911097">
        <w:rPr>
          <w:rFonts w:ascii="Times New Roman" w:hAnsi="Times New Roman" w:cs="Times New Roman"/>
          <w:color w:val="000000"/>
        </w:rPr>
        <w:t xml:space="preserve"> – espaço voltado à realização de oficinas diversas, devendo ser dotada de aparatos para projeção de slides, mesas e cadeiras para, no mínimo, 30 participantes e espaço para armazenamento de material;</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Espaço Criança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área reservada para o entretenimento e permanência de crianças, dotada de mobiliário fixo lúdico para descanso e brinquedoteca, com fechamento vazado com altura reduzida; </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Espaço 3ª Idade</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área reservada para o entretenimento e permanência de idosos, dotad</w:t>
      </w:r>
      <w:r w:rsidR="00EB4F84">
        <w:rPr>
          <w:rFonts w:ascii="Times New Roman" w:hAnsi="Times New Roman" w:cs="Times New Roman"/>
          <w:color w:val="000000"/>
        </w:rPr>
        <w:t>a</w:t>
      </w:r>
      <w:r w:rsidRPr="00911097">
        <w:rPr>
          <w:rFonts w:ascii="Times New Roman" w:hAnsi="Times New Roman" w:cs="Times New Roman"/>
          <w:color w:val="000000"/>
        </w:rPr>
        <w:t xml:space="preserve"> de mobiliário para descanso e realização de atividades em grupo;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Restaurante</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contém uma cozinha industrial, para preparo de lanches e pratos, área para localização dos equipamentos (geladeira, fogão, freezer, chapa quente, etc.), câmara fria, uma sala para a recepção de cargas (hall de serviço), uma área de lavagem, uma despensa, um depósito, um sanitário de serviço um salão de atendimento e um lounge de contemplação;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Terraço</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espaço coberto na fachada frontal do bloco principal do pavilhão, voltado à circulação e a contemplação da paisagem, dotado de mobiliário de estar e guarda corpo;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Pátio interno de acesso</w:t>
      </w:r>
      <w:r w:rsidRPr="00911097">
        <w:rPr>
          <w:rFonts w:ascii="Times New Roman" w:hAnsi="Times New Roman" w:cs="Times New Roman"/>
          <w:i/>
          <w:color w:val="000000"/>
        </w:rPr>
        <w:t xml:space="preserve"> – </w:t>
      </w:r>
      <w:r w:rsidRPr="00911097">
        <w:rPr>
          <w:rFonts w:ascii="Times New Roman" w:hAnsi="Times New Roman" w:cs="Times New Roman"/>
          <w:color w:val="000000"/>
        </w:rPr>
        <w:t xml:space="preserve">espaço localizado no nível inferior do bloco principal do pavilhão. Abriga uma escadaria que interliga verticalmente seus pisos e configura o acesso ao edifício para os </w:t>
      </w:r>
      <w:r w:rsidR="00EB4F84">
        <w:rPr>
          <w:rFonts w:ascii="Times New Roman" w:hAnsi="Times New Roman" w:cs="Times New Roman"/>
          <w:color w:val="000000"/>
        </w:rPr>
        <w:t xml:space="preserve">usuários </w:t>
      </w:r>
      <w:r w:rsidRPr="00911097">
        <w:rPr>
          <w:rFonts w:ascii="Times New Roman" w:hAnsi="Times New Roman" w:cs="Times New Roman"/>
          <w:color w:val="000000"/>
        </w:rPr>
        <w:t xml:space="preserve">que vêm das partes mais baixas do terreno, </w:t>
      </w:r>
      <w:r w:rsidR="00EB4F84">
        <w:rPr>
          <w:rFonts w:ascii="Times New Roman" w:hAnsi="Times New Roman" w:cs="Times New Roman"/>
          <w:color w:val="000000"/>
        </w:rPr>
        <w:t>por meio</w:t>
      </w:r>
      <w:r w:rsidRPr="00911097">
        <w:rPr>
          <w:rFonts w:ascii="Times New Roman" w:hAnsi="Times New Roman" w:cs="Times New Roman"/>
          <w:color w:val="000000"/>
        </w:rPr>
        <w:t xml:space="preserve"> dos caminhos de pedestre. É também o local </w:t>
      </w:r>
      <w:r w:rsidR="00EB4F84">
        <w:rPr>
          <w:rFonts w:ascii="Times New Roman" w:hAnsi="Times New Roman" w:cs="Times New Roman"/>
          <w:color w:val="000000"/>
        </w:rPr>
        <w:t>que dá acesso</w:t>
      </w:r>
      <w:r w:rsidRPr="00911097">
        <w:rPr>
          <w:rFonts w:ascii="Times New Roman" w:hAnsi="Times New Roman" w:cs="Times New Roman"/>
          <w:color w:val="000000"/>
        </w:rPr>
        <w:t xml:space="preserve"> à administração e à polícia ambiental. Contempla uma escadaria/arquibancada, rampa de acessibilidade e área ajardinada;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Polícia Ambiental</w:t>
      </w:r>
      <w:r w:rsidRPr="00911097">
        <w:rPr>
          <w:rFonts w:ascii="Times New Roman" w:hAnsi="Times New Roman" w:cs="Times New Roman"/>
          <w:i/>
          <w:color w:val="000000"/>
        </w:rPr>
        <w:t xml:space="preserve"> – </w:t>
      </w:r>
      <w:r w:rsidRPr="00911097">
        <w:rPr>
          <w:rFonts w:ascii="Times New Roman" w:hAnsi="Times New Roman" w:cs="Times New Roman"/>
          <w:color w:val="000000"/>
        </w:rPr>
        <w:t>abrigará a equipe de segurança do Núcleo. Possui duas salas (Vigilância Patrimonial e Polícia Ambiental), dois vestiários (masculino e feminino), área para manutenções, uma pequena copa, um DML e uma garagem coberta;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Praça coberta</w:t>
      </w:r>
      <w:r w:rsidRPr="00911097">
        <w:rPr>
          <w:rFonts w:ascii="Times New Roman" w:hAnsi="Times New Roman" w:cs="Times New Roman"/>
          <w:color w:val="000000"/>
        </w:rPr>
        <w:t xml:space="preserve"> – espaço coberto para o lazer e contemplação, com canteiros de plantas, espelho d’água, mobiliário de estar (bancos, </w:t>
      </w:r>
      <w:proofErr w:type="spellStart"/>
      <w:r w:rsidRPr="00911097">
        <w:rPr>
          <w:rFonts w:ascii="Times New Roman" w:hAnsi="Times New Roman" w:cs="Times New Roman"/>
          <w:color w:val="000000"/>
        </w:rPr>
        <w:t>redários</w:t>
      </w:r>
      <w:proofErr w:type="spellEnd"/>
      <w:r w:rsidRPr="00911097">
        <w:rPr>
          <w:rFonts w:ascii="Times New Roman" w:hAnsi="Times New Roman" w:cs="Times New Roman"/>
          <w:color w:val="000000"/>
        </w:rPr>
        <w:t xml:space="preserve">, latas de lixo etc.), mesas de </w:t>
      </w:r>
      <w:proofErr w:type="spellStart"/>
      <w:r w:rsidRPr="00911097">
        <w:rPr>
          <w:rFonts w:ascii="Times New Roman" w:hAnsi="Times New Roman" w:cs="Times New Roman"/>
          <w:color w:val="000000"/>
        </w:rPr>
        <w:t>ping-pong</w:t>
      </w:r>
      <w:proofErr w:type="spellEnd"/>
      <w:r w:rsidRPr="00911097">
        <w:rPr>
          <w:rFonts w:ascii="Times New Roman" w:hAnsi="Times New Roman" w:cs="Times New Roman"/>
          <w:color w:val="000000"/>
        </w:rPr>
        <w:t xml:space="preserve">, xadrez e jogos de baralho, dois blocos de sanitários (feminino e masculino) adaptados para </w:t>
      </w:r>
      <w:r w:rsidR="00EB4F84">
        <w:rPr>
          <w:rFonts w:ascii="Times New Roman" w:hAnsi="Times New Roman" w:cs="Times New Roman"/>
          <w:color w:val="000000"/>
        </w:rPr>
        <w:t xml:space="preserve">Portadores de </w:t>
      </w:r>
      <w:proofErr w:type="spellStart"/>
      <w:r w:rsidR="00EB4F84">
        <w:rPr>
          <w:rFonts w:ascii="Times New Roman" w:hAnsi="Times New Roman" w:cs="Times New Roman"/>
          <w:color w:val="000000"/>
        </w:rPr>
        <w:t>Necesasidades</w:t>
      </w:r>
      <w:proofErr w:type="spellEnd"/>
      <w:r w:rsidR="00EB4F84">
        <w:rPr>
          <w:rFonts w:ascii="Times New Roman" w:hAnsi="Times New Roman" w:cs="Times New Roman"/>
          <w:color w:val="000000"/>
        </w:rPr>
        <w:t xml:space="preserve"> Especiais - </w:t>
      </w:r>
      <w:r w:rsidRPr="00911097">
        <w:rPr>
          <w:rFonts w:ascii="Times New Roman" w:hAnsi="Times New Roman" w:cs="Times New Roman"/>
          <w:color w:val="000000"/>
        </w:rPr>
        <w:t>PNE e uma área para lareira;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Desembarque coberto</w:t>
      </w:r>
      <w:r w:rsidRPr="00911097">
        <w:rPr>
          <w:rFonts w:ascii="Times New Roman" w:hAnsi="Times New Roman" w:cs="Times New Roman"/>
          <w:color w:val="000000"/>
        </w:rPr>
        <w:t xml:space="preserve"> – espaço protegido para a chegada de grupos visitantes, com área para organização de turmas de excursão, durante o início e o final da visita ao parque;</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Educação Ambiental</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setor para palestras, aulas e oficinas sobre o assunto, com três salas (de palestra, de reunião e de coordenação e pesquisa);</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Sanitários</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no mezanino e no térreo, são compostos por dois blocos (masculino e feminino), com um sanitário para PNE por bloco e um sanitário família por bloco. Visam o atendimento ao público;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Biblioteca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setor para guarda e consulta de publicações, e para equipamentos informáticos de uso público;</w:t>
      </w:r>
    </w:p>
    <w:p w:rsidR="00911097" w:rsidRPr="00911097" w:rsidRDefault="00911097" w:rsidP="00774DA2">
      <w:pPr>
        <w:pStyle w:val="Estilo"/>
        <w:numPr>
          <w:ilvl w:val="1"/>
          <w:numId w:val="57"/>
        </w:numPr>
        <w:jc w:val="both"/>
        <w:rPr>
          <w:rFonts w:ascii="Times New Roman" w:hAnsi="Times New Roman" w:cs="Times New Roman"/>
          <w:color w:val="000000"/>
          <w:u w:val="single"/>
        </w:rPr>
      </w:pPr>
      <w:r w:rsidRPr="00911097">
        <w:rPr>
          <w:rStyle w:val="Heading4Char"/>
          <w:rFonts w:ascii="Times New Roman" w:hAnsi="Times New Roman" w:cs="Times New Roman"/>
          <w:b w:val="0"/>
          <w:i/>
          <w:sz w:val="24"/>
          <w:szCs w:val="24"/>
        </w:rPr>
        <w:t>Área técnica</w:t>
      </w:r>
      <w:r w:rsidRPr="00911097">
        <w:rPr>
          <w:rFonts w:ascii="Times New Roman" w:hAnsi="Times New Roman" w:cs="Times New Roman"/>
          <w:i/>
          <w:color w:val="000000"/>
        </w:rPr>
        <w:t xml:space="preserve"> –</w:t>
      </w:r>
      <w:r w:rsidRPr="00911097">
        <w:rPr>
          <w:rFonts w:ascii="Times New Roman" w:hAnsi="Times New Roman" w:cs="Times New Roman"/>
          <w:color w:val="000000"/>
        </w:rPr>
        <w:t xml:space="preserve"> duas salas locadas no térreo e no mezanino, destinadas ao armazenamento dos sistemas de telecomunicação do edifício e outros equipamentos a serem utilizados pelo parque.</w:t>
      </w:r>
    </w:p>
    <w:p w:rsidR="00911097" w:rsidRPr="00911097" w:rsidRDefault="00911097" w:rsidP="00911097">
      <w:pPr>
        <w:pStyle w:val="Estilo"/>
        <w:jc w:val="both"/>
        <w:rPr>
          <w:rFonts w:ascii="Times New Roman" w:hAnsi="Times New Roman" w:cs="Times New Roman"/>
          <w:color w:val="000000"/>
        </w:rPr>
      </w:pPr>
    </w:p>
    <w:p w:rsidR="00911097" w:rsidRPr="00911097" w:rsidRDefault="00911097" w:rsidP="00774DA2">
      <w:pPr>
        <w:pStyle w:val="Estilo"/>
        <w:numPr>
          <w:ilvl w:val="0"/>
          <w:numId w:val="58"/>
        </w:numPr>
        <w:jc w:val="both"/>
        <w:rPr>
          <w:rFonts w:ascii="Times New Roman" w:hAnsi="Times New Roman" w:cs="Times New Roman"/>
          <w:i/>
          <w:color w:val="000000"/>
        </w:rPr>
      </w:pPr>
      <w:bookmarkStart w:id="0" w:name="_Toc20302331"/>
      <w:r w:rsidRPr="00911097">
        <w:rPr>
          <w:rFonts w:ascii="Times New Roman" w:hAnsi="Times New Roman" w:cs="Times New Roman"/>
          <w:i/>
        </w:rPr>
        <w:t>Equipamentos esportivos e de lazer</w:t>
      </w:r>
      <w:bookmarkEnd w:id="0"/>
      <w:r w:rsidRPr="00911097">
        <w:rPr>
          <w:rFonts w:ascii="Times New Roman" w:hAnsi="Times New Roman" w:cs="Times New Roman"/>
          <w:i/>
        </w:rPr>
        <w:t>:</w:t>
      </w:r>
    </w:p>
    <w:p w:rsidR="00911097" w:rsidRPr="00911097" w:rsidRDefault="00911097" w:rsidP="00911097">
      <w:pPr>
        <w:pStyle w:val="Estilo"/>
        <w:ind w:left="720"/>
        <w:jc w:val="both"/>
        <w:rPr>
          <w:rFonts w:ascii="Times New Roman" w:hAnsi="Times New Roman" w:cs="Times New Roman"/>
          <w:color w:val="000000"/>
        </w:rPr>
      </w:pP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Churrasqueiras –</w:t>
      </w:r>
      <w:r w:rsidRPr="00911097">
        <w:rPr>
          <w:rFonts w:ascii="Times New Roman" w:hAnsi="Times New Roman" w:cs="Times New Roman"/>
          <w:color w:val="000000"/>
        </w:rPr>
        <w:t xml:space="preserve"> cada bloco contém quatro espaços, cada um com uma churrasqueira, bancada de granito com cuba em aço inox, uma mesa fixa para quatro pessoas e uma para seis pessoas;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Quadra de vôlei de praia</w:t>
      </w:r>
      <w:r w:rsidRPr="00911097">
        <w:rPr>
          <w:rFonts w:ascii="Times New Roman" w:hAnsi="Times New Roman" w:cs="Times New Roman"/>
          <w:color w:val="000000"/>
        </w:rPr>
        <w:t xml:space="preserve"> – com quadra de areia e equipamentos para vôlei e arquibancadas laterais;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Quadra poliesportiva –</w:t>
      </w:r>
      <w:r w:rsidRPr="00911097">
        <w:rPr>
          <w:rFonts w:ascii="Times New Roman" w:hAnsi="Times New Roman" w:cs="Times New Roman"/>
          <w:color w:val="000000"/>
        </w:rPr>
        <w:t xml:space="preserve"> destinada à prática de futsal, vôlei, basquete e handebol, com dimensão máxima de (30,0x21,</w:t>
      </w:r>
      <w:proofErr w:type="gramStart"/>
      <w:r w:rsidRPr="00911097">
        <w:rPr>
          <w:rFonts w:ascii="Times New Roman" w:hAnsi="Times New Roman" w:cs="Times New Roman"/>
          <w:color w:val="000000"/>
        </w:rPr>
        <w:t>0)m</w:t>
      </w:r>
      <w:proofErr w:type="gramEnd"/>
      <w:r w:rsidRPr="00911097">
        <w:rPr>
          <w:rFonts w:ascii="Times New Roman" w:hAnsi="Times New Roman" w:cs="Times New Roman"/>
          <w:color w:val="000000"/>
        </w:rPr>
        <w:t>;</w:t>
      </w:r>
    </w:p>
    <w:p w:rsidR="00911097" w:rsidRPr="00911097" w:rsidRDefault="00911097" w:rsidP="00774DA2">
      <w:pPr>
        <w:pStyle w:val="Estilo"/>
        <w:numPr>
          <w:ilvl w:val="1"/>
          <w:numId w:val="58"/>
        </w:numPr>
        <w:jc w:val="both"/>
        <w:rPr>
          <w:rFonts w:ascii="Times New Roman" w:hAnsi="Times New Roman" w:cs="Times New Roman"/>
          <w:color w:val="000000"/>
        </w:rPr>
      </w:pPr>
      <w:proofErr w:type="spellStart"/>
      <w:r w:rsidRPr="00911097">
        <w:rPr>
          <w:rFonts w:ascii="Times New Roman" w:hAnsi="Times New Roman" w:cs="Times New Roman"/>
          <w:i/>
          <w:color w:val="000000"/>
        </w:rPr>
        <w:t>Skatepark</w:t>
      </w:r>
      <w:proofErr w:type="spellEnd"/>
      <w:r w:rsidRPr="00911097">
        <w:rPr>
          <w:rFonts w:ascii="Times New Roman" w:hAnsi="Times New Roman" w:cs="Times New Roman"/>
          <w:i/>
          <w:color w:val="000000"/>
        </w:rPr>
        <w:t xml:space="preserve"> – </w:t>
      </w:r>
      <w:r w:rsidRPr="00911097">
        <w:rPr>
          <w:rFonts w:ascii="Times New Roman" w:hAnsi="Times New Roman" w:cs="Times New Roman"/>
          <w:color w:val="000000"/>
        </w:rPr>
        <w:t xml:space="preserve">localizado próximo ao edifício lanchonete/vestiário e à área das quadras poliesportivas, possui </w:t>
      </w:r>
      <w:proofErr w:type="spellStart"/>
      <w:r w:rsidRPr="00911097">
        <w:rPr>
          <w:rFonts w:ascii="Times New Roman" w:hAnsi="Times New Roman" w:cs="Times New Roman"/>
          <w:color w:val="000000"/>
        </w:rPr>
        <w:t>halfpipe</w:t>
      </w:r>
      <w:proofErr w:type="spellEnd"/>
      <w:r w:rsidRPr="00911097">
        <w:rPr>
          <w:rFonts w:ascii="Times New Roman" w:hAnsi="Times New Roman" w:cs="Times New Roman"/>
          <w:color w:val="000000"/>
        </w:rPr>
        <w:t xml:space="preserve"> e obstáculos de rua</w:t>
      </w:r>
      <w:r w:rsidRPr="00911097">
        <w:rPr>
          <w:rFonts w:ascii="Times New Roman" w:hAnsi="Times New Roman" w:cs="Times New Roman"/>
          <w:i/>
          <w:color w:val="000000"/>
        </w:rPr>
        <w:t>;</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Playground 1</w:t>
      </w:r>
      <w:r w:rsidRPr="00911097">
        <w:rPr>
          <w:rFonts w:ascii="Times New Roman" w:hAnsi="Times New Roman" w:cs="Times New Roman"/>
          <w:color w:val="000000"/>
        </w:rPr>
        <w:t xml:space="preserve"> – equipado com rede espacial, gangorras, balanços, trepa-trepa e gira-gira;</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Playground 2</w:t>
      </w:r>
      <w:r w:rsidRPr="00911097">
        <w:rPr>
          <w:rFonts w:ascii="Times New Roman" w:hAnsi="Times New Roman" w:cs="Times New Roman"/>
          <w:color w:val="000000"/>
        </w:rPr>
        <w:t xml:space="preserve"> – área de recreação com chafarizes interativos e estruturas em alvenaria com recortes, cores e conformação lúdica;</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Deque de contemplação –</w:t>
      </w:r>
      <w:r w:rsidRPr="00911097">
        <w:rPr>
          <w:rFonts w:ascii="Times New Roman" w:hAnsi="Times New Roman" w:cs="Times New Roman"/>
          <w:color w:val="000000"/>
        </w:rPr>
        <w:t xml:space="preserve"> plataforma de madeira destinada à permanência e à contemplação;</w:t>
      </w:r>
    </w:p>
    <w:p w:rsidR="00911097" w:rsidRPr="00911097" w:rsidRDefault="00911097" w:rsidP="00A85C53">
      <w:pPr>
        <w:pStyle w:val="Estilo"/>
        <w:numPr>
          <w:ilvl w:val="1"/>
          <w:numId w:val="58"/>
        </w:numPr>
        <w:tabs>
          <w:tab w:val="left" w:pos="709"/>
        </w:tabs>
        <w:jc w:val="both"/>
        <w:rPr>
          <w:rFonts w:ascii="Times New Roman" w:hAnsi="Times New Roman" w:cs="Times New Roman"/>
          <w:color w:val="000000"/>
        </w:rPr>
      </w:pPr>
      <w:r w:rsidRPr="00911097">
        <w:rPr>
          <w:rFonts w:ascii="Times New Roman" w:hAnsi="Times New Roman" w:cs="Times New Roman"/>
          <w:i/>
          <w:color w:val="000000"/>
        </w:rPr>
        <w:t>Deque de atracagem –</w:t>
      </w:r>
      <w:r w:rsidRPr="00911097">
        <w:rPr>
          <w:rFonts w:ascii="Times New Roman" w:hAnsi="Times New Roman" w:cs="Times New Roman"/>
          <w:color w:val="000000"/>
        </w:rPr>
        <w:t xml:space="preserve"> plataforma de madeira flutuante articulada ao solo para receber embarcações;</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Anfiteatro –</w:t>
      </w:r>
      <w:r w:rsidRPr="00911097">
        <w:rPr>
          <w:rFonts w:ascii="Times New Roman" w:hAnsi="Times New Roman" w:cs="Times New Roman"/>
          <w:color w:val="000000"/>
        </w:rPr>
        <w:t xml:space="preserve"> equipamento com arquibancada, concha acústica, palco coberto e apoio (camarim, depósito e vestiários masculino e feminino), destinado à realização de shows, peças de teatro e outras apresentações culturais ao ar livre;</w:t>
      </w:r>
    </w:p>
    <w:p w:rsidR="00911097" w:rsidRP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Praias artificias</w:t>
      </w:r>
      <w:r w:rsidRPr="00911097">
        <w:rPr>
          <w:rFonts w:ascii="Times New Roman" w:hAnsi="Times New Roman" w:cs="Times New Roman"/>
          <w:color w:val="000000"/>
        </w:rPr>
        <w:t xml:space="preserve"> – áreas planas ou com pouca declividade, próximas à água, cobertas por areia e dotadas de guardas sóis fixos e cadeiras para banho de sol;</w:t>
      </w:r>
    </w:p>
    <w:p w:rsidR="00911097" w:rsidRDefault="00911097" w:rsidP="00774DA2">
      <w:pPr>
        <w:pStyle w:val="Estilo"/>
        <w:numPr>
          <w:ilvl w:val="1"/>
          <w:numId w:val="58"/>
        </w:numPr>
        <w:jc w:val="both"/>
        <w:rPr>
          <w:rFonts w:ascii="Times New Roman" w:hAnsi="Times New Roman" w:cs="Times New Roman"/>
          <w:color w:val="000000"/>
        </w:rPr>
      </w:pPr>
      <w:r w:rsidRPr="00911097">
        <w:rPr>
          <w:rFonts w:ascii="Times New Roman" w:hAnsi="Times New Roman" w:cs="Times New Roman"/>
          <w:i/>
          <w:color w:val="000000"/>
        </w:rPr>
        <w:t xml:space="preserve">Viveiro de mudas – </w:t>
      </w:r>
      <w:r w:rsidRPr="00911097">
        <w:rPr>
          <w:rFonts w:ascii="Times New Roman" w:hAnsi="Times New Roman" w:cs="Times New Roman"/>
          <w:color w:val="000000"/>
        </w:rPr>
        <w:t xml:space="preserve">espaço que se utiliza dos taludes do terreno para a conformação de canteiros para plantio. Possui 7 mesas de concreto, também destinadas ao plantio, espaço para depósito de ferramentas, para adubo e para terra, além de dois sanitários (masculino e feminino) adaptados para PNE; </w:t>
      </w:r>
    </w:p>
    <w:p w:rsidR="00911097" w:rsidRPr="00911097" w:rsidRDefault="00911097" w:rsidP="00911097">
      <w:pPr>
        <w:pStyle w:val="Estilo"/>
        <w:jc w:val="both"/>
        <w:rPr>
          <w:rFonts w:ascii="Times New Roman" w:hAnsi="Times New Roman" w:cs="Times New Roman"/>
          <w:color w:val="000000"/>
        </w:rPr>
      </w:pPr>
    </w:p>
    <w:p w:rsidR="00911097" w:rsidRDefault="00911097" w:rsidP="00774DA2">
      <w:pPr>
        <w:pStyle w:val="Heading3"/>
        <w:keepNext/>
        <w:keepLines/>
        <w:numPr>
          <w:ilvl w:val="0"/>
          <w:numId w:val="58"/>
        </w:numPr>
        <w:suppressAutoHyphens/>
        <w:spacing w:before="0" w:beforeAutospacing="0" w:after="0" w:afterAutospacing="0"/>
        <w:jc w:val="both"/>
        <w:rPr>
          <w:i/>
          <w:sz w:val="24"/>
          <w:szCs w:val="24"/>
        </w:rPr>
      </w:pPr>
      <w:bookmarkStart w:id="1" w:name="_Toc20302332"/>
      <w:r w:rsidRPr="00911097">
        <w:rPr>
          <w:i/>
          <w:sz w:val="24"/>
          <w:szCs w:val="24"/>
        </w:rPr>
        <w:t>Áreas de circulação</w:t>
      </w:r>
      <w:bookmarkEnd w:id="1"/>
      <w:r w:rsidRPr="00911097">
        <w:rPr>
          <w:i/>
          <w:sz w:val="24"/>
          <w:szCs w:val="24"/>
        </w:rPr>
        <w:t>:</w:t>
      </w:r>
    </w:p>
    <w:p w:rsidR="00A85C53" w:rsidRDefault="00A85C53" w:rsidP="00A85C53">
      <w:pPr>
        <w:pStyle w:val="Estilo"/>
        <w:ind w:left="1440"/>
        <w:jc w:val="both"/>
        <w:rPr>
          <w:rFonts w:ascii="Times New Roman" w:hAnsi="Times New Roman" w:cs="Times New Roman"/>
          <w:color w:val="000000"/>
        </w:rPr>
      </w:pPr>
    </w:p>
    <w:p w:rsidR="00A85C53" w:rsidRPr="00A85C53" w:rsidRDefault="00A85C53" w:rsidP="00A85C53">
      <w:pPr>
        <w:pStyle w:val="Estilo"/>
        <w:numPr>
          <w:ilvl w:val="1"/>
          <w:numId w:val="58"/>
        </w:numPr>
        <w:jc w:val="both"/>
        <w:rPr>
          <w:rFonts w:ascii="Times New Roman" w:hAnsi="Times New Roman" w:cs="Times New Roman"/>
          <w:color w:val="000000"/>
        </w:rPr>
      </w:pPr>
      <w:r w:rsidRPr="00A85C53">
        <w:rPr>
          <w:rFonts w:ascii="Times New Roman" w:hAnsi="Times New Roman" w:cs="Times New Roman"/>
          <w:i/>
        </w:rPr>
        <w:t>Caminhos/vias internas</w:t>
      </w:r>
      <w:r w:rsidRPr="00A85C53">
        <w:rPr>
          <w:rFonts w:ascii="Times New Roman" w:hAnsi="Times New Roman" w:cs="Times New Roman"/>
        </w:rPr>
        <w:t xml:space="preserve"> – circundando o Núcleo e ao redor dos seus equipamentos. São caminhos para pedestres, próximos aos limites do terreno. Ao Sul será implantada uma via interna de veículos, destinada aos visitantes e aos serviços do Núcleo</w:t>
      </w:r>
      <w:r>
        <w:rPr>
          <w:rFonts w:ascii="Times New Roman" w:hAnsi="Times New Roman" w:cs="Times New Roman"/>
        </w:rPr>
        <w:t>;</w:t>
      </w:r>
    </w:p>
    <w:p w:rsidR="00911097" w:rsidRPr="00A85C53" w:rsidRDefault="00911097" w:rsidP="00A85C53">
      <w:pPr>
        <w:pStyle w:val="Estilo"/>
        <w:numPr>
          <w:ilvl w:val="1"/>
          <w:numId w:val="58"/>
        </w:numPr>
        <w:jc w:val="both"/>
        <w:rPr>
          <w:rFonts w:ascii="Times New Roman" w:hAnsi="Times New Roman" w:cs="Times New Roman"/>
          <w:color w:val="000000"/>
        </w:rPr>
      </w:pPr>
      <w:r w:rsidRPr="00A85C53">
        <w:rPr>
          <w:rFonts w:ascii="Times New Roman" w:hAnsi="Times New Roman" w:cs="Times New Roman"/>
          <w:i/>
        </w:rPr>
        <w:t>Fechamento</w:t>
      </w:r>
      <w:r w:rsidRPr="00A85C53">
        <w:rPr>
          <w:rFonts w:ascii="Times New Roman" w:hAnsi="Times New Roman" w:cs="Times New Roman"/>
        </w:rPr>
        <w:t xml:space="preserve"> – todo o limite Sul do Parque será fechado com alambrado. Este fechamento atingirá, em suas duas extremidades as águas da Represa Ponte Nova, protegendo assim toda a área do Núcleo</w:t>
      </w:r>
      <w:r w:rsidRPr="00A85C53">
        <w:rPr>
          <w:i/>
        </w:rPr>
        <w:t>;</w:t>
      </w:r>
    </w:p>
    <w:p w:rsidR="00A85C53" w:rsidRPr="00A85C53" w:rsidRDefault="00A85C53" w:rsidP="00A85C53">
      <w:pPr>
        <w:pStyle w:val="Estilo"/>
        <w:ind w:left="1440"/>
        <w:jc w:val="both"/>
        <w:rPr>
          <w:rFonts w:ascii="Times New Roman" w:hAnsi="Times New Roman" w:cs="Times New Roman"/>
          <w:color w:val="000000"/>
        </w:rPr>
      </w:pPr>
    </w:p>
    <w:p w:rsidR="00911097" w:rsidRPr="00A85C53" w:rsidRDefault="00911097" w:rsidP="00A85C53">
      <w:pPr>
        <w:pStyle w:val="Estilo"/>
        <w:numPr>
          <w:ilvl w:val="0"/>
          <w:numId w:val="58"/>
        </w:numPr>
        <w:jc w:val="both"/>
        <w:rPr>
          <w:rFonts w:ascii="Times New Roman" w:hAnsi="Times New Roman" w:cs="Times New Roman"/>
          <w:color w:val="000000"/>
        </w:rPr>
      </w:pPr>
      <w:r w:rsidRPr="00A85C53">
        <w:rPr>
          <w:rFonts w:ascii="Times New Roman" w:hAnsi="Times New Roman" w:cs="Times New Roman"/>
          <w:i/>
        </w:rPr>
        <w:t xml:space="preserve">Estacionamento </w:t>
      </w:r>
      <w:r w:rsidRPr="00A85C53">
        <w:rPr>
          <w:rFonts w:ascii="Times New Roman" w:hAnsi="Times New Roman" w:cs="Times New Roman"/>
        </w:rPr>
        <w:t>– dois estacionamentos localizados nos extremos lestes e oeste do terreno. Juntos, contemplam vagas de carros, motocicletas, bicicletas, ônibus e vagas reservadas aos PNE;</w:t>
      </w:r>
    </w:p>
    <w:p w:rsidR="00911097" w:rsidRPr="00911097" w:rsidRDefault="00911097" w:rsidP="00911097">
      <w:pPr>
        <w:pStyle w:val="Estilo"/>
        <w:jc w:val="both"/>
        <w:rPr>
          <w:rFonts w:ascii="Times New Roman" w:hAnsi="Times New Roman" w:cs="Times New Roman"/>
          <w:color w:val="000000"/>
          <w:u w:val="single"/>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2" w:name="_Toc20302333"/>
      <w:r w:rsidRPr="00EB4F84">
        <w:rPr>
          <w:i/>
          <w:sz w:val="24"/>
          <w:szCs w:val="24"/>
        </w:rPr>
        <w:t>Paisagismo</w:t>
      </w:r>
      <w:bookmarkEnd w:id="2"/>
      <w:r w:rsidRPr="00911097">
        <w:rPr>
          <w:sz w:val="24"/>
          <w:szCs w:val="24"/>
        </w:rPr>
        <w:t xml:space="preserve"> - </w:t>
      </w:r>
      <w:r w:rsidRPr="00EB4F84">
        <w:rPr>
          <w:sz w:val="24"/>
          <w:szCs w:val="24"/>
        </w:rPr>
        <w:t>Áreas de bosques, ajardinadas, com mobiliário fixo, conforme projeto específico.</w:t>
      </w:r>
    </w:p>
    <w:p w:rsidR="00911097" w:rsidRPr="00911097" w:rsidRDefault="00911097" w:rsidP="00911097">
      <w:pPr>
        <w:pStyle w:val="Estilo"/>
        <w:jc w:val="both"/>
        <w:rPr>
          <w:rFonts w:ascii="Times New Roman" w:hAnsi="Times New Roman" w:cs="Times New Roman"/>
          <w:color w:val="000000"/>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3" w:name="_Toc20302334"/>
      <w:r w:rsidRPr="00EB4F84">
        <w:rPr>
          <w:i/>
          <w:sz w:val="24"/>
          <w:szCs w:val="24"/>
        </w:rPr>
        <w:t>Terraplenagem e drenagem</w:t>
      </w:r>
      <w:bookmarkEnd w:id="3"/>
      <w:r w:rsidRPr="00911097">
        <w:rPr>
          <w:sz w:val="24"/>
          <w:szCs w:val="24"/>
        </w:rPr>
        <w:t xml:space="preserve"> </w:t>
      </w:r>
      <w:r w:rsidRPr="00EB4F84">
        <w:rPr>
          <w:sz w:val="24"/>
          <w:szCs w:val="24"/>
        </w:rPr>
        <w:t>– o</w:t>
      </w:r>
      <w:r w:rsidRPr="00EB4F84">
        <w:rPr>
          <w:color w:val="000000"/>
          <w:sz w:val="24"/>
          <w:szCs w:val="24"/>
        </w:rPr>
        <w:t xml:space="preserve"> terreno </w:t>
      </w:r>
      <w:r w:rsidR="00EB4F84">
        <w:rPr>
          <w:color w:val="000000"/>
          <w:sz w:val="24"/>
          <w:szCs w:val="24"/>
        </w:rPr>
        <w:t xml:space="preserve">deve </w:t>
      </w:r>
      <w:r w:rsidRPr="00EB4F84">
        <w:rPr>
          <w:color w:val="000000"/>
          <w:sz w:val="24"/>
          <w:szCs w:val="24"/>
        </w:rPr>
        <w:t>mant</w:t>
      </w:r>
      <w:r w:rsidR="00EB4F84">
        <w:rPr>
          <w:color w:val="000000"/>
          <w:sz w:val="24"/>
          <w:szCs w:val="24"/>
        </w:rPr>
        <w:t>er</w:t>
      </w:r>
      <w:r w:rsidRPr="00EB4F84">
        <w:rPr>
          <w:color w:val="000000"/>
          <w:sz w:val="24"/>
          <w:szCs w:val="24"/>
        </w:rPr>
        <w:t xml:space="preserve">, em grande medida, o seu aspecto natural, com algumas intervenções de terraplanagens e majoritariamente com vegetação de pastagens rasteiras. As ações de terraplanagem do projeto estão voltadas </w:t>
      </w:r>
      <w:r w:rsidR="00EB4F84" w:rsidRPr="00EB4F84">
        <w:rPr>
          <w:color w:val="000000"/>
          <w:sz w:val="24"/>
          <w:szCs w:val="24"/>
        </w:rPr>
        <w:t>ao nivelamento do</w:t>
      </w:r>
      <w:r w:rsidRPr="00EB4F84">
        <w:rPr>
          <w:color w:val="000000"/>
          <w:sz w:val="24"/>
          <w:szCs w:val="24"/>
        </w:rPr>
        <w:t xml:space="preserve"> terreno em locais específicos de acordo com as demandas de implantação dos edifícios. O projeto foi concebido de forma a se adaptar ao terreno e balancear os volumes de escavação com aqueles dos aterros necessários, visando a diminuição dos impactos ambientais e dos custos da obra.</w:t>
      </w:r>
    </w:p>
    <w:p w:rsidR="00911097" w:rsidRPr="00EB4F84" w:rsidRDefault="00911097" w:rsidP="00911097">
      <w:pPr>
        <w:pStyle w:val="Estilo"/>
        <w:tabs>
          <w:tab w:val="left" w:pos="728"/>
        </w:tabs>
        <w:ind w:right="520"/>
        <w:jc w:val="both"/>
        <w:rPr>
          <w:rFonts w:ascii="Times New Roman" w:hAnsi="Times New Roman" w:cs="Times New Roman"/>
          <w:color w:val="000000"/>
        </w:rPr>
      </w:pPr>
    </w:p>
    <w:p w:rsidR="00911097" w:rsidRPr="00EB4F84" w:rsidRDefault="00911097" w:rsidP="00774DA2">
      <w:pPr>
        <w:pStyle w:val="Heading3"/>
        <w:keepNext/>
        <w:keepLines/>
        <w:numPr>
          <w:ilvl w:val="0"/>
          <w:numId w:val="58"/>
        </w:numPr>
        <w:suppressAutoHyphens/>
        <w:spacing w:before="0" w:beforeAutospacing="0" w:after="0" w:afterAutospacing="0"/>
        <w:jc w:val="both"/>
        <w:rPr>
          <w:sz w:val="24"/>
          <w:szCs w:val="24"/>
        </w:rPr>
      </w:pPr>
      <w:bookmarkStart w:id="4" w:name="_Toc20302335"/>
      <w:r w:rsidRPr="00EB4F84">
        <w:rPr>
          <w:i/>
          <w:sz w:val="24"/>
          <w:szCs w:val="24"/>
        </w:rPr>
        <w:t>Sistema viário e de circulação interna</w:t>
      </w:r>
      <w:bookmarkEnd w:id="4"/>
      <w:r w:rsidRPr="00EB4F84">
        <w:rPr>
          <w:i/>
          <w:sz w:val="24"/>
          <w:szCs w:val="24"/>
        </w:rPr>
        <w:t xml:space="preserve"> </w:t>
      </w:r>
      <w:r w:rsidRPr="00EB4F84">
        <w:rPr>
          <w:sz w:val="24"/>
          <w:szCs w:val="24"/>
        </w:rPr>
        <w:t>– o</w:t>
      </w:r>
      <w:r w:rsidRPr="00EB4F84">
        <w:rPr>
          <w:color w:val="000000"/>
          <w:sz w:val="24"/>
          <w:szCs w:val="24"/>
        </w:rPr>
        <w:t xml:space="preserve"> sistema viário inclui uma via de serviço internas para automóveis e vias para deslocamentos </w:t>
      </w:r>
      <w:proofErr w:type="spellStart"/>
      <w:r w:rsidRPr="00EB4F84">
        <w:rPr>
          <w:color w:val="000000"/>
          <w:sz w:val="24"/>
          <w:szCs w:val="24"/>
        </w:rPr>
        <w:t>peatonais</w:t>
      </w:r>
      <w:proofErr w:type="spellEnd"/>
      <w:r w:rsidRPr="00EB4F84">
        <w:rPr>
          <w:color w:val="000000"/>
          <w:sz w:val="24"/>
          <w:szCs w:val="24"/>
        </w:rPr>
        <w:t>, interligando os equipamentos e edificações previstos. A entrada de veículos, pedestres e ciclistas se dará unicamente através da portaria.</w:t>
      </w:r>
    </w:p>
    <w:p w:rsidR="00272617" w:rsidRDefault="00272617" w:rsidP="00252133">
      <w:pPr>
        <w:widowControl w:val="0"/>
        <w:autoSpaceDE w:val="0"/>
        <w:autoSpaceDN w:val="0"/>
        <w:adjustRightInd w:val="0"/>
        <w:jc w:val="both"/>
        <w:rPr>
          <w:color w:val="538135" w:themeColor="accent6" w:themeShade="BF"/>
          <w:spacing w:val="6"/>
        </w:rPr>
      </w:pPr>
    </w:p>
    <w:p w:rsidR="00272617" w:rsidRPr="007B6DB3" w:rsidRDefault="00272617" w:rsidP="00272617">
      <w:pPr>
        <w:autoSpaceDE w:val="0"/>
        <w:autoSpaceDN w:val="0"/>
        <w:adjustRightInd w:val="0"/>
        <w:jc w:val="both"/>
        <w:rPr>
          <w:spacing w:val="6"/>
          <w:u w:val="single"/>
        </w:rPr>
      </w:pPr>
      <w:r w:rsidRPr="007B6DB3">
        <w:rPr>
          <w:spacing w:val="6"/>
          <w:u w:val="single"/>
        </w:rPr>
        <w:t>Núcleo Nascentes</w:t>
      </w:r>
    </w:p>
    <w:p w:rsidR="00EC7E11" w:rsidRDefault="00EC7E11" w:rsidP="00252133">
      <w:pPr>
        <w:widowControl w:val="0"/>
        <w:autoSpaceDE w:val="0"/>
        <w:autoSpaceDN w:val="0"/>
        <w:adjustRightInd w:val="0"/>
        <w:jc w:val="both"/>
        <w:rPr>
          <w:spacing w:val="6"/>
        </w:rPr>
      </w:pPr>
    </w:p>
    <w:p w:rsidR="001342AE" w:rsidRPr="00F01F2E" w:rsidRDefault="001342AE" w:rsidP="00252133">
      <w:pPr>
        <w:widowControl w:val="0"/>
        <w:autoSpaceDE w:val="0"/>
        <w:autoSpaceDN w:val="0"/>
        <w:adjustRightInd w:val="0"/>
        <w:jc w:val="both"/>
        <w:rPr>
          <w:spacing w:val="6"/>
        </w:rPr>
      </w:pPr>
      <w:r w:rsidRPr="00F01F2E">
        <w:t xml:space="preserve">O Núcleo Nascentes </w:t>
      </w:r>
      <w:r w:rsidR="00B45C20">
        <w:t>está</w:t>
      </w:r>
      <w:r w:rsidRPr="00F01F2E">
        <w:t xml:space="preserve"> localiza</w:t>
      </w:r>
      <w:r w:rsidR="00B45C20">
        <w:t>do</w:t>
      </w:r>
      <w:r w:rsidRPr="00F01F2E">
        <w:t xml:space="preserve"> onde atualmente funciona o Parque Nascentes do Rio Tietê, operado pelo DAEE, em terrenos de sua propriedade.</w:t>
      </w:r>
      <w:r w:rsidR="00983DD9" w:rsidRPr="00F01F2E">
        <w:t xml:space="preserve"> O acesso se dá pela </w:t>
      </w:r>
      <w:r w:rsidR="00983DD9" w:rsidRPr="00C934AC">
        <w:rPr>
          <w:shd w:val="clear" w:color="auto" w:fill="FFFFFF"/>
        </w:rPr>
        <w:t xml:space="preserve">Estrada do Pico Agudo, </w:t>
      </w:r>
      <w:r w:rsidR="00983DD9" w:rsidRPr="00F01F2E">
        <w:rPr>
          <w:shd w:val="clear" w:color="auto" w:fill="FFFFFF"/>
        </w:rPr>
        <w:t xml:space="preserve">na </w:t>
      </w:r>
      <w:r w:rsidR="00983DD9" w:rsidRPr="00C934AC">
        <w:rPr>
          <w:shd w:val="clear" w:color="auto" w:fill="FFFFFF"/>
        </w:rPr>
        <w:t xml:space="preserve">altura do km 6, no bairro Pedra Rajada, </w:t>
      </w:r>
      <w:r w:rsidR="00983DD9" w:rsidRPr="00F01F2E">
        <w:rPr>
          <w:shd w:val="clear" w:color="auto" w:fill="FFFFFF"/>
        </w:rPr>
        <w:t xml:space="preserve">no município de </w:t>
      </w:r>
      <w:proofErr w:type="spellStart"/>
      <w:r w:rsidR="00983DD9" w:rsidRPr="00C934AC">
        <w:rPr>
          <w:shd w:val="clear" w:color="auto" w:fill="FFFFFF"/>
        </w:rPr>
        <w:t>Salesópolis</w:t>
      </w:r>
      <w:proofErr w:type="spellEnd"/>
      <w:r w:rsidR="00983DD9" w:rsidRPr="00F01F2E">
        <w:rPr>
          <w:shd w:val="clear" w:color="auto" w:fill="FFFFFF"/>
        </w:rPr>
        <w:t>, com entrada</w:t>
      </w:r>
      <w:r w:rsidR="00983DD9" w:rsidRPr="00C934AC">
        <w:rPr>
          <w:shd w:val="clear" w:color="auto" w:fill="FFFFFF"/>
        </w:rPr>
        <w:t xml:space="preserve"> no km 107,5 da </w:t>
      </w:r>
      <w:r w:rsidR="00983DD9" w:rsidRPr="00F01F2E">
        <w:rPr>
          <w:shd w:val="clear" w:color="auto" w:fill="FFFFFF"/>
        </w:rPr>
        <w:t xml:space="preserve">rodovia </w:t>
      </w:r>
      <w:r w:rsidR="00983DD9" w:rsidRPr="00C934AC">
        <w:rPr>
          <w:shd w:val="clear" w:color="auto" w:fill="FFFFFF"/>
        </w:rPr>
        <w:t>SP-088</w:t>
      </w:r>
      <w:r w:rsidR="00983DD9" w:rsidRPr="00F01F2E">
        <w:rPr>
          <w:shd w:val="clear" w:color="auto" w:fill="FFFFFF"/>
        </w:rPr>
        <w:t xml:space="preserve">. </w:t>
      </w:r>
      <w:r w:rsidRPr="00F01F2E">
        <w:t xml:space="preserve">As atuais instalações serão </w:t>
      </w:r>
      <w:r w:rsidR="00B45C20">
        <w:t xml:space="preserve">total e </w:t>
      </w:r>
      <w:r w:rsidRPr="00F01F2E">
        <w:t xml:space="preserve">parcialmente removidas, sendo preservada apenas a edificação </w:t>
      </w:r>
      <w:r w:rsidR="00B45C20">
        <w:t>da propriedade agrícola original</w:t>
      </w:r>
      <w:r w:rsidR="00F01F2E" w:rsidRPr="00F01F2E">
        <w:t>, hoje transformada em museu. U</w:t>
      </w:r>
      <w:r w:rsidRPr="00F01F2E">
        <w:t>m novo edifício será construído</w:t>
      </w:r>
      <w:r w:rsidR="00F01F2E">
        <w:t xml:space="preserve"> </w:t>
      </w:r>
      <w:r w:rsidRPr="00F01F2E">
        <w:t>facilitando o acesso e visitação à nascente oficial do Rio Tietê</w:t>
      </w:r>
      <w:r w:rsidR="00B45C20">
        <w:t>.</w:t>
      </w:r>
    </w:p>
    <w:p w:rsidR="001342AE" w:rsidRPr="00F01F2E" w:rsidRDefault="001342AE" w:rsidP="00252133">
      <w:pPr>
        <w:widowControl w:val="0"/>
        <w:autoSpaceDE w:val="0"/>
        <w:autoSpaceDN w:val="0"/>
        <w:adjustRightInd w:val="0"/>
        <w:jc w:val="both"/>
        <w:rPr>
          <w:spacing w:val="6"/>
        </w:rPr>
      </w:pPr>
    </w:p>
    <w:p w:rsidR="00983DD9" w:rsidRPr="00F01F2E" w:rsidRDefault="00F01F2E" w:rsidP="00983DD9">
      <w:pPr>
        <w:pStyle w:val="Estilo"/>
        <w:jc w:val="both"/>
        <w:rPr>
          <w:rFonts w:ascii="Times New Roman" w:hAnsi="Times New Roman" w:cs="Times New Roman"/>
          <w:spacing w:val="4"/>
          <w:w w:val="107"/>
        </w:rPr>
      </w:pPr>
      <w:r w:rsidRPr="00F01F2E">
        <w:rPr>
          <w:rFonts w:ascii="Times New Roman" w:hAnsi="Times New Roman" w:cs="Times New Roman"/>
          <w:spacing w:val="4"/>
          <w:w w:val="107"/>
        </w:rPr>
        <w:t>Segundo o DAEE, o</w:t>
      </w:r>
      <w:r w:rsidR="00983DD9" w:rsidRPr="00F01F2E">
        <w:rPr>
          <w:rFonts w:ascii="Times New Roman" w:hAnsi="Times New Roman" w:cs="Times New Roman"/>
          <w:spacing w:val="4"/>
          <w:w w:val="107"/>
        </w:rPr>
        <w:t xml:space="preserve"> </w:t>
      </w:r>
      <w:r w:rsidR="00EB4F84">
        <w:rPr>
          <w:rFonts w:ascii="Times New Roman" w:hAnsi="Times New Roman" w:cs="Times New Roman"/>
          <w:spacing w:val="4"/>
          <w:w w:val="107"/>
        </w:rPr>
        <w:t>p</w:t>
      </w:r>
      <w:r w:rsidR="00983DD9" w:rsidRPr="00F01F2E">
        <w:rPr>
          <w:rFonts w:ascii="Times New Roman" w:hAnsi="Times New Roman" w:cs="Times New Roman"/>
          <w:spacing w:val="4"/>
          <w:w w:val="107"/>
        </w:rPr>
        <w:t xml:space="preserve">rojeto </w:t>
      </w:r>
      <w:r w:rsidR="00EB4F84">
        <w:rPr>
          <w:rFonts w:ascii="Times New Roman" w:hAnsi="Times New Roman" w:cs="Times New Roman"/>
          <w:spacing w:val="4"/>
          <w:w w:val="107"/>
        </w:rPr>
        <w:t>c</w:t>
      </w:r>
      <w:r w:rsidR="00983DD9" w:rsidRPr="00F01F2E">
        <w:rPr>
          <w:rFonts w:ascii="Times New Roman" w:hAnsi="Times New Roman" w:cs="Times New Roman"/>
          <w:spacing w:val="4"/>
          <w:w w:val="107"/>
        </w:rPr>
        <w:t>onceitual leva em consideração, entre outros, os seguintes dados referenciais e premissas básicas:</w:t>
      </w:r>
    </w:p>
    <w:p w:rsidR="00983DD9" w:rsidRPr="00F01F2E" w:rsidRDefault="00983DD9" w:rsidP="00983DD9">
      <w:pPr>
        <w:pStyle w:val="Estilo"/>
        <w:tabs>
          <w:tab w:val="left" w:pos="1050"/>
        </w:tabs>
        <w:jc w:val="both"/>
        <w:rPr>
          <w:rFonts w:ascii="Times New Roman" w:hAnsi="Times New Roman" w:cs="Times New Roman"/>
          <w:spacing w:val="4"/>
        </w:rPr>
      </w:pPr>
    </w:p>
    <w:p w:rsidR="00983DD9" w:rsidRPr="00F01F2E" w:rsidRDefault="00703079" w:rsidP="00774DA2">
      <w:pPr>
        <w:pStyle w:val="Estilo"/>
        <w:numPr>
          <w:ilvl w:val="0"/>
          <w:numId w:val="49"/>
        </w:numPr>
        <w:tabs>
          <w:tab w:val="left" w:pos="1050"/>
        </w:tabs>
        <w:jc w:val="both"/>
        <w:rPr>
          <w:rFonts w:ascii="Times New Roman" w:hAnsi="Times New Roman" w:cs="Times New Roman"/>
          <w:spacing w:val="4"/>
        </w:rPr>
      </w:pPr>
      <w:r>
        <w:rPr>
          <w:rFonts w:ascii="Times New Roman" w:hAnsi="Times New Roman" w:cs="Times New Roman"/>
          <w:spacing w:val="4"/>
        </w:rPr>
        <w:t xml:space="preserve">o </w:t>
      </w:r>
      <w:r w:rsidR="00F01F2E" w:rsidRPr="00F01F2E">
        <w:rPr>
          <w:rFonts w:ascii="Times New Roman" w:hAnsi="Times New Roman" w:cs="Times New Roman"/>
          <w:spacing w:val="4"/>
        </w:rPr>
        <w:t>a</w:t>
      </w:r>
      <w:r w:rsidR="00983DD9" w:rsidRPr="00F01F2E">
        <w:rPr>
          <w:rFonts w:ascii="Times New Roman" w:hAnsi="Times New Roman" w:cs="Times New Roman"/>
          <w:spacing w:val="4"/>
        </w:rPr>
        <w:t>tendimento ao plano de massas concebido no planejamento macro do Programa Várzeas do Tietê, adequando-o às condições de campo</w:t>
      </w:r>
      <w:r w:rsidR="00F01F2E" w:rsidRPr="00F01F2E">
        <w:rPr>
          <w:rFonts w:ascii="Times New Roman" w:hAnsi="Times New Roman" w:cs="Times New Roman"/>
          <w:spacing w:val="4"/>
        </w:rPr>
        <w:t>,</w:t>
      </w:r>
      <w:r w:rsidR="00983DD9" w:rsidRPr="00F01F2E">
        <w:rPr>
          <w:rFonts w:ascii="Times New Roman" w:hAnsi="Times New Roman" w:cs="Times New Roman"/>
          <w:spacing w:val="4"/>
        </w:rPr>
        <w:t xml:space="preserve"> obtidas nos recentes levantamentos topográficos, pluviométricos e cadastrais</w:t>
      </w:r>
      <w:r w:rsidR="00F01F2E" w:rsidRPr="00F01F2E">
        <w:rPr>
          <w:rFonts w:ascii="Times New Roman" w:hAnsi="Times New Roman" w:cs="Times New Roman"/>
          <w:spacing w:val="4"/>
        </w:rPr>
        <w:t>;</w:t>
      </w:r>
    </w:p>
    <w:p w:rsidR="00F01F2E" w:rsidRPr="00B45C20" w:rsidRDefault="00F01F2E" w:rsidP="00F01F2E">
      <w:pPr>
        <w:pStyle w:val="Estilo"/>
        <w:tabs>
          <w:tab w:val="left" w:pos="1050"/>
        </w:tabs>
        <w:ind w:left="720"/>
        <w:jc w:val="both"/>
        <w:rPr>
          <w:rFonts w:ascii="Times New Roman" w:hAnsi="Times New Roman" w:cs="Times New Roman"/>
          <w:spacing w:val="4"/>
        </w:rPr>
      </w:pPr>
    </w:p>
    <w:p w:rsidR="00983DD9" w:rsidRPr="00F01F2E" w:rsidRDefault="00F01F2E" w:rsidP="00774DA2">
      <w:pPr>
        <w:pStyle w:val="Estilo"/>
        <w:numPr>
          <w:ilvl w:val="0"/>
          <w:numId w:val="49"/>
        </w:numPr>
        <w:tabs>
          <w:tab w:val="left" w:pos="1050"/>
        </w:tabs>
        <w:jc w:val="both"/>
        <w:rPr>
          <w:rFonts w:ascii="Times New Roman" w:hAnsi="Times New Roman" w:cs="Times New Roman"/>
          <w:color w:val="538135" w:themeColor="accent6" w:themeShade="BF"/>
          <w:spacing w:val="4"/>
        </w:rPr>
      </w:pPr>
      <w:r w:rsidRPr="00F01F2E">
        <w:rPr>
          <w:rFonts w:ascii="Times New Roman" w:hAnsi="Times New Roman" w:cs="Times New Roman"/>
          <w:spacing w:val="4"/>
        </w:rPr>
        <w:t xml:space="preserve">o </w:t>
      </w:r>
      <w:r w:rsidR="00983DD9" w:rsidRPr="00F01F2E">
        <w:rPr>
          <w:rFonts w:ascii="Times New Roman" w:hAnsi="Times New Roman" w:cs="Times New Roman"/>
          <w:spacing w:val="4"/>
        </w:rPr>
        <w:t xml:space="preserve">entendimento dos aspectos singulares deste </w:t>
      </w:r>
      <w:r w:rsidR="00703079">
        <w:rPr>
          <w:rFonts w:ascii="Times New Roman" w:hAnsi="Times New Roman" w:cs="Times New Roman"/>
          <w:spacing w:val="4"/>
        </w:rPr>
        <w:t>núcleo</w:t>
      </w:r>
      <w:r w:rsidR="00983DD9" w:rsidRPr="00F01F2E">
        <w:rPr>
          <w:rFonts w:ascii="Times New Roman" w:hAnsi="Times New Roman" w:cs="Times New Roman"/>
          <w:spacing w:val="4"/>
        </w:rPr>
        <w:t xml:space="preserve"> em relação aos demais núcleos de lazer do Parque Várzeas do Tietê, com destaque para o simbolismo de sua localização junto a nascente do Rio Tietê e de seu distanciamento do meio urbano, estando completamente inserido na natureza, o que produz outra forma de interação e visitação por parte do público</w:t>
      </w:r>
      <w:r w:rsidR="00983DD9" w:rsidRPr="00F01F2E">
        <w:rPr>
          <w:rFonts w:ascii="Times New Roman" w:hAnsi="Times New Roman" w:cs="Times New Roman"/>
          <w:color w:val="538135" w:themeColor="accent6" w:themeShade="BF"/>
          <w:spacing w:val="4"/>
        </w:rPr>
        <w:t>.</w:t>
      </w:r>
    </w:p>
    <w:p w:rsidR="00983DD9" w:rsidRPr="00F01F2E" w:rsidRDefault="00983DD9" w:rsidP="00983DD9">
      <w:pPr>
        <w:pStyle w:val="Estilo"/>
        <w:ind w:firstLine="1540"/>
        <w:jc w:val="both"/>
        <w:rPr>
          <w:rFonts w:ascii="Times New Roman" w:hAnsi="Times New Roman" w:cs="Times New Roman"/>
          <w:color w:val="538135" w:themeColor="accent6" w:themeShade="BF"/>
        </w:rPr>
      </w:pPr>
    </w:p>
    <w:p w:rsidR="00C039F7" w:rsidRPr="00A8721E" w:rsidRDefault="00C039F7" w:rsidP="00252133">
      <w:pPr>
        <w:widowControl w:val="0"/>
        <w:autoSpaceDE w:val="0"/>
        <w:autoSpaceDN w:val="0"/>
        <w:adjustRightInd w:val="0"/>
        <w:jc w:val="both"/>
        <w:rPr>
          <w:spacing w:val="2"/>
        </w:rPr>
      </w:pPr>
      <w:r w:rsidRPr="00A8721E">
        <w:rPr>
          <w:spacing w:val="2"/>
        </w:rPr>
        <w:t xml:space="preserve">Atualmente o </w:t>
      </w:r>
      <w:r w:rsidR="00F01F2E">
        <w:rPr>
          <w:spacing w:val="2"/>
        </w:rPr>
        <w:t>Parque</w:t>
      </w:r>
      <w:r w:rsidRPr="00A8721E">
        <w:rPr>
          <w:spacing w:val="2"/>
        </w:rPr>
        <w:t xml:space="preserve"> conta com a seguinte infraestrutura: </w:t>
      </w:r>
      <w:r w:rsidR="007D298A" w:rsidRPr="00A8721E">
        <w:rPr>
          <w:spacing w:val="2"/>
        </w:rPr>
        <w:t>i) g</w:t>
      </w:r>
      <w:r w:rsidR="00626849" w:rsidRPr="00A8721E">
        <w:rPr>
          <w:spacing w:val="2"/>
        </w:rPr>
        <w:t>uarita</w:t>
      </w:r>
      <w:r w:rsidR="007D298A" w:rsidRPr="00A8721E">
        <w:rPr>
          <w:spacing w:val="2"/>
        </w:rPr>
        <w:t xml:space="preserve">; </w:t>
      </w:r>
      <w:proofErr w:type="spellStart"/>
      <w:r w:rsidR="007D298A" w:rsidRPr="00A8721E">
        <w:rPr>
          <w:spacing w:val="2"/>
        </w:rPr>
        <w:t>ii</w:t>
      </w:r>
      <w:proofErr w:type="spellEnd"/>
      <w:r w:rsidR="007D298A" w:rsidRPr="00A8721E">
        <w:rPr>
          <w:spacing w:val="2"/>
        </w:rPr>
        <w:t xml:space="preserve">) </w:t>
      </w:r>
      <w:r w:rsidR="00626849" w:rsidRPr="00A8721E">
        <w:rPr>
          <w:spacing w:val="2"/>
        </w:rPr>
        <w:t>recepção</w:t>
      </w:r>
      <w:r w:rsidR="007D298A" w:rsidRPr="00A8721E">
        <w:rPr>
          <w:spacing w:val="2"/>
        </w:rPr>
        <w:t xml:space="preserve">; </w:t>
      </w:r>
      <w:proofErr w:type="spellStart"/>
      <w:r w:rsidR="007D298A" w:rsidRPr="00A8721E">
        <w:rPr>
          <w:spacing w:val="2"/>
        </w:rPr>
        <w:t>iii</w:t>
      </w:r>
      <w:proofErr w:type="spellEnd"/>
      <w:r w:rsidR="007D298A" w:rsidRPr="00A8721E">
        <w:rPr>
          <w:spacing w:val="2"/>
        </w:rPr>
        <w:t xml:space="preserve">) museu; </w:t>
      </w:r>
      <w:proofErr w:type="spellStart"/>
      <w:r w:rsidR="007D298A" w:rsidRPr="00A8721E">
        <w:rPr>
          <w:spacing w:val="2"/>
        </w:rPr>
        <w:t>iv</w:t>
      </w:r>
      <w:proofErr w:type="spellEnd"/>
      <w:r w:rsidR="007D298A" w:rsidRPr="00A8721E">
        <w:rPr>
          <w:spacing w:val="2"/>
        </w:rPr>
        <w:t>) área de convivência e sanitários; e v) anfiteatro aberto (Figura Nº 1</w:t>
      </w:r>
      <w:r w:rsidR="00DD0727">
        <w:rPr>
          <w:spacing w:val="2"/>
        </w:rPr>
        <w:t>6</w:t>
      </w:r>
      <w:r w:rsidR="00A8721E" w:rsidRPr="00A8721E">
        <w:rPr>
          <w:spacing w:val="2"/>
        </w:rPr>
        <w:t xml:space="preserve"> e Fotos Nº </w:t>
      </w:r>
      <w:r w:rsidR="00DD0727">
        <w:rPr>
          <w:spacing w:val="2"/>
        </w:rPr>
        <w:t>2</w:t>
      </w:r>
      <w:r w:rsidR="00A8721E" w:rsidRPr="00A8721E">
        <w:rPr>
          <w:spacing w:val="2"/>
        </w:rPr>
        <w:t xml:space="preserve">, Nº </w:t>
      </w:r>
      <w:r w:rsidR="00DD0727">
        <w:rPr>
          <w:spacing w:val="2"/>
        </w:rPr>
        <w:t>3</w:t>
      </w:r>
      <w:r w:rsidR="00A8721E" w:rsidRPr="00A8721E">
        <w:rPr>
          <w:spacing w:val="2"/>
        </w:rPr>
        <w:t xml:space="preserve"> e Nº </w:t>
      </w:r>
      <w:r w:rsidR="00DD0727">
        <w:rPr>
          <w:spacing w:val="2"/>
        </w:rPr>
        <w:t>4</w:t>
      </w:r>
      <w:r w:rsidR="007D298A" w:rsidRPr="00A8721E">
        <w:rPr>
          <w:spacing w:val="2"/>
        </w:rPr>
        <w:t>)</w:t>
      </w:r>
      <w:r w:rsidR="005203F8" w:rsidRPr="00A8721E">
        <w:rPr>
          <w:spacing w:val="2"/>
        </w:rPr>
        <w:t>.</w:t>
      </w:r>
    </w:p>
    <w:p w:rsidR="007D298A" w:rsidRDefault="007D298A" w:rsidP="00252133">
      <w:pPr>
        <w:widowControl w:val="0"/>
        <w:autoSpaceDE w:val="0"/>
        <w:autoSpaceDN w:val="0"/>
        <w:adjustRightInd w:val="0"/>
        <w:jc w:val="both"/>
        <w:rPr>
          <w:spacing w:val="6"/>
        </w:rPr>
      </w:pPr>
    </w:p>
    <w:p w:rsidR="00B45C20" w:rsidRDefault="00B45C20" w:rsidP="00252133">
      <w:pPr>
        <w:widowControl w:val="0"/>
        <w:autoSpaceDE w:val="0"/>
        <w:autoSpaceDN w:val="0"/>
        <w:adjustRightInd w:val="0"/>
        <w:jc w:val="both"/>
        <w:rPr>
          <w:spacing w:val="6"/>
        </w:rPr>
      </w:pPr>
    </w:p>
    <w:p w:rsidR="007D298A" w:rsidRPr="00C039F7" w:rsidRDefault="007D298A" w:rsidP="00252133">
      <w:pPr>
        <w:widowControl w:val="0"/>
        <w:autoSpaceDE w:val="0"/>
        <w:autoSpaceDN w:val="0"/>
        <w:adjustRightInd w:val="0"/>
        <w:jc w:val="both"/>
        <w:rPr>
          <w:spacing w:val="6"/>
        </w:rPr>
      </w:pPr>
    </w:p>
    <w:p w:rsidR="001028C5" w:rsidRPr="00C039F7" w:rsidRDefault="007D298A" w:rsidP="00DD0727">
      <w:pPr>
        <w:ind w:firstLine="142"/>
        <w:jc w:val="both"/>
        <w:rPr>
          <w:b/>
          <w:highlight w:val="yellow"/>
        </w:rPr>
      </w:pPr>
      <w:r>
        <w:rPr>
          <w:b/>
          <w:noProof/>
        </w:rPr>
        <w:drawing>
          <wp:inline distT="0" distB="0" distL="0" distR="0">
            <wp:extent cx="5412444" cy="40279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3551" cy="4073466"/>
                    </a:xfrm>
                    <a:prstGeom prst="rect">
                      <a:avLst/>
                    </a:prstGeom>
                  </pic:spPr>
                </pic:pic>
              </a:graphicData>
            </a:graphic>
          </wp:inline>
        </w:drawing>
      </w:r>
    </w:p>
    <w:p w:rsidR="00C039F7" w:rsidRPr="00694528" w:rsidRDefault="00C039F7" w:rsidP="001E12CB">
      <w:pPr>
        <w:jc w:val="both"/>
        <w:rPr>
          <w:b/>
          <w:sz w:val="10"/>
          <w:szCs w:val="10"/>
          <w:highlight w:val="yellow"/>
        </w:rPr>
      </w:pPr>
    </w:p>
    <w:p w:rsidR="00694528" w:rsidRPr="007839E1" w:rsidRDefault="00694528" w:rsidP="00DD0727">
      <w:pPr>
        <w:widowControl w:val="0"/>
        <w:autoSpaceDE w:val="0"/>
        <w:autoSpaceDN w:val="0"/>
        <w:adjustRightInd w:val="0"/>
        <w:ind w:left="567" w:hanging="283"/>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6</w:t>
      </w:r>
      <w:r w:rsidRPr="007839E1">
        <w:rPr>
          <w:spacing w:val="6"/>
          <w:sz w:val="20"/>
          <w:szCs w:val="20"/>
        </w:rPr>
        <w:t xml:space="preserve">: </w:t>
      </w:r>
      <w:r>
        <w:rPr>
          <w:spacing w:val="6"/>
          <w:sz w:val="20"/>
          <w:szCs w:val="20"/>
        </w:rPr>
        <w:t>Núcleo Nascentes. Layout dos equipamentos existentes. Fonte: DAEE.</w:t>
      </w:r>
    </w:p>
    <w:p w:rsidR="00C039F7" w:rsidRDefault="00C039F7" w:rsidP="001E12CB">
      <w:pPr>
        <w:jc w:val="both"/>
        <w:rPr>
          <w:b/>
          <w:highlight w:val="yellow"/>
        </w:rPr>
      </w:pPr>
    </w:p>
    <w:p w:rsidR="00A8721E" w:rsidRDefault="00A8721E" w:rsidP="001E12CB">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0"/>
        <w:gridCol w:w="2726"/>
      </w:tblGrid>
      <w:tr w:rsidR="00DD0727" w:rsidTr="003A775B">
        <w:tc>
          <w:tcPr>
            <w:tcW w:w="4528" w:type="dxa"/>
          </w:tcPr>
          <w:p w:rsidR="00E56595" w:rsidRPr="00E56595" w:rsidRDefault="00E56595" w:rsidP="001E12CB">
            <w:pPr>
              <w:jc w:val="both"/>
              <w:rPr>
                <w:sz w:val="10"/>
                <w:szCs w:val="10"/>
              </w:rPr>
            </w:pPr>
          </w:p>
          <w:p w:rsidR="00E56595" w:rsidRDefault="00E56595" w:rsidP="001E12CB">
            <w:pPr>
              <w:jc w:val="both"/>
            </w:pPr>
            <w:r>
              <w:rPr>
                <w:noProof/>
              </w:rPr>
              <w:drawing>
                <wp:inline distT="0" distB="0" distL="0" distR="0">
                  <wp:extent cx="3889093" cy="2687955"/>
                  <wp:effectExtent l="0" t="0" r="0" b="444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to 5.jpg"/>
                          <pic:cNvPicPr/>
                        </pic:nvPicPr>
                        <pic:blipFill>
                          <a:blip r:embed="rId37">
                            <a:extLst>
                              <a:ext uri="{28A0092B-C50C-407E-A947-70E740481C1C}">
                                <a14:useLocalDpi xmlns:a14="http://schemas.microsoft.com/office/drawing/2010/main" val="0"/>
                              </a:ext>
                            </a:extLst>
                          </a:blip>
                          <a:stretch>
                            <a:fillRect/>
                          </a:stretch>
                        </pic:blipFill>
                        <pic:spPr>
                          <a:xfrm>
                            <a:off x="0" y="0"/>
                            <a:ext cx="3949372" cy="2729617"/>
                          </a:xfrm>
                          <a:prstGeom prst="rect">
                            <a:avLst/>
                          </a:prstGeom>
                        </pic:spPr>
                      </pic:pic>
                    </a:graphicData>
                  </a:graphic>
                </wp:inline>
              </w:drawing>
            </w:r>
          </w:p>
          <w:p w:rsidR="00E56595" w:rsidRPr="00E56595" w:rsidRDefault="00E56595" w:rsidP="001E12CB">
            <w:pPr>
              <w:jc w:val="both"/>
              <w:rPr>
                <w:sz w:val="10"/>
                <w:szCs w:val="10"/>
              </w:rPr>
            </w:pPr>
          </w:p>
        </w:tc>
        <w:tc>
          <w:tcPr>
            <w:tcW w:w="4528" w:type="dxa"/>
          </w:tcPr>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E56595" w:rsidRDefault="00E56595" w:rsidP="001E12CB">
            <w:pPr>
              <w:jc w:val="both"/>
            </w:pPr>
          </w:p>
          <w:p w:rsidR="003A775B" w:rsidRDefault="003A775B" w:rsidP="001E12CB">
            <w:pPr>
              <w:jc w:val="both"/>
            </w:pPr>
          </w:p>
          <w:p w:rsidR="003A775B" w:rsidRDefault="003A775B" w:rsidP="001E12CB">
            <w:pPr>
              <w:jc w:val="both"/>
            </w:pPr>
          </w:p>
          <w:p w:rsidR="00E56595" w:rsidRDefault="00E56595" w:rsidP="001E12CB">
            <w:pPr>
              <w:jc w:val="both"/>
            </w:pPr>
          </w:p>
          <w:p w:rsidR="00E56595" w:rsidRPr="00574D76" w:rsidRDefault="00E56595" w:rsidP="00E56595">
            <w:pPr>
              <w:widowControl w:val="0"/>
              <w:autoSpaceDE w:val="0"/>
              <w:autoSpaceDN w:val="0"/>
              <w:adjustRightInd w:val="0"/>
              <w:ind w:left="968" w:hanging="968"/>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sidR="00DD0727">
              <w:rPr>
                <w:b/>
                <w:spacing w:val="6"/>
                <w:sz w:val="20"/>
                <w:szCs w:val="20"/>
              </w:rPr>
              <w:t>2</w:t>
            </w:r>
            <w:r w:rsidRPr="00574D76">
              <w:rPr>
                <w:spacing w:val="6"/>
                <w:sz w:val="20"/>
                <w:szCs w:val="20"/>
              </w:rPr>
              <w:t xml:space="preserve">: </w:t>
            </w:r>
            <w:r>
              <w:rPr>
                <w:spacing w:val="6"/>
                <w:sz w:val="20"/>
                <w:szCs w:val="20"/>
              </w:rPr>
              <w:t xml:space="preserve">Núcleo Nascentes </w:t>
            </w:r>
            <w:r w:rsidR="003A775B">
              <w:rPr>
                <w:spacing w:val="6"/>
                <w:sz w:val="20"/>
                <w:szCs w:val="20"/>
              </w:rPr>
              <w:t>–</w:t>
            </w:r>
            <w:r>
              <w:rPr>
                <w:spacing w:val="6"/>
                <w:sz w:val="20"/>
                <w:szCs w:val="20"/>
              </w:rPr>
              <w:t xml:space="preserve"> </w:t>
            </w:r>
            <w:r w:rsidR="003A775B">
              <w:rPr>
                <w:spacing w:val="6"/>
                <w:sz w:val="20"/>
                <w:szCs w:val="20"/>
              </w:rPr>
              <w:t>Portaria e recepção</w:t>
            </w:r>
            <w:r>
              <w:rPr>
                <w:spacing w:val="6"/>
                <w:sz w:val="20"/>
                <w:szCs w:val="20"/>
              </w:rPr>
              <w:t>. Fonte: DAEE.</w:t>
            </w:r>
          </w:p>
          <w:p w:rsidR="00E56595" w:rsidRDefault="00E56595" w:rsidP="001E12CB">
            <w:pPr>
              <w:jc w:val="both"/>
            </w:pPr>
          </w:p>
        </w:tc>
      </w:tr>
    </w:tbl>
    <w:p w:rsidR="00290525" w:rsidRPr="00E56595" w:rsidRDefault="00290525" w:rsidP="001E12CB">
      <w:pPr>
        <w:jc w:val="both"/>
        <w:rPr>
          <w:sz w:val="18"/>
          <w:szCs w:val="18"/>
        </w:rPr>
      </w:pPr>
    </w:p>
    <w:p w:rsidR="00E56595" w:rsidRPr="00E56595" w:rsidRDefault="00E56595" w:rsidP="00E56595">
      <w:pPr>
        <w:jc w:val="both"/>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290525" w:rsidTr="000164F3">
        <w:tc>
          <w:tcPr>
            <w:tcW w:w="9066" w:type="dxa"/>
          </w:tcPr>
          <w:p w:rsidR="00290525" w:rsidRPr="00E56595" w:rsidRDefault="00290525" w:rsidP="00B37302">
            <w:pPr>
              <w:jc w:val="both"/>
              <w:rPr>
                <w:sz w:val="10"/>
                <w:szCs w:val="10"/>
              </w:rPr>
            </w:pPr>
          </w:p>
          <w:p w:rsidR="00290525" w:rsidRDefault="00290525" w:rsidP="00B37302">
            <w:pPr>
              <w:jc w:val="both"/>
            </w:pPr>
            <w:r>
              <w:rPr>
                <w:noProof/>
              </w:rPr>
              <w:drawing>
                <wp:inline distT="0" distB="0" distL="0" distR="0" wp14:anchorId="02432A41" wp14:editId="65B8C3A5">
                  <wp:extent cx="4849792" cy="3328689"/>
                  <wp:effectExtent l="0" t="0" r="190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to 6.jpg"/>
                          <pic:cNvPicPr/>
                        </pic:nvPicPr>
                        <pic:blipFill>
                          <a:blip r:embed="rId38">
                            <a:extLst>
                              <a:ext uri="{28A0092B-C50C-407E-A947-70E740481C1C}">
                                <a14:useLocalDpi xmlns:a14="http://schemas.microsoft.com/office/drawing/2010/main" val="0"/>
                              </a:ext>
                            </a:extLst>
                          </a:blip>
                          <a:stretch>
                            <a:fillRect/>
                          </a:stretch>
                        </pic:blipFill>
                        <pic:spPr>
                          <a:xfrm>
                            <a:off x="0" y="0"/>
                            <a:ext cx="4931135" cy="3384519"/>
                          </a:xfrm>
                          <a:prstGeom prst="rect">
                            <a:avLst/>
                          </a:prstGeom>
                        </pic:spPr>
                      </pic:pic>
                    </a:graphicData>
                  </a:graphic>
                </wp:inline>
              </w:drawing>
            </w:r>
          </w:p>
          <w:p w:rsidR="00290525" w:rsidRPr="00290525" w:rsidRDefault="00290525" w:rsidP="00B37302">
            <w:pPr>
              <w:jc w:val="both"/>
              <w:rPr>
                <w:sz w:val="6"/>
                <w:szCs w:val="6"/>
              </w:rPr>
            </w:pPr>
          </w:p>
        </w:tc>
      </w:tr>
    </w:tbl>
    <w:p w:rsidR="00E56595" w:rsidRPr="00290525" w:rsidRDefault="00E56595" w:rsidP="00E56595">
      <w:pPr>
        <w:jc w:val="both"/>
        <w:rPr>
          <w:sz w:val="8"/>
          <w:szCs w:val="8"/>
        </w:rPr>
      </w:pPr>
    </w:p>
    <w:p w:rsidR="00E56595" w:rsidRDefault="00290525" w:rsidP="00290525">
      <w:pPr>
        <w:ind w:firstLine="142"/>
        <w:jc w:val="both"/>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3</w:t>
      </w:r>
      <w:r w:rsidRPr="00574D76">
        <w:rPr>
          <w:spacing w:val="6"/>
          <w:sz w:val="20"/>
          <w:szCs w:val="20"/>
        </w:rPr>
        <w:t xml:space="preserve">: </w:t>
      </w:r>
      <w:r>
        <w:rPr>
          <w:spacing w:val="6"/>
          <w:sz w:val="20"/>
          <w:szCs w:val="20"/>
        </w:rPr>
        <w:t>Núcleo Nascentes – Museu. Fonte: DAEE.</w:t>
      </w:r>
    </w:p>
    <w:p w:rsidR="00290525" w:rsidRDefault="00290525" w:rsidP="00E56595">
      <w:pPr>
        <w:jc w:val="both"/>
      </w:pPr>
    </w:p>
    <w:p w:rsidR="00290525" w:rsidRDefault="00290525" w:rsidP="00E56595">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290525" w:rsidTr="000164F3">
        <w:tc>
          <w:tcPr>
            <w:tcW w:w="9066" w:type="dxa"/>
          </w:tcPr>
          <w:p w:rsidR="00290525" w:rsidRPr="00E56595" w:rsidRDefault="00290525" w:rsidP="00B37302">
            <w:pPr>
              <w:jc w:val="both"/>
              <w:rPr>
                <w:sz w:val="10"/>
                <w:szCs w:val="10"/>
              </w:rPr>
            </w:pPr>
          </w:p>
          <w:p w:rsidR="00290525" w:rsidRDefault="00290525" w:rsidP="00B37302">
            <w:pPr>
              <w:jc w:val="both"/>
            </w:pPr>
            <w:r>
              <w:rPr>
                <w:noProof/>
              </w:rPr>
              <w:drawing>
                <wp:inline distT="0" distB="0" distL="0" distR="0" wp14:anchorId="08187676" wp14:editId="2D8548BD">
                  <wp:extent cx="4838568" cy="3588151"/>
                  <wp:effectExtent l="0" t="0" r="635"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oto 7.jpg"/>
                          <pic:cNvPicPr/>
                        </pic:nvPicPr>
                        <pic:blipFill>
                          <a:blip r:embed="rId39">
                            <a:extLst>
                              <a:ext uri="{28A0092B-C50C-407E-A947-70E740481C1C}">
                                <a14:useLocalDpi xmlns:a14="http://schemas.microsoft.com/office/drawing/2010/main" val="0"/>
                              </a:ext>
                            </a:extLst>
                          </a:blip>
                          <a:stretch>
                            <a:fillRect/>
                          </a:stretch>
                        </pic:blipFill>
                        <pic:spPr>
                          <a:xfrm>
                            <a:off x="0" y="0"/>
                            <a:ext cx="4871561" cy="3612618"/>
                          </a:xfrm>
                          <a:prstGeom prst="rect">
                            <a:avLst/>
                          </a:prstGeom>
                        </pic:spPr>
                      </pic:pic>
                    </a:graphicData>
                  </a:graphic>
                </wp:inline>
              </w:drawing>
            </w:r>
          </w:p>
          <w:p w:rsidR="00290525" w:rsidRPr="00290525" w:rsidRDefault="00290525" w:rsidP="00290525">
            <w:pPr>
              <w:widowControl w:val="0"/>
              <w:autoSpaceDE w:val="0"/>
              <w:autoSpaceDN w:val="0"/>
              <w:adjustRightInd w:val="0"/>
              <w:rPr>
                <w:sz w:val="4"/>
                <w:szCs w:val="4"/>
              </w:rPr>
            </w:pPr>
          </w:p>
        </w:tc>
      </w:tr>
    </w:tbl>
    <w:p w:rsidR="00E56595" w:rsidRPr="00290525" w:rsidRDefault="00E56595" w:rsidP="00E56595">
      <w:pPr>
        <w:jc w:val="both"/>
        <w:rPr>
          <w:sz w:val="6"/>
          <w:szCs w:val="6"/>
        </w:rPr>
      </w:pPr>
    </w:p>
    <w:p w:rsidR="00290525" w:rsidRPr="00574D76" w:rsidRDefault="00290525" w:rsidP="00290525">
      <w:pPr>
        <w:widowControl w:val="0"/>
        <w:autoSpaceDE w:val="0"/>
        <w:autoSpaceDN w:val="0"/>
        <w:adjustRightInd w:val="0"/>
        <w:ind w:left="968" w:hanging="826"/>
        <w:rPr>
          <w:spacing w:val="6"/>
          <w:sz w:val="20"/>
          <w:szCs w:val="20"/>
        </w:rPr>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4</w:t>
      </w:r>
      <w:r w:rsidRPr="00574D76">
        <w:rPr>
          <w:spacing w:val="6"/>
          <w:sz w:val="20"/>
          <w:szCs w:val="20"/>
        </w:rPr>
        <w:t xml:space="preserve">: </w:t>
      </w:r>
      <w:r>
        <w:rPr>
          <w:spacing w:val="6"/>
          <w:sz w:val="20"/>
          <w:szCs w:val="20"/>
        </w:rPr>
        <w:t>Núcleo Nascentes – Área de convivência e sanitários. Fonte: DAEE.</w:t>
      </w:r>
    </w:p>
    <w:p w:rsidR="00A8721E" w:rsidRDefault="00A8721E" w:rsidP="001E12CB">
      <w:pPr>
        <w:jc w:val="both"/>
      </w:pPr>
    </w:p>
    <w:p w:rsidR="00325617" w:rsidRPr="00A8721E" w:rsidRDefault="00325617" w:rsidP="00325617">
      <w:pPr>
        <w:jc w:val="both"/>
      </w:pPr>
      <w:r w:rsidRPr="00A8721E">
        <w:t xml:space="preserve">As </w:t>
      </w:r>
      <w:r>
        <w:t>obras no Núcleo Nascentes, incluídas no Componente 1 do Programa, contemplam reforma e ampliação das unidades existentes, em terreno de propriedade do DAEE, sem interferências significativas no entorno (Figura Nº 1</w:t>
      </w:r>
      <w:r w:rsidR="00DD0727">
        <w:t>7</w:t>
      </w:r>
      <w:r w:rsidR="001167F0">
        <w:t>,</w:t>
      </w:r>
      <w:r w:rsidR="00A239BC">
        <w:t xml:space="preserve"> </w:t>
      </w:r>
      <w:r w:rsidR="00B37302">
        <w:t>Nº 1</w:t>
      </w:r>
      <w:r w:rsidR="00DD0727">
        <w:t>8</w:t>
      </w:r>
      <w:r w:rsidR="00B37302">
        <w:t xml:space="preserve"> e Nº 1</w:t>
      </w:r>
      <w:r w:rsidR="00DD0727">
        <w:t>9</w:t>
      </w:r>
      <w:r>
        <w:t xml:space="preserve">). Não se prevê supressão de vegetação. </w:t>
      </w:r>
    </w:p>
    <w:p w:rsidR="00325617" w:rsidRPr="00C31BEE" w:rsidRDefault="00325617" w:rsidP="00325617">
      <w:pPr>
        <w:jc w:val="both"/>
      </w:pPr>
    </w:p>
    <w:p w:rsidR="00290525" w:rsidRDefault="00290525" w:rsidP="00325617">
      <w:pPr>
        <w:jc w:val="both"/>
        <w:rPr>
          <w:sz w:val="16"/>
          <w:szCs w:val="16"/>
        </w:rPr>
      </w:pPr>
    </w:p>
    <w:p w:rsidR="00290525" w:rsidRPr="00290525" w:rsidRDefault="00290525" w:rsidP="00325617">
      <w:pPr>
        <w:jc w:val="both"/>
        <w:rPr>
          <w:sz w:val="16"/>
          <w:szCs w:val="16"/>
        </w:rPr>
      </w:pPr>
    </w:p>
    <w:p w:rsidR="00325617" w:rsidRDefault="00325617" w:rsidP="00325617">
      <w:pPr>
        <w:jc w:val="both"/>
      </w:pPr>
      <w:r>
        <w:t>O projeto do Núcleo contempla a seguinte infraestrutura:</w:t>
      </w:r>
    </w:p>
    <w:p w:rsidR="00325617" w:rsidRPr="00290525" w:rsidRDefault="00325617" w:rsidP="00325617">
      <w:pPr>
        <w:jc w:val="both"/>
        <w:rPr>
          <w:sz w:val="16"/>
          <w:szCs w:val="16"/>
        </w:rPr>
      </w:pPr>
    </w:p>
    <w:p w:rsidR="00325617" w:rsidRPr="00C31BEE" w:rsidRDefault="00325617" w:rsidP="00774DA2">
      <w:pPr>
        <w:pStyle w:val="ListParagraph"/>
        <w:numPr>
          <w:ilvl w:val="0"/>
          <w:numId w:val="52"/>
        </w:numPr>
        <w:suppressAutoHyphens/>
        <w:jc w:val="both"/>
        <w:rPr>
          <w:rFonts w:ascii="Times New Roman" w:hAnsi="Times New Roman" w:cs="Times New Roman"/>
          <w:vanish/>
          <w:color w:val="000000"/>
        </w:rPr>
      </w:pPr>
      <w:r w:rsidRPr="00C31BEE">
        <w:rPr>
          <w:rFonts w:ascii="Times New Roman" w:hAnsi="Times New Roman" w:cs="Times New Roman"/>
          <w:b w:val="0"/>
          <w:i/>
        </w:rPr>
        <w:t>Centro de visitantes</w:t>
      </w:r>
      <w:r w:rsidRPr="00C31BEE">
        <w:t xml:space="preserve"> </w:t>
      </w:r>
      <w:r w:rsidRPr="00C31BEE">
        <w:rPr>
          <w:rFonts w:ascii="Times New Roman" w:hAnsi="Times New Roman" w:cs="Times New Roman"/>
        </w:rPr>
        <w:t>- e</w:t>
      </w:r>
    </w:p>
    <w:p w:rsidR="00325617" w:rsidRPr="00C31BEE" w:rsidRDefault="00325617" w:rsidP="00774DA2">
      <w:pPr>
        <w:pStyle w:val="ListParagraph"/>
        <w:numPr>
          <w:ilvl w:val="1"/>
          <w:numId w:val="50"/>
        </w:numPr>
        <w:suppressAutoHyphens/>
        <w:contextualSpacing w:val="0"/>
        <w:jc w:val="both"/>
        <w:rPr>
          <w:rFonts w:ascii="Times New Roman" w:hAnsi="Times New Roman" w:cs="Times New Roman"/>
          <w:b w:val="0"/>
          <w:vanish/>
          <w:color w:val="000000"/>
        </w:rPr>
      </w:pPr>
    </w:p>
    <w:p w:rsidR="00325617" w:rsidRDefault="00325617" w:rsidP="00325617">
      <w:pPr>
        <w:suppressAutoHyphens/>
        <w:jc w:val="both"/>
        <w:rPr>
          <w:color w:val="000000"/>
        </w:rPr>
      </w:pPr>
      <w:r w:rsidRPr="00C31BEE">
        <w:rPr>
          <w:color w:val="000000"/>
        </w:rPr>
        <w:t xml:space="preserve">quipamento resultante da união entre edifício novo, a ser edificado, e histórico original. Abriga as áreas destinadas à recepção do público que visita a cabeceira do Tietê, dando acesso às trilhas que conduzem ao ponto da nascente do Rio. </w:t>
      </w:r>
      <w:r w:rsidR="00703079">
        <w:rPr>
          <w:color w:val="000000"/>
        </w:rPr>
        <w:t xml:space="preserve">Contempla os seguintes </w:t>
      </w:r>
      <w:r w:rsidRPr="00C31BEE">
        <w:rPr>
          <w:color w:val="000000"/>
        </w:rPr>
        <w:t>espaços:</w:t>
      </w:r>
    </w:p>
    <w:p w:rsidR="00325617" w:rsidRDefault="00325617" w:rsidP="00325617">
      <w:pPr>
        <w:suppressAutoHyphens/>
        <w:jc w:val="both"/>
        <w:rPr>
          <w:color w:val="000000"/>
        </w:rPr>
      </w:pP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Recepção</w:t>
      </w:r>
      <w:r w:rsidRPr="00C31BEE">
        <w:rPr>
          <w:rFonts w:ascii="Times New Roman" w:hAnsi="Times New Roman" w:cs="Times New Roman"/>
          <w:b w:val="0"/>
          <w:color w:val="000000"/>
        </w:rPr>
        <w:t>: hall de recepção para os grupos de visitantes;</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Escritório</w:t>
      </w:r>
      <w:r w:rsidRPr="00C31BEE">
        <w:rPr>
          <w:rFonts w:ascii="Times New Roman" w:hAnsi="Times New Roman" w:cs="Times New Roman"/>
          <w:b w:val="0"/>
          <w:color w:val="000000"/>
        </w:rPr>
        <w:t>: área destinada à equipe de funcionários, dotada de escritório, copa, instalação sanitária e bilheteria;</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terraço coberto</w:t>
      </w:r>
      <w:r w:rsidRPr="00C31BEE">
        <w:rPr>
          <w:rFonts w:ascii="Times New Roman" w:hAnsi="Times New Roman" w:cs="Times New Roman"/>
          <w:b w:val="0"/>
          <w:color w:val="000000"/>
        </w:rPr>
        <w:t>: espaços de transição externos e cobertos;</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Sanitários</w:t>
      </w:r>
      <w:r w:rsidRPr="00C31BEE">
        <w:rPr>
          <w:rFonts w:ascii="Times New Roman" w:hAnsi="Times New Roman" w:cs="Times New Roman"/>
          <w:b w:val="0"/>
          <w:color w:val="000000"/>
        </w:rPr>
        <w:t>: destinado aos visitantes, compostos por dois blocos (masculino e feminino), com um chuveiro e um sanitário para PNE por bloco;</w:t>
      </w:r>
    </w:p>
    <w:p w:rsidR="00325617" w:rsidRPr="00C31BEE" w:rsidRDefault="00325617" w:rsidP="00774DA2">
      <w:pPr>
        <w:pStyle w:val="ListParagraph"/>
        <w:numPr>
          <w:ilvl w:val="1"/>
          <w:numId w:val="52"/>
        </w:numPr>
        <w:suppressAutoHyphens/>
        <w:jc w:val="both"/>
        <w:rPr>
          <w:rFonts w:ascii="Times New Roman" w:hAnsi="Times New Roman" w:cs="Times New Roman"/>
          <w:b w:val="0"/>
          <w:color w:val="000000"/>
        </w:rPr>
      </w:pPr>
      <w:r w:rsidRPr="00C31BEE">
        <w:rPr>
          <w:rFonts w:ascii="Times New Roman" w:hAnsi="Times New Roman" w:cs="Times New Roman"/>
          <w:b w:val="0"/>
          <w:i/>
          <w:color w:val="000000"/>
        </w:rPr>
        <w:t>Quiosque</w:t>
      </w:r>
      <w:r w:rsidRPr="00C31BEE">
        <w:rPr>
          <w:rFonts w:ascii="Times New Roman" w:hAnsi="Times New Roman" w:cs="Times New Roman"/>
          <w:b w:val="0"/>
          <w:color w:val="000000"/>
        </w:rPr>
        <w:t>: Área coberta destinada a distribuir os visitantes às diferentes trilhas existentes, dotada de informações sobre elas.</w:t>
      </w:r>
    </w:p>
    <w:p w:rsidR="00325617" w:rsidRPr="00290525" w:rsidRDefault="00325617" w:rsidP="00325617">
      <w:pPr>
        <w:pStyle w:val="Estilo"/>
        <w:jc w:val="both"/>
        <w:rPr>
          <w:rFonts w:ascii="Times New Roman" w:hAnsi="Times New Roman" w:cs="Times New Roman"/>
          <w:color w:val="000000"/>
          <w:sz w:val="16"/>
          <w:szCs w:val="16"/>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0"/>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1"/>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1"/>
          <w:numId w:val="51"/>
        </w:numPr>
        <w:suppressAutoHyphens/>
        <w:contextualSpacing w:val="0"/>
        <w:jc w:val="both"/>
        <w:rPr>
          <w:rFonts w:ascii="Arial" w:hAnsi="Arial" w:cs="Arial"/>
          <w:b w:val="0"/>
          <w:vanish/>
          <w:color w:val="000000"/>
        </w:rPr>
      </w:pPr>
    </w:p>
    <w:p w:rsidR="00325617" w:rsidRPr="00AF6456" w:rsidRDefault="00325617" w:rsidP="00774DA2">
      <w:pPr>
        <w:pStyle w:val="ListParagraph"/>
        <w:numPr>
          <w:ilvl w:val="2"/>
          <w:numId w:val="51"/>
        </w:numPr>
        <w:suppressAutoHyphens/>
        <w:contextualSpacing w:val="0"/>
        <w:jc w:val="both"/>
        <w:rPr>
          <w:rFonts w:ascii="Arial" w:hAnsi="Arial" w:cs="Arial"/>
          <w:b w:val="0"/>
          <w:vanish/>
          <w:color w:val="000000"/>
        </w:rPr>
      </w:pPr>
    </w:p>
    <w:p w:rsidR="00325617" w:rsidRPr="004114F1" w:rsidRDefault="00325617" w:rsidP="00774DA2">
      <w:pPr>
        <w:pStyle w:val="ListParagraph"/>
        <w:keepNext/>
        <w:keepLines/>
        <w:numPr>
          <w:ilvl w:val="0"/>
          <w:numId w:val="52"/>
        </w:numPr>
        <w:suppressAutoHyphens/>
        <w:jc w:val="both"/>
        <w:rPr>
          <w:rFonts w:ascii="Times New Roman" w:hAnsi="Times New Roman" w:cs="Times New Roman"/>
          <w:b w:val="0"/>
          <w:i/>
        </w:rPr>
      </w:pPr>
      <w:bookmarkStart w:id="5" w:name="_Toc20302339"/>
      <w:r w:rsidRPr="004114F1">
        <w:rPr>
          <w:rFonts w:ascii="Times New Roman" w:hAnsi="Times New Roman" w:cs="Times New Roman"/>
          <w:b w:val="0"/>
          <w:i/>
        </w:rPr>
        <w:t xml:space="preserve">Equipamentos de </w:t>
      </w:r>
      <w:r>
        <w:rPr>
          <w:rFonts w:ascii="Times New Roman" w:hAnsi="Times New Roman" w:cs="Times New Roman"/>
          <w:b w:val="0"/>
          <w:i/>
        </w:rPr>
        <w:t>l</w:t>
      </w:r>
      <w:r w:rsidRPr="004114F1">
        <w:rPr>
          <w:rFonts w:ascii="Times New Roman" w:hAnsi="Times New Roman" w:cs="Times New Roman"/>
          <w:b w:val="0"/>
          <w:i/>
        </w:rPr>
        <w:t>azer</w:t>
      </w:r>
      <w:bookmarkEnd w:id="5"/>
      <w:r w:rsidRPr="004114F1">
        <w:rPr>
          <w:rFonts w:ascii="Times New Roman" w:hAnsi="Times New Roman" w:cs="Times New Roman"/>
          <w:b w:val="0"/>
        </w:rPr>
        <w:t>:</w:t>
      </w:r>
    </w:p>
    <w:p w:rsidR="00325617" w:rsidRPr="00290525" w:rsidRDefault="00325617" w:rsidP="00325617">
      <w:pPr>
        <w:pStyle w:val="ListParagraph"/>
        <w:keepNext/>
        <w:keepLines/>
        <w:suppressAutoHyphens/>
        <w:jc w:val="both"/>
        <w:rPr>
          <w:rFonts w:ascii="Times New Roman" w:hAnsi="Times New Roman" w:cs="Times New Roman"/>
          <w:b w:val="0"/>
          <w:i/>
          <w:sz w:val="16"/>
          <w:szCs w:val="16"/>
        </w:rPr>
      </w:pPr>
    </w:p>
    <w:p w:rsidR="00325617" w:rsidRPr="00C31BEE" w:rsidRDefault="00325617" w:rsidP="00774DA2">
      <w:pPr>
        <w:pStyle w:val="ListParagraph"/>
        <w:keepNext/>
        <w:keepLines/>
        <w:numPr>
          <w:ilvl w:val="1"/>
          <w:numId w:val="52"/>
        </w:numPr>
        <w:suppressAutoHyphens/>
        <w:jc w:val="both"/>
        <w:rPr>
          <w:rFonts w:ascii="Times New Roman" w:hAnsi="Times New Roman" w:cs="Times New Roman"/>
          <w:b w:val="0"/>
          <w:i/>
        </w:rPr>
      </w:pPr>
      <w:r w:rsidRPr="00C31BEE">
        <w:rPr>
          <w:rFonts w:ascii="Times New Roman" w:hAnsi="Times New Roman" w:cs="Times New Roman"/>
          <w:b w:val="0"/>
          <w:i/>
          <w:color w:val="000000"/>
        </w:rPr>
        <w:t>Playground</w:t>
      </w:r>
      <w:r w:rsidRPr="00C31BEE">
        <w:rPr>
          <w:rFonts w:ascii="Times New Roman" w:hAnsi="Times New Roman" w:cs="Times New Roman"/>
          <w:b w:val="0"/>
          <w:color w:val="000000"/>
        </w:rPr>
        <w:t>: hall de recepção para os grupos de visitantes;</w:t>
      </w:r>
    </w:p>
    <w:p w:rsidR="00325617" w:rsidRPr="00C31BEE" w:rsidRDefault="00325617" w:rsidP="00774DA2">
      <w:pPr>
        <w:pStyle w:val="ListParagraph"/>
        <w:keepNext/>
        <w:keepLines/>
        <w:numPr>
          <w:ilvl w:val="1"/>
          <w:numId w:val="52"/>
        </w:numPr>
        <w:suppressAutoHyphens/>
        <w:jc w:val="both"/>
        <w:rPr>
          <w:rFonts w:ascii="Times New Roman" w:hAnsi="Times New Roman" w:cs="Times New Roman"/>
          <w:b w:val="0"/>
          <w:i/>
        </w:rPr>
      </w:pPr>
      <w:proofErr w:type="spellStart"/>
      <w:r w:rsidRPr="00C31BEE">
        <w:rPr>
          <w:rFonts w:ascii="Times New Roman" w:hAnsi="Times New Roman" w:cs="Times New Roman"/>
          <w:b w:val="0"/>
          <w:i/>
          <w:color w:val="000000"/>
        </w:rPr>
        <w:t>Redários</w:t>
      </w:r>
      <w:proofErr w:type="spellEnd"/>
      <w:r w:rsidRPr="00C31BEE">
        <w:rPr>
          <w:rFonts w:ascii="Times New Roman" w:hAnsi="Times New Roman" w:cs="Times New Roman"/>
          <w:b w:val="0"/>
          <w:color w:val="000000"/>
        </w:rPr>
        <w:t>: Espaço para suporte e instalação de redes de descanso</w:t>
      </w:r>
      <w:r>
        <w:rPr>
          <w:rFonts w:ascii="Times New Roman" w:hAnsi="Times New Roman" w:cs="Times New Roman"/>
          <w:b w:val="0"/>
          <w:color w:val="000000"/>
        </w:rPr>
        <w:t>;</w:t>
      </w:r>
    </w:p>
    <w:p w:rsidR="00325617" w:rsidRPr="00290525" w:rsidRDefault="00325617" w:rsidP="00325617">
      <w:pPr>
        <w:pStyle w:val="Estilo"/>
        <w:ind w:left="709"/>
        <w:jc w:val="both"/>
        <w:rPr>
          <w:rFonts w:ascii="Times New Roman" w:hAnsi="Times New Roman" w:cs="Times New Roman"/>
          <w:color w:val="000000"/>
          <w:sz w:val="16"/>
          <w:szCs w:val="16"/>
        </w:rPr>
      </w:pPr>
    </w:p>
    <w:p w:rsidR="00325617" w:rsidRPr="00C31BEE" w:rsidRDefault="00325617" w:rsidP="00774DA2">
      <w:pPr>
        <w:pStyle w:val="Heading3"/>
        <w:keepNext/>
        <w:keepLines/>
        <w:numPr>
          <w:ilvl w:val="0"/>
          <w:numId w:val="53"/>
        </w:numPr>
        <w:suppressAutoHyphens/>
        <w:spacing w:before="0" w:beforeAutospacing="0" w:after="0" w:afterAutospacing="0"/>
        <w:jc w:val="both"/>
        <w:rPr>
          <w:sz w:val="24"/>
          <w:szCs w:val="24"/>
        </w:rPr>
      </w:pPr>
      <w:bookmarkStart w:id="6" w:name="_Toc20302340"/>
      <w:r w:rsidRPr="00703079">
        <w:rPr>
          <w:i/>
          <w:sz w:val="24"/>
          <w:szCs w:val="24"/>
        </w:rPr>
        <w:t>Caixa d’água</w:t>
      </w:r>
      <w:bookmarkEnd w:id="6"/>
      <w:r>
        <w:rPr>
          <w:i/>
        </w:rPr>
        <w:t xml:space="preserve"> </w:t>
      </w:r>
      <w:r>
        <w:rPr>
          <w:sz w:val="24"/>
          <w:szCs w:val="24"/>
        </w:rPr>
        <w:t>–</w:t>
      </w:r>
      <w:r w:rsidRPr="00C31BEE">
        <w:rPr>
          <w:sz w:val="24"/>
          <w:szCs w:val="24"/>
        </w:rPr>
        <w:t xml:space="preserve"> e</w:t>
      </w:r>
      <w:r w:rsidRPr="00C31BEE">
        <w:rPr>
          <w:color w:val="000000"/>
          <w:sz w:val="24"/>
          <w:szCs w:val="24"/>
        </w:rPr>
        <w:t xml:space="preserve">dificação </w:t>
      </w:r>
      <w:r>
        <w:rPr>
          <w:color w:val="000000"/>
          <w:sz w:val="24"/>
          <w:szCs w:val="24"/>
        </w:rPr>
        <w:t>de</w:t>
      </w:r>
      <w:r w:rsidRPr="00C31BEE">
        <w:rPr>
          <w:color w:val="000000"/>
          <w:sz w:val="24"/>
          <w:szCs w:val="24"/>
        </w:rPr>
        <w:t xml:space="preserve"> armazenamento de água potável de reuso, para uso nos diversos ambientes do </w:t>
      </w:r>
      <w:r>
        <w:rPr>
          <w:color w:val="000000"/>
          <w:sz w:val="24"/>
          <w:szCs w:val="24"/>
        </w:rPr>
        <w:t>N</w:t>
      </w:r>
      <w:r w:rsidRPr="00C31BEE">
        <w:rPr>
          <w:color w:val="000000"/>
          <w:sz w:val="24"/>
          <w:szCs w:val="24"/>
        </w:rPr>
        <w:t>úcleo. Contém um reservatório de reuso, um barrilete para reservatório de reuso, um reservatório de água potável e um barrilete para água potável.</w:t>
      </w:r>
    </w:p>
    <w:p w:rsidR="00325617" w:rsidRPr="00290525" w:rsidRDefault="00325617" w:rsidP="00325617">
      <w:pPr>
        <w:pStyle w:val="Estilo"/>
        <w:jc w:val="both"/>
        <w:rPr>
          <w:color w:val="000000"/>
          <w:sz w:val="16"/>
          <w:szCs w:val="16"/>
        </w:rPr>
      </w:pPr>
    </w:p>
    <w:p w:rsidR="00325617" w:rsidRPr="00703079" w:rsidRDefault="00325617" w:rsidP="00774DA2">
      <w:pPr>
        <w:pStyle w:val="Heading3"/>
        <w:keepNext/>
        <w:keepLines/>
        <w:numPr>
          <w:ilvl w:val="0"/>
          <w:numId w:val="53"/>
        </w:numPr>
        <w:suppressAutoHyphens/>
        <w:spacing w:before="0" w:beforeAutospacing="0" w:after="0" w:afterAutospacing="0"/>
        <w:rPr>
          <w:sz w:val="24"/>
          <w:szCs w:val="24"/>
        </w:rPr>
      </w:pPr>
      <w:bookmarkStart w:id="7" w:name="_Toc20302341"/>
      <w:r w:rsidRPr="00703079">
        <w:rPr>
          <w:i/>
          <w:sz w:val="24"/>
          <w:szCs w:val="24"/>
        </w:rPr>
        <w:t>Áreas de circulação</w:t>
      </w:r>
      <w:bookmarkEnd w:id="7"/>
      <w:r w:rsidRPr="00703079">
        <w:rPr>
          <w:sz w:val="24"/>
          <w:szCs w:val="24"/>
        </w:rPr>
        <w:t>:</w:t>
      </w:r>
    </w:p>
    <w:p w:rsidR="00325617" w:rsidRPr="00703079" w:rsidRDefault="00325617" w:rsidP="00325617">
      <w:pPr>
        <w:pStyle w:val="Estilo"/>
        <w:jc w:val="both"/>
        <w:rPr>
          <w:color w:val="000000"/>
          <w:sz w:val="16"/>
          <w:szCs w:val="16"/>
        </w:rPr>
      </w:pPr>
    </w:p>
    <w:p w:rsidR="00325617" w:rsidRDefault="00325617" w:rsidP="00774DA2">
      <w:pPr>
        <w:pStyle w:val="ListParagraph"/>
        <w:numPr>
          <w:ilvl w:val="1"/>
          <w:numId w:val="53"/>
        </w:numPr>
        <w:suppressAutoHyphens/>
        <w:jc w:val="both"/>
        <w:rPr>
          <w:rFonts w:ascii="Times New Roman" w:hAnsi="Times New Roman" w:cs="Times New Roman"/>
          <w:b w:val="0"/>
          <w:color w:val="000000"/>
        </w:rPr>
      </w:pPr>
      <w:r w:rsidRPr="005B54A1">
        <w:rPr>
          <w:rFonts w:ascii="Times New Roman" w:hAnsi="Times New Roman" w:cs="Times New Roman"/>
          <w:b w:val="0"/>
          <w:i/>
          <w:color w:val="000000"/>
        </w:rPr>
        <w:t>caminhos/Vias internas</w:t>
      </w:r>
      <w:r w:rsidRPr="005B54A1">
        <w:rPr>
          <w:rFonts w:ascii="Times New Roman" w:hAnsi="Times New Roman" w:cs="Times New Roman"/>
          <w:b w:val="0"/>
          <w:color w:val="000000"/>
        </w:rPr>
        <w:t>: espaços transitáveis existentes, de paralelepípedos. Os novos caminhos propostos serão de blocos intertravados. Os caminhos tornam acessíveis os equipamentos e são margeados por espaços verdes e de lazer</w:t>
      </w:r>
      <w:r>
        <w:rPr>
          <w:rFonts w:ascii="Times New Roman" w:hAnsi="Times New Roman" w:cs="Times New Roman"/>
          <w:b w:val="0"/>
          <w:color w:val="000000"/>
        </w:rPr>
        <w:t>;</w:t>
      </w:r>
    </w:p>
    <w:p w:rsidR="00325617" w:rsidRPr="005B54A1" w:rsidRDefault="00325617" w:rsidP="00774DA2">
      <w:pPr>
        <w:pStyle w:val="ListParagraph"/>
        <w:numPr>
          <w:ilvl w:val="1"/>
          <w:numId w:val="53"/>
        </w:numPr>
        <w:suppressAutoHyphens/>
        <w:jc w:val="both"/>
        <w:rPr>
          <w:rFonts w:ascii="Times New Roman" w:hAnsi="Times New Roman" w:cs="Times New Roman"/>
          <w:b w:val="0"/>
          <w:color w:val="000000"/>
        </w:rPr>
      </w:pPr>
      <w:r>
        <w:rPr>
          <w:rFonts w:ascii="Times New Roman" w:hAnsi="Times New Roman" w:cs="Times New Roman"/>
          <w:b w:val="0"/>
          <w:i/>
          <w:color w:val="000000"/>
        </w:rPr>
        <w:t>e</w:t>
      </w:r>
      <w:r w:rsidRPr="005B54A1">
        <w:rPr>
          <w:rFonts w:ascii="Times New Roman" w:hAnsi="Times New Roman" w:cs="Times New Roman"/>
          <w:b w:val="0"/>
          <w:i/>
          <w:color w:val="000000"/>
        </w:rPr>
        <w:t>stacionamento</w:t>
      </w:r>
      <w:r w:rsidRPr="005B54A1">
        <w:rPr>
          <w:rFonts w:ascii="Times New Roman" w:hAnsi="Times New Roman" w:cs="Times New Roman"/>
          <w:b w:val="0"/>
          <w:color w:val="000000"/>
        </w:rPr>
        <w:t>: localizado às margens da estrada municipal, tem capacidade para veículos de passeio, ônibus e 1 vaga PNE. Esta área será ampliada a partir da requalificação do edifício das proximidades, projetado para o Museu das Nascentes</w:t>
      </w:r>
    </w:p>
    <w:p w:rsidR="00325617" w:rsidRDefault="00325617" w:rsidP="00325617"/>
    <w:p w:rsidR="00325617" w:rsidRDefault="00325617" w:rsidP="00774DA2">
      <w:pPr>
        <w:pStyle w:val="ListParagraph"/>
        <w:numPr>
          <w:ilvl w:val="0"/>
          <w:numId w:val="56"/>
        </w:numPr>
        <w:suppressAutoHyphens/>
        <w:jc w:val="both"/>
        <w:rPr>
          <w:rFonts w:ascii="Times New Roman" w:hAnsi="Times New Roman" w:cs="Times New Roman"/>
          <w:b w:val="0"/>
          <w:color w:val="000000"/>
        </w:rPr>
      </w:pPr>
      <w:bookmarkStart w:id="8" w:name="_Toc20302342"/>
      <w:r w:rsidRPr="005B54A1">
        <w:rPr>
          <w:rFonts w:ascii="Times New Roman" w:hAnsi="Times New Roman" w:cs="Times New Roman"/>
          <w:b w:val="0"/>
          <w:i/>
        </w:rPr>
        <w:t>Paisagismo</w:t>
      </w:r>
      <w:bookmarkEnd w:id="8"/>
      <w:r w:rsidRPr="005B54A1">
        <w:rPr>
          <w:rFonts w:ascii="Times New Roman" w:hAnsi="Times New Roman" w:cs="Times New Roman"/>
          <w:b w:val="0"/>
        </w:rPr>
        <w:t>: á</w:t>
      </w:r>
      <w:r w:rsidRPr="005B54A1">
        <w:rPr>
          <w:rFonts w:ascii="Times New Roman" w:hAnsi="Times New Roman" w:cs="Times New Roman"/>
          <w:b w:val="0"/>
          <w:color w:val="000000"/>
        </w:rPr>
        <w:t>reas de bosques, ajardinadas, com mobiliário fixo, conforme projeto específico.</w:t>
      </w:r>
    </w:p>
    <w:p w:rsidR="00325617" w:rsidRDefault="00325617" w:rsidP="00325617">
      <w:pPr>
        <w:pStyle w:val="ListParagraph"/>
        <w:suppressAutoHyphens/>
        <w:jc w:val="both"/>
        <w:rPr>
          <w:rFonts w:ascii="Times New Roman" w:hAnsi="Times New Roman" w:cs="Times New Roman"/>
          <w:b w:val="0"/>
          <w:color w:val="000000"/>
        </w:rPr>
      </w:pPr>
    </w:p>
    <w:p w:rsidR="00325617" w:rsidRPr="005B54A1" w:rsidRDefault="00325617" w:rsidP="00774DA2">
      <w:pPr>
        <w:pStyle w:val="ListParagraph"/>
        <w:numPr>
          <w:ilvl w:val="0"/>
          <w:numId w:val="55"/>
        </w:numPr>
        <w:suppressAutoHyphens/>
        <w:jc w:val="both"/>
        <w:rPr>
          <w:rFonts w:ascii="Arial" w:hAnsi="Arial" w:cs="Arial"/>
          <w:vanish/>
          <w:color w:val="000000"/>
        </w:rPr>
      </w:pPr>
    </w:p>
    <w:p w:rsidR="00325617" w:rsidRPr="00983FEE" w:rsidRDefault="00325617" w:rsidP="00774DA2">
      <w:pPr>
        <w:pStyle w:val="ListParagraph"/>
        <w:numPr>
          <w:ilvl w:val="0"/>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0"/>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1"/>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1"/>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983FEE" w:rsidRDefault="00325617" w:rsidP="00774DA2">
      <w:pPr>
        <w:pStyle w:val="ListParagraph"/>
        <w:numPr>
          <w:ilvl w:val="2"/>
          <w:numId w:val="55"/>
        </w:numPr>
        <w:suppressAutoHyphens/>
        <w:contextualSpacing w:val="0"/>
        <w:jc w:val="both"/>
        <w:rPr>
          <w:rFonts w:ascii="Arial" w:hAnsi="Arial" w:cs="Arial"/>
          <w:b w:val="0"/>
          <w:vanish/>
          <w:color w:val="000000"/>
        </w:rPr>
      </w:pPr>
    </w:p>
    <w:p w:rsidR="00325617" w:rsidRPr="005B54A1" w:rsidRDefault="00325617" w:rsidP="00774DA2">
      <w:pPr>
        <w:pStyle w:val="ListParagraph"/>
        <w:keepNext/>
        <w:keepLines/>
        <w:numPr>
          <w:ilvl w:val="0"/>
          <w:numId w:val="55"/>
        </w:numPr>
        <w:suppressAutoHyphens/>
        <w:spacing w:before="40" w:line="276" w:lineRule="auto"/>
        <w:contextualSpacing w:val="0"/>
        <w:jc w:val="both"/>
        <w:rPr>
          <w:rFonts w:ascii="Times New Roman" w:hAnsi="Times New Roman" w:cs="Times New Roman"/>
          <w:b w:val="0"/>
        </w:rPr>
      </w:pPr>
      <w:bookmarkStart w:id="9" w:name="_Toc20302343"/>
      <w:r w:rsidRPr="005B54A1">
        <w:rPr>
          <w:rFonts w:ascii="Times New Roman" w:hAnsi="Times New Roman" w:cs="Times New Roman"/>
          <w:b w:val="0"/>
          <w:i/>
        </w:rPr>
        <w:t>Terraplenagem e drenagem</w:t>
      </w:r>
      <w:bookmarkEnd w:id="9"/>
      <w:r>
        <w:rPr>
          <w:rFonts w:ascii="Times New Roman" w:hAnsi="Times New Roman" w:cs="Times New Roman"/>
          <w:b w:val="0"/>
        </w:rPr>
        <w:t xml:space="preserve"> – </w:t>
      </w:r>
      <w:r>
        <w:rPr>
          <w:rFonts w:ascii="Times New Roman" w:hAnsi="Times New Roman" w:cs="Times New Roman"/>
          <w:b w:val="0"/>
          <w:color w:val="000000"/>
        </w:rPr>
        <w:t>o</w:t>
      </w:r>
      <w:r w:rsidRPr="005B54A1">
        <w:rPr>
          <w:rFonts w:ascii="Times New Roman" w:hAnsi="Times New Roman" w:cs="Times New Roman"/>
          <w:b w:val="0"/>
          <w:color w:val="000000"/>
        </w:rPr>
        <w:t xml:space="preserve"> terreno atual, na área destinada às novas construções, é ocupado por construções, sendo o restante mantido no seu aspecto natural, com vegetação nativa da Mata Atlântica.  As ações de demolição e terraplanagem </w:t>
      </w:r>
      <w:r w:rsidR="00703079">
        <w:rPr>
          <w:rFonts w:ascii="Times New Roman" w:hAnsi="Times New Roman" w:cs="Times New Roman"/>
          <w:b w:val="0"/>
          <w:color w:val="000000"/>
        </w:rPr>
        <w:t>são necessárias</w:t>
      </w:r>
      <w:r w:rsidRPr="005B54A1">
        <w:rPr>
          <w:rFonts w:ascii="Times New Roman" w:hAnsi="Times New Roman" w:cs="Times New Roman"/>
          <w:b w:val="0"/>
          <w:color w:val="000000"/>
        </w:rPr>
        <w:t xml:space="preserve"> unicamente </w:t>
      </w:r>
      <w:r w:rsidR="00703079">
        <w:rPr>
          <w:rFonts w:ascii="Times New Roman" w:hAnsi="Times New Roman" w:cs="Times New Roman"/>
          <w:b w:val="0"/>
          <w:color w:val="000000"/>
        </w:rPr>
        <w:t>para</w:t>
      </w:r>
      <w:r w:rsidRPr="005B54A1">
        <w:rPr>
          <w:rFonts w:ascii="Times New Roman" w:hAnsi="Times New Roman" w:cs="Times New Roman"/>
          <w:b w:val="0"/>
          <w:color w:val="000000"/>
        </w:rPr>
        <w:t xml:space="preserve"> abrigar o novo Centro de Visitantes e a rampa de acessibilidade, sem intervenção na vegetação nativa existente buscando, ainda, a reconstituição da topografia original nas áreas que não afetadas pela nova implantação.</w:t>
      </w:r>
    </w:p>
    <w:p w:rsidR="00325617" w:rsidRPr="005B54A1" w:rsidRDefault="00325617" w:rsidP="00325617">
      <w:pPr>
        <w:jc w:val="both"/>
        <w:rPr>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0"/>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1"/>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1"/>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325617" w:rsidRPr="005B54A1" w:rsidRDefault="00325617" w:rsidP="00774DA2">
      <w:pPr>
        <w:pStyle w:val="ListParagraph"/>
        <w:numPr>
          <w:ilvl w:val="2"/>
          <w:numId w:val="54"/>
        </w:numPr>
        <w:suppressAutoHyphens/>
        <w:contextualSpacing w:val="0"/>
        <w:jc w:val="both"/>
        <w:rPr>
          <w:rFonts w:ascii="Times New Roman" w:hAnsi="Times New Roman" w:cs="Times New Roman"/>
          <w:b w:val="0"/>
          <w:vanish/>
          <w:color w:val="000000"/>
        </w:rPr>
      </w:pPr>
    </w:p>
    <w:p w:rsidR="00C039F7" w:rsidRPr="00C039F7" w:rsidRDefault="00325617" w:rsidP="00325617">
      <w:pPr>
        <w:jc w:val="both"/>
        <w:rPr>
          <w:b/>
          <w:highlight w:val="yellow"/>
        </w:rPr>
      </w:pPr>
      <w:bookmarkStart w:id="10" w:name="_Toc20302344"/>
      <w:r w:rsidRPr="005B54A1">
        <w:rPr>
          <w:i/>
        </w:rPr>
        <w:t>Urbanização e fechamento</w:t>
      </w:r>
      <w:bookmarkEnd w:id="10"/>
      <w:r w:rsidRPr="005B54A1">
        <w:t xml:space="preserve">: - </w:t>
      </w:r>
      <w:r w:rsidRPr="005B54A1">
        <w:rPr>
          <w:color w:val="000000"/>
        </w:rPr>
        <w:t xml:space="preserve">o fechamento, em gradil metálico </w:t>
      </w:r>
      <w:proofErr w:type="spellStart"/>
      <w:r w:rsidRPr="005B54A1">
        <w:rPr>
          <w:color w:val="000000"/>
        </w:rPr>
        <w:t>eletrofundido</w:t>
      </w:r>
      <w:proofErr w:type="spellEnd"/>
      <w:r w:rsidRPr="005B54A1">
        <w:rPr>
          <w:color w:val="000000"/>
        </w:rPr>
        <w:t>, será realizado junto à rampa de acessibilidade adjacente ao edifício novo e rente ao talude existente, acompanhando a fachada de frente para a Estrada das Nascente, onde atualmente encontra-se o fechamento do parque existente.</w:t>
      </w:r>
    </w:p>
    <w:p w:rsidR="00C039F7" w:rsidRDefault="00C039F7" w:rsidP="001E12CB">
      <w:pPr>
        <w:jc w:val="both"/>
        <w:rPr>
          <w:b/>
          <w:highlight w:val="yellow"/>
        </w:rPr>
      </w:pPr>
    </w:p>
    <w:p w:rsidR="00A239BC" w:rsidRPr="00C039F7" w:rsidRDefault="00A239BC" w:rsidP="001E12CB">
      <w:pPr>
        <w:jc w:val="both"/>
        <w:rPr>
          <w:b/>
          <w:highlight w:val="yellow"/>
        </w:rPr>
      </w:pPr>
    </w:p>
    <w:p w:rsidR="00C039F7" w:rsidRPr="00C039F7" w:rsidRDefault="00A239BC" w:rsidP="009A5D50">
      <w:pPr>
        <w:ind w:hanging="567"/>
        <w:jc w:val="both"/>
        <w:rPr>
          <w:b/>
          <w:highlight w:val="yellow"/>
        </w:rPr>
      </w:pPr>
      <w:r>
        <w:rPr>
          <w:b/>
          <w:noProof/>
        </w:rPr>
        <w:drawing>
          <wp:inline distT="0" distB="0" distL="0" distR="0">
            <wp:extent cx="6192456" cy="4041547"/>
            <wp:effectExtent l="0" t="0" r="571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 15.jpg"/>
                    <pic:cNvPicPr/>
                  </pic:nvPicPr>
                  <pic:blipFill>
                    <a:blip r:embed="rId40">
                      <a:extLst>
                        <a:ext uri="{28A0092B-C50C-407E-A947-70E740481C1C}">
                          <a14:useLocalDpi xmlns:a14="http://schemas.microsoft.com/office/drawing/2010/main" val="0"/>
                        </a:ext>
                      </a:extLst>
                    </a:blip>
                    <a:stretch>
                      <a:fillRect/>
                    </a:stretch>
                  </pic:blipFill>
                  <pic:spPr>
                    <a:xfrm>
                      <a:off x="0" y="0"/>
                      <a:ext cx="6224165" cy="4062242"/>
                    </a:xfrm>
                    <a:prstGeom prst="rect">
                      <a:avLst/>
                    </a:prstGeom>
                  </pic:spPr>
                </pic:pic>
              </a:graphicData>
            </a:graphic>
          </wp:inline>
        </w:drawing>
      </w:r>
    </w:p>
    <w:p w:rsidR="00C039F7" w:rsidRPr="00A239BC" w:rsidRDefault="00C039F7" w:rsidP="001E12CB">
      <w:pPr>
        <w:jc w:val="both"/>
        <w:rPr>
          <w:b/>
          <w:sz w:val="10"/>
          <w:szCs w:val="10"/>
          <w:highlight w:val="yellow"/>
        </w:rPr>
      </w:pPr>
    </w:p>
    <w:p w:rsidR="00A239BC" w:rsidRPr="007839E1" w:rsidRDefault="00A239BC" w:rsidP="00A239BC">
      <w:pPr>
        <w:widowControl w:val="0"/>
        <w:autoSpaceDE w:val="0"/>
        <w:autoSpaceDN w:val="0"/>
        <w:adjustRightInd w:val="0"/>
        <w:ind w:left="567" w:hanging="283"/>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7</w:t>
      </w:r>
      <w:r w:rsidRPr="007839E1">
        <w:rPr>
          <w:spacing w:val="6"/>
          <w:sz w:val="20"/>
          <w:szCs w:val="20"/>
        </w:rPr>
        <w:t xml:space="preserve">: </w:t>
      </w:r>
      <w:r>
        <w:rPr>
          <w:spacing w:val="6"/>
          <w:sz w:val="20"/>
          <w:szCs w:val="20"/>
        </w:rPr>
        <w:t>Núcleo Nascentes. Cortes da infraestrutura proposta. Fonte: DAEE.</w:t>
      </w:r>
    </w:p>
    <w:p w:rsidR="00A239BC" w:rsidRDefault="00A239BC" w:rsidP="001E12CB">
      <w:pPr>
        <w:jc w:val="both"/>
        <w:rPr>
          <w:b/>
          <w:highlight w:val="yellow"/>
        </w:rPr>
      </w:pPr>
    </w:p>
    <w:p w:rsidR="00A239BC" w:rsidRDefault="00A239BC" w:rsidP="001E12CB">
      <w:pPr>
        <w:jc w:val="both"/>
        <w:rPr>
          <w:b/>
          <w:highlight w:val="yellow"/>
        </w:rPr>
      </w:pPr>
    </w:p>
    <w:p w:rsidR="00642F5C" w:rsidRDefault="00642F5C" w:rsidP="001E12CB">
      <w:pPr>
        <w:jc w:val="both"/>
        <w:rPr>
          <w:b/>
          <w:highlight w:val="yellow"/>
        </w:rPr>
      </w:pPr>
    </w:p>
    <w:p w:rsidR="00A239BC" w:rsidRDefault="009A5D50" w:rsidP="009A5D50">
      <w:pPr>
        <w:ind w:hanging="426"/>
        <w:jc w:val="both"/>
        <w:rPr>
          <w:b/>
          <w:highlight w:val="yellow"/>
        </w:rPr>
      </w:pPr>
      <w:r>
        <w:rPr>
          <w:b/>
          <w:noProof/>
        </w:rPr>
        <w:drawing>
          <wp:inline distT="0" distB="0" distL="0" distR="0">
            <wp:extent cx="6142990" cy="3703898"/>
            <wp:effectExtent l="0" t="0" r="3810" b="508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16.jpg"/>
                    <pic:cNvPicPr/>
                  </pic:nvPicPr>
                  <pic:blipFill>
                    <a:blip r:embed="rId41">
                      <a:extLst>
                        <a:ext uri="{28A0092B-C50C-407E-A947-70E740481C1C}">
                          <a14:useLocalDpi xmlns:a14="http://schemas.microsoft.com/office/drawing/2010/main" val="0"/>
                        </a:ext>
                      </a:extLst>
                    </a:blip>
                    <a:stretch>
                      <a:fillRect/>
                    </a:stretch>
                  </pic:blipFill>
                  <pic:spPr>
                    <a:xfrm>
                      <a:off x="0" y="0"/>
                      <a:ext cx="6193847" cy="3734562"/>
                    </a:xfrm>
                    <a:prstGeom prst="rect">
                      <a:avLst/>
                    </a:prstGeom>
                  </pic:spPr>
                </pic:pic>
              </a:graphicData>
            </a:graphic>
          </wp:inline>
        </w:drawing>
      </w:r>
    </w:p>
    <w:p w:rsidR="009A5D50" w:rsidRPr="00642F5C" w:rsidRDefault="009A5D50" w:rsidP="009A5D50">
      <w:pPr>
        <w:widowControl w:val="0"/>
        <w:autoSpaceDE w:val="0"/>
        <w:autoSpaceDN w:val="0"/>
        <w:adjustRightInd w:val="0"/>
        <w:ind w:left="567" w:hanging="283"/>
        <w:jc w:val="both"/>
        <w:rPr>
          <w:b/>
          <w:spacing w:val="6"/>
          <w:sz w:val="10"/>
          <w:szCs w:val="10"/>
        </w:rPr>
      </w:pPr>
    </w:p>
    <w:p w:rsidR="009A5D50" w:rsidRDefault="009A5D50" w:rsidP="00642F5C">
      <w:pPr>
        <w:widowControl w:val="0"/>
        <w:autoSpaceDE w:val="0"/>
        <w:autoSpaceDN w:val="0"/>
        <w:adjustRightInd w:val="0"/>
        <w:ind w:left="567" w:hanging="851"/>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8</w:t>
      </w:r>
      <w:r w:rsidRPr="007839E1">
        <w:rPr>
          <w:spacing w:val="6"/>
          <w:sz w:val="20"/>
          <w:szCs w:val="20"/>
        </w:rPr>
        <w:t xml:space="preserve">: </w:t>
      </w:r>
      <w:r>
        <w:rPr>
          <w:spacing w:val="6"/>
          <w:sz w:val="20"/>
          <w:szCs w:val="20"/>
        </w:rPr>
        <w:t>Núcleo Nascentes. Ilustração conceitual da infraestrutura proposta. Fonte: DAEE.</w:t>
      </w:r>
    </w:p>
    <w:p w:rsidR="00290525" w:rsidRPr="009A5D50" w:rsidRDefault="00290525" w:rsidP="00642F5C">
      <w:pPr>
        <w:widowControl w:val="0"/>
        <w:autoSpaceDE w:val="0"/>
        <w:autoSpaceDN w:val="0"/>
        <w:adjustRightInd w:val="0"/>
        <w:ind w:left="567" w:hanging="851"/>
        <w:jc w:val="both"/>
        <w:rPr>
          <w:b/>
          <w:spacing w:val="6"/>
          <w:sz w:val="20"/>
          <w:szCs w:val="20"/>
        </w:rPr>
      </w:pPr>
    </w:p>
    <w:p w:rsidR="009A5D50" w:rsidRDefault="009A5D50" w:rsidP="001E12CB">
      <w:pPr>
        <w:jc w:val="both"/>
        <w:rPr>
          <w:b/>
          <w:highlight w:val="yellow"/>
        </w:rPr>
      </w:pPr>
    </w:p>
    <w:p w:rsidR="00703079" w:rsidRDefault="00703079" w:rsidP="001E12CB">
      <w:pPr>
        <w:jc w:val="both"/>
        <w:rPr>
          <w:b/>
          <w:highlight w:val="yellow"/>
        </w:rPr>
      </w:pPr>
    </w:p>
    <w:p w:rsidR="009A5D50" w:rsidRDefault="0014118C" w:rsidP="00D2046E">
      <w:pPr>
        <w:ind w:firstLine="426"/>
        <w:jc w:val="both"/>
        <w:rPr>
          <w:b/>
          <w:highlight w:val="yellow"/>
        </w:rPr>
      </w:pPr>
      <w:r>
        <w:rPr>
          <w:b/>
          <w:noProof/>
        </w:rPr>
        <w:drawing>
          <wp:inline distT="0" distB="0" distL="0" distR="0">
            <wp:extent cx="5341620" cy="3565002"/>
            <wp:effectExtent l="0" t="0" r="5080" b="381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 1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48098" cy="3636065"/>
                    </a:xfrm>
                    <a:prstGeom prst="rect">
                      <a:avLst/>
                    </a:prstGeom>
                  </pic:spPr>
                </pic:pic>
              </a:graphicData>
            </a:graphic>
          </wp:inline>
        </w:drawing>
      </w:r>
    </w:p>
    <w:p w:rsidR="0014118C" w:rsidRPr="00642F5C" w:rsidRDefault="0014118C" w:rsidP="001E12CB">
      <w:pPr>
        <w:jc w:val="both"/>
        <w:rPr>
          <w:b/>
          <w:sz w:val="10"/>
          <w:szCs w:val="10"/>
          <w:highlight w:val="yellow"/>
        </w:rPr>
      </w:pPr>
    </w:p>
    <w:p w:rsidR="0014118C" w:rsidRPr="007839E1" w:rsidRDefault="0014118C" w:rsidP="00D2046E">
      <w:pPr>
        <w:widowControl w:val="0"/>
        <w:autoSpaceDE w:val="0"/>
        <w:autoSpaceDN w:val="0"/>
        <w:adjustRightInd w:val="0"/>
        <w:ind w:left="567" w:hanging="141"/>
        <w:jc w:val="both"/>
        <w:rPr>
          <w:spacing w:val="6"/>
          <w:sz w:val="20"/>
          <w:szCs w:val="20"/>
        </w:rPr>
      </w:pPr>
      <w:r w:rsidRPr="007839E1">
        <w:rPr>
          <w:b/>
          <w:spacing w:val="6"/>
          <w:sz w:val="20"/>
          <w:szCs w:val="20"/>
        </w:rPr>
        <w:t xml:space="preserve">Figura Nº </w:t>
      </w:r>
      <w:r>
        <w:rPr>
          <w:b/>
          <w:spacing w:val="6"/>
          <w:sz w:val="20"/>
          <w:szCs w:val="20"/>
        </w:rPr>
        <w:t>1</w:t>
      </w:r>
      <w:r w:rsidR="00DD0727">
        <w:rPr>
          <w:b/>
          <w:spacing w:val="6"/>
          <w:sz w:val="20"/>
          <w:szCs w:val="20"/>
        </w:rPr>
        <w:t>9</w:t>
      </w:r>
      <w:r w:rsidRPr="007839E1">
        <w:rPr>
          <w:spacing w:val="6"/>
          <w:sz w:val="20"/>
          <w:szCs w:val="20"/>
        </w:rPr>
        <w:t xml:space="preserve">: </w:t>
      </w:r>
      <w:r>
        <w:rPr>
          <w:spacing w:val="6"/>
          <w:sz w:val="20"/>
          <w:szCs w:val="20"/>
        </w:rPr>
        <w:t>Núcleo Nascentes. Planta mostrando as estruturas que serão demolidas. Fonte: DAEE.</w:t>
      </w:r>
    </w:p>
    <w:p w:rsidR="00642F5C" w:rsidRDefault="00642F5C" w:rsidP="001E12CB">
      <w:pPr>
        <w:jc w:val="both"/>
        <w:rPr>
          <w:b/>
        </w:rPr>
      </w:pPr>
    </w:p>
    <w:p w:rsidR="00642F5C" w:rsidRPr="00642F5C" w:rsidRDefault="00642F5C" w:rsidP="001E12CB">
      <w:pPr>
        <w:jc w:val="both"/>
        <w:rPr>
          <w:b/>
          <w:sz w:val="16"/>
          <w:szCs w:val="16"/>
        </w:rPr>
      </w:pPr>
    </w:p>
    <w:p w:rsidR="009A5D50" w:rsidRPr="00180D3E" w:rsidRDefault="00F97952" w:rsidP="001E12CB">
      <w:pPr>
        <w:jc w:val="both"/>
        <w:rPr>
          <w:u w:val="single"/>
        </w:rPr>
      </w:pPr>
      <w:r w:rsidRPr="00180D3E">
        <w:rPr>
          <w:u w:val="single"/>
        </w:rPr>
        <w:t>Via Parque e Via de Serviço</w:t>
      </w:r>
    </w:p>
    <w:p w:rsidR="009A5D50" w:rsidRPr="00180D3E" w:rsidRDefault="009A5D50" w:rsidP="001E12CB">
      <w:pPr>
        <w:jc w:val="both"/>
      </w:pPr>
    </w:p>
    <w:p w:rsidR="00B14C4F" w:rsidRPr="00180D3E" w:rsidRDefault="00970155" w:rsidP="001E12CB">
      <w:pPr>
        <w:jc w:val="both"/>
      </w:pPr>
      <w:r w:rsidRPr="00180D3E">
        <w:t>A Via Parque</w:t>
      </w:r>
      <w:r w:rsidR="00180D3E" w:rsidRPr="00180D3E">
        <w:t>, com 20,60km de extensão,</w:t>
      </w:r>
      <w:r w:rsidRPr="00180D3E">
        <w:t xml:space="preserve"> fará a</w:t>
      </w:r>
      <w:r w:rsidR="0003426F" w:rsidRPr="00180D3E">
        <w:t xml:space="preserve"> conexão entre </w:t>
      </w:r>
      <w:r w:rsidRPr="00180D3E">
        <w:t>o Núcleo Nascentes</w:t>
      </w:r>
      <w:r w:rsidR="00180D3E" w:rsidRPr="00180D3E">
        <w:t xml:space="preserve"> e a malha urbana de </w:t>
      </w:r>
      <w:proofErr w:type="spellStart"/>
      <w:r w:rsidR="00180D3E" w:rsidRPr="00180D3E">
        <w:t>Salesópolis</w:t>
      </w:r>
      <w:proofErr w:type="spellEnd"/>
      <w:r w:rsidRPr="00180D3E">
        <w:t xml:space="preserve"> (Figura Nº </w:t>
      </w:r>
      <w:r w:rsidR="00290525" w:rsidRPr="00180D3E">
        <w:t>20</w:t>
      </w:r>
      <w:r w:rsidRPr="00180D3E">
        <w:t>).</w:t>
      </w:r>
      <w:r w:rsidR="00642F5C" w:rsidRPr="00180D3E">
        <w:t xml:space="preserve"> </w:t>
      </w:r>
    </w:p>
    <w:p w:rsidR="00B14C4F" w:rsidRPr="00180D3E" w:rsidRDefault="00B14C4F" w:rsidP="001E12CB">
      <w:pPr>
        <w:jc w:val="both"/>
      </w:pPr>
    </w:p>
    <w:p w:rsidR="00970155" w:rsidRPr="00180D3E" w:rsidRDefault="00B14C4F" w:rsidP="001E12CB">
      <w:pPr>
        <w:jc w:val="both"/>
      </w:pPr>
      <w:r w:rsidRPr="00180D3E">
        <w:t>P</w:t>
      </w:r>
      <w:r w:rsidR="00916E04">
        <w:t>a</w:t>
      </w:r>
      <w:r w:rsidRPr="00180D3E">
        <w:t>ra a sua implantação s</w:t>
      </w:r>
      <w:r w:rsidR="00970155" w:rsidRPr="00180D3E">
        <w:t>erá aproveitad</w:t>
      </w:r>
      <w:r w:rsidR="00642F5C" w:rsidRPr="00180D3E">
        <w:t>a</w:t>
      </w:r>
      <w:r w:rsidR="00970155" w:rsidRPr="00180D3E">
        <w:t xml:space="preserve"> a estrada existente</w:t>
      </w:r>
      <w:r w:rsidR="008838F2" w:rsidRPr="00180D3E">
        <w:t xml:space="preserve"> (Foto Nº </w:t>
      </w:r>
      <w:r w:rsidR="00DD0727" w:rsidRPr="00180D3E">
        <w:t>5</w:t>
      </w:r>
      <w:r w:rsidR="008838F2" w:rsidRPr="00180D3E">
        <w:t>)</w:t>
      </w:r>
      <w:r w:rsidR="00970155" w:rsidRPr="00180D3E">
        <w:t xml:space="preserve">, que deverá sofrer adequações para o novo tráfego, pavimentação com elementos permeáveis </w:t>
      </w:r>
      <w:r w:rsidR="00916E04">
        <w:t>par</w:t>
      </w:r>
      <w:r w:rsidR="00970155" w:rsidRPr="00180D3E">
        <w:t xml:space="preserve">a reduzir o escoamento superficial e promover a sustentabilidade e adequação do sistema de drenagem para evitar processos </w:t>
      </w:r>
      <w:r w:rsidR="00916E04">
        <w:t>erosivos</w:t>
      </w:r>
      <w:r w:rsidR="00970155" w:rsidRPr="00180D3E">
        <w:t xml:space="preserve"> e assoreamento das áreas adjacentes à via. </w:t>
      </w:r>
    </w:p>
    <w:p w:rsidR="00F97952" w:rsidRPr="00180D3E" w:rsidRDefault="00F97952" w:rsidP="001E12CB">
      <w:pPr>
        <w:jc w:val="both"/>
      </w:pPr>
    </w:p>
    <w:p w:rsidR="0003426F" w:rsidRPr="00180D3E" w:rsidRDefault="00970155" w:rsidP="0003426F">
      <w:pPr>
        <w:jc w:val="both"/>
      </w:pPr>
      <w:r w:rsidRPr="00180D3E">
        <w:t>Foram considerados, como r</w:t>
      </w:r>
      <w:r w:rsidR="0003426F" w:rsidRPr="00180D3E">
        <w:t>equisitos para validação do traçado:</w:t>
      </w:r>
    </w:p>
    <w:p w:rsidR="00970155" w:rsidRPr="00180D3E" w:rsidRDefault="00970155" w:rsidP="0003426F">
      <w:pPr>
        <w:jc w:val="both"/>
      </w:pPr>
    </w:p>
    <w:p w:rsidR="008740BF" w:rsidRPr="00180D3E" w:rsidRDefault="00970155" w:rsidP="00642F5C">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l</w:t>
      </w:r>
      <w:r w:rsidR="006245F6" w:rsidRPr="00180D3E">
        <w:rPr>
          <w:rFonts w:ascii="Times New Roman" w:hAnsi="Times New Roman" w:cs="Times New Roman"/>
          <w:b w:val="0"/>
        </w:rPr>
        <w:t>ocaliza</w:t>
      </w:r>
      <w:r w:rsidRPr="00180D3E">
        <w:rPr>
          <w:rFonts w:ascii="Times New Roman" w:hAnsi="Times New Roman" w:cs="Times New Roman"/>
          <w:b w:val="0"/>
        </w:rPr>
        <w:t>ção</w:t>
      </w:r>
      <w:r w:rsidR="006245F6" w:rsidRPr="00180D3E">
        <w:rPr>
          <w:rFonts w:ascii="Times New Roman" w:hAnsi="Times New Roman" w:cs="Times New Roman"/>
          <w:b w:val="0"/>
        </w:rPr>
        <w:t xml:space="preserve"> preferencialmente em vias de circulação vicinais existentes e de propriedade pública;</w:t>
      </w:r>
    </w:p>
    <w:p w:rsidR="00970155" w:rsidRPr="00180D3E" w:rsidRDefault="00970155" w:rsidP="00642F5C">
      <w:pPr>
        <w:pStyle w:val="ListParagraph"/>
        <w:jc w:val="both"/>
        <w:rPr>
          <w:rFonts w:ascii="Times New Roman" w:hAnsi="Times New Roman" w:cs="Times New Roman"/>
          <w:b w:val="0"/>
        </w:rPr>
      </w:pPr>
    </w:p>
    <w:p w:rsidR="008740BF" w:rsidRPr="00180D3E" w:rsidRDefault="00970155" w:rsidP="00642F5C">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a</w:t>
      </w:r>
      <w:r w:rsidR="006245F6" w:rsidRPr="00180D3E">
        <w:rPr>
          <w:rFonts w:ascii="Times New Roman" w:hAnsi="Times New Roman" w:cs="Times New Roman"/>
          <w:b w:val="0"/>
        </w:rPr>
        <w:t>companha</w:t>
      </w:r>
      <w:r w:rsidRPr="00180D3E">
        <w:rPr>
          <w:rFonts w:ascii="Times New Roman" w:hAnsi="Times New Roman" w:cs="Times New Roman"/>
          <w:b w:val="0"/>
        </w:rPr>
        <w:t>mento</w:t>
      </w:r>
      <w:r w:rsidR="006245F6" w:rsidRPr="00180D3E">
        <w:rPr>
          <w:rFonts w:ascii="Times New Roman" w:hAnsi="Times New Roman" w:cs="Times New Roman"/>
          <w:b w:val="0"/>
        </w:rPr>
        <w:t xml:space="preserve"> </w:t>
      </w:r>
      <w:r w:rsidRPr="00180D3E">
        <w:rPr>
          <w:rFonts w:ascii="Times New Roman" w:hAnsi="Times New Roman" w:cs="Times New Roman"/>
          <w:b w:val="0"/>
        </w:rPr>
        <w:t>d</w:t>
      </w:r>
      <w:r w:rsidR="006245F6" w:rsidRPr="00180D3E">
        <w:rPr>
          <w:rFonts w:ascii="Times New Roman" w:hAnsi="Times New Roman" w:cs="Times New Roman"/>
          <w:b w:val="0"/>
        </w:rPr>
        <w:t>o traçado do Rio Tietê e localiza</w:t>
      </w:r>
      <w:r w:rsidRPr="00180D3E">
        <w:rPr>
          <w:rFonts w:ascii="Times New Roman" w:hAnsi="Times New Roman" w:cs="Times New Roman"/>
          <w:b w:val="0"/>
        </w:rPr>
        <w:t>ção</w:t>
      </w:r>
      <w:r w:rsidR="006245F6" w:rsidRPr="00180D3E">
        <w:rPr>
          <w:rFonts w:ascii="Times New Roman" w:hAnsi="Times New Roman" w:cs="Times New Roman"/>
          <w:b w:val="0"/>
        </w:rPr>
        <w:t xml:space="preserve"> o mais próximo possível dos limites da Área de Preservação de matas ciliares e várzeas do Rio;</w:t>
      </w:r>
      <w:r w:rsidRPr="00180D3E">
        <w:rPr>
          <w:rFonts w:ascii="Times New Roman" w:hAnsi="Times New Roman" w:cs="Times New Roman"/>
          <w:b w:val="0"/>
        </w:rPr>
        <w:t xml:space="preserve"> e</w:t>
      </w:r>
    </w:p>
    <w:p w:rsidR="00970155" w:rsidRPr="00180D3E" w:rsidRDefault="00970155" w:rsidP="00970155">
      <w:pPr>
        <w:pStyle w:val="ListParagraph"/>
        <w:rPr>
          <w:rFonts w:ascii="Times New Roman" w:hAnsi="Times New Roman" w:cs="Times New Roman"/>
          <w:b w:val="0"/>
        </w:rPr>
      </w:pPr>
    </w:p>
    <w:p w:rsidR="008740BF" w:rsidRPr="00180D3E" w:rsidRDefault="006245F6" w:rsidP="00774DA2">
      <w:pPr>
        <w:pStyle w:val="ListParagraph"/>
        <w:numPr>
          <w:ilvl w:val="0"/>
          <w:numId w:val="56"/>
        </w:numPr>
        <w:jc w:val="both"/>
        <w:rPr>
          <w:rFonts w:ascii="Times New Roman" w:hAnsi="Times New Roman" w:cs="Times New Roman"/>
          <w:b w:val="0"/>
        </w:rPr>
      </w:pPr>
      <w:r w:rsidRPr="00180D3E">
        <w:rPr>
          <w:rFonts w:ascii="Times New Roman" w:hAnsi="Times New Roman" w:cs="Times New Roman"/>
          <w:b w:val="0"/>
        </w:rPr>
        <w:t>Desta</w:t>
      </w:r>
      <w:r w:rsidR="00970155" w:rsidRPr="00180D3E">
        <w:rPr>
          <w:rFonts w:ascii="Times New Roman" w:hAnsi="Times New Roman" w:cs="Times New Roman"/>
          <w:b w:val="0"/>
        </w:rPr>
        <w:t>que</w:t>
      </w:r>
      <w:r w:rsidRPr="00180D3E">
        <w:rPr>
          <w:rFonts w:ascii="Times New Roman" w:hAnsi="Times New Roman" w:cs="Times New Roman"/>
          <w:b w:val="0"/>
        </w:rPr>
        <w:t xml:space="preserve"> </w:t>
      </w:r>
      <w:r w:rsidR="00970155" w:rsidRPr="00180D3E">
        <w:rPr>
          <w:rFonts w:ascii="Times New Roman" w:hAnsi="Times New Roman" w:cs="Times New Roman"/>
          <w:b w:val="0"/>
        </w:rPr>
        <w:t>d</w:t>
      </w:r>
      <w:r w:rsidRPr="00180D3E">
        <w:rPr>
          <w:rFonts w:ascii="Times New Roman" w:hAnsi="Times New Roman" w:cs="Times New Roman"/>
          <w:b w:val="0"/>
        </w:rPr>
        <w:t xml:space="preserve">as belezas naturais e pontos de interesse turístico ao longo da via, </w:t>
      </w:r>
      <w:r w:rsidR="00E71A53" w:rsidRPr="00180D3E">
        <w:rPr>
          <w:rFonts w:ascii="Times New Roman" w:hAnsi="Times New Roman" w:cs="Times New Roman"/>
          <w:b w:val="0"/>
        </w:rPr>
        <w:t>com previsão de</w:t>
      </w:r>
      <w:r w:rsidRPr="00180D3E">
        <w:rPr>
          <w:rFonts w:ascii="Times New Roman" w:hAnsi="Times New Roman" w:cs="Times New Roman"/>
          <w:b w:val="0"/>
        </w:rPr>
        <w:t xml:space="preserve"> espaços para estacionamento e para localização de mobiliário urbano</w:t>
      </w:r>
      <w:r w:rsidR="00E71A53" w:rsidRPr="00180D3E">
        <w:rPr>
          <w:rFonts w:ascii="Times New Roman" w:hAnsi="Times New Roman" w:cs="Times New Roman"/>
          <w:b w:val="0"/>
        </w:rPr>
        <w:t>.</w:t>
      </w:r>
    </w:p>
    <w:p w:rsidR="00E71A53" w:rsidRPr="00180D3E" w:rsidRDefault="00E71A53" w:rsidP="00E71A53">
      <w:pPr>
        <w:pStyle w:val="ListParagraph"/>
        <w:rPr>
          <w:rFonts w:ascii="Times New Roman" w:hAnsi="Times New Roman" w:cs="Times New Roman"/>
          <w:b w:val="0"/>
        </w:rPr>
      </w:pPr>
    </w:p>
    <w:p w:rsidR="00D2046E" w:rsidRDefault="00180D3E" w:rsidP="00180D3E">
      <w:pPr>
        <w:pStyle w:val="ListParagraph"/>
        <w:ind w:left="0"/>
        <w:jc w:val="both"/>
        <w:rPr>
          <w:rFonts w:ascii="Times New Roman" w:hAnsi="Times New Roman" w:cs="Times New Roman"/>
          <w:b w:val="0"/>
        </w:rPr>
      </w:pPr>
      <w:r w:rsidRPr="00180D3E">
        <w:rPr>
          <w:rFonts w:ascii="Times New Roman" w:hAnsi="Times New Roman" w:cs="Times New Roman"/>
          <w:b w:val="0"/>
        </w:rPr>
        <w:t>Na Via Parque estão previstos alguns pontos de paradas para descanso e contemplação. O projeto padrão desses pontos de parada já foi definido pelos arquitetos que conceberam os núcleos Ponte Nova e Nascentes, sendo necessário 12 metros além da largura a partir da via para a sua implantação. Atualmente esses pontos estão sendo levantados e definidos pela Equipe do DAEE</w:t>
      </w:r>
      <w:r>
        <w:rPr>
          <w:rFonts w:ascii="Times New Roman" w:hAnsi="Times New Roman" w:cs="Times New Roman"/>
          <w:b w:val="0"/>
        </w:rPr>
        <w:t>.</w:t>
      </w:r>
    </w:p>
    <w:p w:rsidR="00180D3E" w:rsidRDefault="00180D3E" w:rsidP="00180D3E">
      <w:pPr>
        <w:pStyle w:val="ListParagraph"/>
        <w:ind w:left="0"/>
        <w:jc w:val="both"/>
        <w:rPr>
          <w:rFonts w:ascii="Times New Roman" w:hAnsi="Times New Roman" w:cs="Times New Roman"/>
          <w:b w:val="0"/>
          <w:sz w:val="16"/>
          <w:szCs w:val="16"/>
        </w:rPr>
      </w:pPr>
    </w:p>
    <w:p w:rsidR="00180D3E" w:rsidRPr="00180D3E" w:rsidRDefault="00180D3E" w:rsidP="00180D3E">
      <w:pPr>
        <w:pStyle w:val="ListParagraph"/>
        <w:ind w:left="0"/>
        <w:jc w:val="both"/>
        <w:rPr>
          <w:rFonts w:ascii="Times New Roman" w:hAnsi="Times New Roman" w:cs="Times New Roman"/>
          <w:b w:val="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2"/>
        <w:gridCol w:w="3404"/>
      </w:tblGrid>
      <w:tr w:rsidR="00180D3E" w:rsidTr="00180D3E">
        <w:tc>
          <w:tcPr>
            <w:tcW w:w="3969" w:type="dxa"/>
          </w:tcPr>
          <w:p w:rsidR="00D2046E" w:rsidRPr="00D2046E" w:rsidRDefault="00D2046E" w:rsidP="000164F3">
            <w:pPr>
              <w:tabs>
                <w:tab w:val="left" w:pos="3026"/>
              </w:tabs>
              <w:jc w:val="both"/>
              <w:rPr>
                <w:sz w:val="10"/>
                <w:szCs w:val="10"/>
              </w:rPr>
            </w:pPr>
          </w:p>
          <w:p w:rsidR="00D2046E" w:rsidRDefault="00D2046E" w:rsidP="000164F3">
            <w:pPr>
              <w:tabs>
                <w:tab w:val="left" w:pos="3026"/>
              </w:tabs>
              <w:jc w:val="both"/>
            </w:pPr>
            <w:r>
              <w:rPr>
                <w:noProof/>
              </w:rPr>
              <w:drawing>
                <wp:inline distT="0" distB="0" distL="0" distR="0" wp14:anchorId="455A421B" wp14:editId="32A6DD67">
                  <wp:extent cx="3458235" cy="2314937"/>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to 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71315" cy="2457572"/>
                          </a:xfrm>
                          <a:prstGeom prst="rect">
                            <a:avLst/>
                          </a:prstGeom>
                        </pic:spPr>
                      </pic:pic>
                    </a:graphicData>
                  </a:graphic>
                </wp:inline>
              </w:drawing>
            </w:r>
          </w:p>
          <w:p w:rsidR="00D2046E" w:rsidRPr="00D2046E" w:rsidRDefault="00D2046E" w:rsidP="000164F3">
            <w:pPr>
              <w:tabs>
                <w:tab w:val="left" w:pos="3026"/>
              </w:tabs>
              <w:jc w:val="both"/>
              <w:rPr>
                <w:sz w:val="10"/>
                <w:szCs w:val="10"/>
              </w:rPr>
            </w:pPr>
          </w:p>
        </w:tc>
        <w:tc>
          <w:tcPr>
            <w:tcW w:w="5087" w:type="dxa"/>
          </w:tcPr>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jc w:val="both"/>
            </w:pPr>
          </w:p>
          <w:p w:rsidR="00D2046E" w:rsidRDefault="00D2046E" w:rsidP="000164F3">
            <w:pPr>
              <w:tabs>
                <w:tab w:val="left" w:pos="3026"/>
              </w:tabs>
              <w:ind w:left="970" w:hanging="970"/>
              <w:jc w:val="both"/>
            </w:pPr>
            <w:r w:rsidRPr="00574D76">
              <w:rPr>
                <w:b/>
                <w:spacing w:val="6"/>
                <w:sz w:val="20"/>
                <w:szCs w:val="20"/>
              </w:rPr>
              <w:t>F</w:t>
            </w:r>
            <w:r>
              <w:rPr>
                <w:b/>
                <w:spacing w:val="6"/>
                <w:sz w:val="20"/>
                <w:szCs w:val="20"/>
              </w:rPr>
              <w:t>oto</w:t>
            </w:r>
            <w:r w:rsidRPr="00574D76">
              <w:rPr>
                <w:b/>
                <w:spacing w:val="6"/>
                <w:sz w:val="20"/>
                <w:szCs w:val="20"/>
              </w:rPr>
              <w:t xml:space="preserve"> Nº </w:t>
            </w:r>
            <w:r>
              <w:rPr>
                <w:b/>
                <w:spacing w:val="6"/>
                <w:sz w:val="20"/>
                <w:szCs w:val="20"/>
              </w:rPr>
              <w:t>5</w:t>
            </w:r>
            <w:r w:rsidRPr="00574D76">
              <w:rPr>
                <w:spacing w:val="6"/>
                <w:sz w:val="20"/>
                <w:szCs w:val="20"/>
              </w:rPr>
              <w:t xml:space="preserve">: </w:t>
            </w:r>
            <w:r>
              <w:rPr>
                <w:spacing w:val="6"/>
                <w:sz w:val="20"/>
                <w:szCs w:val="20"/>
              </w:rPr>
              <w:t>Via existente a ser transformada na Via Parque. Fonte: DAEE.</w:t>
            </w:r>
          </w:p>
        </w:tc>
      </w:tr>
    </w:tbl>
    <w:p w:rsidR="00180D3E" w:rsidRDefault="00180D3E" w:rsidP="00D2046E">
      <w:pPr>
        <w:rPr>
          <w:sz w:val="16"/>
          <w:szCs w:val="16"/>
        </w:rPr>
      </w:pPr>
    </w:p>
    <w:p w:rsidR="00180D3E" w:rsidRPr="00D2046E" w:rsidRDefault="00180D3E" w:rsidP="00D2046E">
      <w:pPr>
        <w:rPr>
          <w:sz w:val="16"/>
          <w:szCs w:val="16"/>
        </w:rPr>
      </w:pPr>
    </w:p>
    <w:p w:rsidR="00180D3E" w:rsidRDefault="00180D3E" w:rsidP="00B4785C">
      <w:pPr>
        <w:ind w:firstLine="142"/>
        <w:jc w:val="both"/>
      </w:pPr>
    </w:p>
    <w:p w:rsidR="00180D3E" w:rsidRPr="00B4785C" w:rsidRDefault="00902C8D" w:rsidP="00180D3E">
      <w:pPr>
        <w:jc w:val="both"/>
        <w:rPr>
          <w:b/>
          <w:sz w:val="10"/>
          <w:szCs w:val="10"/>
        </w:rPr>
      </w:pPr>
      <w:r>
        <w:rPr>
          <w:b/>
          <w:noProof/>
          <w:sz w:val="10"/>
          <w:szCs w:val="10"/>
        </w:rPr>
        <w:drawing>
          <wp:inline distT="0" distB="0" distL="0" distR="0">
            <wp:extent cx="5442438" cy="3169653"/>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as Parque e de serviç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47458" cy="3172576"/>
                    </a:xfrm>
                    <a:prstGeom prst="rect">
                      <a:avLst/>
                    </a:prstGeom>
                  </pic:spPr>
                </pic:pic>
              </a:graphicData>
            </a:graphic>
          </wp:inline>
        </w:drawing>
      </w:r>
    </w:p>
    <w:p w:rsidR="00180D3E" w:rsidRDefault="00180D3E" w:rsidP="00B4785C">
      <w:pPr>
        <w:ind w:firstLine="142"/>
        <w:jc w:val="both"/>
        <w:rPr>
          <w:sz w:val="20"/>
          <w:szCs w:val="20"/>
        </w:rPr>
      </w:pPr>
      <w:r w:rsidRPr="00403979">
        <w:rPr>
          <w:b/>
          <w:sz w:val="20"/>
          <w:szCs w:val="20"/>
        </w:rPr>
        <w:t xml:space="preserve">Figura Nº </w:t>
      </w:r>
      <w:r>
        <w:rPr>
          <w:b/>
          <w:sz w:val="20"/>
          <w:szCs w:val="20"/>
        </w:rPr>
        <w:t>20</w:t>
      </w:r>
      <w:r w:rsidRPr="00403979">
        <w:rPr>
          <w:sz w:val="20"/>
          <w:szCs w:val="20"/>
        </w:rPr>
        <w:t>: Localização da</w:t>
      </w:r>
      <w:r w:rsidR="00B4785C">
        <w:rPr>
          <w:sz w:val="20"/>
          <w:szCs w:val="20"/>
        </w:rPr>
        <w:t xml:space="preserve">s </w:t>
      </w:r>
      <w:r w:rsidR="00902C8D">
        <w:rPr>
          <w:sz w:val="20"/>
          <w:szCs w:val="20"/>
        </w:rPr>
        <w:t>V</w:t>
      </w:r>
      <w:r w:rsidR="00B4785C">
        <w:rPr>
          <w:sz w:val="20"/>
          <w:szCs w:val="20"/>
        </w:rPr>
        <w:t xml:space="preserve">ias </w:t>
      </w:r>
      <w:r>
        <w:rPr>
          <w:sz w:val="20"/>
          <w:szCs w:val="20"/>
        </w:rPr>
        <w:t>P</w:t>
      </w:r>
      <w:r w:rsidRPr="00403979">
        <w:rPr>
          <w:sz w:val="20"/>
          <w:szCs w:val="20"/>
        </w:rPr>
        <w:t>arque</w:t>
      </w:r>
      <w:r>
        <w:rPr>
          <w:sz w:val="20"/>
          <w:szCs w:val="20"/>
        </w:rPr>
        <w:t xml:space="preserve"> (traçado </w:t>
      </w:r>
      <w:r w:rsidR="00902C8D">
        <w:rPr>
          <w:sz w:val="20"/>
          <w:szCs w:val="20"/>
        </w:rPr>
        <w:t>roxo</w:t>
      </w:r>
      <w:r>
        <w:rPr>
          <w:sz w:val="20"/>
          <w:szCs w:val="20"/>
        </w:rPr>
        <w:t xml:space="preserve">) e de Serviço (traçado vermelho). Fonte </w:t>
      </w:r>
      <w:r w:rsidR="00902C8D">
        <w:rPr>
          <w:sz w:val="20"/>
          <w:szCs w:val="20"/>
        </w:rPr>
        <w:t>AAS</w:t>
      </w:r>
      <w:r>
        <w:rPr>
          <w:sz w:val="20"/>
          <w:szCs w:val="20"/>
        </w:rPr>
        <w:t xml:space="preserve">. </w:t>
      </w:r>
    </w:p>
    <w:p w:rsidR="00180D3E" w:rsidRDefault="00180D3E" w:rsidP="008838F2">
      <w:pPr>
        <w:jc w:val="both"/>
      </w:pPr>
    </w:p>
    <w:p w:rsidR="00E71A53" w:rsidRPr="00B14C4F" w:rsidRDefault="008838F2" w:rsidP="008838F2">
      <w:pPr>
        <w:jc w:val="both"/>
      </w:pPr>
      <w:r w:rsidRPr="00B14C4F">
        <w:t xml:space="preserve">A </w:t>
      </w:r>
      <w:r w:rsidR="00902C8D">
        <w:t>V</w:t>
      </w:r>
      <w:r w:rsidRPr="00B14C4F">
        <w:t xml:space="preserve">ia de </w:t>
      </w:r>
      <w:r w:rsidR="00902C8D">
        <w:t>S</w:t>
      </w:r>
      <w:r w:rsidRPr="00B14C4F">
        <w:t xml:space="preserve">erviço, por sua vez, </w:t>
      </w:r>
      <w:r w:rsidR="00D2046E">
        <w:t xml:space="preserve">com 4,90km </w:t>
      </w:r>
      <w:r w:rsidRPr="00B14C4F">
        <w:t>far</w:t>
      </w:r>
      <w:r w:rsidR="00D2046E">
        <w:t>á</w:t>
      </w:r>
      <w:r w:rsidRPr="00B14C4F">
        <w:t xml:space="preserve"> a</w:t>
      </w:r>
      <w:r w:rsidR="00E71A53" w:rsidRPr="00B14C4F">
        <w:t xml:space="preserve"> conexão entre a área urbana de </w:t>
      </w:r>
      <w:proofErr w:type="spellStart"/>
      <w:r w:rsidR="00E71A53" w:rsidRPr="00B14C4F">
        <w:t>Salesópolis</w:t>
      </w:r>
      <w:proofErr w:type="spellEnd"/>
      <w:r w:rsidR="00E71A53" w:rsidRPr="00B14C4F">
        <w:t xml:space="preserve"> e </w:t>
      </w:r>
      <w:r w:rsidR="00D2046E">
        <w:t>o Núcleo Ponte Nova</w:t>
      </w:r>
      <w:r w:rsidR="00E71A53" w:rsidRPr="00B14C4F">
        <w:t xml:space="preserve"> </w:t>
      </w:r>
    </w:p>
    <w:p w:rsidR="00B14C4F" w:rsidRPr="00D2046E" w:rsidRDefault="00B14C4F" w:rsidP="00E71A53">
      <w:pPr>
        <w:jc w:val="both"/>
        <w:rPr>
          <w:sz w:val="16"/>
          <w:szCs w:val="16"/>
        </w:rPr>
      </w:pPr>
    </w:p>
    <w:p w:rsidR="00642F5C" w:rsidRPr="00B14C4F" w:rsidRDefault="00642F5C" w:rsidP="00642F5C">
      <w:pPr>
        <w:jc w:val="both"/>
      </w:pPr>
      <w:r w:rsidRPr="00B14C4F">
        <w:t>Foram considerados como requisitos para validação do traçado da Via de Serviço:</w:t>
      </w:r>
    </w:p>
    <w:p w:rsidR="00642F5C" w:rsidRPr="00D2046E" w:rsidRDefault="00642F5C" w:rsidP="00642F5C">
      <w:pPr>
        <w:jc w:val="both"/>
        <w:rPr>
          <w:sz w:val="16"/>
          <w:szCs w:val="16"/>
        </w:rPr>
      </w:pPr>
    </w:p>
    <w:p w:rsidR="00642F5C" w:rsidRPr="00B14C4F" w:rsidRDefault="00642F5C" w:rsidP="00642F5C">
      <w:pPr>
        <w:pStyle w:val="ListParagraph"/>
        <w:numPr>
          <w:ilvl w:val="0"/>
          <w:numId w:val="59"/>
        </w:numPr>
        <w:jc w:val="both"/>
        <w:rPr>
          <w:rFonts w:ascii="Times New Roman" w:hAnsi="Times New Roman" w:cs="Times New Roman"/>
          <w:b w:val="0"/>
        </w:rPr>
      </w:pPr>
      <w:r w:rsidRPr="00B14C4F">
        <w:rPr>
          <w:rFonts w:ascii="Times New Roman" w:hAnsi="Times New Roman" w:cs="Times New Roman"/>
          <w:b w:val="0"/>
        </w:rPr>
        <w:t>Revisão do traçado das vias de acesso ao parque -  trechos de vias rurais existentes que serão pavimentadas e receberão melhoramentos urbanísticos, nos quais deverão ser observada a disponibilidade de traçado e largura da via, suficientes para localização de via pavimentada urbana de baixa velocidade</w:t>
      </w:r>
      <w:r w:rsidR="00902C8D">
        <w:rPr>
          <w:rFonts w:ascii="Times New Roman" w:hAnsi="Times New Roman" w:cs="Times New Roman"/>
          <w:b w:val="0"/>
        </w:rPr>
        <w:t xml:space="preserve"> e </w:t>
      </w:r>
      <w:r w:rsidRPr="00B14C4F">
        <w:rPr>
          <w:rFonts w:ascii="Times New Roman" w:hAnsi="Times New Roman" w:cs="Times New Roman"/>
          <w:b w:val="0"/>
        </w:rPr>
        <w:t xml:space="preserve">de circulação de veículos leves e pesados (velocidade máxima de 40 km/h) dotada de soleiras, sarjetas e calçadas de pedestres, com pelo menos um lado sem obstruções ou interrupções de qualquer tipo causadas por vegetação, </w:t>
      </w:r>
      <w:proofErr w:type="spellStart"/>
      <w:r w:rsidRPr="00B14C4F">
        <w:rPr>
          <w:rFonts w:ascii="Times New Roman" w:hAnsi="Times New Roman" w:cs="Times New Roman"/>
          <w:b w:val="0"/>
        </w:rPr>
        <w:t>posteamento</w:t>
      </w:r>
      <w:proofErr w:type="spellEnd"/>
      <w:r w:rsidRPr="00B14C4F">
        <w:rPr>
          <w:rFonts w:ascii="Times New Roman" w:hAnsi="Times New Roman" w:cs="Times New Roman"/>
          <w:b w:val="0"/>
        </w:rPr>
        <w:t xml:space="preserve"> ou outros elementos;</w:t>
      </w:r>
    </w:p>
    <w:p w:rsidR="00642F5C" w:rsidRPr="00D2046E" w:rsidRDefault="00642F5C" w:rsidP="00642F5C">
      <w:pPr>
        <w:pStyle w:val="ListParagraph"/>
        <w:jc w:val="both"/>
        <w:rPr>
          <w:rFonts w:ascii="Times New Roman" w:hAnsi="Times New Roman" w:cs="Times New Roman"/>
          <w:b w:val="0"/>
          <w:sz w:val="16"/>
          <w:szCs w:val="16"/>
        </w:rPr>
      </w:pPr>
    </w:p>
    <w:p w:rsidR="00642F5C" w:rsidRPr="00B14C4F" w:rsidRDefault="00642F5C" w:rsidP="00642F5C">
      <w:pPr>
        <w:pStyle w:val="ListParagraph"/>
        <w:numPr>
          <w:ilvl w:val="0"/>
          <w:numId w:val="59"/>
        </w:numPr>
        <w:jc w:val="both"/>
        <w:rPr>
          <w:rFonts w:ascii="Times New Roman" w:hAnsi="Times New Roman" w:cs="Times New Roman"/>
          <w:b w:val="0"/>
        </w:rPr>
      </w:pPr>
      <w:r w:rsidRPr="00B14C4F">
        <w:rPr>
          <w:rFonts w:ascii="Times New Roman" w:hAnsi="Times New Roman" w:cs="Times New Roman"/>
          <w:b w:val="0"/>
        </w:rPr>
        <w:t>Revisão das declividades máximas e soluções de pavimento sustentável permeável compatíveis à circulação de veículos leves e pesados e à circulação de pedestres;</w:t>
      </w:r>
    </w:p>
    <w:p w:rsidR="00B14C4F" w:rsidRPr="00180D3E" w:rsidRDefault="00B14C4F" w:rsidP="00180D3E">
      <w:pPr>
        <w:tabs>
          <w:tab w:val="left" w:pos="3026"/>
        </w:tabs>
        <w:jc w:val="both"/>
      </w:pPr>
    </w:p>
    <w:p w:rsidR="00D2046E" w:rsidRPr="00180D3E" w:rsidRDefault="00902C8D" w:rsidP="00D2046E">
      <w:pPr>
        <w:jc w:val="both"/>
      </w:pPr>
      <w:r>
        <w:t>Em decorrência do local escolhido para a i</w:t>
      </w:r>
      <w:r w:rsidR="00D2046E" w:rsidRPr="00180D3E">
        <w:t xml:space="preserve">mplantação do Núcleo Ponte Nova e a confirmação pela Prefeitura do Município de </w:t>
      </w:r>
      <w:proofErr w:type="spellStart"/>
      <w:r w:rsidR="00D2046E" w:rsidRPr="00180D3E">
        <w:t>Salesópolis</w:t>
      </w:r>
      <w:proofErr w:type="spellEnd"/>
      <w:r w:rsidR="00D2046E" w:rsidRPr="00180D3E">
        <w:t xml:space="preserve"> que as vias de acesso à este local, tanto pela via rural denominada Ramal 3 Muniz</w:t>
      </w:r>
      <w:r w:rsidR="00180D3E">
        <w:t>,</w:t>
      </w:r>
      <w:r w:rsidR="00D2046E" w:rsidRPr="00180D3E">
        <w:t xml:space="preserve"> que conecta a Rodovia SP-088</w:t>
      </w:r>
      <w:r w:rsidR="00180D3E">
        <w:t>,</w:t>
      </w:r>
      <w:r w:rsidR="00D2046E" w:rsidRPr="00180D3E">
        <w:t xml:space="preserve"> quanto a via rural existente denominada Estrada do </w:t>
      </w:r>
      <w:proofErr w:type="spellStart"/>
      <w:r w:rsidR="00D2046E" w:rsidRPr="00180D3E">
        <w:t>Bracaia</w:t>
      </w:r>
      <w:proofErr w:type="spellEnd"/>
      <w:r w:rsidR="00180D3E">
        <w:t>,</w:t>
      </w:r>
      <w:r w:rsidR="00D2046E" w:rsidRPr="00180D3E">
        <w:t xml:space="preserve"> que conecta à malha urbana de </w:t>
      </w:r>
      <w:proofErr w:type="spellStart"/>
      <w:r w:rsidR="00D2046E" w:rsidRPr="00180D3E">
        <w:t>Salesópolis</w:t>
      </w:r>
      <w:proofErr w:type="spellEnd"/>
      <w:r w:rsidR="00D2046E" w:rsidRPr="00180D3E">
        <w:t xml:space="preserve">, são vias públicas, ficou definido que a </w:t>
      </w:r>
      <w:r w:rsidR="00180D3E">
        <w:t>via de serviço</w:t>
      </w:r>
      <w:r w:rsidR="00D2046E" w:rsidRPr="00180D3E">
        <w:t xml:space="preserve"> que será pavimentada será a via rural existente denominada Estrada do </w:t>
      </w:r>
      <w:proofErr w:type="spellStart"/>
      <w:r w:rsidR="00D2046E" w:rsidRPr="00180D3E">
        <w:t>Bracaia</w:t>
      </w:r>
      <w:proofErr w:type="spellEnd"/>
      <w:r w:rsidR="004145E5">
        <w:t>,</w:t>
      </w:r>
      <w:r w:rsidR="00D2046E" w:rsidRPr="00180D3E">
        <w:t xml:space="preserve"> que conecta</w:t>
      </w:r>
      <w:r>
        <w:t>rá</w:t>
      </w:r>
      <w:r w:rsidR="00D2046E" w:rsidRPr="00180D3E">
        <w:t xml:space="preserve"> </w:t>
      </w:r>
      <w:r>
        <w:t>a</w:t>
      </w:r>
      <w:r w:rsidR="00D2046E" w:rsidRPr="00180D3E">
        <w:t xml:space="preserve"> malha urbana de </w:t>
      </w:r>
      <w:proofErr w:type="spellStart"/>
      <w:r w:rsidR="00D2046E" w:rsidRPr="00180D3E">
        <w:t>Salesópolis</w:t>
      </w:r>
      <w:proofErr w:type="spellEnd"/>
      <w:r w:rsidR="00D2046E" w:rsidRPr="00180D3E">
        <w:t xml:space="preserve"> </w:t>
      </w:r>
      <w:r>
        <w:t xml:space="preserve">ao Núcleo Ponte </w:t>
      </w:r>
      <w:r w:rsidR="004145E5">
        <w:t>N</w:t>
      </w:r>
      <w:r>
        <w:t>ova</w:t>
      </w:r>
      <w:r w:rsidR="004145E5">
        <w:t>, com</w:t>
      </w:r>
      <w:r w:rsidR="00D2046E" w:rsidRPr="00180D3E">
        <w:t xml:space="preserve"> 4,9 </w:t>
      </w:r>
      <w:r w:rsidR="004145E5">
        <w:t>k</w:t>
      </w:r>
      <w:r w:rsidR="00D2046E" w:rsidRPr="00180D3E">
        <w:t>m de extensão</w:t>
      </w:r>
      <w:r w:rsidR="00180D3E">
        <w:t xml:space="preserve"> (Figura Nº 21)</w:t>
      </w:r>
    </w:p>
    <w:p w:rsidR="00D2046E" w:rsidRPr="00180D3E" w:rsidRDefault="00D2046E" w:rsidP="00E71A53">
      <w:pPr>
        <w:jc w:val="both"/>
      </w:pPr>
    </w:p>
    <w:p w:rsidR="00B14C4F" w:rsidRDefault="00180D3E" w:rsidP="00180D3E">
      <w:pPr>
        <w:ind w:hanging="426"/>
        <w:jc w:val="both"/>
      </w:pPr>
      <w:r w:rsidRPr="00180D3E">
        <w:rPr>
          <w:noProof/>
        </w:rPr>
        <w:drawing>
          <wp:inline distT="0" distB="0" distL="0" distR="0" wp14:anchorId="359755C5" wp14:editId="7D61399D">
            <wp:extent cx="6330462" cy="3613402"/>
            <wp:effectExtent l="0" t="0" r="0" b="6350"/>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45"/>
                    <a:srcRect/>
                    <a:stretch>
                      <a:fillRect/>
                    </a:stretch>
                  </pic:blipFill>
                  <pic:spPr bwMode="auto">
                    <a:xfrm>
                      <a:off x="0" y="0"/>
                      <a:ext cx="6358751" cy="3629549"/>
                    </a:xfrm>
                    <a:prstGeom prst="rect">
                      <a:avLst/>
                    </a:prstGeom>
                    <a:noFill/>
                    <a:ln w="9525">
                      <a:noFill/>
                      <a:miter lim="800000"/>
                      <a:headEnd/>
                      <a:tailEnd/>
                    </a:ln>
                    <a:effectLst/>
                  </pic:spPr>
                </pic:pic>
              </a:graphicData>
            </a:graphic>
          </wp:inline>
        </w:drawing>
      </w:r>
    </w:p>
    <w:p w:rsidR="00290525" w:rsidRPr="00180D3E" w:rsidRDefault="00290525" w:rsidP="00E71A53">
      <w:pPr>
        <w:jc w:val="both"/>
        <w:rPr>
          <w:b/>
          <w:sz w:val="10"/>
          <w:szCs w:val="10"/>
        </w:rPr>
      </w:pPr>
    </w:p>
    <w:p w:rsidR="00180D3E" w:rsidRDefault="00180D3E" w:rsidP="00180D3E">
      <w:pPr>
        <w:jc w:val="both"/>
        <w:rPr>
          <w:sz w:val="20"/>
          <w:szCs w:val="20"/>
        </w:rPr>
      </w:pPr>
      <w:r w:rsidRPr="00403979">
        <w:rPr>
          <w:b/>
          <w:sz w:val="20"/>
          <w:szCs w:val="20"/>
        </w:rPr>
        <w:t xml:space="preserve">Figura Nº </w:t>
      </w:r>
      <w:r>
        <w:rPr>
          <w:b/>
          <w:sz w:val="20"/>
          <w:szCs w:val="20"/>
        </w:rPr>
        <w:t>21</w:t>
      </w:r>
      <w:r w:rsidRPr="00403979">
        <w:rPr>
          <w:sz w:val="20"/>
          <w:szCs w:val="20"/>
        </w:rPr>
        <w:t>: Localização da</w:t>
      </w:r>
      <w:r>
        <w:rPr>
          <w:sz w:val="20"/>
          <w:szCs w:val="20"/>
        </w:rPr>
        <w:t xml:space="preserve"> Via</w:t>
      </w:r>
      <w:r w:rsidRPr="00403979">
        <w:rPr>
          <w:sz w:val="20"/>
          <w:szCs w:val="20"/>
        </w:rPr>
        <w:t xml:space="preserve"> </w:t>
      </w:r>
      <w:r>
        <w:rPr>
          <w:sz w:val="20"/>
          <w:szCs w:val="20"/>
        </w:rPr>
        <w:t xml:space="preserve">de </w:t>
      </w:r>
      <w:r w:rsidR="004145E5">
        <w:rPr>
          <w:sz w:val="20"/>
          <w:szCs w:val="20"/>
        </w:rPr>
        <w:t>S</w:t>
      </w:r>
      <w:r>
        <w:rPr>
          <w:sz w:val="20"/>
          <w:szCs w:val="20"/>
        </w:rPr>
        <w:t xml:space="preserve">erviço (traçado vermelho). Fonte DAEE. </w:t>
      </w:r>
    </w:p>
    <w:p w:rsidR="00180D3E" w:rsidRDefault="00180D3E" w:rsidP="00A201E6">
      <w:pPr>
        <w:jc w:val="both"/>
        <w:rPr>
          <w:i/>
          <w:color w:val="2F5496" w:themeColor="accent1" w:themeShade="BF"/>
          <w:spacing w:val="6"/>
        </w:rPr>
      </w:pPr>
    </w:p>
    <w:p w:rsidR="00B14C4F" w:rsidRDefault="00897D99" w:rsidP="00A201E6">
      <w:pPr>
        <w:jc w:val="both"/>
        <w:rPr>
          <w:u w:val="single"/>
        </w:rPr>
      </w:pPr>
      <w:r w:rsidRPr="00897D99">
        <w:rPr>
          <w:u w:val="single"/>
        </w:rPr>
        <w:t>Reflorestamento</w:t>
      </w:r>
    </w:p>
    <w:p w:rsidR="005E727E" w:rsidRPr="005E727E" w:rsidRDefault="005E727E" w:rsidP="00A201E6">
      <w:pPr>
        <w:jc w:val="both"/>
        <w:rPr>
          <w:u w:val="single"/>
        </w:rPr>
      </w:pPr>
    </w:p>
    <w:p w:rsidR="005E727E" w:rsidRPr="005E727E" w:rsidRDefault="00E02B05" w:rsidP="00897D99">
      <w:pPr>
        <w:jc w:val="both"/>
      </w:pPr>
      <w:r w:rsidRPr="005E727E">
        <w:t>O</w:t>
      </w:r>
      <w:r w:rsidR="00897D99" w:rsidRPr="005E727E">
        <w:t xml:space="preserve"> reflorestamento</w:t>
      </w:r>
      <w:r w:rsidRPr="005E727E">
        <w:t xml:space="preserve"> de 36,00ha</w:t>
      </w:r>
      <w:r w:rsidR="00897D99" w:rsidRPr="005E727E">
        <w:t xml:space="preserve"> com espécies nativas deverá </w:t>
      </w:r>
      <w:r w:rsidRPr="005E727E">
        <w:t>ser realizado</w:t>
      </w:r>
      <w:r w:rsidR="00897D99" w:rsidRPr="005E727E">
        <w:t xml:space="preserve"> </w:t>
      </w:r>
      <w:r w:rsidRPr="005E727E">
        <w:t>nas proximidades do reservatório</w:t>
      </w:r>
      <w:r w:rsidR="00897D99" w:rsidRPr="005E727E">
        <w:t xml:space="preserve"> de Ponte Nova, em terrenos de propriedade do DAEE</w:t>
      </w:r>
      <w:r w:rsidRPr="005E727E">
        <w:t xml:space="preserve">. </w:t>
      </w:r>
      <w:r w:rsidR="005E727E" w:rsidRPr="005E727E">
        <w:t>A metodologia a ser aplicada no reflorestamento é o da sucessão secundária da floresta (Figura Nº 2</w:t>
      </w:r>
      <w:r w:rsidR="004B3DD1">
        <w:t>2</w:t>
      </w:r>
      <w:r w:rsidR="005E727E" w:rsidRPr="005E727E">
        <w:t>), em espaçamento (2 x 3)</w:t>
      </w:r>
      <w:r w:rsidR="00D03C41">
        <w:t xml:space="preserve"> </w:t>
      </w:r>
      <w:r w:rsidR="005E727E" w:rsidRPr="005E727E">
        <w:t>m, e a</w:t>
      </w:r>
      <w:r w:rsidR="00897D99" w:rsidRPr="005E727E">
        <w:t xml:space="preserve"> escolha das espécies </w:t>
      </w:r>
      <w:r w:rsidR="005E727E" w:rsidRPr="005E727E">
        <w:t>arbóreas dependerá</w:t>
      </w:r>
      <w:r w:rsidR="00897D99" w:rsidRPr="005E727E">
        <w:t xml:space="preserve"> do contexto biológico da área, grau de alteração, uso futuro pretendido e disponibilidade de mudas</w:t>
      </w:r>
      <w:r w:rsidR="005E727E" w:rsidRPr="005E727E">
        <w:t>.</w:t>
      </w:r>
    </w:p>
    <w:p w:rsidR="005E727E" w:rsidRDefault="005E727E" w:rsidP="00897D99">
      <w:pPr>
        <w:jc w:val="both"/>
      </w:pPr>
    </w:p>
    <w:p w:rsidR="004145E5" w:rsidRPr="005E727E" w:rsidRDefault="004145E5" w:rsidP="00897D99">
      <w:pPr>
        <w:jc w:val="both"/>
      </w:pPr>
    </w:p>
    <w:tbl>
      <w:tblPr>
        <w:tblStyle w:val="TableGrid"/>
        <w:tblW w:w="0" w:type="auto"/>
        <w:tblInd w:w="-431" w:type="dxa"/>
        <w:tblLook w:val="04A0" w:firstRow="1" w:lastRow="0" w:firstColumn="1" w:lastColumn="0" w:noHBand="0" w:noVBand="1"/>
      </w:tblPr>
      <w:tblGrid>
        <w:gridCol w:w="4718"/>
        <w:gridCol w:w="4774"/>
      </w:tblGrid>
      <w:tr w:rsidR="005E727E" w:rsidRPr="005E727E" w:rsidTr="005E727E">
        <w:tc>
          <w:tcPr>
            <w:tcW w:w="4537" w:type="dxa"/>
          </w:tcPr>
          <w:p w:rsidR="005E727E" w:rsidRPr="005E727E" w:rsidRDefault="005E727E" w:rsidP="000164F3">
            <w:pPr>
              <w:jc w:val="both"/>
              <w:rPr>
                <w:spacing w:val="6"/>
              </w:rPr>
            </w:pPr>
            <w:r w:rsidRPr="005E727E">
              <w:rPr>
                <w:noProof/>
                <w:spacing w:val="6"/>
              </w:rPr>
              <w:drawing>
                <wp:inline distT="0" distB="0" distL="0" distR="0">
                  <wp:extent cx="2858947" cy="1637741"/>
                  <wp:effectExtent l="0" t="0" r="0" b="63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 Secundária.jpg"/>
                          <pic:cNvPicPr/>
                        </pic:nvPicPr>
                        <pic:blipFill>
                          <a:blip r:embed="rId46">
                            <a:extLst>
                              <a:ext uri="{28A0092B-C50C-407E-A947-70E740481C1C}">
                                <a14:useLocalDpi xmlns:a14="http://schemas.microsoft.com/office/drawing/2010/main" val="0"/>
                              </a:ext>
                            </a:extLst>
                          </a:blip>
                          <a:stretch>
                            <a:fillRect/>
                          </a:stretch>
                        </pic:blipFill>
                        <pic:spPr>
                          <a:xfrm>
                            <a:off x="0" y="0"/>
                            <a:ext cx="2866030" cy="1641799"/>
                          </a:xfrm>
                          <a:prstGeom prst="rect">
                            <a:avLst/>
                          </a:prstGeom>
                        </pic:spPr>
                      </pic:pic>
                    </a:graphicData>
                  </a:graphic>
                </wp:inline>
              </w:drawing>
            </w:r>
          </w:p>
          <w:p w:rsidR="005E727E" w:rsidRPr="005E727E" w:rsidRDefault="005E727E" w:rsidP="000164F3">
            <w:pPr>
              <w:jc w:val="both"/>
              <w:rPr>
                <w:spacing w:val="6"/>
                <w:sz w:val="6"/>
                <w:szCs w:val="6"/>
              </w:rPr>
            </w:pPr>
          </w:p>
        </w:tc>
        <w:tc>
          <w:tcPr>
            <w:tcW w:w="4950" w:type="dxa"/>
            <w:tcBorders>
              <w:top w:val="nil"/>
              <w:bottom w:val="nil"/>
              <w:right w:val="nil"/>
            </w:tcBorders>
          </w:tcPr>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0164F3">
            <w:pPr>
              <w:jc w:val="both"/>
              <w:rPr>
                <w:spacing w:val="6"/>
              </w:rPr>
            </w:pPr>
          </w:p>
          <w:p w:rsidR="005E727E" w:rsidRPr="005E727E" w:rsidRDefault="005E727E" w:rsidP="005E727E">
            <w:pPr>
              <w:ind w:left="1278" w:hanging="1275"/>
              <w:jc w:val="both"/>
              <w:rPr>
                <w:spacing w:val="6"/>
                <w:sz w:val="20"/>
                <w:szCs w:val="20"/>
              </w:rPr>
            </w:pPr>
            <w:r w:rsidRPr="005E727E">
              <w:rPr>
                <w:b/>
                <w:spacing w:val="6"/>
                <w:sz w:val="20"/>
                <w:szCs w:val="20"/>
              </w:rPr>
              <w:t>Figura Nº 2</w:t>
            </w:r>
            <w:r w:rsidR="004B3DD1">
              <w:rPr>
                <w:b/>
                <w:spacing w:val="6"/>
                <w:sz w:val="20"/>
                <w:szCs w:val="20"/>
              </w:rPr>
              <w:t>2</w:t>
            </w:r>
            <w:r w:rsidRPr="005E727E">
              <w:rPr>
                <w:spacing w:val="6"/>
                <w:sz w:val="20"/>
                <w:szCs w:val="20"/>
              </w:rPr>
              <w:t>: Esquema de plantio de acordo com a metodologia da sucessão secundária da floresta.</w:t>
            </w:r>
          </w:p>
        </w:tc>
      </w:tr>
    </w:tbl>
    <w:p w:rsidR="00897D99" w:rsidRPr="00897D99" w:rsidRDefault="00897D99" w:rsidP="00A201E6">
      <w:pPr>
        <w:jc w:val="both"/>
        <w:rPr>
          <w:color w:val="2F5496" w:themeColor="accent1" w:themeShade="BF"/>
          <w:spacing w:val="6"/>
        </w:rPr>
      </w:pPr>
    </w:p>
    <w:p w:rsidR="00180D3E" w:rsidRPr="00897D99" w:rsidRDefault="00180D3E" w:rsidP="00A201E6">
      <w:pPr>
        <w:jc w:val="both"/>
        <w:rPr>
          <w:color w:val="2F5496" w:themeColor="accent1" w:themeShade="BF"/>
          <w:spacing w:val="6"/>
        </w:rPr>
      </w:pPr>
    </w:p>
    <w:p w:rsidR="00A201E6" w:rsidRPr="001529A3" w:rsidRDefault="00A201E6" w:rsidP="00A201E6">
      <w:pPr>
        <w:jc w:val="both"/>
        <w:rPr>
          <w:i/>
          <w:color w:val="2F5496" w:themeColor="accent1" w:themeShade="BF"/>
          <w:spacing w:val="6"/>
        </w:rPr>
      </w:pPr>
      <w:r w:rsidRPr="001529A3">
        <w:rPr>
          <w:i/>
          <w:color w:val="2F5496" w:themeColor="accent1" w:themeShade="BF"/>
          <w:spacing w:val="6"/>
        </w:rPr>
        <w:t>3.4.</w:t>
      </w:r>
      <w:r w:rsidR="001112FF">
        <w:rPr>
          <w:i/>
          <w:color w:val="2F5496" w:themeColor="accent1" w:themeShade="BF"/>
          <w:spacing w:val="6"/>
        </w:rPr>
        <w:t>2</w:t>
      </w:r>
      <w:r w:rsidRPr="001529A3">
        <w:rPr>
          <w:i/>
          <w:color w:val="2F5496" w:themeColor="accent1" w:themeShade="BF"/>
          <w:spacing w:val="6"/>
        </w:rPr>
        <w:t xml:space="preserve">. Componente </w:t>
      </w:r>
      <w:r>
        <w:rPr>
          <w:i/>
          <w:color w:val="2F5496" w:themeColor="accent1" w:themeShade="BF"/>
          <w:spacing w:val="6"/>
        </w:rPr>
        <w:t>2</w:t>
      </w:r>
    </w:p>
    <w:p w:rsidR="00A201E6" w:rsidRDefault="00A201E6" w:rsidP="00A201E6">
      <w:pPr>
        <w:autoSpaceDE w:val="0"/>
        <w:autoSpaceDN w:val="0"/>
        <w:adjustRightInd w:val="0"/>
        <w:jc w:val="both"/>
        <w:rPr>
          <w:color w:val="538135" w:themeColor="accent6" w:themeShade="BF"/>
          <w:spacing w:val="6"/>
          <w:sz w:val="16"/>
          <w:szCs w:val="16"/>
        </w:rPr>
      </w:pPr>
    </w:p>
    <w:p w:rsidR="00E2402B" w:rsidRPr="00B50EE5" w:rsidRDefault="00E2402B" w:rsidP="00A201E6">
      <w:pPr>
        <w:autoSpaceDE w:val="0"/>
        <w:autoSpaceDN w:val="0"/>
        <w:adjustRightInd w:val="0"/>
        <w:jc w:val="both"/>
        <w:rPr>
          <w:i/>
          <w:color w:val="0070C0"/>
          <w:spacing w:val="6"/>
        </w:rPr>
      </w:pPr>
      <w:r w:rsidRPr="00B50EE5">
        <w:rPr>
          <w:i/>
          <w:color w:val="0070C0"/>
          <w:spacing w:val="6"/>
        </w:rPr>
        <w:t xml:space="preserve">Coletores e Sistemas de Drenagem para Controle e Tratamento </w:t>
      </w:r>
      <w:r w:rsidR="00B50EE5" w:rsidRPr="00B50EE5">
        <w:rPr>
          <w:i/>
          <w:color w:val="0070C0"/>
          <w:spacing w:val="6"/>
        </w:rPr>
        <w:t>Das Águas Pluviais</w:t>
      </w:r>
    </w:p>
    <w:p w:rsidR="00E2402B" w:rsidRPr="003008E4" w:rsidRDefault="00E2402B" w:rsidP="00A201E6">
      <w:pPr>
        <w:autoSpaceDE w:val="0"/>
        <w:autoSpaceDN w:val="0"/>
        <w:adjustRightInd w:val="0"/>
        <w:jc w:val="both"/>
        <w:rPr>
          <w:color w:val="538135" w:themeColor="accent6" w:themeShade="BF"/>
          <w:spacing w:val="6"/>
          <w:sz w:val="16"/>
          <w:szCs w:val="16"/>
        </w:rPr>
      </w:pPr>
    </w:p>
    <w:p w:rsidR="00B06010" w:rsidRDefault="00B06010" w:rsidP="00B06010">
      <w:pPr>
        <w:jc w:val="both"/>
      </w:pPr>
      <w:r>
        <w:t>O objetivo do Componente 2 é reduzir a carga de poluição da área urbana de Mogi das Cruzes que atualmente atinge o rio Tietê</w:t>
      </w:r>
      <w:r w:rsidR="003008E4">
        <w:t>.</w:t>
      </w:r>
      <w:r>
        <w:t xml:space="preserve"> </w:t>
      </w:r>
      <w:r w:rsidR="003008E4">
        <w:t>Essa</w:t>
      </w:r>
      <w:r>
        <w:t xml:space="preserve"> carga de poluição envolve tanto esgotamento quanto a poluição difusa</w:t>
      </w:r>
      <w:r w:rsidR="003008E4">
        <w:t>, uma vez que</w:t>
      </w:r>
      <w:r>
        <w:t xml:space="preserve"> </w:t>
      </w:r>
      <w:r w:rsidR="003008E4">
        <w:t>p</w:t>
      </w:r>
      <w:r>
        <w:t xml:space="preserve">arte do esgotamento </w:t>
      </w:r>
      <w:r w:rsidR="003008E4">
        <w:t>é</w:t>
      </w:r>
      <w:r>
        <w:t xml:space="preserve"> misturado ao sistema de drenagem pluvial urbano</w:t>
      </w:r>
      <w:r w:rsidR="004145E5">
        <w:t xml:space="preserve"> e</w:t>
      </w:r>
      <w:r>
        <w:t xml:space="preserve"> </w:t>
      </w:r>
      <w:r w:rsidR="003008E4">
        <w:t>lançado</w:t>
      </w:r>
      <w:r>
        <w:t xml:space="preserve"> diretamente nos rios que cortam a área urbana. </w:t>
      </w:r>
    </w:p>
    <w:p w:rsidR="00B06010" w:rsidRPr="003008E4" w:rsidRDefault="00B06010" w:rsidP="00B06010">
      <w:pPr>
        <w:jc w:val="both"/>
        <w:rPr>
          <w:sz w:val="16"/>
          <w:szCs w:val="16"/>
        </w:rPr>
      </w:pPr>
    </w:p>
    <w:p w:rsidR="00B06010" w:rsidRDefault="00B06010" w:rsidP="00B06010">
      <w:pPr>
        <w:jc w:val="both"/>
      </w:pPr>
      <w:r>
        <w:t>Mogi das Cruzes é parcialmente atendida pela Sabesp</w:t>
      </w:r>
      <w:r w:rsidR="009B3478">
        <w:t xml:space="preserve"> e</w:t>
      </w:r>
      <w:r>
        <w:t xml:space="preserve">, </w:t>
      </w:r>
      <w:r w:rsidR="009B3478">
        <w:t xml:space="preserve">na área contemplada pelo Programa </w:t>
      </w:r>
      <w:r w:rsidR="004145E5">
        <w:t>R</w:t>
      </w:r>
      <w:r w:rsidR="009B3478">
        <w:t xml:space="preserve">enasce Tietê, </w:t>
      </w:r>
      <w:r>
        <w:t>exist</w:t>
      </w:r>
      <w:r w:rsidR="009B3478">
        <w:t>e o</w:t>
      </w:r>
      <w:r>
        <w:t xml:space="preserve"> interceptor </w:t>
      </w:r>
      <w:r w:rsidRPr="009B3478">
        <w:t>ITi10</w:t>
      </w:r>
      <w:r>
        <w:t xml:space="preserve"> que capta parte do esgotamento da porção Oeste da área urbana </w:t>
      </w:r>
      <w:r w:rsidR="005E78D9">
        <w:t>para condução e tratamento d</w:t>
      </w:r>
      <w:r>
        <w:t xml:space="preserve">a Estação de Tratamento de Esgoto de Suzano, conforme </w:t>
      </w:r>
      <w:r w:rsidR="004145E5">
        <w:t>mostra a</w:t>
      </w:r>
      <w:r w:rsidRPr="00F74134">
        <w:t xml:space="preserve"> Figura Nº </w:t>
      </w:r>
      <w:r w:rsidR="00BB42A8">
        <w:t>2</w:t>
      </w:r>
      <w:r w:rsidR="004B3DD1">
        <w:t>3</w:t>
      </w:r>
      <w:r w:rsidRPr="00F74134">
        <w:t>.</w:t>
      </w:r>
    </w:p>
    <w:p w:rsidR="0014118C" w:rsidRPr="003008E4" w:rsidRDefault="0014118C" w:rsidP="001E12CB">
      <w:pPr>
        <w:jc w:val="both"/>
        <w:rPr>
          <w:b/>
          <w:sz w:val="12"/>
          <w:szCs w:val="12"/>
        </w:rPr>
      </w:pPr>
    </w:p>
    <w:p w:rsidR="009B3478" w:rsidRPr="00F97952" w:rsidRDefault="009B3478" w:rsidP="001E12CB">
      <w:pPr>
        <w:jc w:val="both"/>
        <w:rPr>
          <w:b/>
        </w:rPr>
      </w:pPr>
    </w:p>
    <w:p w:rsidR="0014118C" w:rsidRDefault="005D4822" w:rsidP="003008E4">
      <w:pPr>
        <w:ind w:firstLine="426"/>
        <w:jc w:val="both"/>
        <w:rPr>
          <w:b/>
        </w:rPr>
      </w:pPr>
      <w:r>
        <w:rPr>
          <w:b/>
          <w:noProof/>
        </w:rPr>
        <w:drawing>
          <wp:inline distT="0" distB="0" distL="0" distR="0">
            <wp:extent cx="4525701" cy="2621784"/>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WW.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6601" cy="2651271"/>
                    </a:xfrm>
                    <a:prstGeom prst="rect">
                      <a:avLst/>
                    </a:prstGeom>
                  </pic:spPr>
                </pic:pic>
              </a:graphicData>
            </a:graphic>
          </wp:inline>
        </w:drawing>
      </w:r>
    </w:p>
    <w:p w:rsidR="005D4822" w:rsidRPr="009B3478" w:rsidRDefault="005D4822" w:rsidP="001E12CB">
      <w:pPr>
        <w:jc w:val="both"/>
        <w:rPr>
          <w:b/>
          <w:sz w:val="10"/>
          <w:szCs w:val="10"/>
        </w:rPr>
      </w:pPr>
    </w:p>
    <w:p w:rsidR="005D4822" w:rsidRPr="009B3478" w:rsidRDefault="005D4822" w:rsidP="003008E4">
      <w:pPr>
        <w:ind w:firstLine="426"/>
        <w:jc w:val="both"/>
        <w:rPr>
          <w:sz w:val="20"/>
          <w:szCs w:val="20"/>
        </w:rPr>
      </w:pPr>
      <w:r w:rsidRPr="009B3478">
        <w:rPr>
          <w:b/>
          <w:sz w:val="20"/>
          <w:szCs w:val="20"/>
        </w:rPr>
        <w:t xml:space="preserve">Figura Nº </w:t>
      </w:r>
      <w:r w:rsidR="00BB42A8">
        <w:rPr>
          <w:b/>
          <w:sz w:val="20"/>
          <w:szCs w:val="20"/>
        </w:rPr>
        <w:t>2</w:t>
      </w:r>
      <w:r w:rsidR="004B3DD1">
        <w:rPr>
          <w:b/>
          <w:sz w:val="20"/>
          <w:szCs w:val="20"/>
        </w:rPr>
        <w:t>3</w:t>
      </w:r>
      <w:r w:rsidRPr="009B3478">
        <w:rPr>
          <w:sz w:val="20"/>
          <w:szCs w:val="20"/>
        </w:rPr>
        <w:t xml:space="preserve">: </w:t>
      </w:r>
      <w:r w:rsidR="009B3478" w:rsidRPr="009B3478">
        <w:rPr>
          <w:sz w:val="20"/>
          <w:szCs w:val="20"/>
        </w:rPr>
        <w:t>Localização do Coletor ITi10 da SABESP. Fonte: SABESP.</w:t>
      </w:r>
    </w:p>
    <w:p w:rsidR="00604B3D" w:rsidRDefault="00604B3D" w:rsidP="001E12CB">
      <w:pPr>
        <w:jc w:val="both"/>
        <w:rPr>
          <w:b/>
        </w:rPr>
      </w:pPr>
    </w:p>
    <w:p w:rsidR="005E78D9" w:rsidRPr="00C924C7" w:rsidRDefault="009B3478" w:rsidP="00604B3D">
      <w:pPr>
        <w:jc w:val="both"/>
        <w:rPr>
          <w:spacing w:val="-2"/>
        </w:rPr>
      </w:pPr>
      <w:r w:rsidRPr="00C924C7">
        <w:rPr>
          <w:spacing w:val="-2"/>
        </w:rPr>
        <w:t xml:space="preserve">Os principais </w:t>
      </w:r>
      <w:r w:rsidR="005E78D9" w:rsidRPr="00C924C7">
        <w:rPr>
          <w:spacing w:val="-2"/>
        </w:rPr>
        <w:t>afluentes do Rio Tietê na margem esquerda e</w:t>
      </w:r>
      <w:r w:rsidRPr="00C924C7">
        <w:rPr>
          <w:spacing w:val="-2"/>
        </w:rPr>
        <w:t xml:space="preserve"> que drenam a região Oeste da área urbana de Mogi das Cruzes</w:t>
      </w:r>
      <w:r w:rsidR="005E78D9" w:rsidRPr="00C924C7">
        <w:rPr>
          <w:spacing w:val="-2"/>
        </w:rPr>
        <w:t>,</w:t>
      </w:r>
      <w:r w:rsidRPr="00C924C7">
        <w:rPr>
          <w:spacing w:val="-2"/>
        </w:rPr>
        <w:t xml:space="preserve"> </w:t>
      </w:r>
      <w:r w:rsidR="00283D4E">
        <w:rPr>
          <w:spacing w:val="-2"/>
        </w:rPr>
        <w:t>objeto</w:t>
      </w:r>
      <w:r w:rsidRPr="00C924C7">
        <w:rPr>
          <w:spacing w:val="-2"/>
        </w:rPr>
        <w:t xml:space="preserve"> deste Componente</w:t>
      </w:r>
      <w:r w:rsidR="005E78D9" w:rsidRPr="00C924C7">
        <w:rPr>
          <w:spacing w:val="-2"/>
        </w:rPr>
        <w:t xml:space="preserve"> 2</w:t>
      </w:r>
      <w:r w:rsidRPr="00C924C7">
        <w:rPr>
          <w:spacing w:val="-2"/>
        </w:rPr>
        <w:t xml:space="preserve">, conforme pode ser observado na Figura Nº </w:t>
      </w:r>
      <w:r w:rsidR="001A4084" w:rsidRPr="00C924C7">
        <w:rPr>
          <w:spacing w:val="-2"/>
        </w:rPr>
        <w:t>2</w:t>
      </w:r>
      <w:r w:rsidR="004B3DD1" w:rsidRPr="00C924C7">
        <w:rPr>
          <w:spacing w:val="-2"/>
        </w:rPr>
        <w:t>4</w:t>
      </w:r>
      <w:r w:rsidR="005E78D9" w:rsidRPr="00C924C7">
        <w:rPr>
          <w:spacing w:val="-2"/>
        </w:rPr>
        <w:t>,</w:t>
      </w:r>
      <w:r w:rsidRPr="00C924C7">
        <w:rPr>
          <w:spacing w:val="-2"/>
        </w:rPr>
        <w:t xml:space="preserve"> são: Córregos Ipiranga, Negro, Matadouro</w:t>
      </w:r>
      <w:r w:rsidR="00BB42A8" w:rsidRPr="00C924C7">
        <w:rPr>
          <w:spacing w:val="-2"/>
        </w:rPr>
        <w:t xml:space="preserve"> e</w:t>
      </w:r>
      <w:r w:rsidRPr="00C924C7">
        <w:rPr>
          <w:spacing w:val="-2"/>
        </w:rPr>
        <w:t xml:space="preserve"> Canudos e rio Jundiaí.</w:t>
      </w:r>
      <w:r w:rsidR="003008E4" w:rsidRPr="00C924C7">
        <w:rPr>
          <w:spacing w:val="-2"/>
        </w:rPr>
        <w:t xml:space="preserve"> </w:t>
      </w:r>
      <w:r w:rsidR="00BB42A8" w:rsidRPr="00C924C7">
        <w:rPr>
          <w:spacing w:val="-2"/>
        </w:rPr>
        <w:t>Como</w:t>
      </w:r>
      <w:r w:rsidR="005E78D9" w:rsidRPr="00C924C7">
        <w:rPr>
          <w:spacing w:val="-2"/>
        </w:rPr>
        <w:t xml:space="preserve"> </w:t>
      </w:r>
      <w:r w:rsidRPr="00C924C7">
        <w:rPr>
          <w:spacing w:val="-2"/>
        </w:rPr>
        <w:t xml:space="preserve">também pode ser observado nessa mesma Figura, </w:t>
      </w:r>
      <w:r w:rsidR="005E78D9" w:rsidRPr="00C924C7">
        <w:rPr>
          <w:spacing w:val="-2"/>
        </w:rPr>
        <w:t xml:space="preserve">apenas uma </w:t>
      </w:r>
      <w:r w:rsidRPr="00C924C7">
        <w:rPr>
          <w:spacing w:val="-2"/>
        </w:rPr>
        <w:t>parte da área é atendida por coletores da Sabesp, conectados ao ITi10 para encaminhamento à ETE de Suzano</w:t>
      </w:r>
      <w:r w:rsidR="005E78D9" w:rsidRPr="00C924C7">
        <w:rPr>
          <w:spacing w:val="-2"/>
        </w:rPr>
        <w:t xml:space="preserve"> e, as alternativas </w:t>
      </w:r>
      <w:r w:rsidRPr="00C924C7">
        <w:rPr>
          <w:spacing w:val="-2"/>
        </w:rPr>
        <w:t xml:space="preserve">propostas </w:t>
      </w:r>
      <w:r w:rsidR="005E78D9" w:rsidRPr="00C924C7">
        <w:rPr>
          <w:spacing w:val="-2"/>
        </w:rPr>
        <w:t xml:space="preserve">no Componente 2, </w:t>
      </w:r>
      <w:r w:rsidRPr="00C924C7">
        <w:rPr>
          <w:spacing w:val="-2"/>
        </w:rPr>
        <w:t xml:space="preserve">se configuram </w:t>
      </w:r>
      <w:r w:rsidR="005E78D9" w:rsidRPr="00C924C7">
        <w:rPr>
          <w:spacing w:val="-2"/>
        </w:rPr>
        <w:t>como</w:t>
      </w:r>
      <w:r w:rsidRPr="00C924C7">
        <w:rPr>
          <w:spacing w:val="-2"/>
        </w:rPr>
        <w:t xml:space="preserve"> sistemas paralelos ao da Sabesp.</w:t>
      </w:r>
      <w:r w:rsidR="005E78D9" w:rsidRPr="00C924C7">
        <w:rPr>
          <w:spacing w:val="-2"/>
        </w:rPr>
        <w:t xml:space="preserve"> </w:t>
      </w:r>
      <w:r w:rsidR="00604B3D" w:rsidRPr="00C924C7">
        <w:rPr>
          <w:spacing w:val="-2"/>
        </w:rPr>
        <w:t>O Componente 2, entretanto, em decorrência da existência na região citada de</w:t>
      </w:r>
      <w:r w:rsidR="005E78D9" w:rsidRPr="00C924C7">
        <w:rPr>
          <w:spacing w:val="-2"/>
        </w:rPr>
        <w:t xml:space="preserve"> águas pluviais</w:t>
      </w:r>
      <w:r w:rsidR="00604B3D" w:rsidRPr="00C924C7">
        <w:rPr>
          <w:spacing w:val="-2"/>
        </w:rPr>
        <w:t xml:space="preserve"> misturada</w:t>
      </w:r>
      <w:r w:rsidR="004C5FED">
        <w:rPr>
          <w:spacing w:val="-2"/>
        </w:rPr>
        <w:t>s</w:t>
      </w:r>
      <w:r w:rsidR="00604B3D" w:rsidRPr="00C924C7">
        <w:rPr>
          <w:spacing w:val="-2"/>
        </w:rPr>
        <w:t xml:space="preserve"> com esgotos</w:t>
      </w:r>
      <w:r w:rsidR="005E78D9" w:rsidRPr="00C924C7">
        <w:rPr>
          <w:spacing w:val="-2"/>
        </w:rPr>
        <w:t xml:space="preserve"> (poluição difusa, com características distintas do esgotamento) está em </w:t>
      </w:r>
      <w:r w:rsidR="00604B3D" w:rsidRPr="00C924C7">
        <w:rPr>
          <w:spacing w:val="-2"/>
        </w:rPr>
        <w:t xml:space="preserve">processo </w:t>
      </w:r>
      <w:r w:rsidR="005E78D9" w:rsidRPr="00C924C7">
        <w:rPr>
          <w:spacing w:val="-2"/>
        </w:rPr>
        <w:t xml:space="preserve">definição, sendo que estão em estudo </w:t>
      </w:r>
      <w:r w:rsidR="00604B3D" w:rsidRPr="00C924C7">
        <w:rPr>
          <w:spacing w:val="-2"/>
        </w:rPr>
        <w:t>quatro</w:t>
      </w:r>
      <w:r w:rsidR="005E78D9" w:rsidRPr="00C924C7">
        <w:rPr>
          <w:spacing w:val="-2"/>
        </w:rPr>
        <w:t xml:space="preserve"> alternativas</w:t>
      </w:r>
      <w:r w:rsidR="004C5FED">
        <w:rPr>
          <w:spacing w:val="-2"/>
        </w:rPr>
        <w:t xml:space="preserve"> conforme segue</w:t>
      </w:r>
      <w:r w:rsidR="00604B3D" w:rsidRPr="00C924C7">
        <w:rPr>
          <w:spacing w:val="-2"/>
        </w:rPr>
        <w:t>.</w:t>
      </w:r>
    </w:p>
    <w:p w:rsidR="009B3478" w:rsidRPr="003008E4" w:rsidRDefault="009B3478" w:rsidP="005E78D9">
      <w:pPr>
        <w:jc w:val="both"/>
        <w:rPr>
          <w:sz w:val="16"/>
          <w:szCs w:val="16"/>
        </w:rPr>
      </w:pPr>
    </w:p>
    <w:p w:rsidR="003008E4" w:rsidRDefault="003008E4" w:rsidP="003008E4">
      <w:pPr>
        <w:rPr>
          <w:b/>
        </w:rPr>
      </w:pPr>
      <w:r w:rsidRPr="00ED0845">
        <w:rPr>
          <w:b/>
        </w:rPr>
        <w:t xml:space="preserve">Alternativa </w:t>
      </w:r>
      <w:r w:rsidR="00BB42A8">
        <w:rPr>
          <w:b/>
        </w:rPr>
        <w:t>A</w:t>
      </w:r>
    </w:p>
    <w:p w:rsidR="003008E4" w:rsidRPr="00F775CE" w:rsidRDefault="003008E4" w:rsidP="003008E4">
      <w:pPr>
        <w:rPr>
          <w:b/>
          <w:sz w:val="16"/>
          <w:szCs w:val="16"/>
        </w:rPr>
      </w:pPr>
    </w:p>
    <w:p w:rsidR="00604B3D" w:rsidRDefault="003008E4" w:rsidP="005E78D9">
      <w:pPr>
        <w:jc w:val="both"/>
      </w:pPr>
      <w:r>
        <w:t xml:space="preserve">Esta alternativa envolve:  </w:t>
      </w:r>
    </w:p>
    <w:p w:rsidR="00BB42A8" w:rsidRPr="00BB42A8" w:rsidRDefault="00BB42A8" w:rsidP="005E78D9">
      <w:pPr>
        <w:jc w:val="both"/>
        <w:rPr>
          <w:sz w:val="16"/>
          <w:szCs w:val="16"/>
        </w:rPr>
      </w:pPr>
    </w:p>
    <w:p w:rsidR="00BB42A8" w:rsidRDefault="00D30B20" w:rsidP="005A685A">
      <w:pPr>
        <w:pStyle w:val="Marcador10"/>
        <w:numPr>
          <w:ilvl w:val="0"/>
          <w:numId w:val="64"/>
        </w:numPr>
        <w:spacing w:after="0"/>
        <w:rPr>
          <w:rFonts w:ascii="Times New Roman" w:hAnsi="Times New Roman" w:cs="Times New Roman"/>
          <w:b w:val="0"/>
          <w:sz w:val="24"/>
          <w:szCs w:val="24"/>
        </w:rPr>
      </w:pPr>
      <w:r>
        <w:rPr>
          <w:rFonts w:ascii="Times New Roman" w:hAnsi="Times New Roman" w:cs="Times New Roman"/>
          <w:b w:val="0"/>
          <w:sz w:val="24"/>
          <w:szCs w:val="24"/>
        </w:rPr>
        <w:t>Conclusão da</w:t>
      </w:r>
      <w:r w:rsidR="00BB42A8" w:rsidRPr="00BB42A8">
        <w:rPr>
          <w:rFonts w:ascii="Times New Roman" w:hAnsi="Times New Roman" w:cs="Times New Roman"/>
          <w:b w:val="0"/>
          <w:sz w:val="24"/>
          <w:szCs w:val="24"/>
        </w:rPr>
        <w:t xml:space="preserve"> rede de coletores-tronco e </w:t>
      </w:r>
      <w:r>
        <w:rPr>
          <w:rFonts w:ascii="Times New Roman" w:hAnsi="Times New Roman" w:cs="Times New Roman"/>
          <w:b w:val="0"/>
          <w:sz w:val="24"/>
          <w:szCs w:val="24"/>
        </w:rPr>
        <w:t xml:space="preserve">das </w:t>
      </w:r>
      <w:r w:rsidR="00BB42A8" w:rsidRPr="00BB42A8">
        <w:rPr>
          <w:rFonts w:ascii="Times New Roman" w:hAnsi="Times New Roman" w:cs="Times New Roman"/>
          <w:b w:val="0"/>
          <w:sz w:val="24"/>
          <w:szCs w:val="24"/>
        </w:rPr>
        <w:t>elevatórias</w:t>
      </w:r>
      <w:r>
        <w:rPr>
          <w:rFonts w:ascii="Times New Roman" w:hAnsi="Times New Roman" w:cs="Times New Roman"/>
          <w:b w:val="0"/>
          <w:sz w:val="24"/>
          <w:szCs w:val="24"/>
        </w:rPr>
        <w:t>, conduzindo</w:t>
      </w:r>
      <w:r w:rsidR="00BB42A8" w:rsidRPr="00BB42A8">
        <w:rPr>
          <w:rFonts w:ascii="Times New Roman" w:hAnsi="Times New Roman" w:cs="Times New Roman"/>
          <w:b w:val="0"/>
          <w:sz w:val="24"/>
          <w:szCs w:val="24"/>
        </w:rPr>
        <w:t xml:space="preserve"> os esgotos coletados para o interceptor existente da S</w:t>
      </w:r>
      <w:r w:rsidR="004C5FED">
        <w:rPr>
          <w:rFonts w:ascii="Times New Roman" w:hAnsi="Times New Roman" w:cs="Times New Roman"/>
          <w:b w:val="0"/>
          <w:sz w:val="24"/>
          <w:szCs w:val="24"/>
        </w:rPr>
        <w:t>abesp</w:t>
      </w:r>
      <w:r w:rsidR="00BB42A8" w:rsidRPr="00BB42A8">
        <w:rPr>
          <w:rFonts w:ascii="Times New Roman" w:hAnsi="Times New Roman" w:cs="Times New Roman"/>
          <w:b w:val="0"/>
          <w:sz w:val="24"/>
          <w:szCs w:val="24"/>
        </w:rPr>
        <w:t xml:space="preserve"> (ITi10) e para a ETE Leste do </w:t>
      </w:r>
      <w:r w:rsidR="004C5FED">
        <w:rPr>
          <w:rFonts w:ascii="Times New Roman" w:hAnsi="Times New Roman" w:cs="Times New Roman"/>
          <w:b w:val="0"/>
          <w:sz w:val="24"/>
          <w:szCs w:val="24"/>
        </w:rPr>
        <w:t xml:space="preserve">Serviço Municipal de Águas e Esgotos - </w:t>
      </w:r>
      <w:proofErr w:type="spellStart"/>
      <w:r w:rsidR="00BB42A8" w:rsidRPr="00BB42A8">
        <w:rPr>
          <w:rFonts w:ascii="Times New Roman" w:hAnsi="Times New Roman" w:cs="Times New Roman"/>
          <w:b w:val="0"/>
          <w:sz w:val="24"/>
          <w:szCs w:val="24"/>
        </w:rPr>
        <w:t>S</w:t>
      </w:r>
      <w:r w:rsidR="004C5FED">
        <w:rPr>
          <w:rFonts w:ascii="Times New Roman" w:hAnsi="Times New Roman" w:cs="Times New Roman"/>
          <w:b w:val="0"/>
          <w:sz w:val="24"/>
          <w:szCs w:val="24"/>
        </w:rPr>
        <w:t>emae</w:t>
      </w:r>
      <w:proofErr w:type="spellEnd"/>
      <w:r w:rsidR="00BB42A8" w:rsidRPr="00BB42A8">
        <w:rPr>
          <w:rFonts w:ascii="Times New Roman" w:hAnsi="Times New Roman" w:cs="Times New Roman"/>
          <w:b w:val="0"/>
          <w:sz w:val="24"/>
          <w:szCs w:val="24"/>
        </w:rPr>
        <w:t>;</w:t>
      </w:r>
    </w:p>
    <w:p w:rsidR="00D30B20" w:rsidRPr="00D30B20" w:rsidRDefault="00D30B20" w:rsidP="005A685A">
      <w:pPr>
        <w:pStyle w:val="Marcador10"/>
        <w:spacing w:after="0"/>
        <w:ind w:left="720" w:firstLine="0"/>
        <w:rPr>
          <w:rFonts w:ascii="Times New Roman" w:hAnsi="Times New Roman" w:cs="Times New Roman"/>
          <w:b w:val="0"/>
          <w:sz w:val="14"/>
          <w:szCs w:val="14"/>
        </w:rPr>
      </w:pPr>
    </w:p>
    <w:p w:rsidR="00BB42A8" w:rsidRDefault="00D30B20" w:rsidP="005A685A">
      <w:pPr>
        <w:pStyle w:val="Marcador10"/>
        <w:numPr>
          <w:ilvl w:val="0"/>
          <w:numId w:val="64"/>
        </w:numPr>
        <w:spacing w:after="0"/>
        <w:rPr>
          <w:rFonts w:ascii="Times New Roman" w:hAnsi="Times New Roman" w:cs="Times New Roman"/>
          <w:b w:val="0"/>
          <w:sz w:val="24"/>
          <w:szCs w:val="24"/>
        </w:rPr>
      </w:pPr>
      <w:r>
        <w:rPr>
          <w:rFonts w:ascii="Times New Roman" w:hAnsi="Times New Roman" w:cs="Times New Roman"/>
          <w:b w:val="0"/>
          <w:sz w:val="24"/>
          <w:szCs w:val="24"/>
        </w:rPr>
        <w:t xml:space="preserve">Construção de </w:t>
      </w:r>
      <w:r w:rsidR="00BB42A8" w:rsidRPr="00BB42A8">
        <w:rPr>
          <w:rFonts w:ascii="Times New Roman" w:hAnsi="Times New Roman" w:cs="Times New Roman"/>
          <w:b w:val="0"/>
          <w:sz w:val="24"/>
          <w:szCs w:val="24"/>
        </w:rPr>
        <w:t>coletores de águas pluviais de primeira chuva e de vazão de tempo seco paralelos aos córregos afluentes do Rio Tietê;</w:t>
      </w:r>
      <w:r w:rsidR="005A685A">
        <w:rPr>
          <w:rFonts w:ascii="Times New Roman" w:hAnsi="Times New Roman" w:cs="Times New Roman"/>
          <w:b w:val="0"/>
          <w:sz w:val="24"/>
          <w:szCs w:val="24"/>
        </w:rPr>
        <w:t xml:space="preserve"> e</w:t>
      </w:r>
    </w:p>
    <w:p w:rsidR="00D30B20" w:rsidRPr="00D30B20" w:rsidRDefault="00D30B20" w:rsidP="005A685A">
      <w:pPr>
        <w:pStyle w:val="ListParagraph"/>
        <w:ind w:left="1080"/>
        <w:rPr>
          <w:rFonts w:ascii="Times New Roman" w:hAnsi="Times New Roman" w:cs="Times New Roman"/>
          <w:b w:val="0"/>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BB42A8">
        <w:rPr>
          <w:rFonts w:ascii="Times New Roman" w:hAnsi="Times New Roman" w:cs="Times New Roman"/>
          <w:b w:val="0"/>
          <w:sz w:val="24"/>
          <w:szCs w:val="24"/>
        </w:rPr>
        <w:t>Trata</w:t>
      </w:r>
      <w:r>
        <w:rPr>
          <w:rFonts w:ascii="Times New Roman" w:hAnsi="Times New Roman" w:cs="Times New Roman"/>
          <w:b w:val="0"/>
          <w:sz w:val="24"/>
          <w:szCs w:val="24"/>
        </w:rPr>
        <w:t>mento d</w:t>
      </w:r>
      <w:r w:rsidRPr="00BB42A8">
        <w:rPr>
          <w:rFonts w:ascii="Times New Roman" w:hAnsi="Times New Roman" w:cs="Times New Roman"/>
          <w:b w:val="0"/>
          <w:sz w:val="24"/>
          <w:szCs w:val="24"/>
        </w:rPr>
        <w:t xml:space="preserve">as águas de primeira chuva mais as vazões de tempo seco em estações de tratamento situadas em áreas próximas às fozes dos córregos ou em um local mais a jusante. Nesta segunda hipótese, </w:t>
      </w:r>
      <w:r>
        <w:rPr>
          <w:rFonts w:ascii="Times New Roman" w:hAnsi="Times New Roman" w:cs="Times New Roman"/>
          <w:b w:val="0"/>
          <w:sz w:val="24"/>
          <w:szCs w:val="24"/>
        </w:rPr>
        <w:t>deve ser construído</w:t>
      </w:r>
      <w:r w:rsidRPr="00BB42A8">
        <w:rPr>
          <w:rFonts w:ascii="Times New Roman" w:hAnsi="Times New Roman" w:cs="Times New Roman"/>
          <w:b w:val="0"/>
          <w:sz w:val="24"/>
          <w:szCs w:val="24"/>
        </w:rPr>
        <w:t xml:space="preserve"> um interceptor para levar as águas coletadas para o tratamento</w:t>
      </w:r>
    </w:p>
    <w:p w:rsidR="00D30B20" w:rsidRDefault="00D30B20" w:rsidP="005E78D9">
      <w:pPr>
        <w:jc w:val="both"/>
        <w:rPr>
          <w:sz w:val="16"/>
          <w:szCs w:val="16"/>
        </w:rPr>
      </w:pPr>
    </w:p>
    <w:p w:rsidR="00D30B20" w:rsidRDefault="00D30B20" w:rsidP="005E78D9">
      <w:pPr>
        <w:jc w:val="both"/>
        <w:rPr>
          <w:sz w:val="16"/>
          <w:szCs w:val="16"/>
        </w:rPr>
      </w:pPr>
    </w:p>
    <w:p w:rsidR="00D30B20" w:rsidRDefault="00D30B20" w:rsidP="00D30B20">
      <w:pPr>
        <w:jc w:val="both"/>
      </w:pPr>
      <w:r>
        <w:rPr>
          <w:noProof/>
        </w:rPr>
        <w:drawing>
          <wp:inline distT="0" distB="0" distL="0" distR="0" wp14:anchorId="2E6B35FD" wp14:editId="6202FE01">
            <wp:extent cx="4884126" cy="3796497"/>
            <wp:effectExtent l="0" t="0" r="5715" b="127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A 23.jpg"/>
                    <pic:cNvPicPr/>
                  </pic:nvPicPr>
                  <pic:blipFill>
                    <a:blip r:embed="rId48">
                      <a:extLst>
                        <a:ext uri="{28A0092B-C50C-407E-A947-70E740481C1C}">
                          <a14:useLocalDpi xmlns:a14="http://schemas.microsoft.com/office/drawing/2010/main" val="0"/>
                        </a:ext>
                      </a:extLst>
                    </a:blip>
                    <a:stretch>
                      <a:fillRect/>
                    </a:stretch>
                  </pic:blipFill>
                  <pic:spPr>
                    <a:xfrm>
                      <a:off x="0" y="0"/>
                      <a:ext cx="4908046" cy="3815090"/>
                    </a:xfrm>
                    <a:prstGeom prst="rect">
                      <a:avLst/>
                    </a:prstGeom>
                  </pic:spPr>
                </pic:pic>
              </a:graphicData>
            </a:graphic>
          </wp:inline>
        </w:drawing>
      </w:r>
    </w:p>
    <w:p w:rsidR="00D30B20" w:rsidRPr="00F03F82" w:rsidRDefault="00D30B20" w:rsidP="00D30B20">
      <w:pPr>
        <w:jc w:val="both"/>
        <w:rPr>
          <w:sz w:val="20"/>
          <w:szCs w:val="20"/>
        </w:rPr>
      </w:pPr>
      <w:r w:rsidRPr="00F03F82">
        <w:rPr>
          <w:b/>
          <w:sz w:val="20"/>
          <w:szCs w:val="20"/>
        </w:rPr>
        <w:t xml:space="preserve">Figura Nº </w:t>
      </w:r>
      <w:r>
        <w:rPr>
          <w:b/>
          <w:sz w:val="20"/>
          <w:szCs w:val="20"/>
        </w:rPr>
        <w:t>2</w:t>
      </w:r>
      <w:r w:rsidR="004B3DD1">
        <w:rPr>
          <w:b/>
          <w:sz w:val="20"/>
          <w:szCs w:val="20"/>
        </w:rPr>
        <w:t>4</w:t>
      </w:r>
      <w:r w:rsidRPr="00F03F82">
        <w:rPr>
          <w:sz w:val="20"/>
          <w:szCs w:val="20"/>
        </w:rPr>
        <w:t xml:space="preserve">: Rios abrangidos pelo Programa Renasce Tietê. Fonte: </w:t>
      </w:r>
      <w:proofErr w:type="spellStart"/>
      <w:r w:rsidRPr="00F03F82">
        <w:rPr>
          <w:sz w:val="20"/>
          <w:szCs w:val="20"/>
        </w:rPr>
        <w:t>Emplasa</w:t>
      </w:r>
      <w:proofErr w:type="spellEnd"/>
      <w:r w:rsidRPr="00F03F82">
        <w:rPr>
          <w:sz w:val="20"/>
          <w:szCs w:val="20"/>
        </w:rPr>
        <w:t xml:space="preserve"> 2007/SABESP 2019</w:t>
      </w:r>
      <w:r>
        <w:rPr>
          <w:sz w:val="20"/>
          <w:szCs w:val="20"/>
        </w:rPr>
        <w:t>.</w:t>
      </w:r>
    </w:p>
    <w:p w:rsidR="00D30B20" w:rsidRDefault="00D30B20" w:rsidP="005E78D9">
      <w:pPr>
        <w:jc w:val="both"/>
        <w:rPr>
          <w:sz w:val="16"/>
          <w:szCs w:val="16"/>
        </w:rPr>
      </w:pPr>
    </w:p>
    <w:p w:rsidR="00D30B20" w:rsidRDefault="00D30B20" w:rsidP="005E78D9">
      <w:pPr>
        <w:jc w:val="both"/>
        <w:rPr>
          <w:sz w:val="16"/>
          <w:szCs w:val="16"/>
        </w:rPr>
      </w:pPr>
    </w:p>
    <w:p w:rsidR="003008E4" w:rsidRPr="00D30B20" w:rsidRDefault="003008E4" w:rsidP="003008E4">
      <w:pPr>
        <w:rPr>
          <w:b/>
        </w:rPr>
      </w:pPr>
      <w:r w:rsidRPr="00D30B20">
        <w:rPr>
          <w:b/>
        </w:rPr>
        <w:t xml:space="preserve">Alternativa </w:t>
      </w:r>
      <w:r w:rsidR="00D30B20" w:rsidRPr="00D30B20">
        <w:rPr>
          <w:b/>
        </w:rPr>
        <w:t>B</w:t>
      </w:r>
    </w:p>
    <w:p w:rsidR="00D30B20" w:rsidRPr="00D30B20" w:rsidRDefault="00D30B20" w:rsidP="003008E4">
      <w:pPr>
        <w:rPr>
          <w:sz w:val="16"/>
          <w:szCs w:val="16"/>
        </w:rPr>
      </w:pPr>
    </w:p>
    <w:p w:rsidR="00D30B20" w:rsidRDefault="00D30B20" w:rsidP="003008E4">
      <w:r>
        <w:t xml:space="preserve">Esta alternativa considera: </w:t>
      </w:r>
    </w:p>
    <w:p w:rsidR="00D30B20" w:rsidRPr="00D30B20" w:rsidRDefault="00D30B20" w:rsidP="003008E4">
      <w:pPr>
        <w:rPr>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Intercepta</w:t>
      </w:r>
      <w:r>
        <w:rPr>
          <w:rFonts w:ascii="Times New Roman" w:hAnsi="Times New Roman" w:cs="Times New Roman"/>
          <w:b w:val="0"/>
          <w:sz w:val="24"/>
          <w:szCs w:val="24"/>
        </w:rPr>
        <w:t>ção do</w:t>
      </w:r>
      <w:r w:rsidRPr="00D30B20">
        <w:rPr>
          <w:rFonts w:ascii="Times New Roman" w:hAnsi="Times New Roman" w:cs="Times New Roman"/>
          <w:b w:val="0"/>
          <w:sz w:val="24"/>
          <w:szCs w:val="24"/>
        </w:rPr>
        <w:t xml:space="preserve"> lançamento dos esgotos e das águas de primeira chuva que chegam aos principais afluentes do Rio Tietê pelas redes de águas pluviais</w:t>
      </w:r>
      <w:r>
        <w:rPr>
          <w:rFonts w:ascii="Times New Roman" w:hAnsi="Times New Roman" w:cs="Times New Roman"/>
          <w:b w:val="0"/>
          <w:sz w:val="24"/>
          <w:szCs w:val="24"/>
        </w:rPr>
        <w:t>;</w:t>
      </w:r>
    </w:p>
    <w:p w:rsidR="00D30B20" w:rsidRPr="00D30B20" w:rsidRDefault="00D30B20" w:rsidP="005A685A">
      <w:pPr>
        <w:pStyle w:val="Marcador10"/>
        <w:spacing w:after="0"/>
        <w:ind w:left="720" w:firstLine="0"/>
        <w:rPr>
          <w:rFonts w:ascii="Times New Roman" w:hAnsi="Times New Roman" w:cs="Times New Roman"/>
          <w:b w:val="0"/>
          <w:sz w:val="14"/>
          <w:szCs w:val="14"/>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Condu</w:t>
      </w:r>
      <w:r>
        <w:rPr>
          <w:rFonts w:ascii="Times New Roman" w:hAnsi="Times New Roman" w:cs="Times New Roman"/>
          <w:b w:val="0"/>
          <w:sz w:val="24"/>
          <w:szCs w:val="24"/>
        </w:rPr>
        <w:t>ção das</w:t>
      </w:r>
      <w:r w:rsidRPr="00D30B20">
        <w:rPr>
          <w:rFonts w:ascii="Times New Roman" w:hAnsi="Times New Roman" w:cs="Times New Roman"/>
          <w:b w:val="0"/>
          <w:sz w:val="24"/>
          <w:szCs w:val="24"/>
        </w:rPr>
        <w:t xml:space="preserve"> águas de primeira chuva e vazão de tempo seco para o ITi10 e para a ETE Leste (operada pelo </w:t>
      </w:r>
      <w:proofErr w:type="spellStart"/>
      <w:r w:rsidR="004C5FED">
        <w:rPr>
          <w:rFonts w:ascii="Times New Roman" w:hAnsi="Times New Roman" w:cs="Times New Roman"/>
          <w:b w:val="0"/>
          <w:sz w:val="24"/>
          <w:szCs w:val="24"/>
        </w:rPr>
        <w:t>Semae</w:t>
      </w:r>
      <w:proofErr w:type="spellEnd"/>
      <w:r w:rsidRPr="00D30B20">
        <w:rPr>
          <w:rFonts w:ascii="Times New Roman" w:hAnsi="Times New Roman" w:cs="Times New Roman"/>
          <w:b w:val="0"/>
          <w:sz w:val="24"/>
          <w:szCs w:val="24"/>
        </w:rPr>
        <w:t>);</w:t>
      </w:r>
      <w:r w:rsidR="005A685A">
        <w:rPr>
          <w:rFonts w:ascii="Times New Roman" w:hAnsi="Times New Roman" w:cs="Times New Roman"/>
          <w:b w:val="0"/>
          <w:sz w:val="24"/>
          <w:szCs w:val="24"/>
        </w:rPr>
        <w:t xml:space="preserve"> e</w:t>
      </w:r>
    </w:p>
    <w:p w:rsidR="00D30B20" w:rsidRPr="00D30B20" w:rsidRDefault="00D30B20" w:rsidP="005A685A">
      <w:pPr>
        <w:pStyle w:val="Marcador10"/>
        <w:spacing w:after="0"/>
        <w:ind w:left="360" w:firstLine="0"/>
        <w:rPr>
          <w:rFonts w:ascii="Times New Roman" w:hAnsi="Times New Roman" w:cs="Times New Roman"/>
          <w:b w:val="0"/>
          <w:sz w:val="16"/>
          <w:szCs w:val="16"/>
        </w:rPr>
      </w:pPr>
    </w:p>
    <w:p w:rsidR="00D30B20" w:rsidRDefault="00D30B20" w:rsidP="005A685A">
      <w:pPr>
        <w:pStyle w:val="Marcador10"/>
        <w:numPr>
          <w:ilvl w:val="0"/>
          <w:numId w:val="64"/>
        </w:numPr>
        <w:spacing w:after="0"/>
        <w:rPr>
          <w:rFonts w:ascii="Times New Roman" w:hAnsi="Times New Roman" w:cs="Times New Roman"/>
          <w:b w:val="0"/>
          <w:sz w:val="24"/>
          <w:szCs w:val="24"/>
        </w:rPr>
      </w:pPr>
      <w:r w:rsidRPr="00D30B20">
        <w:rPr>
          <w:rFonts w:ascii="Times New Roman" w:hAnsi="Times New Roman" w:cs="Times New Roman"/>
          <w:b w:val="0"/>
          <w:sz w:val="24"/>
          <w:szCs w:val="24"/>
        </w:rPr>
        <w:t>Implanta</w:t>
      </w:r>
      <w:r>
        <w:rPr>
          <w:rFonts w:ascii="Times New Roman" w:hAnsi="Times New Roman" w:cs="Times New Roman"/>
          <w:b w:val="0"/>
          <w:sz w:val="24"/>
          <w:szCs w:val="24"/>
        </w:rPr>
        <w:t>ção de</w:t>
      </w:r>
      <w:r w:rsidRPr="00D30B20">
        <w:rPr>
          <w:rFonts w:ascii="Times New Roman" w:hAnsi="Times New Roman" w:cs="Times New Roman"/>
          <w:b w:val="0"/>
          <w:sz w:val="24"/>
          <w:szCs w:val="24"/>
        </w:rPr>
        <w:t xml:space="preserve"> reservatórios de águas de primeira chuva para regularização das vazões e aument</w:t>
      </w:r>
      <w:r>
        <w:rPr>
          <w:rFonts w:ascii="Times New Roman" w:hAnsi="Times New Roman" w:cs="Times New Roman"/>
          <w:b w:val="0"/>
          <w:sz w:val="24"/>
          <w:szCs w:val="24"/>
        </w:rPr>
        <w:t>o</w:t>
      </w:r>
      <w:r w:rsidRPr="00D30B20">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D30B20">
        <w:rPr>
          <w:rFonts w:ascii="Times New Roman" w:hAnsi="Times New Roman" w:cs="Times New Roman"/>
          <w:b w:val="0"/>
          <w:sz w:val="24"/>
          <w:szCs w:val="24"/>
        </w:rPr>
        <w:t>a capacidade do sistema. A vazão excedente será lançada no Rio Tietê.</w:t>
      </w:r>
    </w:p>
    <w:p w:rsidR="00D30B20" w:rsidRPr="00D30B20" w:rsidRDefault="00D30B20" w:rsidP="00D30B20">
      <w:pPr>
        <w:pStyle w:val="Marcador10"/>
        <w:spacing w:after="0"/>
        <w:ind w:left="0" w:firstLine="0"/>
        <w:rPr>
          <w:rFonts w:ascii="Times New Roman" w:hAnsi="Times New Roman" w:cs="Times New Roman"/>
          <w:b w:val="0"/>
          <w:sz w:val="16"/>
          <w:szCs w:val="16"/>
        </w:rPr>
      </w:pPr>
    </w:p>
    <w:p w:rsidR="00D30B20" w:rsidRDefault="00D30B20" w:rsidP="00D30B20">
      <w:pPr>
        <w:jc w:val="both"/>
      </w:pPr>
      <w:r w:rsidRPr="006E063E">
        <w:t>Nes</w:t>
      </w:r>
      <w:r>
        <w:t>t</w:t>
      </w:r>
      <w:r w:rsidRPr="006E063E">
        <w:t xml:space="preserve">a alternativa a vazão de tempo seco e as águas de primeira chuva serão encaminhadas para a ETE Suzano via ITi10. Somente a vazão excedente, com uma concentração menor de poluentes, é que </w:t>
      </w:r>
      <w:r w:rsidR="004C5FED">
        <w:t>será</w:t>
      </w:r>
      <w:r w:rsidRPr="006E063E">
        <w:t xml:space="preserve"> lançada no Rio Tietê, reduzindo os impactos ambientais sobre o rio.</w:t>
      </w:r>
    </w:p>
    <w:p w:rsidR="003008E4" w:rsidRPr="00D30B20" w:rsidRDefault="003008E4" w:rsidP="003008E4">
      <w:pPr>
        <w:jc w:val="both"/>
        <w:rPr>
          <w:sz w:val="16"/>
          <w:szCs w:val="16"/>
        </w:rPr>
      </w:pPr>
    </w:p>
    <w:p w:rsidR="00145A09" w:rsidRDefault="00145A09" w:rsidP="00145A09">
      <w:pPr>
        <w:rPr>
          <w:b/>
        </w:rPr>
      </w:pPr>
      <w:r w:rsidRPr="00ED0845">
        <w:rPr>
          <w:b/>
        </w:rPr>
        <w:t xml:space="preserve">Alternativa </w:t>
      </w:r>
      <w:r w:rsidR="00D30B20">
        <w:rPr>
          <w:b/>
        </w:rPr>
        <w:t>C</w:t>
      </w:r>
    </w:p>
    <w:p w:rsidR="00145A09" w:rsidRDefault="00145A09" w:rsidP="00145A09">
      <w:pPr>
        <w:jc w:val="both"/>
        <w:rPr>
          <w:sz w:val="16"/>
          <w:szCs w:val="16"/>
        </w:rPr>
      </w:pPr>
    </w:p>
    <w:p w:rsidR="00D30B20" w:rsidRPr="00D30B20" w:rsidRDefault="00D30B20" w:rsidP="00145A09">
      <w:pPr>
        <w:jc w:val="both"/>
      </w:pPr>
      <w:r>
        <w:t>Esta alternativa considera:</w:t>
      </w:r>
    </w:p>
    <w:p w:rsidR="00145A09" w:rsidRDefault="00145A09" w:rsidP="00145A09">
      <w:pPr>
        <w:jc w:val="both"/>
        <w:rPr>
          <w:sz w:val="16"/>
          <w:szCs w:val="16"/>
        </w:rPr>
      </w:pPr>
    </w:p>
    <w:p w:rsidR="00D30B20" w:rsidRDefault="00D30B20" w:rsidP="005A685A">
      <w:pPr>
        <w:pStyle w:val="Marcador10"/>
        <w:numPr>
          <w:ilvl w:val="0"/>
          <w:numId w:val="64"/>
        </w:numPr>
        <w:spacing w:after="0"/>
        <w:ind w:left="714" w:hanging="357"/>
        <w:rPr>
          <w:rFonts w:ascii="Times New Roman" w:hAnsi="Times New Roman" w:cs="Times New Roman"/>
          <w:b w:val="0"/>
          <w:sz w:val="24"/>
          <w:szCs w:val="24"/>
        </w:rPr>
      </w:pPr>
      <w:r w:rsidRPr="00D30B20">
        <w:rPr>
          <w:rFonts w:ascii="Times New Roman" w:hAnsi="Times New Roman" w:cs="Times New Roman"/>
          <w:b w:val="0"/>
          <w:sz w:val="24"/>
          <w:szCs w:val="24"/>
        </w:rPr>
        <w:t>Intercepta</w:t>
      </w:r>
      <w:r>
        <w:rPr>
          <w:rFonts w:ascii="Times New Roman" w:hAnsi="Times New Roman" w:cs="Times New Roman"/>
          <w:b w:val="0"/>
          <w:sz w:val="24"/>
          <w:szCs w:val="24"/>
        </w:rPr>
        <w:t>ção</w:t>
      </w:r>
      <w:r w:rsidRPr="00D30B20">
        <w:rPr>
          <w:rFonts w:ascii="Times New Roman" w:hAnsi="Times New Roman" w:cs="Times New Roman"/>
          <w:b w:val="0"/>
          <w:sz w:val="24"/>
          <w:szCs w:val="24"/>
        </w:rPr>
        <w:t xml:space="preserve"> e encaminha</w:t>
      </w:r>
      <w:r>
        <w:rPr>
          <w:rFonts w:ascii="Times New Roman" w:hAnsi="Times New Roman" w:cs="Times New Roman"/>
          <w:b w:val="0"/>
          <w:sz w:val="24"/>
          <w:szCs w:val="24"/>
        </w:rPr>
        <w:t>mento</w:t>
      </w:r>
      <w:r w:rsidRPr="00D30B20">
        <w:rPr>
          <w:rFonts w:ascii="Times New Roman" w:hAnsi="Times New Roman" w:cs="Times New Roman"/>
          <w:b w:val="0"/>
          <w:sz w:val="24"/>
          <w:szCs w:val="24"/>
        </w:rPr>
        <w:t xml:space="preserve"> diretamente para o ITi10 </w:t>
      </w:r>
      <w:r>
        <w:rPr>
          <w:rFonts w:ascii="Times New Roman" w:hAnsi="Times New Roman" w:cs="Times New Roman"/>
          <w:b w:val="0"/>
          <w:sz w:val="24"/>
          <w:szCs w:val="24"/>
        </w:rPr>
        <w:t>d</w:t>
      </w:r>
      <w:r w:rsidRPr="00D30B20">
        <w:rPr>
          <w:rFonts w:ascii="Times New Roman" w:hAnsi="Times New Roman" w:cs="Times New Roman"/>
          <w:b w:val="0"/>
          <w:sz w:val="24"/>
          <w:szCs w:val="24"/>
        </w:rPr>
        <w:t xml:space="preserve">o esgoto e </w:t>
      </w:r>
      <w:r>
        <w:rPr>
          <w:rFonts w:ascii="Times New Roman" w:hAnsi="Times New Roman" w:cs="Times New Roman"/>
          <w:b w:val="0"/>
          <w:sz w:val="24"/>
          <w:szCs w:val="24"/>
        </w:rPr>
        <w:t>d</w:t>
      </w:r>
      <w:r w:rsidRPr="00D30B20">
        <w:rPr>
          <w:rFonts w:ascii="Times New Roman" w:hAnsi="Times New Roman" w:cs="Times New Roman"/>
          <w:b w:val="0"/>
          <w:sz w:val="24"/>
          <w:szCs w:val="24"/>
        </w:rPr>
        <w:t>a vazão natural dos afluentes mais poluídos</w:t>
      </w:r>
      <w:r>
        <w:rPr>
          <w:rFonts w:ascii="Times New Roman" w:hAnsi="Times New Roman" w:cs="Times New Roman"/>
          <w:b w:val="0"/>
          <w:sz w:val="24"/>
          <w:szCs w:val="24"/>
        </w:rPr>
        <w:t>,</w:t>
      </w:r>
      <w:r w:rsidRPr="00D30B20">
        <w:rPr>
          <w:rFonts w:ascii="Times New Roman" w:hAnsi="Times New Roman" w:cs="Times New Roman"/>
          <w:b w:val="0"/>
          <w:sz w:val="24"/>
          <w:szCs w:val="24"/>
        </w:rPr>
        <w:t xml:space="preserve"> sem a execução de coletores de águas pluviais ao longo desses afluentes;</w:t>
      </w:r>
      <w:r w:rsidR="005A685A">
        <w:rPr>
          <w:rFonts w:ascii="Times New Roman" w:hAnsi="Times New Roman" w:cs="Times New Roman"/>
          <w:b w:val="0"/>
          <w:sz w:val="24"/>
          <w:szCs w:val="24"/>
        </w:rPr>
        <w:t xml:space="preserve"> e</w:t>
      </w:r>
    </w:p>
    <w:p w:rsidR="00D30B20" w:rsidRPr="00D30B20" w:rsidRDefault="00D30B20" w:rsidP="005A685A">
      <w:pPr>
        <w:pStyle w:val="Marcador10"/>
        <w:spacing w:after="0"/>
        <w:ind w:firstLine="0"/>
        <w:rPr>
          <w:rFonts w:ascii="Times New Roman" w:hAnsi="Times New Roman" w:cs="Times New Roman"/>
          <w:b w:val="0"/>
          <w:sz w:val="14"/>
          <w:szCs w:val="14"/>
        </w:rPr>
      </w:pPr>
    </w:p>
    <w:p w:rsidR="00D30B20" w:rsidRPr="00D30B20" w:rsidRDefault="00D30B20" w:rsidP="005A685A">
      <w:pPr>
        <w:pStyle w:val="Marcador10"/>
        <w:numPr>
          <w:ilvl w:val="0"/>
          <w:numId w:val="64"/>
        </w:numPr>
        <w:spacing w:after="0"/>
        <w:ind w:left="714" w:hanging="357"/>
        <w:rPr>
          <w:rFonts w:ascii="Times New Roman" w:hAnsi="Times New Roman" w:cs="Times New Roman"/>
          <w:b w:val="0"/>
          <w:sz w:val="24"/>
          <w:szCs w:val="24"/>
        </w:rPr>
      </w:pPr>
      <w:r w:rsidRPr="00D30B20">
        <w:rPr>
          <w:rFonts w:ascii="Times New Roman" w:hAnsi="Times New Roman" w:cs="Times New Roman"/>
          <w:b w:val="0"/>
          <w:sz w:val="24"/>
          <w:szCs w:val="24"/>
        </w:rPr>
        <w:t>Prev</w:t>
      </w:r>
      <w:r>
        <w:rPr>
          <w:rFonts w:ascii="Times New Roman" w:hAnsi="Times New Roman" w:cs="Times New Roman"/>
          <w:b w:val="0"/>
          <w:sz w:val="24"/>
          <w:szCs w:val="24"/>
        </w:rPr>
        <w:t>isão de</w:t>
      </w:r>
      <w:r w:rsidRPr="00D30B20">
        <w:rPr>
          <w:rFonts w:ascii="Times New Roman" w:hAnsi="Times New Roman" w:cs="Times New Roman"/>
          <w:b w:val="0"/>
          <w:sz w:val="24"/>
          <w:szCs w:val="24"/>
        </w:rPr>
        <w:t xml:space="preserve"> reservatórios de primeira chuva a exemplo da Alternativa B.</w:t>
      </w:r>
    </w:p>
    <w:p w:rsidR="00D30B20" w:rsidRPr="00F775CE" w:rsidRDefault="00D30B20" w:rsidP="00145A09">
      <w:pPr>
        <w:jc w:val="both"/>
        <w:rPr>
          <w:sz w:val="16"/>
          <w:szCs w:val="16"/>
        </w:rPr>
      </w:pPr>
    </w:p>
    <w:p w:rsidR="00F03F82" w:rsidRDefault="00F03F82" w:rsidP="00F03F82">
      <w:pPr>
        <w:rPr>
          <w:b/>
        </w:rPr>
      </w:pPr>
      <w:r w:rsidRPr="00EE7BC4">
        <w:rPr>
          <w:b/>
        </w:rPr>
        <w:t xml:space="preserve">Alternativa </w:t>
      </w:r>
      <w:r w:rsidR="00D30B20">
        <w:rPr>
          <w:b/>
        </w:rPr>
        <w:t>D</w:t>
      </w:r>
    </w:p>
    <w:p w:rsidR="00145A09" w:rsidRDefault="00145A09" w:rsidP="00F03F82">
      <w:pPr>
        <w:rPr>
          <w:b/>
          <w:sz w:val="16"/>
          <w:szCs w:val="16"/>
        </w:rPr>
      </w:pPr>
    </w:p>
    <w:p w:rsidR="005A685A" w:rsidRDefault="005A685A" w:rsidP="00F03F82">
      <w:r>
        <w:t>Esta alternativa considera:</w:t>
      </w:r>
    </w:p>
    <w:p w:rsidR="005A685A" w:rsidRPr="005A685A" w:rsidRDefault="005A685A" w:rsidP="00F03F82">
      <w:pPr>
        <w:rPr>
          <w:sz w:val="16"/>
          <w:szCs w:val="16"/>
        </w:rPr>
      </w:pPr>
    </w:p>
    <w:p w:rsidR="005A685A" w:rsidRDefault="005A685A" w:rsidP="005A685A">
      <w:pPr>
        <w:pStyle w:val="Marcador10"/>
        <w:numPr>
          <w:ilvl w:val="0"/>
          <w:numId w:val="64"/>
        </w:numPr>
        <w:spacing w:after="0"/>
        <w:rPr>
          <w:rFonts w:ascii="Times New Roman" w:hAnsi="Times New Roman" w:cs="Times New Roman"/>
          <w:b w:val="0"/>
          <w:sz w:val="24"/>
          <w:szCs w:val="24"/>
        </w:rPr>
      </w:pPr>
      <w:r w:rsidRPr="005A685A">
        <w:rPr>
          <w:rFonts w:ascii="Times New Roman" w:hAnsi="Times New Roman" w:cs="Times New Roman"/>
          <w:b w:val="0"/>
          <w:sz w:val="24"/>
          <w:szCs w:val="24"/>
        </w:rPr>
        <w:t>Intercepta</w:t>
      </w:r>
      <w:r>
        <w:rPr>
          <w:rFonts w:ascii="Times New Roman" w:hAnsi="Times New Roman" w:cs="Times New Roman"/>
          <w:b w:val="0"/>
          <w:sz w:val="24"/>
          <w:szCs w:val="24"/>
        </w:rPr>
        <w:t>ção</w:t>
      </w:r>
      <w:r w:rsidRPr="005A685A">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5A685A">
        <w:rPr>
          <w:rFonts w:ascii="Times New Roman" w:hAnsi="Times New Roman" w:cs="Times New Roman"/>
          <w:b w:val="0"/>
          <w:sz w:val="24"/>
          <w:szCs w:val="24"/>
        </w:rPr>
        <w:t>o lançamento dos esgotos e encaminha</w:t>
      </w:r>
      <w:r>
        <w:rPr>
          <w:rFonts w:ascii="Times New Roman" w:hAnsi="Times New Roman" w:cs="Times New Roman"/>
          <w:b w:val="0"/>
          <w:sz w:val="24"/>
          <w:szCs w:val="24"/>
        </w:rPr>
        <w:t>mento</w:t>
      </w:r>
      <w:r w:rsidRPr="005A685A">
        <w:rPr>
          <w:rFonts w:ascii="Times New Roman" w:hAnsi="Times New Roman" w:cs="Times New Roman"/>
          <w:b w:val="0"/>
          <w:sz w:val="24"/>
          <w:szCs w:val="24"/>
        </w:rPr>
        <w:t xml:space="preserve"> para o ITi10</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por meio de coletores-tronco exclusivos para esgotos;</w:t>
      </w:r>
      <w:r>
        <w:rPr>
          <w:rFonts w:ascii="Times New Roman" w:hAnsi="Times New Roman" w:cs="Times New Roman"/>
          <w:b w:val="0"/>
          <w:sz w:val="24"/>
          <w:szCs w:val="24"/>
        </w:rPr>
        <w:t xml:space="preserve"> e</w:t>
      </w:r>
    </w:p>
    <w:p w:rsidR="005A685A" w:rsidRPr="005A685A" w:rsidRDefault="005A685A" w:rsidP="005A685A">
      <w:pPr>
        <w:pStyle w:val="Marcador10"/>
        <w:spacing w:after="0"/>
        <w:ind w:left="360" w:firstLine="0"/>
        <w:rPr>
          <w:rFonts w:ascii="Times New Roman" w:hAnsi="Times New Roman" w:cs="Times New Roman"/>
          <w:b w:val="0"/>
          <w:sz w:val="16"/>
          <w:szCs w:val="16"/>
        </w:rPr>
      </w:pPr>
    </w:p>
    <w:p w:rsidR="005A685A" w:rsidRPr="005A685A" w:rsidRDefault="005A685A" w:rsidP="005A685A">
      <w:pPr>
        <w:pStyle w:val="Marcador10"/>
        <w:numPr>
          <w:ilvl w:val="0"/>
          <w:numId w:val="64"/>
        </w:numPr>
        <w:spacing w:after="0"/>
        <w:rPr>
          <w:rFonts w:ascii="Times New Roman" w:hAnsi="Times New Roman" w:cs="Times New Roman"/>
          <w:b w:val="0"/>
          <w:sz w:val="24"/>
          <w:szCs w:val="24"/>
        </w:rPr>
      </w:pPr>
      <w:r w:rsidRPr="005A685A">
        <w:rPr>
          <w:rFonts w:ascii="Times New Roman" w:hAnsi="Times New Roman" w:cs="Times New Roman"/>
          <w:b w:val="0"/>
          <w:sz w:val="24"/>
          <w:szCs w:val="24"/>
        </w:rPr>
        <w:t>Trata</w:t>
      </w:r>
      <w:r>
        <w:rPr>
          <w:rFonts w:ascii="Times New Roman" w:hAnsi="Times New Roman" w:cs="Times New Roman"/>
          <w:b w:val="0"/>
          <w:sz w:val="24"/>
          <w:szCs w:val="24"/>
        </w:rPr>
        <w:t>mento</w:t>
      </w:r>
      <w:r w:rsidRPr="005A685A">
        <w:rPr>
          <w:rFonts w:ascii="Times New Roman" w:hAnsi="Times New Roman" w:cs="Times New Roman"/>
          <w:b w:val="0"/>
          <w:sz w:val="24"/>
          <w:szCs w:val="24"/>
        </w:rPr>
        <w:t xml:space="preserve"> </w:t>
      </w:r>
      <w:r>
        <w:rPr>
          <w:rFonts w:ascii="Times New Roman" w:hAnsi="Times New Roman" w:cs="Times New Roman"/>
          <w:b w:val="0"/>
          <w:sz w:val="24"/>
          <w:szCs w:val="24"/>
        </w:rPr>
        <w:t>d</w:t>
      </w:r>
      <w:r w:rsidRPr="005A685A">
        <w:rPr>
          <w:rFonts w:ascii="Times New Roman" w:hAnsi="Times New Roman" w:cs="Times New Roman"/>
          <w:b w:val="0"/>
          <w:sz w:val="24"/>
          <w:szCs w:val="24"/>
        </w:rPr>
        <w:t>a poluição difusa com soluções tipo “medidas compensatórias” (</w:t>
      </w:r>
      <w:proofErr w:type="spellStart"/>
      <w:r w:rsidRPr="005A685A">
        <w:rPr>
          <w:rFonts w:ascii="Times New Roman" w:hAnsi="Times New Roman" w:cs="Times New Roman"/>
          <w:b w:val="0"/>
          <w:sz w:val="24"/>
          <w:szCs w:val="24"/>
        </w:rPr>
        <w:t>SUDs</w:t>
      </w:r>
      <w:proofErr w:type="spellEnd"/>
      <w:r w:rsidRPr="005A685A">
        <w:rPr>
          <w:rFonts w:ascii="Times New Roman" w:hAnsi="Times New Roman" w:cs="Times New Roman"/>
          <w:b w:val="0"/>
          <w:sz w:val="24"/>
          <w:szCs w:val="24"/>
        </w:rPr>
        <w:t xml:space="preserve">) distribuídas pelas bacias, integradas ao sistema de </w:t>
      </w:r>
      <w:proofErr w:type="spellStart"/>
      <w:r w:rsidRPr="005A685A">
        <w:rPr>
          <w:rFonts w:ascii="Times New Roman" w:hAnsi="Times New Roman" w:cs="Times New Roman"/>
          <w:b w:val="0"/>
          <w:sz w:val="24"/>
          <w:szCs w:val="24"/>
        </w:rPr>
        <w:t>microdrenagem</w:t>
      </w:r>
      <w:proofErr w:type="spellEnd"/>
      <w:r w:rsidRPr="005A685A">
        <w:rPr>
          <w:rFonts w:ascii="Times New Roman" w:hAnsi="Times New Roman" w:cs="Times New Roman"/>
          <w:b w:val="0"/>
          <w:sz w:val="24"/>
          <w:szCs w:val="24"/>
        </w:rPr>
        <w:t xml:space="preserve"> da cidade.</w:t>
      </w:r>
    </w:p>
    <w:p w:rsidR="00145A09" w:rsidRPr="005A685A" w:rsidRDefault="00145A09" w:rsidP="00145A09">
      <w:pPr>
        <w:jc w:val="both"/>
      </w:pPr>
    </w:p>
    <w:p w:rsidR="00F775CE" w:rsidRDefault="005A685A" w:rsidP="00145A09">
      <w:pPr>
        <w:jc w:val="both"/>
      </w:pPr>
      <w:r>
        <w:t xml:space="preserve">A alternativa considerada mais viável foi a </w:t>
      </w:r>
      <w:r w:rsidRPr="005A685A">
        <w:rPr>
          <w:b/>
        </w:rPr>
        <w:t>B</w:t>
      </w:r>
      <w:r w:rsidR="00C924C7">
        <w:rPr>
          <w:b/>
        </w:rPr>
        <w:t xml:space="preserve"> </w:t>
      </w:r>
      <w:r w:rsidR="00C924C7" w:rsidRPr="00C924C7">
        <w:t>(Figura Nº 25)</w:t>
      </w:r>
      <w:r>
        <w:t xml:space="preserve">, cuja implantação exige como etapas básicas: </w:t>
      </w:r>
    </w:p>
    <w:p w:rsidR="005A685A" w:rsidRPr="005A685A" w:rsidRDefault="005A685A" w:rsidP="00145A09">
      <w:pPr>
        <w:jc w:val="both"/>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Identificação dos corpos hídricos a serem protegidos, identificando quais os principais contribuintes des</w:t>
      </w:r>
      <w:r>
        <w:rPr>
          <w:rFonts w:ascii="Times New Roman" w:hAnsi="Times New Roman" w:cs="Times New Roman"/>
          <w:b w:val="0"/>
          <w:sz w:val="24"/>
          <w:szCs w:val="24"/>
        </w:rPr>
        <w:t>s</w:t>
      </w:r>
      <w:r w:rsidRPr="005A685A">
        <w:rPr>
          <w:rFonts w:ascii="Times New Roman" w:hAnsi="Times New Roman" w:cs="Times New Roman"/>
          <w:b w:val="0"/>
          <w:sz w:val="24"/>
          <w:szCs w:val="24"/>
        </w:rPr>
        <w:t>e</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corpo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hídrico</w:t>
      </w:r>
      <w:r>
        <w:rPr>
          <w:rFonts w:ascii="Times New Roman" w:hAnsi="Times New Roman" w:cs="Times New Roman"/>
          <w:b w:val="0"/>
          <w:sz w:val="24"/>
          <w:szCs w:val="24"/>
        </w:rPr>
        <w:t>s;</w:t>
      </w:r>
    </w:p>
    <w:p w:rsidR="005A685A" w:rsidRPr="005A685A" w:rsidRDefault="005A685A" w:rsidP="004C5FED">
      <w:pPr>
        <w:pStyle w:val="Marcador10"/>
        <w:spacing w:after="0"/>
        <w:ind w:firstLine="0"/>
        <w:rPr>
          <w:rFonts w:ascii="Times New Roman" w:hAnsi="Times New Roman" w:cs="Times New Roman"/>
          <w:b w:val="0"/>
          <w:sz w:val="14"/>
          <w:szCs w:val="14"/>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Identificação dos pontos de descart</w:t>
      </w:r>
      <w:r w:rsidR="004C5FED">
        <w:rPr>
          <w:rFonts w:ascii="Times New Roman" w:hAnsi="Times New Roman" w:cs="Times New Roman"/>
          <w:b w:val="0"/>
          <w:sz w:val="24"/>
          <w:szCs w:val="24"/>
        </w:rPr>
        <w:t>e</w:t>
      </w:r>
      <w:r w:rsidRPr="005A685A">
        <w:rPr>
          <w:rFonts w:ascii="Times New Roman" w:hAnsi="Times New Roman" w:cs="Times New Roman"/>
          <w:b w:val="0"/>
          <w:sz w:val="24"/>
          <w:szCs w:val="24"/>
        </w:rPr>
        <w:t xml:space="preserve"> nos corpos hídricos a serem protegidos</w:t>
      </w:r>
      <w:r>
        <w:rPr>
          <w:rFonts w:ascii="Times New Roman" w:hAnsi="Times New Roman" w:cs="Times New Roman"/>
          <w:b w:val="0"/>
          <w:sz w:val="24"/>
          <w:szCs w:val="24"/>
        </w:rPr>
        <w:t>. N</w:t>
      </w:r>
      <w:r w:rsidRPr="005A685A">
        <w:rPr>
          <w:rFonts w:ascii="Times New Roman" w:hAnsi="Times New Roman" w:cs="Times New Roman"/>
          <w:b w:val="0"/>
          <w:sz w:val="24"/>
          <w:szCs w:val="24"/>
        </w:rPr>
        <w:t>esta etapa são mapeadas as saídas de água pluvial ou não, que estão interferindo com a qualidade do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corpo</w:t>
      </w:r>
      <w:r>
        <w:rPr>
          <w:rFonts w:ascii="Times New Roman" w:hAnsi="Times New Roman" w:cs="Times New Roman"/>
          <w:b w:val="0"/>
          <w:sz w:val="24"/>
          <w:szCs w:val="24"/>
        </w:rPr>
        <w:t>s</w:t>
      </w:r>
      <w:r w:rsidRPr="005A685A">
        <w:rPr>
          <w:rFonts w:ascii="Times New Roman" w:hAnsi="Times New Roman" w:cs="Times New Roman"/>
          <w:b w:val="0"/>
          <w:sz w:val="24"/>
          <w:szCs w:val="24"/>
        </w:rPr>
        <w:t xml:space="preserve"> hídrico</w:t>
      </w:r>
      <w:r>
        <w:rPr>
          <w:rFonts w:ascii="Times New Roman" w:hAnsi="Times New Roman" w:cs="Times New Roman"/>
          <w:b w:val="0"/>
          <w:sz w:val="24"/>
          <w:szCs w:val="24"/>
        </w:rPr>
        <w:t>s;</w:t>
      </w:r>
    </w:p>
    <w:p w:rsidR="005A685A" w:rsidRPr="005A685A" w:rsidRDefault="005A685A" w:rsidP="004C5FED">
      <w:pPr>
        <w:pStyle w:val="Marcador10"/>
        <w:spacing w:after="0"/>
        <w:ind w:left="357" w:firstLine="0"/>
        <w:rPr>
          <w:rFonts w:ascii="Times New Roman" w:hAnsi="Times New Roman" w:cs="Times New Roman"/>
          <w:b w:val="0"/>
          <w:sz w:val="16"/>
          <w:szCs w:val="16"/>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Delimitação das bacias e redes</w:t>
      </w:r>
      <w:r>
        <w:rPr>
          <w:rFonts w:ascii="Times New Roman" w:hAnsi="Times New Roman" w:cs="Times New Roman"/>
          <w:b w:val="0"/>
          <w:sz w:val="24"/>
          <w:szCs w:val="24"/>
        </w:rPr>
        <w:t>. E</w:t>
      </w:r>
      <w:r w:rsidRPr="005A685A">
        <w:rPr>
          <w:rFonts w:ascii="Times New Roman" w:hAnsi="Times New Roman" w:cs="Times New Roman"/>
          <w:b w:val="0"/>
          <w:sz w:val="24"/>
          <w:szCs w:val="24"/>
        </w:rPr>
        <w:t>sta etapa é bastante importante</w:t>
      </w:r>
      <w:r>
        <w:rPr>
          <w:rFonts w:ascii="Times New Roman" w:hAnsi="Times New Roman" w:cs="Times New Roman"/>
          <w:b w:val="0"/>
          <w:sz w:val="24"/>
          <w:szCs w:val="24"/>
        </w:rPr>
        <w:t xml:space="preserve"> </w:t>
      </w:r>
      <w:r w:rsidR="004C5FED">
        <w:rPr>
          <w:rFonts w:ascii="Times New Roman" w:hAnsi="Times New Roman" w:cs="Times New Roman"/>
          <w:b w:val="0"/>
          <w:sz w:val="24"/>
          <w:szCs w:val="24"/>
        </w:rPr>
        <w:t>por</w:t>
      </w:r>
      <w:r w:rsidRPr="005A685A">
        <w:rPr>
          <w:rFonts w:ascii="Times New Roman" w:hAnsi="Times New Roman" w:cs="Times New Roman"/>
          <w:b w:val="0"/>
          <w:sz w:val="24"/>
          <w:szCs w:val="24"/>
        </w:rPr>
        <w:t xml:space="preserve"> determina</w:t>
      </w:r>
      <w:r w:rsidR="004C5FED">
        <w:rPr>
          <w:rFonts w:ascii="Times New Roman" w:hAnsi="Times New Roman" w:cs="Times New Roman"/>
          <w:b w:val="0"/>
          <w:sz w:val="24"/>
          <w:szCs w:val="24"/>
        </w:rPr>
        <w:t>r</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por exemplo</w:t>
      </w:r>
      <w:r>
        <w:rPr>
          <w:rFonts w:ascii="Times New Roman" w:hAnsi="Times New Roman" w:cs="Times New Roman"/>
          <w:b w:val="0"/>
          <w:sz w:val="24"/>
          <w:szCs w:val="24"/>
        </w:rPr>
        <w:t>,</w:t>
      </w:r>
      <w:r w:rsidRPr="005A685A">
        <w:rPr>
          <w:rFonts w:ascii="Times New Roman" w:hAnsi="Times New Roman" w:cs="Times New Roman"/>
          <w:b w:val="0"/>
          <w:sz w:val="24"/>
          <w:szCs w:val="24"/>
        </w:rPr>
        <w:t xml:space="preserve"> a capacidade </w:t>
      </w:r>
      <w:r>
        <w:rPr>
          <w:rFonts w:ascii="Times New Roman" w:hAnsi="Times New Roman" w:cs="Times New Roman"/>
          <w:b w:val="0"/>
          <w:sz w:val="24"/>
          <w:szCs w:val="24"/>
        </w:rPr>
        <w:t>d</w:t>
      </w:r>
      <w:r w:rsidRPr="005A685A">
        <w:rPr>
          <w:rFonts w:ascii="Times New Roman" w:hAnsi="Times New Roman" w:cs="Times New Roman"/>
          <w:b w:val="0"/>
          <w:sz w:val="24"/>
          <w:szCs w:val="24"/>
        </w:rPr>
        <w:t>as estruturas a serem construídas</w:t>
      </w:r>
      <w:r>
        <w:rPr>
          <w:rFonts w:ascii="Times New Roman" w:hAnsi="Times New Roman" w:cs="Times New Roman"/>
          <w:b w:val="0"/>
          <w:sz w:val="24"/>
          <w:szCs w:val="24"/>
        </w:rPr>
        <w:t>;</w:t>
      </w:r>
    </w:p>
    <w:p w:rsidR="005A685A" w:rsidRPr="005A685A" w:rsidRDefault="005A685A" w:rsidP="004C5FED">
      <w:pPr>
        <w:pStyle w:val="Marcador10"/>
        <w:spacing w:after="0"/>
        <w:ind w:left="357" w:firstLine="0"/>
        <w:rPr>
          <w:rFonts w:ascii="Times New Roman" w:hAnsi="Times New Roman" w:cs="Times New Roman"/>
          <w:b w:val="0"/>
          <w:sz w:val="16"/>
          <w:szCs w:val="16"/>
        </w:rPr>
      </w:pPr>
    </w:p>
    <w:p w:rsid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Determinação dos pesos ambientais dos pontos de descarga</w:t>
      </w:r>
      <w:r>
        <w:rPr>
          <w:rFonts w:ascii="Times New Roman" w:hAnsi="Times New Roman" w:cs="Times New Roman"/>
          <w:b w:val="0"/>
          <w:sz w:val="24"/>
          <w:szCs w:val="24"/>
        </w:rPr>
        <w:t>. E</w:t>
      </w:r>
      <w:r w:rsidRPr="005A685A">
        <w:rPr>
          <w:rFonts w:ascii="Times New Roman" w:hAnsi="Times New Roman" w:cs="Times New Roman"/>
          <w:b w:val="0"/>
          <w:sz w:val="24"/>
          <w:szCs w:val="24"/>
        </w:rPr>
        <w:t xml:space="preserve">sta determinação é importante uma vez que </w:t>
      </w:r>
      <w:r>
        <w:rPr>
          <w:rFonts w:ascii="Times New Roman" w:hAnsi="Times New Roman" w:cs="Times New Roman"/>
          <w:b w:val="0"/>
          <w:sz w:val="24"/>
          <w:szCs w:val="24"/>
        </w:rPr>
        <w:t>esses</w:t>
      </w:r>
      <w:r w:rsidRPr="005A685A">
        <w:rPr>
          <w:rFonts w:ascii="Times New Roman" w:hAnsi="Times New Roman" w:cs="Times New Roman"/>
          <w:b w:val="0"/>
          <w:sz w:val="24"/>
          <w:szCs w:val="24"/>
        </w:rPr>
        <w:t xml:space="preserve"> pontos podem</w:t>
      </w:r>
      <w:r>
        <w:rPr>
          <w:rFonts w:ascii="Times New Roman" w:hAnsi="Times New Roman" w:cs="Times New Roman"/>
          <w:b w:val="0"/>
          <w:sz w:val="24"/>
          <w:szCs w:val="24"/>
        </w:rPr>
        <w:t>, eventualmente,</w:t>
      </w:r>
      <w:r w:rsidRPr="005A685A">
        <w:rPr>
          <w:rFonts w:ascii="Times New Roman" w:hAnsi="Times New Roman" w:cs="Times New Roman"/>
          <w:b w:val="0"/>
          <w:sz w:val="24"/>
          <w:szCs w:val="24"/>
        </w:rPr>
        <w:t xml:space="preserve"> apresentar um peso ambiental muito pequeno, representando uma carga poluente que será depurada naturalmente no curso d’água</w:t>
      </w:r>
      <w:r>
        <w:rPr>
          <w:rFonts w:ascii="Times New Roman" w:hAnsi="Times New Roman" w:cs="Times New Roman"/>
          <w:b w:val="0"/>
          <w:sz w:val="24"/>
          <w:szCs w:val="24"/>
        </w:rPr>
        <w:t>; e</w:t>
      </w:r>
    </w:p>
    <w:p w:rsidR="005A685A" w:rsidRPr="005A685A" w:rsidRDefault="005A685A" w:rsidP="004C5FED">
      <w:pPr>
        <w:pStyle w:val="Marcador10"/>
        <w:spacing w:after="0"/>
        <w:ind w:left="357" w:firstLine="0"/>
        <w:rPr>
          <w:rFonts w:ascii="Times New Roman" w:hAnsi="Times New Roman" w:cs="Times New Roman"/>
          <w:b w:val="0"/>
          <w:sz w:val="14"/>
          <w:szCs w:val="14"/>
        </w:rPr>
      </w:pPr>
    </w:p>
    <w:p w:rsidR="005A685A" w:rsidRPr="005A685A" w:rsidRDefault="005A685A" w:rsidP="004C5FED">
      <w:pPr>
        <w:pStyle w:val="Marcador10"/>
        <w:numPr>
          <w:ilvl w:val="0"/>
          <w:numId w:val="64"/>
        </w:numPr>
        <w:spacing w:after="0"/>
        <w:ind w:left="714" w:hanging="357"/>
        <w:rPr>
          <w:rFonts w:ascii="Times New Roman" w:hAnsi="Times New Roman" w:cs="Times New Roman"/>
          <w:b w:val="0"/>
          <w:sz w:val="24"/>
          <w:szCs w:val="24"/>
        </w:rPr>
      </w:pPr>
      <w:r w:rsidRPr="005A685A">
        <w:rPr>
          <w:rFonts w:ascii="Times New Roman" w:hAnsi="Times New Roman" w:cs="Times New Roman"/>
          <w:b w:val="0"/>
          <w:sz w:val="24"/>
          <w:szCs w:val="24"/>
        </w:rPr>
        <w:t xml:space="preserve">Definição das </w:t>
      </w:r>
      <w:r w:rsidR="004C5FED">
        <w:rPr>
          <w:rFonts w:ascii="Times New Roman" w:hAnsi="Times New Roman" w:cs="Times New Roman"/>
          <w:b w:val="0"/>
          <w:sz w:val="24"/>
          <w:szCs w:val="24"/>
        </w:rPr>
        <w:t>i</w:t>
      </w:r>
      <w:r w:rsidRPr="005A685A">
        <w:rPr>
          <w:rFonts w:ascii="Times New Roman" w:hAnsi="Times New Roman" w:cs="Times New Roman"/>
          <w:b w:val="0"/>
          <w:sz w:val="24"/>
          <w:szCs w:val="24"/>
        </w:rPr>
        <w:t>ntervenções para cada ponto de descarga, procurando dirimir aquele ponto de poluição e reduzindo as cargas sobre o corpo hídrico.</w:t>
      </w:r>
    </w:p>
    <w:p w:rsidR="005A685A" w:rsidRPr="005A685A" w:rsidRDefault="005A685A" w:rsidP="00145A09">
      <w:pPr>
        <w:jc w:val="both"/>
      </w:pPr>
    </w:p>
    <w:p w:rsidR="005A685A" w:rsidRPr="005A685A" w:rsidRDefault="005A685A" w:rsidP="00C924C7">
      <w:pPr>
        <w:ind w:firstLine="851"/>
        <w:jc w:val="both"/>
      </w:pPr>
    </w:p>
    <w:p w:rsidR="005A685A" w:rsidRPr="00C924C7" w:rsidRDefault="00C924C7" w:rsidP="00145A09">
      <w:pPr>
        <w:jc w:val="both"/>
        <w:rPr>
          <w:sz w:val="10"/>
          <w:szCs w:val="10"/>
        </w:rPr>
      </w:pPr>
      <w:r>
        <w:rPr>
          <w:noProof/>
        </w:rPr>
        <w:drawing>
          <wp:inline distT="0" distB="0" distL="0" distR="0" wp14:anchorId="62B5B389" wp14:editId="6FB58CC2">
            <wp:extent cx="5398770" cy="3067292"/>
            <wp:effectExtent l="0" t="0" r="0" b="635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3706" t="9033" r="8257" b="7238"/>
                    <a:stretch/>
                  </pic:blipFill>
                  <pic:spPr bwMode="auto">
                    <a:xfrm>
                      <a:off x="0" y="0"/>
                      <a:ext cx="5405707" cy="3071233"/>
                    </a:xfrm>
                    <a:prstGeom prst="rect">
                      <a:avLst/>
                    </a:prstGeom>
                    <a:noFill/>
                    <a:ln>
                      <a:noFill/>
                    </a:ln>
                    <a:extLst>
                      <a:ext uri="{53640926-AAD7-44D8-BBD7-CCE9431645EC}">
                        <a14:shadowObscured xmlns:a14="http://schemas.microsoft.com/office/drawing/2010/main"/>
                      </a:ext>
                    </a:extLst>
                  </pic:spPr>
                </pic:pic>
              </a:graphicData>
            </a:graphic>
          </wp:inline>
        </w:drawing>
      </w:r>
    </w:p>
    <w:p w:rsidR="00C924C7" w:rsidRDefault="00C924C7" w:rsidP="00C924C7">
      <w:pPr>
        <w:jc w:val="both"/>
        <w:rPr>
          <w:sz w:val="20"/>
          <w:szCs w:val="20"/>
        </w:rPr>
      </w:pPr>
      <w:r w:rsidRPr="00F03F82">
        <w:rPr>
          <w:b/>
          <w:sz w:val="20"/>
          <w:szCs w:val="20"/>
        </w:rPr>
        <w:t xml:space="preserve">Figura Nº </w:t>
      </w:r>
      <w:r>
        <w:rPr>
          <w:b/>
          <w:sz w:val="20"/>
          <w:szCs w:val="20"/>
        </w:rPr>
        <w:t>25</w:t>
      </w:r>
      <w:r w:rsidRPr="00F03F82">
        <w:rPr>
          <w:sz w:val="20"/>
          <w:szCs w:val="20"/>
        </w:rPr>
        <w:t xml:space="preserve">: </w:t>
      </w:r>
      <w:r>
        <w:rPr>
          <w:sz w:val="20"/>
          <w:szCs w:val="20"/>
        </w:rPr>
        <w:t>Aplicação Prática da Alternativa B. Fonte DAEE/AAS.</w:t>
      </w:r>
    </w:p>
    <w:p w:rsidR="00C924C7" w:rsidRDefault="00C924C7" w:rsidP="00C924C7">
      <w:pPr>
        <w:jc w:val="both"/>
        <w:rPr>
          <w:sz w:val="20"/>
          <w:szCs w:val="20"/>
        </w:rPr>
      </w:pPr>
    </w:p>
    <w:p w:rsidR="00C924C7" w:rsidRDefault="00C924C7" w:rsidP="00C924C7">
      <w:pPr>
        <w:jc w:val="both"/>
        <w:rPr>
          <w:sz w:val="20"/>
          <w:szCs w:val="20"/>
        </w:rPr>
      </w:pPr>
    </w:p>
    <w:p w:rsidR="00C924C7" w:rsidRDefault="00C924C7" w:rsidP="00C924C7">
      <w:r>
        <w:t>P</w:t>
      </w:r>
      <w:r w:rsidRPr="00781263">
        <w:t>ara o bom funcionamento do sistema proposto os Reservatórios de Primeira Chuva – RPC</w:t>
      </w:r>
      <w:r>
        <w:t xml:space="preserve"> tornam-se importantes </w:t>
      </w:r>
      <w:r w:rsidR="00E2402B">
        <w:t xml:space="preserve">uma vez que </w:t>
      </w:r>
      <w:r w:rsidRPr="00781263">
        <w:t>permit</w:t>
      </w:r>
      <w:r w:rsidR="00E2402B">
        <w:t>em</w:t>
      </w:r>
      <w:r w:rsidRPr="00781263">
        <w:t xml:space="preserve"> que a chamada “Vazão de Tempo Seco” seja encaminhada diretamente para a ETE. </w:t>
      </w:r>
    </w:p>
    <w:p w:rsidR="00E2402B" w:rsidRPr="00781263" w:rsidRDefault="00E2402B" w:rsidP="00C924C7"/>
    <w:p w:rsidR="00C924C7" w:rsidRPr="00781263" w:rsidRDefault="00C924C7" w:rsidP="00E2402B">
      <w:pPr>
        <w:jc w:val="both"/>
      </w:pPr>
      <w:r w:rsidRPr="00781263">
        <w:t>Em eventos de chuva ocorre uma “lavagem do sistema” que é represada no RPC, até que o mesmo esteja cheio</w:t>
      </w:r>
      <w:r w:rsidR="00E2402B">
        <w:t>.</w:t>
      </w:r>
      <w:r w:rsidRPr="00781263">
        <w:t xml:space="preserve"> </w:t>
      </w:r>
      <w:r w:rsidR="00E2402B">
        <w:t>D</w:t>
      </w:r>
      <w:r w:rsidRPr="00781263">
        <w:t xml:space="preserve">este ponto, a água mais limpa será liberada pelo sistema de drenagem para os rios, como </w:t>
      </w:r>
      <w:r w:rsidR="00E2402B">
        <w:t>ocorreria</w:t>
      </w:r>
      <w:r w:rsidRPr="00781263">
        <w:t xml:space="preserve"> normalmente</w:t>
      </w:r>
      <w:r w:rsidR="00E2402B">
        <w:t xml:space="preserve"> se </w:t>
      </w:r>
      <w:r w:rsidRPr="00781263">
        <w:t xml:space="preserve">não existisse esgotamento nas galerias de drenagem, como pode ser visto na </w:t>
      </w:r>
      <w:r w:rsidR="00E2402B">
        <w:t>Figura Nº 26</w:t>
      </w:r>
      <w:r w:rsidRPr="00781263">
        <w:t>.</w:t>
      </w:r>
    </w:p>
    <w:p w:rsidR="00C924C7" w:rsidRDefault="00C924C7" w:rsidP="00C924C7">
      <w:pPr>
        <w:jc w:val="both"/>
        <w:rPr>
          <w:sz w:val="20"/>
          <w:szCs w:val="20"/>
        </w:rPr>
      </w:pPr>
    </w:p>
    <w:p w:rsidR="00E2402B" w:rsidRPr="00F03F82" w:rsidRDefault="00E2402B" w:rsidP="00C924C7">
      <w:pPr>
        <w:jc w:val="both"/>
        <w:rPr>
          <w:sz w:val="20"/>
          <w:szCs w:val="20"/>
        </w:rPr>
      </w:pPr>
    </w:p>
    <w:p w:rsidR="00C924C7" w:rsidRDefault="00E2402B" w:rsidP="00E2402B">
      <w:pPr>
        <w:ind w:firstLine="284"/>
        <w:jc w:val="both"/>
      </w:pPr>
      <w:r>
        <w:rPr>
          <w:noProof/>
        </w:rPr>
        <w:drawing>
          <wp:inline distT="0" distB="0" distL="0" distR="0" wp14:anchorId="0F44E916" wp14:editId="61AEB5C6">
            <wp:extent cx="5399405" cy="2453833"/>
            <wp:effectExtent l="0" t="0" r="0" b="0"/>
            <wp:docPr id="28680" name="Imagem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822" b="4033"/>
                    <a:stretch/>
                  </pic:blipFill>
                  <pic:spPr bwMode="auto">
                    <a:xfrm>
                      <a:off x="0" y="0"/>
                      <a:ext cx="5408388" cy="2457915"/>
                    </a:xfrm>
                    <a:prstGeom prst="rect">
                      <a:avLst/>
                    </a:prstGeom>
                    <a:noFill/>
                    <a:ln>
                      <a:noFill/>
                    </a:ln>
                    <a:extLst>
                      <a:ext uri="{53640926-AAD7-44D8-BBD7-CCE9431645EC}">
                        <a14:shadowObscured xmlns:a14="http://schemas.microsoft.com/office/drawing/2010/main"/>
                      </a:ext>
                    </a:extLst>
                  </pic:spPr>
                </pic:pic>
              </a:graphicData>
            </a:graphic>
          </wp:inline>
        </w:drawing>
      </w:r>
    </w:p>
    <w:p w:rsidR="00E2402B" w:rsidRPr="00E2402B" w:rsidRDefault="00E2402B" w:rsidP="00145A09">
      <w:pPr>
        <w:jc w:val="both"/>
        <w:rPr>
          <w:sz w:val="10"/>
          <w:szCs w:val="10"/>
        </w:rPr>
      </w:pPr>
    </w:p>
    <w:p w:rsidR="00E2402B" w:rsidRDefault="00E2402B" w:rsidP="00E2402B">
      <w:pPr>
        <w:ind w:firstLine="426"/>
        <w:jc w:val="both"/>
        <w:rPr>
          <w:sz w:val="20"/>
          <w:szCs w:val="20"/>
        </w:rPr>
      </w:pPr>
      <w:r w:rsidRPr="00F03F82">
        <w:rPr>
          <w:b/>
          <w:sz w:val="20"/>
          <w:szCs w:val="20"/>
        </w:rPr>
        <w:t xml:space="preserve">Figura Nº </w:t>
      </w:r>
      <w:r>
        <w:rPr>
          <w:b/>
          <w:sz w:val="20"/>
          <w:szCs w:val="20"/>
        </w:rPr>
        <w:t>26</w:t>
      </w:r>
      <w:r w:rsidRPr="00F03F82">
        <w:rPr>
          <w:sz w:val="20"/>
          <w:szCs w:val="20"/>
        </w:rPr>
        <w:t xml:space="preserve">: </w:t>
      </w:r>
      <w:r>
        <w:rPr>
          <w:sz w:val="20"/>
          <w:szCs w:val="20"/>
        </w:rPr>
        <w:t>Reservatório de águas de primeiras chuvas. Fonte DAEE/AAS.</w:t>
      </w:r>
    </w:p>
    <w:p w:rsidR="00E2402B" w:rsidRDefault="00E2402B" w:rsidP="00145A09">
      <w:pPr>
        <w:jc w:val="both"/>
      </w:pPr>
    </w:p>
    <w:p w:rsidR="00E2402B" w:rsidRDefault="00E2402B" w:rsidP="00145A09">
      <w:pPr>
        <w:jc w:val="both"/>
      </w:pPr>
    </w:p>
    <w:p w:rsidR="00E2402B" w:rsidRPr="00F65EDE" w:rsidRDefault="00E2402B" w:rsidP="00E2402B">
      <w:pPr>
        <w:jc w:val="both"/>
      </w:pPr>
      <w:r w:rsidRPr="00F65EDE">
        <w:t xml:space="preserve">Os Reservatórios de Primeira Chuva </w:t>
      </w:r>
      <w:r>
        <w:t>serão</w:t>
      </w:r>
      <w:r w:rsidRPr="00F65EDE">
        <w:t xml:space="preserve"> instalados em locais estratégicos, normalmente em microbacias de drenagem pluvial, e projetados de forma a permitir o armazenamento de um volume que representa significativa melhora na qualidade da água, </w:t>
      </w:r>
      <w:r>
        <w:t>nos períodos de chuva</w:t>
      </w:r>
      <w:r w:rsidRPr="00F65EDE">
        <w:t xml:space="preserve">. Estas estruturas podem ser implantadas em áreas urbanas, aproveitando terrenos públicos, praças e até sob o arruamento, como pode ser observado na </w:t>
      </w:r>
      <w:r>
        <w:t>Figura Nº 27</w:t>
      </w:r>
      <w:r w:rsidRPr="00F65EDE">
        <w:t>.</w:t>
      </w:r>
    </w:p>
    <w:p w:rsidR="00E2402B" w:rsidRDefault="00E2402B" w:rsidP="00145A09">
      <w:pPr>
        <w:jc w:val="both"/>
      </w:pPr>
    </w:p>
    <w:p w:rsidR="00E2402B" w:rsidRDefault="00E2402B" w:rsidP="00145A09">
      <w:pPr>
        <w:jc w:val="both"/>
      </w:pPr>
      <w:r>
        <w:rPr>
          <w:noProof/>
        </w:rPr>
        <w:drawing>
          <wp:inline distT="0" distB="0" distL="0" distR="0" wp14:anchorId="526E5B17" wp14:editId="6EA96CCD">
            <wp:extent cx="5788152" cy="2604303"/>
            <wp:effectExtent l="0" t="0" r="3175" b="0"/>
            <wp:docPr id="28683" name="Imagem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468" r="4904"/>
                    <a:stretch/>
                  </pic:blipFill>
                  <pic:spPr bwMode="auto">
                    <a:xfrm>
                      <a:off x="0" y="0"/>
                      <a:ext cx="5812586" cy="2615297"/>
                    </a:xfrm>
                    <a:prstGeom prst="rect">
                      <a:avLst/>
                    </a:prstGeom>
                    <a:noFill/>
                    <a:ln>
                      <a:noFill/>
                    </a:ln>
                    <a:extLst>
                      <a:ext uri="{53640926-AAD7-44D8-BBD7-CCE9431645EC}">
                        <a14:shadowObscured xmlns:a14="http://schemas.microsoft.com/office/drawing/2010/main"/>
                      </a:ext>
                    </a:extLst>
                  </pic:spPr>
                </pic:pic>
              </a:graphicData>
            </a:graphic>
          </wp:inline>
        </w:drawing>
      </w:r>
    </w:p>
    <w:p w:rsidR="00C924C7" w:rsidRPr="00E2402B" w:rsidRDefault="00C924C7" w:rsidP="00145A09">
      <w:pPr>
        <w:jc w:val="both"/>
        <w:rPr>
          <w:sz w:val="10"/>
          <w:szCs w:val="10"/>
        </w:rPr>
      </w:pPr>
    </w:p>
    <w:p w:rsidR="00E2402B" w:rsidRDefault="00E2402B" w:rsidP="00E2402B">
      <w:pPr>
        <w:ind w:firstLine="426"/>
        <w:jc w:val="both"/>
        <w:rPr>
          <w:sz w:val="20"/>
          <w:szCs w:val="20"/>
        </w:rPr>
      </w:pPr>
      <w:r w:rsidRPr="00F03F82">
        <w:rPr>
          <w:b/>
          <w:sz w:val="20"/>
          <w:szCs w:val="20"/>
        </w:rPr>
        <w:t xml:space="preserve">Figura Nº </w:t>
      </w:r>
      <w:r>
        <w:rPr>
          <w:b/>
          <w:sz w:val="20"/>
          <w:szCs w:val="20"/>
        </w:rPr>
        <w:t>27</w:t>
      </w:r>
      <w:r w:rsidRPr="00F03F82">
        <w:rPr>
          <w:sz w:val="20"/>
          <w:szCs w:val="20"/>
        </w:rPr>
        <w:t xml:space="preserve">: </w:t>
      </w:r>
      <w:r>
        <w:rPr>
          <w:sz w:val="20"/>
          <w:szCs w:val="20"/>
        </w:rPr>
        <w:t>Reservatório linear de amortecimento de cheias. Fonte DAEE/AAS.</w:t>
      </w:r>
    </w:p>
    <w:p w:rsidR="00E2402B" w:rsidRDefault="00E2402B" w:rsidP="00145A09">
      <w:pPr>
        <w:jc w:val="both"/>
      </w:pPr>
    </w:p>
    <w:p w:rsidR="00B50EE5" w:rsidRDefault="00B50EE5" w:rsidP="00145A09">
      <w:pPr>
        <w:jc w:val="both"/>
      </w:pPr>
    </w:p>
    <w:p w:rsidR="00E2402B" w:rsidRPr="00B50EE5" w:rsidRDefault="00B50EE5" w:rsidP="00145A09">
      <w:pPr>
        <w:jc w:val="both"/>
        <w:rPr>
          <w:i/>
          <w:color w:val="0070C0"/>
        </w:rPr>
      </w:pPr>
      <w:r w:rsidRPr="00B50EE5">
        <w:rPr>
          <w:i/>
          <w:color w:val="0070C0"/>
        </w:rPr>
        <w:t>Desassorea</w:t>
      </w:r>
      <w:r>
        <w:rPr>
          <w:i/>
          <w:color w:val="0070C0"/>
        </w:rPr>
        <w:t>m</w:t>
      </w:r>
      <w:r w:rsidRPr="00B50EE5">
        <w:rPr>
          <w:i/>
          <w:color w:val="0070C0"/>
        </w:rPr>
        <w:t>ento</w:t>
      </w:r>
    </w:p>
    <w:p w:rsidR="00B50EE5" w:rsidRPr="00B50EE5" w:rsidRDefault="00B50EE5" w:rsidP="00145A09">
      <w:pPr>
        <w:jc w:val="both"/>
      </w:pPr>
    </w:p>
    <w:p w:rsidR="00B50EE5" w:rsidRPr="00B50EE5" w:rsidRDefault="00B50EE5" w:rsidP="00B50EE5">
      <w:pPr>
        <w:jc w:val="both"/>
        <w:rPr>
          <w:rFonts w:eastAsia="Calibri"/>
        </w:rPr>
      </w:pPr>
      <w:r w:rsidRPr="00B50EE5">
        <w:t xml:space="preserve">Também faz parte deste </w:t>
      </w:r>
      <w:r w:rsidR="00E77FC6">
        <w:t>C</w:t>
      </w:r>
      <w:r w:rsidRPr="00B50EE5">
        <w:t>omponente o desassoreamento para remoção de sedimentos acumulados no Rio Tietê e seus principais afluentes, a montante da barragem da Penha, conforme apresentado na Figura Nº 2</w:t>
      </w:r>
      <w:r w:rsidR="001B4446">
        <w:t>8</w:t>
      </w:r>
      <w:r w:rsidRPr="00B50EE5">
        <w:t xml:space="preserve">. Prevê-se </w:t>
      </w:r>
      <w:r w:rsidRPr="00B50EE5">
        <w:rPr>
          <w:rFonts w:eastAsia="Calibri"/>
        </w:rPr>
        <w:t>a remoção de 520.000m³ de resíduos do leito do rio Tietê, aumentando a sua capacidade de vazão.</w:t>
      </w:r>
    </w:p>
    <w:p w:rsidR="00B50EE5" w:rsidRPr="00B50EE5" w:rsidRDefault="00B50EE5" w:rsidP="00B50EE5">
      <w:pPr>
        <w:jc w:val="both"/>
        <w:rPr>
          <w:sz w:val="16"/>
          <w:szCs w:val="16"/>
        </w:rPr>
      </w:pPr>
    </w:p>
    <w:p w:rsidR="00B50EE5" w:rsidRPr="00B50EE5" w:rsidRDefault="00B50EE5" w:rsidP="00B50EE5">
      <w:pPr>
        <w:rPr>
          <w:rFonts w:eastAsia="Calibri"/>
        </w:rPr>
      </w:pPr>
      <w:r w:rsidRPr="00B50EE5">
        <w:rPr>
          <w:rFonts w:eastAsia="Calibri"/>
        </w:rPr>
        <w:t>Para o desassoreamento as escavadeiras trabalharão embarcadas, escavando mecanicamente o leito dos trechos escolhidos até atingir a profundidade prevista para o aumento da vazão.</w:t>
      </w:r>
    </w:p>
    <w:p w:rsidR="00B50EE5" w:rsidRPr="00B50EE5" w:rsidRDefault="00B50EE5" w:rsidP="00B50EE5">
      <w:pPr>
        <w:rPr>
          <w:rFonts w:eastAsia="Calibri"/>
          <w:sz w:val="16"/>
          <w:szCs w:val="16"/>
        </w:rPr>
      </w:pPr>
    </w:p>
    <w:p w:rsidR="00B50EE5" w:rsidRPr="00B50EE5" w:rsidRDefault="00B50EE5" w:rsidP="00B50EE5">
      <w:pPr>
        <w:jc w:val="both"/>
        <w:rPr>
          <w:rFonts w:eastAsia="Calibri"/>
        </w:rPr>
      </w:pPr>
      <w:r w:rsidRPr="00B50EE5">
        <w:rPr>
          <w:rFonts w:eastAsia="Calibri"/>
        </w:rPr>
        <w:t>Além das escavadeiras, serão alocadas barcaças de fundo móvel, que receberão os sedimentos escavados e, quando carregadas, se deslocarão para um dos quatro portos de descarga do material dragado. Escavadeiras retirarão o material escavado das barcaças, depositando-o nos portos para secagem. Após a secagem, os sedimentos serão peneirados para separação de resíduos inorgânicos, tais como pneus, móveis, plásticos, metais e outros. Após peneirados, serão carregados em caminhões basculantes e transportados para as áreas previamente determinadas para as disposições finais. Todos os procedimentos deverão estar de acordo com a Resolução SMA Nº 37</w:t>
      </w:r>
      <w:r w:rsidR="00E77FC6">
        <w:rPr>
          <w:rFonts w:eastAsia="Calibri"/>
        </w:rPr>
        <w:t>/</w:t>
      </w:r>
      <w:r w:rsidRPr="00B50EE5">
        <w:rPr>
          <w:rFonts w:eastAsia="Calibri"/>
        </w:rPr>
        <w:t>2005 (dispõe sobre o controle e fiscalização das condutas e atividades lesivas ao meio ambiente).</w:t>
      </w:r>
    </w:p>
    <w:p w:rsidR="00E2402B" w:rsidRPr="005A685A" w:rsidRDefault="00E2402B" w:rsidP="00145A09">
      <w:pPr>
        <w:jc w:val="both"/>
      </w:pPr>
    </w:p>
    <w:p w:rsidR="00F775CE" w:rsidRDefault="00F775CE" w:rsidP="00145A09">
      <w:pPr>
        <w:jc w:val="both"/>
      </w:pPr>
      <w:r>
        <w:rPr>
          <w:noProof/>
        </w:rPr>
        <w:drawing>
          <wp:inline distT="0" distB="0" distL="0" distR="0">
            <wp:extent cx="4572000" cy="414586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TT.jpg"/>
                    <pic:cNvPicPr/>
                  </pic:nvPicPr>
                  <pic:blipFill>
                    <a:blip r:embed="rId52">
                      <a:extLst>
                        <a:ext uri="{28A0092B-C50C-407E-A947-70E740481C1C}">
                          <a14:useLocalDpi xmlns:a14="http://schemas.microsoft.com/office/drawing/2010/main" val="0"/>
                        </a:ext>
                      </a:extLst>
                    </a:blip>
                    <a:stretch>
                      <a:fillRect/>
                    </a:stretch>
                  </pic:blipFill>
                  <pic:spPr>
                    <a:xfrm>
                      <a:off x="0" y="0"/>
                      <a:ext cx="4595033" cy="4166751"/>
                    </a:xfrm>
                    <a:prstGeom prst="rect">
                      <a:avLst/>
                    </a:prstGeom>
                  </pic:spPr>
                </pic:pic>
              </a:graphicData>
            </a:graphic>
          </wp:inline>
        </w:drawing>
      </w:r>
    </w:p>
    <w:p w:rsidR="00F775CE" w:rsidRPr="00F03F82" w:rsidRDefault="00F775CE" w:rsidP="00F775CE">
      <w:pPr>
        <w:jc w:val="both"/>
        <w:rPr>
          <w:sz w:val="20"/>
          <w:szCs w:val="20"/>
        </w:rPr>
      </w:pPr>
      <w:r w:rsidRPr="00F03F82">
        <w:rPr>
          <w:b/>
          <w:sz w:val="20"/>
          <w:szCs w:val="20"/>
        </w:rPr>
        <w:t xml:space="preserve">Figura Nº </w:t>
      </w:r>
      <w:r w:rsidR="001A4084">
        <w:rPr>
          <w:b/>
          <w:sz w:val="20"/>
          <w:szCs w:val="20"/>
        </w:rPr>
        <w:t>2</w:t>
      </w:r>
      <w:r w:rsidR="001B4446">
        <w:rPr>
          <w:b/>
          <w:sz w:val="20"/>
          <w:szCs w:val="20"/>
        </w:rPr>
        <w:t>8</w:t>
      </w:r>
      <w:r w:rsidRPr="00F03F82">
        <w:rPr>
          <w:sz w:val="20"/>
          <w:szCs w:val="20"/>
        </w:rPr>
        <w:t xml:space="preserve">: </w:t>
      </w:r>
      <w:r>
        <w:rPr>
          <w:sz w:val="20"/>
          <w:szCs w:val="20"/>
        </w:rPr>
        <w:t xml:space="preserve">Trecho do Rio Tietê a ser </w:t>
      </w:r>
      <w:proofErr w:type="spellStart"/>
      <w:r>
        <w:rPr>
          <w:sz w:val="20"/>
          <w:szCs w:val="20"/>
        </w:rPr>
        <w:t>dessassoriado</w:t>
      </w:r>
      <w:proofErr w:type="spellEnd"/>
      <w:r>
        <w:rPr>
          <w:sz w:val="20"/>
          <w:szCs w:val="20"/>
        </w:rPr>
        <w:t>.</w:t>
      </w:r>
    </w:p>
    <w:p w:rsidR="00085C78" w:rsidRDefault="00085C78" w:rsidP="001E12CB">
      <w:pPr>
        <w:jc w:val="both"/>
        <w:rPr>
          <w:b/>
        </w:rPr>
      </w:pPr>
    </w:p>
    <w:p w:rsidR="00085C78" w:rsidRPr="00B50EE5" w:rsidRDefault="00085C78" w:rsidP="001E12CB">
      <w:pPr>
        <w:jc w:val="both"/>
        <w:rPr>
          <w:b/>
          <w:sz w:val="16"/>
          <w:szCs w:val="16"/>
        </w:rPr>
      </w:pPr>
    </w:p>
    <w:p w:rsidR="00A460F9" w:rsidRPr="001112FF" w:rsidRDefault="00006B30" w:rsidP="001E12CB">
      <w:pPr>
        <w:jc w:val="both"/>
        <w:rPr>
          <w:i/>
          <w:color w:val="2F5496" w:themeColor="accent1" w:themeShade="BF"/>
          <w:spacing w:val="6"/>
        </w:rPr>
      </w:pPr>
      <w:r w:rsidRPr="001112FF">
        <w:rPr>
          <w:i/>
          <w:color w:val="2F5496" w:themeColor="accent1" w:themeShade="BF"/>
          <w:spacing w:val="6"/>
        </w:rPr>
        <w:t>3</w:t>
      </w:r>
      <w:r w:rsidR="00A460F9" w:rsidRPr="001112FF">
        <w:rPr>
          <w:i/>
          <w:color w:val="2F5496" w:themeColor="accent1" w:themeShade="BF"/>
          <w:spacing w:val="6"/>
        </w:rPr>
        <w:t>.</w:t>
      </w:r>
      <w:r w:rsidR="006E0161" w:rsidRPr="001112FF">
        <w:rPr>
          <w:i/>
          <w:color w:val="2F5496" w:themeColor="accent1" w:themeShade="BF"/>
          <w:spacing w:val="6"/>
        </w:rPr>
        <w:t>4</w:t>
      </w:r>
      <w:r w:rsidR="004353BA" w:rsidRPr="001112FF">
        <w:rPr>
          <w:i/>
          <w:color w:val="2F5496" w:themeColor="accent1" w:themeShade="BF"/>
          <w:spacing w:val="6"/>
        </w:rPr>
        <w:t>.</w:t>
      </w:r>
      <w:r w:rsidR="001112FF" w:rsidRPr="001112FF">
        <w:rPr>
          <w:i/>
          <w:color w:val="2F5496" w:themeColor="accent1" w:themeShade="BF"/>
          <w:spacing w:val="6"/>
        </w:rPr>
        <w:t>3</w:t>
      </w:r>
      <w:r w:rsidR="00A460F9" w:rsidRPr="001112FF">
        <w:rPr>
          <w:i/>
          <w:color w:val="2F5496" w:themeColor="accent1" w:themeShade="BF"/>
          <w:spacing w:val="6"/>
        </w:rPr>
        <w:t xml:space="preserve">. </w:t>
      </w:r>
      <w:r w:rsidR="001F514B" w:rsidRPr="001112FF">
        <w:rPr>
          <w:i/>
          <w:color w:val="2F5496" w:themeColor="accent1" w:themeShade="BF"/>
          <w:spacing w:val="6"/>
        </w:rPr>
        <w:t>Variáveis ambientais considerada</w:t>
      </w:r>
      <w:r w:rsidR="006F12E5" w:rsidRPr="001112FF">
        <w:rPr>
          <w:i/>
          <w:color w:val="2F5496" w:themeColor="accent1" w:themeShade="BF"/>
          <w:spacing w:val="6"/>
        </w:rPr>
        <w:t>s</w:t>
      </w:r>
    </w:p>
    <w:p w:rsidR="00A460F9" w:rsidRPr="00B50EE5" w:rsidRDefault="00A460F9" w:rsidP="001E12CB">
      <w:pPr>
        <w:jc w:val="both"/>
        <w:rPr>
          <w:b/>
          <w:color w:val="538135" w:themeColor="accent6" w:themeShade="BF"/>
          <w:spacing w:val="6"/>
          <w:sz w:val="16"/>
          <w:szCs w:val="16"/>
        </w:rPr>
      </w:pPr>
    </w:p>
    <w:p w:rsidR="00A460F9" w:rsidRPr="00AF5D0D" w:rsidRDefault="00A460F9" w:rsidP="001E12CB">
      <w:pPr>
        <w:jc w:val="both"/>
        <w:rPr>
          <w:spacing w:val="6"/>
        </w:rPr>
      </w:pPr>
      <w:r w:rsidRPr="00AF5D0D">
        <w:rPr>
          <w:spacing w:val="6"/>
        </w:rPr>
        <w:t xml:space="preserve">A classificação do Programa na Categoria B, de acordo com a OP-703 do BID, pressupõe que o desenvolvimento dos projetos </w:t>
      </w:r>
      <w:r w:rsidR="005359F9" w:rsidRPr="00AF5D0D">
        <w:rPr>
          <w:spacing w:val="6"/>
        </w:rPr>
        <w:t>que compõem o Programa</w:t>
      </w:r>
      <w:r w:rsidRPr="00AF5D0D">
        <w:rPr>
          <w:spacing w:val="6"/>
        </w:rPr>
        <w:t xml:space="preserve"> consider</w:t>
      </w:r>
      <w:r w:rsidR="005359F9" w:rsidRPr="00AF5D0D">
        <w:rPr>
          <w:spacing w:val="6"/>
        </w:rPr>
        <w:t>a</w:t>
      </w:r>
      <w:r w:rsidRPr="00AF5D0D">
        <w:rPr>
          <w:spacing w:val="6"/>
        </w:rPr>
        <w:t xml:space="preserve"> as alternativas socioambientais mais viáveis e incorpor</w:t>
      </w:r>
      <w:r w:rsidR="005359F9" w:rsidRPr="00AF5D0D">
        <w:rPr>
          <w:spacing w:val="6"/>
        </w:rPr>
        <w:t>a</w:t>
      </w:r>
      <w:r w:rsidRPr="00AF5D0D">
        <w:rPr>
          <w:spacing w:val="6"/>
        </w:rPr>
        <w:t>, na fase de planejamento, todas as questões ambientais e sociais envolvidas de forma a evitar ou mitigar, de forma efetiva, os impactos negativos e maximizar os impactos positivos.</w:t>
      </w:r>
    </w:p>
    <w:p w:rsidR="004F1BE2" w:rsidRPr="00191D56" w:rsidRDefault="004F1BE2" w:rsidP="001E12CB">
      <w:pPr>
        <w:jc w:val="both"/>
        <w:rPr>
          <w:spacing w:val="2"/>
        </w:rPr>
      </w:pPr>
    </w:p>
    <w:p w:rsidR="004F1BE2" w:rsidRPr="00191D56" w:rsidRDefault="004F1BE2" w:rsidP="001E12CB">
      <w:pPr>
        <w:jc w:val="both"/>
        <w:rPr>
          <w:spacing w:val="2"/>
        </w:rPr>
      </w:pPr>
      <w:r w:rsidRPr="00191D56">
        <w:rPr>
          <w:spacing w:val="2"/>
        </w:rPr>
        <w:t xml:space="preserve">Dessa forma, a seleção das áreas para a implantação </w:t>
      </w:r>
      <w:r w:rsidR="0002745C" w:rsidRPr="00191D56">
        <w:rPr>
          <w:spacing w:val="2"/>
        </w:rPr>
        <w:t>das obras do Programa</w:t>
      </w:r>
      <w:r w:rsidRPr="00191D56">
        <w:rPr>
          <w:spacing w:val="2"/>
        </w:rPr>
        <w:t xml:space="preserve"> deve levar em conta as características do terreno e das áreas de influência, de forma a permitir </w:t>
      </w:r>
      <w:r w:rsidR="00191D56" w:rsidRPr="00191D56">
        <w:rPr>
          <w:spacing w:val="2"/>
        </w:rPr>
        <w:t>a implantação adequada</w:t>
      </w:r>
      <w:r w:rsidRPr="00191D56">
        <w:rPr>
          <w:spacing w:val="2"/>
        </w:rPr>
        <w:t xml:space="preserve"> da infraestrutura</w:t>
      </w:r>
      <w:r w:rsidR="00FE5F99" w:rsidRPr="00191D56">
        <w:rPr>
          <w:spacing w:val="2"/>
        </w:rPr>
        <w:t>,</w:t>
      </w:r>
      <w:r w:rsidRPr="00191D56">
        <w:rPr>
          <w:spacing w:val="2"/>
        </w:rPr>
        <w:t xml:space="preserve"> evitar ameaças </w:t>
      </w:r>
      <w:r w:rsidR="00191D56" w:rsidRPr="00191D56">
        <w:rPr>
          <w:spacing w:val="2"/>
        </w:rPr>
        <w:t xml:space="preserve">aos recursos </w:t>
      </w:r>
      <w:r w:rsidRPr="00191D56">
        <w:rPr>
          <w:spacing w:val="2"/>
        </w:rPr>
        <w:t>naturais e facilitar a funcionalidade e o bem-estar social</w:t>
      </w:r>
      <w:r w:rsidR="00191D56" w:rsidRPr="00191D56">
        <w:rPr>
          <w:spacing w:val="2"/>
        </w:rPr>
        <w:t xml:space="preserve"> das edificações</w:t>
      </w:r>
      <w:r w:rsidRPr="00191D56">
        <w:rPr>
          <w:spacing w:val="2"/>
        </w:rPr>
        <w:t xml:space="preserve">. Para a adequada seleção dos terrenos, torna-se necessário considerar as variáveis ambientais e sociais apresentadas no Quadro Nº </w:t>
      </w:r>
      <w:r w:rsidR="00191D56" w:rsidRPr="00191D56">
        <w:rPr>
          <w:spacing w:val="2"/>
        </w:rPr>
        <w:t>1</w:t>
      </w:r>
      <w:r w:rsidRPr="00191D56">
        <w:rPr>
          <w:spacing w:val="2"/>
        </w:rPr>
        <w:t>.</w:t>
      </w:r>
    </w:p>
    <w:p w:rsidR="00AB53A4" w:rsidRPr="00191D56" w:rsidRDefault="00AB53A4">
      <w:pPr>
        <w:jc w:val="both"/>
        <w:rPr>
          <w:b/>
          <w:spacing w:val="6"/>
        </w:rPr>
      </w:pPr>
    </w:p>
    <w:p w:rsidR="004F1BE2" w:rsidRPr="00191D56" w:rsidRDefault="004F1BE2" w:rsidP="00191D56">
      <w:pPr>
        <w:ind w:left="993" w:hanging="1277"/>
        <w:jc w:val="both"/>
        <w:rPr>
          <w:sz w:val="20"/>
          <w:szCs w:val="20"/>
        </w:rPr>
      </w:pPr>
      <w:r w:rsidRPr="00191D56">
        <w:rPr>
          <w:b/>
          <w:sz w:val="20"/>
          <w:szCs w:val="20"/>
        </w:rPr>
        <w:t xml:space="preserve">Quadro Nº </w:t>
      </w:r>
      <w:r w:rsidR="00191D56" w:rsidRPr="00191D56">
        <w:rPr>
          <w:b/>
          <w:sz w:val="20"/>
          <w:szCs w:val="20"/>
        </w:rPr>
        <w:t>1</w:t>
      </w:r>
      <w:r w:rsidRPr="00191D56">
        <w:rPr>
          <w:sz w:val="20"/>
          <w:szCs w:val="20"/>
        </w:rPr>
        <w:t xml:space="preserve">: Variáveis ambientais e sociais consideradas para a </w:t>
      </w:r>
      <w:r w:rsidR="008D32AE" w:rsidRPr="00191D56">
        <w:rPr>
          <w:sz w:val="20"/>
          <w:szCs w:val="20"/>
        </w:rPr>
        <w:t xml:space="preserve">seleção dos terrenos </w:t>
      </w:r>
      <w:r w:rsidR="00191D56" w:rsidRPr="00191D56">
        <w:rPr>
          <w:sz w:val="20"/>
          <w:szCs w:val="20"/>
        </w:rPr>
        <w:t>para a implantação das obras do Programa</w:t>
      </w:r>
      <w:r w:rsidR="008D32AE" w:rsidRPr="00191D56">
        <w:rPr>
          <w:sz w:val="20"/>
          <w:szCs w:val="20"/>
        </w:rPr>
        <w:t>.</w:t>
      </w:r>
    </w:p>
    <w:p w:rsidR="00731CDC" w:rsidRPr="00F11813" w:rsidRDefault="00731CDC">
      <w:pPr>
        <w:jc w:val="both"/>
        <w:rPr>
          <w:color w:val="538135" w:themeColor="accent6" w:themeShade="BF"/>
          <w:sz w:val="10"/>
          <w:szCs w:val="10"/>
        </w:rPr>
      </w:pPr>
    </w:p>
    <w:tbl>
      <w:tblPr>
        <w:tblStyle w:val="TableGrid"/>
        <w:tblW w:w="9781" w:type="dxa"/>
        <w:tblInd w:w="-567" w:type="dxa"/>
        <w:tblLook w:val="04A0" w:firstRow="1" w:lastRow="0" w:firstColumn="1" w:lastColumn="0" w:noHBand="0" w:noVBand="1"/>
      </w:tblPr>
      <w:tblGrid>
        <w:gridCol w:w="2006"/>
        <w:gridCol w:w="1948"/>
        <w:gridCol w:w="1377"/>
        <w:gridCol w:w="4450"/>
      </w:tblGrid>
      <w:tr w:rsidR="00D27D28" w:rsidRPr="00191D56" w:rsidTr="00681B88">
        <w:tc>
          <w:tcPr>
            <w:tcW w:w="2006" w:type="dxa"/>
            <w:tcBorders>
              <w:left w:val="nil"/>
            </w:tcBorders>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INTERFERÊNCIAS</w:t>
            </w:r>
          </w:p>
          <w:p w:rsidR="00191D56" w:rsidRPr="00191D56" w:rsidRDefault="00191D56" w:rsidP="008D32AE">
            <w:pPr>
              <w:jc w:val="center"/>
              <w:rPr>
                <w:b/>
                <w:sz w:val="10"/>
                <w:szCs w:val="10"/>
              </w:rPr>
            </w:pPr>
          </w:p>
        </w:tc>
        <w:tc>
          <w:tcPr>
            <w:tcW w:w="1963" w:type="dxa"/>
            <w:shd w:val="clear" w:color="auto" w:fill="B4C6E7" w:themeFill="accent1" w:themeFillTint="66"/>
          </w:tcPr>
          <w:p w:rsidR="00191D56" w:rsidRPr="00191D56" w:rsidRDefault="00191D56" w:rsidP="008D32AE">
            <w:pPr>
              <w:jc w:val="center"/>
              <w:rPr>
                <w:b/>
                <w:sz w:val="10"/>
                <w:szCs w:val="10"/>
              </w:rPr>
            </w:pPr>
          </w:p>
          <w:p w:rsidR="00191D56" w:rsidRDefault="00191D56" w:rsidP="008D32AE">
            <w:pPr>
              <w:jc w:val="center"/>
              <w:rPr>
                <w:b/>
                <w:sz w:val="20"/>
                <w:szCs w:val="20"/>
              </w:rPr>
            </w:pPr>
            <w:r>
              <w:rPr>
                <w:b/>
                <w:sz w:val="20"/>
                <w:szCs w:val="20"/>
              </w:rPr>
              <w:t>APLICAÇÃO</w:t>
            </w:r>
          </w:p>
          <w:p w:rsidR="00191D56" w:rsidRPr="00191D56" w:rsidRDefault="00191D56" w:rsidP="008D32AE">
            <w:pPr>
              <w:jc w:val="center"/>
              <w:rPr>
                <w:b/>
                <w:sz w:val="10"/>
                <w:szCs w:val="10"/>
              </w:rPr>
            </w:pPr>
          </w:p>
        </w:tc>
        <w:tc>
          <w:tcPr>
            <w:tcW w:w="1276" w:type="dxa"/>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VARIÁVEIS</w:t>
            </w:r>
          </w:p>
        </w:tc>
        <w:tc>
          <w:tcPr>
            <w:tcW w:w="4536" w:type="dxa"/>
            <w:tcBorders>
              <w:right w:val="nil"/>
            </w:tcBorders>
            <w:shd w:val="clear" w:color="auto" w:fill="B4C6E7" w:themeFill="accent1" w:themeFillTint="66"/>
          </w:tcPr>
          <w:p w:rsidR="00191D56" w:rsidRPr="00191D56" w:rsidRDefault="00191D56" w:rsidP="008D32AE">
            <w:pPr>
              <w:jc w:val="center"/>
              <w:rPr>
                <w:b/>
                <w:sz w:val="10"/>
                <w:szCs w:val="10"/>
              </w:rPr>
            </w:pPr>
          </w:p>
          <w:p w:rsidR="00191D56" w:rsidRPr="00191D56" w:rsidRDefault="00191D56" w:rsidP="008D32AE">
            <w:pPr>
              <w:jc w:val="center"/>
              <w:rPr>
                <w:b/>
                <w:sz w:val="20"/>
                <w:szCs w:val="20"/>
              </w:rPr>
            </w:pPr>
            <w:r w:rsidRPr="00191D56">
              <w:rPr>
                <w:b/>
                <w:sz w:val="20"/>
                <w:szCs w:val="20"/>
              </w:rPr>
              <w:t>SITUAÇÃO IDEAL</w:t>
            </w:r>
          </w:p>
        </w:tc>
      </w:tr>
      <w:tr w:rsidR="00A80163" w:rsidRPr="00A80163" w:rsidTr="00681B88">
        <w:tc>
          <w:tcPr>
            <w:tcW w:w="2006" w:type="dxa"/>
            <w:vMerge w:val="restart"/>
            <w:tcBorders>
              <w:left w:val="nil"/>
            </w:tcBorders>
          </w:tcPr>
          <w:p w:rsidR="00191D56" w:rsidRPr="00A80163" w:rsidRDefault="00191D56" w:rsidP="00F25406">
            <w:pPr>
              <w:rPr>
                <w:sz w:val="20"/>
                <w:szCs w:val="20"/>
              </w:rPr>
            </w:pPr>
            <w:r w:rsidRPr="00A80163">
              <w:rPr>
                <w:sz w:val="20"/>
                <w:szCs w:val="20"/>
              </w:rPr>
              <w:t>Naturais</w:t>
            </w:r>
          </w:p>
        </w:tc>
        <w:tc>
          <w:tcPr>
            <w:tcW w:w="1963" w:type="dxa"/>
          </w:tcPr>
          <w:p w:rsidR="00191D56" w:rsidRPr="00A80163" w:rsidRDefault="00191D56" w:rsidP="00F25406">
            <w:pPr>
              <w:rPr>
                <w:sz w:val="20"/>
                <w:szCs w:val="20"/>
              </w:rPr>
            </w:pPr>
            <w:r w:rsidRPr="00A80163">
              <w:rPr>
                <w:sz w:val="20"/>
                <w:szCs w:val="20"/>
              </w:rPr>
              <w:t xml:space="preserve">Núcleos </w:t>
            </w:r>
          </w:p>
        </w:tc>
        <w:tc>
          <w:tcPr>
            <w:tcW w:w="1276" w:type="dxa"/>
          </w:tcPr>
          <w:p w:rsidR="00191D56" w:rsidRPr="00A80163" w:rsidRDefault="00191D56" w:rsidP="00F25406">
            <w:pPr>
              <w:rPr>
                <w:sz w:val="20"/>
                <w:szCs w:val="20"/>
              </w:rPr>
            </w:pPr>
            <w:r w:rsidRPr="00A80163">
              <w:rPr>
                <w:sz w:val="20"/>
                <w:szCs w:val="20"/>
              </w:rPr>
              <w:t>Orientação</w:t>
            </w:r>
          </w:p>
        </w:tc>
        <w:tc>
          <w:tcPr>
            <w:tcW w:w="4536" w:type="dxa"/>
            <w:tcBorders>
              <w:right w:val="nil"/>
            </w:tcBorders>
          </w:tcPr>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terreno permite uma adequada disposição do projeto quanto a orientação solar, a ventilação natural, os acessos e qualquer outro requerimento ambiental.</w:t>
            </w:r>
          </w:p>
        </w:tc>
      </w:tr>
      <w:tr w:rsidR="00A80163" w:rsidRPr="00A80163" w:rsidTr="00681B88">
        <w:tc>
          <w:tcPr>
            <w:tcW w:w="2006" w:type="dxa"/>
            <w:vMerge/>
            <w:tcBorders>
              <w:left w:val="nil"/>
            </w:tcBorders>
          </w:tcPr>
          <w:p w:rsidR="00191D56" w:rsidRPr="00A80163" w:rsidRDefault="00191D56" w:rsidP="00F25406">
            <w:pPr>
              <w:rPr>
                <w:sz w:val="20"/>
                <w:szCs w:val="20"/>
              </w:rPr>
            </w:pPr>
          </w:p>
        </w:tc>
        <w:tc>
          <w:tcPr>
            <w:tcW w:w="1963" w:type="dxa"/>
          </w:tcPr>
          <w:p w:rsidR="00A80163" w:rsidRPr="00A80163" w:rsidRDefault="00A80163" w:rsidP="00F25406">
            <w:pPr>
              <w:rPr>
                <w:sz w:val="20"/>
                <w:szCs w:val="20"/>
              </w:rPr>
            </w:pPr>
            <w:r w:rsidRPr="00A80163">
              <w:rPr>
                <w:sz w:val="20"/>
                <w:szCs w:val="20"/>
              </w:rPr>
              <w:t>Núcleos</w:t>
            </w:r>
            <w:r w:rsidR="00681B88">
              <w:rPr>
                <w:sz w:val="20"/>
                <w:szCs w:val="20"/>
              </w:rPr>
              <w:t>, v</w:t>
            </w:r>
            <w:r w:rsidRPr="00A80163">
              <w:rPr>
                <w:sz w:val="20"/>
                <w:szCs w:val="20"/>
              </w:rPr>
              <w:t>ias</w:t>
            </w:r>
            <w:r w:rsidR="00681B88">
              <w:rPr>
                <w:sz w:val="20"/>
                <w:szCs w:val="20"/>
              </w:rPr>
              <w:t>,</w:t>
            </w:r>
          </w:p>
          <w:p w:rsidR="00A80163" w:rsidRPr="00A80163" w:rsidRDefault="00681B88" w:rsidP="00F25406">
            <w:pPr>
              <w:rPr>
                <w:sz w:val="20"/>
                <w:szCs w:val="20"/>
              </w:rPr>
            </w:pPr>
            <w:r>
              <w:rPr>
                <w:sz w:val="20"/>
                <w:szCs w:val="20"/>
              </w:rPr>
              <w:t>c</w:t>
            </w:r>
            <w:r w:rsidR="00A80163" w:rsidRPr="00A80163">
              <w:rPr>
                <w:sz w:val="20"/>
                <w:szCs w:val="20"/>
              </w:rPr>
              <w:t>oletores de esgoto e</w:t>
            </w:r>
            <w:r>
              <w:rPr>
                <w:sz w:val="20"/>
                <w:szCs w:val="20"/>
              </w:rPr>
              <w:t xml:space="preserve"> s</w:t>
            </w:r>
            <w:r w:rsidR="00A80163" w:rsidRPr="00A80163">
              <w:rPr>
                <w:sz w:val="20"/>
                <w:szCs w:val="20"/>
              </w:rPr>
              <w:t>istema de drenagem</w:t>
            </w:r>
            <w:r>
              <w:rPr>
                <w:sz w:val="20"/>
                <w:szCs w:val="20"/>
              </w:rPr>
              <w:t>.</w:t>
            </w:r>
          </w:p>
        </w:tc>
        <w:tc>
          <w:tcPr>
            <w:tcW w:w="1276" w:type="dxa"/>
          </w:tcPr>
          <w:p w:rsidR="00191D56" w:rsidRPr="00A80163" w:rsidRDefault="00191D56" w:rsidP="00F25406">
            <w:pPr>
              <w:rPr>
                <w:sz w:val="20"/>
                <w:szCs w:val="20"/>
              </w:rPr>
            </w:pPr>
            <w:r w:rsidRPr="00A80163">
              <w:rPr>
                <w:sz w:val="20"/>
                <w:szCs w:val="20"/>
              </w:rPr>
              <w:t>Usos do solo</w:t>
            </w:r>
          </w:p>
        </w:tc>
        <w:tc>
          <w:tcPr>
            <w:tcW w:w="4536" w:type="dxa"/>
            <w:tcBorders>
              <w:right w:val="nil"/>
            </w:tcBorders>
          </w:tcPr>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Não existem contraindicações entre o uso atual do solo e o uso proposto pel</w:t>
            </w:r>
            <w:r w:rsidR="00A80163" w:rsidRPr="00A80163">
              <w:rPr>
                <w:rFonts w:ascii="Times New Roman" w:hAnsi="Times New Roman" w:cs="Times New Roman"/>
                <w:color w:val="auto"/>
                <w:sz w:val="20"/>
                <w:szCs w:val="20"/>
              </w:rPr>
              <w:t>as obras</w:t>
            </w:r>
            <w:r w:rsidRPr="00A80163">
              <w:rPr>
                <w:rFonts w:ascii="Times New Roman" w:hAnsi="Times New Roman" w:cs="Times New Roman"/>
                <w:color w:val="auto"/>
                <w:sz w:val="20"/>
                <w:szCs w:val="20"/>
              </w:rPr>
              <w:t>;</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solo tem boas características geológicas e de drenagem;</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 terreno apresenta vocação para o uso proposto ou o uso atual promoveu danos que 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projeto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w:t>
            </w:r>
            <w:r w:rsidR="00A80163" w:rsidRPr="00A80163">
              <w:rPr>
                <w:rFonts w:ascii="Times New Roman" w:hAnsi="Times New Roman" w:cs="Times New Roman"/>
                <w:color w:val="auto"/>
                <w:sz w:val="20"/>
                <w:szCs w:val="20"/>
              </w:rPr>
              <w:t>propostos</w:t>
            </w:r>
            <w:r w:rsidRPr="00A80163">
              <w:rPr>
                <w:rFonts w:ascii="Times New Roman" w:hAnsi="Times New Roman" w:cs="Times New Roman"/>
                <w:color w:val="auto"/>
                <w:sz w:val="20"/>
                <w:szCs w:val="20"/>
              </w:rPr>
              <w:t xml:space="preserve"> </w:t>
            </w:r>
            <w:r w:rsidR="00A80163" w:rsidRPr="00A80163">
              <w:rPr>
                <w:rFonts w:ascii="Times New Roman" w:hAnsi="Times New Roman" w:cs="Times New Roman"/>
                <w:color w:val="auto"/>
                <w:sz w:val="20"/>
                <w:szCs w:val="20"/>
              </w:rPr>
              <w:t>podem</w:t>
            </w:r>
            <w:r w:rsidRPr="00A80163">
              <w:rPr>
                <w:rFonts w:ascii="Times New Roman" w:hAnsi="Times New Roman" w:cs="Times New Roman"/>
                <w:color w:val="auto"/>
                <w:sz w:val="20"/>
                <w:szCs w:val="20"/>
              </w:rPr>
              <w:t xml:space="preserve"> corrigir; e</w:t>
            </w:r>
          </w:p>
          <w:p w:rsidR="00191D56" w:rsidRPr="00A80163" w:rsidRDefault="00191D56" w:rsidP="00F25406">
            <w:pPr>
              <w:pStyle w:val="Default"/>
              <w:rPr>
                <w:rFonts w:ascii="Times New Roman" w:hAnsi="Times New Roman" w:cs="Times New Roman"/>
                <w:color w:val="auto"/>
                <w:sz w:val="20"/>
                <w:szCs w:val="20"/>
              </w:rPr>
            </w:pPr>
            <w:r w:rsidRPr="00A80163">
              <w:rPr>
                <w:rFonts w:ascii="Times New Roman" w:hAnsi="Times New Roman" w:cs="Times New Roman"/>
                <w:color w:val="auto"/>
                <w:sz w:val="20"/>
                <w:szCs w:val="20"/>
              </w:rPr>
              <w: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projeto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proposto</w:t>
            </w:r>
            <w:r w:rsidR="00A80163" w:rsidRPr="00A80163">
              <w:rPr>
                <w:rFonts w:ascii="Times New Roman" w:hAnsi="Times New Roman" w:cs="Times New Roman"/>
                <w:color w:val="auto"/>
                <w:sz w:val="20"/>
                <w:szCs w:val="20"/>
              </w:rPr>
              <w:t>s</w:t>
            </w:r>
            <w:r w:rsidRPr="00A80163">
              <w:rPr>
                <w:rFonts w:ascii="Times New Roman" w:hAnsi="Times New Roman" w:cs="Times New Roman"/>
                <w:color w:val="auto"/>
                <w:sz w:val="20"/>
                <w:szCs w:val="20"/>
              </w:rPr>
              <w:t xml:space="preserve"> não estimula</w:t>
            </w:r>
            <w:r w:rsidR="00A80163" w:rsidRPr="00A80163">
              <w:rPr>
                <w:rFonts w:ascii="Times New Roman" w:hAnsi="Times New Roman" w:cs="Times New Roman"/>
                <w:color w:val="auto"/>
                <w:sz w:val="20"/>
                <w:szCs w:val="20"/>
              </w:rPr>
              <w:t>m</w:t>
            </w:r>
            <w:r w:rsidRPr="00A80163">
              <w:rPr>
                <w:rFonts w:ascii="Times New Roman" w:hAnsi="Times New Roman" w:cs="Times New Roman"/>
                <w:color w:val="auto"/>
                <w:sz w:val="20"/>
                <w:szCs w:val="20"/>
              </w:rPr>
              <w:t xml:space="preserve"> ou consolida</w:t>
            </w:r>
            <w:r w:rsidR="00A80163" w:rsidRPr="00A80163">
              <w:rPr>
                <w:rFonts w:ascii="Times New Roman" w:hAnsi="Times New Roman" w:cs="Times New Roman"/>
                <w:color w:val="auto"/>
                <w:sz w:val="20"/>
                <w:szCs w:val="20"/>
              </w:rPr>
              <w:t>m</w:t>
            </w:r>
            <w:r w:rsidRPr="00A80163">
              <w:rPr>
                <w:rFonts w:ascii="Times New Roman" w:hAnsi="Times New Roman" w:cs="Times New Roman"/>
                <w:color w:val="auto"/>
                <w:sz w:val="20"/>
                <w:szCs w:val="20"/>
              </w:rPr>
              <w:t xml:space="preserve"> processos lesivos ao meio ambiente.</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681B88">
            <w:pPr>
              <w:rPr>
                <w:sz w:val="20"/>
                <w:szCs w:val="20"/>
              </w:rPr>
            </w:pPr>
            <w:r w:rsidRPr="00681B88">
              <w:rPr>
                <w:sz w:val="20"/>
                <w:szCs w:val="20"/>
              </w:rPr>
              <w:t>Núcleos</w:t>
            </w:r>
            <w:r>
              <w:rPr>
                <w:sz w:val="20"/>
                <w:szCs w:val="20"/>
              </w:rPr>
              <w:t>, v</w:t>
            </w:r>
            <w:r w:rsidRPr="00681B88">
              <w:rPr>
                <w:sz w:val="20"/>
                <w:szCs w:val="20"/>
              </w:rPr>
              <w:t>ias</w:t>
            </w:r>
            <w:r>
              <w:rPr>
                <w:sz w:val="20"/>
                <w:szCs w:val="20"/>
              </w:rPr>
              <w:t>, c</w:t>
            </w:r>
            <w:r w:rsidRPr="00681B88">
              <w:rPr>
                <w:sz w:val="20"/>
                <w:szCs w:val="20"/>
              </w:rPr>
              <w:t>oletores de</w:t>
            </w:r>
            <w:r>
              <w:rPr>
                <w:sz w:val="20"/>
                <w:szCs w:val="20"/>
              </w:rPr>
              <w:t xml:space="preserve"> </w:t>
            </w:r>
            <w:r w:rsidRPr="00681B88">
              <w:rPr>
                <w:sz w:val="20"/>
                <w:szCs w:val="20"/>
              </w:rPr>
              <w:t>esgoto e</w:t>
            </w:r>
            <w:r>
              <w:rPr>
                <w:sz w:val="20"/>
                <w:szCs w:val="20"/>
              </w:rPr>
              <w:t xml:space="preserve"> s</w:t>
            </w:r>
            <w:r w:rsidRPr="00681B88">
              <w:rPr>
                <w:sz w:val="20"/>
                <w:szCs w:val="20"/>
              </w:rPr>
              <w:t>istema de drenagem</w:t>
            </w:r>
            <w:r w:rsidR="00D27D28">
              <w:rPr>
                <w:sz w:val="20"/>
                <w:szCs w:val="20"/>
              </w:rPr>
              <w:t>.</w:t>
            </w:r>
          </w:p>
        </w:tc>
        <w:tc>
          <w:tcPr>
            <w:tcW w:w="1276" w:type="dxa"/>
          </w:tcPr>
          <w:p w:rsidR="00191D56" w:rsidRPr="00681B88" w:rsidRDefault="00191D56" w:rsidP="00F25406">
            <w:pPr>
              <w:rPr>
                <w:sz w:val="20"/>
                <w:szCs w:val="20"/>
              </w:rPr>
            </w:pPr>
            <w:r w:rsidRPr="00681B88">
              <w:rPr>
                <w:sz w:val="20"/>
                <w:szCs w:val="20"/>
              </w:rPr>
              <w:t>Precipitação</w:t>
            </w:r>
          </w:p>
        </w:tc>
        <w:tc>
          <w:tcPr>
            <w:tcW w:w="4536" w:type="dxa"/>
            <w:tcBorders>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 xml:space="preserve">A região apresenta um regime de chuvas normal e afetações decorrentes das precipitações são ocasionais e de pequena intensidade. </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F25406">
            <w:pPr>
              <w:rPr>
                <w:sz w:val="20"/>
                <w:szCs w:val="20"/>
              </w:rPr>
            </w:pPr>
            <w:r w:rsidRPr="00681B88">
              <w:rPr>
                <w:sz w:val="20"/>
                <w:szCs w:val="20"/>
              </w:rPr>
              <w:t>Núcleos</w:t>
            </w:r>
          </w:p>
        </w:tc>
        <w:tc>
          <w:tcPr>
            <w:tcW w:w="1276" w:type="dxa"/>
          </w:tcPr>
          <w:p w:rsidR="00191D56" w:rsidRPr="00681B88" w:rsidRDefault="00191D56" w:rsidP="00F25406">
            <w:pPr>
              <w:rPr>
                <w:sz w:val="20"/>
                <w:szCs w:val="20"/>
              </w:rPr>
            </w:pPr>
            <w:r w:rsidRPr="00681B88">
              <w:rPr>
                <w:sz w:val="20"/>
                <w:szCs w:val="20"/>
              </w:rPr>
              <w:t>Ruído</w:t>
            </w:r>
          </w:p>
        </w:tc>
        <w:tc>
          <w:tcPr>
            <w:tcW w:w="4536" w:type="dxa"/>
            <w:tcBorders>
              <w:bottom w:val="single" w:sz="4" w:space="0" w:color="auto"/>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Os ruídos registrados nas áreas de influência do</w:t>
            </w:r>
            <w:r w:rsidR="00681B88" w:rsidRPr="00681B88">
              <w:rPr>
                <w:rFonts w:ascii="Times New Roman" w:hAnsi="Times New Roman" w:cs="Times New Roman"/>
                <w:color w:val="auto"/>
                <w:sz w:val="20"/>
                <w:szCs w:val="20"/>
              </w:rPr>
              <w:t>s</w:t>
            </w:r>
            <w:r w:rsidRPr="00681B88">
              <w:rPr>
                <w:rFonts w:ascii="Times New Roman" w:hAnsi="Times New Roman" w:cs="Times New Roman"/>
                <w:color w:val="auto"/>
                <w:sz w:val="20"/>
                <w:szCs w:val="20"/>
              </w:rPr>
              <w:t xml:space="preserve"> terreno</w:t>
            </w:r>
            <w:r w:rsidR="00681B88" w:rsidRPr="00681B88">
              <w:rPr>
                <w:rFonts w:ascii="Times New Roman" w:hAnsi="Times New Roman" w:cs="Times New Roman"/>
                <w:color w:val="auto"/>
                <w:sz w:val="20"/>
                <w:szCs w:val="20"/>
              </w:rPr>
              <w:t>s</w:t>
            </w:r>
            <w:r w:rsidRPr="00681B88">
              <w:rPr>
                <w:rFonts w:ascii="Times New Roman" w:hAnsi="Times New Roman" w:cs="Times New Roman"/>
                <w:color w:val="auto"/>
                <w:sz w:val="20"/>
                <w:szCs w:val="20"/>
              </w:rPr>
              <w:t xml:space="preserve"> são insignificantes, inferiores a 40dB. O local é tranquilo e o projeto que se pretende implantar não deverá gerar impactos por ruído.</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F25406">
            <w:pPr>
              <w:rPr>
                <w:sz w:val="20"/>
                <w:szCs w:val="20"/>
              </w:rPr>
            </w:pPr>
            <w:r w:rsidRPr="00681B88">
              <w:rPr>
                <w:sz w:val="20"/>
                <w:szCs w:val="20"/>
              </w:rPr>
              <w:t>Núcleos</w:t>
            </w:r>
          </w:p>
        </w:tc>
        <w:tc>
          <w:tcPr>
            <w:tcW w:w="1276" w:type="dxa"/>
          </w:tcPr>
          <w:p w:rsidR="00681B88" w:rsidRPr="00681B88" w:rsidRDefault="00191D56" w:rsidP="00F25406">
            <w:pPr>
              <w:rPr>
                <w:sz w:val="20"/>
                <w:szCs w:val="20"/>
              </w:rPr>
            </w:pPr>
            <w:r w:rsidRPr="00681B88">
              <w:rPr>
                <w:sz w:val="20"/>
                <w:szCs w:val="20"/>
              </w:rPr>
              <w:t xml:space="preserve">Qualidade </w:t>
            </w:r>
          </w:p>
          <w:p w:rsidR="00191D56" w:rsidRPr="00681B88" w:rsidRDefault="00191D56" w:rsidP="00F25406">
            <w:pPr>
              <w:rPr>
                <w:sz w:val="20"/>
                <w:szCs w:val="20"/>
              </w:rPr>
            </w:pPr>
            <w:r w:rsidRPr="00681B88">
              <w:rPr>
                <w:sz w:val="20"/>
                <w:szCs w:val="20"/>
              </w:rPr>
              <w:t>do ar</w:t>
            </w:r>
          </w:p>
        </w:tc>
        <w:tc>
          <w:tcPr>
            <w:tcW w:w="4536" w:type="dxa"/>
            <w:tcBorders>
              <w:right w:val="nil"/>
            </w:tcBorders>
          </w:tcPr>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 xml:space="preserve">O local não </w:t>
            </w:r>
            <w:r w:rsidR="00681B88" w:rsidRPr="00681B88">
              <w:rPr>
                <w:rFonts w:ascii="Times New Roman" w:hAnsi="Times New Roman" w:cs="Times New Roman"/>
                <w:color w:val="auto"/>
                <w:sz w:val="20"/>
                <w:szCs w:val="20"/>
              </w:rPr>
              <w:t xml:space="preserve">é </w:t>
            </w:r>
            <w:r w:rsidRPr="00681B88">
              <w:rPr>
                <w:rFonts w:ascii="Times New Roman" w:hAnsi="Times New Roman" w:cs="Times New Roman"/>
                <w:color w:val="auto"/>
                <w:sz w:val="20"/>
                <w:szCs w:val="20"/>
              </w:rPr>
              <w:t>afetado por contaminação do ar e apresenta boa capacidade de dispersão atmosférica</w:t>
            </w:r>
            <w:r w:rsidR="00681B88" w:rsidRPr="00681B88">
              <w:rPr>
                <w:rFonts w:ascii="Times New Roman" w:hAnsi="Times New Roman" w:cs="Times New Roman"/>
                <w:color w:val="auto"/>
                <w:sz w:val="20"/>
                <w:szCs w:val="20"/>
              </w:rPr>
              <w:t xml:space="preserve"> e </w:t>
            </w:r>
            <w:r w:rsidRPr="00681B88">
              <w:rPr>
                <w:rFonts w:ascii="Times New Roman" w:hAnsi="Times New Roman" w:cs="Times New Roman"/>
                <w:color w:val="auto"/>
                <w:sz w:val="20"/>
                <w:szCs w:val="20"/>
              </w:rPr>
              <w:t xml:space="preserve">escassa circulação de veículos. </w:t>
            </w:r>
          </w:p>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A ocorrência de poeira é ocasional; e</w:t>
            </w:r>
          </w:p>
          <w:p w:rsidR="00191D56" w:rsidRPr="00681B88" w:rsidRDefault="00191D56" w:rsidP="00F25406">
            <w:pPr>
              <w:pStyle w:val="Default"/>
              <w:rPr>
                <w:rFonts w:ascii="Times New Roman" w:hAnsi="Times New Roman" w:cs="Times New Roman"/>
                <w:color w:val="auto"/>
                <w:sz w:val="20"/>
                <w:szCs w:val="20"/>
              </w:rPr>
            </w:pPr>
            <w:r w:rsidRPr="00681B88">
              <w:rPr>
                <w:rFonts w:ascii="Times New Roman" w:hAnsi="Times New Roman" w:cs="Times New Roman"/>
                <w:color w:val="auto"/>
                <w:sz w:val="20"/>
                <w:szCs w:val="20"/>
              </w:rPr>
              <w:t>A implantação do projeto não causa contaminação do ar ou odores.</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681B88" w:rsidRDefault="00681B88" w:rsidP="00681B88">
            <w:pPr>
              <w:rPr>
                <w:sz w:val="20"/>
                <w:szCs w:val="20"/>
              </w:rPr>
            </w:pPr>
            <w:r w:rsidRPr="00681B88">
              <w:rPr>
                <w:sz w:val="20"/>
                <w:szCs w:val="20"/>
              </w:rPr>
              <w:t>Núcleos e vias</w:t>
            </w:r>
          </w:p>
        </w:tc>
        <w:tc>
          <w:tcPr>
            <w:tcW w:w="1276" w:type="dxa"/>
          </w:tcPr>
          <w:p w:rsidR="00191D56" w:rsidRPr="00681B88" w:rsidRDefault="00191D56" w:rsidP="00F25406">
            <w:pPr>
              <w:rPr>
                <w:sz w:val="20"/>
                <w:szCs w:val="20"/>
              </w:rPr>
            </w:pPr>
            <w:r w:rsidRPr="00681B88">
              <w:rPr>
                <w:sz w:val="20"/>
                <w:szCs w:val="20"/>
              </w:rPr>
              <w:t>Qualidade do solo</w:t>
            </w:r>
          </w:p>
        </w:tc>
        <w:tc>
          <w:tcPr>
            <w:tcW w:w="4536" w:type="dxa"/>
            <w:tcBorders>
              <w:right w:val="nil"/>
            </w:tcBorders>
          </w:tcPr>
          <w:p w:rsidR="00191D56" w:rsidRPr="00681B88" w:rsidRDefault="00191D56" w:rsidP="00F25406">
            <w:pPr>
              <w:rPr>
                <w:sz w:val="20"/>
                <w:szCs w:val="20"/>
              </w:rPr>
            </w:pPr>
            <w:r w:rsidRPr="00681B88">
              <w:rPr>
                <w:sz w:val="20"/>
                <w:szCs w:val="20"/>
              </w:rPr>
              <w:t>O projeto se localiza em solo com resistência adequada e lençol freático profundo.</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E8393E" w:rsidRDefault="00E8393E" w:rsidP="00F25406">
            <w:pPr>
              <w:rPr>
                <w:sz w:val="20"/>
                <w:szCs w:val="20"/>
              </w:rPr>
            </w:pPr>
            <w:r w:rsidRPr="00E8393E">
              <w:rPr>
                <w:sz w:val="20"/>
                <w:szCs w:val="20"/>
              </w:rPr>
              <w:t>Núcleos e vias</w:t>
            </w:r>
          </w:p>
        </w:tc>
        <w:tc>
          <w:tcPr>
            <w:tcW w:w="1276" w:type="dxa"/>
          </w:tcPr>
          <w:p w:rsidR="00191D56" w:rsidRPr="00E8393E" w:rsidRDefault="00191D56" w:rsidP="00F25406">
            <w:pPr>
              <w:rPr>
                <w:sz w:val="20"/>
                <w:szCs w:val="20"/>
              </w:rPr>
            </w:pPr>
            <w:r w:rsidRPr="00E8393E">
              <w:rPr>
                <w:sz w:val="20"/>
                <w:szCs w:val="20"/>
              </w:rPr>
              <w:t>Hidrologia e hidrogeologia.</w:t>
            </w:r>
          </w:p>
        </w:tc>
        <w:tc>
          <w:tcPr>
            <w:tcW w:w="4536" w:type="dxa"/>
            <w:tcBorders>
              <w:right w:val="nil"/>
            </w:tcBorders>
          </w:tcPr>
          <w:p w:rsidR="00191D56" w:rsidRPr="00E8393E" w:rsidRDefault="00191D56" w:rsidP="00F25406">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 xml:space="preserve">Hidrologia: o terreno selecionado, em decorrência de sua localização, altitude e relevo não está sujeito </w:t>
            </w:r>
            <w:proofErr w:type="gramStart"/>
            <w:r w:rsidRPr="00E8393E">
              <w:rPr>
                <w:rFonts w:ascii="Times New Roman" w:hAnsi="Times New Roman" w:cs="Times New Roman"/>
                <w:color w:val="auto"/>
                <w:sz w:val="20"/>
                <w:szCs w:val="20"/>
              </w:rPr>
              <w:t>à</w:t>
            </w:r>
            <w:proofErr w:type="gramEnd"/>
            <w:r w:rsidRPr="00E8393E">
              <w:rPr>
                <w:rFonts w:ascii="Times New Roman" w:hAnsi="Times New Roman" w:cs="Times New Roman"/>
                <w:color w:val="auto"/>
                <w:sz w:val="20"/>
                <w:szCs w:val="20"/>
              </w:rPr>
              <w:t xml:space="preserve"> inundações;</w:t>
            </w:r>
          </w:p>
          <w:p w:rsidR="00191D56" w:rsidRPr="00E8393E" w:rsidRDefault="00191D56" w:rsidP="00A00945">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Hidrogeologia: o terreno selecionado não se encontra, ou se encontra, em zonas de importantes reservas de água subterrânea de boa qualidade, com lençol freático profundo, solos argilosos e, ou, porosos, declividade adequada (entre 15% e 20%) e sem nenhuma fonte de contaminação das águas subterrâneas; e</w:t>
            </w:r>
          </w:p>
          <w:p w:rsidR="00191D56" w:rsidRPr="00E8393E" w:rsidRDefault="00191D56" w:rsidP="00A00945">
            <w:pPr>
              <w:pStyle w:val="Default"/>
              <w:rPr>
                <w:rFonts w:ascii="Times New Roman" w:hAnsi="Times New Roman" w:cs="Times New Roman"/>
                <w:color w:val="auto"/>
                <w:sz w:val="20"/>
                <w:szCs w:val="20"/>
              </w:rPr>
            </w:pPr>
            <w:r w:rsidRPr="00E8393E">
              <w:rPr>
                <w:rFonts w:ascii="Times New Roman" w:hAnsi="Times New Roman" w:cs="Times New Roman"/>
                <w:color w:val="auto"/>
                <w:sz w:val="20"/>
                <w:szCs w:val="20"/>
              </w:rPr>
              <w: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projeto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proposto</w:t>
            </w:r>
            <w:r w:rsidR="00E8393E" w:rsidRPr="00E8393E">
              <w:rPr>
                <w:rFonts w:ascii="Times New Roman" w:hAnsi="Times New Roman" w:cs="Times New Roman"/>
                <w:color w:val="auto"/>
                <w:sz w:val="20"/>
                <w:szCs w:val="20"/>
              </w:rPr>
              <w:t>s</w:t>
            </w:r>
            <w:r w:rsidRPr="00E8393E">
              <w:rPr>
                <w:rFonts w:ascii="Times New Roman" w:hAnsi="Times New Roman" w:cs="Times New Roman"/>
                <w:color w:val="auto"/>
                <w:sz w:val="20"/>
                <w:szCs w:val="20"/>
              </w:rPr>
              <w:t xml:space="preserve"> não dever</w:t>
            </w:r>
            <w:r w:rsidR="00E8393E" w:rsidRPr="00E8393E">
              <w:rPr>
                <w:rFonts w:ascii="Times New Roman" w:hAnsi="Times New Roman" w:cs="Times New Roman"/>
                <w:color w:val="auto"/>
                <w:sz w:val="20"/>
                <w:szCs w:val="20"/>
              </w:rPr>
              <w:t>ão</w:t>
            </w:r>
            <w:r w:rsidRPr="00E8393E">
              <w:rPr>
                <w:rFonts w:ascii="Times New Roman" w:hAnsi="Times New Roman" w:cs="Times New Roman"/>
                <w:color w:val="auto"/>
                <w:sz w:val="20"/>
                <w:szCs w:val="20"/>
              </w:rPr>
              <w:t xml:space="preserve"> afetar de forma irreversível as fontes e a qualidade das águas subterrâneas que abastecem comunidades.</w:t>
            </w:r>
          </w:p>
        </w:tc>
      </w:tr>
      <w:tr w:rsidR="00D27D28" w:rsidRPr="00F11813" w:rsidTr="00681B88">
        <w:tc>
          <w:tcPr>
            <w:tcW w:w="2006" w:type="dxa"/>
            <w:vMerge/>
            <w:tcBorders>
              <w:left w:val="nil"/>
            </w:tcBorders>
          </w:tcPr>
          <w:p w:rsidR="00191D56" w:rsidRPr="00F11813" w:rsidRDefault="00191D56" w:rsidP="00F25406">
            <w:pPr>
              <w:rPr>
                <w:color w:val="538135" w:themeColor="accent6" w:themeShade="BF"/>
                <w:sz w:val="20"/>
                <w:szCs w:val="20"/>
              </w:rPr>
            </w:pPr>
          </w:p>
        </w:tc>
        <w:tc>
          <w:tcPr>
            <w:tcW w:w="1963" w:type="dxa"/>
          </w:tcPr>
          <w:p w:rsidR="00191D56" w:rsidRPr="00D27D28" w:rsidRDefault="00D27D28" w:rsidP="00F25406">
            <w:pPr>
              <w:rPr>
                <w:sz w:val="20"/>
                <w:szCs w:val="20"/>
              </w:rPr>
            </w:pPr>
            <w:r w:rsidRPr="00D27D28">
              <w:rPr>
                <w:sz w:val="20"/>
                <w:szCs w:val="20"/>
              </w:rPr>
              <w:t>Núcleos e vias.</w:t>
            </w:r>
          </w:p>
        </w:tc>
        <w:tc>
          <w:tcPr>
            <w:tcW w:w="1276" w:type="dxa"/>
          </w:tcPr>
          <w:p w:rsidR="00191D56" w:rsidRPr="00D27D28" w:rsidRDefault="00D27D28" w:rsidP="00F25406">
            <w:pPr>
              <w:rPr>
                <w:sz w:val="20"/>
                <w:szCs w:val="20"/>
              </w:rPr>
            </w:pPr>
            <w:r w:rsidRPr="00D27D28">
              <w:rPr>
                <w:sz w:val="20"/>
                <w:szCs w:val="20"/>
              </w:rPr>
              <w:t>Reservatório e rios.</w:t>
            </w:r>
          </w:p>
        </w:tc>
        <w:tc>
          <w:tcPr>
            <w:tcW w:w="4536" w:type="dxa"/>
            <w:tcBorders>
              <w:right w:val="nil"/>
            </w:tcBorders>
          </w:tcPr>
          <w:p w:rsidR="00191D56" w:rsidRPr="00D27D28" w:rsidRDefault="00191D56" w:rsidP="00362B1A">
            <w:pPr>
              <w:pStyle w:val="Default"/>
              <w:rPr>
                <w:rFonts w:ascii="Times New Roman" w:hAnsi="Times New Roman" w:cs="Times New Roman"/>
                <w:color w:val="auto"/>
                <w:sz w:val="20"/>
                <w:szCs w:val="20"/>
              </w:rPr>
            </w:pPr>
            <w:r w:rsidRPr="00D27D28">
              <w:rPr>
                <w:rFonts w:ascii="Times New Roman" w:hAnsi="Times New Roman" w:cs="Times New Roman"/>
                <w:color w:val="auto"/>
                <w:sz w:val="20"/>
                <w:szCs w:val="20"/>
              </w:rPr>
              <w:t>O</w:t>
            </w:r>
            <w:r w:rsidR="00D27D28" w:rsidRPr="00D27D28">
              <w:rPr>
                <w:rFonts w:ascii="Times New Roman" w:hAnsi="Times New Roman" w:cs="Times New Roman"/>
                <w:color w:val="auto"/>
                <w:sz w:val="20"/>
                <w:szCs w:val="20"/>
              </w:rPr>
              <w:t>s</w:t>
            </w:r>
            <w:r w:rsidRPr="00D27D28">
              <w:rPr>
                <w:rFonts w:ascii="Times New Roman" w:hAnsi="Times New Roman" w:cs="Times New Roman"/>
                <w:color w:val="auto"/>
                <w:sz w:val="20"/>
                <w:szCs w:val="20"/>
              </w:rPr>
              <w:t xml:space="preserve"> terreno</w:t>
            </w:r>
            <w:r w:rsidR="00D27D28" w:rsidRPr="00D27D28">
              <w:rPr>
                <w:rFonts w:ascii="Times New Roman" w:hAnsi="Times New Roman" w:cs="Times New Roman"/>
                <w:color w:val="auto"/>
                <w:sz w:val="20"/>
                <w:szCs w:val="20"/>
              </w:rPr>
              <w:t>s</w:t>
            </w:r>
            <w:r w:rsidRPr="00D27D28">
              <w:rPr>
                <w:rFonts w:ascii="Times New Roman" w:hAnsi="Times New Roman" w:cs="Times New Roman"/>
                <w:color w:val="auto"/>
                <w:sz w:val="20"/>
                <w:szCs w:val="20"/>
              </w:rPr>
              <w:t xml:space="preserve"> se </w:t>
            </w:r>
            <w:r w:rsidR="00D27D28" w:rsidRPr="00D27D28">
              <w:rPr>
                <w:rFonts w:ascii="Times New Roman" w:hAnsi="Times New Roman" w:cs="Times New Roman"/>
                <w:color w:val="auto"/>
                <w:sz w:val="20"/>
                <w:szCs w:val="20"/>
              </w:rPr>
              <w:t xml:space="preserve">localizam acima da cota </w:t>
            </w:r>
            <w:proofErr w:type="spellStart"/>
            <w:r w:rsidR="00D27D28" w:rsidRPr="00D27D28">
              <w:rPr>
                <w:rFonts w:ascii="Times New Roman" w:hAnsi="Times New Roman" w:cs="Times New Roman"/>
                <w:i/>
                <w:color w:val="auto"/>
                <w:sz w:val="20"/>
                <w:szCs w:val="20"/>
              </w:rPr>
              <w:t>maximum</w:t>
            </w:r>
            <w:proofErr w:type="spellEnd"/>
            <w:r w:rsidR="00D27D28" w:rsidRPr="00D27D28">
              <w:rPr>
                <w:rFonts w:ascii="Times New Roman" w:hAnsi="Times New Roman" w:cs="Times New Roman"/>
                <w:i/>
                <w:color w:val="auto"/>
                <w:sz w:val="20"/>
                <w:szCs w:val="20"/>
              </w:rPr>
              <w:t xml:space="preserve"> </w:t>
            </w:r>
            <w:proofErr w:type="spellStart"/>
            <w:r w:rsidR="00D27D28" w:rsidRPr="00D27D28">
              <w:rPr>
                <w:rFonts w:ascii="Times New Roman" w:hAnsi="Times New Roman" w:cs="Times New Roman"/>
                <w:i/>
                <w:color w:val="auto"/>
                <w:sz w:val="20"/>
                <w:szCs w:val="20"/>
              </w:rPr>
              <w:t>maximorum</w:t>
            </w:r>
            <w:proofErr w:type="spellEnd"/>
            <w:r w:rsidRPr="00D27D28">
              <w:rPr>
                <w:rFonts w:ascii="Times New Roman" w:hAnsi="Times New Roman" w:cs="Times New Roman"/>
                <w:color w:val="auto"/>
                <w:sz w:val="20"/>
                <w:szCs w:val="20"/>
              </w:rPr>
              <w:t xml:space="preserve"> </w:t>
            </w:r>
            <w:r w:rsidR="00D27D28" w:rsidRPr="00D27D28">
              <w:rPr>
                <w:rFonts w:ascii="Times New Roman" w:hAnsi="Times New Roman" w:cs="Times New Roman"/>
                <w:color w:val="auto"/>
                <w:sz w:val="20"/>
                <w:szCs w:val="20"/>
              </w:rPr>
              <w:t xml:space="preserve">do </w:t>
            </w:r>
            <w:r w:rsidRPr="00D27D28">
              <w:rPr>
                <w:rFonts w:ascii="Times New Roman" w:hAnsi="Times New Roman" w:cs="Times New Roman"/>
                <w:color w:val="auto"/>
                <w:sz w:val="20"/>
                <w:szCs w:val="20"/>
              </w:rPr>
              <w:t xml:space="preserve">reservatório; </w:t>
            </w:r>
          </w:p>
          <w:p w:rsidR="00191D56" w:rsidRPr="00D27D28" w:rsidRDefault="00191D56" w:rsidP="00362B1A">
            <w:pPr>
              <w:rPr>
                <w:sz w:val="20"/>
                <w:szCs w:val="20"/>
              </w:rPr>
            </w:pPr>
            <w:r w:rsidRPr="00D27D28">
              <w:rPr>
                <w:sz w:val="20"/>
                <w:szCs w:val="20"/>
              </w:rPr>
              <w:t xml:space="preserve">Os efluentes </w:t>
            </w:r>
            <w:r w:rsidR="00D27D28" w:rsidRPr="00D27D28">
              <w:rPr>
                <w:sz w:val="20"/>
                <w:szCs w:val="20"/>
              </w:rPr>
              <w:t>dos núcleos</w:t>
            </w:r>
            <w:r w:rsidRPr="00D27D28">
              <w:rPr>
                <w:sz w:val="20"/>
                <w:szCs w:val="20"/>
              </w:rPr>
              <w:t xml:space="preserve"> serão </w:t>
            </w:r>
            <w:r w:rsidR="00D27D28" w:rsidRPr="00D27D28">
              <w:rPr>
                <w:sz w:val="20"/>
                <w:szCs w:val="20"/>
              </w:rPr>
              <w:t xml:space="preserve">adequadamente </w:t>
            </w:r>
            <w:r w:rsidRPr="00D27D28">
              <w:rPr>
                <w:sz w:val="20"/>
                <w:szCs w:val="20"/>
              </w:rPr>
              <w:t>tratados.</w:t>
            </w:r>
            <w:r w:rsidRPr="00D27D28">
              <w:rPr>
                <w:sz w:val="18"/>
                <w:szCs w:val="18"/>
              </w:rPr>
              <w:t xml:space="preserve"> </w:t>
            </w:r>
          </w:p>
        </w:tc>
      </w:tr>
    </w:tbl>
    <w:p w:rsidR="00A12379" w:rsidRDefault="00A12379" w:rsidP="00A12379">
      <w:pPr>
        <w:jc w:val="both"/>
        <w:rPr>
          <w:color w:val="538135" w:themeColor="accent6" w:themeShade="BF"/>
          <w:sz w:val="10"/>
          <w:szCs w:val="10"/>
        </w:rPr>
      </w:pPr>
    </w:p>
    <w:p w:rsidR="001D3E20" w:rsidRDefault="001D3E20" w:rsidP="00A12379">
      <w:pPr>
        <w:jc w:val="both"/>
        <w:rPr>
          <w:color w:val="538135" w:themeColor="accent6" w:themeShade="BF"/>
          <w:sz w:val="10"/>
          <w:szCs w:val="10"/>
        </w:rPr>
      </w:pPr>
    </w:p>
    <w:p w:rsidR="001D3E20" w:rsidRDefault="001D3E20" w:rsidP="00A12379">
      <w:pPr>
        <w:jc w:val="both"/>
        <w:rPr>
          <w:color w:val="538135" w:themeColor="accent6" w:themeShade="BF"/>
          <w:sz w:val="10"/>
          <w:szCs w:val="10"/>
        </w:rPr>
      </w:pPr>
    </w:p>
    <w:p w:rsidR="001D3E20" w:rsidRPr="00F775CE" w:rsidRDefault="001D3E20" w:rsidP="00A12379">
      <w:pPr>
        <w:jc w:val="both"/>
        <w:rPr>
          <w:color w:val="538135" w:themeColor="accent6" w:themeShade="BF"/>
          <w:sz w:val="10"/>
          <w:szCs w:val="10"/>
        </w:rPr>
      </w:pPr>
    </w:p>
    <w:p w:rsidR="00597764" w:rsidRPr="001D3E20" w:rsidRDefault="00D27D28" w:rsidP="001D3E20">
      <w:pPr>
        <w:ind w:left="993" w:hanging="1277"/>
        <w:jc w:val="both"/>
        <w:rPr>
          <w:sz w:val="20"/>
          <w:szCs w:val="20"/>
        </w:rPr>
      </w:pPr>
      <w:r w:rsidRPr="00191D56">
        <w:rPr>
          <w:b/>
          <w:sz w:val="20"/>
          <w:szCs w:val="20"/>
        </w:rPr>
        <w:t>Quadro Nº 1</w:t>
      </w:r>
      <w:r w:rsidRPr="00191D56">
        <w:rPr>
          <w:sz w:val="20"/>
          <w:szCs w:val="20"/>
        </w:rPr>
        <w:t>: Variáveis ambientais e sociais consideradas para a seleção dos terrenos para a implantação das obras do Programa</w:t>
      </w:r>
      <w:r>
        <w:rPr>
          <w:sz w:val="20"/>
          <w:szCs w:val="20"/>
        </w:rPr>
        <w:t xml:space="preserve"> (Continuação)</w:t>
      </w:r>
      <w:r w:rsidRPr="00191D56">
        <w:rPr>
          <w:sz w:val="20"/>
          <w:szCs w:val="20"/>
        </w:rPr>
        <w:t>.</w:t>
      </w:r>
    </w:p>
    <w:p w:rsidR="00597764" w:rsidRPr="00F11813" w:rsidRDefault="00597764" w:rsidP="00A12379">
      <w:pPr>
        <w:jc w:val="both"/>
        <w:rPr>
          <w:color w:val="538135" w:themeColor="accent6" w:themeShade="BF"/>
          <w:sz w:val="10"/>
          <w:szCs w:val="10"/>
        </w:rPr>
      </w:pPr>
    </w:p>
    <w:tbl>
      <w:tblPr>
        <w:tblStyle w:val="TableGrid"/>
        <w:tblW w:w="9175" w:type="dxa"/>
        <w:tblInd w:w="-431" w:type="dxa"/>
        <w:tblLook w:val="04A0" w:firstRow="1" w:lastRow="0" w:firstColumn="1" w:lastColumn="0" w:noHBand="0" w:noVBand="1"/>
      </w:tblPr>
      <w:tblGrid>
        <w:gridCol w:w="2006"/>
        <w:gridCol w:w="1760"/>
        <w:gridCol w:w="1550"/>
        <w:gridCol w:w="3859"/>
      </w:tblGrid>
      <w:tr w:rsidR="00D27D28" w:rsidRPr="00F11813" w:rsidTr="00343C53">
        <w:tc>
          <w:tcPr>
            <w:tcW w:w="2006" w:type="dxa"/>
            <w:tcBorders>
              <w:left w:val="nil"/>
            </w:tcBorders>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INTERFERÊNCIAS</w:t>
            </w:r>
          </w:p>
          <w:p w:rsidR="00D27D28" w:rsidRPr="00191D56" w:rsidRDefault="00D27D28" w:rsidP="00D27D28">
            <w:pPr>
              <w:jc w:val="center"/>
              <w:rPr>
                <w:b/>
                <w:sz w:val="10"/>
                <w:szCs w:val="10"/>
              </w:rPr>
            </w:pPr>
          </w:p>
        </w:tc>
        <w:tc>
          <w:tcPr>
            <w:tcW w:w="1760" w:type="dxa"/>
            <w:shd w:val="clear" w:color="auto" w:fill="B4C6E7" w:themeFill="accent1" w:themeFillTint="66"/>
          </w:tcPr>
          <w:p w:rsidR="00D27D28" w:rsidRPr="00191D56" w:rsidRDefault="00D27D28" w:rsidP="00D27D28">
            <w:pPr>
              <w:jc w:val="center"/>
              <w:rPr>
                <w:b/>
                <w:sz w:val="10"/>
                <w:szCs w:val="10"/>
              </w:rPr>
            </w:pPr>
          </w:p>
          <w:p w:rsidR="00D27D28" w:rsidRDefault="00D27D28" w:rsidP="00D27D28">
            <w:pPr>
              <w:jc w:val="center"/>
              <w:rPr>
                <w:b/>
                <w:sz w:val="20"/>
                <w:szCs w:val="20"/>
              </w:rPr>
            </w:pPr>
            <w:r>
              <w:rPr>
                <w:b/>
                <w:sz w:val="20"/>
                <w:szCs w:val="20"/>
              </w:rPr>
              <w:t>APLICAÇÃO</w:t>
            </w:r>
          </w:p>
          <w:p w:rsidR="00D27D28" w:rsidRPr="00191D56" w:rsidRDefault="00D27D28" w:rsidP="00D27D28">
            <w:pPr>
              <w:jc w:val="center"/>
              <w:rPr>
                <w:b/>
                <w:sz w:val="10"/>
                <w:szCs w:val="10"/>
              </w:rPr>
            </w:pPr>
          </w:p>
        </w:tc>
        <w:tc>
          <w:tcPr>
            <w:tcW w:w="1550" w:type="dxa"/>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VARIÁVEIS</w:t>
            </w:r>
          </w:p>
        </w:tc>
        <w:tc>
          <w:tcPr>
            <w:tcW w:w="3859" w:type="dxa"/>
            <w:tcBorders>
              <w:right w:val="nil"/>
            </w:tcBorders>
            <w:shd w:val="clear" w:color="auto" w:fill="B4C6E7" w:themeFill="accent1" w:themeFillTint="66"/>
          </w:tcPr>
          <w:p w:rsidR="00D27D28" w:rsidRPr="00191D56" w:rsidRDefault="00D27D28" w:rsidP="00D27D28">
            <w:pPr>
              <w:jc w:val="center"/>
              <w:rPr>
                <w:b/>
                <w:sz w:val="10"/>
                <w:szCs w:val="10"/>
              </w:rPr>
            </w:pPr>
          </w:p>
          <w:p w:rsidR="00D27D28" w:rsidRPr="00191D56" w:rsidRDefault="00D27D28" w:rsidP="00D27D28">
            <w:pPr>
              <w:jc w:val="center"/>
              <w:rPr>
                <w:b/>
                <w:sz w:val="20"/>
                <w:szCs w:val="20"/>
              </w:rPr>
            </w:pPr>
            <w:r w:rsidRPr="00191D56">
              <w:rPr>
                <w:b/>
                <w:sz w:val="20"/>
                <w:szCs w:val="20"/>
              </w:rPr>
              <w:t>SITUAÇÃO IDEAL</w:t>
            </w:r>
          </w:p>
        </w:tc>
      </w:tr>
      <w:tr w:rsidR="00345445" w:rsidRPr="00345445" w:rsidTr="00343C53">
        <w:tc>
          <w:tcPr>
            <w:tcW w:w="2006" w:type="dxa"/>
            <w:vMerge w:val="restart"/>
            <w:tcBorders>
              <w:left w:val="nil"/>
            </w:tcBorders>
          </w:tcPr>
          <w:p w:rsidR="00191D56" w:rsidRPr="00345445" w:rsidRDefault="00191D56" w:rsidP="00F25406">
            <w:pPr>
              <w:rPr>
                <w:sz w:val="20"/>
                <w:szCs w:val="20"/>
              </w:rPr>
            </w:pPr>
            <w:r w:rsidRPr="00345445">
              <w:rPr>
                <w:sz w:val="20"/>
                <w:szCs w:val="20"/>
              </w:rPr>
              <w:t>Naturais</w:t>
            </w:r>
          </w:p>
        </w:tc>
        <w:tc>
          <w:tcPr>
            <w:tcW w:w="1760" w:type="dxa"/>
          </w:tcPr>
          <w:p w:rsidR="00191D56" w:rsidRPr="00345445" w:rsidRDefault="00D27D28" w:rsidP="00D27D28">
            <w:pPr>
              <w:ind w:left="22" w:hanging="22"/>
              <w:rPr>
                <w:sz w:val="20"/>
                <w:szCs w:val="20"/>
              </w:rPr>
            </w:pPr>
            <w:r w:rsidRPr="00345445">
              <w:rPr>
                <w:sz w:val="20"/>
                <w:szCs w:val="20"/>
              </w:rPr>
              <w:t>Núcleos, vias, coletores de esgoto e sistema de drenagem</w:t>
            </w:r>
            <w:r w:rsidR="00B071E5">
              <w:rPr>
                <w:sz w:val="20"/>
                <w:szCs w:val="20"/>
              </w:rPr>
              <w:t>.</w:t>
            </w:r>
          </w:p>
        </w:tc>
        <w:tc>
          <w:tcPr>
            <w:tcW w:w="1550" w:type="dxa"/>
          </w:tcPr>
          <w:p w:rsidR="00191D56" w:rsidRPr="00345445" w:rsidRDefault="00191D56" w:rsidP="00F25406">
            <w:pPr>
              <w:rPr>
                <w:sz w:val="20"/>
                <w:szCs w:val="20"/>
              </w:rPr>
            </w:pPr>
            <w:r w:rsidRPr="00345445">
              <w:rPr>
                <w:sz w:val="20"/>
                <w:szCs w:val="20"/>
              </w:rPr>
              <w:t>Áreas ambientalmente frágeis ou de alta sensibilidade</w:t>
            </w:r>
          </w:p>
        </w:tc>
        <w:tc>
          <w:tcPr>
            <w:tcW w:w="3859" w:type="dxa"/>
            <w:tcBorders>
              <w:right w:val="nil"/>
            </w:tcBorders>
          </w:tcPr>
          <w:p w:rsidR="00D27D28" w:rsidRPr="00345445" w:rsidRDefault="00191D56" w:rsidP="00345445">
            <w:pPr>
              <w:pStyle w:val="Default"/>
              <w:rPr>
                <w:rFonts w:ascii="Times New Roman" w:hAnsi="Times New Roman" w:cs="Times New Roman"/>
                <w:color w:val="auto"/>
                <w:sz w:val="20"/>
                <w:szCs w:val="20"/>
              </w:rPr>
            </w:pPr>
            <w:r w:rsidRPr="00345445">
              <w:rPr>
                <w:rFonts w:ascii="Times New Roman" w:hAnsi="Times New Roman" w:cs="Times New Roman"/>
                <w:color w:val="auto"/>
                <w:sz w:val="20"/>
                <w:szCs w:val="20"/>
              </w:rPr>
              <w:t>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terreno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selecionado</w:t>
            </w:r>
            <w:r w:rsidR="00D27D28"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w:t>
            </w:r>
            <w:r w:rsidR="00D27D28" w:rsidRPr="00345445">
              <w:rPr>
                <w:rFonts w:ascii="Times New Roman" w:hAnsi="Times New Roman" w:cs="Times New Roman"/>
                <w:color w:val="auto"/>
                <w:sz w:val="20"/>
                <w:szCs w:val="20"/>
              </w:rPr>
              <w:t xml:space="preserve">para a implantação dos núcleos e das vias já sofreram interferências antrópicas e </w:t>
            </w:r>
            <w:r w:rsidRPr="00345445">
              <w:rPr>
                <w:rFonts w:ascii="Times New Roman" w:hAnsi="Times New Roman" w:cs="Times New Roman"/>
                <w:color w:val="auto"/>
                <w:sz w:val="20"/>
                <w:szCs w:val="20"/>
              </w:rPr>
              <w:t>est</w:t>
            </w:r>
            <w:r w:rsidR="00345445" w:rsidRPr="00345445">
              <w:rPr>
                <w:rFonts w:ascii="Times New Roman" w:hAnsi="Times New Roman" w:cs="Times New Roman"/>
                <w:color w:val="auto"/>
                <w:sz w:val="20"/>
                <w:szCs w:val="20"/>
              </w:rPr>
              <w:t>ão</w:t>
            </w:r>
            <w:r w:rsidRPr="00345445">
              <w:rPr>
                <w:rFonts w:ascii="Times New Roman" w:hAnsi="Times New Roman" w:cs="Times New Roman"/>
                <w:color w:val="auto"/>
                <w:sz w:val="20"/>
                <w:szCs w:val="20"/>
              </w:rPr>
              <w:t xml:space="preserve"> localizado</w:t>
            </w:r>
            <w:r w:rsidR="00345445" w:rsidRPr="00345445">
              <w:rPr>
                <w:rFonts w:ascii="Times New Roman" w:hAnsi="Times New Roman" w:cs="Times New Roman"/>
                <w:color w:val="auto"/>
                <w:sz w:val="20"/>
                <w:szCs w:val="20"/>
              </w:rPr>
              <w:t>s</w:t>
            </w:r>
            <w:r w:rsidRPr="00345445">
              <w:rPr>
                <w:rFonts w:ascii="Times New Roman" w:hAnsi="Times New Roman" w:cs="Times New Roman"/>
                <w:color w:val="auto"/>
                <w:sz w:val="20"/>
                <w:szCs w:val="20"/>
              </w:rPr>
              <w:t xml:space="preserve"> </w:t>
            </w:r>
            <w:r w:rsidR="00D27D28" w:rsidRPr="00345445">
              <w:rPr>
                <w:rFonts w:ascii="Times New Roman" w:hAnsi="Times New Roman" w:cs="Times New Roman"/>
                <w:color w:val="auto"/>
                <w:sz w:val="20"/>
                <w:szCs w:val="20"/>
              </w:rPr>
              <w:t>fora de</w:t>
            </w:r>
            <w:r w:rsidRPr="00345445">
              <w:rPr>
                <w:rFonts w:ascii="Times New Roman" w:hAnsi="Times New Roman" w:cs="Times New Roman"/>
                <w:color w:val="auto"/>
                <w:sz w:val="20"/>
                <w:szCs w:val="20"/>
              </w:rPr>
              <w:t xml:space="preserve"> zonas ambientalmente frágeis</w:t>
            </w:r>
            <w:r w:rsidR="00345445" w:rsidRPr="00345445">
              <w:rPr>
                <w:rFonts w:ascii="Times New Roman" w:hAnsi="Times New Roman" w:cs="Times New Roman"/>
                <w:color w:val="auto"/>
                <w:sz w:val="20"/>
                <w:szCs w:val="20"/>
              </w:rPr>
              <w:t xml:space="preserve">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Espécies nativas</w:t>
            </w:r>
          </w:p>
        </w:tc>
        <w:tc>
          <w:tcPr>
            <w:tcW w:w="3859" w:type="dxa"/>
            <w:tcBorders>
              <w:right w:val="nil"/>
            </w:tcBorders>
          </w:tcPr>
          <w:p w:rsidR="00191D56" w:rsidRPr="00B071E5" w:rsidRDefault="00191D56" w:rsidP="002A59DB">
            <w:pPr>
              <w:pStyle w:val="Default"/>
              <w:rPr>
                <w:rFonts w:ascii="Times New Roman" w:hAnsi="Times New Roman" w:cs="Times New Roman"/>
                <w:color w:val="auto"/>
                <w:sz w:val="20"/>
                <w:szCs w:val="20"/>
              </w:rPr>
            </w:pPr>
            <w:r w:rsidRPr="00B071E5">
              <w:rPr>
                <w:rFonts w:ascii="Times New Roman" w:hAnsi="Times New Roman" w:cs="Times New Roman"/>
                <w:color w:val="auto"/>
                <w:sz w:val="20"/>
                <w:szCs w:val="20"/>
              </w:rPr>
              <w:t xml:space="preserve">O projeto contempla espécies nativas que se adaptam às condições locais e se enquadram nas tradições culturais e características dos ecossistemas e parques locais.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 xml:space="preserve">Erosão </w:t>
            </w:r>
          </w:p>
        </w:tc>
        <w:tc>
          <w:tcPr>
            <w:tcW w:w="3859" w:type="dxa"/>
            <w:tcBorders>
              <w:right w:val="nil"/>
            </w:tcBorders>
          </w:tcPr>
          <w:p w:rsidR="00B071E5" w:rsidRPr="00B071E5" w:rsidRDefault="00191D56" w:rsidP="00F25406">
            <w:pPr>
              <w:rPr>
                <w:sz w:val="20"/>
                <w:szCs w:val="20"/>
              </w:rPr>
            </w:pPr>
            <w:r w:rsidRPr="00B071E5">
              <w:rPr>
                <w:sz w:val="20"/>
                <w:szCs w:val="20"/>
              </w:rPr>
              <w:t>O</w:t>
            </w:r>
            <w:r w:rsidR="00B071E5">
              <w:rPr>
                <w:sz w:val="20"/>
                <w:szCs w:val="20"/>
              </w:rPr>
              <w:t>s</w:t>
            </w:r>
            <w:r w:rsidRPr="00B071E5">
              <w:rPr>
                <w:sz w:val="20"/>
                <w:szCs w:val="20"/>
              </w:rPr>
              <w:t xml:space="preserve"> terreno</w:t>
            </w:r>
            <w:r w:rsidR="00B071E5">
              <w:rPr>
                <w:sz w:val="20"/>
                <w:szCs w:val="20"/>
              </w:rPr>
              <w:t>s</w:t>
            </w:r>
            <w:r w:rsidRPr="00B071E5">
              <w:rPr>
                <w:sz w:val="20"/>
                <w:szCs w:val="20"/>
              </w:rPr>
              <w:t xml:space="preserve"> selecionado</w:t>
            </w:r>
            <w:r w:rsidR="00B071E5">
              <w:rPr>
                <w:sz w:val="20"/>
                <w:szCs w:val="20"/>
              </w:rPr>
              <w:t>s</w:t>
            </w:r>
            <w:r w:rsidRPr="00B071E5">
              <w:rPr>
                <w:sz w:val="20"/>
                <w:szCs w:val="20"/>
              </w:rPr>
              <w:t xml:space="preserve"> para a </w:t>
            </w:r>
            <w:r w:rsidR="00B071E5" w:rsidRPr="00B071E5">
              <w:rPr>
                <w:sz w:val="20"/>
                <w:szCs w:val="20"/>
              </w:rPr>
              <w:t>implantação das obras</w:t>
            </w:r>
            <w:r w:rsidRPr="00B071E5">
              <w:rPr>
                <w:sz w:val="20"/>
                <w:szCs w:val="20"/>
              </w:rPr>
              <w:t xml:space="preserve"> não apresenta</w:t>
            </w:r>
            <w:r w:rsidR="00B071E5">
              <w:rPr>
                <w:sz w:val="20"/>
                <w:szCs w:val="20"/>
              </w:rPr>
              <w:t>m</w:t>
            </w:r>
            <w:r w:rsidRPr="00B071E5">
              <w:rPr>
                <w:sz w:val="20"/>
                <w:szCs w:val="20"/>
              </w:rPr>
              <w:t xml:space="preserve"> evidências de erosão do solo; </w:t>
            </w:r>
          </w:p>
          <w:p w:rsidR="00191D56" w:rsidRPr="00B071E5" w:rsidRDefault="00B071E5" w:rsidP="00F25406">
            <w:pPr>
              <w:rPr>
                <w:sz w:val="20"/>
                <w:szCs w:val="20"/>
              </w:rPr>
            </w:pPr>
            <w:r w:rsidRPr="00B071E5">
              <w:rPr>
                <w:sz w:val="20"/>
                <w:szCs w:val="20"/>
              </w:rPr>
              <w:t xml:space="preserve">Processos erosivos eventualmente existentes deverão ser </w:t>
            </w:r>
            <w:r w:rsidR="00191D56" w:rsidRPr="00B071E5">
              <w:rPr>
                <w:sz w:val="20"/>
                <w:szCs w:val="20"/>
              </w:rPr>
              <w:t>e</w:t>
            </w:r>
            <w:r w:rsidRPr="00B071E5">
              <w:rPr>
                <w:sz w:val="20"/>
                <w:szCs w:val="20"/>
              </w:rPr>
              <w:t xml:space="preserve"> recuperados antes da implantação das obras ou com a sua implantação; e</w:t>
            </w:r>
          </w:p>
          <w:p w:rsidR="00191D56" w:rsidRPr="00B071E5" w:rsidRDefault="00191D56" w:rsidP="00F25406">
            <w:pPr>
              <w:rPr>
                <w:sz w:val="20"/>
                <w:szCs w:val="20"/>
              </w:rPr>
            </w:pPr>
            <w:r w:rsidRPr="00B071E5">
              <w:rPr>
                <w:sz w:val="20"/>
                <w:szCs w:val="20"/>
              </w:rPr>
              <w:t>O processo de implantação do projeto não deverá promover processos erosivos.</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B071E5" w:rsidRDefault="00B071E5" w:rsidP="00F25406">
            <w:pPr>
              <w:rPr>
                <w:sz w:val="20"/>
                <w:szCs w:val="20"/>
              </w:rPr>
            </w:pPr>
            <w:r w:rsidRPr="00B071E5">
              <w:rPr>
                <w:sz w:val="20"/>
                <w:szCs w:val="20"/>
              </w:rPr>
              <w:t>Núcleos, vias, coletores de esgoto e sistema de drenagem.</w:t>
            </w:r>
          </w:p>
        </w:tc>
        <w:tc>
          <w:tcPr>
            <w:tcW w:w="1550" w:type="dxa"/>
          </w:tcPr>
          <w:p w:rsidR="00191D56" w:rsidRPr="00B071E5" w:rsidRDefault="00191D56" w:rsidP="00F25406">
            <w:pPr>
              <w:rPr>
                <w:sz w:val="20"/>
                <w:szCs w:val="20"/>
              </w:rPr>
            </w:pPr>
            <w:r w:rsidRPr="00B071E5">
              <w:rPr>
                <w:sz w:val="20"/>
                <w:szCs w:val="20"/>
              </w:rPr>
              <w:t>Deslizamentos</w:t>
            </w:r>
          </w:p>
        </w:tc>
        <w:tc>
          <w:tcPr>
            <w:tcW w:w="3859" w:type="dxa"/>
            <w:tcBorders>
              <w:right w:val="nil"/>
            </w:tcBorders>
          </w:tcPr>
          <w:p w:rsidR="00191D56" w:rsidRPr="00B071E5" w:rsidRDefault="00191D56" w:rsidP="00F25406">
            <w:pPr>
              <w:rPr>
                <w:sz w:val="20"/>
                <w:szCs w:val="20"/>
              </w:rPr>
            </w:pPr>
            <w:r w:rsidRPr="00B071E5">
              <w:rPr>
                <w:sz w:val="20"/>
                <w:szCs w:val="20"/>
              </w:rPr>
              <w:t>O</w:t>
            </w:r>
            <w:r w:rsidR="00B071E5" w:rsidRPr="00B071E5">
              <w:rPr>
                <w:sz w:val="20"/>
                <w:szCs w:val="20"/>
              </w:rPr>
              <w:t>s</w:t>
            </w:r>
            <w:r w:rsidRPr="00B071E5">
              <w:rPr>
                <w:sz w:val="20"/>
                <w:szCs w:val="20"/>
              </w:rPr>
              <w:t xml:space="preserve"> terreno</w:t>
            </w:r>
            <w:r w:rsidR="00B071E5" w:rsidRPr="00B071E5">
              <w:rPr>
                <w:sz w:val="20"/>
                <w:szCs w:val="20"/>
              </w:rPr>
              <w:t>s</w:t>
            </w:r>
            <w:r w:rsidRPr="00B071E5">
              <w:rPr>
                <w:sz w:val="20"/>
                <w:szCs w:val="20"/>
              </w:rPr>
              <w:t xml:space="preserve"> selecionado</w:t>
            </w:r>
            <w:r w:rsidR="00B071E5" w:rsidRPr="00B071E5">
              <w:rPr>
                <w:sz w:val="20"/>
                <w:szCs w:val="20"/>
              </w:rPr>
              <w:t>s</w:t>
            </w:r>
            <w:r w:rsidRPr="00B071E5">
              <w:rPr>
                <w:sz w:val="20"/>
                <w:szCs w:val="20"/>
              </w:rPr>
              <w:t xml:space="preserve"> não se localiza</w:t>
            </w:r>
            <w:r w:rsidR="00B071E5" w:rsidRPr="00B071E5">
              <w:rPr>
                <w:sz w:val="20"/>
                <w:szCs w:val="20"/>
              </w:rPr>
              <w:t>m</w:t>
            </w:r>
            <w:r w:rsidRPr="00B071E5">
              <w:rPr>
                <w:sz w:val="20"/>
                <w:szCs w:val="20"/>
              </w:rPr>
              <w:t xml:space="preserve"> em área de risco de deslizamento. </w:t>
            </w:r>
          </w:p>
        </w:tc>
      </w:tr>
      <w:tr w:rsidR="00D27D28" w:rsidRPr="00F11813" w:rsidTr="00343C53">
        <w:tc>
          <w:tcPr>
            <w:tcW w:w="2006" w:type="dxa"/>
            <w:vMerge/>
            <w:tcBorders>
              <w:left w:val="nil"/>
            </w:tcBorders>
          </w:tcPr>
          <w:p w:rsidR="00191D56" w:rsidRPr="00F11813" w:rsidRDefault="00191D56" w:rsidP="00F25406">
            <w:pPr>
              <w:rPr>
                <w:color w:val="538135" w:themeColor="accent6" w:themeShade="BF"/>
                <w:sz w:val="20"/>
                <w:szCs w:val="20"/>
              </w:rPr>
            </w:pPr>
          </w:p>
        </w:tc>
        <w:tc>
          <w:tcPr>
            <w:tcW w:w="1760" w:type="dxa"/>
          </w:tcPr>
          <w:p w:rsidR="00191D56" w:rsidRPr="007C4FD4" w:rsidRDefault="007C4FD4" w:rsidP="00F25406">
            <w:pPr>
              <w:rPr>
                <w:sz w:val="20"/>
                <w:szCs w:val="20"/>
              </w:rPr>
            </w:pPr>
            <w:r w:rsidRPr="007C4FD4">
              <w:rPr>
                <w:sz w:val="20"/>
                <w:szCs w:val="20"/>
              </w:rPr>
              <w:t>Núcleos</w:t>
            </w:r>
          </w:p>
        </w:tc>
        <w:tc>
          <w:tcPr>
            <w:tcW w:w="1550" w:type="dxa"/>
          </w:tcPr>
          <w:p w:rsidR="00191D56" w:rsidRPr="007C4FD4" w:rsidRDefault="00191D56" w:rsidP="00F25406">
            <w:pPr>
              <w:rPr>
                <w:sz w:val="20"/>
                <w:szCs w:val="20"/>
              </w:rPr>
            </w:pPr>
            <w:r w:rsidRPr="007C4FD4">
              <w:rPr>
                <w:sz w:val="20"/>
                <w:szCs w:val="20"/>
              </w:rPr>
              <w:t>Ventos</w:t>
            </w:r>
          </w:p>
        </w:tc>
        <w:tc>
          <w:tcPr>
            <w:tcW w:w="3859" w:type="dxa"/>
            <w:tcBorders>
              <w:right w:val="nil"/>
            </w:tcBorders>
          </w:tcPr>
          <w:p w:rsidR="00191D56" w:rsidRPr="007C4FD4" w:rsidRDefault="00191D56" w:rsidP="00F25406">
            <w:pPr>
              <w:rPr>
                <w:sz w:val="20"/>
                <w:szCs w:val="20"/>
              </w:rPr>
            </w:pPr>
            <w:r w:rsidRPr="007C4FD4">
              <w:rPr>
                <w:sz w:val="20"/>
                <w:szCs w:val="20"/>
              </w:rPr>
              <w:t>O</w:t>
            </w:r>
            <w:r w:rsidR="007C4FD4" w:rsidRPr="007C4FD4">
              <w:rPr>
                <w:sz w:val="20"/>
                <w:szCs w:val="20"/>
              </w:rPr>
              <w:t>s</w:t>
            </w:r>
            <w:r w:rsidRPr="007C4FD4">
              <w:rPr>
                <w:sz w:val="20"/>
                <w:szCs w:val="20"/>
              </w:rPr>
              <w:t xml:space="preserve"> terreno</w:t>
            </w:r>
            <w:r w:rsidR="007C4FD4" w:rsidRPr="007C4FD4">
              <w:rPr>
                <w:sz w:val="20"/>
                <w:szCs w:val="20"/>
              </w:rPr>
              <w:t>s</w:t>
            </w:r>
            <w:r w:rsidRPr="007C4FD4">
              <w:rPr>
                <w:sz w:val="20"/>
                <w:szCs w:val="20"/>
              </w:rPr>
              <w:t xml:space="preserve"> selecionado</w:t>
            </w:r>
            <w:r w:rsidR="007C4FD4" w:rsidRPr="007C4FD4">
              <w:rPr>
                <w:sz w:val="20"/>
                <w:szCs w:val="20"/>
              </w:rPr>
              <w:t>s</w:t>
            </w:r>
            <w:r w:rsidRPr="007C4FD4">
              <w:rPr>
                <w:sz w:val="20"/>
                <w:szCs w:val="20"/>
              </w:rPr>
              <w:t xml:space="preserve"> se encontra</w:t>
            </w:r>
            <w:r w:rsidR="007C4FD4" w:rsidRPr="007C4FD4">
              <w:rPr>
                <w:sz w:val="20"/>
                <w:szCs w:val="20"/>
              </w:rPr>
              <w:t>m</w:t>
            </w:r>
            <w:r w:rsidRPr="007C4FD4">
              <w:rPr>
                <w:sz w:val="20"/>
                <w:szCs w:val="20"/>
              </w:rPr>
              <w:t xml:space="preserve"> em região onde predominam ventos com velocidade média inferior 5,5m/s ou não apresentam episódios climáticos capazes de promover danos </w:t>
            </w:r>
            <w:r w:rsidR="007C4FD4" w:rsidRPr="007C4FD4">
              <w:rPr>
                <w:sz w:val="20"/>
                <w:szCs w:val="20"/>
              </w:rPr>
              <w:t>às edificações</w:t>
            </w:r>
            <w:r w:rsidRPr="007C4FD4">
              <w:rPr>
                <w:sz w:val="20"/>
                <w:szCs w:val="20"/>
              </w:rPr>
              <w:t>.</w:t>
            </w: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7C4FD4" w:rsidRDefault="007C4FD4" w:rsidP="00086441">
            <w:pPr>
              <w:rPr>
                <w:sz w:val="20"/>
                <w:szCs w:val="20"/>
              </w:rPr>
            </w:pPr>
            <w:r w:rsidRPr="007C4FD4">
              <w:rPr>
                <w:sz w:val="20"/>
                <w:szCs w:val="20"/>
              </w:rPr>
              <w:t>Núcleos, vias, coletores de esgoto e sistema de drenagem.</w:t>
            </w:r>
          </w:p>
        </w:tc>
        <w:tc>
          <w:tcPr>
            <w:tcW w:w="1550" w:type="dxa"/>
          </w:tcPr>
          <w:p w:rsidR="00191D56" w:rsidRPr="007C4FD4" w:rsidRDefault="00191D56" w:rsidP="00086441">
            <w:pPr>
              <w:rPr>
                <w:sz w:val="20"/>
                <w:szCs w:val="20"/>
              </w:rPr>
            </w:pPr>
            <w:r w:rsidRPr="007C4FD4">
              <w:rPr>
                <w:sz w:val="20"/>
                <w:szCs w:val="20"/>
              </w:rPr>
              <w:t>Sedimentação</w:t>
            </w:r>
          </w:p>
        </w:tc>
        <w:tc>
          <w:tcPr>
            <w:tcW w:w="3859" w:type="dxa"/>
            <w:tcBorders>
              <w:right w:val="nil"/>
            </w:tcBorders>
          </w:tcPr>
          <w:p w:rsidR="00191D56" w:rsidRPr="007C4FD4" w:rsidRDefault="00191D56" w:rsidP="00086441">
            <w:pPr>
              <w:pStyle w:val="Default"/>
              <w:rPr>
                <w:rFonts w:ascii="Times New Roman" w:hAnsi="Times New Roman" w:cs="Times New Roman"/>
                <w:color w:val="auto"/>
                <w:sz w:val="20"/>
                <w:szCs w:val="20"/>
              </w:rPr>
            </w:pPr>
            <w:r w:rsidRPr="007C4FD4">
              <w:rPr>
                <w:rFonts w:ascii="Times New Roman" w:hAnsi="Times New Roman" w:cs="Times New Roman"/>
                <w:color w:val="auto"/>
                <w:sz w:val="20"/>
                <w:szCs w:val="20"/>
              </w:rPr>
              <w:t>No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terreno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selecionado</w:t>
            </w:r>
            <w:r w:rsidR="007C4FD4" w:rsidRPr="007C4FD4">
              <w:rPr>
                <w:rFonts w:ascii="Times New Roman" w:hAnsi="Times New Roman" w:cs="Times New Roman"/>
                <w:color w:val="auto"/>
                <w:sz w:val="20"/>
                <w:szCs w:val="20"/>
              </w:rPr>
              <w:t>s</w:t>
            </w:r>
            <w:r w:rsidRPr="007C4FD4">
              <w:rPr>
                <w:rFonts w:ascii="Times New Roman" w:hAnsi="Times New Roman" w:cs="Times New Roman"/>
                <w:color w:val="auto"/>
                <w:sz w:val="20"/>
                <w:szCs w:val="20"/>
              </w:rPr>
              <w:t xml:space="preserve"> não existe risco de acumulação de depósitos.</w:t>
            </w:r>
          </w:p>
        </w:tc>
      </w:tr>
      <w:tr w:rsidR="007C4FD4" w:rsidRPr="007C4FD4" w:rsidTr="00343C53">
        <w:tc>
          <w:tcPr>
            <w:tcW w:w="2006" w:type="dxa"/>
            <w:vMerge w:val="restart"/>
            <w:tcBorders>
              <w:left w:val="nil"/>
            </w:tcBorders>
          </w:tcPr>
          <w:p w:rsidR="00191D56" w:rsidRPr="00343C53" w:rsidRDefault="00191D56" w:rsidP="00086441">
            <w:pPr>
              <w:rPr>
                <w:sz w:val="20"/>
                <w:szCs w:val="20"/>
              </w:rPr>
            </w:pPr>
            <w:r w:rsidRPr="00343C53">
              <w:rPr>
                <w:sz w:val="20"/>
                <w:szCs w:val="20"/>
              </w:rPr>
              <w:t>Antrópicos</w:t>
            </w:r>
          </w:p>
        </w:tc>
        <w:tc>
          <w:tcPr>
            <w:tcW w:w="1760" w:type="dxa"/>
          </w:tcPr>
          <w:p w:rsidR="00191D56" w:rsidRPr="00343C53" w:rsidRDefault="007C4FD4" w:rsidP="00086441">
            <w:pPr>
              <w:rPr>
                <w:sz w:val="20"/>
                <w:szCs w:val="20"/>
              </w:rPr>
            </w:pPr>
            <w:r w:rsidRPr="00343C53">
              <w:rPr>
                <w:sz w:val="20"/>
                <w:szCs w:val="20"/>
              </w:rPr>
              <w:t>Núcleos, vias, coletores de esgoto e sistema de drenagem.</w:t>
            </w:r>
          </w:p>
        </w:tc>
        <w:tc>
          <w:tcPr>
            <w:tcW w:w="1550" w:type="dxa"/>
          </w:tcPr>
          <w:p w:rsidR="00191D56" w:rsidRPr="00343C53" w:rsidRDefault="007C4FD4" w:rsidP="00086441">
            <w:pPr>
              <w:rPr>
                <w:sz w:val="20"/>
                <w:szCs w:val="20"/>
              </w:rPr>
            </w:pPr>
            <w:r w:rsidRPr="00343C53">
              <w:rPr>
                <w:sz w:val="20"/>
                <w:szCs w:val="20"/>
              </w:rPr>
              <w:t>C</w:t>
            </w:r>
            <w:r w:rsidR="00191D56" w:rsidRPr="00343C53">
              <w:rPr>
                <w:sz w:val="20"/>
                <w:szCs w:val="20"/>
              </w:rPr>
              <w:t>obertura</w:t>
            </w:r>
            <w:r w:rsidRPr="00343C53">
              <w:rPr>
                <w:sz w:val="20"/>
                <w:szCs w:val="20"/>
              </w:rPr>
              <w:t xml:space="preserve"> e atendimento</w:t>
            </w:r>
          </w:p>
        </w:tc>
        <w:tc>
          <w:tcPr>
            <w:tcW w:w="3859" w:type="dxa"/>
            <w:tcBorders>
              <w:bottom w:val="single" w:sz="4" w:space="0" w:color="auto"/>
              <w:right w:val="nil"/>
            </w:tcBorders>
          </w:tcPr>
          <w:p w:rsidR="00191D56" w:rsidRPr="00343C53" w:rsidRDefault="007C4FD4" w:rsidP="00086441">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 xml:space="preserve">As obras deverão atender as comunidades regionais, com destaque às localizadas nos municípios de Mogi das Cruzes e </w:t>
            </w:r>
            <w:proofErr w:type="spellStart"/>
            <w:r w:rsidRPr="00343C53">
              <w:rPr>
                <w:rFonts w:ascii="Times New Roman" w:hAnsi="Times New Roman" w:cs="Times New Roman"/>
                <w:color w:val="auto"/>
                <w:sz w:val="20"/>
                <w:szCs w:val="20"/>
              </w:rPr>
              <w:t>Salesópolis</w:t>
            </w:r>
            <w:proofErr w:type="spellEnd"/>
            <w:r w:rsidRPr="00343C53">
              <w:rPr>
                <w:rFonts w:ascii="Times New Roman" w:hAnsi="Times New Roman" w:cs="Times New Roman"/>
                <w:color w:val="auto"/>
                <w:sz w:val="20"/>
                <w:szCs w:val="20"/>
              </w:rPr>
              <w:t>.</w:t>
            </w:r>
          </w:p>
        </w:tc>
      </w:tr>
      <w:tr w:rsidR="00D27D28" w:rsidRPr="00F11813" w:rsidTr="00343C53">
        <w:tc>
          <w:tcPr>
            <w:tcW w:w="2006" w:type="dxa"/>
            <w:vMerge/>
            <w:tcBorders>
              <w:left w:val="nil"/>
            </w:tcBorders>
          </w:tcPr>
          <w:p w:rsidR="00191D56" w:rsidRPr="00343C53" w:rsidRDefault="00191D56" w:rsidP="00086441">
            <w:pPr>
              <w:rPr>
                <w:sz w:val="20"/>
                <w:szCs w:val="20"/>
              </w:rPr>
            </w:pPr>
          </w:p>
        </w:tc>
        <w:tc>
          <w:tcPr>
            <w:tcW w:w="1760" w:type="dxa"/>
          </w:tcPr>
          <w:p w:rsidR="00191D56" w:rsidRPr="00343C53" w:rsidRDefault="00D521AD" w:rsidP="00086441">
            <w:pPr>
              <w:rPr>
                <w:sz w:val="20"/>
                <w:szCs w:val="20"/>
              </w:rPr>
            </w:pPr>
            <w:r w:rsidRPr="00343C53">
              <w:rPr>
                <w:sz w:val="20"/>
                <w:szCs w:val="20"/>
              </w:rPr>
              <w:t>Núcleos</w:t>
            </w:r>
          </w:p>
        </w:tc>
        <w:tc>
          <w:tcPr>
            <w:tcW w:w="1550" w:type="dxa"/>
          </w:tcPr>
          <w:p w:rsidR="00191D56" w:rsidRPr="00343C53" w:rsidRDefault="00191D56" w:rsidP="00086441">
            <w:pPr>
              <w:rPr>
                <w:sz w:val="20"/>
                <w:szCs w:val="20"/>
              </w:rPr>
            </w:pPr>
            <w:r w:rsidRPr="00343C53">
              <w:rPr>
                <w:sz w:val="20"/>
                <w:szCs w:val="20"/>
              </w:rPr>
              <w:t>Acessibilidade</w:t>
            </w:r>
          </w:p>
        </w:tc>
        <w:tc>
          <w:tcPr>
            <w:tcW w:w="3859" w:type="dxa"/>
            <w:tcBorders>
              <w:right w:val="nil"/>
            </w:tcBorders>
          </w:tcPr>
          <w:p w:rsidR="00191D56" w:rsidRPr="00343C53" w:rsidRDefault="00191D56" w:rsidP="00086441">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 xml:space="preserve">Não existe dificuldade para acessar </w:t>
            </w:r>
            <w:r w:rsidR="00D521AD" w:rsidRPr="00343C53">
              <w:rPr>
                <w:rFonts w:ascii="Times New Roman" w:hAnsi="Times New Roman" w:cs="Times New Roman"/>
                <w:color w:val="auto"/>
                <w:sz w:val="20"/>
                <w:szCs w:val="20"/>
              </w:rPr>
              <w:t xml:space="preserve">os núcleos </w:t>
            </w:r>
            <w:r w:rsidRPr="00343C53">
              <w:rPr>
                <w:rFonts w:ascii="Times New Roman" w:hAnsi="Times New Roman" w:cs="Times New Roman"/>
                <w:color w:val="auto"/>
                <w:sz w:val="20"/>
                <w:szCs w:val="20"/>
              </w:rPr>
              <w:t>em qualquer época do ano.</w:t>
            </w:r>
          </w:p>
        </w:tc>
      </w:tr>
      <w:tr w:rsidR="00D27D28" w:rsidRPr="00F11813" w:rsidTr="00343C53">
        <w:trPr>
          <w:trHeight w:val="1112"/>
        </w:trPr>
        <w:tc>
          <w:tcPr>
            <w:tcW w:w="2006" w:type="dxa"/>
            <w:vMerge/>
            <w:tcBorders>
              <w:left w:val="nil"/>
            </w:tcBorders>
          </w:tcPr>
          <w:p w:rsidR="00191D56" w:rsidRPr="00343C53" w:rsidRDefault="00191D56" w:rsidP="00086441">
            <w:pPr>
              <w:rPr>
                <w:sz w:val="20"/>
                <w:szCs w:val="20"/>
              </w:rPr>
            </w:pPr>
          </w:p>
        </w:tc>
        <w:tc>
          <w:tcPr>
            <w:tcW w:w="1760" w:type="dxa"/>
          </w:tcPr>
          <w:p w:rsidR="00191D56" w:rsidRPr="00343C53" w:rsidRDefault="00233545" w:rsidP="00086441">
            <w:pPr>
              <w:rPr>
                <w:sz w:val="20"/>
                <w:szCs w:val="20"/>
              </w:rPr>
            </w:pPr>
            <w:r w:rsidRPr="00343C53">
              <w:rPr>
                <w:sz w:val="20"/>
                <w:szCs w:val="20"/>
              </w:rPr>
              <w:t>Núcleos, vias, coletores de esgoto e sistema de drenagem.</w:t>
            </w:r>
          </w:p>
        </w:tc>
        <w:tc>
          <w:tcPr>
            <w:tcW w:w="1550" w:type="dxa"/>
          </w:tcPr>
          <w:p w:rsidR="00191D56" w:rsidRPr="00343C53" w:rsidRDefault="00191D56" w:rsidP="00086441">
            <w:pPr>
              <w:rPr>
                <w:sz w:val="20"/>
                <w:szCs w:val="20"/>
              </w:rPr>
            </w:pPr>
            <w:r w:rsidRPr="00343C53">
              <w:rPr>
                <w:sz w:val="20"/>
                <w:szCs w:val="20"/>
              </w:rPr>
              <w:t>Considerações urbanísticas</w:t>
            </w:r>
          </w:p>
        </w:tc>
        <w:tc>
          <w:tcPr>
            <w:tcW w:w="3859" w:type="dxa"/>
            <w:tcBorders>
              <w:right w:val="nil"/>
            </w:tcBorders>
          </w:tcPr>
          <w:tbl>
            <w:tblPr>
              <w:tblW w:w="0" w:type="auto"/>
              <w:tblBorders>
                <w:top w:val="nil"/>
                <w:left w:val="nil"/>
                <w:bottom w:val="nil"/>
                <w:right w:val="nil"/>
              </w:tblBorders>
              <w:tblLook w:val="0000" w:firstRow="0" w:lastRow="0" w:firstColumn="0" w:lastColumn="0" w:noHBand="0" w:noVBand="0"/>
            </w:tblPr>
            <w:tblGrid>
              <w:gridCol w:w="3643"/>
            </w:tblGrid>
            <w:tr w:rsidR="00343C53" w:rsidRPr="00343C53">
              <w:trPr>
                <w:trHeight w:val="808"/>
              </w:trPr>
              <w:tc>
                <w:tcPr>
                  <w:tcW w:w="0" w:type="auto"/>
                </w:tcPr>
                <w:p w:rsidR="00191D56" w:rsidRPr="00343C53" w:rsidRDefault="00191D56"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Na</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área</w:t>
                  </w:r>
                  <w:r w:rsidR="00233545" w:rsidRPr="00343C53">
                    <w:rPr>
                      <w:rFonts w:ascii="Times New Roman" w:hAnsi="Times New Roman" w:cs="Times New Roman"/>
                      <w:color w:val="auto"/>
                      <w:sz w:val="20"/>
                      <w:szCs w:val="20"/>
                    </w:rPr>
                    <w:t>s de implantação das obras</w:t>
                  </w:r>
                  <w:r w:rsidRPr="00343C53">
                    <w:rPr>
                      <w:rFonts w:ascii="Times New Roman" w:hAnsi="Times New Roman" w:cs="Times New Roman"/>
                      <w:color w:val="auto"/>
                      <w:sz w:val="20"/>
                      <w:szCs w:val="20"/>
                    </w:rPr>
                    <w:t xml:space="preserve"> existe</w:t>
                  </w:r>
                  <w:r w:rsidR="00233545" w:rsidRPr="00343C53">
                    <w:rPr>
                      <w:rFonts w:ascii="Times New Roman" w:hAnsi="Times New Roman" w:cs="Times New Roman"/>
                      <w:color w:val="auto"/>
                      <w:sz w:val="20"/>
                      <w:szCs w:val="20"/>
                    </w:rPr>
                    <w:t xml:space="preserve">m </w:t>
                  </w:r>
                  <w:r w:rsidRPr="00343C53">
                    <w:rPr>
                      <w:rFonts w:ascii="Times New Roman" w:hAnsi="Times New Roman" w:cs="Times New Roman"/>
                      <w:color w:val="auto"/>
                      <w:sz w:val="20"/>
                      <w:szCs w:val="20"/>
                    </w:rPr>
                    <w:t>plano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de desenvolvimento urbano e 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terreno</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se encontra</w:t>
                  </w:r>
                  <w:r w:rsidR="00233545"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compatíve</w:t>
                  </w:r>
                  <w:r w:rsidR="00233545" w:rsidRPr="00343C53">
                    <w:rPr>
                      <w:rFonts w:ascii="Times New Roman" w:hAnsi="Times New Roman" w:cs="Times New Roman"/>
                      <w:color w:val="auto"/>
                      <w:sz w:val="20"/>
                      <w:szCs w:val="20"/>
                    </w:rPr>
                    <w:t>is</w:t>
                  </w:r>
                  <w:r w:rsidRPr="00343C53">
                    <w:rPr>
                      <w:rFonts w:ascii="Times New Roman" w:hAnsi="Times New Roman" w:cs="Times New Roman"/>
                      <w:color w:val="auto"/>
                      <w:sz w:val="20"/>
                      <w:szCs w:val="20"/>
                    </w:rPr>
                    <w:t xml:space="preserve"> com o crescimento físico e populacional; ou </w:t>
                  </w:r>
                </w:p>
                <w:p w:rsidR="00191D56" w:rsidRPr="00343C53" w:rsidRDefault="00233545"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a</w:t>
                  </w:r>
                  <w:r w:rsidR="00191D56" w:rsidRPr="00343C53">
                    <w:rPr>
                      <w:rFonts w:ascii="Times New Roman" w:hAnsi="Times New Roman" w:cs="Times New Roman"/>
                      <w:color w:val="auto"/>
                      <w:sz w:val="20"/>
                      <w:szCs w:val="20"/>
                    </w:rPr>
                    <w:t xml:space="preserve"> localização do</w:t>
                  </w:r>
                  <w:r w:rsidR="00343C53" w:rsidRPr="00343C53">
                    <w:rPr>
                      <w:rFonts w:ascii="Times New Roman" w:hAnsi="Times New Roman" w:cs="Times New Roman"/>
                      <w:color w:val="auto"/>
                      <w:sz w:val="20"/>
                      <w:szCs w:val="20"/>
                    </w:rPr>
                    <w:t>s</w:t>
                  </w:r>
                  <w:r w:rsidR="00191D56" w:rsidRPr="00343C53">
                    <w:rPr>
                      <w:rFonts w:ascii="Times New Roman" w:hAnsi="Times New Roman" w:cs="Times New Roman"/>
                      <w:color w:val="auto"/>
                      <w:sz w:val="20"/>
                      <w:szCs w:val="20"/>
                    </w:rPr>
                    <w:t xml:space="preserve"> terreno</w:t>
                  </w:r>
                  <w:r w:rsidR="00343C53" w:rsidRPr="00343C53">
                    <w:rPr>
                      <w:rFonts w:ascii="Times New Roman" w:hAnsi="Times New Roman" w:cs="Times New Roman"/>
                      <w:color w:val="auto"/>
                      <w:sz w:val="20"/>
                      <w:szCs w:val="20"/>
                    </w:rPr>
                    <w:t>s</w:t>
                  </w:r>
                  <w:r w:rsidR="00191D56" w:rsidRPr="00343C53">
                    <w:rPr>
                      <w:rFonts w:ascii="Times New Roman" w:hAnsi="Times New Roman" w:cs="Times New Roman"/>
                      <w:color w:val="auto"/>
                      <w:sz w:val="20"/>
                      <w:szCs w:val="20"/>
                    </w:rPr>
                    <w:t xml:space="preserve"> é compatível com a paisagem do entorno ou melhora a paisagem; e</w:t>
                  </w:r>
                </w:p>
                <w:p w:rsidR="00191D56" w:rsidRPr="00343C53" w:rsidRDefault="00191D56" w:rsidP="00970C1C">
                  <w:pPr>
                    <w:pStyle w:val="Default"/>
                    <w:ind w:left="-67"/>
                    <w:rPr>
                      <w:rFonts w:ascii="Times New Roman" w:hAnsi="Times New Roman" w:cs="Times New Roman"/>
                      <w:color w:val="auto"/>
                      <w:sz w:val="20"/>
                      <w:szCs w:val="20"/>
                    </w:rPr>
                  </w:pPr>
                  <w:r w:rsidRPr="00343C53">
                    <w:rPr>
                      <w:rFonts w:ascii="Times New Roman" w:hAnsi="Times New Roman" w:cs="Times New Roman"/>
                      <w:color w:val="auto"/>
                      <w:sz w:val="20"/>
                      <w:szCs w:val="20"/>
                    </w:rPr>
                    <w: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projeto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completa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e se integra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às áreas comuns e áreas verdes.</w:t>
                  </w:r>
                </w:p>
              </w:tc>
            </w:tr>
          </w:tbl>
          <w:p w:rsidR="00191D56" w:rsidRPr="00343C53" w:rsidRDefault="00191D56" w:rsidP="00086441">
            <w:pPr>
              <w:rPr>
                <w:sz w:val="20"/>
                <w:szCs w:val="20"/>
              </w:rPr>
            </w:pP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343C53" w:rsidRDefault="00343C53" w:rsidP="00086441">
            <w:pPr>
              <w:rPr>
                <w:sz w:val="20"/>
                <w:szCs w:val="20"/>
              </w:rPr>
            </w:pPr>
            <w:r w:rsidRPr="00343C53">
              <w:rPr>
                <w:sz w:val="20"/>
                <w:szCs w:val="20"/>
              </w:rPr>
              <w:t>Núcleos</w:t>
            </w:r>
          </w:p>
        </w:tc>
        <w:tc>
          <w:tcPr>
            <w:tcW w:w="1550" w:type="dxa"/>
          </w:tcPr>
          <w:p w:rsidR="00191D56" w:rsidRPr="00343C53" w:rsidRDefault="00191D56" w:rsidP="00086441">
            <w:pPr>
              <w:rPr>
                <w:sz w:val="20"/>
                <w:szCs w:val="20"/>
              </w:rPr>
            </w:pPr>
            <w:r w:rsidRPr="00343C53">
              <w:rPr>
                <w:sz w:val="20"/>
                <w:szCs w:val="20"/>
              </w:rPr>
              <w:t>Resíduos sólidos</w:t>
            </w:r>
          </w:p>
        </w:tc>
        <w:tc>
          <w:tcPr>
            <w:tcW w:w="3859" w:type="dxa"/>
            <w:tcBorders>
              <w:right w:val="nil"/>
            </w:tcBorders>
          </w:tcPr>
          <w:p w:rsidR="00191D56" w:rsidRPr="00343C53" w:rsidRDefault="00191D56" w:rsidP="00380E14">
            <w:pPr>
              <w:rPr>
                <w:sz w:val="20"/>
                <w:szCs w:val="20"/>
              </w:rPr>
            </w:pPr>
            <w:r w:rsidRPr="00343C53">
              <w:rPr>
                <w:sz w:val="18"/>
                <w:szCs w:val="18"/>
              </w:rPr>
              <w:t xml:space="preserve"> O</w:t>
            </w:r>
            <w:r w:rsidR="00343C53" w:rsidRPr="00343C53">
              <w:rPr>
                <w:sz w:val="18"/>
                <w:szCs w:val="18"/>
              </w:rPr>
              <w:t>s</w:t>
            </w:r>
            <w:r w:rsidRPr="00343C53">
              <w:rPr>
                <w:sz w:val="18"/>
                <w:szCs w:val="18"/>
              </w:rPr>
              <w:t xml:space="preserve"> terreno</w:t>
            </w:r>
            <w:r w:rsidR="00343C53" w:rsidRPr="00343C53">
              <w:rPr>
                <w:sz w:val="18"/>
                <w:szCs w:val="18"/>
              </w:rPr>
              <w:t>s</w:t>
            </w:r>
            <w:r w:rsidRPr="00343C53">
              <w:rPr>
                <w:sz w:val="18"/>
                <w:szCs w:val="18"/>
              </w:rPr>
              <w:t xml:space="preserve"> se localiza</w:t>
            </w:r>
            <w:r w:rsidR="00343C53" w:rsidRPr="00343C53">
              <w:rPr>
                <w:sz w:val="18"/>
                <w:szCs w:val="18"/>
              </w:rPr>
              <w:t>m</w:t>
            </w:r>
            <w:r w:rsidRPr="00343C53">
              <w:rPr>
                <w:sz w:val="18"/>
                <w:szCs w:val="18"/>
              </w:rPr>
              <w:t xml:space="preserve"> à uma distância superior a 1000m da direção </w:t>
            </w:r>
            <w:proofErr w:type="spellStart"/>
            <w:r w:rsidRPr="00343C53">
              <w:rPr>
                <w:sz w:val="18"/>
                <w:szCs w:val="18"/>
              </w:rPr>
              <w:t>solavento</w:t>
            </w:r>
            <w:proofErr w:type="spellEnd"/>
            <w:r w:rsidRPr="00343C53">
              <w:rPr>
                <w:sz w:val="18"/>
                <w:szCs w:val="18"/>
              </w:rPr>
              <w:t xml:space="preserve"> e existem barreiras vegetais que filtram o ar proveniente de depósitos de resíduos sólidos (</w:t>
            </w:r>
            <w:r w:rsidR="00343C53" w:rsidRPr="00343C53">
              <w:rPr>
                <w:sz w:val="18"/>
                <w:szCs w:val="18"/>
              </w:rPr>
              <w:t>aterros sanitários</w:t>
            </w:r>
            <w:r w:rsidRPr="00343C53">
              <w:rPr>
                <w:sz w:val="18"/>
                <w:szCs w:val="18"/>
              </w:rPr>
              <w:t xml:space="preserve">). </w:t>
            </w:r>
          </w:p>
        </w:tc>
      </w:tr>
      <w:tr w:rsidR="00D27D28" w:rsidRPr="00F11813" w:rsidTr="00343C53">
        <w:tc>
          <w:tcPr>
            <w:tcW w:w="2006" w:type="dxa"/>
            <w:vMerge/>
            <w:tcBorders>
              <w:left w:val="nil"/>
            </w:tcBorders>
          </w:tcPr>
          <w:p w:rsidR="00191D56" w:rsidRPr="00F11813" w:rsidRDefault="00191D56" w:rsidP="00086441">
            <w:pPr>
              <w:rPr>
                <w:color w:val="538135" w:themeColor="accent6" w:themeShade="BF"/>
                <w:sz w:val="20"/>
                <w:szCs w:val="20"/>
              </w:rPr>
            </w:pPr>
          </w:p>
        </w:tc>
        <w:tc>
          <w:tcPr>
            <w:tcW w:w="1760" w:type="dxa"/>
          </w:tcPr>
          <w:p w:rsidR="00191D56" w:rsidRPr="00343C53" w:rsidRDefault="00343C53" w:rsidP="00086441">
            <w:pPr>
              <w:rPr>
                <w:sz w:val="20"/>
                <w:szCs w:val="20"/>
              </w:rPr>
            </w:pPr>
            <w:r>
              <w:rPr>
                <w:sz w:val="20"/>
                <w:szCs w:val="20"/>
              </w:rPr>
              <w:t>Núcleos</w:t>
            </w:r>
          </w:p>
        </w:tc>
        <w:tc>
          <w:tcPr>
            <w:tcW w:w="1550" w:type="dxa"/>
          </w:tcPr>
          <w:p w:rsidR="00191D56" w:rsidRPr="00343C53" w:rsidRDefault="00191D56" w:rsidP="00086441">
            <w:pPr>
              <w:rPr>
                <w:sz w:val="20"/>
                <w:szCs w:val="20"/>
              </w:rPr>
            </w:pPr>
            <w:r w:rsidRPr="00343C53">
              <w:rPr>
                <w:sz w:val="20"/>
                <w:szCs w:val="20"/>
              </w:rPr>
              <w:t>Perigo de incêndio</w:t>
            </w:r>
          </w:p>
        </w:tc>
        <w:tc>
          <w:tcPr>
            <w:tcW w:w="3859" w:type="dxa"/>
            <w:tcBorders>
              <w:right w:val="nil"/>
            </w:tcBorders>
          </w:tcPr>
          <w:p w:rsidR="00191D56" w:rsidRPr="00343C53" w:rsidRDefault="00191D56" w:rsidP="00AE2F22">
            <w:pPr>
              <w:pStyle w:val="Default"/>
              <w:rPr>
                <w:rFonts w:ascii="Times New Roman" w:hAnsi="Times New Roman" w:cs="Times New Roman"/>
                <w:color w:val="auto"/>
                <w:sz w:val="20"/>
                <w:szCs w:val="20"/>
              </w:rPr>
            </w:pPr>
            <w:r w:rsidRPr="00343C53">
              <w:rPr>
                <w:rFonts w:ascii="Times New Roman" w:hAnsi="Times New Roman" w:cs="Times New Roman"/>
                <w:color w:val="auto"/>
                <w:sz w:val="20"/>
                <w:szCs w:val="20"/>
              </w:rPr>
              <w:t>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terreno</w:t>
            </w:r>
            <w:r w:rsidR="00343C53" w:rsidRPr="00343C53">
              <w:rPr>
                <w:rFonts w:ascii="Times New Roman" w:hAnsi="Times New Roman" w:cs="Times New Roman"/>
                <w:color w:val="auto"/>
                <w:sz w:val="20"/>
                <w:szCs w:val="20"/>
              </w:rPr>
              <w:t>s</w:t>
            </w:r>
            <w:r w:rsidRPr="00343C53">
              <w:rPr>
                <w:rFonts w:ascii="Times New Roman" w:hAnsi="Times New Roman" w:cs="Times New Roman"/>
                <w:color w:val="auto"/>
                <w:sz w:val="20"/>
                <w:szCs w:val="20"/>
              </w:rPr>
              <w:t xml:space="preserve"> se encontra</w:t>
            </w:r>
            <w:r w:rsidR="00343C53" w:rsidRPr="00343C53">
              <w:rPr>
                <w:rFonts w:ascii="Times New Roman" w:hAnsi="Times New Roman" w:cs="Times New Roman"/>
                <w:color w:val="auto"/>
                <w:sz w:val="20"/>
                <w:szCs w:val="20"/>
              </w:rPr>
              <w:t>m</w:t>
            </w:r>
            <w:r w:rsidRPr="00343C53">
              <w:rPr>
                <w:rFonts w:ascii="Times New Roman" w:hAnsi="Times New Roman" w:cs="Times New Roman"/>
                <w:color w:val="auto"/>
                <w:sz w:val="20"/>
                <w:szCs w:val="20"/>
              </w:rPr>
              <w:t xml:space="preserve"> a distância segura de edificações com risco de incêndio ou explosão (de madeira, depósito de inflamáveis, posto de combustível, paiol de explosivo etc.)</w:t>
            </w:r>
          </w:p>
        </w:tc>
      </w:tr>
    </w:tbl>
    <w:p w:rsidR="001D3E20" w:rsidRDefault="001D3E20"/>
    <w:p w:rsidR="001D3E20" w:rsidRDefault="001D3E20"/>
    <w:p w:rsidR="001D3E20" w:rsidRPr="001D3E20" w:rsidRDefault="001D3E20" w:rsidP="001D3E20">
      <w:pPr>
        <w:ind w:left="993" w:hanging="1277"/>
        <w:jc w:val="both"/>
        <w:rPr>
          <w:sz w:val="20"/>
          <w:szCs w:val="20"/>
        </w:rPr>
      </w:pPr>
      <w:r w:rsidRPr="00191D56">
        <w:rPr>
          <w:b/>
          <w:sz w:val="20"/>
          <w:szCs w:val="20"/>
        </w:rPr>
        <w:t>Quadro Nº 1</w:t>
      </w:r>
      <w:r w:rsidRPr="00191D56">
        <w:rPr>
          <w:sz w:val="20"/>
          <w:szCs w:val="20"/>
        </w:rPr>
        <w:t>: Variáveis ambientais e sociais consideradas para a seleção dos terrenos para a implantação das obras do Programa</w:t>
      </w:r>
      <w:r>
        <w:rPr>
          <w:sz w:val="20"/>
          <w:szCs w:val="20"/>
        </w:rPr>
        <w:t xml:space="preserve"> (Continuação)</w:t>
      </w:r>
      <w:r w:rsidRPr="00191D56">
        <w:rPr>
          <w:sz w:val="20"/>
          <w:szCs w:val="20"/>
        </w:rPr>
        <w:t>.</w:t>
      </w:r>
    </w:p>
    <w:p w:rsidR="001D3E20" w:rsidRPr="00F11813" w:rsidRDefault="001D3E20" w:rsidP="001D3E20">
      <w:pPr>
        <w:jc w:val="both"/>
        <w:rPr>
          <w:color w:val="538135" w:themeColor="accent6" w:themeShade="BF"/>
          <w:sz w:val="10"/>
          <w:szCs w:val="10"/>
        </w:rPr>
      </w:pPr>
    </w:p>
    <w:tbl>
      <w:tblPr>
        <w:tblStyle w:val="TableGrid"/>
        <w:tblW w:w="9175" w:type="dxa"/>
        <w:tblInd w:w="-431" w:type="dxa"/>
        <w:tblLook w:val="04A0" w:firstRow="1" w:lastRow="0" w:firstColumn="1" w:lastColumn="0" w:noHBand="0" w:noVBand="1"/>
      </w:tblPr>
      <w:tblGrid>
        <w:gridCol w:w="2006"/>
        <w:gridCol w:w="1760"/>
        <w:gridCol w:w="1550"/>
        <w:gridCol w:w="3859"/>
      </w:tblGrid>
      <w:tr w:rsidR="001D3E20" w:rsidRPr="00F11813" w:rsidTr="00AE7897">
        <w:tc>
          <w:tcPr>
            <w:tcW w:w="2006" w:type="dxa"/>
            <w:tcBorders>
              <w:left w:val="nil"/>
            </w:tcBorders>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INTERFERÊNCIAS</w:t>
            </w:r>
          </w:p>
          <w:p w:rsidR="001D3E20" w:rsidRPr="00191D56" w:rsidRDefault="001D3E20" w:rsidP="00AE7897">
            <w:pPr>
              <w:jc w:val="center"/>
              <w:rPr>
                <w:b/>
                <w:sz w:val="10"/>
                <w:szCs w:val="10"/>
              </w:rPr>
            </w:pPr>
          </w:p>
        </w:tc>
        <w:tc>
          <w:tcPr>
            <w:tcW w:w="1760" w:type="dxa"/>
            <w:shd w:val="clear" w:color="auto" w:fill="B4C6E7" w:themeFill="accent1" w:themeFillTint="66"/>
          </w:tcPr>
          <w:p w:rsidR="001D3E20" w:rsidRPr="00191D56" w:rsidRDefault="001D3E20" w:rsidP="00AE7897">
            <w:pPr>
              <w:jc w:val="center"/>
              <w:rPr>
                <w:b/>
                <w:sz w:val="10"/>
                <w:szCs w:val="10"/>
              </w:rPr>
            </w:pPr>
          </w:p>
          <w:p w:rsidR="001D3E20" w:rsidRDefault="001D3E20" w:rsidP="00AE7897">
            <w:pPr>
              <w:jc w:val="center"/>
              <w:rPr>
                <w:b/>
                <w:sz w:val="20"/>
                <w:szCs w:val="20"/>
              </w:rPr>
            </w:pPr>
            <w:r>
              <w:rPr>
                <w:b/>
                <w:sz w:val="20"/>
                <w:szCs w:val="20"/>
              </w:rPr>
              <w:t>APLICAÇÃO</w:t>
            </w:r>
          </w:p>
          <w:p w:rsidR="001D3E20" w:rsidRPr="00191D56" w:rsidRDefault="001D3E20" w:rsidP="00AE7897">
            <w:pPr>
              <w:jc w:val="center"/>
              <w:rPr>
                <w:b/>
                <w:sz w:val="10"/>
                <w:szCs w:val="10"/>
              </w:rPr>
            </w:pPr>
          </w:p>
        </w:tc>
        <w:tc>
          <w:tcPr>
            <w:tcW w:w="1550" w:type="dxa"/>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VARIÁVEIS</w:t>
            </w:r>
          </w:p>
        </w:tc>
        <w:tc>
          <w:tcPr>
            <w:tcW w:w="3859" w:type="dxa"/>
            <w:tcBorders>
              <w:right w:val="nil"/>
            </w:tcBorders>
            <w:shd w:val="clear" w:color="auto" w:fill="B4C6E7" w:themeFill="accent1" w:themeFillTint="66"/>
          </w:tcPr>
          <w:p w:rsidR="001D3E20" w:rsidRPr="00191D56" w:rsidRDefault="001D3E20" w:rsidP="00AE7897">
            <w:pPr>
              <w:jc w:val="center"/>
              <w:rPr>
                <w:b/>
                <w:sz w:val="10"/>
                <w:szCs w:val="10"/>
              </w:rPr>
            </w:pPr>
          </w:p>
          <w:p w:rsidR="001D3E20" w:rsidRPr="00191D56" w:rsidRDefault="001D3E20" w:rsidP="00AE7897">
            <w:pPr>
              <w:jc w:val="center"/>
              <w:rPr>
                <w:b/>
                <w:sz w:val="20"/>
                <w:szCs w:val="20"/>
              </w:rPr>
            </w:pPr>
            <w:r w:rsidRPr="00191D56">
              <w:rPr>
                <w:b/>
                <w:sz w:val="20"/>
                <w:szCs w:val="20"/>
              </w:rPr>
              <w:t>SITUAÇÃO IDEAL</w:t>
            </w:r>
          </w:p>
        </w:tc>
      </w:tr>
      <w:tr w:rsidR="001A281C" w:rsidRPr="00F11813" w:rsidTr="00343C53">
        <w:tc>
          <w:tcPr>
            <w:tcW w:w="2006" w:type="dxa"/>
            <w:vMerge w:val="restart"/>
            <w:tcBorders>
              <w:left w:val="nil"/>
            </w:tcBorders>
          </w:tcPr>
          <w:p w:rsidR="001A281C" w:rsidRPr="00F11813" w:rsidRDefault="001D3E20" w:rsidP="001A281C">
            <w:pPr>
              <w:rPr>
                <w:color w:val="538135" w:themeColor="accent6" w:themeShade="BF"/>
                <w:sz w:val="20"/>
                <w:szCs w:val="20"/>
              </w:rPr>
            </w:pPr>
            <w:r w:rsidRPr="00343C53">
              <w:rPr>
                <w:sz w:val="20"/>
                <w:szCs w:val="20"/>
              </w:rPr>
              <w:t>Antrópicos</w:t>
            </w:r>
          </w:p>
        </w:tc>
        <w:tc>
          <w:tcPr>
            <w:tcW w:w="1760" w:type="dxa"/>
          </w:tcPr>
          <w:p w:rsidR="001A281C" w:rsidRPr="00343C53" w:rsidRDefault="001A281C" w:rsidP="001A281C">
            <w:pPr>
              <w:rPr>
                <w:sz w:val="20"/>
                <w:szCs w:val="20"/>
              </w:rPr>
            </w:pPr>
            <w:r w:rsidRPr="00343C53">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Compatibilidade com infraestruturas</w:t>
            </w:r>
          </w:p>
        </w:tc>
        <w:tc>
          <w:tcPr>
            <w:tcW w:w="3859" w:type="dxa"/>
            <w:tcBorders>
              <w:right w:val="nil"/>
            </w:tcBorders>
          </w:tcPr>
          <w:p w:rsidR="001A281C" w:rsidRPr="001A281C" w:rsidRDefault="001A281C" w:rsidP="001A281C">
            <w:pPr>
              <w:rPr>
                <w:sz w:val="20"/>
                <w:szCs w:val="20"/>
              </w:rPr>
            </w:pPr>
            <w:r w:rsidRPr="001A281C">
              <w:rPr>
                <w:sz w:val="20"/>
                <w:szCs w:val="20"/>
              </w:rPr>
              <w:t xml:space="preserve">Não há incompatibilidade com infraestrutura local. </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Conflitos territoriais e legais</w:t>
            </w:r>
          </w:p>
        </w:tc>
        <w:tc>
          <w:tcPr>
            <w:tcW w:w="3859" w:type="dxa"/>
            <w:tcBorders>
              <w:right w:val="nil"/>
            </w:tcBorders>
          </w:tcPr>
          <w:p w:rsidR="001A281C" w:rsidRPr="001A281C" w:rsidRDefault="001A281C" w:rsidP="001A281C">
            <w:pPr>
              <w:rPr>
                <w:sz w:val="20"/>
                <w:szCs w:val="20"/>
              </w:rPr>
            </w:pPr>
            <w:r w:rsidRPr="001A281C">
              <w:rPr>
                <w:sz w:val="20"/>
                <w:szCs w:val="20"/>
              </w:rPr>
              <w:t>Não existem conflitos territoriais e legais e, tampouco, litígios nas áreas ou terrenos selecionados para a implantação das obras do Programa.</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w:t>
            </w:r>
          </w:p>
        </w:tc>
        <w:tc>
          <w:tcPr>
            <w:tcW w:w="1550" w:type="dxa"/>
          </w:tcPr>
          <w:p w:rsidR="001A281C" w:rsidRPr="001A281C" w:rsidRDefault="001A281C" w:rsidP="001A281C">
            <w:pPr>
              <w:rPr>
                <w:sz w:val="20"/>
                <w:szCs w:val="20"/>
              </w:rPr>
            </w:pPr>
            <w:r w:rsidRPr="001A281C">
              <w:rPr>
                <w:sz w:val="20"/>
                <w:szCs w:val="20"/>
              </w:rPr>
              <w:t>Segurança</w:t>
            </w:r>
          </w:p>
        </w:tc>
        <w:tc>
          <w:tcPr>
            <w:tcW w:w="3859" w:type="dxa"/>
            <w:tcBorders>
              <w:bottom w:val="single" w:sz="4" w:space="0" w:color="auto"/>
              <w:right w:val="nil"/>
            </w:tcBorders>
          </w:tcPr>
          <w:p w:rsidR="001A281C" w:rsidRPr="001A281C" w:rsidRDefault="001A281C" w:rsidP="001A281C">
            <w:pPr>
              <w:rPr>
                <w:sz w:val="20"/>
                <w:szCs w:val="20"/>
              </w:rPr>
            </w:pPr>
            <w:r w:rsidRPr="001A281C">
              <w:rPr>
                <w:sz w:val="20"/>
                <w:szCs w:val="20"/>
              </w:rPr>
              <w:t>Existem boas alternativas de segurança nas áreas dos terrenos selecionados em decorrência da qualidade social da área de influência.</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Participação cidadã</w:t>
            </w:r>
          </w:p>
        </w:tc>
        <w:tc>
          <w:tcPr>
            <w:tcW w:w="3859" w:type="dxa"/>
            <w:tcBorders>
              <w:right w:val="nil"/>
            </w:tcBorders>
          </w:tcPr>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 Programa garante a participação comunitária nas fases de planejamento e projeto;</w:t>
            </w:r>
          </w:p>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Os projetos contemplam consultas públicas na fase de planejamento;</w:t>
            </w:r>
          </w:p>
          <w:p w:rsidR="001A281C" w:rsidRPr="001A281C" w:rsidRDefault="001A281C" w:rsidP="001A281C">
            <w:pPr>
              <w:pStyle w:val="Default"/>
              <w:rPr>
                <w:rFonts w:ascii="Times New Roman" w:hAnsi="Times New Roman" w:cs="Times New Roman"/>
                <w:color w:val="auto"/>
                <w:sz w:val="20"/>
                <w:szCs w:val="20"/>
              </w:rPr>
            </w:pPr>
            <w:r w:rsidRPr="001A281C">
              <w:rPr>
                <w:rFonts w:ascii="Times New Roman" w:hAnsi="Times New Roman" w:cs="Times New Roman"/>
                <w:color w:val="auto"/>
                <w:sz w:val="20"/>
                <w:szCs w:val="20"/>
              </w:rPr>
              <w:t>O Programa contribui positivamente para elevar a qualidade de vida local; e</w:t>
            </w:r>
          </w:p>
          <w:p w:rsidR="001A281C" w:rsidRPr="001A281C" w:rsidRDefault="001A281C" w:rsidP="001A281C">
            <w:pPr>
              <w:pStyle w:val="Default"/>
              <w:rPr>
                <w:color w:val="auto"/>
                <w:sz w:val="18"/>
                <w:szCs w:val="18"/>
              </w:rPr>
            </w:pPr>
            <w:r w:rsidRPr="001A281C">
              <w:rPr>
                <w:rFonts w:ascii="Times New Roman" w:hAnsi="Times New Roman" w:cs="Times New Roman"/>
                <w:color w:val="auto"/>
                <w:sz w:val="20"/>
                <w:szCs w:val="20"/>
              </w:rPr>
              <w:t>O Programa está de acordo com os padrões de conduta locais.</w:t>
            </w:r>
          </w:p>
        </w:tc>
      </w:tr>
      <w:tr w:rsidR="001A281C" w:rsidRPr="00F11813" w:rsidTr="00343C53">
        <w:tc>
          <w:tcPr>
            <w:tcW w:w="2006" w:type="dxa"/>
            <w:vMerge/>
            <w:tcBorders>
              <w:left w:val="nil"/>
            </w:tcBorders>
          </w:tcPr>
          <w:p w:rsidR="001A281C" w:rsidRPr="00F11813" w:rsidRDefault="001A281C" w:rsidP="001A281C">
            <w:pPr>
              <w:rPr>
                <w:color w:val="538135" w:themeColor="accent6" w:themeShade="BF"/>
                <w:sz w:val="20"/>
                <w:szCs w:val="20"/>
              </w:rPr>
            </w:pPr>
          </w:p>
        </w:tc>
        <w:tc>
          <w:tcPr>
            <w:tcW w:w="1760" w:type="dxa"/>
          </w:tcPr>
          <w:p w:rsidR="001A281C" w:rsidRPr="001A281C" w:rsidRDefault="001A281C" w:rsidP="001A281C">
            <w:pPr>
              <w:rPr>
                <w:sz w:val="20"/>
                <w:szCs w:val="20"/>
              </w:rPr>
            </w:pPr>
            <w:r w:rsidRPr="001A281C">
              <w:rPr>
                <w:sz w:val="20"/>
                <w:szCs w:val="20"/>
              </w:rPr>
              <w:t>Núcleos, vias, coletores de esgoto e sistema de drenagem.</w:t>
            </w:r>
          </w:p>
        </w:tc>
        <w:tc>
          <w:tcPr>
            <w:tcW w:w="1550" w:type="dxa"/>
          </w:tcPr>
          <w:p w:rsidR="001A281C" w:rsidRPr="001A281C" w:rsidRDefault="001A281C" w:rsidP="001A281C">
            <w:pPr>
              <w:rPr>
                <w:sz w:val="20"/>
                <w:szCs w:val="20"/>
              </w:rPr>
            </w:pPr>
            <w:r w:rsidRPr="001A281C">
              <w:rPr>
                <w:sz w:val="20"/>
                <w:szCs w:val="20"/>
              </w:rPr>
              <w:t>Sustentabilidade</w:t>
            </w:r>
          </w:p>
        </w:tc>
        <w:tc>
          <w:tcPr>
            <w:tcW w:w="3859" w:type="dxa"/>
            <w:tcBorders>
              <w:right w:val="nil"/>
            </w:tcBorders>
          </w:tcPr>
          <w:p w:rsidR="001A281C" w:rsidRPr="001A281C" w:rsidRDefault="001A281C" w:rsidP="001A281C">
            <w:pPr>
              <w:rPr>
                <w:sz w:val="20"/>
                <w:szCs w:val="20"/>
              </w:rPr>
            </w:pPr>
            <w:r w:rsidRPr="001A281C">
              <w:rPr>
                <w:sz w:val="20"/>
                <w:szCs w:val="20"/>
              </w:rPr>
              <w:t>Os projetos do Programa contemplam medidas que garantem a sustentabilidade.</w:t>
            </w:r>
          </w:p>
        </w:tc>
      </w:tr>
    </w:tbl>
    <w:p w:rsidR="008D32AE" w:rsidRDefault="008D32AE">
      <w:pPr>
        <w:jc w:val="both"/>
        <w:rPr>
          <w:color w:val="538135" w:themeColor="accent6" w:themeShade="BF"/>
          <w:sz w:val="22"/>
          <w:szCs w:val="22"/>
        </w:rPr>
      </w:pPr>
    </w:p>
    <w:p w:rsidR="00F11813" w:rsidRPr="00F11813" w:rsidRDefault="00F11813">
      <w:pPr>
        <w:jc w:val="both"/>
        <w:rPr>
          <w:color w:val="538135" w:themeColor="accent6" w:themeShade="BF"/>
          <w:sz w:val="22"/>
          <w:szCs w:val="22"/>
        </w:rPr>
      </w:pPr>
    </w:p>
    <w:p w:rsidR="00916926" w:rsidRPr="00F11813" w:rsidRDefault="00F11813" w:rsidP="00F11813">
      <w:pPr>
        <w:pStyle w:val="Estilo5"/>
        <w:spacing w:after="0" w:line="240" w:lineRule="auto"/>
      </w:pPr>
      <w:r>
        <w:t xml:space="preserve"> MARCO LEGAL E INSTITUCIONAL</w:t>
      </w:r>
    </w:p>
    <w:p w:rsidR="00A12379" w:rsidRPr="00BE6CB1" w:rsidRDefault="00A12379" w:rsidP="00F11813">
      <w:pPr>
        <w:jc w:val="both"/>
      </w:pPr>
    </w:p>
    <w:p w:rsidR="00603EB4" w:rsidRPr="00F11813" w:rsidRDefault="00F11813" w:rsidP="00774DA2">
      <w:pPr>
        <w:pStyle w:val="ListParagraph"/>
        <w:numPr>
          <w:ilvl w:val="1"/>
          <w:numId w:val="23"/>
        </w:numPr>
        <w:ind w:left="567" w:hanging="567"/>
        <w:jc w:val="both"/>
        <w:rPr>
          <w:rFonts w:ascii="Times New Roman" w:hAnsi="Times New Roman" w:cs="Times New Roman"/>
          <w:color w:val="2F5496" w:themeColor="accent1" w:themeShade="BF"/>
          <w:spacing w:val="6"/>
        </w:rPr>
      </w:pPr>
      <w:r w:rsidRPr="00F11813">
        <w:rPr>
          <w:rFonts w:ascii="Times New Roman" w:hAnsi="Times New Roman" w:cs="Times New Roman"/>
          <w:color w:val="2F5496" w:themeColor="accent1" w:themeShade="BF"/>
          <w:spacing w:val="6"/>
        </w:rPr>
        <w:t>Aspectos Legais</w:t>
      </w:r>
    </w:p>
    <w:p w:rsidR="00B53D83" w:rsidRDefault="00B53D83" w:rsidP="00F11813">
      <w:pPr>
        <w:widowControl w:val="0"/>
        <w:autoSpaceDE w:val="0"/>
        <w:autoSpaceDN w:val="0"/>
        <w:adjustRightInd w:val="0"/>
        <w:jc w:val="both"/>
        <w:rPr>
          <w:b/>
          <w:color w:val="FFFFFF" w:themeColor="background1"/>
          <w:spacing w:val="6"/>
        </w:rPr>
      </w:pPr>
    </w:p>
    <w:p w:rsidR="00F11813" w:rsidRPr="005D56B7" w:rsidRDefault="00F11813" w:rsidP="00F11813">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4.1.1. Considerações Gerais</w:t>
      </w:r>
    </w:p>
    <w:p w:rsidR="00B53D83" w:rsidRPr="00F44CAC" w:rsidRDefault="00B53D83" w:rsidP="00F11813">
      <w:pPr>
        <w:widowControl w:val="0"/>
        <w:autoSpaceDE w:val="0"/>
        <w:autoSpaceDN w:val="0"/>
        <w:adjustRightInd w:val="0"/>
        <w:jc w:val="both"/>
        <w:rPr>
          <w:spacing w:val="6"/>
        </w:rPr>
      </w:pPr>
    </w:p>
    <w:p w:rsidR="00821901" w:rsidRPr="00F44CAC" w:rsidRDefault="00B53D83" w:rsidP="00821901">
      <w:pPr>
        <w:jc w:val="both"/>
        <w:rPr>
          <w:spacing w:val="6"/>
        </w:rPr>
      </w:pPr>
      <w:r w:rsidRPr="00F44CAC">
        <w:rPr>
          <w:color w:val="000000"/>
          <w:spacing w:val="6"/>
        </w:rPr>
        <w:t xml:space="preserve">No que se refere às questões </w:t>
      </w:r>
      <w:r w:rsidR="00C07C96" w:rsidRPr="00F44CAC">
        <w:rPr>
          <w:color w:val="000000"/>
          <w:spacing w:val="6"/>
        </w:rPr>
        <w:t>legais, ambientais</w:t>
      </w:r>
      <w:r w:rsidRPr="00F44CAC">
        <w:rPr>
          <w:color w:val="000000"/>
          <w:spacing w:val="6"/>
        </w:rPr>
        <w:t xml:space="preserve"> e sociais, as obras do Programa </w:t>
      </w:r>
      <w:r w:rsidR="00F11813" w:rsidRPr="00F44CAC">
        <w:rPr>
          <w:color w:val="000000"/>
          <w:spacing w:val="6"/>
        </w:rPr>
        <w:t>Renasce Tietê</w:t>
      </w:r>
      <w:r w:rsidR="00821901" w:rsidRPr="00F44CAC">
        <w:rPr>
          <w:color w:val="000000"/>
          <w:spacing w:val="6"/>
        </w:rPr>
        <w:t xml:space="preserve"> </w:t>
      </w:r>
      <w:r w:rsidRPr="00F44CAC">
        <w:rPr>
          <w:color w:val="000000"/>
          <w:spacing w:val="6"/>
        </w:rPr>
        <w:t>devem atender à legislação ambiental nos três níveis de governo, federal, estadual e municipal, além das políticas socioambientais do BID.</w:t>
      </w:r>
      <w:r w:rsidR="00821901" w:rsidRPr="00F44CAC">
        <w:rPr>
          <w:spacing w:val="6"/>
        </w:rPr>
        <w:t xml:space="preserve"> </w:t>
      </w:r>
    </w:p>
    <w:p w:rsidR="00821901" w:rsidRPr="00F44CAC" w:rsidRDefault="00821901" w:rsidP="00821901">
      <w:pPr>
        <w:jc w:val="both"/>
        <w:rPr>
          <w:spacing w:val="6"/>
        </w:rPr>
      </w:pPr>
    </w:p>
    <w:p w:rsidR="00B53D83" w:rsidRPr="00F44CAC" w:rsidRDefault="00B53D83" w:rsidP="00821901">
      <w:pPr>
        <w:jc w:val="both"/>
        <w:rPr>
          <w:spacing w:val="6"/>
        </w:rPr>
      </w:pPr>
      <w:r w:rsidRPr="00F44CAC">
        <w:rPr>
          <w:spacing w:val="6"/>
        </w:rPr>
        <w:t>No Brasil, a proteção ambiental é uma obrigação constitucional. O artigo N</w:t>
      </w:r>
      <w:r w:rsidRPr="00F44CAC">
        <w:rPr>
          <w:spacing w:val="6"/>
          <w:vertAlign w:val="superscript"/>
        </w:rPr>
        <w:t>o</w:t>
      </w:r>
      <w:r w:rsidRPr="00F44CAC">
        <w:rPr>
          <w:spacing w:val="6"/>
        </w:rPr>
        <w:t xml:space="preserve"> 225 da Constituição Federal de 1988 assegura o direito de todos os cidadãos a um ambiente ecologicamente equilibrado, fixa a responsabilidade do Poder Público e da coletividade de assegurar esse direito e lista os instrumentos a serem utilizados para garanti-lo. Para os grandes projetos, a obrigatoriedade da elaboração do EIA encontra-se no parágrafo 1</w:t>
      </w:r>
      <w:r w:rsidRPr="00F44CAC">
        <w:rPr>
          <w:spacing w:val="6"/>
          <w:vertAlign w:val="superscript"/>
        </w:rPr>
        <w:t>o</w:t>
      </w:r>
      <w:r w:rsidRPr="00F44CAC">
        <w:rPr>
          <w:spacing w:val="6"/>
        </w:rPr>
        <w:t>, inciso IV: “exigir, na forma da lei, para instalação de obra ou atividade potencialmente causadora de significativa degradação do meio ambiente, estudo prévio de impacto ambiental, a que se dará publicidade”. Antes, porém, a Lei Federal N</w:t>
      </w:r>
      <w:r w:rsidRPr="00F44CAC">
        <w:rPr>
          <w:spacing w:val="6"/>
          <w:vertAlign w:val="superscript"/>
        </w:rPr>
        <w:t>o</w:t>
      </w:r>
      <w:r w:rsidRPr="00F44CAC">
        <w:rPr>
          <w:spacing w:val="6"/>
        </w:rPr>
        <w:t xml:space="preserve"> 6.938 de 31/08/81, que instituiu a Política Nacional de Meio Ambiente, já criava a estrutura legal e institucional para a sua implementação, definindo as responsabilidades das diversas instituições encarregadas de sua aplicação. Esta Lei estabelece, no Artigo 4</w:t>
      </w:r>
      <w:r w:rsidRPr="00F44CAC">
        <w:rPr>
          <w:spacing w:val="6"/>
          <w:vertAlign w:val="superscript"/>
        </w:rPr>
        <w:t>o</w:t>
      </w:r>
      <w:r w:rsidRPr="00F44CAC">
        <w:rPr>
          <w:spacing w:val="6"/>
        </w:rPr>
        <w:t>, inciso I, que se visará a compatibilidade do desenvolvimento econômico-social com a preservação da qualidade do meio ambiente e do equilíbrio ecológico.</w:t>
      </w:r>
    </w:p>
    <w:p w:rsidR="00B53D83" w:rsidRPr="00F44CAC" w:rsidRDefault="00B53D83" w:rsidP="00B53D83">
      <w:pPr>
        <w:widowControl w:val="0"/>
        <w:autoSpaceDE w:val="0"/>
        <w:autoSpaceDN w:val="0"/>
        <w:adjustRightInd w:val="0"/>
        <w:jc w:val="both"/>
        <w:rPr>
          <w:spacing w:val="6"/>
        </w:rPr>
      </w:pPr>
    </w:p>
    <w:p w:rsidR="00B53D83" w:rsidRPr="00F44CAC" w:rsidRDefault="00B53D83" w:rsidP="00B53D83">
      <w:pPr>
        <w:widowControl w:val="0"/>
        <w:autoSpaceDE w:val="0"/>
        <w:autoSpaceDN w:val="0"/>
        <w:adjustRightInd w:val="0"/>
        <w:jc w:val="both"/>
        <w:rPr>
          <w:spacing w:val="6"/>
        </w:rPr>
      </w:pPr>
      <w:r w:rsidRPr="00F44CAC">
        <w:rPr>
          <w:spacing w:val="6"/>
        </w:rPr>
        <w:t>A Política Nacional do Meio Ambiente é coordenada, a nível federal, pelo Ministério do Meio Ambiente. À sua subordinação está o Conselho Nacional do Meio Ambiente – CONAMA, de caráter consultivo e deliberativo, que é responsável pela fixação das normas e dos padrões ambientais. Além de fixar os padrões ambientais e os limites de emissão de poluentes, estabelece os requisitos gerais para o licenciamento ambiental. Os órgãos de controle ambiental estaduais, e alguns municipais, são os encarregados da efetiva aplicação destas normas, podendo, para isto, estabelecer normas específicas para o licenciamento ambiental, bem como fixar padrões ambientais mais restritos em suas áreas de jurisdição. Dessa forma, no Brasil o sistema de licenciamento ambiental se aplica a todas as atividades econômicas com potenciais consequências ambientais. O sistema se define como o processo de acompanhamento sistemático destas consequências e se desenvolve desde as etapas iniciais do planejamento da atividade até o final de sua realização, por meio da emissão de três licenças ambientais</w:t>
      </w:r>
      <w:r w:rsidRPr="00F44CAC">
        <w:rPr>
          <w:rStyle w:val="FootnoteReference"/>
          <w:spacing w:val="6"/>
        </w:rPr>
        <w:footnoteReference w:id="3"/>
      </w:r>
      <w:r w:rsidRPr="00F44CAC">
        <w:rPr>
          <w:spacing w:val="6"/>
        </w:rPr>
        <w:t xml:space="preserve">. </w:t>
      </w:r>
    </w:p>
    <w:p w:rsidR="00B53D83" w:rsidRPr="00F44CAC" w:rsidRDefault="00B53D83" w:rsidP="00B53D83">
      <w:pPr>
        <w:widowControl w:val="0"/>
        <w:autoSpaceDE w:val="0"/>
        <w:autoSpaceDN w:val="0"/>
        <w:adjustRightInd w:val="0"/>
        <w:jc w:val="both"/>
        <w:rPr>
          <w:spacing w:val="6"/>
        </w:rPr>
      </w:pPr>
    </w:p>
    <w:p w:rsidR="0032455F" w:rsidRPr="00F44CAC" w:rsidRDefault="00B53D83" w:rsidP="0032455F">
      <w:pPr>
        <w:widowControl w:val="0"/>
        <w:autoSpaceDE w:val="0"/>
        <w:autoSpaceDN w:val="0"/>
        <w:adjustRightInd w:val="0"/>
        <w:jc w:val="both"/>
        <w:rPr>
          <w:spacing w:val="6"/>
        </w:rPr>
      </w:pPr>
      <w:r w:rsidRPr="00F44CAC">
        <w:rPr>
          <w:spacing w:val="6"/>
        </w:rPr>
        <w:t xml:space="preserve">Com relação à </w:t>
      </w:r>
      <w:r w:rsidR="00D7742D" w:rsidRPr="00F44CAC">
        <w:rPr>
          <w:spacing w:val="6"/>
        </w:rPr>
        <w:t xml:space="preserve">Constituição Paulista, </w:t>
      </w:r>
      <w:r w:rsidR="0032455F" w:rsidRPr="00F44CAC">
        <w:rPr>
          <w:spacing w:val="6"/>
        </w:rPr>
        <w:t>os artigos relacionados ao Programa Renasce Tietê que merecem destaque são apresentados a seguir.</w:t>
      </w:r>
    </w:p>
    <w:p w:rsidR="0032455F" w:rsidRPr="00F44CAC" w:rsidRDefault="0032455F" w:rsidP="0032455F">
      <w:pPr>
        <w:widowControl w:val="0"/>
        <w:autoSpaceDE w:val="0"/>
        <w:autoSpaceDN w:val="0"/>
        <w:adjustRightInd w:val="0"/>
        <w:jc w:val="both"/>
        <w:rPr>
          <w:bCs/>
          <w:color w:val="000000"/>
        </w:rPr>
      </w:pPr>
    </w:p>
    <w:p w:rsidR="0032455F" w:rsidRPr="00F44CAC" w:rsidRDefault="0032455F" w:rsidP="0032455F">
      <w:pPr>
        <w:widowControl w:val="0"/>
        <w:autoSpaceDE w:val="0"/>
        <w:autoSpaceDN w:val="0"/>
        <w:adjustRightInd w:val="0"/>
        <w:ind w:left="708"/>
        <w:jc w:val="both"/>
        <w:rPr>
          <w:spacing w:val="6"/>
        </w:rPr>
      </w:pPr>
      <w:r w:rsidRPr="00F44CAC">
        <w:rPr>
          <w:bCs/>
          <w:color w:val="000000"/>
        </w:rPr>
        <w:t>Artigo</w:t>
      </w:r>
      <w:r w:rsidRPr="00F44CAC">
        <w:rPr>
          <w:rStyle w:val="apple-converted-space"/>
          <w:color w:val="000000"/>
        </w:rPr>
        <w:t> </w:t>
      </w:r>
      <w:r w:rsidRPr="00F44CAC">
        <w:rPr>
          <w:bCs/>
          <w:color w:val="000000"/>
        </w:rPr>
        <w:t>118 -</w:t>
      </w:r>
      <w:r w:rsidRPr="00F44CAC">
        <w:rPr>
          <w:rStyle w:val="apple-converted-space"/>
          <w:color w:val="000000"/>
        </w:rPr>
        <w:t> </w:t>
      </w:r>
      <w:r w:rsidRPr="00F44CAC">
        <w:rPr>
          <w:color w:val="000000"/>
        </w:rPr>
        <w:t>As licitações de obras e serviços públicos deverão ser precedidas da indicação do local onde serão executados e do respectivo projeto técnico completo, que permita a definição precisa de seu objeto e previsão de recursos orçamentários, sob pena de invalidade da licitação.</w:t>
      </w:r>
    </w:p>
    <w:p w:rsidR="0032455F" w:rsidRPr="00F44CAC" w:rsidRDefault="0032455F" w:rsidP="0032455F">
      <w:pPr>
        <w:pStyle w:val="NormalWeb"/>
        <w:spacing w:before="0" w:beforeAutospacing="0" w:after="0" w:afterAutospacing="0"/>
        <w:ind w:left="708"/>
        <w:jc w:val="both"/>
        <w:rPr>
          <w:b w:val="0"/>
          <w:color w:val="000000"/>
        </w:rPr>
      </w:pPr>
      <w:r w:rsidRPr="00F44CAC">
        <w:rPr>
          <w:b w:val="0"/>
          <w:bCs/>
          <w:color w:val="000000"/>
        </w:rPr>
        <w:t>Parágrafo único</w:t>
      </w:r>
      <w:r w:rsidRPr="00F44CAC">
        <w:rPr>
          <w:rStyle w:val="apple-converted-space"/>
          <w:b w:val="0"/>
          <w:color w:val="000000"/>
        </w:rPr>
        <w:t> </w:t>
      </w:r>
      <w:r w:rsidRPr="00F44CAC">
        <w:rPr>
          <w:b w:val="0"/>
          <w:color w:val="000000"/>
        </w:rPr>
        <w:t>- Na elaboração do projeto mencionado neste artigo, deverão ser atendidas as exigências de proteção do patrimônio histórico-cultural e do meio ambiente, observando-se o disposto no § 2º do art. 192 desta Constituição.</w:t>
      </w:r>
    </w:p>
    <w:p w:rsidR="0032455F" w:rsidRPr="00F44CAC" w:rsidRDefault="0032455F" w:rsidP="0032455F">
      <w:pPr>
        <w:pStyle w:val="NormalWeb"/>
        <w:spacing w:before="0" w:beforeAutospacing="0" w:after="0" w:afterAutospacing="0"/>
        <w:ind w:left="708"/>
        <w:jc w:val="both"/>
        <w:rPr>
          <w:b w:val="0"/>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180 -</w:t>
      </w:r>
      <w:r w:rsidRPr="00F44CAC">
        <w:rPr>
          <w:color w:val="000000"/>
        </w:rPr>
        <w:t xml:space="preserve"> No estabelecimento de diretrizes e normas relativas ao desenvolvimento urbano, o Estado e os Municípios assegurarão: </w:t>
      </w:r>
    </w:p>
    <w:p w:rsidR="0032455F" w:rsidRPr="00F44CAC" w:rsidRDefault="0032455F" w:rsidP="0032455F">
      <w:pPr>
        <w:ind w:left="708"/>
        <w:jc w:val="both"/>
        <w:rPr>
          <w:color w:val="000000"/>
        </w:rPr>
      </w:pPr>
      <w:r w:rsidRPr="00F44CAC">
        <w:rPr>
          <w:bCs/>
          <w:color w:val="000000"/>
        </w:rPr>
        <w:t>I -</w:t>
      </w:r>
      <w:r w:rsidRPr="00F44CAC">
        <w:rPr>
          <w:color w:val="000000"/>
        </w:rPr>
        <w:t> </w:t>
      </w:r>
      <w:proofErr w:type="gramStart"/>
      <w:r w:rsidRPr="00F44CAC">
        <w:rPr>
          <w:color w:val="000000"/>
        </w:rPr>
        <w:t>o</w:t>
      </w:r>
      <w:proofErr w:type="gramEnd"/>
      <w:r w:rsidRPr="00F44CAC">
        <w:rPr>
          <w:color w:val="000000"/>
        </w:rPr>
        <w:t xml:space="preserve"> pleno desenvolvimento das funções sociais da cidade e a garantia do bem-estar de seus habitantes; </w:t>
      </w:r>
    </w:p>
    <w:p w:rsidR="0032455F" w:rsidRPr="00F44CAC" w:rsidRDefault="0032455F" w:rsidP="0032455F">
      <w:pPr>
        <w:ind w:left="708"/>
        <w:jc w:val="both"/>
        <w:rPr>
          <w:color w:val="000000"/>
        </w:rPr>
      </w:pPr>
      <w:r w:rsidRPr="00F44CAC">
        <w:rPr>
          <w:bCs/>
          <w:color w:val="000000"/>
        </w:rPr>
        <w:t>III -</w:t>
      </w:r>
      <w:r w:rsidRPr="00F44CAC">
        <w:rPr>
          <w:color w:val="000000"/>
        </w:rPr>
        <w:t xml:space="preserve"> a preservação, proteção e recuperação do meio ambiente urbano e cultural; </w:t>
      </w:r>
    </w:p>
    <w:p w:rsidR="0032455F" w:rsidRPr="00F44CAC" w:rsidRDefault="0032455F" w:rsidP="0032455F">
      <w:pPr>
        <w:ind w:left="708"/>
        <w:jc w:val="both"/>
        <w:rPr>
          <w:color w:val="000000"/>
        </w:rPr>
      </w:pPr>
      <w:r w:rsidRPr="00F44CAC">
        <w:rPr>
          <w:bCs/>
          <w:color w:val="000000"/>
        </w:rPr>
        <w:t>IV -</w:t>
      </w:r>
      <w:r w:rsidRPr="00F44CAC">
        <w:rPr>
          <w:color w:val="000000"/>
        </w:rPr>
        <w:t> </w:t>
      </w:r>
      <w:proofErr w:type="gramStart"/>
      <w:r w:rsidRPr="00F44CAC">
        <w:rPr>
          <w:color w:val="000000"/>
        </w:rPr>
        <w:t>a</w:t>
      </w:r>
      <w:proofErr w:type="gramEnd"/>
      <w:r w:rsidRPr="00F44CAC">
        <w:rPr>
          <w:color w:val="000000"/>
        </w:rPr>
        <w:t xml:space="preserve"> criação e manutenção de áreas de especial interesse histórico, urbanístico, ambiental, turístico e de utilização pública; </w:t>
      </w:r>
    </w:p>
    <w:p w:rsidR="0032455F" w:rsidRPr="00F44CAC" w:rsidRDefault="0032455F" w:rsidP="0032455F">
      <w:pPr>
        <w:ind w:left="708"/>
        <w:jc w:val="both"/>
        <w:rPr>
          <w:color w:val="000000"/>
        </w:rPr>
      </w:pPr>
      <w:r w:rsidRPr="00F44CAC">
        <w:rPr>
          <w:bCs/>
          <w:color w:val="000000"/>
        </w:rPr>
        <w:t>V -</w:t>
      </w:r>
      <w:r w:rsidRPr="00F44CAC">
        <w:rPr>
          <w:color w:val="000000"/>
        </w:rPr>
        <w:t> </w:t>
      </w:r>
      <w:proofErr w:type="gramStart"/>
      <w:r w:rsidRPr="00F44CAC">
        <w:rPr>
          <w:color w:val="000000"/>
        </w:rPr>
        <w:t>a</w:t>
      </w:r>
      <w:proofErr w:type="gramEnd"/>
      <w:r w:rsidRPr="00F44CAC">
        <w:rPr>
          <w:color w:val="000000"/>
        </w:rPr>
        <w:t xml:space="preserve"> observância das normas urbanísticas, de segurança, higiene e qualidade de vida;</w:t>
      </w:r>
    </w:p>
    <w:p w:rsidR="0032455F" w:rsidRPr="00F44CAC" w:rsidRDefault="0032455F" w:rsidP="0032455F">
      <w:pPr>
        <w:ind w:left="708"/>
        <w:jc w:val="both"/>
        <w:rPr>
          <w:color w:val="000000"/>
        </w:rPr>
      </w:pPr>
      <w:r w:rsidRPr="00F44CAC">
        <w:rPr>
          <w:bCs/>
          <w:color w:val="000000"/>
        </w:rPr>
        <w:t>VI -</w:t>
      </w:r>
      <w:r w:rsidRPr="00F44CAC">
        <w:rPr>
          <w:color w:val="000000"/>
        </w:rPr>
        <w:t> </w:t>
      </w:r>
      <w:proofErr w:type="gramStart"/>
      <w:r w:rsidRPr="00F44CAC">
        <w:rPr>
          <w:color w:val="000000"/>
        </w:rPr>
        <w:t>a</w:t>
      </w:r>
      <w:proofErr w:type="gramEnd"/>
      <w:r w:rsidRPr="00F44CAC">
        <w:rPr>
          <w:color w:val="000000"/>
        </w:rPr>
        <w:t xml:space="preserve"> restrição à utilização de áreas de riscos geológicos;</w:t>
      </w:r>
    </w:p>
    <w:p w:rsidR="0032455F" w:rsidRPr="00F44CAC" w:rsidRDefault="0032455F" w:rsidP="0032455F">
      <w:pPr>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191</w:t>
      </w:r>
      <w:r w:rsidRPr="00F44CAC">
        <w:rPr>
          <w:color w:val="000000"/>
        </w:rPr>
        <w:t> - O Estado e os Municípios providenciarão, com a participação da coletividade, a preservação, conservação, defesa, recuperação e melhoria do meio ambiente natural, artificial e do trabalho, atendidas as peculiaridades regionais e locais e em harmonia com o desenvolvimento social e econômico.</w:t>
      </w:r>
    </w:p>
    <w:p w:rsidR="0032455F" w:rsidRPr="00F44CAC" w:rsidRDefault="0032455F" w:rsidP="0032455F">
      <w:pPr>
        <w:ind w:left="708"/>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192</w:t>
      </w:r>
      <w:r w:rsidRPr="00F44CAC">
        <w:rPr>
          <w:color w:val="000000"/>
        </w:rPr>
        <w:t> - A execução de obras, atividades, processos produtivos e empreendimentos e a exploração de recursos naturais de qualquer espécie, quer pelo setor público, quer pelo privado, serão admitidas se houver resguardo do meio ambiente ecologicamente equilibrado.</w:t>
      </w:r>
    </w:p>
    <w:p w:rsidR="0032455F" w:rsidRPr="00F44CAC" w:rsidRDefault="0032455F" w:rsidP="0032455F">
      <w:pPr>
        <w:ind w:left="708"/>
        <w:jc w:val="both"/>
        <w:rPr>
          <w:color w:val="000000"/>
        </w:rPr>
      </w:pPr>
      <w:r w:rsidRPr="00F44CAC">
        <w:rPr>
          <w:bCs/>
          <w:color w:val="000000"/>
        </w:rPr>
        <w:t>§</w:t>
      </w:r>
      <w:r w:rsidRPr="00F44CAC">
        <w:rPr>
          <w:color w:val="000000"/>
        </w:rPr>
        <w:t> </w:t>
      </w:r>
      <w:r w:rsidRPr="00F44CAC">
        <w:rPr>
          <w:bCs/>
          <w:color w:val="000000"/>
        </w:rPr>
        <w:t>1</w:t>
      </w:r>
      <w:r w:rsidRPr="00F44CAC">
        <w:rPr>
          <w:color w:val="000000"/>
        </w:rPr>
        <w:t>º - A outorga de licença ambiental, por órgão, ou entidade governamental competente, integrante de sistema unificado para esse efeito, será feita com observância dos critérios gerais fixados em lei, além de normas e padrões estabelecidos pelo Poder Público e em conformidade com o planejamento e zoneamento ambientais.</w:t>
      </w:r>
    </w:p>
    <w:p w:rsidR="0032455F" w:rsidRPr="00F44CAC" w:rsidRDefault="0032455F" w:rsidP="0032455F">
      <w:pPr>
        <w:ind w:left="708"/>
        <w:jc w:val="both"/>
        <w:rPr>
          <w:color w:val="000000"/>
        </w:rPr>
      </w:pPr>
      <w:r w:rsidRPr="00F44CAC">
        <w:rPr>
          <w:bCs/>
          <w:color w:val="000000"/>
        </w:rPr>
        <w:t>§</w:t>
      </w:r>
      <w:r w:rsidRPr="00F44CAC">
        <w:rPr>
          <w:color w:val="000000"/>
        </w:rPr>
        <w:t> </w:t>
      </w:r>
      <w:r w:rsidRPr="00F44CAC">
        <w:rPr>
          <w:bCs/>
          <w:color w:val="000000"/>
        </w:rPr>
        <w:t>2</w:t>
      </w:r>
      <w:r w:rsidRPr="00F44CAC">
        <w:rPr>
          <w:color w:val="000000"/>
        </w:rPr>
        <w:t>º - A licença ambiental, renovável na forma da lei, para a execução e a exploração mencionadas no "caput" deste artigo, quando potencialmente causadoras de significativa degradação do meio ambiente, será sempre precedida, conforme critérios que a legislação especificar, da aprovação do Estudo Prévio de Impacto Ambiental e respectivo relatório a que se dará prévia publicidade, garantida a realização de audiências públicas.</w:t>
      </w:r>
    </w:p>
    <w:p w:rsidR="0032455F" w:rsidRPr="00F44CAC" w:rsidRDefault="0032455F" w:rsidP="0032455F">
      <w:pPr>
        <w:ind w:left="708"/>
        <w:jc w:val="both"/>
        <w:rPr>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193</w:t>
      </w:r>
      <w:r w:rsidRPr="00F44CAC">
        <w:rPr>
          <w:color w:val="000000"/>
        </w:rPr>
        <w:t> - O Estado, mediante lei, criará um sistema de administração da qualidade ambiental, proteção, controle e desenvolvimento do meio ambiente e uso adequado dos recursos naturais, para organizar, coordenar e integrar as ações de órgãos e entidades da administração pública direta e indireta, assegurada a participação da coletividade, com o fim de:</w:t>
      </w:r>
    </w:p>
    <w:p w:rsidR="0032455F" w:rsidRPr="00F44CAC" w:rsidRDefault="0032455F" w:rsidP="0032455F">
      <w:pPr>
        <w:ind w:left="708"/>
        <w:jc w:val="both"/>
        <w:rPr>
          <w:color w:val="000000"/>
        </w:rPr>
      </w:pPr>
      <w:r w:rsidRPr="00F44CAC">
        <w:rPr>
          <w:bCs/>
          <w:color w:val="000000"/>
        </w:rPr>
        <w:t>I -</w:t>
      </w:r>
      <w:r w:rsidRPr="00F44CAC">
        <w:rPr>
          <w:color w:val="000000"/>
        </w:rPr>
        <w:t> </w:t>
      </w:r>
      <w:proofErr w:type="gramStart"/>
      <w:r w:rsidRPr="00F44CAC">
        <w:rPr>
          <w:color w:val="000000"/>
        </w:rPr>
        <w:t>propor</w:t>
      </w:r>
      <w:proofErr w:type="gramEnd"/>
      <w:r w:rsidRPr="00F44CAC">
        <w:rPr>
          <w:color w:val="000000"/>
        </w:rPr>
        <w:t xml:space="preserve"> uma política estadual de proteção ao meio ambiente;</w:t>
      </w:r>
    </w:p>
    <w:p w:rsidR="0032455F" w:rsidRPr="00F44CAC" w:rsidRDefault="0032455F" w:rsidP="0032455F">
      <w:pPr>
        <w:ind w:left="708"/>
        <w:jc w:val="both"/>
        <w:rPr>
          <w:color w:val="000000"/>
        </w:rPr>
      </w:pPr>
      <w:r w:rsidRPr="00F44CAC">
        <w:rPr>
          <w:bCs/>
          <w:color w:val="000000"/>
        </w:rPr>
        <w:t>II -</w:t>
      </w:r>
      <w:r w:rsidRPr="00F44CAC">
        <w:rPr>
          <w:color w:val="000000"/>
        </w:rPr>
        <w:t> </w:t>
      </w:r>
      <w:proofErr w:type="gramStart"/>
      <w:r w:rsidRPr="00F44CAC">
        <w:rPr>
          <w:color w:val="000000"/>
        </w:rPr>
        <w:t>adotar</w:t>
      </w:r>
      <w:proofErr w:type="gramEnd"/>
      <w:r w:rsidRPr="00F44CAC">
        <w:rPr>
          <w:color w:val="000000"/>
        </w:rPr>
        <w:t xml:space="preserve"> medidas, nas diferentes áreas de ação pública e junto ao setor privado, para manter e promover o equilíbrio ecológico e a melhoria da qualidade ambiental, prevenindo a degradação em todas as suas formas e impedindo ou mitigando impactos ambientais negativos e recuperando o meio ambiente degradado;</w:t>
      </w:r>
    </w:p>
    <w:p w:rsidR="0032455F" w:rsidRPr="00F44CAC" w:rsidRDefault="0032455F" w:rsidP="0032455F">
      <w:pPr>
        <w:ind w:left="708"/>
        <w:jc w:val="both"/>
        <w:rPr>
          <w:color w:val="000000"/>
        </w:rPr>
      </w:pPr>
      <w:r w:rsidRPr="00F44CAC">
        <w:rPr>
          <w:bCs/>
          <w:color w:val="000000"/>
        </w:rPr>
        <w:t>III -</w:t>
      </w:r>
      <w:r w:rsidRPr="00F44CAC">
        <w:rPr>
          <w:color w:val="000000"/>
        </w:rPr>
        <w:t> definir, implantar e administrar espaços territoriais e seus componentes representativos de todos os ecossistemas originais a serem protegidos, sendo a alteração e supressão, incluindo os já existentes, permitidas somente por lei;</w:t>
      </w:r>
    </w:p>
    <w:p w:rsidR="0032455F" w:rsidRPr="00F44CAC" w:rsidRDefault="0032455F" w:rsidP="0032455F">
      <w:pPr>
        <w:ind w:left="708"/>
        <w:jc w:val="both"/>
        <w:rPr>
          <w:color w:val="000000"/>
        </w:rPr>
      </w:pPr>
      <w:r w:rsidRPr="00F44CAC">
        <w:rPr>
          <w:bCs/>
          <w:color w:val="000000"/>
        </w:rPr>
        <w:t>IV -</w:t>
      </w:r>
      <w:r w:rsidRPr="00F44CAC">
        <w:rPr>
          <w:color w:val="000000"/>
        </w:rPr>
        <w:t> </w:t>
      </w:r>
      <w:proofErr w:type="gramStart"/>
      <w:r w:rsidRPr="00F44CAC">
        <w:rPr>
          <w:color w:val="000000"/>
        </w:rPr>
        <w:t>realizar</w:t>
      </w:r>
      <w:proofErr w:type="gramEnd"/>
      <w:r w:rsidRPr="00F44CAC">
        <w:rPr>
          <w:color w:val="000000"/>
        </w:rPr>
        <w:t xml:space="preserve"> periodicamente auditorias nos sistemas de controle de poluição e de atividades potencialmente poluidoras;</w:t>
      </w:r>
    </w:p>
    <w:p w:rsidR="0032455F" w:rsidRPr="00F44CAC" w:rsidRDefault="0032455F" w:rsidP="0032455F">
      <w:pPr>
        <w:ind w:left="708"/>
        <w:jc w:val="both"/>
        <w:rPr>
          <w:color w:val="000000"/>
        </w:rPr>
      </w:pPr>
      <w:r w:rsidRPr="00F44CAC">
        <w:rPr>
          <w:bCs/>
          <w:color w:val="000000"/>
        </w:rPr>
        <w:t>V -</w:t>
      </w:r>
      <w:r w:rsidRPr="00F44CAC">
        <w:rPr>
          <w:color w:val="000000"/>
        </w:rPr>
        <w:t> </w:t>
      </w:r>
      <w:proofErr w:type="gramStart"/>
      <w:r w:rsidRPr="00F44CAC">
        <w:rPr>
          <w:color w:val="000000"/>
        </w:rPr>
        <w:t>informar</w:t>
      </w:r>
      <w:proofErr w:type="gramEnd"/>
      <w:r w:rsidRPr="00F44CAC">
        <w:rPr>
          <w:color w:val="000000"/>
        </w:rPr>
        <w:t xml:space="preserve"> a população sobre os níveis de poluição, a qualidade do meio ambiente, as situações de risco de acidentes, a presença de substâncias potencialmente nocivas à saúde, na água potável e nos alimentos, bem como os resultados das </w:t>
      </w:r>
      <w:proofErr w:type="spellStart"/>
      <w:r w:rsidRPr="00F44CAC">
        <w:rPr>
          <w:color w:val="000000"/>
        </w:rPr>
        <w:t>monitoragens</w:t>
      </w:r>
      <w:proofErr w:type="spellEnd"/>
      <w:r w:rsidRPr="00F44CAC">
        <w:rPr>
          <w:color w:val="000000"/>
        </w:rPr>
        <w:t xml:space="preserve"> e auditorias a que se refere o inciso IV deste artigo;</w:t>
      </w:r>
    </w:p>
    <w:p w:rsidR="0032455F" w:rsidRPr="00F44CAC" w:rsidRDefault="0032455F" w:rsidP="0032455F">
      <w:pPr>
        <w:ind w:left="708"/>
        <w:jc w:val="both"/>
        <w:rPr>
          <w:color w:val="000000"/>
        </w:rPr>
      </w:pPr>
      <w:r w:rsidRPr="00F44CAC">
        <w:rPr>
          <w:bCs/>
          <w:color w:val="000000"/>
        </w:rPr>
        <w:t>VII -</w:t>
      </w:r>
      <w:r w:rsidRPr="00F44CAC">
        <w:rPr>
          <w:color w:val="000000"/>
        </w:rPr>
        <w:t> estimular e incentivar a pesquisa, o desenvolvimento e a utilização de fontes de energia alternativas, não poluentes, bem como de tecnologias brandas e materiais poupadores de energia;</w:t>
      </w:r>
    </w:p>
    <w:p w:rsidR="0032455F" w:rsidRPr="00F44CAC" w:rsidRDefault="0032455F" w:rsidP="0032455F">
      <w:pPr>
        <w:ind w:left="708"/>
        <w:jc w:val="both"/>
        <w:rPr>
          <w:color w:val="000000"/>
        </w:rPr>
      </w:pPr>
      <w:r w:rsidRPr="00F44CAC">
        <w:rPr>
          <w:bCs/>
          <w:color w:val="000000"/>
        </w:rPr>
        <w:t>IX -</w:t>
      </w:r>
      <w:r w:rsidRPr="00F44CAC">
        <w:rPr>
          <w:color w:val="000000"/>
        </w:rPr>
        <w:t> </w:t>
      </w:r>
      <w:proofErr w:type="gramStart"/>
      <w:r w:rsidRPr="00F44CAC">
        <w:rPr>
          <w:color w:val="000000"/>
        </w:rPr>
        <w:t>preservar e restaurar</w:t>
      </w:r>
      <w:proofErr w:type="gramEnd"/>
      <w:r w:rsidRPr="00F44CAC">
        <w:rPr>
          <w:color w:val="000000"/>
        </w:rPr>
        <w:t xml:space="preserve"> os processos ecológicos essenciais das espécies e dos ecossistemas;</w:t>
      </w:r>
    </w:p>
    <w:p w:rsidR="0032455F" w:rsidRPr="00F44CAC" w:rsidRDefault="0032455F" w:rsidP="0032455F">
      <w:pPr>
        <w:ind w:left="708"/>
        <w:jc w:val="both"/>
        <w:rPr>
          <w:color w:val="000000"/>
        </w:rPr>
      </w:pPr>
      <w:r w:rsidRPr="00F44CAC">
        <w:rPr>
          <w:bCs/>
          <w:color w:val="000000"/>
        </w:rPr>
        <w:t>X -</w:t>
      </w:r>
      <w:r w:rsidRPr="00F44CAC">
        <w:rPr>
          <w:color w:val="000000"/>
        </w:rPr>
        <w:t> proteger a flora e a fauna, nesta compreendidos todos os animais silvestres, exóticos e domésticos, vedadas as práticas que coloquem em risco sua função ecológica e que provoquem extinção de espécies ou submetam os animais à crueldade, fiscalizando a extração, produção, criação, métodos de abate, transporte, comercialização e consumo de seus espécimes e subprodutos;</w:t>
      </w:r>
    </w:p>
    <w:p w:rsidR="0032455F" w:rsidRPr="00F44CAC" w:rsidRDefault="0032455F" w:rsidP="0032455F">
      <w:pPr>
        <w:ind w:left="708"/>
        <w:jc w:val="both"/>
        <w:rPr>
          <w:color w:val="000000"/>
        </w:rPr>
      </w:pPr>
      <w:r w:rsidRPr="00F44CAC">
        <w:rPr>
          <w:bCs/>
          <w:color w:val="000000"/>
        </w:rPr>
        <w:t>XI -</w:t>
      </w:r>
      <w:r w:rsidRPr="00F44CAC">
        <w:rPr>
          <w:color w:val="000000"/>
        </w:rPr>
        <w:t> controlar e fiscalizar a produção, armazenamento, transporte, comercialização, utilização e destino final de substâncias, bem como o uso de técnicas, métodos e instalações que comportem risco efetivo ou potencial para a qualidade de vida e meio ambiente, incluindo o de trabalho;</w:t>
      </w:r>
    </w:p>
    <w:p w:rsidR="0032455F" w:rsidRPr="00F44CAC" w:rsidRDefault="0032455F" w:rsidP="0032455F">
      <w:pPr>
        <w:ind w:left="708"/>
        <w:jc w:val="both"/>
        <w:rPr>
          <w:color w:val="000000"/>
        </w:rPr>
      </w:pPr>
      <w:r w:rsidRPr="00F44CAC">
        <w:rPr>
          <w:bCs/>
          <w:color w:val="000000"/>
        </w:rPr>
        <w:t>XII -</w:t>
      </w:r>
      <w:r w:rsidRPr="00F44CAC">
        <w:rPr>
          <w:color w:val="000000"/>
        </w:rPr>
        <w:t> promover a captação e orientar a aplicação de recursos financeiros destinados ao desenvolvimento de todas as atividades relacionadas com a proteção e conservação do meio ambiente;</w:t>
      </w:r>
    </w:p>
    <w:p w:rsidR="0032455F" w:rsidRPr="00F44CAC" w:rsidRDefault="0032455F" w:rsidP="0032455F">
      <w:pPr>
        <w:ind w:left="708"/>
        <w:jc w:val="both"/>
        <w:rPr>
          <w:color w:val="000000"/>
        </w:rPr>
      </w:pPr>
      <w:r w:rsidRPr="00F44CAC">
        <w:rPr>
          <w:bCs/>
          <w:color w:val="000000"/>
        </w:rPr>
        <w:t>XIV -</w:t>
      </w:r>
      <w:r w:rsidRPr="00F44CAC">
        <w:rPr>
          <w:color w:val="000000"/>
        </w:rPr>
        <w:t> promover medidas judiciais e administrativas de responsabilização dos causadores de poluição ou de degradação ambiental;</w:t>
      </w:r>
    </w:p>
    <w:p w:rsidR="0032455F" w:rsidRPr="00F44CAC" w:rsidRDefault="0032455F" w:rsidP="0032455F">
      <w:pPr>
        <w:ind w:left="708"/>
        <w:jc w:val="both"/>
        <w:rPr>
          <w:color w:val="000000"/>
        </w:rPr>
      </w:pPr>
      <w:r w:rsidRPr="00F44CAC">
        <w:rPr>
          <w:bCs/>
          <w:color w:val="000000"/>
        </w:rPr>
        <w:t>XV -</w:t>
      </w:r>
      <w:r w:rsidRPr="00F44CAC">
        <w:rPr>
          <w:color w:val="000000"/>
        </w:rPr>
        <w:t> </w:t>
      </w:r>
      <w:proofErr w:type="gramStart"/>
      <w:r w:rsidRPr="00F44CAC">
        <w:rPr>
          <w:color w:val="000000"/>
        </w:rPr>
        <w:t>promover</w:t>
      </w:r>
      <w:proofErr w:type="gramEnd"/>
      <w:r w:rsidRPr="00F44CAC">
        <w:rPr>
          <w:color w:val="000000"/>
        </w:rPr>
        <w:t xml:space="preserve"> a educação ambiental e a conscientização pública para a preservação, conservação e recuperação do meio ambiente;</w:t>
      </w:r>
    </w:p>
    <w:p w:rsidR="0032455F" w:rsidRPr="00F44CAC" w:rsidRDefault="0032455F" w:rsidP="0032455F">
      <w:pPr>
        <w:ind w:left="708"/>
        <w:jc w:val="both"/>
        <w:rPr>
          <w:color w:val="000000"/>
        </w:rPr>
      </w:pPr>
      <w:r w:rsidRPr="00F44CAC">
        <w:rPr>
          <w:bCs/>
          <w:color w:val="000000"/>
        </w:rPr>
        <w:t>XVII -</w:t>
      </w:r>
      <w:r w:rsidRPr="00F44CAC">
        <w:rPr>
          <w:color w:val="000000"/>
        </w:rPr>
        <w:t> estimular e contribuir para a recuperação da vegetação em áreas urbanas, com plantio de árvores, preferencialmente frutíferas, objetivando especialmente a consecução de índices mínimos de cobertura vegetal;</w:t>
      </w:r>
    </w:p>
    <w:p w:rsidR="0032455F" w:rsidRPr="00F44CAC" w:rsidRDefault="0032455F" w:rsidP="0032455F">
      <w:pPr>
        <w:ind w:left="708"/>
        <w:jc w:val="both"/>
        <w:rPr>
          <w:color w:val="000000"/>
        </w:rPr>
      </w:pPr>
      <w:r w:rsidRPr="00F44CAC">
        <w:rPr>
          <w:bCs/>
          <w:color w:val="000000"/>
        </w:rPr>
        <w:t>XX -</w:t>
      </w:r>
      <w:r w:rsidRPr="00F44CAC">
        <w:rPr>
          <w:color w:val="000000"/>
        </w:rPr>
        <w:t> </w:t>
      </w:r>
      <w:proofErr w:type="gramStart"/>
      <w:r w:rsidRPr="00F44CAC">
        <w:rPr>
          <w:color w:val="000000"/>
        </w:rPr>
        <w:t>controlar e fiscalizar</w:t>
      </w:r>
      <w:proofErr w:type="gramEnd"/>
      <w:r w:rsidRPr="00F44CAC">
        <w:rPr>
          <w:color w:val="000000"/>
        </w:rPr>
        <w:t xml:space="preserve"> obras, atividades, processos produtivos e empreendimentos que, direta ou indiretamente, possam causar degradação do meio ambiente, adotando medidas preventivas ou corretivas e aplicando as sanções administrativas pertinentes;</w:t>
      </w:r>
    </w:p>
    <w:p w:rsidR="000A6878" w:rsidRPr="00F44CAC" w:rsidRDefault="000A6878" w:rsidP="0032455F">
      <w:pPr>
        <w:ind w:left="708"/>
        <w:jc w:val="both"/>
        <w:rPr>
          <w:bCs/>
          <w:color w:val="000000"/>
        </w:rPr>
      </w:pPr>
    </w:p>
    <w:p w:rsidR="0032455F" w:rsidRPr="00F44CAC" w:rsidRDefault="0032455F" w:rsidP="0032455F">
      <w:pPr>
        <w:ind w:left="708"/>
        <w:jc w:val="both"/>
        <w:rPr>
          <w:color w:val="000000"/>
        </w:rPr>
      </w:pPr>
      <w:r w:rsidRPr="00F44CAC">
        <w:rPr>
          <w:bCs/>
          <w:color w:val="000000"/>
        </w:rPr>
        <w:t>Artigo</w:t>
      </w:r>
      <w:r w:rsidRPr="00F44CAC">
        <w:rPr>
          <w:color w:val="000000"/>
        </w:rPr>
        <w:t> </w:t>
      </w:r>
      <w:r w:rsidRPr="00F44CAC">
        <w:rPr>
          <w:bCs/>
          <w:color w:val="000000"/>
        </w:rPr>
        <w:t>194</w:t>
      </w:r>
      <w:r w:rsidRPr="00F44CAC">
        <w:rPr>
          <w:color w:val="000000"/>
        </w:rPr>
        <w:t> - Aquele que explorar recursos naturais fica obrigado a recuperar o meio ambiente degradado, de acordo com a solução técnica exigida pelo órgão público competente, na forma da lei.</w:t>
      </w:r>
    </w:p>
    <w:p w:rsidR="0032455F" w:rsidRPr="00F44CAC" w:rsidRDefault="0032455F" w:rsidP="0032455F">
      <w:pPr>
        <w:ind w:left="708"/>
        <w:jc w:val="both"/>
        <w:rPr>
          <w:color w:val="000000"/>
        </w:rPr>
      </w:pPr>
      <w:r w:rsidRPr="00F44CAC">
        <w:rPr>
          <w:bCs/>
          <w:color w:val="000000"/>
        </w:rPr>
        <w:t>Parágrafo único</w:t>
      </w:r>
      <w:r w:rsidRPr="00F44CAC">
        <w:rPr>
          <w:color w:val="000000"/>
        </w:rPr>
        <w:t> - É obrigatória, na forma da lei, a recuperação, pelo responsável, da vegetação adequada nas áreas protegidas, sem prejuízo das demais sanções cabíveis.</w:t>
      </w:r>
    </w:p>
    <w:p w:rsidR="0032455F" w:rsidRPr="00F44CAC" w:rsidRDefault="0032455F" w:rsidP="0032455F">
      <w:pPr>
        <w:jc w:val="both"/>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197 -</w:t>
      </w:r>
      <w:r w:rsidRPr="00F44CAC">
        <w:rPr>
          <w:color w:val="000000"/>
        </w:rPr>
        <w:t> São áreas de proteção permanente:</w:t>
      </w:r>
    </w:p>
    <w:p w:rsidR="0032455F" w:rsidRPr="00F44CAC" w:rsidRDefault="0032455F" w:rsidP="000A6878">
      <w:pPr>
        <w:ind w:left="708"/>
        <w:jc w:val="both"/>
        <w:rPr>
          <w:color w:val="000000"/>
        </w:rPr>
      </w:pPr>
      <w:r w:rsidRPr="00F44CAC">
        <w:rPr>
          <w:bCs/>
          <w:color w:val="000000"/>
        </w:rPr>
        <w:t>II -</w:t>
      </w:r>
      <w:r w:rsidRPr="00F44CAC">
        <w:rPr>
          <w:color w:val="000000"/>
        </w:rPr>
        <w:t> as nascentes, os mananciais e matas ciliares;</w:t>
      </w:r>
    </w:p>
    <w:p w:rsidR="0032455F" w:rsidRPr="00F44CAC" w:rsidRDefault="0032455F" w:rsidP="000A6878">
      <w:pPr>
        <w:ind w:left="708"/>
        <w:jc w:val="both"/>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207 -</w:t>
      </w:r>
      <w:r w:rsidRPr="00F44CAC">
        <w:rPr>
          <w:color w:val="000000"/>
        </w:rPr>
        <w:t> O Poder Público, mediante mecanismos próprios, definidos em lei, contribuíra para o desenvolvimento dos Municípios em cujos territórios se localizarem reservatórios hídricos e naqueles que recebam o impacto deles.</w:t>
      </w:r>
    </w:p>
    <w:p w:rsidR="000A6878" w:rsidRPr="00F44CAC" w:rsidRDefault="000A6878" w:rsidP="000A6878">
      <w:pPr>
        <w:ind w:left="708"/>
        <w:jc w:val="both"/>
        <w:rPr>
          <w:color w:val="000000"/>
        </w:rPr>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208 -</w:t>
      </w:r>
      <w:r w:rsidRPr="00F44CAC">
        <w:rPr>
          <w:color w:val="000000"/>
        </w:rPr>
        <w:t> Fica vedado o lançamento de efluentes e esgotos urbanos e industriais, sem o devido tratamento, em qualquer corpo de água.</w:t>
      </w:r>
    </w:p>
    <w:p w:rsidR="000A6878" w:rsidRPr="00F44CAC" w:rsidRDefault="000A6878" w:rsidP="000A6878">
      <w:pPr>
        <w:ind w:left="708"/>
        <w:jc w:val="both"/>
        <w:rPr>
          <w:color w:val="000000"/>
        </w:rPr>
      </w:pPr>
    </w:p>
    <w:p w:rsidR="0032455F" w:rsidRPr="00F44CAC" w:rsidRDefault="0032455F" w:rsidP="000A6878">
      <w:pPr>
        <w:ind w:left="708"/>
        <w:jc w:val="both"/>
        <w:rPr>
          <w:color w:val="000000"/>
        </w:rPr>
      </w:pPr>
      <w:r w:rsidRPr="00F44CAC">
        <w:rPr>
          <w:bCs/>
          <w:color w:val="000000"/>
        </w:rPr>
        <w:t>Artigo</w:t>
      </w:r>
      <w:r w:rsidRPr="00F44CAC">
        <w:rPr>
          <w:color w:val="000000"/>
        </w:rPr>
        <w:t> </w:t>
      </w:r>
      <w:r w:rsidRPr="00F44CAC">
        <w:rPr>
          <w:bCs/>
          <w:color w:val="000000"/>
        </w:rPr>
        <w:t>210 -</w:t>
      </w:r>
      <w:r w:rsidRPr="00F44CAC">
        <w:rPr>
          <w:color w:val="000000"/>
        </w:rPr>
        <w:t> Para proteger e conservar as águas e prevenir seus efeitos adversos, o Estado incentivará a adoção, pelos Municípios, de medidas no sentido:</w:t>
      </w:r>
    </w:p>
    <w:p w:rsidR="0032455F" w:rsidRPr="00F44CAC" w:rsidRDefault="0032455F" w:rsidP="000A6878">
      <w:pPr>
        <w:ind w:left="708"/>
        <w:jc w:val="both"/>
        <w:rPr>
          <w:color w:val="000000"/>
        </w:rPr>
      </w:pPr>
      <w:r w:rsidRPr="00F44CAC">
        <w:rPr>
          <w:bCs/>
          <w:color w:val="000000"/>
        </w:rPr>
        <w:t>I -</w:t>
      </w:r>
      <w:r w:rsidRPr="00F44CAC">
        <w:rPr>
          <w:color w:val="000000"/>
        </w:rPr>
        <w:t> </w:t>
      </w:r>
      <w:proofErr w:type="gramStart"/>
      <w:r w:rsidRPr="00F44CAC">
        <w:rPr>
          <w:color w:val="000000"/>
        </w:rPr>
        <w:t>da</w:t>
      </w:r>
      <w:proofErr w:type="gramEnd"/>
      <w:r w:rsidRPr="00F44CAC">
        <w:rPr>
          <w:color w:val="000000"/>
        </w:rPr>
        <w:t xml:space="preserve"> instituição de áreas de preservação das águas utilizáveis para abastecimento às populações e da implantação, conservação e recuperação de matas ciliares;</w:t>
      </w:r>
    </w:p>
    <w:p w:rsidR="0032455F" w:rsidRPr="00F44CAC" w:rsidRDefault="0032455F" w:rsidP="000A6878">
      <w:pPr>
        <w:ind w:left="708"/>
        <w:jc w:val="both"/>
        <w:rPr>
          <w:color w:val="000000"/>
        </w:rPr>
      </w:pPr>
      <w:r w:rsidRPr="00F44CAC">
        <w:rPr>
          <w:bCs/>
          <w:color w:val="000000"/>
        </w:rPr>
        <w:t>II -</w:t>
      </w:r>
      <w:r w:rsidRPr="00F44CAC">
        <w:rPr>
          <w:color w:val="000000"/>
        </w:rPr>
        <w:t> </w:t>
      </w:r>
      <w:proofErr w:type="gramStart"/>
      <w:r w:rsidRPr="00F44CAC">
        <w:rPr>
          <w:color w:val="000000"/>
        </w:rPr>
        <w:t>do</w:t>
      </w:r>
      <w:proofErr w:type="gramEnd"/>
      <w:r w:rsidRPr="00F44CAC">
        <w:rPr>
          <w:color w:val="000000"/>
        </w:rPr>
        <w:t xml:space="preserve"> zoneamento de áreas inundáveis, com restrições a usos incompatíveis nas sujeitas a inundações fre</w:t>
      </w:r>
      <w:r w:rsidR="000A6878" w:rsidRPr="00F44CAC">
        <w:rPr>
          <w:color w:val="000000"/>
        </w:rPr>
        <w:t>qu</w:t>
      </w:r>
      <w:r w:rsidRPr="00F44CAC">
        <w:rPr>
          <w:color w:val="000000"/>
        </w:rPr>
        <w:t>entes e da manutenção da capacidade de infiltração do solo;</w:t>
      </w:r>
    </w:p>
    <w:p w:rsidR="0032455F" w:rsidRPr="00F44CAC" w:rsidRDefault="0032455F" w:rsidP="000A6878">
      <w:pPr>
        <w:ind w:left="708"/>
        <w:jc w:val="both"/>
        <w:rPr>
          <w:color w:val="000000"/>
        </w:rPr>
      </w:pPr>
      <w:r w:rsidRPr="00F44CAC">
        <w:rPr>
          <w:bCs/>
          <w:color w:val="000000"/>
        </w:rPr>
        <w:t>III -</w:t>
      </w:r>
      <w:r w:rsidRPr="00F44CAC">
        <w:rPr>
          <w:color w:val="000000"/>
        </w:rPr>
        <w:t> da implantação de sistemas de alerta e defesa civil, para garantir a segurança e a saúde públicas, quando de eventos hidrológicos indesejáveis;</w:t>
      </w:r>
    </w:p>
    <w:p w:rsidR="0032455F" w:rsidRPr="00F44CAC" w:rsidRDefault="0032455F" w:rsidP="000A6878">
      <w:pPr>
        <w:ind w:left="708"/>
        <w:jc w:val="both"/>
        <w:rPr>
          <w:color w:val="000000"/>
        </w:rPr>
      </w:pPr>
      <w:r w:rsidRPr="00F44CAC">
        <w:rPr>
          <w:bCs/>
          <w:color w:val="000000"/>
        </w:rPr>
        <w:t>IV -</w:t>
      </w:r>
      <w:r w:rsidRPr="00F44CAC">
        <w:rPr>
          <w:color w:val="000000"/>
        </w:rPr>
        <w:t> </w:t>
      </w:r>
      <w:proofErr w:type="gramStart"/>
      <w:r w:rsidRPr="00F44CAC">
        <w:rPr>
          <w:color w:val="000000"/>
        </w:rPr>
        <w:t>do</w:t>
      </w:r>
      <w:proofErr w:type="gramEnd"/>
      <w:r w:rsidRPr="00F44CAC">
        <w:rPr>
          <w:color w:val="000000"/>
        </w:rPr>
        <w:t xml:space="preserve"> condicionamento, à aprovação prévia por organismos estaduais de controle ambiental e de gestão de recursos hídricos, na forma da lei, dos atos de outorga de direitos que possam influir na qualidade ou quantidade das águas superficiais e subterrâneas;</w:t>
      </w:r>
    </w:p>
    <w:p w:rsidR="0032455F" w:rsidRPr="00F44CAC" w:rsidRDefault="0032455F" w:rsidP="000A6878">
      <w:pPr>
        <w:ind w:left="708"/>
        <w:jc w:val="both"/>
        <w:rPr>
          <w:color w:val="000000"/>
        </w:rPr>
      </w:pPr>
      <w:r w:rsidRPr="00F44CAC">
        <w:rPr>
          <w:bCs/>
          <w:color w:val="000000"/>
        </w:rPr>
        <w:t>V -</w:t>
      </w:r>
      <w:r w:rsidRPr="00F44CAC">
        <w:rPr>
          <w:color w:val="000000"/>
        </w:rPr>
        <w:t> </w:t>
      </w:r>
      <w:proofErr w:type="gramStart"/>
      <w:r w:rsidRPr="00F44CAC">
        <w:rPr>
          <w:color w:val="000000"/>
        </w:rPr>
        <w:t>da</w:t>
      </w:r>
      <w:proofErr w:type="gramEnd"/>
      <w:r w:rsidRPr="00F44CAC">
        <w:rPr>
          <w:color w:val="000000"/>
        </w:rPr>
        <w:t xml:space="preserve"> instituição de programas permanentes de racionalização do uso das águas destinadas ao abastecimento público e industrial e à irrigação, assim como de combate às inundações e à erosão.</w:t>
      </w:r>
    </w:p>
    <w:p w:rsidR="0032455F" w:rsidRPr="00F44CAC" w:rsidRDefault="0032455F" w:rsidP="00B53D83">
      <w:pPr>
        <w:widowControl w:val="0"/>
        <w:autoSpaceDE w:val="0"/>
        <w:autoSpaceDN w:val="0"/>
        <w:adjustRightInd w:val="0"/>
        <w:jc w:val="both"/>
        <w:rPr>
          <w:spacing w:val="6"/>
        </w:rPr>
      </w:pPr>
    </w:p>
    <w:p w:rsidR="00B53D83" w:rsidRPr="00F11813" w:rsidRDefault="00B53D83" w:rsidP="00B53D83">
      <w:pPr>
        <w:widowControl w:val="0"/>
        <w:autoSpaceDE w:val="0"/>
        <w:autoSpaceDN w:val="0"/>
        <w:adjustRightInd w:val="0"/>
        <w:jc w:val="both"/>
        <w:rPr>
          <w:b/>
          <w:spacing w:val="6"/>
        </w:rPr>
      </w:pPr>
      <w:r w:rsidRPr="00F44CAC">
        <w:rPr>
          <w:spacing w:val="6"/>
        </w:rPr>
        <w:t>No que se refere ao licenciamento ambiental, a competência é dos órgãos estaduais de meio ambiente, que também podem estabelecer normas específicas de licenciamento. O órgão estadual  pode, ainda, delegar o licenciamento de atividades com impactos locais, localizados e de menor importância aos órgãos municipais, por meio de convênio ou outro instrumento legal específico, desde que exista no munícipio uma estrutura administrativa adequada, com profissionais competentes, que atue dentro do marco legal ambiental municipal e, também, um Conselho Municipal de Meio Ambiente.</w:t>
      </w:r>
      <w:r w:rsidRPr="00F11813">
        <w:rPr>
          <w:b/>
          <w:spacing w:val="6"/>
        </w:rPr>
        <w:t xml:space="preserve"> </w:t>
      </w:r>
    </w:p>
    <w:p w:rsidR="00B53D83" w:rsidRDefault="00B53D83" w:rsidP="00B53D83">
      <w:pPr>
        <w:widowControl w:val="0"/>
        <w:autoSpaceDE w:val="0"/>
        <w:autoSpaceDN w:val="0"/>
        <w:adjustRightInd w:val="0"/>
        <w:jc w:val="both"/>
        <w:rPr>
          <w:b/>
          <w:spacing w:val="6"/>
        </w:rPr>
      </w:pPr>
    </w:p>
    <w:p w:rsidR="001D1E8A" w:rsidRDefault="007B6DB3" w:rsidP="001D1E8A">
      <w:pPr>
        <w:widowControl w:val="0"/>
        <w:autoSpaceDE w:val="0"/>
        <w:autoSpaceDN w:val="0"/>
        <w:adjustRightInd w:val="0"/>
        <w:jc w:val="both"/>
        <w:rPr>
          <w:szCs w:val="22"/>
          <w:shd w:val="clear" w:color="auto" w:fill="FFFFFF"/>
        </w:rPr>
      </w:pPr>
      <w:r>
        <w:rPr>
          <w:spacing w:val="6"/>
        </w:rPr>
        <w:t xml:space="preserve">O Programa Renasce Tietê </w:t>
      </w:r>
      <w:r w:rsidRPr="00BB5E1E">
        <w:rPr>
          <w:rFonts w:eastAsiaTheme="minorHAnsi"/>
          <w:lang w:eastAsia="en-US"/>
        </w:rPr>
        <w:t>dá continuidade à implementação do Parque Várzeas do Tietê – PVT</w:t>
      </w:r>
      <w:r w:rsidR="001D1E8A">
        <w:rPr>
          <w:rFonts w:eastAsiaTheme="minorHAnsi"/>
          <w:lang w:eastAsia="en-US"/>
        </w:rPr>
        <w:t xml:space="preserve">, que une </w:t>
      </w:r>
      <w:r w:rsidR="001D1E8A" w:rsidRPr="00BB5E1E">
        <w:rPr>
          <w:szCs w:val="22"/>
          <w:shd w:val="clear" w:color="auto" w:fill="FFFFFF"/>
        </w:rPr>
        <w:t xml:space="preserve">o Parque Ecológico do Tietê, localizado na Penha, e o Parque Nascentes do Tietê, em </w:t>
      </w:r>
      <w:proofErr w:type="spellStart"/>
      <w:r w:rsidR="001D1E8A" w:rsidRPr="00BB5E1E">
        <w:rPr>
          <w:szCs w:val="22"/>
          <w:shd w:val="clear" w:color="auto" w:fill="FFFFFF"/>
        </w:rPr>
        <w:t>Salesópolis</w:t>
      </w:r>
      <w:proofErr w:type="spellEnd"/>
      <w:r w:rsidR="001D1E8A" w:rsidRPr="00BB5E1E">
        <w:rPr>
          <w:szCs w:val="22"/>
          <w:shd w:val="clear" w:color="auto" w:fill="FFFFFF"/>
        </w:rPr>
        <w:t>.</w:t>
      </w:r>
      <w:r w:rsidR="001D1E8A">
        <w:rPr>
          <w:szCs w:val="22"/>
          <w:shd w:val="clear" w:color="auto" w:fill="FFFFFF"/>
        </w:rPr>
        <w:t xml:space="preserve"> Em 7 de julho de 2009 o Conselho Gestor da APA Várzeas do Tietê aprovou a concepção do programa de recuperação e valorização das várzeas do Rio Tietê. Posteriormente, em 14 de setembro de 2010, a Companhia Ambiental do Estado de São Paulo – CETESB dispensou o Programa de licenciamento ambiental, sem prejuízo do licenciamento das obras e atividades específicas em todas as instâncias, por considerar que o Programa contribui para a recuperação e preservação do Rio Tietê e suas várzeas, restabelecendo suas funções ecológicas </w:t>
      </w:r>
      <w:r w:rsidR="008C7EBB">
        <w:rPr>
          <w:szCs w:val="22"/>
          <w:shd w:val="clear" w:color="auto" w:fill="FFFFFF"/>
        </w:rPr>
        <w:t>e retribuindo, consequentemente, para a redução das inundações e restabelecendo a vegetação natural.</w:t>
      </w:r>
    </w:p>
    <w:p w:rsidR="008C7EBB" w:rsidRDefault="008C7EBB" w:rsidP="001D1E8A">
      <w:pPr>
        <w:widowControl w:val="0"/>
        <w:autoSpaceDE w:val="0"/>
        <w:autoSpaceDN w:val="0"/>
        <w:adjustRightInd w:val="0"/>
        <w:jc w:val="both"/>
        <w:rPr>
          <w:spacing w:val="6"/>
        </w:rPr>
      </w:pPr>
    </w:p>
    <w:p w:rsidR="008C7EBB" w:rsidRPr="008C7EBB" w:rsidRDefault="008C7EBB" w:rsidP="00B53D83">
      <w:pPr>
        <w:widowControl w:val="0"/>
        <w:autoSpaceDE w:val="0"/>
        <w:autoSpaceDN w:val="0"/>
        <w:adjustRightInd w:val="0"/>
        <w:jc w:val="both"/>
        <w:rPr>
          <w:spacing w:val="6"/>
        </w:rPr>
      </w:pPr>
      <w:r w:rsidRPr="008C7EBB">
        <w:rPr>
          <w:spacing w:val="6"/>
        </w:rPr>
        <w:t>Desta forma,</w:t>
      </w:r>
      <w:r w:rsidR="00A452CB">
        <w:rPr>
          <w:spacing w:val="6"/>
        </w:rPr>
        <w:t xml:space="preserve"> apenas</w:t>
      </w:r>
      <w:r w:rsidRPr="008C7EBB">
        <w:rPr>
          <w:spacing w:val="6"/>
        </w:rPr>
        <w:t xml:space="preserve"> as obras do </w:t>
      </w:r>
      <w:r w:rsidR="00A452CB">
        <w:rPr>
          <w:spacing w:val="6"/>
        </w:rPr>
        <w:t>P</w:t>
      </w:r>
      <w:r w:rsidRPr="008C7EBB">
        <w:rPr>
          <w:spacing w:val="6"/>
        </w:rPr>
        <w:t xml:space="preserve">rograma </w:t>
      </w:r>
      <w:r w:rsidR="001228C1">
        <w:rPr>
          <w:spacing w:val="6"/>
        </w:rPr>
        <w:t>poderão estar</w:t>
      </w:r>
      <w:r w:rsidRPr="008C7EBB">
        <w:rPr>
          <w:spacing w:val="6"/>
        </w:rPr>
        <w:t xml:space="preserve"> sujeitas ao licenciamento para a obtenção de Licença Prévia – LP e Licença de Instalação, por meio de estudos ambientais simplificados, além de autorizações específicas para supressão de vegetação e implantação do canteiro de obras, Auto de Vistoria do Corpo de Bombeiros AVCB, habite-se etc. </w:t>
      </w:r>
      <w:r w:rsidR="00B53D83" w:rsidRPr="008C7EBB">
        <w:rPr>
          <w:spacing w:val="6"/>
          <w:shd w:val="clear" w:color="auto" w:fill="FFFFFF"/>
        </w:rPr>
        <w:t xml:space="preserve">Não existem, portanto, </w:t>
      </w:r>
      <w:r w:rsidR="00B53D83" w:rsidRPr="008C7EBB">
        <w:rPr>
          <w:spacing w:val="6"/>
        </w:rPr>
        <w:t xml:space="preserve">exigências para a apresentação de estudos ambientais complexos como o Estudo de Impacto Ambiental </w:t>
      </w:r>
      <w:r w:rsidR="001D19A4" w:rsidRPr="008C7EBB">
        <w:rPr>
          <w:spacing w:val="6"/>
        </w:rPr>
        <w:t>–</w:t>
      </w:r>
      <w:r w:rsidR="00857A60" w:rsidRPr="008C7EBB">
        <w:rPr>
          <w:spacing w:val="6"/>
        </w:rPr>
        <w:t xml:space="preserve"> </w:t>
      </w:r>
      <w:r w:rsidR="00B53D83" w:rsidRPr="008C7EBB">
        <w:rPr>
          <w:spacing w:val="6"/>
        </w:rPr>
        <w:t xml:space="preserve">EIA e seu respectivo Relatório de Impacto Ambiental </w:t>
      </w:r>
      <w:r w:rsidR="001D19A4" w:rsidRPr="008C7EBB">
        <w:rPr>
          <w:spacing w:val="6"/>
        </w:rPr>
        <w:t>–</w:t>
      </w:r>
      <w:r w:rsidR="00857A60" w:rsidRPr="008C7EBB">
        <w:rPr>
          <w:spacing w:val="6"/>
        </w:rPr>
        <w:t xml:space="preserve"> </w:t>
      </w:r>
      <w:r w:rsidR="00B53D83" w:rsidRPr="008C7EBB">
        <w:rPr>
          <w:spacing w:val="6"/>
        </w:rPr>
        <w:t xml:space="preserve">RIMA. </w:t>
      </w:r>
      <w:r w:rsidR="006122E0" w:rsidRPr="008C7EBB">
        <w:rPr>
          <w:spacing w:val="6"/>
        </w:rPr>
        <w:t xml:space="preserve">Há que se considerar, entretanto, que </w:t>
      </w:r>
      <w:r w:rsidRPr="008C7EBB">
        <w:rPr>
          <w:spacing w:val="6"/>
        </w:rPr>
        <w:t>para o atendimento da</w:t>
      </w:r>
      <w:r w:rsidR="006122E0" w:rsidRPr="008C7EBB">
        <w:rPr>
          <w:spacing w:val="6"/>
        </w:rPr>
        <w:t xml:space="preserve"> OP-703</w:t>
      </w:r>
      <w:r w:rsidR="009C3B59" w:rsidRPr="008C7EBB">
        <w:rPr>
          <w:spacing w:val="6"/>
        </w:rPr>
        <w:t xml:space="preserve">, </w:t>
      </w:r>
      <w:r w:rsidRPr="008C7EBB">
        <w:rPr>
          <w:spacing w:val="6"/>
        </w:rPr>
        <w:t>estão sendo preparados a Avaliação Ambiental e Social –</w:t>
      </w:r>
      <w:r w:rsidR="009C3B59" w:rsidRPr="008C7EBB">
        <w:rPr>
          <w:spacing w:val="6"/>
        </w:rPr>
        <w:t xml:space="preserve"> AAS</w:t>
      </w:r>
      <w:r w:rsidRPr="008C7EBB">
        <w:rPr>
          <w:spacing w:val="6"/>
        </w:rPr>
        <w:t xml:space="preserve"> e o Plano de Gestão Ambiental e Social, uma para cada Componente do Programa,</w:t>
      </w:r>
      <w:r w:rsidR="009C3B59" w:rsidRPr="008C7EBB">
        <w:rPr>
          <w:spacing w:val="6"/>
        </w:rPr>
        <w:t xml:space="preserve"> e </w:t>
      </w:r>
      <w:r w:rsidRPr="008C7EBB">
        <w:rPr>
          <w:spacing w:val="6"/>
        </w:rPr>
        <w:t>esta AASE para o Programa como um todo</w:t>
      </w:r>
      <w:r w:rsidR="003624A4">
        <w:rPr>
          <w:spacing w:val="6"/>
        </w:rPr>
        <w:t>, de forma a atender aos requisitos de avaliação ambiental para projetos da Categoria B.</w:t>
      </w:r>
    </w:p>
    <w:p w:rsidR="008C7EBB" w:rsidRPr="008C7EBB" w:rsidRDefault="008C7EBB" w:rsidP="00B53D83">
      <w:pPr>
        <w:widowControl w:val="0"/>
        <w:autoSpaceDE w:val="0"/>
        <w:autoSpaceDN w:val="0"/>
        <w:adjustRightInd w:val="0"/>
        <w:jc w:val="both"/>
        <w:rPr>
          <w:spacing w:val="6"/>
        </w:rPr>
      </w:pPr>
    </w:p>
    <w:p w:rsidR="00B53D83" w:rsidRPr="00034924" w:rsidRDefault="00B53D83" w:rsidP="00B53D83">
      <w:pPr>
        <w:widowControl w:val="0"/>
        <w:autoSpaceDE w:val="0"/>
        <w:autoSpaceDN w:val="0"/>
        <w:adjustRightInd w:val="0"/>
        <w:jc w:val="both"/>
        <w:rPr>
          <w:spacing w:val="6"/>
        </w:rPr>
      </w:pPr>
      <w:r w:rsidRPr="00034924">
        <w:rPr>
          <w:spacing w:val="6"/>
        </w:rPr>
        <w:t>A legislação ambiental federal</w:t>
      </w:r>
      <w:r w:rsidR="004B5F64" w:rsidRPr="00034924">
        <w:rPr>
          <w:spacing w:val="6"/>
        </w:rPr>
        <w:t xml:space="preserve"> e</w:t>
      </w:r>
      <w:r w:rsidRPr="00034924">
        <w:rPr>
          <w:spacing w:val="6"/>
        </w:rPr>
        <w:t xml:space="preserve"> estadual</w:t>
      </w:r>
      <w:r w:rsidR="004B5F64" w:rsidRPr="00034924">
        <w:rPr>
          <w:spacing w:val="6"/>
        </w:rPr>
        <w:t>, além das já anteriormente citadas,</w:t>
      </w:r>
      <w:r w:rsidRPr="00034924">
        <w:rPr>
          <w:spacing w:val="6"/>
        </w:rPr>
        <w:t xml:space="preserve"> </w:t>
      </w:r>
      <w:r w:rsidR="004B5F64" w:rsidRPr="00034924">
        <w:rPr>
          <w:spacing w:val="6"/>
        </w:rPr>
        <w:t>às quais</w:t>
      </w:r>
      <w:r w:rsidRPr="00034924">
        <w:rPr>
          <w:spacing w:val="6"/>
        </w:rPr>
        <w:t xml:space="preserve"> estão subordinadas as obras do </w:t>
      </w:r>
      <w:r w:rsidR="004B5F64" w:rsidRPr="00034924">
        <w:rPr>
          <w:spacing w:val="6"/>
        </w:rPr>
        <w:t>Programa</w:t>
      </w:r>
      <w:r w:rsidRPr="00034924">
        <w:rPr>
          <w:spacing w:val="6"/>
        </w:rPr>
        <w:t xml:space="preserve"> é bastante ampla, conforme apresentado a seguir.</w:t>
      </w:r>
      <w:r w:rsidR="004B5F64" w:rsidRPr="00034924">
        <w:rPr>
          <w:spacing w:val="6"/>
        </w:rPr>
        <w:t xml:space="preserve"> </w:t>
      </w:r>
    </w:p>
    <w:p w:rsidR="00F36F8A" w:rsidRPr="00034924" w:rsidRDefault="00F36F8A" w:rsidP="00B53D83">
      <w:pPr>
        <w:widowControl w:val="0"/>
        <w:autoSpaceDE w:val="0"/>
        <w:autoSpaceDN w:val="0"/>
        <w:adjustRightInd w:val="0"/>
        <w:jc w:val="both"/>
        <w:rPr>
          <w:spacing w:val="6"/>
        </w:rPr>
      </w:pPr>
    </w:p>
    <w:p w:rsidR="00D5451B" w:rsidRPr="005D56B7" w:rsidRDefault="00D5451B" w:rsidP="00D5451B">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4.1.2. Legislação Federal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Decreto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25/1937, relativa à Proteção do Patrimônio Histórico e Artístico Nacional;</w:t>
      </w:r>
    </w:p>
    <w:p w:rsidR="00B53D83" w:rsidRPr="00F11813" w:rsidRDefault="00B53D83" w:rsidP="00B53D83">
      <w:pPr>
        <w:pStyle w:val="ListParagraph"/>
        <w:widowControl w:val="0"/>
        <w:autoSpaceDE w:val="0"/>
        <w:autoSpaceDN w:val="0"/>
        <w:adjustRightInd w:val="0"/>
        <w:jc w:val="both"/>
        <w:rPr>
          <w:rFonts w:ascii="Times New Roman" w:hAnsi="Times New Roman" w:cs="Times New Roman"/>
          <w:b w:val="0"/>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Lei N</w:t>
      </w:r>
      <w:r w:rsidRPr="00F11813">
        <w:rPr>
          <w:rFonts w:ascii="Times New Roman" w:hAnsi="Times New Roman" w:cs="Times New Roman"/>
          <w:b w:val="0"/>
          <w:bCs/>
          <w:spacing w:val="6"/>
          <w:vertAlign w:val="superscript"/>
        </w:rPr>
        <w:t>o</w:t>
      </w:r>
      <w:r w:rsidRPr="00F11813">
        <w:rPr>
          <w:rFonts w:ascii="Times New Roman" w:hAnsi="Times New Roman" w:cs="Times New Roman"/>
          <w:b w:val="0"/>
          <w:bCs/>
          <w:spacing w:val="6"/>
        </w:rPr>
        <w:t xml:space="preserve"> 5197/1967, que dispõe sobre a proteção à fauna e dá outras providências;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Lei Nº 11.445/2007:</w:t>
      </w:r>
      <w:r w:rsidRPr="00F11813">
        <w:rPr>
          <w:rFonts w:ascii="Times New Roman" w:hAnsi="Times New Roman" w:cs="Times New Roman"/>
          <w:b w:val="0"/>
          <w:color w:val="000000"/>
          <w:spacing w:val="6"/>
        </w:rPr>
        <w:t> Estabelece diretrizes nacionais para o saneamento básico; altera as Leis N</w:t>
      </w:r>
      <w:r w:rsidRPr="00F11813">
        <w:rPr>
          <w:rFonts w:ascii="Times New Roman" w:hAnsi="Times New Roman" w:cs="Times New Roman"/>
          <w:b w:val="0"/>
          <w:color w:val="000000"/>
          <w:spacing w:val="6"/>
          <w:vertAlign w:val="superscript"/>
        </w:rPr>
        <w:t>os</w:t>
      </w:r>
      <w:r w:rsidRPr="00F11813">
        <w:rPr>
          <w:rFonts w:ascii="Times New Roman" w:hAnsi="Times New Roman" w:cs="Times New Roman"/>
          <w:b w:val="0"/>
          <w:color w:val="000000"/>
          <w:spacing w:val="6"/>
        </w:rPr>
        <w:t> 6.766, de 19 de dezembro de 1979, 8.036, de 11 de maio de 1990, 8.666, de 21 de junho de 1993, 8.987, de 13 de fevereiro de 1995; revoga a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6.528, de 11 de maio de 1978; e dá outras providências</w:t>
      </w:r>
    </w:p>
    <w:p w:rsidR="00B53D83" w:rsidRPr="00F11813" w:rsidRDefault="00B53D83" w:rsidP="00B53D83">
      <w:pPr>
        <w:widowControl w:val="0"/>
        <w:autoSpaceDE w:val="0"/>
        <w:autoSpaceDN w:val="0"/>
        <w:adjustRightInd w:val="0"/>
        <w:jc w:val="both"/>
        <w:rPr>
          <w:b/>
          <w:spacing w:val="6"/>
        </w:rPr>
      </w:pPr>
    </w:p>
    <w:p w:rsidR="00B53D83" w:rsidRPr="00DD16D0"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Lei Nº 10305/2010:</w:t>
      </w:r>
      <w:r w:rsidRPr="00F11813">
        <w:rPr>
          <w:rFonts w:ascii="Times New Roman" w:hAnsi="Times New Roman" w:cs="Times New Roman"/>
          <w:b w:val="0"/>
          <w:color w:val="000000"/>
          <w:spacing w:val="6"/>
        </w:rPr>
        <w:t> Institui a Política Nacional de Resíduos Sólidos; altera a 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9.605, de 12 de fevereiro de 1998 e dá outras providências;</w:t>
      </w:r>
    </w:p>
    <w:p w:rsidR="00DD16D0" w:rsidRPr="00DD16D0" w:rsidRDefault="00DD16D0" w:rsidP="00DD16D0">
      <w:pPr>
        <w:pStyle w:val="ListParagraph"/>
        <w:rPr>
          <w:rFonts w:ascii="Times New Roman" w:hAnsi="Times New Roman" w:cs="Times New Roman"/>
          <w:b w:val="0"/>
          <w:spacing w:val="6"/>
        </w:rPr>
      </w:pPr>
    </w:p>
    <w:p w:rsidR="00DD16D0" w:rsidRDefault="00DD16D0"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spacing w:val="6"/>
        </w:rPr>
        <w:t>Lei Nº 7.716/1989: define os crimes resultantes de preconceito de raça ou cor;</w:t>
      </w:r>
    </w:p>
    <w:p w:rsidR="00B53D83" w:rsidRPr="00F11813" w:rsidRDefault="00B53D83" w:rsidP="006122E0">
      <w:pPr>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001/1986, que estabelece as definições, as responsabilidades, os critérios básicos e as diretrizes gerais para uso e implementação da Avaliação de Impacto Ambiental como um dos instrumentos da Política Nacional do Meio Ambiente;</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237/1997, que dispõe sobre a revisão e complementação dos procedimentos e critérios utilizados para o licenciamento ambiental;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242/98, que estabelece limites máximos de emissão de poluentes, dentre outros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color w:val="000000"/>
          <w:spacing w:val="6"/>
        </w:rPr>
        <w:t xml:space="preserve">Resolução CONAMA Nº 307/2002, que </w:t>
      </w:r>
      <w:r w:rsidRPr="00F11813">
        <w:rPr>
          <w:rFonts w:ascii="Times New Roman" w:hAnsi="Times New Roman" w:cs="Times New Roman"/>
          <w:b w:val="0"/>
          <w:color w:val="000000"/>
          <w:spacing w:val="6"/>
        </w:rPr>
        <w:t>estabelece diretrizes, critérios e procedimentos para a gestão dos resíduos da construção civil;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Decreto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5.296/2004, que dispões sobre a acessibilidade de pessoas portadoras de deficiência ou mobilidade reduzida;</w:t>
      </w:r>
    </w:p>
    <w:p w:rsidR="00B53D83" w:rsidRPr="00F11813" w:rsidRDefault="00B53D83" w:rsidP="00B53D83">
      <w:pPr>
        <w:widowControl w:val="0"/>
        <w:autoSpaceDE w:val="0"/>
        <w:autoSpaceDN w:val="0"/>
        <w:adjustRightInd w:val="0"/>
        <w:jc w:val="both"/>
        <w:rPr>
          <w:b/>
          <w:spacing w:val="6"/>
        </w:rPr>
      </w:pPr>
    </w:p>
    <w:p w:rsidR="00B53D83" w:rsidRPr="005D4E2A"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Lei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11.337/2006, que determina a obrigatoriedade </w:t>
      </w:r>
      <w:proofErr w:type="gramStart"/>
      <w:r w:rsidRPr="00F11813">
        <w:rPr>
          <w:rFonts w:ascii="Times New Roman" w:hAnsi="Times New Roman" w:cs="Times New Roman"/>
          <w:b w:val="0"/>
          <w:color w:val="000000"/>
          <w:spacing w:val="6"/>
        </w:rPr>
        <w:t>das</w:t>
      </w:r>
      <w:proofErr w:type="gramEnd"/>
      <w:r w:rsidRPr="00F11813">
        <w:rPr>
          <w:rFonts w:ascii="Times New Roman" w:hAnsi="Times New Roman" w:cs="Times New Roman"/>
          <w:b w:val="0"/>
          <w:color w:val="000000"/>
          <w:spacing w:val="6"/>
        </w:rPr>
        <w:t xml:space="preserve"> edificações possuírem sistemas de aterramento e instalações elétricas adequadas</w:t>
      </w:r>
      <w:r w:rsidR="005D4E2A">
        <w:rPr>
          <w:rFonts w:ascii="Times New Roman" w:hAnsi="Times New Roman" w:cs="Times New Roman"/>
          <w:b w:val="0"/>
          <w:color w:val="000000"/>
          <w:spacing w:val="6"/>
        </w:rPr>
        <w:t>;</w:t>
      </w:r>
    </w:p>
    <w:p w:rsidR="005D4E2A" w:rsidRPr="005D4E2A" w:rsidRDefault="005D4E2A" w:rsidP="005D4E2A">
      <w:pPr>
        <w:pStyle w:val="ListParagraph"/>
        <w:rPr>
          <w:rFonts w:ascii="Times New Roman" w:hAnsi="Times New Roman" w:cs="Times New Roman"/>
          <w:b w:val="0"/>
          <w:spacing w:val="6"/>
        </w:rPr>
      </w:pPr>
    </w:p>
    <w:p w:rsidR="005D4E2A" w:rsidRPr="005D4E2A" w:rsidRDefault="005D4E2A"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200133">
        <w:rPr>
          <w:rFonts w:ascii="Times New Roman" w:hAnsi="Times New Roman" w:cs="Times New Roman"/>
          <w:b w:val="0"/>
          <w:spacing w:val="6"/>
        </w:rPr>
        <w:t xml:space="preserve">Lei </w:t>
      </w:r>
      <w:proofErr w:type="gramStart"/>
      <w:r w:rsidRPr="00200133">
        <w:rPr>
          <w:rFonts w:ascii="Times New Roman" w:hAnsi="Times New Roman" w:cs="Times New Roman"/>
          <w:b w:val="0"/>
          <w:spacing w:val="6"/>
        </w:rPr>
        <w:t xml:space="preserve">Nº  </w:t>
      </w:r>
      <w:r w:rsidRPr="005D4E2A">
        <w:rPr>
          <w:rFonts w:ascii="Times New Roman" w:hAnsi="Times New Roman" w:cs="Times New Roman"/>
          <w:b w:val="0"/>
          <w:color w:val="222222"/>
          <w:spacing w:val="6"/>
        </w:rPr>
        <w:t>12.015</w:t>
      </w:r>
      <w:proofErr w:type="gramEnd"/>
      <w:r w:rsidRPr="005D4E2A">
        <w:rPr>
          <w:rFonts w:ascii="Times New Roman" w:hAnsi="Times New Roman" w:cs="Times New Roman"/>
          <w:b w:val="0"/>
          <w:color w:val="222222"/>
          <w:spacing w:val="6"/>
        </w:rPr>
        <w:t xml:space="preserve">/2009, </w:t>
      </w:r>
      <w:r>
        <w:rPr>
          <w:rFonts w:ascii="Times New Roman" w:hAnsi="Times New Roman" w:cs="Times New Roman"/>
          <w:b w:val="0"/>
          <w:color w:val="222222"/>
          <w:spacing w:val="6"/>
        </w:rPr>
        <w:t xml:space="preserve">Código Penal, </w:t>
      </w:r>
      <w:r w:rsidRPr="005D4E2A">
        <w:rPr>
          <w:rFonts w:ascii="Times New Roman" w:hAnsi="Times New Roman" w:cs="Times New Roman"/>
          <w:b w:val="0"/>
          <w:color w:val="222222"/>
          <w:spacing w:val="6"/>
        </w:rPr>
        <w:t>que no seu Artigo 216-A considera crime constranger alguém com o intuito de obter vantagem ou favorecimento sexual, prevalecendo-se o agente da sua condição de superior hierárquico ou ascendência inerentes ao exercício de emprego, cargo ou função</w:t>
      </w:r>
      <w:r w:rsidRPr="005D4E2A">
        <w:rPr>
          <w:b w:val="0"/>
          <w:color w:val="222222"/>
          <w:spacing w:val="6"/>
        </w:rPr>
        <w:t xml:space="preserve">; </w:t>
      </w:r>
    </w:p>
    <w:p w:rsidR="005D4E2A" w:rsidRPr="005D4E2A" w:rsidRDefault="005D4E2A" w:rsidP="005D4E2A">
      <w:pPr>
        <w:pStyle w:val="ListParagraph"/>
        <w:rPr>
          <w:b w:val="0"/>
          <w:color w:val="222222"/>
          <w:spacing w:val="6"/>
        </w:rPr>
      </w:pPr>
    </w:p>
    <w:p w:rsidR="005D4E2A" w:rsidRPr="005D4E2A" w:rsidRDefault="005D4E2A"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5D4E2A">
        <w:rPr>
          <w:rFonts w:ascii="Times New Roman" w:hAnsi="Times New Roman" w:cs="Times New Roman"/>
          <w:b w:val="0"/>
          <w:color w:val="222222"/>
          <w:spacing w:val="6"/>
        </w:rPr>
        <w:t xml:space="preserve"> Lei Nº 13.718/2018 que </w:t>
      </w:r>
      <w:r w:rsidRPr="005D4E2A">
        <w:rPr>
          <w:rFonts w:ascii="Times New Roman" w:hAnsi="Times New Roman" w:cs="Times New Roman"/>
          <w:b w:val="0"/>
          <w:color w:val="1B1B1B"/>
          <w:spacing w:val="6"/>
          <w:shd w:val="clear" w:color="auto" w:fill="FFFFFF"/>
        </w:rPr>
        <w:t>tipifica os crimes de importunação sexual e de divulgação de cena de estupro, torna pública incondicionada a natureza da ação penal dos crimes contra a liberdade sexual e dos crimes sexuais contra vulnerável, estabelece causas de aumento de pena para esses crimes e define como causas de aumento de pena o estupro coletivo e o estupro corretivo.</w:t>
      </w:r>
    </w:p>
    <w:p w:rsidR="0091215B" w:rsidRPr="005D4E2A" w:rsidRDefault="0091215B" w:rsidP="006122E0">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Resolução CONAMA N</w:t>
      </w:r>
      <w:r w:rsidRPr="00F11813">
        <w:rPr>
          <w:rFonts w:ascii="Times New Roman" w:hAnsi="Times New Roman" w:cs="Times New Roman"/>
          <w:b w:val="0"/>
          <w:spacing w:val="6"/>
          <w:vertAlign w:val="superscript"/>
        </w:rPr>
        <w:t>o</w:t>
      </w:r>
      <w:r w:rsidRPr="00F11813">
        <w:rPr>
          <w:rFonts w:ascii="Times New Roman" w:hAnsi="Times New Roman" w:cs="Times New Roman"/>
          <w:b w:val="0"/>
          <w:spacing w:val="6"/>
        </w:rPr>
        <w:t xml:space="preserve"> 430/2011, que dispões sobre as condições e padrões de efluentes;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Resolução CONAMA Nº 05/88,</w:t>
      </w:r>
      <w:r w:rsidRPr="00F11813">
        <w:rPr>
          <w:rStyle w:val="apple-converted-space"/>
          <w:rFonts w:ascii="Times New Roman" w:hAnsi="Times New Roman" w:cs="Times New Roman"/>
          <w:b w:val="0"/>
          <w:spacing w:val="6"/>
        </w:rPr>
        <w:t> </w:t>
      </w:r>
      <w:r w:rsidRPr="00F11813">
        <w:rPr>
          <w:rFonts w:ascii="Times New Roman" w:hAnsi="Times New Roman" w:cs="Times New Roman"/>
          <w:b w:val="0"/>
          <w:spacing w:val="6"/>
        </w:rPr>
        <w:t>que dispõe sobre o licenciamento ambiental;</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bCs/>
          <w:spacing w:val="6"/>
        </w:rPr>
        <w:t>Instrução Normativa IPHAN Nº 001/15, que e</w:t>
      </w:r>
      <w:r w:rsidRPr="00F11813">
        <w:rPr>
          <w:rFonts w:ascii="Times New Roman" w:hAnsi="Times New Roman" w:cs="Times New Roman"/>
          <w:b w:val="0"/>
          <w:spacing w:val="6"/>
        </w:rPr>
        <w:t>stabelece procedimentos administrativos a serem observados pelo Instituto do Patrimônio Histórico e Artístico Nacional nos processos de licenciamento ambiental dos quais participe;</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 xml:space="preserve">NR 18 – referente às condições de trabalho na indústria da construção; </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6.492/1944, referente à representação de projetos de arquitetura;</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7.678/1983, procedimentos de segurança na execução de obras e serviços de construção;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8.545/1984, procedimentos para execução de alvenaria em função estrutural de tijolos e blocos cerâmicos;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6.122/1996, procedimentos para projetos e execução de fundações;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7.200/1998, sobre os procedimentos para execução de paredes e tetos de argamassas inorgânicas;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5.626/1998, procedimentos para instalação predial de água fria;</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8.160/1999, procedimentos para projetos e execução de sistemas prediais de esgoto sanitário;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9.050/2004, referente à acessibilidade à edificações, mobiliário, espaços e equipamentos urbanos;</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14.931/2004, referente a procedimentos para execução de estruturas de concreto;</w:t>
      </w:r>
    </w:p>
    <w:p w:rsidR="00B53D83" w:rsidRPr="00F11813" w:rsidRDefault="00B53D83" w:rsidP="00B53D83">
      <w:pPr>
        <w:widowControl w:val="0"/>
        <w:autoSpaceDE w:val="0"/>
        <w:autoSpaceDN w:val="0"/>
        <w:adjustRightInd w:val="0"/>
        <w:jc w:val="both"/>
        <w:rPr>
          <w:b/>
          <w:spacing w:val="6"/>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5.410/2004, procedimentos para instalação elétrica de baixa tensão; </w:t>
      </w:r>
    </w:p>
    <w:p w:rsidR="00B53D83" w:rsidRPr="00B50EE5" w:rsidRDefault="00B53D83" w:rsidP="00B53D83">
      <w:pPr>
        <w:widowControl w:val="0"/>
        <w:autoSpaceDE w:val="0"/>
        <w:autoSpaceDN w:val="0"/>
        <w:adjustRightInd w:val="0"/>
        <w:jc w:val="both"/>
        <w:rPr>
          <w:b/>
          <w:spacing w:val="6"/>
          <w:sz w:val="14"/>
          <w:szCs w:val="14"/>
        </w:rPr>
      </w:pPr>
    </w:p>
    <w:p w:rsidR="00B53D83" w:rsidRPr="00F11813" w:rsidRDefault="00B53D83"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color w:val="000000"/>
          <w:spacing w:val="6"/>
        </w:rPr>
        <w:t>NBR N</w:t>
      </w:r>
      <w:r w:rsidRPr="00F11813">
        <w:rPr>
          <w:rFonts w:ascii="Times New Roman" w:hAnsi="Times New Roman" w:cs="Times New Roman"/>
          <w:b w:val="0"/>
          <w:color w:val="000000"/>
          <w:spacing w:val="6"/>
          <w:vertAlign w:val="superscript"/>
        </w:rPr>
        <w:t>o</w:t>
      </w:r>
      <w:r w:rsidRPr="00F11813">
        <w:rPr>
          <w:rFonts w:ascii="Times New Roman" w:hAnsi="Times New Roman" w:cs="Times New Roman"/>
          <w:b w:val="0"/>
          <w:color w:val="000000"/>
          <w:spacing w:val="6"/>
        </w:rPr>
        <w:t xml:space="preserve"> 6.118/2007, procedimentos para projetos de estruturas de concreto</w:t>
      </w:r>
      <w:r w:rsidR="00CA7D66" w:rsidRPr="00F11813">
        <w:rPr>
          <w:rFonts w:ascii="Times New Roman" w:hAnsi="Times New Roman" w:cs="Times New Roman"/>
          <w:b w:val="0"/>
          <w:color w:val="000000"/>
          <w:spacing w:val="6"/>
        </w:rPr>
        <w:t xml:space="preserve">; </w:t>
      </w:r>
    </w:p>
    <w:p w:rsidR="00CA7D66" w:rsidRPr="00B50EE5" w:rsidRDefault="00CA7D66" w:rsidP="006122E0">
      <w:pPr>
        <w:rPr>
          <w:b/>
          <w:spacing w:val="6"/>
          <w:sz w:val="14"/>
          <w:szCs w:val="14"/>
        </w:rPr>
      </w:pPr>
    </w:p>
    <w:p w:rsidR="001D19A4" w:rsidRPr="00DD16D0" w:rsidRDefault="00CA7D66" w:rsidP="00774DA2">
      <w:pPr>
        <w:pStyle w:val="ListParagraph"/>
        <w:widowControl w:val="0"/>
        <w:numPr>
          <w:ilvl w:val="0"/>
          <w:numId w:val="2"/>
        </w:numPr>
        <w:autoSpaceDE w:val="0"/>
        <w:autoSpaceDN w:val="0"/>
        <w:adjustRightInd w:val="0"/>
        <w:jc w:val="both"/>
        <w:rPr>
          <w:rFonts w:ascii="Times New Roman" w:hAnsi="Times New Roman" w:cs="Times New Roman"/>
          <w:b w:val="0"/>
          <w:spacing w:val="6"/>
        </w:rPr>
      </w:pPr>
      <w:r w:rsidRPr="00F11813">
        <w:rPr>
          <w:rFonts w:ascii="Times New Roman" w:hAnsi="Times New Roman" w:cs="Times New Roman"/>
          <w:b w:val="0"/>
          <w:spacing w:val="6"/>
        </w:rPr>
        <w:t xml:space="preserve">NBR Nº 15.421/2006, que </w:t>
      </w:r>
      <w:r w:rsidRPr="00F11813">
        <w:rPr>
          <w:rFonts w:ascii="Times New Roman" w:eastAsia="Times New Roman" w:hAnsi="Times New Roman" w:cs="Times New Roman"/>
          <w:b w:val="0"/>
          <w:spacing w:val="6"/>
          <w:shd w:val="clear" w:color="auto" w:fill="FFFFFF"/>
          <w:lang w:eastAsia="pt-BR"/>
        </w:rPr>
        <w:t>fixa os 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r w:rsidR="00DD16D0">
        <w:rPr>
          <w:rFonts w:ascii="Times New Roman" w:eastAsia="Times New Roman" w:hAnsi="Times New Roman" w:cs="Times New Roman"/>
          <w:b w:val="0"/>
          <w:spacing w:val="6"/>
          <w:shd w:val="clear" w:color="auto" w:fill="FFFFFF"/>
          <w:lang w:eastAsia="pt-BR"/>
        </w:rPr>
        <w:t>; e</w:t>
      </w:r>
    </w:p>
    <w:p w:rsidR="00DD16D0" w:rsidRDefault="00DD16D0" w:rsidP="00B53D83">
      <w:pPr>
        <w:rPr>
          <w:b/>
          <w:spacing w:val="6"/>
        </w:rPr>
      </w:pPr>
    </w:p>
    <w:p w:rsidR="00D5451B" w:rsidRPr="005D56B7" w:rsidRDefault="00D5451B" w:rsidP="00D5451B">
      <w:pPr>
        <w:widowControl w:val="0"/>
        <w:autoSpaceDE w:val="0"/>
        <w:autoSpaceDN w:val="0"/>
        <w:adjustRightInd w:val="0"/>
        <w:jc w:val="both"/>
        <w:rPr>
          <w:i/>
          <w:color w:val="2F5496" w:themeColor="accent1" w:themeShade="BF"/>
          <w:spacing w:val="6"/>
        </w:rPr>
      </w:pPr>
      <w:r w:rsidRPr="005D56B7">
        <w:rPr>
          <w:i/>
          <w:color w:val="2F5496" w:themeColor="accent1" w:themeShade="BF"/>
          <w:spacing w:val="6"/>
        </w:rPr>
        <w:t>4.1.3. Legislação Estadual</w:t>
      </w:r>
    </w:p>
    <w:p w:rsidR="00DB7E71" w:rsidRPr="00B50EE5" w:rsidRDefault="00DB7E71" w:rsidP="00B53D83">
      <w:pPr>
        <w:widowControl w:val="0"/>
        <w:autoSpaceDE w:val="0"/>
        <w:autoSpaceDN w:val="0"/>
        <w:adjustRightInd w:val="0"/>
        <w:jc w:val="both"/>
        <w:rPr>
          <w:b/>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13.798/2009</w:t>
      </w:r>
      <w:r w:rsidRPr="00AE2EE2">
        <w:rPr>
          <w:rFonts w:ascii="Times New Roman" w:hAnsi="Times New Roman" w:cs="Times New Roman"/>
          <w:b w:val="0"/>
          <w:spacing w:val="6"/>
        </w:rPr>
        <w:t>,</w:t>
      </w:r>
      <w:r>
        <w:rPr>
          <w:rFonts w:ascii="Times New Roman" w:hAnsi="Times New Roman" w:cs="Times New Roman"/>
          <w:b w:val="0"/>
          <w:spacing w:val="6"/>
        </w:rPr>
        <w:t xml:space="preserve"> </w:t>
      </w:r>
      <w:r>
        <w:rPr>
          <w:rFonts w:ascii="Times New Roman" w:hAnsi="Times New Roman" w:cs="Times New Roman"/>
          <w:b w:val="0"/>
          <w:color w:val="212529"/>
        </w:rPr>
        <w:t>i</w:t>
      </w:r>
      <w:r w:rsidR="009426F0" w:rsidRPr="00AE2EE2">
        <w:rPr>
          <w:rFonts w:ascii="Times New Roman" w:hAnsi="Times New Roman" w:cs="Times New Roman"/>
          <w:b w:val="0"/>
          <w:color w:val="212529"/>
        </w:rPr>
        <w:t>nstitui a Política Estadual de Mudanças Climáticas – PEMC</w:t>
      </w:r>
      <w:r>
        <w:rPr>
          <w:rFonts w:ascii="Times New Roman" w:hAnsi="Times New Roman" w:cs="Times New Roman"/>
          <w:b w:val="0"/>
          <w:color w:val="212529"/>
        </w:rPr>
        <w:t>;</w:t>
      </w:r>
    </w:p>
    <w:p w:rsidR="00AE2EE2" w:rsidRPr="00B50EE5" w:rsidRDefault="00AE2EE2" w:rsidP="00AE2EE2">
      <w:pPr>
        <w:pStyle w:val="ListParagraph"/>
        <w:widowControl w:val="0"/>
        <w:autoSpaceDE w:val="0"/>
        <w:autoSpaceDN w:val="0"/>
        <w:adjustRightInd w:val="0"/>
        <w:jc w:val="bot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12.300/2006, </w:t>
      </w:r>
      <w:r>
        <w:rPr>
          <w:rFonts w:ascii="Times New Roman" w:hAnsi="Times New Roman" w:cs="Times New Roman"/>
          <w:b w:val="0"/>
          <w:color w:val="212529"/>
        </w:rPr>
        <w:t>i</w:t>
      </w:r>
      <w:r w:rsidR="009426F0" w:rsidRPr="00AE2EE2">
        <w:rPr>
          <w:rFonts w:ascii="Times New Roman" w:hAnsi="Times New Roman" w:cs="Times New Roman"/>
          <w:b w:val="0"/>
          <w:color w:val="212529"/>
        </w:rPr>
        <w:t>nstitui a Política Estadual de Resíduos Sólidos e define princípios e diretrizes</w:t>
      </w:r>
    </w:p>
    <w:p w:rsidR="00AE2EE2" w:rsidRPr="00B50EE5" w:rsidRDefault="00AE2EE2" w:rsidP="00AE2EE2">
      <w:pPr>
        <w:pStyle w:val="ListParagraph"/>
        <w:rPr>
          <w:rFonts w:ascii="Times New Roman" w:hAnsi="Times New Roman" w:cs="Times New Roman"/>
          <w:b w:val="0"/>
          <w:spacing w:val="6"/>
          <w:sz w:val="14"/>
          <w:szCs w:val="14"/>
        </w:rPr>
      </w:pPr>
    </w:p>
    <w:p w:rsidR="009426F0" w:rsidRPr="005B3BF5"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AE2EE2">
        <w:rPr>
          <w:rFonts w:ascii="Times New Roman" w:hAnsi="Times New Roman" w:cs="Times New Roman"/>
          <w:b w:val="0"/>
          <w:color w:val="000000"/>
          <w:spacing w:val="6"/>
        </w:rPr>
        <w:t>Lei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9.509/1997, dispõe</w:t>
      </w:r>
      <w:r w:rsidR="009426F0" w:rsidRPr="00AE2EE2">
        <w:rPr>
          <w:rFonts w:ascii="Arial" w:hAnsi="Arial" w:cs="Arial"/>
          <w:color w:val="212529"/>
        </w:rPr>
        <w:t xml:space="preserve"> </w:t>
      </w:r>
      <w:r w:rsidR="009426F0" w:rsidRPr="00AE2EE2">
        <w:rPr>
          <w:rFonts w:ascii="Times New Roman" w:hAnsi="Times New Roman" w:cs="Times New Roman"/>
          <w:b w:val="0"/>
          <w:color w:val="212529"/>
        </w:rPr>
        <w:t>sobre a Política Estadual do Meio Ambiente, seus fins e mecanismos de formulação e aplicação</w:t>
      </w:r>
      <w:r w:rsidR="005B3BF5">
        <w:rPr>
          <w:rFonts w:ascii="Times New Roman" w:hAnsi="Times New Roman" w:cs="Times New Roman"/>
          <w:b w:val="0"/>
          <w:color w:val="212529"/>
        </w:rPr>
        <w:t>;</w:t>
      </w:r>
    </w:p>
    <w:p w:rsidR="005B3BF5" w:rsidRPr="00B50EE5" w:rsidRDefault="005B3BF5" w:rsidP="005B3BF5">
      <w:pPr>
        <w:pStyle w:val="ListParagraph"/>
        <w:rPr>
          <w:rFonts w:ascii="Times New Roman" w:hAnsi="Times New Roman" w:cs="Times New Roman"/>
          <w:b w:val="0"/>
          <w:spacing w:val="6"/>
          <w:sz w:val="14"/>
          <w:szCs w:val="14"/>
        </w:rPr>
      </w:pPr>
    </w:p>
    <w:p w:rsidR="005B3BF5" w:rsidRPr="00251B3D" w:rsidRDefault="005B3BF5" w:rsidP="00774DA2">
      <w:pPr>
        <w:pStyle w:val="ListParagraph"/>
        <w:numPr>
          <w:ilvl w:val="0"/>
          <w:numId w:val="46"/>
        </w:numPr>
        <w:jc w:val="both"/>
        <w:rPr>
          <w:rFonts w:ascii="Times New Roman" w:hAnsi="Times New Roman" w:cs="Times New Roman"/>
          <w:b w:val="0"/>
        </w:rPr>
      </w:pPr>
      <w:r w:rsidRPr="00251B3D">
        <w:rPr>
          <w:rFonts w:ascii="Times New Roman" w:hAnsi="Times New Roman" w:cs="Times New Roman"/>
          <w:b w:val="0"/>
          <w:color w:val="333333"/>
          <w:shd w:val="clear" w:color="auto" w:fill="FFFFFF"/>
        </w:rPr>
        <w:t xml:space="preserve">Lei Nº 5.598, de 06 de fevereiro de 1987, que declara área de proteção ambiental regiões urbanas e rurais ao longo do curso do Rio Tietê, nos Municípios de </w:t>
      </w:r>
      <w:proofErr w:type="spellStart"/>
      <w:r w:rsidRPr="00251B3D">
        <w:rPr>
          <w:rFonts w:ascii="Times New Roman" w:hAnsi="Times New Roman" w:cs="Times New Roman"/>
          <w:b w:val="0"/>
          <w:color w:val="333333"/>
          <w:shd w:val="clear" w:color="auto" w:fill="FFFFFF"/>
        </w:rPr>
        <w:t>Salesópolis</w:t>
      </w:r>
      <w:proofErr w:type="spellEnd"/>
      <w:r w:rsidRPr="00251B3D">
        <w:rPr>
          <w:rFonts w:ascii="Times New Roman" w:hAnsi="Times New Roman" w:cs="Times New Roman"/>
          <w:b w:val="0"/>
          <w:color w:val="333333"/>
          <w:shd w:val="clear" w:color="auto" w:fill="FFFFFF"/>
        </w:rPr>
        <w:t xml:space="preserve">, </w:t>
      </w:r>
      <w:proofErr w:type="spellStart"/>
      <w:r w:rsidRPr="00251B3D">
        <w:rPr>
          <w:rFonts w:ascii="Times New Roman" w:hAnsi="Times New Roman" w:cs="Times New Roman"/>
          <w:b w:val="0"/>
          <w:color w:val="333333"/>
          <w:shd w:val="clear" w:color="auto" w:fill="FFFFFF"/>
        </w:rPr>
        <w:t>Biritiba</w:t>
      </w:r>
      <w:proofErr w:type="spellEnd"/>
      <w:r w:rsidRPr="00251B3D">
        <w:rPr>
          <w:rFonts w:ascii="Times New Roman" w:hAnsi="Times New Roman" w:cs="Times New Roman"/>
          <w:b w:val="0"/>
          <w:color w:val="333333"/>
          <w:shd w:val="clear" w:color="auto" w:fill="FFFFFF"/>
        </w:rPr>
        <w:t xml:space="preserve"> Mirim, Mogi das Cruzes, Suzano, Poá, Itaquaquecetuba, Guarulhos, São Paulo, Osasco, Barueri, Carapicuíba e Santana do Parnaíba, e dá providências correlatas;</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58.107/2012, </w:t>
      </w:r>
      <w:r w:rsidR="009426F0" w:rsidRPr="00AE2EE2">
        <w:rPr>
          <w:rFonts w:ascii="Times New Roman" w:hAnsi="Times New Roman" w:cs="Times New Roman"/>
          <w:b w:val="0"/>
          <w:color w:val="212529"/>
        </w:rPr>
        <w:t>que instituiu a Estratégia para o Desenvolvimento Sustentável do Estado de São Paulo 2020</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55.947/2010, que r</w:t>
      </w:r>
      <w:r w:rsidR="009426F0" w:rsidRPr="00AE2EE2">
        <w:rPr>
          <w:rFonts w:ascii="Times New Roman" w:hAnsi="Times New Roman" w:cs="Times New Roman"/>
          <w:b w:val="0"/>
          <w:color w:val="212529"/>
        </w:rPr>
        <w:t xml:space="preserve">egulamenta a Lei </w:t>
      </w:r>
      <w:r>
        <w:rPr>
          <w:rFonts w:ascii="Times New Roman" w:hAnsi="Times New Roman" w:cs="Times New Roman"/>
          <w:b w:val="0"/>
          <w:color w:val="212529"/>
        </w:rPr>
        <w:t>N</w:t>
      </w:r>
      <w:r w:rsidR="009426F0" w:rsidRPr="00AE2EE2">
        <w:rPr>
          <w:rFonts w:ascii="Times New Roman" w:hAnsi="Times New Roman" w:cs="Times New Roman"/>
          <w:b w:val="0"/>
          <w:color w:val="212529"/>
        </w:rPr>
        <w:t>º 13.798, de 9 de novembro de 2009, que dispõe sobre a Política Estadual de Mudanças Climáticas</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54.645/2009, que regulamenta </w:t>
      </w:r>
      <w:r w:rsidR="009426F0" w:rsidRPr="00AE2EE2">
        <w:rPr>
          <w:rFonts w:ascii="Times New Roman" w:hAnsi="Times New Roman" w:cs="Times New Roman"/>
          <w:b w:val="0"/>
          <w:color w:val="212529"/>
        </w:rPr>
        <w:t xml:space="preserve">dispositivos da Lei </w:t>
      </w:r>
      <w:r>
        <w:rPr>
          <w:rFonts w:ascii="Times New Roman" w:hAnsi="Times New Roman" w:cs="Times New Roman"/>
          <w:b w:val="0"/>
          <w:color w:val="212529"/>
        </w:rPr>
        <w:t>N</w:t>
      </w:r>
      <w:r w:rsidR="009426F0" w:rsidRPr="00AE2EE2">
        <w:rPr>
          <w:rFonts w:ascii="Times New Roman" w:hAnsi="Times New Roman" w:cs="Times New Roman"/>
          <w:b w:val="0"/>
          <w:color w:val="212529"/>
        </w:rPr>
        <w:t xml:space="preserve">° 12.300 de 16 de março de 2006, que institui a Política Estadual de Resíduos Sólidos, e altera o inciso I do artigo 74 do Regulamento da Lei </w:t>
      </w:r>
      <w:r>
        <w:rPr>
          <w:rFonts w:ascii="Times New Roman" w:hAnsi="Times New Roman" w:cs="Times New Roman"/>
          <w:b w:val="0"/>
          <w:color w:val="212529"/>
        </w:rPr>
        <w:t>N</w:t>
      </w:r>
      <w:r w:rsidR="009426F0" w:rsidRPr="00AE2EE2">
        <w:rPr>
          <w:rFonts w:ascii="Times New Roman" w:hAnsi="Times New Roman" w:cs="Times New Roman"/>
          <w:b w:val="0"/>
          <w:color w:val="212529"/>
        </w:rPr>
        <w:t xml:space="preserve">° 997, de 31 de maio de 1976, aprovado pelo Decreto </w:t>
      </w:r>
      <w:r>
        <w:rPr>
          <w:rFonts w:ascii="Times New Roman" w:hAnsi="Times New Roman" w:cs="Times New Roman"/>
          <w:b w:val="0"/>
          <w:color w:val="212529"/>
        </w:rPr>
        <w:t>N</w:t>
      </w:r>
      <w:r w:rsidR="009426F0" w:rsidRPr="00AE2EE2">
        <w:rPr>
          <w:rFonts w:ascii="Times New Roman" w:hAnsi="Times New Roman" w:cs="Times New Roman"/>
          <w:b w:val="0"/>
          <w:color w:val="212529"/>
        </w:rPr>
        <w:t>° 8.468, de 8 de setembro de 1976</w:t>
      </w:r>
      <w:r>
        <w:rPr>
          <w:rFonts w:ascii="Arial" w:hAnsi="Arial" w:cs="Arial"/>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53.336/2008, que institui </w:t>
      </w:r>
      <w:r w:rsidR="009426F0" w:rsidRPr="00AE2EE2">
        <w:rPr>
          <w:rFonts w:ascii="Times New Roman" w:hAnsi="Times New Roman" w:cs="Times New Roman"/>
          <w:b w:val="0"/>
          <w:color w:val="212529"/>
        </w:rPr>
        <w:t>o Programa Estadual de Contratações Públicas Sustentáveis e dá providências correlatas</w:t>
      </w:r>
      <w:r>
        <w:rPr>
          <w:rFonts w:ascii="Times New Roman" w:hAnsi="Times New Roman" w:cs="Times New Roman"/>
          <w:b w:val="0"/>
          <w:color w:val="212529"/>
        </w:rPr>
        <w:t>;</w:t>
      </w:r>
    </w:p>
    <w:p w:rsidR="00AE2EE2" w:rsidRPr="00B50EE5" w:rsidRDefault="00AE2EE2" w:rsidP="00AE2EE2">
      <w:pPr>
        <w:pStyle w:val="ListParagraph"/>
        <w:rPr>
          <w:rFonts w:ascii="Times New Roman" w:hAnsi="Times New Roman" w:cs="Times New Roman"/>
          <w:b w:val="0"/>
          <w:spacing w:val="6"/>
          <w:sz w:val="14"/>
          <w:szCs w:val="14"/>
        </w:rPr>
      </w:pPr>
    </w:p>
    <w:p w:rsidR="009426F0" w:rsidRPr="00AE2EE2" w:rsidRDefault="00AE2EE2"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48.138/2003, que institui </w:t>
      </w:r>
      <w:r w:rsidR="009426F0" w:rsidRPr="00AE2EE2">
        <w:rPr>
          <w:rFonts w:ascii="Times New Roman" w:hAnsi="Times New Roman" w:cs="Times New Roman"/>
          <w:b w:val="0"/>
          <w:color w:val="212529"/>
        </w:rPr>
        <w:t>medidas de redução de consumo e racionalização do uso de água no âmbito do Estado de São Paulo</w:t>
      </w:r>
      <w:r>
        <w:rPr>
          <w:rFonts w:ascii="Times New Roman" w:hAnsi="Times New Roman" w:cs="Times New Roman"/>
          <w:b w:val="0"/>
          <w:color w:val="212529"/>
        </w:rPr>
        <w:t>;</w:t>
      </w:r>
    </w:p>
    <w:p w:rsidR="00AE2EE2" w:rsidRPr="00AE2EE2" w:rsidRDefault="00AE2EE2" w:rsidP="00AE2EE2">
      <w:pPr>
        <w:pStyle w:val="ListParagraph"/>
        <w:rPr>
          <w:rFonts w:ascii="Times New Roman" w:hAnsi="Times New Roman" w:cs="Times New Roman"/>
          <w:b w:val="0"/>
          <w:spacing w:val="6"/>
        </w:rPr>
      </w:pPr>
    </w:p>
    <w:p w:rsidR="009426F0" w:rsidRPr="00D5451B" w:rsidRDefault="00D5451B"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45.643, que dispõe </w:t>
      </w:r>
      <w:r w:rsidRPr="00D5451B">
        <w:rPr>
          <w:rFonts w:ascii="Times New Roman" w:hAnsi="Times New Roman" w:cs="Times New Roman"/>
          <w:b w:val="0"/>
          <w:color w:val="212529"/>
        </w:rPr>
        <w:t>s</w:t>
      </w:r>
      <w:r w:rsidR="009426F0" w:rsidRPr="00D5451B">
        <w:rPr>
          <w:rFonts w:ascii="Times New Roman" w:hAnsi="Times New Roman" w:cs="Times New Roman"/>
          <w:b w:val="0"/>
          <w:color w:val="212529"/>
        </w:rPr>
        <w:t>obre a obrigatoriedade da aquisição pela Administração Pública Estadual de lâmpadas de maior eficiência energética e menor teor de mercúrio, por tipo e potência, e dá providências correlatas</w:t>
      </w:r>
      <w:r>
        <w:rPr>
          <w:rFonts w:ascii="Times New Roman" w:hAnsi="Times New Roman" w:cs="Times New Roman"/>
          <w:b w:val="0"/>
          <w:color w:val="212529"/>
        </w:rPr>
        <w:t>;</w:t>
      </w:r>
    </w:p>
    <w:p w:rsidR="00D5451B" w:rsidRPr="00B50EE5" w:rsidRDefault="00D5451B" w:rsidP="00D5451B">
      <w:pPr>
        <w:pStyle w:val="ListParagraph"/>
        <w:rPr>
          <w:rFonts w:ascii="Times New Roman" w:hAnsi="Times New Roman" w:cs="Times New Roman"/>
          <w:b w:val="0"/>
          <w:spacing w:val="6"/>
          <w:sz w:val="14"/>
          <w:szCs w:val="14"/>
        </w:rPr>
      </w:pPr>
    </w:p>
    <w:p w:rsidR="009426F0" w:rsidRPr="003624A4" w:rsidRDefault="00D5451B"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Pr>
          <w:rFonts w:ascii="Times New Roman" w:hAnsi="Times New Roman" w:cs="Times New Roman"/>
          <w:b w:val="0"/>
          <w:color w:val="000000"/>
          <w:spacing w:val="6"/>
        </w:rPr>
        <w:t>Decreto</w:t>
      </w:r>
      <w:r w:rsidRPr="00AE2EE2">
        <w:rPr>
          <w:rFonts w:ascii="Times New Roman" w:hAnsi="Times New Roman" w:cs="Times New Roman"/>
          <w:b w:val="0"/>
          <w:color w:val="000000"/>
          <w:spacing w:val="6"/>
        </w:rPr>
        <w:t xml:space="preserve"> N</w:t>
      </w:r>
      <w:r w:rsidRPr="00AE2EE2">
        <w:rPr>
          <w:rFonts w:ascii="Times New Roman" w:hAnsi="Times New Roman" w:cs="Times New Roman"/>
          <w:b w:val="0"/>
          <w:color w:val="000000"/>
          <w:spacing w:val="6"/>
          <w:vertAlign w:val="superscript"/>
        </w:rPr>
        <w:t>o</w:t>
      </w:r>
      <w:r>
        <w:rPr>
          <w:rFonts w:ascii="Times New Roman" w:hAnsi="Times New Roman" w:cs="Times New Roman"/>
          <w:b w:val="0"/>
          <w:spacing w:val="6"/>
        </w:rPr>
        <w:t xml:space="preserve"> 41.629/1997, que dispõe </w:t>
      </w:r>
      <w:r w:rsidR="009426F0" w:rsidRPr="00D5451B">
        <w:rPr>
          <w:rFonts w:ascii="Times New Roman" w:hAnsi="Times New Roman" w:cs="Times New Roman"/>
          <w:b w:val="0"/>
          <w:color w:val="212529"/>
        </w:rPr>
        <w:t xml:space="preserve">sobre proteção do meio ambiente e do consumidor relacionada ao uso do CFC, sobre medidas de capacitação tecnológica e sobre vedação de aquisição pelos órgãos e entidades da Administração Pública Estadual </w:t>
      </w:r>
      <w:r w:rsidR="009426F0" w:rsidRPr="003624A4">
        <w:rPr>
          <w:rFonts w:ascii="Times New Roman" w:hAnsi="Times New Roman" w:cs="Times New Roman"/>
          <w:b w:val="0"/>
          <w:color w:val="212529"/>
          <w:spacing w:val="6"/>
        </w:rPr>
        <w:t xml:space="preserve">direta e indireta, de produtos e equipamentos contendo substâncias que destroem a Camada de Ozônio – </w:t>
      </w:r>
      <w:proofErr w:type="spellStart"/>
      <w:r w:rsidR="009426F0" w:rsidRPr="003624A4">
        <w:rPr>
          <w:rFonts w:ascii="Times New Roman" w:hAnsi="Times New Roman" w:cs="Times New Roman"/>
          <w:b w:val="0"/>
          <w:color w:val="212529"/>
          <w:spacing w:val="6"/>
        </w:rPr>
        <w:t>SDOs</w:t>
      </w:r>
      <w:proofErr w:type="spellEnd"/>
      <w:r w:rsidR="009426F0" w:rsidRPr="003624A4">
        <w:rPr>
          <w:rFonts w:ascii="Times New Roman" w:hAnsi="Times New Roman" w:cs="Times New Roman"/>
          <w:b w:val="0"/>
          <w:color w:val="212529"/>
          <w:spacing w:val="6"/>
        </w:rPr>
        <w:t>, controladas pelo Protocolo de Montreal, e dá providências correlatas</w:t>
      </w:r>
      <w:r w:rsidRPr="003624A4">
        <w:rPr>
          <w:rFonts w:ascii="Times New Roman" w:hAnsi="Times New Roman" w:cs="Times New Roman"/>
          <w:b w:val="0"/>
          <w:color w:val="212529"/>
          <w:spacing w:val="6"/>
        </w:rPr>
        <w:t>;</w:t>
      </w:r>
      <w:r w:rsidR="00194837" w:rsidRPr="003624A4">
        <w:rPr>
          <w:rFonts w:ascii="Times New Roman" w:hAnsi="Times New Roman" w:cs="Times New Roman"/>
          <w:b w:val="0"/>
          <w:color w:val="212529"/>
          <w:spacing w:val="6"/>
        </w:rPr>
        <w:t xml:space="preserve"> </w:t>
      </w:r>
    </w:p>
    <w:p w:rsidR="00194837" w:rsidRPr="00B50EE5" w:rsidRDefault="00194837" w:rsidP="00194837">
      <w:pPr>
        <w:pStyle w:val="ListParagraph"/>
        <w:rPr>
          <w:rFonts w:ascii="Times New Roman" w:hAnsi="Times New Roman" w:cs="Times New Roman"/>
          <w:b w:val="0"/>
          <w:spacing w:val="6"/>
          <w:sz w:val="14"/>
          <w:szCs w:val="14"/>
        </w:rPr>
      </w:pPr>
    </w:p>
    <w:p w:rsidR="00EE28BA" w:rsidRPr="003624A4" w:rsidRDefault="00194837"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 xml:space="preserve">Decreto Nº 42.837/1998, que </w:t>
      </w:r>
      <w:r w:rsidRPr="003624A4">
        <w:rPr>
          <w:rFonts w:ascii="Times New Roman" w:hAnsi="Times New Roman" w:cs="Times New Roman"/>
          <w:b w:val="0"/>
          <w:color w:val="1B1B1B"/>
          <w:spacing w:val="6"/>
        </w:rPr>
        <w:t xml:space="preserve">Regulamenta a Lei nº 5598, de 06 de fevereiro de 1987, que declara área de proteção ambiental regiões urbanas e rurais ao longo do curso do Rio Tietê, nos Municípios de </w:t>
      </w:r>
      <w:proofErr w:type="spellStart"/>
      <w:r w:rsidRPr="003624A4">
        <w:rPr>
          <w:rFonts w:ascii="Times New Roman" w:hAnsi="Times New Roman" w:cs="Times New Roman"/>
          <w:b w:val="0"/>
          <w:color w:val="1B1B1B"/>
          <w:spacing w:val="6"/>
        </w:rPr>
        <w:t>Salesópolis</w:t>
      </w:r>
      <w:proofErr w:type="spellEnd"/>
      <w:r w:rsidRPr="003624A4">
        <w:rPr>
          <w:rFonts w:ascii="Times New Roman" w:hAnsi="Times New Roman" w:cs="Times New Roman"/>
          <w:b w:val="0"/>
          <w:color w:val="1B1B1B"/>
          <w:spacing w:val="6"/>
        </w:rPr>
        <w:t xml:space="preserve">, </w:t>
      </w:r>
      <w:proofErr w:type="spellStart"/>
      <w:r w:rsidRPr="003624A4">
        <w:rPr>
          <w:rFonts w:ascii="Times New Roman" w:hAnsi="Times New Roman" w:cs="Times New Roman"/>
          <w:b w:val="0"/>
          <w:color w:val="1B1B1B"/>
          <w:spacing w:val="6"/>
        </w:rPr>
        <w:t>Biritiba</w:t>
      </w:r>
      <w:proofErr w:type="spellEnd"/>
      <w:r w:rsidRPr="003624A4">
        <w:rPr>
          <w:rFonts w:ascii="Times New Roman" w:hAnsi="Times New Roman" w:cs="Times New Roman"/>
          <w:b w:val="0"/>
          <w:color w:val="1B1B1B"/>
          <w:spacing w:val="6"/>
        </w:rPr>
        <w:t xml:space="preserve"> Mirim, Mogi das Cruzes, Suzano, Poá, Itaquaquecetuba, Guarulhos, São Paulo, Osasco, Barueri, Carapicuíba e Santana do Parnaíba, e dá providências correlatas</w:t>
      </w:r>
      <w:r w:rsidR="00251B3D" w:rsidRPr="003624A4">
        <w:rPr>
          <w:rFonts w:ascii="Times New Roman" w:hAnsi="Times New Roman" w:cs="Times New Roman"/>
          <w:b w:val="0"/>
          <w:color w:val="1B1B1B"/>
          <w:spacing w:val="6"/>
        </w:rPr>
        <w:t xml:space="preserve">; </w:t>
      </w:r>
    </w:p>
    <w:p w:rsidR="00EE28BA" w:rsidRPr="00B50EE5" w:rsidRDefault="00EE28BA" w:rsidP="00EE28BA">
      <w:pPr>
        <w:pStyle w:val="ListParagraph"/>
        <w:rPr>
          <w:rFonts w:ascii="Times New Roman" w:hAnsi="Times New Roman" w:cs="Times New Roman"/>
          <w:b w:val="0"/>
          <w:spacing w:val="6"/>
          <w:sz w:val="14"/>
          <w:szCs w:val="14"/>
        </w:rPr>
      </w:pPr>
    </w:p>
    <w:p w:rsidR="0056067F" w:rsidRPr="003624A4" w:rsidRDefault="00EE28BA"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 xml:space="preserve">Decreto Nº 63.911/2018, </w:t>
      </w:r>
      <w:r w:rsidR="0056067F" w:rsidRPr="003624A4">
        <w:rPr>
          <w:rFonts w:ascii="Times New Roman" w:hAnsi="Times New Roman" w:cs="Times New Roman"/>
          <w:b w:val="0"/>
          <w:spacing w:val="6"/>
        </w:rPr>
        <w:t>que institui o Regulamento de segurança Contra Incêndios das edificações e áreas de risco no Estado de São Paulo e dá outras providências; e</w:t>
      </w:r>
    </w:p>
    <w:p w:rsidR="0056067F" w:rsidRPr="00B50EE5" w:rsidRDefault="0056067F" w:rsidP="0056067F">
      <w:pPr>
        <w:widowControl w:val="0"/>
        <w:autoSpaceDE w:val="0"/>
        <w:autoSpaceDN w:val="0"/>
        <w:adjustRightInd w:val="0"/>
        <w:jc w:val="both"/>
        <w:rPr>
          <w:spacing w:val="6"/>
          <w:sz w:val="14"/>
          <w:szCs w:val="14"/>
        </w:rPr>
      </w:pPr>
    </w:p>
    <w:p w:rsidR="00251B3D" w:rsidRPr="003624A4" w:rsidRDefault="00251B3D"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Resolução SMA Nº 01/2010, que define procedimentos para o licenciamento ambiental de obras na área de influência do rio Tietê.</w:t>
      </w:r>
    </w:p>
    <w:p w:rsidR="0056067F" w:rsidRPr="00B50EE5" w:rsidRDefault="0056067F" w:rsidP="0056067F">
      <w:pPr>
        <w:widowControl w:val="0"/>
        <w:autoSpaceDE w:val="0"/>
        <w:autoSpaceDN w:val="0"/>
        <w:adjustRightInd w:val="0"/>
        <w:jc w:val="both"/>
        <w:rPr>
          <w:spacing w:val="6"/>
          <w:sz w:val="14"/>
          <w:szCs w:val="14"/>
        </w:rPr>
      </w:pPr>
    </w:p>
    <w:p w:rsidR="00D5451B" w:rsidRPr="003624A4" w:rsidRDefault="00D5451B" w:rsidP="00D5451B">
      <w:pPr>
        <w:widowControl w:val="0"/>
        <w:autoSpaceDE w:val="0"/>
        <w:autoSpaceDN w:val="0"/>
        <w:adjustRightInd w:val="0"/>
        <w:jc w:val="both"/>
        <w:rPr>
          <w:i/>
          <w:color w:val="2F5496" w:themeColor="accent1" w:themeShade="BF"/>
          <w:spacing w:val="6"/>
        </w:rPr>
      </w:pPr>
      <w:r w:rsidRPr="003624A4">
        <w:rPr>
          <w:i/>
          <w:color w:val="2F5496" w:themeColor="accent1" w:themeShade="BF"/>
          <w:spacing w:val="6"/>
        </w:rPr>
        <w:t>4.1.4. Legislação Municipal</w:t>
      </w:r>
    </w:p>
    <w:p w:rsidR="00D5451B" w:rsidRPr="00B50EE5" w:rsidRDefault="00D5451B" w:rsidP="00D5451B">
      <w:pPr>
        <w:rPr>
          <w:b/>
          <w:spacing w:val="6"/>
          <w:sz w:val="14"/>
          <w:szCs w:val="14"/>
        </w:rPr>
      </w:pPr>
    </w:p>
    <w:p w:rsidR="00D5451B" w:rsidRPr="003624A4" w:rsidRDefault="00717F4C" w:rsidP="00774DA2">
      <w:pPr>
        <w:pStyle w:val="ListParagraph"/>
        <w:widowControl w:val="0"/>
        <w:numPr>
          <w:ilvl w:val="0"/>
          <w:numId w:val="46"/>
        </w:numPr>
        <w:autoSpaceDE w:val="0"/>
        <w:autoSpaceDN w:val="0"/>
        <w:adjustRightInd w:val="0"/>
        <w:jc w:val="both"/>
        <w:rPr>
          <w:rFonts w:ascii="Times New Roman" w:hAnsi="Times New Roman" w:cs="Times New Roman"/>
          <w:b w:val="0"/>
          <w:spacing w:val="6"/>
        </w:rPr>
      </w:pPr>
      <w:r w:rsidRPr="003624A4">
        <w:rPr>
          <w:rFonts w:ascii="Times New Roman" w:hAnsi="Times New Roman" w:cs="Times New Roman"/>
          <w:b w:val="0"/>
          <w:spacing w:val="6"/>
        </w:rPr>
        <w:t>Lei Orgânica do Município de Mogi das Cruzes, que assegura a todos os habitantes do município o direito à educação, à saúde, ao trabalho, ao lazer, à segurança, à previdência, 1 proteção à maternidade e à infância, à assistência aos desempregados e aos idosos, ao transporte, à habitação e ao meio ambiente equilibrado;</w:t>
      </w:r>
    </w:p>
    <w:p w:rsidR="00717F4C" w:rsidRPr="00B50EE5" w:rsidRDefault="00717F4C" w:rsidP="00717F4C">
      <w:pPr>
        <w:pStyle w:val="ListParagraph"/>
        <w:widowControl w:val="0"/>
        <w:autoSpaceDE w:val="0"/>
        <w:autoSpaceDN w:val="0"/>
        <w:adjustRightInd w:val="0"/>
        <w:jc w:val="both"/>
        <w:rPr>
          <w:rFonts w:ascii="Times New Roman" w:hAnsi="Times New Roman" w:cs="Times New Roman"/>
          <w:b w:val="0"/>
          <w:spacing w:val="6"/>
          <w:sz w:val="14"/>
          <w:szCs w:val="14"/>
        </w:rPr>
      </w:pPr>
    </w:p>
    <w:p w:rsidR="00DD16D0" w:rsidRPr="003624A4" w:rsidRDefault="00717F4C" w:rsidP="00774DA2">
      <w:pPr>
        <w:pStyle w:val="ListParagraph"/>
        <w:widowControl w:val="0"/>
        <w:numPr>
          <w:ilvl w:val="0"/>
          <w:numId w:val="46"/>
        </w:numPr>
        <w:autoSpaceDE w:val="0"/>
        <w:autoSpaceDN w:val="0"/>
        <w:adjustRightInd w:val="0"/>
        <w:jc w:val="both"/>
        <w:rPr>
          <w:b w:val="0"/>
          <w:spacing w:val="6"/>
        </w:rPr>
      </w:pPr>
      <w:r w:rsidRPr="003624A4">
        <w:rPr>
          <w:rFonts w:ascii="Times New Roman" w:hAnsi="Times New Roman" w:cs="Times New Roman"/>
          <w:b w:val="0"/>
          <w:spacing w:val="6"/>
        </w:rPr>
        <w:t xml:space="preserve">Lei Complementar Nº 143/2019, de Mogi das Cruzes, que </w:t>
      </w:r>
      <w:r w:rsidRPr="003624A4">
        <w:rPr>
          <w:rFonts w:ascii="Times New Roman" w:hAnsi="Times New Roman" w:cs="Times New Roman"/>
          <w:b w:val="0"/>
          <w:color w:val="333333"/>
          <w:spacing w:val="6"/>
          <w:shd w:val="clear" w:color="auto" w:fill="FFFFFF"/>
        </w:rPr>
        <w:t>institui o Código de Obras e Edificações do Município;</w:t>
      </w:r>
    </w:p>
    <w:p w:rsidR="00717F4C" w:rsidRPr="00B50EE5" w:rsidRDefault="00717F4C" w:rsidP="00717F4C">
      <w:pPr>
        <w:pStyle w:val="ListParagraph"/>
        <w:rPr>
          <w:b w:val="0"/>
          <w:spacing w:val="6"/>
          <w:sz w:val="14"/>
          <w:szCs w:val="14"/>
        </w:rPr>
      </w:pPr>
    </w:p>
    <w:p w:rsidR="00717F4C" w:rsidRPr="003624A4" w:rsidRDefault="00717F4C"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spacing w:val="6"/>
        </w:rPr>
        <w:t>Lei Complementar Nº 46/2006, de Mogi das Cruzes, que d</w:t>
      </w:r>
      <w:r w:rsidRPr="003624A4">
        <w:rPr>
          <w:rFonts w:ascii="Times New Roman" w:hAnsi="Times New Roman" w:cs="Times New Roman"/>
          <w:b w:val="0"/>
          <w:color w:val="000000"/>
          <w:spacing w:val="6"/>
        </w:rPr>
        <w:t xml:space="preserve">ispõe sobre o </w:t>
      </w:r>
      <w:r w:rsidR="005B3BF5" w:rsidRPr="003624A4">
        <w:rPr>
          <w:rFonts w:ascii="Times New Roman" w:hAnsi="Times New Roman" w:cs="Times New Roman"/>
          <w:b w:val="0"/>
          <w:color w:val="000000"/>
          <w:spacing w:val="6"/>
        </w:rPr>
        <w:t>P</w:t>
      </w:r>
      <w:r w:rsidRPr="003624A4">
        <w:rPr>
          <w:rFonts w:ascii="Times New Roman" w:hAnsi="Times New Roman" w:cs="Times New Roman"/>
          <w:b w:val="0"/>
          <w:color w:val="000000"/>
          <w:spacing w:val="6"/>
        </w:rPr>
        <w:t>lano Diretor do Município de Mogi das Cruzes</w:t>
      </w:r>
      <w:r w:rsidR="00194837" w:rsidRPr="003624A4">
        <w:rPr>
          <w:rFonts w:ascii="Times New Roman" w:hAnsi="Times New Roman" w:cs="Times New Roman"/>
          <w:b w:val="0"/>
          <w:color w:val="000000"/>
          <w:spacing w:val="6"/>
        </w:rPr>
        <w:t>;</w:t>
      </w:r>
    </w:p>
    <w:p w:rsidR="00194837" w:rsidRPr="00B50EE5" w:rsidRDefault="00194837" w:rsidP="00194837">
      <w:pPr>
        <w:pStyle w:val="ListParagraph"/>
        <w:rPr>
          <w:rFonts w:ascii="Times New Roman" w:hAnsi="Times New Roman" w:cs="Times New Roman"/>
          <w:b w:val="0"/>
          <w:color w:val="000000"/>
          <w:spacing w:val="6"/>
          <w:sz w:val="14"/>
          <w:szCs w:val="14"/>
        </w:rPr>
      </w:pPr>
    </w:p>
    <w:p w:rsidR="00194837" w:rsidRPr="003624A4" w:rsidRDefault="00194837"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spacing w:val="6"/>
        </w:rPr>
        <w:t xml:space="preserve">Lei Complementar Nº 009/2018, que dispõe sobre a Revisão do Plano Diretor Participativo da Estancia Turística de </w:t>
      </w:r>
      <w:proofErr w:type="spellStart"/>
      <w:r w:rsidRPr="003624A4">
        <w:rPr>
          <w:rFonts w:ascii="Times New Roman" w:hAnsi="Times New Roman" w:cs="Times New Roman"/>
          <w:b w:val="0"/>
          <w:spacing w:val="6"/>
        </w:rPr>
        <w:t>Salesópolis</w:t>
      </w:r>
      <w:proofErr w:type="spellEnd"/>
      <w:r w:rsidRPr="003624A4">
        <w:rPr>
          <w:rFonts w:ascii="Times New Roman" w:hAnsi="Times New Roman" w:cs="Times New Roman"/>
          <w:b w:val="0"/>
          <w:spacing w:val="6"/>
        </w:rPr>
        <w:t xml:space="preserve"> e dá outras providências;</w:t>
      </w:r>
    </w:p>
    <w:p w:rsidR="00194837" w:rsidRPr="00B50EE5" w:rsidRDefault="00194837" w:rsidP="00194837">
      <w:pPr>
        <w:pStyle w:val="ListParagraph"/>
        <w:rPr>
          <w:rFonts w:ascii="Times New Roman" w:hAnsi="Times New Roman" w:cs="Times New Roman"/>
          <w:b w:val="0"/>
          <w:color w:val="000000"/>
          <w:spacing w:val="6"/>
          <w:sz w:val="14"/>
          <w:szCs w:val="14"/>
        </w:rPr>
      </w:pPr>
    </w:p>
    <w:p w:rsidR="00194837" w:rsidRPr="003624A4" w:rsidRDefault="005B3BF5" w:rsidP="00774DA2">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color w:val="000000"/>
          <w:spacing w:val="6"/>
        </w:rPr>
        <w:t xml:space="preserve">Lei Nº 1.702/2014, que cria o Plano Municipal de Gestão de Resíduos Sólidos da Construção Civil, Resíduos Volumosos e Resíduos dos Serviços de Saúde da Estância Turística de </w:t>
      </w:r>
      <w:proofErr w:type="spellStart"/>
      <w:r w:rsidRPr="003624A4">
        <w:rPr>
          <w:rFonts w:ascii="Times New Roman" w:hAnsi="Times New Roman" w:cs="Times New Roman"/>
          <w:b w:val="0"/>
          <w:color w:val="000000"/>
          <w:spacing w:val="6"/>
        </w:rPr>
        <w:t>Salesópolis</w:t>
      </w:r>
      <w:proofErr w:type="spellEnd"/>
      <w:r w:rsidRPr="003624A4">
        <w:rPr>
          <w:rFonts w:ascii="Times New Roman" w:hAnsi="Times New Roman" w:cs="Times New Roman"/>
          <w:b w:val="0"/>
          <w:color w:val="000000"/>
          <w:spacing w:val="6"/>
        </w:rPr>
        <w:t>;</w:t>
      </w:r>
    </w:p>
    <w:p w:rsidR="005B3BF5" w:rsidRPr="00B50EE5" w:rsidRDefault="005B3BF5" w:rsidP="005B3BF5">
      <w:pPr>
        <w:pStyle w:val="ListParagraph"/>
        <w:rPr>
          <w:rFonts w:ascii="Times New Roman" w:hAnsi="Times New Roman" w:cs="Times New Roman"/>
          <w:b w:val="0"/>
          <w:color w:val="000000"/>
          <w:spacing w:val="6"/>
          <w:sz w:val="14"/>
          <w:szCs w:val="14"/>
        </w:rPr>
      </w:pPr>
    </w:p>
    <w:p w:rsidR="005B3BF5" w:rsidRPr="003624A4" w:rsidRDefault="005B3BF5" w:rsidP="003624A4">
      <w:pPr>
        <w:pStyle w:val="ListParagraph"/>
        <w:widowControl w:val="0"/>
        <w:numPr>
          <w:ilvl w:val="0"/>
          <w:numId w:val="46"/>
        </w:numPr>
        <w:autoSpaceDE w:val="0"/>
        <w:autoSpaceDN w:val="0"/>
        <w:adjustRightInd w:val="0"/>
        <w:jc w:val="both"/>
        <w:rPr>
          <w:rFonts w:ascii="Times New Roman" w:hAnsi="Times New Roman" w:cs="Times New Roman"/>
          <w:b w:val="0"/>
          <w:color w:val="000000"/>
          <w:spacing w:val="6"/>
        </w:rPr>
      </w:pPr>
      <w:r w:rsidRPr="003624A4">
        <w:rPr>
          <w:rFonts w:ascii="Times New Roman" w:hAnsi="Times New Roman" w:cs="Times New Roman"/>
          <w:b w:val="0"/>
          <w:color w:val="000000"/>
          <w:spacing w:val="6"/>
        </w:rPr>
        <w:t xml:space="preserve">Lei Complementar Nº 004/2012, de </w:t>
      </w:r>
      <w:proofErr w:type="spellStart"/>
      <w:r w:rsidRPr="003624A4">
        <w:rPr>
          <w:rFonts w:ascii="Times New Roman" w:hAnsi="Times New Roman" w:cs="Times New Roman"/>
          <w:b w:val="0"/>
          <w:color w:val="000000"/>
          <w:spacing w:val="6"/>
        </w:rPr>
        <w:t>Salesópolis</w:t>
      </w:r>
      <w:proofErr w:type="spellEnd"/>
      <w:r w:rsidRPr="003624A4">
        <w:rPr>
          <w:rFonts w:ascii="Times New Roman" w:hAnsi="Times New Roman" w:cs="Times New Roman"/>
          <w:b w:val="0"/>
          <w:color w:val="000000"/>
          <w:spacing w:val="6"/>
        </w:rPr>
        <w:t>, que institui o Código de Postura e dá outras providências.</w:t>
      </w:r>
    </w:p>
    <w:p w:rsidR="00194837" w:rsidRPr="003624A4" w:rsidRDefault="00194837" w:rsidP="003624A4">
      <w:pPr>
        <w:autoSpaceDE w:val="0"/>
        <w:autoSpaceDN w:val="0"/>
        <w:adjustRightInd w:val="0"/>
        <w:rPr>
          <w:rFonts w:ascii="Century Gothic" w:eastAsiaTheme="minorHAnsi" w:hAnsi="Century Gothic" w:cs="Century Gothic"/>
          <w:b/>
          <w:color w:val="000000"/>
          <w:spacing w:val="6"/>
          <w:lang w:eastAsia="en-US"/>
        </w:rPr>
      </w:pPr>
    </w:p>
    <w:p w:rsidR="005B3BF5" w:rsidRPr="003624A4" w:rsidRDefault="00A82CDB" w:rsidP="003624A4">
      <w:pPr>
        <w:pStyle w:val="Estilo5"/>
        <w:numPr>
          <w:ilvl w:val="1"/>
          <w:numId w:val="23"/>
        </w:numPr>
        <w:spacing w:after="0" w:line="240" w:lineRule="auto"/>
        <w:ind w:left="567" w:hanging="567"/>
        <w:rPr>
          <w:spacing w:val="6"/>
        </w:rPr>
      </w:pPr>
      <w:r w:rsidRPr="003624A4">
        <w:rPr>
          <w:spacing w:val="6"/>
        </w:rPr>
        <w:t>Políti</w:t>
      </w:r>
      <w:r w:rsidR="00F04736" w:rsidRPr="003624A4">
        <w:rPr>
          <w:spacing w:val="6"/>
        </w:rPr>
        <w:t>cas de Salvaguardas Ambientais e Sociais do BID</w:t>
      </w:r>
    </w:p>
    <w:p w:rsidR="003624A4" w:rsidRPr="003624A4" w:rsidRDefault="003624A4" w:rsidP="003624A4">
      <w:pPr>
        <w:pStyle w:val="Estilo5"/>
        <w:numPr>
          <w:ilvl w:val="0"/>
          <w:numId w:val="0"/>
        </w:numPr>
        <w:spacing w:after="0" w:line="240" w:lineRule="auto"/>
        <w:ind w:left="567"/>
        <w:rPr>
          <w:spacing w:val="6"/>
        </w:rPr>
      </w:pPr>
    </w:p>
    <w:p w:rsidR="00EF7C7B" w:rsidRPr="003624A4" w:rsidRDefault="00F04736" w:rsidP="003624A4">
      <w:pPr>
        <w:widowControl w:val="0"/>
        <w:autoSpaceDE w:val="0"/>
        <w:autoSpaceDN w:val="0"/>
        <w:adjustRightInd w:val="0"/>
        <w:jc w:val="both"/>
        <w:rPr>
          <w:i/>
          <w:color w:val="2F5496" w:themeColor="accent1" w:themeShade="BF"/>
          <w:spacing w:val="6"/>
        </w:rPr>
      </w:pPr>
      <w:r w:rsidRPr="003624A4">
        <w:rPr>
          <w:i/>
          <w:color w:val="2F5496" w:themeColor="accent1" w:themeShade="BF"/>
          <w:spacing w:val="6"/>
        </w:rPr>
        <w:t>4.2.1. Política de Meio Ambiente e Cumprimento de Salvaguardas – OP-702</w:t>
      </w:r>
    </w:p>
    <w:p w:rsidR="00F04736" w:rsidRPr="00B50EE5" w:rsidRDefault="00F04736" w:rsidP="003624A4">
      <w:pPr>
        <w:widowControl w:val="0"/>
        <w:autoSpaceDE w:val="0"/>
        <w:autoSpaceDN w:val="0"/>
        <w:adjustRightInd w:val="0"/>
        <w:jc w:val="both"/>
        <w:rPr>
          <w:spacing w:val="6"/>
          <w:sz w:val="16"/>
          <w:szCs w:val="16"/>
        </w:rPr>
      </w:pPr>
    </w:p>
    <w:p w:rsidR="00EF7C7B" w:rsidRPr="003624A4" w:rsidRDefault="00EF7C7B" w:rsidP="003624A4">
      <w:pPr>
        <w:widowControl w:val="0"/>
        <w:autoSpaceDE w:val="0"/>
        <w:autoSpaceDN w:val="0"/>
        <w:adjustRightInd w:val="0"/>
        <w:jc w:val="both"/>
        <w:rPr>
          <w:spacing w:val="6"/>
        </w:rPr>
      </w:pPr>
      <w:r w:rsidRPr="003624A4">
        <w:rPr>
          <w:spacing w:val="6"/>
        </w:rPr>
        <w:t xml:space="preserve">De acordo com a OP-703 o Programa </w:t>
      </w:r>
      <w:r w:rsidR="00C33B9F" w:rsidRPr="003624A4">
        <w:rPr>
          <w:spacing w:val="6"/>
        </w:rPr>
        <w:t xml:space="preserve">Renasce Tietê </w:t>
      </w:r>
      <w:r w:rsidRPr="003624A4">
        <w:rPr>
          <w:spacing w:val="6"/>
        </w:rPr>
        <w:t xml:space="preserve">é classificado na Categoria B, uma vez que as obras causam principalmente impactos ambientais negativos localizados e de curto prazo, incluindo os impactos sociais associados e para os quais já se dispõem de medidas de mitigação efetivas. </w:t>
      </w:r>
    </w:p>
    <w:p w:rsidR="00EF7C7B" w:rsidRPr="00B50EE5" w:rsidRDefault="00EF7C7B" w:rsidP="00EF7C7B">
      <w:pPr>
        <w:widowControl w:val="0"/>
        <w:autoSpaceDE w:val="0"/>
        <w:autoSpaceDN w:val="0"/>
        <w:adjustRightInd w:val="0"/>
        <w:jc w:val="both"/>
        <w:rPr>
          <w:spacing w:val="6"/>
          <w:sz w:val="16"/>
          <w:szCs w:val="16"/>
        </w:rPr>
      </w:pPr>
    </w:p>
    <w:p w:rsidR="002A30D3" w:rsidRPr="00AF183A" w:rsidRDefault="00EF7C7B" w:rsidP="00EF7C7B">
      <w:pPr>
        <w:widowControl w:val="0"/>
        <w:autoSpaceDE w:val="0"/>
        <w:autoSpaceDN w:val="0"/>
        <w:adjustRightInd w:val="0"/>
        <w:jc w:val="both"/>
        <w:rPr>
          <w:spacing w:val="6"/>
        </w:rPr>
      </w:pPr>
      <w:r w:rsidRPr="003624A4">
        <w:rPr>
          <w:spacing w:val="6"/>
        </w:rPr>
        <w:t xml:space="preserve">Os Programas classificados nessa categoria </w:t>
      </w:r>
      <w:r w:rsidR="003624A4">
        <w:rPr>
          <w:spacing w:val="6"/>
        </w:rPr>
        <w:t>deverão ser objeto</w:t>
      </w:r>
      <w:r w:rsidRPr="003624A4">
        <w:rPr>
          <w:spacing w:val="6"/>
        </w:rPr>
        <w:t xml:space="preserve"> de uma análise ambiental </w:t>
      </w:r>
      <w:r w:rsidRPr="00AF183A">
        <w:rPr>
          <w:spacing w:val="6"/>
        </w:rPr>
        <w:t>e, ou</w:t>
      </w:r>
      <w:r w:rsidR="001554C2" w:rsidRPr="00AF183A">
        <w:rPr>
          <w:spacing w:val="6"/>
        </w:rPr>
        <w:t>,</w:t>
      </w:r>
      <w:r w:rsidRPr="00AF183A">
        <w:rPr>
          <w:spacing w:val="6"/>
        </w:rPr>
        <w:t xml:space="preserve"> social centrada em temas específicos identificados durante a sua preparação, assim como de um Plano de Gestão Ambiental e Social – PGAS. </w:t>
      </w:r>
      <w:r w:rsidR="003624A4" w:rsidRPr="00AF183A">
        <w:rPr>
          <w:spacing w:val="6"/>
        </w:rPr>
        <w:t>Devem</w:t>
      </w:r>
      <w:r w:rsidRPr="00AF183A">
        <w:rPr>
          <w:spacing w:val="6"/>
        </w:rPr>
        <w:t xml:space="preserve">, também, </w:t>
      </w:r>
      <w:r w:rsidR="003624A4" w:rsidRPr="00AF183A">
        <w:rPr>
          <w:spacing w:val="6"/>
        </w:rPr>
        <w:t xml:space="preserve">realizar </w:t>
      </w:r>
      <w:r w:rsidRPr="00AF183A">
        <w:rPr>
          <w:spacing w:val="6"/>
        </w:rPr>
        <w:t xml:space="preserve">consultas públicas para a apresentação do Programa e do PGAS. </w:t>
      </w:r>
    </w:p>
    <w:p w:rsidR="002A30D3" w:rsidRPr="00B50EE5" w:rsidRDefault="002A30D3" w:rsidP="00EF7C7B">
      <w:pPr>
        <w:widowControl w:val="0"/>
        <w:autoSpaceDE w:val="0"/>
        <w:autoSpaceDN w:val="0"/>
        <w:adjustRightInd w:val="0"/>
        <w:jc w:val="both"/>
        <w:rPr>
          <w:spacing w:val="6"/>
          <w:sz w:val="16"/>
          <w:szCs w:val="16"/>
        </w:rPr>
      </w:pPr>
    </w:p>
    <w:p w:rsidR="00EF7C7B" w:rsidRPr="00AF183A" w:rsidRDefault="00702DF8" w:rsidP="00EF7C7B">
      <w:pPr>
        <w:widowControl w:val="0"/>
        <w:autoSpaceDE w:val="0"/>
        <w:autoSpaceDN w:val="0"/>
        <w:adjustRightInd w:val="0"/>
        <w:jc w:val="both"/>
        <w:rPr>
          <w:spacing w:val="6"/>
        </w:rPr>
      </w:pPr>
      <w:r w:rsidRPr="00AF183A">
        <w:rPr>
          <w:spacing w:val="6"/>
        </w:rPr>
        <w:t>Desta forma, este relatório que contempla a AAS</w:t>
      </w:r>
      <w:r w:rsidR="00CE4C1E" w:rsidRPr="00AF183A">
        <w:rPr>
          <w:spacing w:val="6"/>
        </w:rPr>
        <w:t>E</w:t>
      </w:r>
      <w:r w:rsidRPr="00AF183A">
        <w:rPr>
          <w:spacing w:val="6"/>
        </w:rPr>
        <w:t xml:space="preserve"> e o </w:t>
      </w:r>
      <w:r w:rsidR="002A30D3" w:rsidRPr="00AF183A">
        <w:rPr>
          <w:spacing w:val="6"/>
        </w:rPr>
        <w:t>Sistema de Gestão Ambiental e Social - S</w:t>
      </w:r>
      <w:r w:rsidRPr="00AF183A">
        <w:rPr>
          <w:spacing w:val="6"/>
        </w:rPr>
        <w:t>GAS foi elaborado com vistas ao atendimento da OP-703 e</w:t>
      </w:r>
      <w:r w:rsidR="002A30D3" w:rsidRPr="00AF183A">
        <w:rPr>
          <w:spacing w:val="6"/>
        </w:rPr>
        <w:t xml:space="preserve"> </w:t>
      </w:r>
      <w:r w:rsidR="003624A4" w:rsidRPr="00AF183A">
        <w:rPr>
          <w:spacing w:val="6"/>
        </w:rPr>
        <w:t>juntamente com a</w:t>
      </w:r>
      <w:r w:rsidR="002A30D3" w:rsidRPr="00AF183A">
        <w:rPr>
          <w:spacing w:val="6"/>
        </w:rPr>
        <w:t xml:space="preserve"> Avaliação Ambiental e Social – AAS e ao PGAS específicos dos Componentes 1 e 2 do Programa,</w:t>
      </w:r>
      <w:r w:rsidRPr="00AF183A">
        <w:rPr>
          <w:spacing w:val="6"/>
        </w:rPr>
        <w:t xml:space="preserve"> deve</w:t>
      </w:r>
      <w:r w:rsidR="0052167D">
        <w:rPr>
          <w:spacing w:val="6"/>
        </w:rPr>
        <w:t>m</w:t>
      </w:r>
      <w:r w:rsidRPr="00AF183A">
        <w:rPr>
          <w:spacing w:val="6"/>
        </w:rPr>
        <w:t xml:space="preserve"> ser considerado</w:t>
      </w:r>
      <w:r w:rsidR="0052167D">
        <w:rPr>
          <w:spacing w:val="6"/>
        </w:rPr>
        <w:t>s</w:t>
      </w:r>
      <w:r w:rsidRPr="00AF183A">
        <w:rPr>
          <w:spacing w:val="6"/>
        </w:rPr>
        <w:t xml:space="preserve"> como</w:t>
      </w:r>
      <w:r w:rsidR="00EF7C7B" w:rsidRPr="00AF183A">
        <w:rPr>
          <w:spacing w:val="6"/>
        </w:rPr>
        <w:t xml:space="preserve"> documento</w:t>
      </w:r>
      <w:r w:rsidR="0052167D">
        <w:rPr>
          <w:spacing w:val="6"/>
        </w:rPr>
        <w:t>s</w:t>
      </w:r>
      <w:r w:rsidR="00EF7C7B" w:rsidRPr="00AF183A">
        <w:rPr>
          <w:spacing w:val="6"/>
        </w:rPr>
        <w:t xml:space="preserve"> socioambienta</w:t>
      </w:r>
      <w:r w:rsidR="002A30D3" w:rsidRPr="00AF183A">
        <w:rPr>
          <w:spacing w:val="6"/>
        </w:rPr>
        <w:t>l</w:t>
      </w:r>
      <w:r w:rsidR="00EF7C7B" w:rsidRPr="00AF183A">
        <w:rPr>
          <w:spacing w:val="6"/>
        </w:rPr>
        <w:t xml:space="preserve"> básico</w:t>
      </w:r>
      <w:r w:rsidR="0052167D">
        <w:rPr>
          <w:spacing w:val="6"/>
        </w:rPr>
        <w:t>s</w:t>
      </w:r>
      <w:r w:rsidR="00EF7C7B" w:rsidRPr="00AF183A">
        <w:rPr>
          <w:spacing w:val="6"/>
        </w:rPr>
        <w:t xml:space="preserve"> </w:t>
      </w:r>
      <w:r w:rsidR="002A30D3" w:rsidRPr="00AF183A">
        <w:rPr>
          <w:spacing w:val="6"/>
        </w:rPr>
        <w:t>e estratégico</w:t>
      </w:r>
      <w:r w:rsidR="0052167D">
        <w:rPr>
          <w:spacing w:val="6"/>
        </w:rPr>
        <w:t>s</w:t>
      </w:r>
      <w:r w:rsidR="002A30D3" w:rsidRPr="00AF183A">
        <w:rPr>
          <w:spacing w:val="6"/>
        </w:rPr>
        <w:t xml:space="preserve"> </w:t>
      </w:r>
      <w:r w:rsidR="00EF7C7B" w:rsidRPr="00AF183A">
        <w:rPr>
          <w:spacing w:val="6"/>
        </w:rPr>
        <w:t>definido</w:t>
      </w:r>
      <w:r w:rsidR="002A30D3" w:rsidRPr="00AF183A">
        <w:rPr>
          <w:spacing w:val="6"/>
        </w:rPr>
        <w:t>s</w:t>
      </w:r>
      <w:r w:rsidR="00EF7C7B" w:rsidRPr="00AF183A">
        <w:rPr>
          <w:spacing w:val="6"/>
        </w:rPr>
        <w:t xml:space="preserve"> para o Programa</w:t>
      </w:r>
      <w:r w:rsidR="009A33DA" w:rsidRPr="00AF183A">
        <w:rPr>
          <w:spacing w:val="6"/>
        </w:rPr>
        <w:t xml:space="preserve">. </w:t>
      </w:r>
      <w:r w:rsidR="00CE4C1E" w:rsidRPr="00AF183A">
        <w:rPr>
          <w:spacing w:val="6"/>
        </w:rPr>
        <w:t>Há que se considerar, ainda, que por força contratual as empresas construtoras (empreiteiras) contratadas deverão apresentar ao contratante, para a aprovação da UGP e do BID, um Plano de Controle Ambiental da Obra.</w:t>
      </w:r>
    </w:p>
    <w:p w:rsidR="00EF7C7B" w:rsidRPr="00AF183A" w:rsidRDefault="00EF7C7B" w:rsidP="00EF7C7B">
      <w:pPr>
        <w:jc w:val="both"/>
        <w:rPr>
          <w:spacing w:val="6"/>
        </w:rPr>
      </w:pPr>
    </w:p>
    <w:p w:rsidR="00EF7C7B" w:rsidRPr="00AF183A" w:rsidRDefault="002A30D3" w:rsidP="00EF7C7B">
      <w:pPr>
        <w:widowControl w:val="0"/>
        <w:autoSpaceDE w:val="0"/>
        <w:autoSpaceDN w:val="0"/>
        <w:adjustRightInd w:val="0"/>
        <w:jc w:val="both"/>
        <w:rPr>
          <w:i/>
          <w:color w:val="2F5496" w:themeColor="accent1" w:themeShade="BF"/>
          <w:spacing w:val="6"/>
        </w:rPr>
      </w:pPr>
      <w:r w:rsidRPr="00AF183A">
        <w:rPr>
          <w:i/>
          <w:color w:val="2F5496" w:themeColor="accent1" w:themeShade="BF"/>
          <w:spacing w:val="6"/>
        </w:rPr>
        <w:t>4</w:t>
      </w:r>
      <w:r w:rsidR="00EF7C7B" w:rsidRPr="00AF183A">
        <w:rPr>
          <w:i/>
          <w:color w:val="2F5496" w:themeColor="accent1" w:themeShade="BF"/>
          <w:spacing w:val="6"/>
        </w:rPr>
        <w:t>.</w:t>
      </w:r>
      <w:r w:rsidR="009A33DA" w:rsidRPr="00AF183A">
        <w:rPr>
          <w:i/>
          <w:color w:val="2F5496" w:themeColor="accent1" w:themeShade="BF"/>
          <w:spacing w:val="6"/>
        </w:rPr>
        <w:t>2</w:t>
      </w:r>
      <w:r w:rsidR="00EF7C7B" w:rsidRPr="00AF183A">
        <w:rPr>
          <w:i/>
          <w:color w:val="2F5496" w:themeColor="accent1" w:themeShade="BF"/>
          <w:spacing w:val="6"/>
        </w:rPr>
        <w:t>.</w:t>
      </w:r>
      <w:r w:rsidR="009A33DA" w:rsidRPr="00AF183A">
        <w:rPr>
          <w:i/>
          <w:color w:val="2F5496" w:themeColor="accent1" w:themeShade="BF"/>
          <w:spacing w:val="6"/>
        </w:rPr>
        <w:t>2</w:t>
      </w:r>
      <w:r w:rsidR="00EF7C7B" w:rsidRPr="00AF183A">
        <w:rPr>
          <w:i/>
          <w:color w:val="2F5496" w:themeColor="accent1" w:themeShade="BF"/>
          <w:spacing w:val="6"/>
        </w:rPr>
        <w:t>. Política de Reassentamento Involuntário – OP-710</w:t>
      </w:r>
    </w:p>
    <w:p w:rsidR="00EF7C7B" w:rsidRPr="00AF183A" w:rsidRDefault="00EF7C7B" w:rsidP="00EF7C7B">
      <w:pPr>
        <w:widowControl w:val="0"/>
        <w:autoSpaceDE w:val="0"/>
        <w:autoSpaceDN w:val="0"/>
        <w:adjustRightInd w:val="0"/>
        <w:jc w:val="both"/>
        <w:rPr>
          <w:spacing w:val="6"/>
        </w:rPr>
      </w:pPr>
    </w:p>
    <w:p w:rsidR="00275B47" w:rsidRPr="00AF183A" w:rsidRDefault="00EF7C7B" w:rsidP="00EF7C7B">
      <w:pPr>
        <w:widowControl w:val="0"/>
        <w:autoSpaceDE w:val="0"/>
        <w:autoSpaceDN w:val="0"/>
        <w:adjustRightInd w:val="0"/>
        <w:jc w:val="both"/>
        <w:rPr>
          <w:spacing w:val="6"/>
        </w:rPr>
      </w:pPr>
      <w:r w:rsidRPr="00AF183A">
        <w:rPr>
          <w:spacing w:val="6"/>
        </w:rPr>
        <w:t xml:space="preserve">Esta Política contempla o deslocamento </w:t>
      </w:r>
      <w:r w:rsidR="003624A4" w:rsidRPr="00AF183A">
        <w:rPr>
          <w:spacing w:val="6"/>
        </w:rPr>
        <w:t xml:space="preserve">físico </w:t>
      </w:r>
      <w:r w:rsidRPr="00AF183A">
        <w:rPr>
          <w:spacing w:val="6"/>
        </w:rPr>
        <w:t>involuntário de pessoas causado por projeto financiado pelo BID</w:t>
      </w:r>
      <w:r w:rsidR="00275B47" w:rsidRPr="00AF183A">
        <w:rPr>
          <w:spacing w:val="6"/>
        </w:rPr>
        <w:t xml:space="preserve"> e se</w:t>
      </w:r>
      <w:r w:rsidRPr="00AF183A">
        <w:rPr>
          <w:spacing w:val="6"/>
        </w:rPr>
        <w:t xml:space="preserve"> aplica a qualquer operação financiada, tanto do setor público como do privado. De acordo com essa </w:t>
      </w:r>
      <w:r w:rsidR="009A33DA" w:rsidRPr="00AF183A">
        <w:rPr>
          <w:spacing w:val="6"/>
        </w:rPr>
        <w:t>P</w:t>
      </w:r>
      <w:r w:rsidRPr="00AF183A">
        <w:rPr>
          <w:spacing w:val="6"/>
        </w:rPr>
        <w:t xml:space="preserve">olítica, quando o deslocamento de pessoas da área do projeto é inevitável deve ser elaborado um plano de reassentamento assegurando que as pessoas afetadas sejam indenizadas e reabilitadas de maneira equitativa e adequada. </w:t>
      </w:r>
    </w:p>
    <w:p w:rsidR="00275B47" w:rsidRPr="00B50EE5" w:rsidRDefault="00275B47" w:rsidP="00EF7C7B">
      <w:pPr>
        <w:widowControl w:val="0"/>
        <w:autoSpaceDE w:val="0"/>
        <w:autoSpaceDN w:val="0"/>
        <w:adjustRightInd w:val="0"/>
        <w:jc w:val="both"/>
        <w:rPr>
          <w:spacing w:val="6"/>
          <w:sz w:val="16"/>
          <w:szCs w:val="16"/>
        </w:rPr>
      </w:pPr>
    </w:p>
    <w:p w:rsidR="00EF7C7B" w:rsidRPr="00AF183A" w:rsidRDefault="00EF7C7B" w:rsidP="00EF7C7B">
      <w:pPr>
        <w:widowControl w:val="0"/>
        <w:autoSpaceDE w:val="0"/>
        <w:autoSpaceDN w:val="0"/>
        <w:adjustRightInd w:val="0"/>
        <w:jc w:val="both"/>
        <w:rPr>
          <w:spacing w:val="6"/>
        </w:rPr>
      </w:pPr>
      <w:r w:rsidRPr="00AF183A">
        <w:rPr>
          <w:spacing w:val="6"/>
        </w:rPr>
        <w:t xml:space="preserve">A OP-710 não se aplica, entretanto, </w:t>
      </w:r>
      <w:r w:rsidR="00AF183A" w:rsidRPr="00AF183A">
        <w:rPr>
          <w:spacing w:val="6"/>
        </w:rPr>
        <w:t>ao Componente 1</w:t>
      </w:r>
      <w:r w:rsidRPr="00AF183A">
        <w:rPr>
          <w:spacing w:val="6"/>
        </w:rPr>
        <w:t xml:space="preserve"> do Programa </w:t>
      </w:r>
      <w:r w:rsidR="00275B47" w:rsidRPr="00AF183A">
        <w:rPr>
          <w:color w:val="000000"/>
          <w:spacing w:val="6"/>
        </w:rPr>
        <w:t>Renasce Tietê</w:t>
      </w:r>
      <w:r w:rsidR="00C17D6B" w:rsidRPr="00AF183A">
        <w:rPr>
          <w:color w:val="000000"/>
          <w:spacing w:val="6"/>
        </w:rPr>
        <w:t xml:space="preserve"> </w:t>
      </w:r>
      <w:r w:rsidRPr="00AF183A">
        <w:rPr>
          <w:spacing w:val="6"/>
        </w:rPr>
        <w:t xml:space="preserve">uma vez que as obras serão implantadas em áreas pertencentes </w:t>
      </w:r>
      <w:r w:rsidR="00C17D6B" w:rsidRPr="00AF183A">
        <w:rPr>
          <w:spacing w:val="6"/>
        </w:rPr>
        <w:t>ao Estado e às prefeituras municipais contempladas pelo Programa</w:t>
      </w:r>
      <w:r w:rsidRPr="00AF183A">
        <w:rPr>
          <w:spacing w:val="6"/>
        </w:rPr>
        <w:t xml:space="preserve"> ou </w:t>
      </w:r>
      <w:r w:rsidR="00CA7D66" w:rsidRPr="00AF183A">
        <w:rPr>
          <w:spacing w:val="6"/>
        </w:rPr>
        <w:t>a</w:t>
      </w:r>
      <w:r w:rsidRPr="00AF183A">
        <w:rPr>
          <w:spacing w:val="6"/>
        </w:rPr>
        <w:t xml:space="preserve"> ela cedidas por meio de instrumentos específicos de cessão de uso, </w:t>
      </w:r>
      <w:r w:rsidR="00AF183A" w:rsidRPr="00AF183A">
        <w:rPr>
          <w:spacing w:val="6"/>
        </w:rPr>
        <w:t>e se encontra</w:t>
      </w:r>
      <w:r w:rsidR="0052167D">
        <w:rPr>
          <w:spacing w:val="6"/>
        </w:rPr>
        <w:t>m</w:t>
      </w:r>
      <w:r w:rsidR="00AF183A" w:rsidRPr="00AF183A">
        <w:rPr>
          <w:spacing w:val="6"/>
        </w:rPr>
        <w:t xml:space="preserve"> </w:t>
      </w:r>
      <w:r w:rsidRPr="00AF183A">
        <w:rPr>
          <w:spacing w:val="6"/>
        </w:rPr>
        <w:t xml:space="preserve">totalmente desabitadas. </w:t>
      </w:r>
    </w:p>
    <w:p w:rsidR="00BA6E46" w:rsidRPr="00B50EE5" w:rsidRDefault="00BA6E46" w:rsidP="00EF7C7B">
      <w:pPr>
        <w:widowControl w:val="0"/>
        <w:autoSpaceDE w:val="0"/>
        <w:autoSpaceDN w:val="0"/>
        <w:adjustRightInd w:val="0"/>
        <w:jc w:val="both"/>
        <w:rPr>
          <w:spacing w:val="6"/>
          <w:sz w:val="16"/>
          <w:szCs w:val="16"/>
        </w:rPr>
      </w:pPr>
    </w:p>
    <w:p w:rsidR="00084BC0" w:rsidRPr="00AF183A" w:rsidRDefault="00AF183A" w:rsidP="00AF183A">
      <w:pPr>
        <w:pStyle w:val="ListParagraph"/>
        <w:autoSpaceDE w:val="0"/>
        <w:autoSpaceDN w:val="0"/>
        <w:adjustRightInd w:val="0"/>
        <w:ind w:left="0"/>
        <w:jc w:val="both"/>
        <w:rPr>
          <w:rFonts w:ascii="Times New Roman" w:hAnsi="Times New Roman" w:cs="Times New Roman"/>
          <w:b w:val="0"/>
          <w:color w:val="000000"/>
          <w:spacing w:val="6"/>
        </w:rPr>
      </w:pPr>
      <w:r w:rsidRPr="00AF183A">
        <w:rPr>
          <w:rFonts w:ascii="Times New Roman" w:hAnsi="Times New Roman" w:cs="Times New Roman"/>
          <w:b w:val="0"/>
          <w:spacing w:val="6"/>
        </w:rPr>
        <w:t xml:space="preserve">No entanto, considerando que as alternativas para o Componente 2 ainda se encontram em estudo, não é possível afirmar que nenhuma das estruturas propostas implicará em reassentamento. Neste sentido, </w:t>
      </w:r>
      <w:r w:rsidR="009A0A11">
        <w:rPr>
          <w:rFonts w:ascii="Times New Roman" w:hAnsi="Times New Roman" w:cs="Times New Roman"/>
          <w:b w:val="0"/>
          <w:spacing w:val="6"/>
        </w:rPr>
        <w:t xml:space="preserve">caso venha a ser necessário, </w:t>
      </w:r>
      <w:r w:rsidRPr="00AF183A">
        <w:rPr>
          <w:rFonts w:ascii="Times New Roman" w:hAnsi="Times New Roman" w:cs="Times New Roman"/>
          <w:b w:val="0"/>
          <w:spacing w:val="6"/>
        </w:rPr>
        <w:t>será preparado um Plano de Reassentamento e recomposição de Meios de Vida que deverá servir de marco para o Plano de Reassentamento Específico, caso venha a ser necessário</w:t>
      </w:r>
    </w:p>
    <w:p w:rsidR="00AF183A" w:rsidRPr="00346250" w:rsidRDefault="00AF183A" w:rsidP="00EF7C7B">
      <w:pPr>
        <w:widowControl w:val="0"/>
        <w:autoSpaceDE w:val="0"/>
        <w:autoSpaceDN w:val="0"/>
        <w:adjustRightInd w:val="0"/>
        <w:jc w:val="both"/>
        <w:rPr>
          <w:i/>
          <w:color w:val="2F5496" w:themeColor="accent1" w:themeShade="BF"/>
          <w:spacing w:val="6"/>
          <w:sz w:val="16"/>
          <w:szCs w:val="16"/>
        </w:rPr>
      </w:pPr>
    </w:p>
    <w:p w:rsidR="00EF7C7B" w:rsidRPr="00CB7E95" w:rsidRDefault="00275B47" w:rsidP="00EF7C7B">
      <w:pPr>
        <w:widowControl w:val="0"/>
        <w:autoSpaceDE w:val="0"/>
        <w:autoSpaceDN w:val="0"/>
        <w:adjustRightInd w:val="0"/>
        <w:jc w:val="both"/>
        <w:rPr>
          <w:i/>
          <w:color w:val="2F5496" w:themeColor="accent1" w:themeShade="BF"/>
          <w:spacing w:val="6"/>
        </w:rPr>
      </w:pPr>
      <w:r w:rsidRPr="00CB7E95">
        <w:rPr>
          <w:i/>
          <w:color w:val="2F5496" w:themeColor="accent1" w:themeShade="BF"/>
          <w:spacing w:val="6"/>
        </w:rPr>
        <w:t>4</w:t>
      </w:r>
      <w:r w:rsidR="00EF7C7B" w:rsidRPr="00CB7E95">
        <w:rPr>
          <w:i/>
          <w:color w:val="2F5496" w:themeColor="accent1" w:themeShade="BF"/>
          <w:spacing w:val="6"/>
        </w:rPr>
        <w:t>.</w:t>
      </w:r>
      <w:r w:rsidR="00C17D6B" w:rsidRPr="00CB7E95">
        <w:rPr>
          <w:i/>
          <w:color w:val="2F5496" w:themeColor="accent1" w:themeShade="BF"/>
          <w:spacing w:val="6"/>
        </w:rPr>
        <w:t>2</w:t>
      </w:r>
      <w:r w:rsidR="00EF7C7B" w:rsidRPr="00CB7E95">
        <w:rPr>
          <w:i/>
          <w:color w:val="2F5496" w:themeColor="accent1" w:themeShade="BF"/>
          <w:spacing w:val="6"/>
        </w:rPr>
        <w:t>.3. Política de Gestão de Riscos e Desastres Naturais – OP-704</w:t>
      </w:r>
    </w:p>
    <w:p w:rsidR="00BE1BC3" w:rsidRPr="00CB7E95" w:rsidRDefault="00BE1BC3" w:rsidP="00EF7C7B">
      <w:pPr>
        <w:widowControl w:val="0"/>
        <w:autoSpaceDE w:val="0"/>
        <w:autoSpaceDN w:val="0"/>
        <w:adjustRightInd w:val="0"/>
        <w:jc w:val="both"/>
        <w:rPr>
          <w:spacing w:val="6"/>
        </w:rPr>
      </w:pPr>
    </w:p>
    <w:p w:rsidR="00EF7C7B" w:rsidRPr="00CB7E95" w:rsidRDefault="00EF7C7B" w:rsidP="00EF7C7B">
      <w:pPr>
        <w:widowControl w:val="0"/>
        <w:autoSpaceDE w:val="0"/>
        <w:autoSpaceDN w:val="0"/>
        <w:adjustRightInd w:val="0"/>
        <w:jc w:val="both"/>
        <w:rPr>
          <w:spacing w:val="6"/>
        </w:rPr>
      </w:pPr>
      <w:r w:rsidRPr="00CB7E95">
        <w:rPr>
          <w:spacing w:val="6"/>
        </w:rPr>
        <w:t xml:space="preserve">De acordo com essa Política os projetos financiados pelo BID devem incluir medidas para reduzir o risco de desastres a níveis aceitáveis, exigindo que as equipes dos projetos considerem ameaças naturais, tendo em conta a frequência, duração e intensidade previstas nos fenômenos na zona geográfica dos projetos. </w:t>
      </w:r>
      <w:r w:rsidR="00DD5229" w:rsidRPr="00CB7E95">
        <w:rPr>
          <w:spacing w:val="6"/>
        </w:rPr>
        <w:t>A</w:t>
      </w:r>
      <w:r w:rsidRPr="00CB7E95">
        <w:rPr>
          <w:spacing w:val="6"/>
        </w:rPr>
        <w:t>s análises de risco e viabilidade dos projetos considera</w:t>
      </w:r>
      <w:r w:rsidR="00DD5229" w:rsidRPr="00CB7E95">
        <w:rPr>
          <w:spacing w:val="6"/>
        </w:rPr>
        <w:t>m</w:t>
      </w:r>
      <w:r w:rsidRPr="00CB7E95">
        <w:rPr>
          <w:spacing w:val="6"/>
        </w:rPr>
        <w:t xml:space="preserve"> as medidas de mitigação estruturais e não estruturais, pressupondo maior atenção na capacidade das instituições públicas competentes para fazer cumprir as normas de projeto e construção e nas disposições financeiras para a manutenção adequada dos ativos físicos segundo os riscos previstos.</w:t>
      </w:r>
    </w:p>
    <w:p w:rsidR="00CA7D66" w:rsidRPr="00CB7E95" w:rsidRDefault="00CA7D66" w:rsidP="00EF7C7B">
      <w:pPr>
        <w:widowControl w:val="0"/>
        <w:autoSpaceDE w:val="0"/>
        <w:autoSpaceDN w:val="0"/>
        <w:adjustRightInd w:val="0"/>
        <w:jc w:val="both"/>
        <w:rPr>
          <w:spacing w:val="6"/>
        </w:rPr>
      </w:pPr>
    </w:p>
    <w:p w:rsidR="008D216E" w:rsidRPr="00CB7E95" w:rsidRDefault="008D216E" w:rsidP="008D216E">
      <w:pPr>
        <w:widowControl w:val="0"/>
        <w:autoSpaceDE w:val="0"/>
        <w:autoSpaceDN w:val="0"/>
        <w:adjustRightInd w:val="0"/>
        <w:jc w:val="both"/>
        <w:rPr>
          <w:spacing w:val="2"/>
        </w:rPr>
      </w:pPr>
      <w:r w:rsidRPr="00CB7E95">
        <w:rPr>
          <w:rFonts w:eastAsia="Arial"/>
          <w:spacing w:val="6"/>
        </w:rPr>
        <w:t>Com relação à classificação de riscos, para os riscos de desastres Tipo 1</w:t>
      </w:r>
      <w:r w:rsidRPr="00CB7E95">
        <w:rPr>
          <w:rStyle w:val="FootnoteReference"/>
          <w:rFonts w:eastAsia="Arial"/>
          <w:spacing w:val="6"/>
        </w:rPr>
        <w:footnoteReference w:id="4"/>
      </w:r>
      <w:r w:rsidRPr="00CB7E95">
        <w:rPr>
          <w:rFonts w:eastAsia="Arial"/>
          <w:spacing w:val="6"/>
        </w:rPr>
        <w:t>, o Programa é classificado como Risco Moderado</w:t>
      </w:r>
      <w:r w:rsidR="00DA43FC" w:rsidRPr="00CB7E95">
        <w:rPr>
          <w:rFonts w:eastAsia="Arial"/>
          <w:spacing w:val="6"/>
        </w:rPr>
        <w:t>, uma vez que se encontra em</w:t>
      </w:r>
      <w:r w:rsidRPr="00CB7E95">
        <w:rPr>
          <w:rFonts w:eastAsia="Arial"/>
          <w:spacing w:val="6"/>
        </w:rPr>
        <w:t xml:space="preserve"> área </w:t>
      </w:r>
      <w:r w:rsidR="00DA43FC" w:rsidRPr="00CB7E95">
        <w:rPr>
          <w:rFonts w:eastAsia="Arial"/>
          <w:spacing w:val="6"/>
        </w:rPr>
        <w:t>suscetível à inundaç</w:t>
      </w:r>
      <w:r w:rsidR="00346250" w:rsidRPr="00CB7E95">
        <w:rPr>
          <w:rFonts w:eastAsia="Arial"/>
          <w:spacing w:val="6"/>
        </w:rPr>
        <w:t>ão</w:t>
      </w:r>
      <w:r w:rsidR="00DA43FC" w:rsidRPr="00CB7E95">
        <w:rPr>
          <w:rFonts w:eastAsia="Arial"/>
          <w:spacing w:val="6"/>
        </w:rPr>
        <w:t xml:space="preserve">, embora tenha o propósito </w:t>
      </w:r>
      <w:r w:rsidRPr="00CB7E95">
        <w:rPr>
          <w:rFonts w:eastAsia="Arial"/>
          <w:spacing w:val="6"/>
        </w:rPr>
        <w:t>espec</w:t>
      </w:r>
      <w:r w:rsidR="009A0A11">
        <w:rPr>
          <w:rFonts w:eastAsia="Arial"/>
          <w:spacing w:val="6"/>
        </w:rPr>
        <w:t>í</w:t>
      </w:r>
      <w:r w:rsidRPr="00CB7E95">
        <w:rPr>
          <w:rFonts w:eastAsia="Arial"/>
          <w:spacing w:val="6"/>
        </w:rPr>
        <w:t>fico de redu</w:t>
      </w:r>
      <w:r w:rsidR="00DA43FC" w:rsidRPr="00CB7E95">
        <w:rPr>
          <w:rFonts w:eastAsia="Arial"/>
          <w:spacing w:val="6"/>
        </w:rPr>
        <w:t>z</w:t>
      </w:r>
      <w:r w:rsidRPr="00CB7E95">
        <w:rPr>
          <w:rFonts w:eastAsia="Arial"/>
          <w:spacing w:val="6"/>
        </w:rPr>
        <w:t>ir su</w:t>
      </w:r>
      <w:r w:rsidR="00DA43FC" w:rsidRPr="00CB7E95">
        <w:rPr>
          <w:rFonts w:eastAsia="Arial"/>
          <w:spacing w:val="6"/>
        </w:rPr>
        <w:t>a</w:t>
      </w:r>
      <w:r w:rsidRPr="00CB7E95">
        <w:rPr>
          <w:rFonts w:eastAsia="Arial"/>
          <w:spacing w:val="6"/>
        </w:rPr>
        <w:t>s conse</w:t>
      </w:r>
      <w:r w:rsidR="00DA43FC" w:rsidRPr="00CB7E95">
        <w:rPr>
          <w:rFonts w:eastAsia="Arial"/>
          <w:spacing w:val="6"/>
        </w:rPr>
        <w:t>q</w:t>
      </w:r>
      <w:r w:rsidRPr="00CB7E95">
        <w:rPr>
          <w:rFonts w:eastAsia="Arial"/>
          <w:spacing w:val="6"/>
        </w:rPr>
        <w:t>u</w:t>
      </w:r>
      <w:r w:rsidR="00DA43FC" w:rsidRPr="00CB7E95">
        <w:rPr>
          <w:rFonts w:eastAsia="Arial"/>
          <w:spacing w:val="6"/>
        </w:rPr>
        <w:t>ê</w:t>
      </w:r>
      <w:r w:rsidRPr="00CB7E95">
        <w:rPr>
          <w:rFonts w:eastAsia="Arial"/>
          <w:spacing w:val="6"/>
        </w:rPr>
        <w:t xml:space="preserve">ncias. </w:t>
      </w:r>
      <w:r w:rsidR="00DA43FC" w:rsidRPr="00CB7E95">
        <w:rPr>
          <w:rFonts w:eastAsia="Arial"/>
          <w:spacing w:val="6"/>
        </w:rPr>
        <w:t xml:space="preserve">Com relação ao risco de desastre </w:t>
      </w:r>
      <w:r w:rsidRPr="00CB7E95">
        <w:rPr>
          <w:rFonts w:eastAsia="Arial"/>
          <w:spacing w:val="6"/>
        </w:rPr>
        <w:t>Tipo 2</w:t>
      </w:r>
      <w:r w:rsidR="00DA43FC" w:rsidRPr="00CB7E95">
        <w:rPr>
          <w:rStyle w:val="FootnoteReference"/>
          <w:rFonts w:eastAsia="Arial"/>
          <w:spacing w:val="6"/>
        </w:rPr>
        <w:footnoteReference w:id="5"/>
      </w:r>
      <w:r w:rsidRPr="00CB7E95">
        <w:rPr>
          <w:rFonts w:eastAsia="Arial"/>
          <w:spacing w:val="6"/>
        </w:rPr>
        <w:t xml:space="preserve"> </w:t>
      </w:r>
      <w:r w:rsidR="00DA43FC" w:rsidRPr="00CB7E95">
        <w:rPr>
          <w:rFonts w:eastAsia="Arial"/>
          <w:spacing w:val="6"/>
        </w:rPr>
        <w:t>o Programa é classificado como Risco Baixo, uma vez que não é suscetível</w:t>
      </w:r>
      <w:r w:rsidRPr="00CB7E95">
        <w:rPr>
          <w:rFonts w:eastAsia="Arial"/>
          <w:spacing w:val="2"/>
        </w:rPr>
        <w:t xml:space="preserve"> a ser negativamente afetado </w:t>
      </w:r>
      <w:r w:rsidR="00DA43FC" w:rsidRPr="00CB7E95">
        <w:rPr>
          <w:rFonts w:eastAsia="Arial"/>
          <w:spacing w:val="2"/>
        </w:rPr>
        <w:t>pe</w:t>
      </w:r>
      <w:r w:rsidRPr="00CB7E95">
        <w:rPr>
          <w:rFonts w:eastAsia="Arial"/>
          <w:spacing w:val="2"/>
        </w:rPr>
        <w:t>las inunda</w:t>
      </w:r>
      <w:r w:rsidR="00DA43FC" w:rsidRPr="00CB7E95">
        <w:rPr>
          <w:rFonts w:eastAsia="Arial"/>
          <w:spacing w:val="2"/>
        </w:rPr>
        <w:t xml:space="preserve">ções e, tampouco, </w:t>
      </w:r>
      <w:r w:rsidRPr="00CB7E95">
        <w:rPr>
          <w:rFonts w:eastAsia="Arial"/>
          <w:spacing w:val="2"/>
        </w:rPr>
        <w:t>exacerba as conse</w:t>
      </w:r>
      <w:r w:rsidR="00DA43FC" w:rsidRPr="00CB7E95">
        <w:rPr>
          <w:rFonts w:eastAsia="Arial"/>
          <w:spacing w:val="2"/>
        </w:rPr>
        <w:t>q</w:t>
      </w:r>
      <w:r w:rsidRPr="00CB7E95">
        <w:rPr>
          <w:rFonts w:eastAsia="Arial"/>
          <w:spacing w:val="2"/>
        </w:rPr>
        <w:t>u</w:t>
      </w:r>
      <w:r w:rsidR="00DA43FC" w:rsidRPr="00CB7E95">
        <w:rPr>
          <w:rFonts w:eastAsia="Arial"/>
          <w:spacing w:val="2"/>
        </w:rPr>
        <w:t>ê</w:t>
      </w:r>
      <w:r w:rsidRPr="00CB7E95">
        <w:rPr>
          <w:rFonts w:eastAsia="Arial"/>
          <w:spacing w:val="2"/>
        </w:rPr>
        <w:t>ncias de desastres natura</w:t>
      </w:r>
      <w:r w:rsidR="00DA43FC" w:rsidRPr="00CB7E95">
        <w:rPr>
          <w:rFonts w:eastAsia="Arial"/>
          <w:spacing w:val="2"/>
        </w:rPr>
        <w:t>i</w:t>
      </w:r>
      <w:r w:rsidRPr="00CB7E95">
        <w:rPr>
          <w:rFonts w:eastAsia="Arial"/>
          <w:spacing w:val="2"/>
        </w:rPr>
        <w:t>s.</w:t>
      </w:r>
    </w:p>
    <w:p w:rsidR="008D216E" w:rsidRPr="00CB7E95" w:rsidRDefault="008D216E" w:rsidP="00EF7C7B">
      <w:pPr>
        <w:widowControl w:val="0"/>
        <w:autoSpaceDE w:val="0"/>
        <w:autoSpaceDN w:val="0"/>
        <w:adjustRightInd w:val="0"/>
        <w:jc w:val="both"/>
        <w:rPr>
          <w:b/>
          <w:spacing w:val="2"/>
        </w:rPr>
      </w:pPr>
    </w:p>
    <w:p w:rsidR="00CA7D66" w:rsidRPr="00CB7E95" w:rsidRDefault="00CA7D66" w:rsidP="00CA7D66">
      <w:pPr>
        <w:widowControl w:val="0"/>
        <w:autoSpaceDE w:val="0"/>
        <w:autoSpaceDN w:val="0"/>
        <w:adjustRightInd w:val="0"/>
        <w:jc w:val="both"/>
        <w:rPr>
          <w:spacing w:val="2"/>
        </w:rPr>
      </w:pPr>
      <w:r w:rsidRPr="00CB7E95">
        <w:rPr>
          <w:spacing w:val="2"/>
        </w:rPr>
        <w:t xml:space="preserve">Embora no Brasil a ocorrência de sismos seja rara e de pequena intensidade, os projetos das unidades de EI do Programa deverão considerar a norma ABNT NBR Nº 15.421/2006 que </w:t>
      </w:r>
      <w:r w:rsidRPr="00CB7E95">
        <w:rPr>
          <w:spacing w:val="2"/>
          <w:shd w:val="clear" w:color="auto" w:fill="FFFFFF"/>
        </w:rPr>
        <w:t>fixa os requisitos exigíveis para verificação da segurança das estruturas usuais da construção civil relativamente às ações de sismos e os critérios de quantificação destas ações e das resistências a serem consideradas no projeto das estruturas de edificações, relativamente a estas ações, quaisquer que sejam sua classe e destino, salvo os casos previstos em Normas Brasileiras específicas.</w:t>
      </w:r>
    </w:p>
    <w:p w:rsidR="00346250" w:rsidRPr="00CB7E95" w:rsidRDefault="00346250" w:rsidP="00EF7C7B">
      <w:pPr>
        <w:widowControl w:val="0"/>
        <w:autoSpaceDE w:val="0"/>
        <w:autoSpaceDN w:val="0"/>
        <w:adjustRightInd w:val="0"/>
        <w:jc w:val="both"/>
        <w:rPr>
          <w:spacing w:val="2"/>
        </w:rPr>
      </w:pPr>
    </w:p>
    <w:p w:rsidR="00CB7E95" w:rsidRDefault="00CB7E95" w:rsidP="00EF7C7B">
      <w:pPr>
        <w:widowControl w:val="0"/>
        <w:autoSpaceDE w:val="0"/>
        <w:autoSpaceDN w:val="0"/>
        <w:adjustRightInd w:val="0"/>
        <w:jc w:val="both"/>
        <w:rPr>
          <w:i/>
          <w:color w:val="2F5496" w:themeColor="accent1" w:themeShade="BF"/>
          <w:spacing w:val="2"/>
        </w:rPr>
      </w:pPr>
    </w:p>
    <w:p w:rsidR="00EF7C7B" w:rsidRPr="00AF183A" w:rsidRDefault="00DA43FC" w:rsidP="00EF7C7B">
      <w:pPr>
        <w:widowControl w:val="0"/>
        <w:autoSpaceDE w:val="0"/>
        <w:autoSpaceDN w:val="0"/>
        <w:adjustRightInd w:val="0"/>
        <w:jc w:val="both"/>
        <w:rPr>
          <w:i/>
          <w:color w:val="2F5496" w:themeColor="accent1" w:themeShade="BF"/>
          <w:spacing w:val="2"/>
        </w:rPr>
      </w:pPr>
      <w:r w:rsidRPr="00AF183A">
        <w:rPr>
          <w:i/>
          <w:color w:val="2F5496" w:themeColor="accent1" w:themeShade="BF"/>
          <w:spacing w:val="2"/>
        </w:rPr>
        <w:t>4</w:t>
      </w:r>
      <w:r w:rsidR="00EF7C7B" w:rsidRPr="00AF183A">
        <w:rPr>
          <w:i/>
          <w:color w:val="2F5496" w:themeColor="accent1" w:themeShade="BF"/>
          <w:spacing w:val="2"/>
        </w:rPr>
        <w:t>.</w:t>
      </w:r>
      <w:r w:rsidR="006542E2" w:rsidRPr="00AF183A">
        <w:rPr>
          <w:i/>
          <w:color w:val="2F5496" w:themeColor="accent1" w:themeShade="BF"/>
          <w:spacing w:val="2"/>
        </w:rPr>
        <w:t>2.</w:t>
      </w:r>
      <w:r w:rsidR="00EF7C7B" w:rsidRPr="00AF183A">
        <w:rPr>
          <w:i/>
          <w:color w:val="2F5496" w:themeColor="accent1" w:themeShade="BF"/>
          <w:spacing w:val="2"/>
        </w:rPr>
        <w:t>4. Política de Acesso à Informação – OP-102</w:t>
      </w:r>
    </w:p>
    <w:p w:rsidR="00EF7C7B" w:rsidRPr="00E719E4" w:rsidRDefault="00EF7C7B" w:rsidP="00EF7C7B">
      <w:pPr>
        <w:widowControl w:val="0"/>
        <w:autoSpaceDE w:val="0"/>
        <w:autoSpaceDN w:val="0"/>
        <w:adjustRightInd w:val="0"/>
        <w:jc w:val="both"/>
        <w:rPr>
          <w:spacing w:val="2"/>
          <w:sz w:val="16"/>
          <w:szCs w:val="16"/>
        </w:rPr>
      </w:pPr>
    </w:p>
    <w:p w:rsidR="00EF7C7B" w:rsidRPr="00AF183A" w:rsidRDefault="00EF7C7B" w:rsidP="00EF7C7B">
      <w:pPr>
        <w:widowControl w:val="0"/>
        <w:autoSpaceDE w:val="0"/>
        <w:autoSpaceDN w:val="0"/>
        <w:adjustRightInd w:val="0"/>
        <w:jc w:val="both"/>
        <w:rPr>
          <w:spacing w:val="2"/>
        </w:rPr>
      </w:pPr>
      <w:r w:rsidRPr="00AF183A">
        <w:rPr>
          <w:spacing w:val="2"/>
        </w:rPr>
        <w:t xml:space="preserve">Esta Política tem por objetivo maximizar o acesso à informação pelo público beneficiado pelo Programa e presente nas suas áreas de influência. Tal informação deve ser divulgada no tempo e na forma adequados, </w:t>
      </w:r>
      <w:r w:rsidR="00CB7E95">
        <w:rPr>
          <w:spacing w:val="2"/>
        </w:rPr>
        <w:t>para</w:t>
      </w:r>
      <w:r w:rsidRPr="00AF183A">
        <w:rPr>
          <w:spacing w:val="2"/>
        </w:rPr>
        <w:t xml:space="preserve"> melhorar a sua transparência e, pa</w:t>
      </w:r>
      <w:r w:rsidR="00DA43FC" w:rsidRPr="00AF183A">
        <w:rPr>
          <w:spacing w:val="2"/>
        </w:rPr>
        <w:t>r</w:t>
      </w:r>
      <w:r w:rsidRPr="00AF183A">
        <w:rPr>
          <w:spacing w:val="2"/>
        </w:rPr>
        <w:t xml:space="preserve">a tanto, a OP-102 contempla </w:t>
      </w:r>
      <w:r w:rsidR="008132D5">
        <w:rPr>
          <w:spacing w:val="2"/>
        </w:rPr>
        <w:t>que todos os documentos produzidos pelo Banco são considerados públicos, a exceção de informações relacionadas como confidenciais e listadas na OP</w:t>
      </w:r>
      <w:r w:rsidRPr="00AF183A">
        <w:rPr>
          <w:spacing w:val="2"/>
        </w:rPr>
        <w:t>.</w:t>
      </w:r>
    </w:p>
    <w:p w:rsidR="00702DF8" w:rsidRPr="00B50EE5" w:rsidRDefault="00702DF8" w:rsidP="00EF7C7B">
      <w:pPr>
        <w:widowControl w:val="0"/>
        <w:autoSpaceDE w:val="0"/>
        <w:autoSpaceDN w:val="0"/>
        <w:adjustRightInd w:val="0"/>
        <w:jc w:val="both"/>
        <w:rPr>
          <w:spacing w:val="2"/>
          <w:sz w:val="16"/>
          <w:szCs w:val="16"/>
        </w:rPr>
      </w:pPr>
    </w:p>
    <w:p w:rsidR="00702DF8" w:rsidRPr="00AF183A" w:rsidRDefault="00702DF8" w:rsidP="00EF7C7B">
      <w:pPr>
        <w:widowControl w:val="0"/>
        <w:autoSpaceDE w:val="0"/>
        <w:autoSpaceDN w:val="0"/>
        <w:adjustRightInd w:val="0"/>
        <w:jc w:val="both"/>
        <w:rPr>
          <w:spacing w:val="2"/>
        </w:rPr>
      </w:pPr>
      <w:r w:rsidRPr="00AF183A">
        <w:rPr>
          <w:spacing w:val="2"/>
        </w:rPr>
        <w:t xml:space="preserve">O Programa com as principais características das </w:t>
      </w:r>
      <w:r w:rsidR="00CB7E95">
        <w:rPr>
          <w:spacing w:val="2"/>
        </w:rPr>
        <w:t xml:space="preserve">suas </w:t>
      </w:r>
      <w:r w:rsidRPr="00AF183A">
        <w:rPr>
          <w:spacing w:val="2"/>
        </w:rPr>
        <w:t xml:space="preserve">obras, bem como </w:t>
      </w:r>
      <w:r w:rsidR="00406145" w:rsidRPr="00AF183A">
        <w:rPr>
          <w:spacing w:val="2"/>
        </w:rPr>
        <w:t>a AAS</w:t>
      </w:r>
      <w:r w:rsidR="00DA43FC" w:rsidRPr="00AF183A">
        <w:rPr>
          <w:spacing w:val="2"/>
        </w:rPr>
        <w:t xml:space="preserve"> e</w:t>
      </w:r>
      <w:r w:rsidR="00406145" w:rsidRPr="00AF183A">
        <w:rPr>
          <w:spacing w:val="2"/>
        </w:rPr>
        <w:t xml:space="preserve"> </w:t>
      </w:r>
      <w:r w:rsidRPr="00AF183A">
        <w:rPr>
          <w:spacing w:val="2"/>
        </w:rPr>
        <w:t>o PGAS</w:t>
      </w:r>
      <w:r w:rsidR="00DA43FC" w:rsidRPr="00AF183A">
        <w:rPr>
          <w:spacing w:val="2"/>
        </w:rPr>
        <w:t xml:space="preserve"> dos Componentes 1 e 2</w:t>
      </w:r>
      <w:r w:rsidR="008132D5">
        <w:rPr>
          <w:spacing w:val="2"/>
        </w:rPr>
        <w:t xml:space="preserve"> e</w:t>
      </w:r>
      <w:r w:rsidR="00DA43FC" w:rsidRPr="00AF183A">
        <w:rPr>
          <w:spacing w:val="2"/>
        </w:rPr>
        <w:t xml:space="preserve"> esta AASE/SGAS</w:t>
      </w:r>
      <w:r w:rsidRPr="00AF183A">
        <w:rPr>
          <w:spacing w:val="2"/>
        </w:rPr>
        <w:t xml:space="preserve"> </w:t>
      </w:r>
      <w:r w:rsidR="00406145" w:rsidRPr="00AF183A">
        <w:rPr>
          <w:spacing w:val="2"/>
        </w:rPr>
        <w:t>deverão ser</w:t>
      </w:r>
      <w:r w:rsidRPr="00AF183A">
        <w:rPr>
          <w:spacing w:val="2"/>
        </w:rPr>
        <w:t xml:space="preserve"> amplamente divulgados, antes da realização da Consulta Pública.</w:t>
      </w:r>
      <w:r w:rsidR="00406145" w:rsidRPr="00AF183A">
        <w:rPr>
          <w:spacing w:val="2"/>
        </w:rPr>
        <w:t xml:space="preserve"> </w:t>
      </w:r>
      <w:r w:rsidR="00DA43FC" w:rsidRPr="00AF183A">
        <w:rPr>
          <w:spacing w:val="2"/>
        </w:rPr>
        <w:t xml:space="preserve">Esses documentos também </w:t>
      </w:r>
      <w:r w:rsidR="00CE4C1E" w:rsidRPr="00AF183A">
        <w:rPr>
          <w:spacing w:val="2"/>
        </w:rPr>
        <w:t>deverão ser publicados no site dos municípios</w:t>
      </w:r>
      <w:r w:rsidR="00DA43FC" w:rsidRPr="00AF183A">
        <w:rPr>
          <w:spacing w:val="2"/>
        </w:rPr>
        <w:t xml:space="preserve"> de Mogi das Cruzes e </w:t>
      </w:r>
      <w:proofErr w:type="spellStart"/>
      <w:r w:rsidR="00DA43FC" w:rsidRPr="00AF183A">
        <w:rPr>
          <w:spacing w:val="2"/>
        </w:rPr>
        <w:t>Salesópolis</w:t>
      </w:r>
      <w:proofErr w:type="spellEnd"/>
      <w:r w:rsidR="00CE4C1E" w:rsidRPr="00AF183A">
        <w:rPr>
          <w:spacing w:val="2"/>
        </w:rPr>
        <w:t xml:space="preserve">, </w:t>
      </w:r>
      <w:r w:rsidR="00DA43FC" w:rsidRPr="00AF183A">
        <w:rPr>
          <w:spacing w:val="2"/>
        </w:rPr>
        <w:t>do DAEE</w:t>
      </w:r>
      <w:r w:rsidR="00CE4C1E" w:rsidRPr="00AF183A">
        <w:rPr>
          <w:spacing w:val="2"/>
        </w:rPr>
        <w:t xml:space="preserve"> e do BID.</w:t>
      </w:r>
      <w:r w:rsidR="00AF183A">
        <w:rPr>
          <w:spacing w:val="2"/>
        </w:rPr>
        <w:t xml:space="preserve"> </w:t>
      </w:r>
      <w:r w:rsidR="008132D5">
        <w:rPr>
          <w:spacing w:val="2"/>
        </w:rPr>
        <w:t>Além de atender à OP-102, estes requerimentos também fazem parte da OP-703, Diretriz B-6.</w:t>
      </w:r>
    </w:p>
    <w:p w:rsidR="00EF7C7B" w:rsidRPr="00200133" w:rsidRDefault="00EF7C7B" w:rsidP="00EF7C7B">
      <w:pPr>
        <w:widowControl w:val="0"/>
        <w:autoSpaceDE w:val="0"/>
        <w:autoSpaceDN w:val="0"/>
        <w:adjustRightInd w:val="0"/>
        <w:jc w:val="both"/>
        <w:rPr>
          <w:spacing w:val="2"/>
        </w:rPr>
      </w:pPr>
      <w:r w:rsidRPr="00AF183A">
        <w:rPr>
          <w:spacing w:val="2"/>
        </w:rPr>
        <w:t xml:space="preserve"> </w:t>
      </w:r>
    </w:p>
    <w:p w:rsidR="00EF7C7B" w:rsidRPr="00AF183A" w:rsidRDefault="00DA43FC" w:rsidP="00EF7C7B">
      <w:pPr>
        <w:widowControl w:val="0"/>
        <w:autoSpaceDE w:val="0"/>
        <w:autoSpaceDN w:val="0"/>
        <w:adjustRightInd w:val="0"/>
        <w:jc w:val="both"/>
        <w:rPr>
          <w:i/>
          <w:color w:val="2F5496" w:themeColor="accent1" w:themeShade="BF"/>
          <w:spacing w:val="2"/>
        </w:rPr>
      </w:pPr>
      <w:r w:rsidRPr="00AF183A">
        <w:rPr>
          <w:i/>
          <w:color w:val="2F5496" w:themeColor="accent1" w:themeShade="BF"/>
          <w:spacing w:val="2"/>
        </w:rPr>
        <w:t>4</w:t>
      </w:r>
      <w:r w:rsidR="00EF7C7B" w:rsidRPr="00AF183A">
        <w:rPr>
          <w:i/>
          <w:color w:val="2F5496" w:themeColor="accent1" w:themeShade="BF"/>
          <w:spacing w:val="2"/>
        </w:rPr>
        <w:t>.</w:t>
      </w:r>
      <w:r w:rsidR="005D7811" w:rsidRPr="00AF183A">
        <w:rPr>
          <w:i/>
          <w:color w:val="2F5496" w:themeColor="accent1" w:themeShade="BF"/>
          <w:spacing w:val="2"/>
        </w:rPr>
        <w:t>2.</w:t>
      </w:r>
      <w:r w:rsidR="00EF7C7B" w:rsidRPr="00AF183A">
        <w:rPr>
          <w:i/>
          <w:color w:val="2F5496" w:themeColor="accent1" w:themeShade="BF"/>
          <w:spacing w:val="2"/>
        </w:rPr>
        <w:t xml:space="preserve">5. Política de Igualdade de Gênero no Desenvolvimento – OP-761 </w:t>
      </w:r>
    </w:p>
    <w:p w:rsidR="00EF7C7B" w:rsidRPr="00200133" w:rsidRDefault="00EF7C7B" w:rsidP="00EF7C7B">
      <w:pPr>
        <w:widowControl w:val="0"/>
        <w:autoSpaceDE w:val="0"/>
        <w:autoSpaceDN w:val="0"/>
        <w:adjustRightInd w:val="0"/>
        <w:jc w:val="both"/>
        <w:rPr>
          <w:spacing w:val="2"/>
        </w:rPr>
      </w:pPr>
    </w:p>
    <w:p w:rsidR="00EF7C7B" w:rsidRPr="00200133" w:rsidRDefault="00EF7C7B" w:rsidP="00EF7C7B">
      <w:pPr>
        <w:widowControl w:val="0"/>
        <w:autoSpaceDE w:val="0"/>
        <w:autoSpaceDN w:val="0"/>
        <w:adjustRightInd w:val="0"/>
        <w:jc w:val="both"/>
        <w:rPr>
          <w:spacing w:val="2"/>
        </w:rPr>
      </w:pPr>
      <w:r w:rsidRPr="00200133">
        <w:rPr>
          <w:spacing w:val="2"/>
        </w:rPr>
        <w:t>Esta política</w:t>
      </w:r>
      <w:r w:rsidR="005D4E2A" w:rsidRPr="00200133">
        <w:rPr>
          <w:spacing w:val="2"/>
        </w:rPr>
        <w:t>, que</w:t>
      </w:r>
      <w:r w:rsidRPr="00200133">
        <w:rPr>
          <w:spacing w:val="2"/>
        </w:rPr>
        <w:t xml:space="preserve"> tem como objetivo fortalecer a igualdade de gênero e o empoderamento da mulher</w:t>
      </w:r>
      <w:r w:rsidR="005D4E2A" w:rsidRPr="00200133">
        <w:rPr>
          <w:spacing w:val="2"/>
        </w:rPr>
        <w:t>,</w:t>
      </w:r>
      <w:r w:rsidRPr="00200133">
        <w:rPr>
          <w:spacing w:val="2"/>
        </w:rPr>
        <w:t xml:space="preserve"> contempla as seguintes linhas de ação: </w:t>
      </w:r>
    </w:p>
    <w:p w:rsidR="00EF7C7B" w:rsidRPr="00200133" w:rsidRDefault="00EF7C7B" w:rsidP="00EF7C7B">
      <w:pPr>
        <w:widowControl w:val="0"/>
        <w:autoSpaceDE w:val="0"/>
        <w:autoSpaceDN w:val="0"/>
        <w:adjustRightInd w:val="0"/>
        <w:jc w:val="both"/>
        <w:rPr>
          <w:spacing w:val="2"/>
          <w:sz w:val="14"/>
          <w:szCs w:val="14"/>
        </w:rPr>
      </w:pPr>
    </w:p>
    <w:p w:rsidR="00EF7C7B" w:rsidRPr="00200133" w:rsidRDefault="00EF7C7B" w:rsidP="00774DA2">
      <w:pPr>
        <w:pStyle w:val="ListParagraph"/>
        <w:widowControl w:val="0"/>
        <w:numPr>
          <w:ilvl w:val="0"/>
          <w:numId w:val="17"/>
        </w:numPr>
        <w:autoSpaceDE w:val="0"/>
        <w:autoSpaceDN w:val="0"/>
        <w:adjustRightInd w:val="0"/>
        <w:jc w:val="both"/>
        <w:rPr>
          <w:rFonts w:ascii="Times New Roman" w:hAnsi="Times New Roman" w:cs="Times New Roman"/>
          <w:b w:val="0"/>
          <w:spacing w:val="2"/>
        </w:rPr>
      </w:pPr>
      <w:r w:rsidRPr="00200133">
        <w:rPr>
          <w:rFonts w:ascii="Times New Roman" w:hAnsi="Times New Roman" w:cs="Times New Roman"/>
          <w:b w:val="0"/>
          <w:spacing w:val="2"/>
        </w:rPr>
        <w:t xml:space="preserve">ação proativa para a promoção ativa da igualdade de gênero e o empoderamento da mulher por meio de todas as intervenções de desenvolvimento do </w:t>
      </w:r>
      <w:r w:rsidR="00157CFD" w:rsidRPr="00200133">
        <w:rPr>
          <w:rFonts w:ascii="Times New Roman" w:hAnsi="Times New Roman" w:cs="Times New Roman"/>
          <w:b w:val="0"/>
          <w:spacing w:val="2"/>
        </w:rPr>
        <w:t xml:space="preserve">Programa </w:t>
      </w:r>
      <w:r w:rsidR="00CB7E95">
        <w:rPr>
          <w:rFonts w:ascii="Times New Roman" w:hAnsi="Times New Roman" w:cs="Times New Roman"/>
          <w:b w:val="0"/>
          <w:color w:val="000000"/>
          <w:spacing w:val="2"/>
        </w:rPr>
        <w:t>Renasce Tietê</w:t>
      </w:r>
      <w:r w:rsidRPr="00200133">
        <w:rPr>
          <w:rFonts w:ascii="Times New Roman" w:hAnsi="Times New Roman" w:cs="Times New Roman"/>
          <w:b w:val="0"/>
          <w:spacing w:val="2"/>
        </w:rPr>
        <w:t xml:space="preserve">; e </w:t>
      </w:r>
    </w:p>
    <w:p w:rsidR="00EF7C7B" w:rsidRPr="00200133" w:rsidRDefault="00EF7C7B" w:rsidP="00EF7C7B">
      <w:pPr>
        <w:pStyle w:val="ListParagraph"/>
        <w:widowControl w:val="0"/>
        <w:autoSpaceDE w:val="0"/>
        <w:autoSpaceDN w:val="0"/>
        <w:adjustRightInd w:val="0"/>
        <w:jc w:val="both"/>
        <w:rPr>
          <w:rFonts w:ascii="Times New Roman" w:hAnsi="Times New Roman" w:cs="Times New Roman"/>
          <w:b w:val="0"/>
          <w:spacing w:val="2"/>
          <w:sz w:val="14"/>
          <w:szCs w:val="14"/>
        </w:rPr>
      </w:pPr>
    </w:p>
    <w:p w:rsidR="00EF7C7B" w:rsidRPr="00200133" w:rsidRDefault="00EF7C7B" w:rsidP="00774DA2">
      <w:pPr>
        <w:pStyle w:val="ListParagraph"/>
        <w:widowControl w:val="0"/>
        <w:numPr>
          <w:ilvl w:val="0"/>
          <w:numId w:val="17"/>
        </w:numPr>
        <w:autoSpaceDE w:val="0"/>
        <w:autoSpaceDN w:val="0"/>
        <w:adjustRightInd w:val="0"/>
        <w:jc w:val="both"/>
        <w:rPr>
          <w:rFonts w:ascii="Times New Roman" w:hAnsi="Times New Roman" w:cs="Times New Roman"/>
          <w:b w:val="0"/>
          <w:spacing w:val="2"/>
        </w:rPr>
      </w:pPr>
      <w:r w:rsidRPr="00200133">
        <w:rPr>
          <w:rFonts w:ascii="Times New Roman" w:hAnsi="Times New Roman" w:cs="Times New Roman"/>
          <w:b w:val="0"/>
          <w:spacing w:val="2"/>
        </w:rPr>
        <w:t>ação preventiva, que integra salvaguardas a fim de prev</w:t>
      </w:r>
      <w:r w:rsidR="009A0A11" w:rsidRPr="00200133">
        <w:rPr>
          <w:rFonts w:ascii="Times New Roman" w:hAnsi="Times New Roman" w:cs="Times New Roman"/>
          <w:b w:val="0"/>
          <w:spacing w:val="2"/>
        </w:rPr>
        <w:t>e</w:t>
      </w:r>
      <w:r w:rsidRPr="00200133">
        <w:rPr>
          <w:rFonts w:ascii="Times New Roman" w:hAnsi="Times New Roman" w:cs="Times New Roman"/>
          <w:b w:val="0"/>
          <w:spacing w:val="2"/>
        </w:rPr>
        <w:t>nir ou mitigar os impactos negativos sobre mulheres e homens por razões de gênero.</w:t>
      </w:r>
    </w:p>
    <w:p w:rsidR="00EF7C7B" w:rsidRPr="00200133" w:rsidRDefault="00EF7C7B" w:rsidP="00EF7C7B">
      <w:pPr>
        <w:widowControl w:val="0"/>
        <w:autoSpaceDE w:val="0"/>
        <w:autoSpaceDN w:val="0"/>
        <w:adjustRightInd w:val="0"/>
        <w:jc w:val="both"/>
        <w:rPr>
          <w:spacing w:val="2"/>
          <w:sz w:val="16"/>
          <w:szCs w:val="16"/>
        </w:rPr>
      </w:pPr>
    </w:p>
    <w:p w:rsidR="00EF7C7B" w:rsidRPr="00200133" w:rsidRDefault="00EF7C7B" w:rsidP="00EF7C7B">
      <w:pPr>
        <w:widowControl w:val="0"/>
        <w:autoSpaceDE w:val="0"/>
        <w:autoSpaceDN w:val="0"/>
        <w:adjustRightInd w:val="0"/>
        <w:jc w:val="both"/>
      </w:pPr>
      <w:r w:rsidRPr="00200133">
        <w:t>Dessa forma, mulheres e homens devem ter as mesmas condições e oportunidades para o exercício de seus direitos e para alcançar sua potencialidade em termos sociais, econômicos, políticos e culturais. Essa busca de igualdade requer ações dirigidas à igualdade de direitos, que implicam na provisão e distribuição de benefícios ou recursos de maneira a reduzir as distâncias existentes, reconhecendo que tais distancias prejudicam tanto as mulheres como os homens.</w:t>
      </w:r>
    </w:p>
    <w:p w:rsidR="00EF7C7B" w:rsidRPr="00200133" w:rsidRDefault="00EF7C7B" w:rsidP="00EF7C7B">
      <w:pPr>
        <w:widowControl w:val="0"/>
        <w:autoSpaceDE w:val="0"/>
        <w:autoSpaceDN w:val="0"/>
        <w:adjustRightInd w:val="0"/>
        <w:jc w:val="both"/>
        <w:rPr>
          <w:spacing w:val="2"/>
          <w:sz w:val="16"/>
          <w:szCs w:val="16"/>
        </w:rPr>
      </w:pPr>
    </w:p>
    <w:p w:rsidR="00EF7C7B" w:rsidRPr="00200133" w:rsidRDefault="00BE60B4" w:rsidP="00EF7C7B">
      <w:pPr>
        <w:widowControl w:val="0"/>
        <w:autoSpaceDE w:val="0"/>
        <w:autoSpaceDN w:val="0"/>
        <w:adjustRightInd w:val="0"/>
        <w:jc w:val="both"/>
        <w:rPr>
          <w:spacing w:val="2"/>
        </w:rPr>
      </w:pPr>
      <w:r w:rsidRPr="00200133">
        <w:rPr>
          <w:spacing w:val="2"/>
        </w:rPr>
        <w:t xml:space="preserve">Não existe, nas </w:t>
      </w:r>
      <w:r w:rsidR="005D4E2A" w:rsidRPr="00200133">
        <w:rPr>
          <w:spacing w:val="2"/>
        </w:rPr>
        <w:t>atividades de implantação e operação do</w:t>
      </w:r>
      <w:r w:rsidRPr="00200133">
        <w:rPr>
          <w:spacing w:val="2"/>
        </w:rPr>
        <w:t xml:space="preserve"> Programa, impactos negativos em decorrência de gênero.</w:t>
      </w:r>
    </w:p>
    <w:p w:rsidR="001D3E20" w:rsidRPr="00200133" w:rsidRDefault="001D3E20" w:rsidP="00287DDC">
      <w:pPr>
        <w:widowControl w:val="0"/>
        <w:autoSpaceDE w:val="0"/>
        <w:autoSpaceDN w:val="0"/>
        <w:adjustRightInd w:val="0"/>
        <w:jc w:val="both"/>
        <w:rPr>
          <w:spacing w:val="2"/>
          <w:sz w:val="16"/>
          <w:szCs w:val="16"/>
        </w:rPr>
      </w:pPr>
    </w:p>
    <w:p w:rsidR="006B69FA" w:rsidRPr="00200133" w:rsidRDefault="00EF7C7B" w:rsidP="00287DDC">
      <w:pPr>
        <w:widowControl w:val="0"/>
        <w:autoSpaceDE w:val="0"/>
        <w:autoSpaceDN w:val="0"/>
        <w:adjustRightInd w:val="0"/>
        <w:jc w:val="both"/>
        <w:rPr>
          <w:spacing w:val="2"/>
        </w:rPr>
      </w:pPr>
      <w:r w:rsidRPr="00200133">
        <w:rPr>
          <w:spacing w:val="2"/>
        </w:rPr>
        <w:t xml:space="preserve">Há que se considerar, </w:t>
      </w:r>
      <w:r w:rsidR="000D287F" w:rsidRPr="00200133">
        <w:rPr>
          <w:spacing w:val="2"/>
        </w:rPr>
        <w:t>também</w:t>
      </w:r>
      <w:r w:rsidRPr="00200133">
        <w:rPr>
          <w:spacing w:val="2"/>
        </w:rPr>
        <w:t>, a</w:t>
      </w:r>
      <w:r w:rsidR="00DD55EB" w:rsidRPr="00200133">
        <w:rPr>
          <w:spacing w:val="2"/>
        </w:rPr>
        <w:t>s</w:t>
      </w:r>
      <w:r w:rsidRPr="00200133">
        <w:rPr>
          <w:spacing w:val="2"/>
        </w:rPr>
        <w:t xml:space="preserve"> lei</w:t>
      </w:r>
      <w:r w:rsidR="00DD55EB" w:rsidRPr="00200133">
        <w:rPr>
          <w:spacing w:val="2"/>
        </w:rPr>
        <w:t>s</w:t>
      </w:r>
      <w:r w:rsidRPr="00200133">
        <w:rPr>
          <w:spacing w:val="2"/>
        </w:rPr>
        <w:t xml:space="preserve"> brasileira</w:t>
      </w:r>
      <w:r w:rsidR="00DD55EB" w:rsidRPr="00200133">
        <w:rPr>
          <w:spacing w:val="2"/>
        </w:rPr>
        <w:t>s</w:t>
      </w:r>
      <w:r w:rsidRPr="00200133">
        <w:rPr>
          <w:spacing w:val="2"/>
        </w:rPr>
        <w:t xml:space="preserve"> relativa</w:t>
      </w:r>
      <w:r w:rsidR="00DD55EB" w:rsidRPr="00200133">
        <w:rPr>
          <w:spacing w:val="2"/>
        </w:rPr>
        <w:t>s</w:t>
      </w:r>
      <w:r w:rsidRPr="00200133">
        <w:rPr>
          <w:spacing w:val="2"/>
        </w:rPr>
        <w:t xml:space="preserve"> à discriminação de gênero e assédio sexual, que dever</w:t>
      </w:r>
      <w:r w:rsidR="00DD55EB" w:rsidRPr="00200133">
        <w:rPr>
          <w:spacing w:val="2"/>
        </w:rPr>
        <w:t>ão</w:t>
      </w:r>
      <w:r w:rsidRPr="00200133">
        <w:rPr>
          <w:spacing w:val="2"/>
        </w:rPr>
        <w:t xml:space="preserve"> ser </w:t>
      </w:r>
      <w:proofErr w:type="gramStart"/>
      <w:r w:rsidRPr="00200133">
        <w:rPr>
          <w:spacing w:val="2"/>
        </w:rPr>
        <w:t>cumprida</w:t>
      </w:r>
      <w:proofErr w:type="gramEnd"/>
      <w:r w:rsidRPr="00200133">
        <w:rPr>
          <w:spacing w:val="2"/>
        </w:rPr>
        <w:t xml:space="preserve"> pelo</w:t>
      </w:r>
      <w:r w:rsidR="00DD55EB" w:rsidRPr="00200133">
        <w:rPr>
          <w:spacing w:val="2"/>
        </w:rPr>
        <w:t xml:space="preserve"> </w:t>
      </w:r>
      <w:r w:rsidRPr="00200133">
        <w:rPr>
          <w:spacing w:val="2"/>
        </w:rPr>
        <w:t>Programa</w:t>
      </w:r>
      <w:r w:rsidR="00DD55EB" w:rsidRPr="00200133">
        <w:rPr>
          <w:spacing w:val="2"/>
        </w:rPr>
        <w:t xml:space="preserve">: </w:t>
      </w:r>
    </w:p>
    <w:p w:rsidR="006B69FA" w:rsidRPr="00200133" w:rsidRDefault="006B69FA" w:rsidP="00287DDC">
      <w:pPr>
        <w:widowControl w:val="0"/>
        <w:autoSpaceDE w:val="0"/>
        <w:autoSpaceDN w:val="0"/>
        <w:adjustRightInd w:val="0"/>
        <w:jc w:val="both"/>
        <w:rPr>
          <w:b/>
          <w:spacing w:val="2"/>
          <w:sz w:val="14"/>
          <w:szCs w:val="14"/>
        </w:rPr>
      </w:pPr>
    </w:p>
    <w:p w:rsidR="006B69FA" w:rsidRPr="002B7E5D" w:rsidRDefault="00DD55EB" w:rsidP="00774DA2">
      <w:pPr>
        <w:pStyle w:val="ListParagraph"/>
        <w:widowControl w:val="0"/>
        <w:numPr>
          <w:ilvl w:val="0"/>
          <w:numId w:val="43"/>
        </w:numPr>
        <w:autoSpaceDE w:val="0"/>
        <w:autoSpaceDN w:val="0"/>
        <w:adjustRightInd w:val="0"/>
        <w:jc w:val="both"/>
        <w:rPr>
          <w:rFonts w:ascii="Times New Roman" w:hAnsi="Times New Roman" w:cs="Times New Roman"/>
          <w:b w:val="0"/>
          <w:color w:val="222222"/>
          <w:spacing w:val="2"/>
        </w:rPr>
      </w:pPr>
      <w:r w:rsidRPr="00200133">
        <w:rPr>
          <w:rFonts w:ascii="Times New Roman" w:hAnsi="Times New Roman" w:cs="Times New Roman"/>
          <w:b w:val="0"/>
          <w:spacing w:val="2"/>
        </w:rPr>
        <w:t xml:space="preserve">Código Penal – Lei </w:t>
      </w:r>
      <w:proofErr w:type="gramStart"/>
      <w:r w:rsidRPr="00200133">
        <w:rPr>
          <w:rFonts w:ascii="Times New Roman" w:hAnsi="Times New Roman" w:cs="Times New Roman"/>
          <w:b w:val="0"/>
          <w:spacing w:val="2"/>
        </w:rPr>
        <w:t xml:space="preserve">Nº </w:t>
      </w:r>
      <w:r w:rsidR="00EF7C7B" w:rsidRPr="00200133">
        <w:rPr>
          <w:rFonts w:ascii="Times New Roman" w:hAnsi="Times New Roman" w:cs="Times New Roman"/>
          <w:b w:val="0"/>
          <w:spacing w:val="2"/>
        </w:rPr>
        <w:t xml:space="preserve"> </w:t>
      </w:r>
      <w:r w:rsidRPr="00AF183A">
        <w:rPr>
          <w:rFonts w:ascii="Times New Roman" w:hAnsi="Times New Roman" w:cs="Times New Roman"/>
          <w:b w:val="0"/>
          <w:color w:val="222222"/>
          <w:spacing w:val="2"/>
        </w:rPr>
        <w:t>12.015</w:t>
      </w:r>
      <w:proofErr w:type="gramEnd"/>
      <w:r w:rsidRPr="00AF183A">
        <w:rPr>
          <w:rFonts w:ascii="Times New Roman" w:hAnsi="Times New Roman" w:cs="Times New Roman"/>
          <w:b w:val="0"/>
          <w:color w:val="222222"/>
          <w:spacing w:val="2"/>
        </w:rPr>
        <w:t>/2009</w:t>
      </w:r>
      <w:r w:rsidR="00287DDC" w:rsidRPr="00AF183A">
        <w:rPr>
          <w:rFonts w:ascii="Times New Roman" w:hAnsi="Times New Roman" w:cs="Times New Roman"/>
          <w:b w:val="0"/>
          <w:color w:val="222222"/>
          <w:spacing w:val="2"/>
        </w:rPr>
        <w:t>, que no seu Artigo 216-A considera crime c</w:t>
      </w:r>
      <w:r w:rsidRPr="00AF183A">
        <w:rPr>
          <w:rFonts w:ascii="Times New Roman" w:hAnsi="Times New Roman" w:cs="Times New Roman"/>
          <w:b w:val="0"/>
          <w:color w:val="222222"/>
          <w:spacing w:val="2"/>
        </w:rPr>
        <w:t>onstranger</w:t>
      </w:r>
      <w:r w:rsidRPr="002B7E5D">
        <w:rPr>
          <w:rFonts w:ascii="Times New Roman" w:hAnsi="Times New Roman" w:cs="Times New Roman"/>
          <w:b w:val="0"/>
          <w:color w:val="222222"/>
          <w:spacing w:val="2"/>
        </w:rPr>
        <w:t xml:space="preserve"> alguém com o intuito de obter vantagem ou favorecimento sexual, prevalecendo-se o agente da sua condição de superior hierárquico ou ascendência inerentes ao exercício de emprego, cargo ou função</w:t>
      </w:r>
      <w:r w:rsidR="00287DDC" w:rsidRPr="002B7E5D">
        <w:rPr>
          <w:rFonts w:ascii="Times New Roman" w:hAnsi="Times New Roman" w:cs="Times New Roman"/>
          <w:b w:val="0"/>
          <w:color w:val="222222"/>
          <w:spacing w:val="2"/>
        </w:rPr>
        <w:t xml:space="preserve">; e </w:t>
      </w:r>
    </w:p>
    <w:p w:rsidR="006B69FA" w:rsidRPr="002B7E5D" w:rsidRDefault="006B69FA" w:rsidP="006B69FA">
      <w:pPr>
        <w:pStyle w:val="ListParagraph"/>
        <w:widowControl w:val="0"/>
        <w:autoSpaceDE w:val="0"/>
        <w:autoSpaceDN w:val="0"/>
        <w:adjustRightInd w:val="0"/>
        <w:ind w:left="1080"/>
        <w:jc w:val="both"/>
        <w:rPr>
          <w:rFonts w:ascii="Times New Roman" w:hAnsi="Times New Roman" w:cs="Times New Roman"/>
          <w:b w:val="0"/>
          <w:color w:val="222222"/>
          <w:spacing w:val="2"/>
          <w:sz w:val="12"/>
          <w:szCs w:val="12"/>
        </w:rPr>
      </w:pPr>
    </w:p>
    <w:p w:rsidR="00DD55EB" w:rsidRPr="002B7E5D" w:rsidRDefault="00287DDC" w:rsidP="00774DA2">
      <w:pPr>
        <w:pStyle w:val="ListParagraph"/>
        <w:widowControl w:val="0"/>
        <w:numPr>
          <w:ilvl w:val="0"/>
          <w:numId w:val="43"/>
        </w:numPr>
        <w:autoSpaceDE w:val="0"/>
        <w:autoSpaceDN w:val="0"/>
        <w:adjustRightInd w:val="0"/>
        <w:jc w:val="both"/>
        <w:rPr>
          <w:rFonts w:ascii="Times New Roman" w:hAnsi="Times New Roman" w:cs="Times New Roman"/>
          <w:b w:val="0"/>
          <w:color w:val="1B1B1B"/>
          <w:spacing w:val="2"/>
          <w:shd w:val="clear" w:color="auto" w:fill="FFFFFF"/>
        </w:rPr>
      </w:pPr>
      <w:r w:rsidRPr="002B7E5D">
        <w:rPr>
          <w:rFonts w:ascii="Times New Roman" w:hAnsi="Times New Roman" w:cs="Times New Roman"/>
          <w:b w:val="0"/>
          <w:color w:val="222222"/>
          <w:spacing w:val="2"/>
        </w:rPr>
        <w:t xml:space="preserve">a Lei Nº 13.718/2018 que </w:t>
      </w:r>
      <w:r w:rsidR="00DD55EB" w:rsidRPr="002B7E5D">
        <w:rPr>
          <w:rFonts w:ascii="Times New Roman" w:hAnsi="Times New Roman" w:cs="Times New Roman"/>
          <w:b w:val="0"/>
          <w:color w:val="1B1B1B"/>
          <w:spacing w:val="2"/>
          <w:shd w:val="clear" w:color="auto" w:fill="FFFFFF"/>
        </w:rPr>
        <w:t>tipifica os crimes de importunação sexual e de divulgação de cena de estupro, torna pública incondicionada a natureza da ação penal dos crimes contra a liberdade sexual e dos crimes sexuais contra vulnerável, estabelece causas de aumento de pena para esses crimes e define como causas de aumento de pena o estupro coletivo e o estupro corretivo</w:t>
      </w:r>
      <w:r w:rsidRPr="002B7E5D">
        <w:rPr>
          <w:rFonts w:ascii="Times New Roman" w:hAnsi="Times New Roman" w:cs="Times New Roman"/>
          <w:b w:val="0"/>
          <w:color w:val="1B1B1B"/>
          <w:spacing w:val="2"/>
          <w:shd w:val="clear" w:color="auto" w:fill="FFFFFF"/>
        </w:rPr>
        <w:t>.</w:t>
      </w:r>
    </w:p>
    <w:p w:rsidR="000D287F" w:rsidRPr="001D3E20" w:rsidRDefault="000D287F" w:rsidP="00EF7C7B">
      <w:pPr>
        <w:widowControl w:val="0"/>
        <w:autoSpaceDE w:val="0"/>
        <w:autoSpaceDN w:val="0"/>
        <w:adjustRightInd w:val="0"/>
        <w:jc w:val="both"/>
        <w:rPr>
          <w:b/>
          <w:spacing w:val="2"/>
          <w:sz w:val="16"/>
          <w:szCs w:val="16"/>
        </w:rPr>
      </w:pPr>
    </w:p>
    <w:p w:rsidR="005D4E2A" w:rsidRPr="000D287F" w:rsidRDefault="009075CC" w:rsidP="00EF7C7B">
      <w:pPr>
        <w:widowControl w:val="0"/>
        <w:autoSpaceDE w:val="0"/>
        <w:autoSpaceDN w:val="0"/>
        <w:adjustRightInd w:val="0"/>
        <w:jc w:val="both"/>
        <w:rPr>
          <w:spacing w:val="2"/>
        </w:rPr>
      </w:pPr>
      <w:r w:rsidRPr="000D287F">
        <w:rPr>
          <w:spacing w:val="2"/>
        </w:rPr>
        <w:t xml:space="preserve">Para o atendimento da OP-761 o Executor deverá promover e incentivar a contratação de mulheres em todas as atividades de implantação e operação do Programa, inclusive </w:t>
      </w:r>
      <w:r w:rsidR="000D287F">
        <w:rPr>
          <w:spacing w:val="2"/>
        </w:rPr>
        <w:t>nas atividades tradicionalmente exercidas por homens como, por exemplo</w:t>
      </w:r>
      <w:r w:rsidRPr="000D287F">
        <w:rPr>
          <w:spacing w:val="2"/>
        </w:rPr>
        <w:t>, operação de máquinas</w:t>
      </w:r>
      <w:r w:rsidR="000D287F">
        <w:rPr>
          <w:spacing w:val="2"/>
        </w:rPr>
        <w:t xml:space="preserve"> nos canteiros de obra.</w:t>
      </w:r>
    </w:p>
    <w:p w:rsidR="005D4E2A" w:rsidRPr="001D3E20" w:rsidRDefault="005D4E2A" w:rsidP="00EF7C7B">
      <w:pPr>
        <w:widowControl w:val="0"/>
        <w:autoSpaceDE w:val="0"/>
        <w:autoSpaceDN w:val="0"/>
        <w:adjustRightInd w:val="0"/>
        <w:jc w:val="both"/>
        <w:rPr>
          <w:spacing w:val="2"/>
          <w:sz w:val="16"/>
          <w:szCs w:val="16"/>
        </w:rPr>
      </w:pPr>
    </w:p>
    <w:p w:rsidR="00E719E4" w:rsidRDefault="00E719E4" w:rsidP="00EF7C7B">
      <w:pPr>
        <w:widowControl w:val="0"/>
        <w:autoSpaceDE w:val="0"/>
        <w:autoSpaceDN w:val="0"/>
        <w:adjustRightInd w:val="0"/>
        <w:jc w:val="both"/>
        <w:rPr>
          <w:i/>
          <w:color w:val="2F5496" w:themeColor="accent1" w:themeShade="BF"/>
          <w:spacing w:val="2"/>
        </w:rPr>
      </w:pPr>
    </w:p>
    <w:p w:rsidR="00EF7C7B" w:rsidRPr="005D56B7" w:rsidRDefault="009075CC" w:rsidP="00EF7C7B">
      <w:pPr>
        <w:widowControl w:val="0"/>
        <w:autoSpaceDE w:val="0"/>
        <w:autoSpaceDN w:val="0"/>
        <w:adjustRightInd w:val="0"/>
        <w:jc w:val="both"/>
        <w:rPr>
          <w:i/>
          <w:color w:val="2F5496" w:themeColor="accent1" w:themeShade="BF"/>
          <w:spacing w:val="2"/>
        </w:rPr>
      </w:pPr>
      <w:r w:rsidRPr="005D56B7">
        <w:rPr>
          <w:i/>
          <w:color w:val="2F5496" w:themeColor="accent1" w:themeShade="BF"/>
          <w:spacing w:val="2"/>
        </w:rPr>
        <w:t>4.</w:t>
      </w:r>
      <w:r w:rsidR="00287DDC" w:rsidRPr="005D56B7">
        <w:rPr>
          <w:i/>
          <w:color w:val="2F5496" w:themeColor="accent1" w:themeShade="BF"/>
          <w:spacing w:val="2"/>
        </w:rPr>
        <w:t>2</w:t>
      </w:r>
      <w:r w:rsidR="00EF7C7B" w:rsidRPr="005D56B7">
        <w:rPr>
          <w:i/>
          <w:color w:val="2F5496" w:themeColor="accent1" w:themeShade="BF"/>
          <w:spacing w:val="2"/>
        </w:rPr>
        <w:t>.</w:t>
      </w:r>
      <w:r w:rsidR="0093578F" w:rsidRPr="005D56B7">
        <w:rPr>
          <w:i/>
          <w:color w:val="2F5496" w:themeColor="accent1" w:themeShade="BF"/>
          <w:spacing w:val="2"/>
        </w:rPr>
        <w:t>6</w:t>
      </w:r>
      <w:r w:rsidR="00EF7C7B" w:rsidRPr="005D56B7">
        <w:rPr>
          <w:i/>
          <w:color w:val="2F5496" w:themeColor="accent1" w:themeShade="BF"/>
          <w:spacing w:val="2"/>
        </w:rPr>
        <w:t xml:space="preserve">. Atendimento das Políticas de Salvaguardas Ambientais e Sociais </w:t>
      </w:r>
    </w:p>
    <w:p w:rsidR="00EF7C7B" w:rsidRPr="001D3E20" w:rsidRDefault="00EF7C7B" w:rsidP="00EF7C7B">
      <w:pPr>
        <w:widowControl w:val="0"/>
        <w:autoSpaceDE w:val="0"/>
        <w:autoSpaceDN w:val="0"/>
        <w:adjustRightInd w:val="0"/>
        <w:jc w:val="both"/>
        <w:rPr>
          <w:spacing w:val="2"/>
          <w:sz w:val="16"/>
          <w:szCs w:val="16"/>
        </w:rPr>
      </w:pPr>
    </w:p>
    <w:p w:rsidR="00EF7C7B" w:rsidRPr="005D56B7" w:rsidRDefault="00EF7C7B" w:rsidP="00EF7C7B">
      <w:pPr>
        <w:widowControl w:val="0"/>
        <w:autoSpaceDE w:val="0"/>
        <w:autoSpaceDN w:val="0"/>
        <w:adjustRightInd w:val="0"/>
        <w:jc w:val="both"/>
        <w:rPr>
          <w:spacing w:val="2"/>
        </w:rPr>
      </w:pPr>
      <w:r w:rsidRPr="005D56B7">
        <w:rPr>
          <w:spacing w:val="2"/>
        </w:rPr>
        <w:t xml:space="preserve">No </w:t>
      </w:r>
      <w:r w:rsidRPr="001A4084">
        <w:rPr>
          <w:spacing w:val="2"/>
        </w:rPr>
        <w:t>Quadro N</w:t>
      </w:r>
      <w:r w:rsidRPr="001A4084">
        <w:rPr>
          <w:spacing w:val="2"/>
          <w:vertAlign w:val="superscript"/>
        </w:rPr>
        <w:t>o</w:t>
      </w:r>
      <w:r w:rsidRPr="001A4084">
        <w:rPr>
          <w:spacing w:val="2"/>
        </w:rPr>
        <w:t xml:space="preserve"> </w:t>
      </w:r>
      <w:r w:rsidR="001A4084" w:rsidRPr="001A4084">
        <w:rPr>
          <w:spacing w:val="2"/>
        </w:rPr>
        <w:t>2</w:t>
      </w:r>
      <w:r w:rsidRPr="001A4084">
        <w:rPr>
          <w:spacing w:val="2"/>
        </w:rPr>
        <w:t xml:space="preserve"> é apresentado</w:t>
      </w:r>
      <w:r w:rsidRPr="005D56B7">
        <w:rPr>
          <w:spacing w:val="2"/>
        </w:rPr>
        <w:t xml:space="preserve"> um resumo das Políticas de Salvaguardas Ambientais e Sociais do BID aplicáveis ao Programa.</w:t>
      </w:r>
    </w:p>
    <w:p w:rsidR="00BE60B4" w:rsidRPr="00EF7C7B" w:rsidRDefault="00BE60B4" w:rsidP="00EF7C7B">
      <w:pPr>
        <w:widowControl w:val="0"/>
        <w:autoSpaceDE w:val="0"/>
        <w:autoSpaceDN w:val="0"/>
        <w:adjustRightInd w:val="0"/>
        <w:jc w:val="both"/>
        <w:rPr>
          <w:sz w:val="22"/>
          <w:szCs w:val="22"/>
        </w:rPr>
      </w:pPr>
    </w:p>
    <w:p w:rsidR="00EF7C7B" w:rsidRPr="00EF7C7B" w:rsidRDefault="00EF7C7B" w:rsidP="00EF7C7B">
      <w:pPr>
        <w:jc w:val="both"/>
        <w:rPr>
          <w:sz w:val="20"/>
          <w:szCs w:val="20"/>
        </w:rPr>
      </w:pPr>
      <w:r w:rsidRPr="001A4084">
        <w:rPr>
          <w:b/>
          <w:sz w:val="20"/>
          <w:szCs w:val="20"/>
        </w:rPr>
        <w:t>Quadro N</w:t>
      </w:r>
      <w:r w:rsidRPr="001A4084">
        <w:rPr>
          <w:b/>
          <w:sz w:val="20"/>
          <w:szCs w:val="20"/>
          <w:vertAlign w:val="superscript"/>
        </w:rPr>
        <w:t>o</w:t>
      </w:r>
      <w:r w:rsidRPr="001A4084">
        <w:rPr>
          <w:b/>
          <w:sz w:val="20"/>
          <w:szCs w:val="20"/>
        </w:rPr>
        <w:t xml:space="preserve"> </w:t>
      </w:r>
      <w:r w:rsidR="001A4084" w:rsidRPr="001A4084">
        <w:rPr>
          <w:b/>
          <w:sz w:val="20"/>
          <w:szCs w:val="20"/>
        </w:rPr>
        <w:t>2</w:t>
      </w:r>
      <w:r w:rsidRPr="001A4084">
        <w:rPr>
          <w:sz w:val="20"/>
          <w:szCs w:val="20"/>
        </w:rPr>
        <w:t>: Resumo</w:t>
      </w:r>
      <w:r w:rsidRPr="00EF7C7B">
        <w:rPr>
          <w:sz w:val="20"/>
          <w:szCs w:val="20"/>
        </w:rPr>
        <w:t xml:space="preserve"> das Políticas de Salvaguardas Ambientais e Sociais do BID</w:t>
      </w:r>
    </w:p>
    <w:p w:rsidR="00EF7C7B" w:rsidRPr="00275539" w:rsidRDefault="00EF7C7B" w:rsidP="00EF7C7B">
      <w:pPr>
        <w:jc w:val="both"/>
        <w:rPr>
          <w:rFonts w:ascii="Arial" w:hAnsi="Arial" w:cs="Arial"/>
          <w:sz w:val="6"/>
          <w:szCs w:val="6"/>
        </w:rPr>
      </w:pPr>
    </w:p>
    <w:tbl>
      <w:tblPr>
        <w:tblStyle w:val="TableGrid"/>
        <w:tblW w:w="0" w:type="auto"/>
        <w:tblInd w:w="-459" w:type="dxa"/>
        <w:tblLook w:val="04A0" w:firstRow="1" w:lastRow="0" w:firstColumn="1" w:lastColumn="0" w:noHBand="0" w:noVBand="1"/>
      </w:tblPr>
      <w:tblGrid>
        <w:gridCol w:w="2481"/>
        <w:gridCol w:w="7044"/>
      </w:tblGrid>
      <w:tr w:rsidR="00EF7C7B" w:rsidRPr="002B7E5D" w:rsidTr="009E4BB8">
        <w:tc>
          <w:tcPr>
            <w:tcW w:w="2481" w:type="dxa"/>
            <w:tcBorders>
              <w:left w:val="nil"/>
            </w:tcBorders>
            <w:shd w:val="clear" w:color="auto" w:fill="99CCFF"/>
          </w:tcPr>
          <w:p w:rsidR="00EF7C7B" w:rsidRPr="005D56B7" w:rsidRDefault="00EF7C7B" w:rsidP="00A64D3B">
            <w:pPr>
              <w:jc w:val="center"/>
              <w:rPr>
                <w:b/>
                <w:sz w:val="10"/>
                <w:szCs w:val="10"/>
              </w:rPr>
            </w:pPr>
          </w:p>
          <w:p w:rsidR="00EF7C7B" w:rsidRPr="005D56B7" w:rsidRDefault="00EF7C7B" w:rsidP="00A64D3B">
            <w:pPr>
              <w:jc w:val="center"/>
              <w:rPr>
                <w:b/>
                <w:sz w:val="20"/>
                <w:szCs w:val="20"/>
              </w:rPr>
            </w:pPr>
            <w:r w:rsidRPr="005D56B7">
              <w:rPr>
                <w:b/>
                <w:sz w:val="20"/>
                <w:szCs w:val="20"/>
              </w:rPr>
              <w:t>POLÍTICAS DO BID</w:t>
            </w:r>
          </w:p>
          <w:p w:rsidR="00EF7C7B" w:rsidRPr="005D56B7" w:rsidRDefault="00EF7C7B" w:rsidP="00A64D3B">
            <w:pPr>
              <w:jc w:val="center"/>
              <w:rPr>
                <w:b/>
                <w:sz w:val="10"/>
                <w:szCs w:val="10"/>
              </w:rPr>
            </w:pPr>
          </w:p>
        </w:tc>
        <w:tc>
          <w:tcPr>
            <w:tcW w:w="7044" w:type="dxa"/>
            <w:tcBorders>
              <w:right w:val="nil"/>
            </w:tcBorders>
            <w:shd w:val="clear" w:color="auto" w:fill="99CCFF"/>
          </w:tcPr>
          <w:p w:rsidR="00EF7C7B" w:rsidRPr="005D56B7" w:rsidRDefault="00EF7C7B" w:rsidP="00A64D3B">
            <w:pPr>
              <w:jc w:val="both"/>
              <w:rPr>
                <w:b/>
                <w:sz w:val="10"/>
                <w:szCs w:val="10"/>
              </w:rPr>
            </w:pPr>
          </w:p>
          <w:p w:rsidR="00EF7C7B" w:rsidRPr="005D56B7" w:rsidRDefault="00EF7C7B" w:rsidP="00A64D3B">
            <w:pPr>
              <w:jc w:val="center"/>
              <w:rPr>
                <w:b/>
                <w:sz w:val="20"/>
                <w:szCs w:val="20"/>
              </w:rPr>
            </w:pPr>
            <w:r w:rsidRPr="005D56B7">
              <w:rPr>
                <w:b/>
                <w:sz w:val="20"/>
                <w:szCs w:val="20"/>
              </w:rPr>
              <w:t>RESUMO</w:t>
            </w:r>
          </w:p>
        </w:tc>
      </w:tr>
      <w:tr w:rsidR="00EF7C7B" w:rsidRPr="005D56B7" w:rsidTr="009E4BB8">
        <w:tc>
          <w:tcPr>
            <w:tcW w:w="2481" w:type="dxa"/>
            <w:tcBorders>
              <w:left w:val="nil"/>
            </w:tcBorders>
            <w:vAlign w:val="center"/>
          </w:tcPr>
          <w:p w:rsidR="00EF7C7B" w:rsidRPr="005D56B7" w:rsidRDefault="00EF7C7B" w:rsidP="00A64D3B">
            <w:pPr>
              <w:rPr>
                <w:sz w:val="18"/>
                <w:szCs w:val="18"/>
              </w:rPr>
            </w:pPr>
          </w:p>
          <w:p w:rsidR="00EF7C7B" w:rsidRPr="005D56B7" w:rsidRDefault="00EF7C7B" w:rsidP="00A64D3B">
            <w:pPr>
              <w:rPr>
                <w:sz w:val="18"/>
                <w:szCs w:val="18"/>
              </w:rPr>
            </w:pPr>
            <w:r w:rsidRPr="005D56B7">
              <w:rPr>
                <w:sz w:val="18"/>
                <w:szCs w:val="18"/>
              </w:rPr>
              <w:t xml:space="preserve">Política de Meio Ambiente e Cumprimento de Salvaguardas do BID – OP-703 </w:t>
            </w:r>
          </w:p>
          <w:p w:rsidR="00EF7C7B" w:rsidRPr="005D56B7" w:rsidRDefault="00EF7C7B" w:rsidP="00A64D3B">
            <w:pPr>
              <w:jc w:val="both"/>
              <w:rPr>
                <w:sz w:val="20"/>
                <w:szCs w:val="20"/>
              </w:rPr>
            </w:pPr>
          </w:p>
        </w:tc>
        <w:tc>
          <w:tcPr>
            <w:tcW w:w="7044" w:type="dxa"/>
            <w:tcBorders>
              <w:right w:val="nil"/>
            </w:tcBorders>
          </w:tcPr>
          <w:p w:rsidR="00EF7C7B" w:rsidRPr="005D56B7" w:rsidRDefault="00EF7C7B" w:rsidP="00A64D3B">
            <w:pPr>
              <w:rPr>
                <w:spacing w:val="-4"/>
                <w:sz w:val="18"/>
                <w:szCs w:val="18"/>
              </w:rPr>
            </w:pPr>
            <w:r w:rsidRPr="005D56B7">
              <w:rPr>
                <w:spacing w:val="-4"/>
                <w:sz w:val="18"/>
                <w:szCs w:val="18"/>
              </w:rPr>
              <w:t xml:space="preserve">A OP-703 indica que as operações com potencial causar impactos ambientais negativos significativos e efeitos sociais a eles associados, ou tenham implicações profundas que afetem os recursos naturais serão classificadas na </w:t>
            </w:r>
            <w:r w:rsidRPr="005D56B7">
              <w:rPr>
                <w:bCs/>
                <w:spacing w:val="-4"/>
                <w:sz w:val="18"/>
                <w:szCs w:val="18"/>
              </w:rPr>
              <w:t>Categoria “A” e</w:t>
            </w:r>
            <w:r w:rsidRPr="005D56B7">
              <w:rPr>
                <w:spacing w:val="-4"/>
                <w:sz w:val="18"/>
                <w:szCs w:val="18"/>
              </w:rPr>
              <w:t xml:space="preserve"> requerem uma avaliação ambiental (EA), especificamente uma Avaliação de Impacto Ambiental (EIA) quando se trate de projetos de inversão, ou outros estudos ambientais como Avaliações Ambientais Estratégicas (EAE) para aqueles programas operações financeiras que incluam planos e políticas. </w:t>
            </w:r>
          </w:p>
          <w:p w:rsidR="00EF7C7B" w:rsidRPr="005D56B7" w:rsidRDefault="00EF7C7B" w:rsidP="00A64D3B">
            <w:pPr>
              <w:rPr>
                <w:sz w:val="8"/>
                <w:szCs w:val="8"/>
              </w:rPr>
            </w:pPr>
          </w:p>
          <w:p w:rsidR="00EF7C7B" w:rsidRPr="005D56B7" w:rsidRDefault="00EF7C7B" w:rsidP="00A64D3B">
            <w:pPr>
              <w:rPr>
                <w:sz w:val="18"/>
                <w:szCs w:val="18"/>
              </w:rPr>
            </w:pPr>
            <w:r w:rsidRPr="005D56B7">
              <w:rPr>
                <w:sz w:val="18"/>
                <w:szCs w:val="18"/>
              </w:rPr>
              <w:t>Para operações que possam causar principalmente impactos ambientais negativos localizados e de c</w:t>
            </w:r>
            <w:r w:rsidR="002B7E5D" w:rsidRPr="005D56B7">
              <w:rPr>
                <w:sz w:val="18"/>
                <w:szCs w:val="18"/>
              </w:rPr>
              <w:t>u</w:t>
            </w:r>
            <w:r w:rsidRPr="005D56B7">
              <w:rPr>
                <w:sz w:val="18"/>
                <w:szCs w:val="18"/>
              </w:rPr>
              <w:t xml:space="preserve">rto prazo, incluindo os impactos sociais a eles associados, e para os quais se dispõe de medidas de mitigação efetivas serão classificadas na </w:t>
            </w:r>
            <w:r w:rsidRPr="005D56B7">
              <w:rPr>
                <w:bCs/>
                <w:sz w:val="18"/>
                <w:szCs w:val="18"/>
              </w:rPr>
              <w:t>“Categoria B”</w:t>
            </w:r>
            <w:r w:rsidRPr="005D56B7">
              <w:rPr>
                <w:sz w:val="18"/>
                <w:szCs w:val="18"/>
              </w:rPr>
              <w:t>, como é o caso do</w:t>
            </w:r>
            <w:r w:rsidR="008132D5">
              <w:rPr>
                <w:sz w:val="18"/>
                <w:szCs w:val="18"/>
              </w:rPr>
              <w:t xml:space="preserve"> presente</w:t>
            </w:r>
            <w:r w:rsidRPr="005D56B7">
              <w:rPr>
                <w:sz w:val="18"/>
                <w:szCs w:val="18"/>
              </w:rPr>
              <w:t xml:space="preserve"> Programa</w:t>
            </w:r>
            <w:r w:rsidR="008132D5">
              <w:rPr>
                <w:sz w:val="18"/>
                <w:szCs w:val="18"/>
              </w:rPr>
              <w:t>.</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Estas operações normalmente requerem uma análise ambiental e, ou, social centrada em temas específicos identificados durante o processo de seleção, assim como um Plano de Gestão Ambiental e Social </w:t>
            </w:r>
            <w:r w:rsidR="001D19A4" w:rsidRPr="005D56B7">
              <w:rPr>
                <w:sz w:val="18"/>
                <w:szCs w:val="18"/>
              </w:rPr>
              <w:t>–</w:t>
            </w:r>
            <w:r w:rsidRPr="005D56B7">
              <w:rPr>
                <w:sz w:val="18"/>
                <w:szCs w:val="18"/>
              </w:rPr>
              <w:t xml:space="preserve"> PGAS.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operações de Categoria A deverão ser objeto de pelo menos duas consultas públicas e as de Categoria B pelo menos uma consulta.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 consulta pública deverá apresentar informações claras e de boa fé às comunidades afetadas, em linguagem acessível, sobre os locais os projetos, seus objetivos, características, impactos e medidas mitigadoras e compensatórias, de maneira que se formem opiniões e façam os comentários relativos às suas preocupações, demandas e expectativas. Os EIA ou outras análises relevantes serão dados a conhecer ao público de forma consistente com a Política de Disponibilidade de Informação </w:t>
            </w:r>
            <w:r w:rsidR="001D19A4" w:rsidRPr="005D56B7">
              <w:rPr>
                <w:sz w:val="18"/>
                <w:szCs w:val="18"/>
              </w:rPr>
              <w:t>–</w:t>
            </w:r>
            <w:r w:rsidRPr="005D56B7">
              <w:rPr>
                <w:sz w:val="18"/>
                <w:szCs w:val="18"/>
              </w:rPr>
              <w:t xml:space="preserve"> OP-102 do </w:t>
            </w:r>
            <w:r w:rsidR="00D7602D" w:rsidRPr="005D56B7">
              <w:rPr>
                <w:sz w:val="18"/>
                <w:szCs w:val="18"/>
              </w:rPr>
              <w:t>BID.</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Durante a execução do projeto as partes afetadas deverão ser informadas sobre as medidas de mitigação ambiental e social que as afete, conforme definido PGAS. </w:t>
            </w:r>
          </w:p>
        </w:tc>
      </w:tr>
      <w:tr w:rsidR="00EF7C7B" w:rsidRPr="00D7602D" w:rsidTr="009E4BB8">
        <w:tc>
          <w:tcPr>
            <w:tcW w:w="2481" w:type="dxa"/>
            <w:tcBorders>
              <w:left w:val="nil"/>
            </w:tcBorders>
          </w:tcPr>
          <w:p w:rsidR="00EF7C7B" w:rsidRPr="005D56B7" w:rsidRDefault="00EF7C7B" w:rsidP="00A64D3B">
            <w:pPr>
              <w:jc w:val="both"/>
              <w:rPr>
                <w:sz w:val="18"/>
                <w:szCs w:val="18"/>
              </w:rPr>
            </w:pPr>
          </w:p>
          <w:p w:rsidR="00EF7C7B" w:rsidRPr="005D56B7" w:rsidRDefault="00EF7C7B" w:rsidP="00A64D3B">
            <w:pPr>
              <w:jc w:val="both"/>
              <w:rPr>
                <w:sz w:val="20"/>
                <w:szCs w:val="20"/>
              </w:rPr>
            </w:pPr>
            <w:r w:rsidRPr="005D56B7">
              <w:rPr>
                <w:sz w:val="18"/>
                <w:szCs w:val="18"/>
              </w:rPr>
              <w:t xml:space="preserve">Política de Gestão do Risco de Desastres Naturais – OP-704  </w:t>
            </w:r>
          </w:p>
        </w:tc>
        <w:tc>
          <w:tcPr>
            <w:tcW w:w="7044" w:type="dxa"/>
            <w:tcBorders>
              <w:right w:val="nil"/>
            </w:tcBorders>
          </w:tcPr>
          <w:p w:rsidR="00EF7C7B" w:rsidRPr="005D56B7" w:rsidRDefault="00EF7C7B" w:rsidP="00A64D3B">
            <w:pPr>
              <w:rPr>
                <w:sz w:val="18"/>
                <w:szCs w:val="18"/>
              </w:rPr>
            </w:pPr>
            <w:r w:rsidRPr="005D56B7">
              <w:rPr>
                <w:sz w:val="18"/>
                <w:szCs w:val="18"/>
              </w:rPr>
              <w:t xml:space="preserve">Aponta que os projetos com os sectores público e privado financiados pelo BID devem incluir as medidas necessárias para reduzir o risco de desastres a nível aceitável determinados pelo Banco com base nas normas e práticas conhecidas. </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equipes de projeto devem considerar o risco de exposição </w:t>
            </w:r>
            <w:r w:rsidR="00C759D1" w:rsidRPr="005D56B7">
              <w:rPr>
                <w:sz w:val="18"/>
                <w:szCs w:val="18"/>
              </w:rPr>
              <w:t>a</w:t>
            </w:r>
            <w:r w:rsidRPr="005D56B7">
              <w:rPr>
                <w:sz w:val="18"/>
                <w:szCs w:val="18"/>
              </w:rPr>
              <w:t xml:space="preserve"> ameaças naturais tendo em conta a frequência, duração e intensidade previstas dos fenómenos na zona geográfica do projeto. Na análise do risco e viabilidade do</w:t>
            </w:r>
            <w:r w:rsidR="00C759D1" w:rsidRPr="005D56B7">
              <w:rPr>
                <w:sz w:val="18"/>
                <w:szCs w:val="18"/>
              </w:rPr>
              <w:t>s</w:t>
            </w:r>
            <w:r w:rsidRPr="005D56B7">
              <w:rPr>
                <w:sz w:val="18"/>
                <w:szCs w:val="18"/>
              </w:rPr>
              <w:t xml:space="preserve"> projeto</w:t>
            </w:r>
            <w:r w:rsidR="00C759D1" w:rsidRPr="005D56B7">
              <w:rPr>
                <w:sz w:val="18"/>
                <w:szCs w:val="18"/>
              </w:rPr>
              <w:t>s do Programa</w:t>
            </w:r>
            <w:r w:rsidRPr="005D56B7">
              <w:rPr>
                <w:sz w:val="18"/>
                <w:szCs w:val="18"/>
              </w:rPr>
              <w:t xml:space="preserve"> deverão ser consideradas medidas de mitigação tanto estruturais como não estruturais. Deve-se, portanto, prestar atenção especificamente na capacidade das instituições competentes para fazer cumprir as normas de projeto e construção e as previsões financeiras para a manutenção adequada dos ativos físicos segundo o risco previsto.</w:t>
            </w:r>
          </w:p>
          <w:p w:rsidR="00EF7C7B" w:rsidRPr="005D56B7" w:rsidRDefault="00EF7C7B" w:rsidP="00A64D3B">
            <w:pPr>
              <w:rPr>
                <w:sz w:val="10"/>
                <w:szCs w:val="10"/>
              </w:rPr>
            </w:pPr>
          </w:p>
          <w:p w:rsidR="00EF7C7B" w:rsidRPr="005D56B7" w:rsidRDefault="00EF7C7B" w:rsidP="00A64D3B">
            <w:pPr>
              <w:rPr>
                <w:sz w:val="18"/>
                <w:szCs w:val="18"/>
              </w:rPr>
            </w:pPr>
            <w:r w:rsidRPr="005D56B7">
              <w:rPr>
                <w:sz w:val="18"/>
                <w:szCs w:val="18"/>
              </w:rPr>
              <w:t xml:space="preserve">As obras do Programa não se encontram em áreas sujeitas à terremotos, deslizamentos </w:t>
            </w:r>
            <w:r w:rsidR="008132D5">
              <w:rPr>
                <w:sz w:val="18"/>
                <w:szCs w:val="18"/>
              </w:rPr>
              <w:t xml:space="preserve">e </w:t>
            </w:r>
            <w:r w:rsidRPr="005D56B7">
              <w:rPr>
                <w:sz w:val="18"/>
                <w:szCs w:val="18"/>
              </w:rPr>
              <w:t>vendavais</w:t>
            </w:r>
            <w:r w:rsidR="008132D5">
              <w:rPr>
                <w:sz w:val="18"/>
                <w:szCs w:val="18"/>
              </w:rPr>
              <w:t>.</w:t>
            </w:r>
          </w:p>
        </w:tc>
      </w:tr>
      <w:tr w:rsidR="00EF7C7B" w:rsidRPr="00D7602D" w:rsidTr="009E4BB8">
        <w:tc>
          <w:tcPr>
            <w:tcW w:w="2481" w:type="dxa"/>
            <w:tcBorders>
              <w:left w:val="nil"/>
            </w:tcBorders>
          </w:tcPr>
          <w:p w:rsidR="00EF7C7B" w:rsidRPr="005D56B7" w:rsidRDefault="00EF7C7B" w:rsidP="00A64D3B">
            <w:pPr>
              <w:rPr>
                <w:sz w:val="20"/>
                <w:szCs w:val="20"/>
              </w:rPr>
            </w:pPr>
          </w:p>
          <w:p w:rsidR="00EF7C7B" w:rsidRPr="005D56B7" w:rsidRDefault="00EF7C7B" w:rsidP="00A64D3B">
            <w:pPr>
              <w:rPr>
                <w:sz w:val="20"/>
                <w:szCs w:val="20"/>
              </w:rPr>
            </w:pPr>
            <w:r w:rsidRPr="005D56B7">
              <w:rPr>
                <w:sz w:val="20"/>
                <w:szCs w:val="20"/>
              </w:rPr>
              <w:t>Política de Acesso à Informação – OP-102</w:t>
            </w:r>
          </w:p>
          <w:p w:rsidR="00EF7C7B" w:rsidRPr="005D56B7" w:rsidRDefault="00EF7C7B" w:rsidP="00A64D3B">
            <w:pPr>
              <w:rPr>
                <w:sz w:val="20"/>
                <w:szCs w:val="20"/>
              </w:rPr>
            </w:pPr>
          </w:p>
        </w:tc>
        <w:tc>
          <w:tcPr>
            <w:tcW w:w="7044" w:type="dxa"/>
            <w:tcBorders>
              <w:right w:val="nil"/>
            </w:tcBorders>
          </w:tcPr>
          <w:p w:rsidR="00EF7C7B" w:rsidRPr="005D56B7" w:rsidRDefault="00EF7C7B" w:rsidP="00A64D3B">
            <w:pPr>
              <w:rPr>
                <w:sz w:val="18"/>
                <w:szCs w:val="18"/>
              </w:rPr>
            </w:pPr>
            <w:r w:rsidRPr="005D56B7">
              <w:rPr>
                <w:sz w:val="18"/>
                <w:szCs w:val="18"/>
              </w:rPr>
              <w:t xml:space="preserve">Tem como objetivo maximizar o acesso às informações, pondo à disposição do público as relacionadas aos projetos do BID. Tais informações devem ser divulgadas em tempo e na forma apropriada para melhorar a transparência. </w:t>
            </w:r>
          </w:p>
        </w:tc>
      </w:tr>
      <w:tr w:rsidR="00EF7C7B" w:rsidRPr="00A934B7" w:rsidTr="009E4BB8">
        <w:tc>
          <w:tcPr>
            <w:tcW w:w="2481" w:type="dxa"/>
            <w:tcBorders>
              <w:left w:val="nil"/>
            </w:tcBorders>
          </w:tcPr>
          <w:p w:rsidR="00EF7C7B" w:rsidRPr="005D56B7" w:rsidRDefault="00EF7C7B" w:rsidP="00A64D3B">
            <w:pPr>
              <w:rPr>
                <w:spacing w:val="6"/>
                <w:sz w:val="20"/>
                <w:szCs w:val="20"/>
              </w:rPr>
            </w:pPr>
          </w:p>
          <w:p w:rsidR="00EF7C7B" w:rsidRPr="005D56B7" w:rsidRDefault="00EF7C7B" w:rsidP="00A64D3B">
            <w:pPr>
              <w:rPr>
                <w:spacing w:val="6"/>
                <w:sz w:val="20"/>
                <w:szCs w:val="20"/>
              </w:rPr>
            </w:pPr>
            <w:r w:rsidRPr="005D56B7">
              <w:rPr>
                <w:spacing w:val="6"/>
                <w:sz w:val="20"/>
                <w:szCs w:val="20"/>
              </w:rPr>
              <w:t>Política de Igualdade de Gênero no Desenvolvimento</w:t>
            </w:r>
          </w:p>
        </w:tc>
        <w:tc>
          <w:tcPr>
            <w:tcW w:w="7044" w:type="dxa"/>
            <w:tcBorders>
              <w:right w:val="nil"/>
            </w:tcBorders>
          </w:tcPr>
          <w:p w:rsidR="00EF7C7B" w:rsidRPr="005D56B7" w:rsidRDefault="00EF7C7B" w:rsidP="00A64D3B">
            <w:pPr>
              <w:rPr>
                <w:spacing w:val="6"/>
                <w:sz w:val="18"/>
                <w:szCs w:val="18"/>
              </w:rPr>
            </w:pPr>
            <w:r w:rsidRPr="005D56B7">
              <w:rPr>
                <w:spacing w:val="6"/>
                <w:sz w:val="18"/>
                <w:szCs w:val="18"/>
              </w:rPr>
              <w:t xml:space="preserve">Tem como objetivo a promoção da igualdade e o empoderamento da mulher. A Política identifica duas linhas de ação: i) proativa, que promove ativamente a igualdade de género e o empoderamento da mulher por meio das intervenções de desenvolvimento do Banco; </w:t>
            </w:r>
            <w:r w:rsidR="00C759D1" w:rsidRPr="005D56B7">
              <w:rPr>
                <w:spacing w:val="6"/>
                <w:sz w:val="18"/>
                <w:szCs w:val="18"/>
              </w:rPr>
              <w:t>e</w:t>
            </w:r>
            <w:r w:rsidRPr="005D56B7">
              <w:rPr>
                <w:spacing w:val="6"/>
                <w:sz w:val="18"/>
                <w:szCs w:val="18"/>
              </w:rPr>
              <w:t xml:space="preserve"> </w:t>
            </w:r>
            <w:proofErr w:type="spellStart"/>
            <w:r w:rsidRPr="005D56B7">
              <w:rPr>
                <w:spacing w:val="6"/>
                <w:sz w:val="18"/>
                <w:szCs w:val="18"/>
              </w:rPr>
              <w:t>ii</w:t>
            </w:r>
            <w:proofErr w:type="spellEnd"/>
            <w:r w:rsidRPr="005D56B7">
              <w:rPr>
                <w:spacing w:val="6"/>
                <w:sz w:val="18"/>
                <w:szCs w:val="18"/>
              </w:rPr>
              <w:t>) preventiva, que integra salvaguardas para prevenir ou mitigar os impactos negativos sobre mulheres ou homens por razões de g</w:t>
            </w:r>
            <w:r w:rsidR="00C759D1" w:rsidRPr="005D56B7">
              <w:rPr>
                <w:spacing w:val="6"/>
                <w:sz w:val="18"/>
                <w:szCs w:val="18"/>
              </w:rPr>
              <w:t>ê</w:t>
            </w:r>
            <w:r w:rsidRPr="005D56B7">
              <w:rPr>
                <w:spacing w:val="6"/>
                <w:sz w:val="18"/>
                <w:szCs w:val="18"/>
              </w:rPr>
              <w:t xml:space="preserve">nero. </w:t>
            </w:r>
          </w:p>
          <w:p w:rsidR="00EF7C7B" w:rsidRPr="005D56B7" w:rsidRDefault="00EF7C7B" w:rsidP="00A64D3B">
            <w:pPr>
              <w:rPr>
                <w:spacing w:val="6"/>
                <w:sz w:val="10"/>
                <w:szCs w:val="10"/>
              </w:rPr>
            </w:pPr>
          </w:p>
          <w:p w:rsidR="00EF7C7B" w:rsidRPr="005D56B7" w:rsidRDefault="00EF7C7B" w:rsidP="00A64D3B">
            <w:pPr>
              <w:rPr>
                <w:spacing w:val="6"/>
                <w:sz w:val="18"/>
                <w:szCs w:val="18"/>
              </w:rPr>
            </w:pPr>
            <w:r w:rsidRPr="005D56B7">
              <w:rPr>
                <w:spacing w:val="6"/>
                <w:sz w:val="18"/>
                <w:szCs w:val="18"/>
              </w:rPr>
              <w:t>No contexto desta Política, igualdade de g</w:t>
            </w:r>
            <w:r w:rsidR="00C759D1" w:rsidRPr="005D56B7">
              <w:rPr>
                <w:spacing w:val="6"/>
                <w:sz w:val="18"/>
                <w:szCs w:val="18"/>
              </w:rPr>
              <w:t>ê</w:t>
            </w:r>
            <w:r w:rsidRPr="005D56B7">
              <w:rPr>
                <w:spacing w:val="6"/>
                <w:sz w:val="18"/>
                <w:szCs w:val="18"/>
              </w:rPr>
              <w:t>nero significa que mulheres e homens tem as mesmas condições e oportunidades para o exercício de seus direitos e para alcançar suas potencialidades termos sociais, económicos, políticos e culturais. A Política reconhece que a busca de igualdade requer ações dirigidas à equidade, a qual implica na provisão e distribuição de benefícios o</w:t>
            </w:r>
            <w:r w:rsidR="00C759D1" w:rsidRPr="005D56B7">
              <w:rPr>
                <w:spacing w:val="6"/>
                <w:sz w:val="18"/>
                <w:szCs w:val="18"/>
              </w:rPr>
              <w:t>u</w:t>
            </w:r>
            <w:r w:rsidRPr="005D56B7">
              <w:rPr>
                <w:spacing w:val="6"/>
                <w:sz w:val="18"/>
                <w:szCs w:val="18"/>
              </w:rPr>
              <w:t xml:space="preserve"> recursos de maneira que se reduzam as brechas existentes, reconhecendo assim que estas brechas podem prejudicar tanto as mulheres como os homens.</w:t>
            </w:r>
          </w:p>
        </w:tc>
      </w:tr>
    </w:tbl>
    <w:p w:rsidR="00EF7C7B" w:rsidRPr="00BE6CB1" w:rsidRDefault="00EF7C7B" w:rsidP="00EF7C7B">
      <w:pPr>
        <w:widowControl w:val="0"/>
        <w:autoSpaceDE w:val="0"/>
        <w:autoSpaceDN w:val="0"/>
        <w:adjustRightInd w:val="0"/>
        <w:jc w:val="both"/>
      </w:pPr>
    </w:p>
    <w:p w:rsidR="00EF7C7B" w:rsidRPr="005D56B7" w:rsidRDefault="00EF7C7B" w:rsidP="00EF7C7B">
      <w:pPr>
        <w:widowControl w:val="0"/>
        <w:autoSpaceDE w:val="0"/>
        <w:autoSpaceDN w:val="0"/>
        <w:adjustRightInd w:val="0"/>
        <w:jc w:val="both"/>
      </w:pPr>
      <w:r w:rsidRPr="005D56B7">
        <w:t xml:space="preserve">O cumprimento das diretrizes das políticas de salvaguardas ambientais e </w:t>
      </w:r>
      <w:r w:rsidR="009A0A11">
        <w:t>s</w:t>
      </w:r>
      <w:r w:rsidRPr="005D56B7">
        <w:t xml:space="preserve">ociais do BID são apresentadas </w:t>
      </w:r>
      <w:r w:rsidRPr="00ED76D0">
        <w:t>no Quadro N</w:t>
      </w:r>
      <w:r w:rsidRPr="00ED76D0">
        <w:rPr>
          <w:vertAlign w:val="superscript"/>
        </w:rPr>
        <w:t>o</w:t>
      </w:r>
      <w:r w:rsidRPr="00ED76D0">
        <w:t xml:space="preserve"> </w:t>
      </w:r>
      <w:r w:rsidR="00ED76D0" w:rsidRPr="00ED76D0">
        <w:t>3</w:t>
      </w:r>
      <w:r w:rsidRPr="00ED76D0">
        <w:t>,</w:t>
      </w:r>
      <w:r w:rsidRPr="005D56B7">
        <w:t xml:space="preserve"> a seguir.</w:t>
      </w:r>
    </w:p>
    <w:p w:rsidR="00EF7C7B" w:rsidRPr="00D7602D" w:rsidRDefault="00EF7C7B" w:rsidP="00EF7C7B">
      <w:pPr>
        <w:jc w:val="both"/>
        <w:rPr>
          <w:sz w:val="22"/>
          <w:szCs w:val="22"/>
        </w:rPr>
      </w:pPr>
    </w:p>
    <w:p w:rsidR="00EF7C7B" w:rsidRPr="00D7602D" w:rsidRDefault="00EF7C7B" w:rsidP="00EF7C7B">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w:t>
      </w:r>
      <w:r w:rsidR="00ED76D0" w:rsidRPr="00ED76D0">
        <w:rPr>
          <w:b/>
          <w:sz w:val="20"/>
          <w:szCs w:val="20"/>
        </w:rPr>
        <w:t>3</w:t>
      </w:r>
      <w:r w:rsidRPr="00ED76D0">
        <w:rPr>
          <w:sz w:val="20"/>
          <w:szCs w:val="20"/>
        </w:rPr>
        <w:t>:</w:t>
      </w:r>
      <w:r w:rsidRPr="00D7602D">
        <w:rPr>
          <w:sz w:val="20"/>
          <w:szCs w:val="20"/>
        </w:rPr>
        <w:t xml:space="preserve"> Cumprimento das Diretrizes das Políticas de Salvaguardas Ambientais e Sociais do BID</w:t>
      </w:r>
    </w:p>
    <w:p w:rsidR="00EF7C7B" w:rsidRPr="00D7602D" w:rsidRDefault="00EF7C7B" w:rsidP="00EF7C7B">
      <w:pPr>
        <w:pStyle w:val="Caption"/>
        <w:keepNext/>
        <w:keepLines/>
        <w:spacing w:after="0"/>
        <w:rPr>
          <w:rFonts w:ascii="Times New Roman" w:hAnsi="Times New Roman" w:cs="Times New Roman"/>
          <w:sz w:val="6"/>
          <w:szCs w:val="6"/>
        </w:rPr>
      </w:pPr>
    </w:p>
    <w:tbl>
      <w:tblPr>
        <w:tblW w:w="10065" w:type="dxa"/>
        <w:tblInd w:w="-459" w:type="dxa"/>
        <w:tblLook w:val="00A0" w:firstRow="1" w:lastRow="0" w:firstColumn="1" w:lastColumn="0" w:noHBand="0" w:noVBand="0"/>
      </w:tblPr>
      <w:tblGrid>
        <w:gridCol w:w="1843"/>
        <w:gridCol w:w="3827"/>
        <w:gridCol w:w="4395"/>
      </w:tblGrid>
      <w:tr w:rsidR="00EF7C7B" w:rsidRPr="005D56B7" w:rsidTr="00A64D3B">
        <w:trPr>
          <w:trHeight w:val="427"/>
          <w:tblHeader/>
        </w:trPr>
        <w:tc>
          <w:tcPr>
            <w:tcW w:w="10065" w:type="dxa"/>
            <w:gridSpan w:val="3"/>
            <w:tcBorders>
              <w:top w:val="single" w:sz="4" w:space="0" w:color="auto"/>
              <w:bottom w:val="single" w:sz="4" w:space="0" w:color="auto"/>
            </w:tcBorders>
            <w:shd w:val="clear" w:color="auto" w:fill="99CC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shd w:val="clear" w:color="auto" w:fill="99CCFF"/>
              </w:rPr>
              <w:t>POLÍTICA DE MEIO</w:t>
            </w:r>
            <w:r w:rsidRPr="005D56B7">
              <w:rPr>
                <w:rFonts w:eastAsia="Calibri"/>
                <w:b/>
                <w:spacing w:val="6"/>
                <w:sz w:val="20"/>
                <w:szCs w:val="20"/>
              </w:rPr>
              <w:t xml:space="preserve"> AMBIENTE E CUMPRIMENTO DE SALVAGUARDAS – OP-703</w:t>
            </w:r>
          </w:p>
        </w:tc>
      </w:tr>
      <w:tr w:rsidR="00EF7C7B" w:rsidRPr="005D56B7" w:rsidTr="00A64D3B">
        <w:trPr>
          <w:trHeight w:val="548"/>
          <w:tblHeader/>
        </w:trPr>
        <w:tc>
          <w:tcPr>
            <w:tcW w:w="1843" w:type="dxa"/>
            <w:tcBorders>
              <w:top w:val="single" w:sz="4" w:space="0" w:color="auto"/>
              <w:bottom w:val="single" w:sz="4" w:space="0" w:color="auto"/>
              <w:right w:val="single" w:sz="4" w:space="0" w:color="auto"/>
            </w:tcBorders>
            <w:shd w:val="clear" w:color="auto" w:fill="CCFFFF"/>
            <w:vAlign w:val="center"/>
          </w:tcPr>
          <w:p w:rsidR="00EF7C7B" w:rsidRPr="005D56B7" w:rsidRDefault="00EF7C7B" w:rsidP="00A64D3B">
            <w:pPr>
              <w:rPr>
                <w:rFonts w:eastAsia="Calibri"/>
                <w:b/>
                <w:spacing w:val="6"/>
                <w:sz w:val="20"/>
                <w:szCs w:val="20"/>
              </w:rPr>
            </w:pPr>
            <w:r w:rsidRPr="005D56B7">
              <w:rPr>
                <w:rFonts w:eastAsia="Calibri"/>
                <w:b/>
                <w:spacing w:val="6"/>
                <w:sz w:val="20"/>
                <w:szCs w:val="20"/>
              </w:rPr>
              <w:t xml:space="preserve">DIRETRIZ DA </w:t>
            </w:r>
          </w:p>
          <w:p w:rsidR="00EF7C7B" w:rsidRPr="005D56B7" w:rsidRDefault="00EF7C7B" w:rsidP="00A64D3B">
            <w:pPr>
              <w:rPr>
                <w:rFonts w:eastAsia="Calibri"/>
                <w:b/>
                <w:spacing w:val="6"/>
                <w:sz w:val="18"/>
                <w:szCs w:val="18"/>
              </w:rPr>
            </w:pPr>
            <w:r w:rsidRPr="005D56B7">
              <w:rPr>
                <w:rFonts w:eastAsia="Calibri"/>
                <w:b/>
                <w:spacing w:val="6"/>
                <w:sz w:val="20"/>
                <w:szCs w:val="20"/>
              </w:rPr>
              <w:t>OP-703</w:t>
            </w:r>
          </w:p>
        </w:tc>
        <w:tc>
          <w:tcPr>
            <w:tcW w:w="3827" w:type="dxa"/>
            <w:tcBorders>
              <w:top w:val="single" w:sz="4" w:space="0" w:color="auto"/>
              <w:left w:val="single" w:sz="4" w:space="0" w:color="auto"/>
              <w:bottom w:val="single" w:sz="4" w:space="0" w:color="auto"/>
              <w:right w:val="single" w:sz="4" w:space="0" w:color="auto"/>
            </w:tcBorders>
            <w:shd w:val="clear" w:color="auto" w:fill="CCFF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rPr>
              <w:t>Incidência no Programa</w:t>
            </w:r>
          </w:p>
        </w:tc>
        <w:tc>
          <w:tcPr>
            <w:tcW w:w="4395" w:type="dxa"/>
            <w:tcBorders>
              <w:top w:val="single" w:sz="4" w:space="0" w:color="auto"/>
              <w:left w:val="single" w:sz="4" w:space="0" w:color="auto"/>
              <w:bottom w:val="single" w:sz="4" w:space="0" w:color="auto"/>
            </w:tcBorders>
            <w:shd w:val="clear" w:color="auto" w:fill="CCFFFF"/>
            <w:vAlign w:val="center"/>
          </w:tcPr>
          <w:p w:rsidR="00EF7C7B" w:rsidRPr="005D56B7" w:rsidRDefault="00EF7C7B" w:rsidP="00A64D3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6"/>
                <w:sz w:val="18"/>
                <w:szCs w:val="18"/>
              </w:rPr>
            </w:pPr>
            <w:r w:rsidRPr="002B7E5D">
              <w:rPr>
                <w:rFonts w:eastAsia="Calibri"/>
                <w:b/>
                <w:spacing w:val="6"/>
                <w:sz w:val="18"/>
                <w:szCs w:val="18"/>
              </w:rPr>
              <w:t>B1- A operação deve cumprir com as políticas do Banco.</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FA6CED" w:rsidP="00774DA2">
            <w:pPr>
              <w:pStyle w:val="ListParagraph"/>
              <w:numPr>
                <w:ilvl w:val="0"/>
                <w:numId w:val="3"/>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Elaboração </w:t>
            </w:r>
            <w:r w:rsidR="00FE5F99" w:rsidRPr="002B7E5D">
              <w:rPr>
                <w:rFonts w:ascii="Times New Roman" w:eastAsia="Calibri" w:hAnsi="Times New Roman" w:cs="Times New Roman"/>
                <w:b w:val="0"/>
                <w:spacing w:val="6"/>
                <w:sz w:val="18"/>
                <w:szCs w:val="18"/>
              </w:rPr>
              <w:t xml:space="preserve">da </w:t>
            </w:r>
            <w:r w:rsidR="00A934B7">
              <w:rPr>
                <w:rFonts w:ascii="Times New Roman" w:eastAsia="Calibri" w:hAnsi="Times New Roman" w:cs="Times New Roman"/>
                <w:b w:val="0"/>
                <w:spacing w:val="6"/>
                <w:sz w:val="18"/>
                <w:szCs w:val="18"/>
              </w:rPr>
              <w:t xml:space="preserve">AAS e PGAS dos componentes 1 e 2 e </w:t>
            </w:r>
            <w:r w:rsidR="00FE5F99" w:rsidRPr="002B7E5D">
              <w:rPr>
                <w:rFonts w:ascii="Times New Roman" w:eastAsia="Calibri" w:hAnsi="Times New Roman" w:cs="Times New Roman"/>
                <w:b w:val="0"/>
                <w:spacing w:val="6"/>
                <w:sz w:val="18"/>
                <w:szCs w:val="18"/>
              </w:rPr>
              <w:t>AAS</w:t>
            </w:r>
            <w:r w:rsidR="00BE60B4" w:rsidRPr="002B7E5D">
              <w:rPr>
                <w:rFonts w:ascii="Times New Roman" w:eastAsia="Calibri" w:hAnsi="Times New Roman" w:cs="Times New Roman"/>
                <w:b w:val="0"/>
                <w:spacing w:val="6"/>
                <w:sz w:val="18"/>
                <w:szCs w:val="18"/>
              </w:rPr>
              <w:t>E</w:t>
            </w:r>
            <w:r w:rsidR="00FE5F99" w:rsidRPr="002B7E5D">
              <w:rPr>
                <w:rFonts w:ascii="Times New Roman" w:eastAsia="Calibri" w:hAnsi="Times New Roman" w:cs="Times New Roman"/>
                <w:b w:val="0"/>
                <w:spacing w:val="6"/>
                <w:sz w:val="18"/>
                <w:szCs w:val="18"/>
              </w:rPr>
              <w:t xml:space="preserve"> e do </w:t>
            </w:r>
            <w:r w:rsidR="00A934B7">
              <w:rPr>
                <w:rFonts w:ascii="Times New Roman" w:eastAsia="Calibri" w:hAnsi="Times New Roman" w:cs="Times New Roman"/>
                <w:b w:val="0"/>
                <w:spacing w:val="6"/>
                <w:sz w:val="18"/>
                <w:szCs w:val="18"/>
              </w:rPr>
              <w:t>S</w:t>
            </w:r>
            <w:r w:rsidR="00FE5F99" w:rsidRPr="002B7E5D">
              <w:rPr>
                <w:rFonts w:ascii="Times New Roman" w:eastAsia="Calibri" w:hAnsi="Times New Roman" w:cs="Times New Roman"/>
                <w:b w:val="0"/>
                <w:spacing w:val="6"/>
                <w:sz w:val="18"/>
                <w:szCs w:val="18"/>
              </w:rPr>
              <w:t>GAS</w:t>
            </w:r>
            <w:r w:rsidRPr="002B7E5D">
              <w:rPr>
                <w:rFonts w:ascii="Times New Roman" w:eastAsia="Calibri" w:hAnsi="Times New Roman" w:cs="Times New Roman"/>
                <w:b w:val="0"/>
                <w:spacing w:val="6"/>
                <w:sz w:val="18"/>
                <w:szCs w:val="18"/>
              </w:rPr>
              <w:t xml:space="preserve"> do</w:t>
            </w:r>
            <w:r w:rsidR="00EF7C7B" w:rsidRPr="002B7E5D">
              <w:rPr>
                <w:rFonts w:ascii="Times New Roman" w:eastAsia="Calibri" w:hAnsi="Times New Roman" w:cs="Times New Roman"/>
                <w:b w:val="0"/>
                <w:spacing w:val="6"/>
                <w:sz w:val="18"/>
                <w:szCs w:val="18"/>
              </w:rPr>
              <w:t xml:space="preserve"> Programa;</w:t>
            </w:r>
          </w:p>
          <w:p w:rsidR="00EF7C7B" w:rsidRPr="002B7E5D" w:rsidRDefault="00EF7C7B" w:rsidP="00774DA2">
            <w:pPr>
              <w:pStyle w:val="ListParagraph"/>
              <w:numPr>
                <w:ilvl w:val="0"/>
                <w:numId w:val="3"/>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Recomendação de Critérios de Elegibilidade Ambiental de obras, comunicação social e educação ambiental, que </w:t>
            </w:r>
            <w:r w:rsidR="00F5311B" w:rsidRPr="002B7E5D">
              <w:rPr>
                <w:rFonts w:ascii="Times New Roman" w:eastAsia="Calibri" w:hAnsi="Times New Roman" w:cs="Times New Roman"/>
                <w:b w:val="0"/>
                <w:spacing w:val="6"/>
                <w:sz w:val="18"/>
                <w:szCs w:val="18"/>
              </w:rPr>
              <w:t>serão</w:t>
            </w:r>
            <w:r w:rsidRPr="002B7E5D">
              <w:rPr>
                <w:rFonts w:ascii="Times New Roman" w:eastAsia="Calibri" w:hAnsi="Times New Roman" w:cs="Times New Roman"/>
                <w:b w:val="0"/>
                <w:spacing w:val="6"/>
                <w:sz w:val="18"/>
                <w:szCs w:val="18"/>
              </w:rPr>
              <w:t xml:space="preserve"> incluídos no ROP.  </w:t>
            </w: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3"/>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Serão incorporados aos contratos de obras os procedimentos de controle ambiental das obras, que serão exigidos para a liberação dos recursos. Estes procedimentos dizem respeito ao atendimento da legislação ambiental e trabalhista pertinentes (p. ex.: licenciamento das obras, disposição de resíduos de obra, saúde e segurança do trabalhador etc.);</w:t>
            </w:r>
          </w:p>
          <w:p w:rsidR="00EF7C7B" w:rsidRPr="002B7E5D" w:rsidRDefault="00EF7C7B" w:rsidP="00774DA2">
            <w:pPr>
              <w:pStyle w:val="ListParagraph"/>
              <w:numPr>
                <w:ilvl w:val="0"/>
                <w:numId w:val="3"/>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bCs/>
                <w:spacing w:val="6"/>
                <w:sz w:val="18"/>
                <w:szCs w:val="18"/>
              </w:rPr>
              <w:t xml:space="preserve">Critérios de Elegibilidade Ambiental </w:t>
            </w:r>
            <w:r w:rsidR="001D19A4" w:rsidRPr="002B7E5D">
              <w:rPr>
                <w:rFonts w:ascii="Times New Roman" w:eastAsia="Calibri" w:hAnsi="Times New Roman" w:cs="Times New Roman"/>
                <w:b w:val="0"/>
                <w:bCs/>
                <w:spacing w:val="6"/>
                <w:sz w:val="18"/>
                <w:szCs w:val="18"/>
              </w:rPr>
              <w:t>–</w:t>
            </w:r>
            <w:r w:rsidRPr="002B7E5D">
              <w:rPr>
                <w:rFonts w:ascii="Times New Roman" w:eastAsia="Calibri" w:hAnsi="Times New Roman" w:cs="Times New Roman"/>
                <w:b w:val="0"/>
                <w:bCs/>
                <w:spacing w:val="6"/>
                <w:sz w:val="18"/>
                <w:szCs w:val="18"/>
              </w:rPr>
              <w:t xml:space="preserve"> CEA, </w:t>
            </w:r>
            <w:r w:rsidR="00BE60B4" w:rsidRPr="002B7E5D">
              <w:rPr>
                <w:rFonts w:ascii="Times New Roman" w:eastAsia="Calibri" w:hAnsi="Times New Roman" w:cs="Times New Roman"/>
                <w:b w:val="0"/>
                <w:bCs/>
                <w:spacing w:val="6"/>
                <w:sz w:val="18"/>
                <w:szCs w:val="18"/>
              </w:rPr>
              <w:t xml:space="preserve">extraídos desta AAES </w:t>
            </w:r>
            <w:r w:rsidRPr="002B7E5D">
              <w:rPr>
                <w:rFonts w:ascii="Times New Roman" w:eastAsia="Calibri" w:hAnsi="Times New Roman" w:cs="Times New Roman"/>
                <w:b w:val="0"/>
                <w:bCs/>
                <w:spacing w:val="6"/>
                <w:sz w:val="18"/>
                <w:szCs w:val="18"/>
              </w:rPr>
              <w:t>incluídos no ROP.</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6"/>
                <w:sz w:val="18"/>
                <w:szCs w:val="18"/>
              </w:rPr>
            </w:pPr>
            <w:r w:rsidRPr="002B7E5D">
              <w:rPr>
                <w:rFonts w:eastAsia="Calibri"/>
                <w:b/>
                <w:spacing w:val="6"/>
                <w:sz w:val="18"/>
                <w:szCs w:val="18"/>
              </w:rPr>
              <w:t>B.2- Cumprimento da legislação ambiental.</w:t>
            </w:r>
          </w:p>
          <w:p w:rsidR="00EF7C7B" w:rsidRPr="002B7E5D" w:rsidRDefault="00EF7C7B" w:rsidP="00A64D3B">
            <w:pPr>
              <w:rPr>
                <w:rFonts w:eastAsia="Calibri"/>
                <w:b/>
                <w:spacing w:val="6"/>
                <w:sz w:val="18"/>
                <w:szCs w:val="18"/>
              </w:rPr>
            </w:pP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A934B7" w:rsidRDefault="00A934B7" w:rsidP="00774DA2">
            <w:pPr>
              <w:pStyle w:val="ListParagraph"/>
              <w:numPr>
                <w:ilvl w:val="0"/>
                <w:numId w:val="5"/>
              </w:numPr>
              <w:ind w:left="176" w:hanging="176"/>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Identificação da legislação aplicável ao Programa;</w:t>
            </w:r>
          </w:p>
          <w:p w:rsidR="00A934B7" w:rsidRPr="002B7E5D" w:rsidRDefault="00A934B7" w:rsidP="00774DA2">
            <w:pPr>
              <w:pStyle w:val="ListParagraph"/>
              <w:numPr>
                <w:ilvl w:val="0"/>
                <w:numId w:val="5"/>
              </w:numPr>
              <w:ind w:left="176" w:hanging="176"/>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Licenciamento Ambiental.</w:t>
            </w:r>
          </w:p>
          <w:p w:rsidR="00EF7C7B" w:rsidRPr="00A934B7" w:rsidRDefault="00EF7C7B" w:rsidP="00A934B7">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5"/>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Serão exigidos o cumprimento da legislação relativa ao controle socioambiental de obras, com ênfase ao Código de Obras, à disposição de resíduos e à saúde e segurança do trabalhador, bem como as licenças ambientais </w:t>
            </w:r>
            <w:r w:rsidR="00F5311B" w:rsidRPr="002B7E5D">
              <w:rPr>
                <w:rFonts w:ascii="Times New Roman" w:eastAsia="Calibri" w:hAnsi="Times New Roman" w:cs="Times New Roman"/>
                <w:b w:val="0"/>
                <w:spacing w:val="6"/>
                <w:sz w:val="18"/>
                <w:szCs w:val="18"/>
              </w:rPr>
              <w:t>específicas</w:t>
            </w:r>
            <w:r w:rsidR="00FE5F99" w:rsidRPr="002B7E5D">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w:t>
            </w:r>
            <w:r w:rsidR="00A934B7">
              <w:rPr>
                <w:rFonts w:ascii="Times New Roman" w:eastAsia="Calibri" w:hAnsi="Times New Roman" w:cs="Times New Roman"/>
                <w:b w:val="0"/>
                <w:spacing w:val="6"/>
                <w:sz w:val="18"/>
                <w:szCs w:val="18"/>
              </w:rPr>
              <w:t xml:space="preserve">LI, PL e LO, </w:t>
            </w:r>
            <w:r w:rsidRPr="002B7E5D">
              <w:rPr>
                <w:rFonts w:ascii="Times New Roman" w:eastAsia="Calibri" w:hAnsi="Times New Roman" w:cs="Times New Roman"/>
                <w:b w:val="0"/>
                <w:spacing w:val="6"/>
                <w:sz w:val="18"/>
                <w:szCs w:val="18"/>
              </w:rPr>
              <w:t>supressão de vegetação</w:t>
            </w:r>
            <w:r w:rsidR="00A934B7">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Corpo de Bombeiros</w:t>
            </w:r>
            <w:r w:rsidR="00A934B7">
              <w:rPr>
                <w:rFonts w:ascii="Times New Roman" w:eastAsia="Calibri" w:hAnsi="Times New Roman" w:cs="Times New Roman"/>
                <w:b w:val="0"/>
                <w:spacing w:val="6"/>
                <w:sz w:val="18"/>
                <w:szCs w:val="18"/>
              </w:rPr>
              <w:t xml:space="preserve"> etc.</w:t>
            </w:r>
            <w:r w:rsidRPr="002B7E5D">
              <w:rPr>
                <w:rFonts w:ascii="Times New Roman" w:eastAsia="Calibri" w:hAnsi="Times New Roman" w:cs="Times New Roman"/>
                <w:b w:val="0"/>
                <w:spacing w:val="6"/>
                <w:sz w:val="18"/>
                <w:szCs w:val="18"/>
              </w:rPr>
              <w:t>).</w:t>
            </w:r>
          </w:p>
        </w:tc>
      </w:tr>
      <w:tr w:rsidR="00EF7C7B" w:rsidRPr="002B7E5D" w:rsidTr="00A64D3B">
        <w:trPr>
          <w:trHeight w:val="459"/>
        </w:trPr>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6"/>
                <w:sz w:val="18"/>
                <w:szCs w:val="18"/>
              </w:rPr>
            </w:pPr>
            <w:r w:rsidRPr="002B7E5D">
              <w:rPr>
                <w:rFonts w:eastAsia="Calibri"/>
                <w:b/>
                <w:spacing w:val="6"/>
                <w:sz w:val="18"/>
                <w:szCs w:val="18"/>
              </w:rPr>
              <w:t>B.3- Classificação da operação.</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EF7C7B" w:rsidP="00774DA2">
            <w:pPr>
              <w:pStyle w:val="ListParagraph"/>
              <w:numPr>
                <w:ilvl w:val="0"/>
                <w:numId w:val="6"/>
              </w:numPr>
              <w:ind w:left="176"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Operação classificada na Categoria B.</w:t>
            </w:r>
          </w:p>
          <w:p w:rsidR="00EF7C7B" w:rsidRPr="002B7E5D" w:rsidRDefault="00EF7C7B" w:rsidP="00A64D3B">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6"/>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Elaboração </w:t>
            </w:r>
            <w:r w:rsidR="00FE5F99" w:rsidRPr="002B7E5D">
              <w:rPr>
                <w:rFonts w:ascii="Times New Roman" w:eastAsia="Calibri" w:hAnsi="Times New Roman" w:cs="Times New Roman"/>
                <w:b w:val="0"/>
                <w:spacing w:val="6"/>
                <w:sz w:val="18"/>
                <w:szCs w:val="18"/>
              </w:rPr>
              <w:t>da AAS</w:t>
            </w:r>
            <w:r w:rsidR="00A934B7">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PGAS</w:t>
            </w:r>
            <w:r w:rsidR="00A934B7">
              <w:rPr>
                <w:rFonts w:ascii="Times New Roman" w:eastAsia="Calibri" w:hAnsi="Times New Roman" w:cs="Times New Roman"/>
                <w:b w:val="0"/>
                <w:spacing w:val="6"/>
                <w:sz w:val="18"/>
                <w:szCs w:val="18"/>
              </w:rPr>
              <w:t>, AASE e SGAS</w:t>
            </w:r>
            <w:r w:rsidRPr="002B7E5D">
              <w:rPr>
                <w:rFonts w:ascii="Times New Roman" w:eastAsia="Calibri" w:hAnsi="Times New Roman" w:cs="Times New Roman"/>
                <w:b w:val="0"/>
                <w:spacing w:val="6"/>
                <w:sz w:val="18"/>
                <w:szCs w:val="18"/>
              </w:rPr>
              <w:t xml:space="preserve"> e realização de Consulta Pública.</w:t>
            </w:r>
          </w:p>
        </w:tc>
      </w:tr>
      <w:tr w:rsidR="00F5311B" w:rsidRPr="002B7E5D" w:rsidTr="00086441">
        <w:tc>
          <w:tcPr>
            <w:tcW w:w="1843" w:type="dxa"/>
            <w:tcBorders>
              <w:top w:val="single" w:sz="4" w:space="0" w:color="auto"/>
              <w:bottom w:val="single" w:sz="4" w:space="0" w:color="auto"/>
              <w:right w:val="single" w:sz="4" w:space="0" w:color="auto"/>
            </w:tcBorders>
            <w:shd w:val="clear" w:color="auto" w:fill="F2F2F2"/>
          </w:tcPr>
          <w:p w:rsidR="00F5311B" w:rsidRPr="002B7E5D" w:rsidRDefault="00F5311B" w:rsidP="00086441">
            <w:pPr>
              <w:rPr>
                <w:rFonts w:eastAsia="Calibri"/>
                <w:b/>
                <w:spacing w:val="6"/>
                <w:sz w:val="18"/>
                <w:szCs w:val="18"/>
              </w:rPr>
            </w:pPr>
            <w:r w:rsidRPr="002B7E5D">
              <w:rPr>
                <w:rFonts w:eastAsia="Calibri"/>
                <w:b/>
                <w:spacing w:val="6"/>
                <w:sz w:val="18"/>
                <w:szCs w:val="18"/>
              </w:rPr>
              <w:t>B.4- Outros fatores de risco.</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F5311B" w:rsidRPr="002B7E5D" w:rsidRDefault="00F5311B" w:rsidP="00774DA2">
            <w:pPr>
              <w:pStyle w:val="ListParagraph"/>
              <w:numPr>
                <w:ilvl w:val="0"/>
                <w:numId w:val="7"/>
              </w:numPr>
              <w:ind w:left="176" w:hanging="176"/>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Análise dos riscos ambientais decorrentes das obras, da capacidade de gestão ambiental do mutuário, dos riscos sociais e vulnerabilidade a danos ambientais.</w:t>
            </w:r>
          </w:p>
          <w:p w:rsidR="00F5311B" w:rsidRPr="002B7E5D" w:rsidRDefault="00F5311B" w:rsidP="00086441">
            <w:pPr>
              <w:rPr>
                <w:rFonts w:eastAsia="Calibri"/>
                <w:b/>
                <w:spacing w:val="6"/>
                <w:sz w:val="18"/>
                <w:szCs w:val="18"/>
              </w:rPr>
            </w:pPr>
          </w:p>
          <w:p w:rsidR="00F5311B" w:rsidRPr="002B7E5D" w:rsidRDefault="00F5311B" w:rsidP="00086441">
            <w:pPr>
              <w:rPr>
                <w:rFonts w:eastAsia="Calibri"/>
                <w:b/>
                <w:spacing w:val="6"/>
                <w:sz w:val="18"/>
                <w:szCs w:val="18"/>
              </w:rPr>
            </w:pPr>
          </w:p>
        </w:tc>
        <w:tc>
          <w:tcPr>
            <w:tcW w:w="4395" w:type="dxa"/>
            <w:tcBorders>
              <w:top w:val="single" w:sz="4" w:space="0" w:color="auto"/>
              <w:left w:val="single" w:sz="4" w:space="0" w:color="auto"/>
              <w:bottom w:val="single" w:sz="4" w:space="0" w:color="auto"/>
            </w:tcBorders>
            <w:shd w:val="clear" w:color="auto" w:fill="F2F2F2"/>
          </w:tcPr>
          <w:p w:rsidR="00F5311B" w:rsidRPr="002B7E5D"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Os impactos socioambientais potenciais significativos das obras são considerados de pequena intensidade e magnitude, localizados e basicamente restritos à fase de construção e são controlados e mitigados com procedimen</w:t>
            </w:r>
            <w:r w:rsidR="00A934B7">
              <w:rPr>
                <w:rFonts w:ascii="Times New Roman" w:eastAsia="Calibri" w:hAnsi="Times New Roman" w:cs="Times New Roman"/>
                <w:b w:val="0"/>
                <w:spacing w:val="6"/>
                <w:sz w:val="18"/>
                <w:szCs w:val="18"/>
              </w:rPr>
              <w:t>t</w:t>
            </w:r>
            <w:r w:rsidRPr="002B7E5D">
              <w:rPr>
                <w:rFonts w:ascii="Times New Roman" w:eastAsia="Calibri" w:hAnsi="Times New Roman" w:cs="Times New Roman"/>
                <w:b w:val="0"/>
                <w:spacing w:val="6"/>
                <w:sz w:val="18"/>
                <w:szCs w:val="18"/>
              </w:rPr>
              <w:t>os de qualidade e controle ambiental das obras;</w:t>
            </w:r>
          </w:p>
          <w:p w:rsidR="00F5311B" w:rsidRPr="002B7E5D"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Na gestão ambiental das obras será assegurada a inserção de medidas e cuidados ambientais nos projetos básicos e executivos. Essas medidas, assim como os seus custos, normas e especificações, serão incluídas no orçamento dos projetos e, na sequência, nos editais de licitação das obras;</w:t>
            </w:r>
          </w:p>
          <w:p w:rsidR="00F5311B" w:rsidRDefault="00F5311B" w:rsidP="00774DA2">
            <w:pPr>
              <w:pStyle w:val="ListParagraph"/>
              <w:numPr>
                <w:ilvl w:val="0"/>
                <w:numId w:val="7"/>
              </w:numPr>
              <w:ind w:left="121"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A Unidade de </w:t>
            </w:r>
            <w:r w:rsidR="00280B5F" w:rsidRPr="002B7E5D">
              <w:rPr>
                <w:rFonts w:ascii="Times New Roman" w:eastAsia="Calibri" w:hAnsi="Times New Roman" w:cs="Times New Roman"/>
                <w:b w:val="0"/>
                <w:spacing w:val="6"/>
                <w:sz w:val="18"/>
                <w:szCs w:val="18"/>
              </w:rPr>
              <w:t>Gestão</w:t>
            </w:r>
            <w:r w:rsidRPr="002B7E5D">
              <w:rPr>
                <w:rFonts w:ascii="Times New Roman" w:eastAsia="Calibri" w:hAnsi="Times New Roman" w:cs="Times New Roman"/>
                <w:b w:val="0"/>
                <w:spacing w:val="6"/>
                <w:sz w:val="18"/>
                <w:szCs w:val="18"/>
              </w:rPr>
              <w:t xml:space="preserve"> </w:t>
            </w:r>
            <w:r w:rsidR="00280B5F" w:rsidRPr="002B7E5D">
              <w:rPr>
                <w:rFonts w:ascii="Times New Roman" w:eastAsia="Calibri" w:hAnsi="Times New Roman" w:cs="Times New Roman"/>
                <w:b w:val="0"/>
                <w:spacing w:val="6"/>
                <w:sz w:val="18"/>
                <w:szCs w:val="18"/>
              </w:rPr>
              <w:t>do Programa</w:t>
            </w:r>
            <w:r w:rsidRPr="002B7E5D">
              <w:rPr>
                <w:rFonts w:ascii="Times New Roman" w:eastAsia="Calibri" w:hAnsi="Times New Roman" w:cs="Times New Roman"/>
                <w:b w:val="0"/>
                <w:spacing w:val="6"/>
                <w:sz w:val="18"/>
                <w:szCs w:val="18"/>
              </w:rPr>
              <w:t xml:space="preserve"> </w:t>
            </w:r>
            <w:r w:rsidR="001D19A4" w:rsidRPr="002B7E5D">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U</w:t>
            </w:r>
            <w:r w:rsidR="00280B5F" w:rsidRPr="002B7E5D">
              <w:rPr>
                <w:rFonts w:ascii="Times New Roman" w:eastAsia="Calibri" w:hAnsi="Times New Roman" w:cs="Times New Roman"/>
                <w:b w:val="0"/>
                <w:spacing w:val="6"/>
                <w:sz w:val="18"/>
                <w:szCs w:val="18"/>
              </w:rPr>
              <w:t>G</w:t>
            </w:r>
            <w:r w:rsidRPr="002B7E5D">
              <w:rPr>
                <w:rFonts w:ascii="Times New Roman" w:eastAsia="Calibri" w:hAnsi="Times New Roman" w:cs="Times New Roman"/>
                <w:b w:val="0"/>
                <w:spacing w:val="6"/>
                <w:sz w:val="18"/>
                <w:szCs w:val="18"/>
              </w:rPr>
              <w:t>P e as empresas supervisora e construtora deverão contar com especialistas em meio ambiente</w:t>
            </w:r>
            <w:r w:rsidR="00A934B7">
              <w:rPr>
                <w:rFonts w:ascii="Times New Roman" w:eastAsia="Calibri" w:hAnsi="Times New Roman" w:cs="Times New Roman"/>
                <w:b w:val="0"/>
                <w:spacing w:val="6"/>
                <w:sz w:val="18"/>
                <w:szCs w:val="18"/>
              </w:rPr>
              <w:t>;</w:t>
            </w:r>
          </w:p>
          <w:p w:rsidR="00A934B7" w:rsidRPr="002B7E5D" w:rsidRDefault="00E506BC" w:rsidP="00774DA2">
            <w:pPr>
              <w:pStyle w:val="ListParagraph"/>
              <w:numPr>
                <w:ilvl w:val="0"/>
                <w:numId w:val="7"/>
              </w:numPr>
              <w:ind w:left="121" w:hanging="142"/>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A UGP já vem implementando, com o BID, o Programa Várzeas do Tietê. Esta mesma UGP, que conta com boa estrutura e capacidade de gestão socioambiental, estará a cargo do Programa Renasce Tietê.</w:t>
            </w:r>
          </w:p>
          <w:p w:rsidR="00B93D93" w:rsidRPr="002B7E5D" w:rsidRDefault="00B93D93" w:rsidP="00A934B7">
            <w:pPr>
              <w:pStyle w:val="ListParagraph"/>
              <w:ind w:left="121"/>
              <w:rPr>
                <w:rFonts w:eastAsia="Calibri"/>
                <w:b w:val="0"/>
                <w:spacing w:val="6"/>
                <w:sz w:val="10"/>
                <w:szCs w:val="10"/>
              </w:rPr>
            </w:pP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B.5- Requisitos da avaliação ambiental</w:t>
            </w:r>
            <w:r w:rsidR="00B93D93" w:rsidRPr="002B7E5D">
              <w:rPr>
                <w:rFonts w:eastAsia="Calibri"/>
                <w:b/>
                <w:spacing w:val="-4"/>
                <w:sz w:val="18"/>
                <w:szCs w:val="18"/>
              </w:rPr>
              <w:t xml:space="preserve"> e social.</w:t>
            </w:r>
          </w:p>
          <w:p w:rsidR="00EF7C7B" w:rsidRPr="002B7E5D" w:rsidRDefault="00EF7C7B" w:rsidP="00A64D3B">
            <w:pPr>
              <w:rPr>
                <w:rFonts w:eastAsia="Calibri"/>
                <w:b/>
                <w:spacing w:val="-4"/>
                <w:sz w:val="18"/>
                <w:szCs w:val="18"/>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Elaboração </w:t>
            </w:r>
            <w:r w:rsidR="00FE5F99" w:rsidRPr="002B7E5D">
              <w:rPr>
                <w:rFonts w:ascii="Times New Roman" w:eastAsia="Calibri" w:hAnsi="Times New Roman" w:cs="Times New Roman"/>
                <w:b w:val="0"/>
                <w:spacing w:val="-4"/>
                <w:sz w:val="18"/>
                <w:szCs w:val="18"/>
              </w:rPr>
              <w:t xml:space="preserve">da AAS e </w:t>
            </w:r>
            <w:r w:rsidRPr="002B7E5D">
              <w:rPr>
                <w:rFonts w:ascii="Times New Roman" w:eastAsia="Calibri" w:hAnsi="Times New Roman" w:cs="Times New Roman"/>
                <w:b w:val="0"/>
                <w:spacing w:val="-4"/>
                <w:sz w:val="18"/>
                <w:szCs w:val="18"/>
              </w:rPr>
              <w:t>do PGAS</w:t>
            </w:r>
            <w:r w:rsidR="00F5311B" w:rsidRPr="002B7E5D">
              <w:rPr>
                <w:rFonts w:ascii="Times New Roman" w:eastAsia="Calibri" w:hAnsi="Times New Roman" w:cs="Times New Roman"/>
                <w:b w:val="0"/>
                <w:spacing w:val="-4"/>
                <w:sz w:val="18"/>
                <w:szCs w:val="18"/>
              </w:rPr>
              <w:t xml:space="preserve"> </w:t>
            </w:r>
            <w:r w:rsidR="00E506BC">
              <w:rPr>
                <w:rFonts w:ascii="Times New Roman" w:eastAsia="Calibri" w:hAnsi="Times New Roman" w:cs="Times New Roman"/>
                <w:b w:val="0"/>
                <w:spacing w:val="-4"/>
                <w:sz w:val="18"/>
                <w:szCs w:val="18"/>
              </w:rPr>
              <w:t>para os componentes 1 e 2 do Programa;</w:t>
            </w:r>
          </w:p>
          <w:p w:rsidR="00E506BC" w:rsidRPr="002B7E5D" w:rsidRDefault="00E506BC" w:rsidP="00774DA2">
            <w:pPr>
              <w:pStyle w:val="ListParagraph"/>
              <w:numPr>
                <w:ilvl w:val="0"/>
                <w:numId w:val="8"/>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Elaboração da ASASE e SGAS para o Programa;</w:t>
            </w:r>
          </w:p>
          <w:p w:rsidR="00EF7C7B" w:rsidRPr="002B7E5D"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Das </w:t>
            </w:r>
            <w:r w:rsidR="00F5311B" w:rsidRPr="002B7E5D">
              <w:rPr>
                <w:rFonts w:ascii="Times New Roman" w:eastAsia="Calibri" w:hAnsi="Times New Roman" w:cs="Times New Roman"/>
                <w:b w:val="0"/>
                <w:spacing w:val="-4"/>
                <w:sz w:val="18"/>
                <w:szCs w:val="18"/>
              </w:rPr>
              <w:t>empresas construtoras</w:t>
            </w:r>
            <w:r w:rsidRPr="002B7E5D">
              <w:rPr>
                <w:rFonts w:ascii="Times New Roman" w:eastAsia="Calibri" w:hAnsi="Times New Roman" w:cs="Times New Roman"/>
                <w:b w:val="0"/>
                <w:spacing w:val="-4"/>
                <w:sz w:val="18"/>
                <w:szCs w:val="18"/>
              </w:rPr>
              <w:t xml:space="preserve"> será exigido o Plano de Controle Ambiental de Obras </w:t>
            </w:r>
            <w:r w:rsidR="001D19A4" w:rsidRPr="002B7E5D">
              <w:rPr>
                <w:rFonts w:ascii="Times New Roman" w:eastAsia="Calibri" w:hAnsi="Times New Roman" w:cs="Times New Roman"/>
                <w:b w:val="0"/>
                <w:spacing w:val="-4"/>
                <w:sz w:val="18"/>
                <w:szCs w:val="18"/>
              </w:rPr>
              <w:t>–</w:t>
            </w:r>
            <w:r w:rsidRPr="002B7E5D">
              <w:rPr>
                <w:rFonts w:ascii="Times New Roman" w:eastAsia="Calibri" w:hAnsi="Times New Roman" w:cs="Times New Roman"/>
                <w:b w:val="0"/>
                <w:spacing w:val="-4"/>
                <w:sz w:val="18"/>
                <w:szCs w:val="18"/>
              </w:rPr>
              <w:t xml:space="preserve"> PCAO</w:t>
            </w:r>
            <w:r w:rsidR="00E506BC">
              <w:rPr>
                <w:rFonts w:ascii="Times New Roman" w:eastAsia="Calibri" w:hAnsi="Times New Roman" w:cs="Times New Roman"/>
                <w:b w:val="0"/>
                <w:spacing w:val="-4"/>
                <w:sz w:val="18"/>
                <w:szCs w:val="18"/>
              </w:rPr>
              <w:t>.</w:t>
            </w:r>
          </w:p>
        </w:tc>
        <w:tc>
          <w:tcPr>
            <w:tcW w:w="4395" w:type="dxa"/>
            <w:tcBorders>
              <w:top w:val="single" w:sz="4" w:space="0" w:color="auto"/>
              <w:left w:val="single" w:sz="4" w:space="0" w:color="auto"/>
              <w:bottom w:val="single" w:sz="4" w:space="0" w:color="auto"/>
            </w:tcBorders>
            <w:shd w:val="clear" w:color="auto" w:fill="auto"/>
          </w:tcPr>
          <w:p w:rsidR="00E506BC" w:rsidRDefault="00EF7C7B" w:rsidP="00774DA2">
            <w:pPr>
              <w:pStyle w:val="ListParagraph"/>
              <w:numPr>
                <w:ilvl w:val="0"/>
                <w:numId w:val="8"/>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Exigência do cumprimento do PGAS incluída nos Critérios de Elegibilidade Ambiental do ROP</w:t>
            </w:r>
            <w:r w:rsidR="00E506BC">
              <w:rPr>
                <w:rFonts w:ascii="Times New Roman" w:eastAsia="Calibri" w:hAnsi="Times New Roman" w:cs="Times New Roman"/>
                <w:b w:val="0"/>
                <w:spacing w:val="-4"/>
                <w:sz w:val="18"/>
                <w:szCs w:val="18"/>
              </w:rPr>
              <w:t>.</w:t>
            </w:r>
          </w:p>
          <w:p w:rsidR="00E34037" w:rsidRPr="00E506BC" w:rsidRDefault="00E34037" w:rsidP="00774DA2">
            <w:pPr>
              <w:pStyle w:val="ListParagraph"/>
              <w:numPr>
                <w:ilvl w:val="0"/>
                <w:numId w:val="8"/>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Não haverá reassentamentos, relocação de benfeitorias ou atividades comerciais e, tampouco, interferência com terras indígenas.</w:t>
            </w:r>
          </w:p>
        </w:tc>
      </w:tr>
      <w:tr w:rsidR="00EF7C7B" w:rsidRPr="002B7E5D" w:rsidTr="00A64D3B">
        <w:trPr>
          <w:trHeight w:val="978"/>
        </w:trPr>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4"/>
                <w:sz w:val="18"/>
                <w:szCs w:val="18"/>
              </w:rPr>
            </w:pPr>
            <w:r w:rsidRPr="002B7E5D">
              <w:rPr>
                <w:rFonts w:eastAsia="Calibri"/>
                <w:b/>
                <w:spacing w:val="-4"/>
                <w:sz w:val="18"/>
                <w:szCs w:val="18"/>
              </w:rPr>
              <w:t>B.6- Consulta com as partes afetadas.</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EF7C7B" w:rsidRPr="002B7E5D" w:rsidRDefault="00EF7C7B" w:rsidP="00774DA2">
            <w:pPr>
              <w:pStyle w:val="ListParagraph"/>
              <w:numPr>
                <w:ilvl w:val="0"/>
                <w:numId w:val="10"/>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Sendo Categoria B, o Programa deverá organizar consulta</w:t>
            </w:r>
            <w:r w:rsidR="00E34037">
              <w:rPr>
                <w:rFonts w:ascii="Times New Roman" w:eastAsia="Calibri" w:hAnsi="Times New Roman" w:cs="Times New Roman"/>
                <w:b w:val="0"/>
                <w:spacing w:val="-4"/>
                <w:sz w:val="18"/>
                <w:szCs w:val="18"/>
              </w:rPr>
              <w:t>s</w:t>
            </w:r>
            <w:r w:rsidRPr="002B7E5D">
              <w:rPr>
                <w:rFonts w:ascii="Times New Roman" w:eastAsia="Calibri" w:hAnsi="Times New Roman" w:cs="Times New Roman"/>
                <w:b w:val="0"/>
                <w:spacing w:val="-4"/>
                <w:sz w:val="18"/>
                <w:szCs w:val="18"/>
              </w:rPr>
              <w:t xml:space="preserve"> com a comunidade</w:t>
            </w:r>
            <w:r w:rsidR="00FE5F99" w:rsidRPr="002B7E5D">
              <w:rPr>
                <w:rFonts w:ascii="Times New Roman" w:eastAsia="Calibri" w:hAnsi="Times New Roman" w:cs="Times New Roman"/>
                <w:b w:val="0"/>
                <w:spacing w:val="-4"/>
                <w:sz w:val="18"/>
                <w:szCs w:val="18"/>
              </w:rPr>
              <w:t xml:space="preserve">, instituições e organizações </w:t>
            </w:r>
            <w:r w:rsidRPr="002B7E5D">
              <w:rPr>
                <w:rFonts w:ascii="Times New Roman" w:eastAsia="Calibri" w:hAnsi="Times New Roman" w:cs="Times New Roman"/>
                <w:b w:val="0"/>
                <w:spacing w:val="-4"/>
                <w:sz w:val="18"/>
                <w:szCs w:val="18"/>
              </w:rPr>
              <w:t>das áreas de influência das obras</w:t>
            </w:r>
            <w:r w:rsidR="00E34037">
              <w:rPr>
                <w:rFonts w:ascii="Times New Roman" w:eastAsia="Calibri" w:hAnsi="Times New Roman" w:cs="Times New Roman"/>
                <w:b w:val="0"/>
                <w:spacing w:val="-4"/>
                <w:sz w:val="18"/>
                <w:szCs w:val="18"/>
              </w:rPr>
              <w:t xml:space="preserve"> (Municípios de Mogi Guaçu e </w:t>
            </w:r>
            <w:proofErr w:type="spellStart"/>
            <w:r w:rsidR="00E34037">
              <w:rPr>
                <w:rFonts w:ascii="Times New Roman" w:eastAsia="Calibri" w:hAnsi="Times New Roman" w:cs="Times New Roman"/>
                <w:b w:val="0"/>
                <w:spacing w:val="-4"/>
                <w:sz w:val="18"/>
                <w:szCs w:val="18"/>
              </w:rPr>
              <w:t>Salesópolis</w:t>
            </w:r>
            <w:proofErr w:type="spellEnd"/>
            <w:r w:rsidR="00E34037">
              <w:rPr>
                <w:rFonts w:ascii="Times New Roman" w:eastAsia="Calibri" w:hAnsi="Times New Roman" w:cs="Times New Roman"/>
                <w:b w:val="0"/>
                <w:spacing w:val="-4"/>
                <w:sz w:val="18"/>
                <w:szCs w:val="18"/>
              </w:rPr>
              <w:t>)</w:t>
            </w:r>
            <w:r w:rsidRPr="002B7E5D">
              <w:rPr>
                <w:rFonts w:ascii="Times New Roman" w:eastAsia="Calibri" w:hAnsi="Times New Roman" w:cs="Times New Roman"/>
                <w:b w:val="0"/>
                <w:spacing w:val="-4"/>
                <w:sz w:val="18"/>
                <w:szCs w:val="18"/>
              </w:rPr>
              <w:t>.</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As obras dos Programa estão de acordo com as políticas públicas e os planos e programas setoriais dos governos estadual e municipal;</w:t>
            </w:r>
          </w:p>
          <w:p w:rsidR="00B93D93" w:rsidRPr="002B7E5D" w:rsidRDefault="00E34037" w:rsidP="00774DA2">
            <w:pPr>
              <w:pStyle w:val="ListParagraph"/>
              <w:numPr>
                <w:ilvl w:val="0"/>
                <w:numId w:val="9"/>
              </w:numPr>
              <w:ind w:left="121" w:hanging="121"/>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 xml:space="preserve">Os requisitos para a realização </w:t>
            </w:r>
            <w:r w:rsidR="00B93D93" w:rsidRPr="002B7E5D">
              <w:rPr>
                <w:rFonts w:ascii="Times New Roman" w:eastAsia="Calibri" w:hAnsi="Times New Roman" w:cs="Times New Roman"/>
                <w:b w:val="0"/>
                <w:spacing w:val="-4"/>
                <w:sz w:val="18"/>
                <w:szCs w:val="18"/>
              </w:rPr>
              <w:t>da Consulta Pública</w:t>
            </w:r>
            <w:r>
              <w:rPr>
                <w:rFonts w:ascii="Times New Roman" w:eastAsia="Calibri" w:hAnsi="Times New Roman" w:cs="Times New Roman"/>
                <w:b w:val="0"/>
                <w:spacing w:val="-4"/>
                <w:sz w:val="18"/>
                <w:szCs w:val="18"/>
              </w:rPr>
              <w:t xml:space="preserve"> foram apresentados à UGP;</w:t>
            </w:r>
          </w:p>
          <w:p w:rsidR="00EF7C7B" w:rsidRPr="002B7E5D" w:rsidRDefault="00FE5F99" w:rsidP="00774DA2">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Programa</w:t>
            </w:r>
            <w:r w:rsidR="00EF7C7B" w:rsidRPr="002B7E5D">
              <w:rPr>
                <w:rFonts w:ascii="Times New Roman" w:eastAsia="Calibri" w:hAnsi="Times New Roman" w:cs="Times New Roman"/>
                <w:b w:val="0"/>
                <w:spacing w:val="-4"/>
                <w:sz w:val="18"/>
                <w:szCs w:val="18"/>
              </w:rPr>
              <w:t>, os impactos e as medidas mitigadoras serão apresentados à comunidade, no contexto d</w:t>
            </w:r>
            <w:r w:rsidR="00F60EBE"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 xml:space="preserve"> PGAS;</w:t>
            </w:r>
          </w:p>
          <w:p w:rsidR="00B93D93" w:rsidRPr="00B50EE5" w:rsidRDefault="00EF7C7B" w:rsidP="00B93D93">
            <w:pPr>
              <w:pStyle w:val="ListParagraph"/>
              <w:numPr>
                <w:ilvl w:val="0"/>
                <w:numId w:val="9"/>
              </w:numPr>
              <w:ind w:left="121" w:hanging="121"/>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 </w:t>
            </w:r>
            <w:r w:rsidR="00E34037">
              <w:rPr>
                <w:rFonts w:ascii="Times New Roman" w:eastAsia="Calibri" w:hAnsi="Times New Roman" w:cs="Times New Roman"/>
                <w:b w:val="0"/>
                <w:spacing w:val="-4"/>
                <w:sz w:val="18"/>
                <w:szCs w:val="18"/>
              </w:rPr>
              <w:t>Após</w:t>
            </w:r>
            <w:r w:rsidR="00F60EBE" w:rsidRPr="002B7E5D">
              <w:rPr>
                <w:rFonts w:ascii="Times New Roman" w:eastAsia="Calibri" w:hAnsi="Times New Roman" w:cs="Times New Roman"/>
                <w:b w:val="0"/>
                <w:spacing w:val="-4"/>
                <w:sz w:val="18"/>
                <w:szCs w:val="18"/>
              </w:rPr>
              <w:t xml:space="preserve"> a realização da consulta pública s</w:t>
            </w:r>
            <w:r w:rsidRPr="002B7E5D">
              <w:rPr>
                <w:rFonts w:ascii="Times New Roman" w:eastAsia="Calibri" w:hAnsi="Times New Roman" w:cs="Times New Roman"/>
                <w:b w:val="0"/>
                <w:spacing w:val="-4"/>
                <w:sz w:val="18"/>
                <w:szCs w:val="18"/>
              </w:rPr>
              <w:t xml:space="preserve">erá elaborado dossiê contendo: i) síntese das </w:t>
            </w:r>
            <w:r w:rsidR="00F60EBE" w:rsidRPr="002B7E5D">
              <w:rPr>
                <w:rFonts w:ascii="Times New Roman" w:eastAsia="Calibri" w:hAnsi="Times New Roman" w:cs="Times New Roman"/>
                <w:b w:val="0"/>
                <w:spacing w:val="-4"/>
                <w:sz w:val="18"/>
                <w:szCs w:val="18"/>
              </w:rPr>
              <w:t>consultas</w:t>
            </w:r>
            <w:r w:rsidRPr="002B7E5D">
              <w:rPr>
                <w:rFonts w:ascii="Times New Roman" w:eastAsia="Calibri" w:hAnsi="Times New Roman" w:cs="Times New Roman"/>
                <w:b w:val="0"/>
                <w:spacing w:val="-4"/>
                <w:sz w:val="18"/>
                <w:szCs w:val="18"/>
              </w:rPr>
              <w:t xml:space="preserve">, </w:t>
            </w:r>
            <w:proofErr w:type="spellStart"/>
            <w:r w:rsidRPr="002B7E5D">
              <w:rPr>
                <w:rFonts w:ascii="Times New Roman" w:eastAsia="Calibri" w:hAnsi="Times New Roman" w:cs="Times New Roman"/>
                <w:b w:val="0"/>
                <w:spacing w:val="-4"/>
                <w:sz w:val="18"/>
                <w:szCs w:val="18"/>
              </w:rPr>
              <w:t>ii</w:t>
            </w:r>
            <w:proofErr w:type="spellEnd"/>
            <w:r w:rsidRPr="002B7E5D">
              <w:rPr>
                <w:rFonts w:ascii="Times New Roman" w:eastAsia="Calibri" w:hAnsi="Times New Roman" w:cs="Times New Roman"/>
                <w:b w:val="0"/>
                <w:spacing w:val="-4"/>
                <w:sz w:val="18"/>
                <w:szCs w:val="18"/>
              </w:rPr>
              <w:t xml:space="preserve">) inserções na mídia; e </w:t>
            </w:r>
            <w:proofErr w:type="spellStart"/>
            <w:r w:rsidRPr="002B7E5D">
              <w:rPr>
                <w:rFonts w:ascii="Times New Roman" w:eastAsia="Calibri" w:hAnsi="Times New Roman" w:cs="Times New Roman"/>
                <w:b w:val="0"/>
                <w:spacing w:val="-4"/>
                <w:sz w:val="18"/>
                <w:szCs w:val="18"/>
              </w:rPr>
              <w:t>iii</w:t>
            </w:r>
            <w:proofErr w:type="spellEnd"/>
            <w:r w:rsidRPr="002B7E5D">
              <w:rPr>
                <w:rFonts w:ascii="Times New Roman" w:eastAsia="Calibri" w:hAnsi="Times New Roman" w:cs="Times New Roman"/>
                <w:b w:val="0"/>
                <w:spacing w:val="-4"/>
                <w:sz w:val="18"/>
                <w:szCs w:val="18"/>
              </w:rPr>
              <w:t>) resultado das consultas realizadas, que ser</w:t>
            </w:r>
            <w:r w:rsidR="00F60EBE" w:rsidRPr="002B7E5D">
              <w:rPr>
                <w:rFonts w:ascii="Times New Roman" w:eastAsia="Calibri" w:hAnsi="Times New Roman" w:cs="Times New Roman"/>
                <w:b w:val="0"/>
                <w:spacing w:val="-4"/>
                <w:sz w:val="18"/>
                <w:szCs w:val="18"/>
              </w:rPr>
              <w:t>á</w:t>
            </w:r>
            <w:r w:rsidRPr="002B7E5D">
              <w:rPr>
                <w:rFonts w:ascii="Times New Roman" w:eastAsia="Calibri" w:hAnsi="Times New Roman" w:cs="Times New Roman"/>
                <w:b w:val="0"/>
                <w:spacing w:val="-4"/>
                <w:sz w:val="18"/>
                <w:szCs w:val="18"/>
              </w:rPr>
              <w:t xml:space="preserve"> enviad</w:t>
            </w:r>
            <w:r w:rsidR="00F60EBE" w:rsidRPr="002B7E5D">
              <w:rPr>
                <w:rFonts w:ascii="Times New Roman" w:eastAsia="Calibri" w:hAnsi="Times New Roman" w:cs="Times New Roman"/>
                <w:b w:val="0"/>
                <w:spacing w:val="-4"/>
                <w:sz w:val="18"/>
                <w:szCs w:val="18"/>
              </w:rPr>
              <w:t>o</w:t>
            </w:r>
            <w:r w:rsidRPr="002B7E5D">
              <w:rPr>
                <w:rFonts w:ascii="Times New Roman" w:eastAsia="Calibri" w:hAnsi="Times New Roman" w:cs="Times New Roman"/>
                <w:b w:val="0"/>
                <w:spacing w:val="-4"/>
                <w:sz w:val="18"/>
                <w:szCs w:val="18"/>
              </w:rPr>
              <w:t xml:space="preserve"> ao BID.</w:t>
            </w:r>
          </w:p>
        </w:tc>
      </w:tr>
    </w:tbl>
    <w:p w:rsidR="00B50EE5" w:rsidRDefault="00B50EE5"/>
    <w:p w:rsidR="00B50EE5" w:rsidRDefault="00B50EE5"/>
    <w:p w:rsidR="00B50EE5" w:rsidRDefault="00B50EE5"/>
    <w:p w:rsidR="00B50EE5" w:rsidRDefault="00B50EE5"/>
    <w:p w:rsidR="00B50EE5" w:rsidRPr="00D7602D" w:rsidRDefault="00B50EE5" w:rsidP="00B50EE5">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3</w:t>
      </w:r>
      <w:r w:rsidRPr="00ED76D0">
        <w:rPr>
          <w:sz w:val="20"/>
          <w:szCs w:val="20"/>
        </w:rPr>
        <w:t>: Cumprimento das Diretrizes das Políticas de Salvaguardas Ambientais e Sociais do BID (Continuação)</w:t>
      </w:r>
    </w:p>
    <w:p w:rsidR="00B50EE5" w:rsidRPr="00D7602D" w:rsidRDefault="00B50EE5" w:rsidP="00B50EE5">
      <w:pPr>
        <w:pStyle w:val="Caption"/>
        <w:keepNext/>
        <w:keepLines/>
        <w:spacing w:after="0"/>
        <w:rPr>
          <w:rFonts w:ascii="Times New Roman" w:hAnsi="Times New Roman" w:cs="Times New Roman"/>
          <w:sz w:val="6"/>
          <w:szCs w:val="6"/>
        </w:rPr>
      </w:pPr>
    </w:p>
    <w:tbl>
      <w:tblPr>
        <w:tblW w:w="10065" w:type="dxa"/>
        <w:tblInd w:w="-459" w:type="dxa"/>
        <w:tblLook w:val="00A0" w:firstRow="1" w:lastRow="0" w:firstColumn="1" w:lastColumn="0" w:noHBand="0" w:noVBand="0"/>
      </w:tblPr>
      <w:tblGrid>
        <w:gridCol w:w="1843"/>
        <w:gridCol w:w="3827"/>
        <w:gridCol w:w="4395"/>
      </w:tblGrid>
      <w:tr w:rsidR="00B50EE5" w:rsidRPr="005D56B7" w:rsidTr="000164F3">
        <w:trPr>
          <w:trHeight w:val="427"/>
          <w:tblHeader/>
        </w:trPr>
        <w:tc>
          <w:tcPr>
            <w:tcW w:w="10065" w:type="dxa"/>
            <w:gridSpan w:val="3"/>
            <w:tcBorders>
              <w:top w:val="single" w:sz="4" w:space="0" w:color="auto"/>
              <w:bottom w:val="single" w:sz="4" w:space="0" w:color="auto"/>
            </w:tcBorders>
            <w:shd w:val="clear" w:color="auto" w:fill="99CC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shd w:val="clear" w:color="auto" w:fill="99CCFF"/>
              </w:rPr>
              <w:t>POLÍTICA DE MEIO</w:t>
            </w:r>
            <w:r w:rsidRPr="005D56B7">
              <w:rPr>
                <w:rFonts w:eastAsia="Calibri"/>
                <w:b/>
                <w:spacing w:val="6"/>
                <w:sz w:val="20"/>
                <w:szCs w:val="20"/>
              </w:rPr>
              <w:t xml:space="preserve"> AMBIENTE E CUMPRIMENTO DE SALVAGUARDAS – OP-703</w:t>
            </w:r>
          </w:p>
        </w:tc>
      </w:tr>
      <w:tr w:rsidR="00B50EE5" w:rsidRPr="005D56B7" w:rsidTr="000164F3">
        <w:trPr>
          <w:trHeight w:val="548"/>
          <w:tblHeader/>
        </w:trPr>
        <w:tc>
          <w:tcPr>
            <w:tcW w:w="1843" w:type="dxa"/>
            <w:tcBorders>
              <w:top w:val="single" w:sz="4" w:space="0" w:color="auto"/>
              <w:bottom w:val="single" w:sz="4" w:space="0" w:color="auto"/>
              <w:right w:val="single" w:sz="4" w:space="0" w:color="auto"/>
            </w:tcBorders>
            <w:shd w:val="clear" w:color="auto" w:fill="CCFFFF"/>
            <w:vAlign w:val="center"/>
          </w:tcPr>
          <w:p w:rsidR="00B50EE5" w:rsidRPr="005D56B7" w:rsidRDefault="00B50EE5" w:rsidP="000164F3">
            <w:pPr>
              <w:rPr>
                <w:rFonts w:eastAsia="Calibri"/>
                <w:b/>
                <w:spacing w:val="6"/>
                <w:sz w:val="20"/>
                <w:szCs w:val="20"/>
              </w:rPr>
            </w:pPr>
            <w:r w:rsidRPr="005D56B7">
              <w:rPr>
                <w:rFonts w:eastAsia="Calibri"/>
                <w:b/>
                <w:spacing w:val="6"/>
                <w:sz w:val="20"/>
                <w:szCs w:val="20"/>
              </w:rPr>
              <w:t xml:space="preserve">DIRETRIZ DA </w:t>
            </w:r>
          </w:p>
          <w:p w:rsidR="00B50EE5" w:rsidRPr="005D56B7" w:rsidRDefault="00B50EE5" w:rsidP="000164F3">
            <w:pPr>
              <w:rPr>
                <w:rFonts w:eastAsia="Calibri"/>
                <w:b/>
                <w:spacing w:val="6"/>
                <w:sz w:val="18"/>
                <w:szCs w:val="18"/>
              </w:rPr>
            </w:pPr>
            <w:r w:rsidRPr="005D56B7">
              <w:rPr>
                <w:rFonts w:eastAsia="Calibri"/>
                <w:b/>
                <w:spacing w:val="6"/>
                <w:sz w:val="20"/>
                <w:szCs w:val="20"/>
              </w:rPr>
              <w:t>OP-703</w:t>
            </w:r>
          </w:p>
        </w:tc>
        <w:tc>
          <w:tcPr>
            <w:tcW w:w="3827" w:type="dxa"/>
            <w:tcBorders>
              <w:top w:val="single" w:sz="4" w:space="0" w:color="auto"/>
              <w:left w:val="single" w:sz="4" w:space="0" w:color="auto"/>
              <w:bottom w:val="single" w:sz="4" w:space="0" w:color="auto"/>
              <w:right w:val="single" w:sz="4" w:space="0" w:color="auto"/>
            </w:tcBorders>
            <w:shd w:val="clear" w:color="auto" w:fill="CCFF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rPr>
              <w:t>Incidência no Programa</w:t>
            </w:r>
          </w:p>
        </w:tc>
        <w:tc>
          <w:tcPr>
            <w:tcW w:w="4395" w:type="dxa"/>
            <w:tcBorders>
              <w:top w:val="single" w:sz="4" w:space="0" w:color="auto"/>
              <w:left w:val="single" w:sz="4" w:space="0" w:color="auto"/>
              <w:bottom w:val="single" w:sz="4" w:space="0" w:color="auto"/>
            </w:tcBorders>
            <w:shd w:val="clear" w:color="auto" w:fill="CCFFFF"/>
            <w:vAlign w:val="center"/>
          </w:tcPr>
          <w:p w:rsidR="00B50EE5" w:rsidRPr="005D56B7" w:rsidRDefault="00B50EE5" w:rsidP="000164F3">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 xml:space="preserve">B.7- Supervisão e cumprimento. </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352F0C" w:rsidRPr="002B7E5D" w:rsidRDefault="00352F0C" w:rsidP="00774DA2">
            <w:pPr>
              <w:pStyle w:val="ListParagraph"/>
              <w:numPr>
                <w:ilvl w:val="0"/>
                <w:numId w:val="11"/>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Apresentação do SGAS do Programa;</w:t>
            </w:r>
          </w:p>
          <w:p w:rsidR="00B50EE5"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Inclusão de cláusulas contratuais com exigências ambientais e penalidades no caso de não </w:t>
            </w:r>
          </w:p>
          <w:p w:rsidR="00EF7C7B" w:rsidRPr="002B7E5D"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cumprimento.</w:t>
            </w:r>
          </w:p>
        </w:tc>
        <w:tc>
          <w:tcPr>
            <w:tcW w:w="4395" w:type="dxa"/>
            <w:tcBorders>
              <w:top w:val="single" w:sz="4" w:space="0" w:color="auto"/>
              <w:left w:val="single" w:sz="4" w:space="0" w:color="auto"/>
              <w:bottom w:val="single" w:sz="4" w:space="0" w:color="auto"/>
            </w:tcBorders>
            <w:shd w:val="clear" w:color="auto" w:fill="auto"/>
          </w:tcPr>
          <w:p w:rsidR="00EF7C7B" w:rsidRDefault="00F60EBE"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s programas de gestão do PGAS e PCAO deverão ser os efetivos documentos de gestão</w:t>
            </w:r>
            <w:r w:rsidRPr="002B7E5D">
              <w:rPr>
                <w:rFonts w:ascii="Times New Roman" w:eastAsia="Calibri" w:hAnsi="Times New Roman" w:cs="Times New Roman"/>
                <w:b w:val="0"/>
                <w:spacing w:val="-4"/>
                <w:sz w:val="18"/>
                <w:szCs w:val="18"/>
              </w:rPr>
              <w:t xml:space="preserve"> socio</w:t>
            </w:r>
            <w:r w:rsidR="00EF7C7B" w:rsidRPr="002B7E5D">
              <w:rPr>
                <w:rFonts w:ascii="Times New Roman" w:eastAsia="Calibri" w:hAnsi="Times New Roman" w:cs="Times New Roman"/>
                <w:b w:val="0"/>
                <w:spacing w:val="-4"/>
                <w:sz w:val="18"/>
                <w:szCs w:val="18"/>
              </w:rPr>
              <w:t>ambiental das obras. Todos os programas do PGAS deve</w:t>
            </w:r>
            <w:r w:rsidRPr="002B7E5D">
              <w:rPr>
                <w:rFonts w:ascii="Times New Roman" w:eastAsia="Calibri" w:hAnsi="Times New Roman" w:cs="Times New Roman"/>
                <w:b w:val="0"/>
                <w:spacing w:val="-4"/>
                <w:sz w:val="18"/>
                <w:szCs w:val="18"/>
              </w:rPr>
              <w:t xml:space="preserve">rão </w:t>
            </w:r>
            <w:r w:rsidR="00EF7C7B" w:rsidRPr="002B7E5D">
              <w:rPr>
                <w:rFonts w:ascii="Times New Roman" w:eastAsia="Calibri" w:hAnsi="Times New Roman" w:cs="Times New Roman"/>
                <w:b w:val="0"/>
                <w:spacing w:val="-4"/>
                <w:sz w:val="18"/>
                <w:szCs w:val="18"/>
              </w:rPr>
              <w:t>ser incorporados ao ROP;</w:t>
            </w:r>
          </w:p>
          <w:p w:rsidR="00352F0C" w:rsidRPr="002B7E5D" w:rsidRDefault="00352F0C" w:rsidP="00774DA2">
            <w:pPr>
              <w:pStyle w:val="ListParagraph"/>
              <w:numPr>
                <w:ilvl w:val="0"/>
                <w:numId w:val="11"/>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SGAS definido;</w:t>
            </w:r>
          </w:p>
          <w:p w:rsidR="00F60EBE" w:rsidRPr="002B7E5D" w:rsidRDefault="00EF7C7B"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As exigências ambientais e sociais serão tratadas com o mesmo rigor técnico e gerencial das exigências de engenharia. </w:t>
            </w:r>
            <w:r w:rsidR="00F60EBE" w:rsidRPr="002B7E5D">
              <w:rPr>
                <w:rFonts w:ascii="Times New Roman" w:eastAsia="Calibri" w:hAnsi="Times New Roman" w:cs="Times New Roman"/>
                <w:b w:val="0"/>
                <w:spacing w:val="-4"/>
                <w:sz w:val="18"/>
                <w:szCs w:val="18"/>
                <w:u w:val="single"/>
              </w:rPr>
              <w:t>Para tanto</w:t>
            </w:r>
            <w:r w:rsidRPr="002B7E5D">
              <w:rPr>
                <w:rFonts w:ascii="Times New Roman" w:eastAsia="Calibri" w:hAnsi="Times New Roman" w:cs="Times New Roman"/>
                <w:b w:val="0"/>
                <w:spacing w:val="-4"/>
                <w:sz w:val="18"/>
                <w:szCs w:val="18"/>
                <w:u w:val="single"/>
              </w:rPr>
              <w:t>, as atividades relativas ao controle</w:t>
            </w:r>
            <w:r w:rsidR="00F60EBE" w:rsidRPr="002B7E5D">
              <w:rPr>
                <w:rFonts w:ascii="Times New Roman" w:eastAsia="Calibri" w:hAnsi="Times New Roman" w:cs="Times New Roman"/>
                <w:b w:val="0"/>
                <w:spacing w:val="-4"/>
                <w:sz w:val="18"/>
                <w:szCs w:val="18"/>
                <w:u w:val="single"/>
              </w:rPr>
              <w:t xml:space="preserve"> e mitigação de impactos </w:t>
            </w:r>
            <w:r w:rsidRPr="002B7E5D">
              <w:rPr>
                <w:rFonts w:ascii="Times New Roman" w:eastAsia="Calibri" w:hAnsi="Times New Roman" w:cs="Times New Roman"/>
                <w:b w:val="0"/>
                <w:spacing w:val="-4"/>
                <w:sz w:val="18"/>
                <w:szCs w:val="18"/>
                <w:u w:val="single"/>
              </w:rPr>
              <w:t>ambienta</w:t>
            </w:r>
            <w:r w:rsidR="00F60EBE" w:rsidRPr="002B7E5D">
              <w:rPr>
                <w:rFonts w:ascii="Times New Roman" w:eastAsia="Calibri" w:hAnsi="Times New Roman" w:cs="Times New Roman"/>
                <w:b w:val="0"/>
                <w:spacing w:val="-4"/>
                <w:sz w:val="18"/>
                <w:szCs w:val="18"/>
                <w:u w:val="single"/>
              </w:rPr>
              <w:t>is</w:t>
            </w:r>
            <w:r w:rsidRPr="002B7E5D">
              <w:rPr>
                <w:rFonts w:ascii="Times New Roman" w:eastAsia="Calibri" w:hAnsi="Times New Roman" w:cs="Times New Roman"/>
                <w:b w:val="0"/>
                <w:spacing w:val="-4"/>
                <w:sz w:val="18"/>
                <w:szCs w:val="18"/>
                <w:u w:val="single"/>
              </w:rPr>
              <w:t xml:space="preserve"> </w:t>
            </w:r>
            <w:r w:rsidR="00F60EBE" w:rsidRPr="002B7E5D">
              <w:rPr>
                <w:rFonts w:ascii="Times New Roman" w:eastAsia="Calibri" w:hAnsi="Times New Roman" w:cs="Times New Roman"/>
                <w:b w:val="0"/>
                <w:spacing w:val="-4"/>
                <w:sz w:val="18"/>
                <w:szCs w:val="18"/>
                <w:u w:val="single"/>
              </w:rPr>
              <w:t xml:space="preserve">e sociais </w:t>
            </w:r>
            <w:r w:rsidRPr="002B7E5D">
              <w:rPr>
                <w:rFonts w:ascii="Times New Roman" w:eastAsia="Calibri" w:hAnsi="Times New Roman" w:cs="Times New Roman"/>
                <w:b w:val="0"/>
                <w:spacing w:val="-4"/>
                <w:sz w:val="18"/>
                <w:szCs w:val="18"/>
                <w:u w:val="single"/>
              </w:rPr>
              <w:t>deverão ser parte integrante da mesma planilha de custos e cronograma físico do projeto</w:t>
            </w:r>
            <w:r w:rsidR="00F60EBE" w:rsidRPr="002B7E5D">
              <w:rPr>
                <w:rFonts w:ascii="Times New Roman" w:eastAsia="Calibri" w:hAnsi="Times New Roman" w:cs="Times New Roman"/>
                <w:b w:val="0"/>
                <w:spacing w:val="-4"/>
                <w:sz w:val="18"/>
                <w:szCs w:val="18"/>
                <w:u w:val="single"/>
              </w:rPr>
              <w:t>;</w:t>
            </w:r>
          </w:p>
          <w:p w:rsidR="00EF7C7B" w:rsidRPr="002B7E5D" w:rsidRDefault="00F60EBE" w:rsidP="00774DA2">
            <w:pPr>
              <w:pStyle w:val="ListParagraph"/>
              <w:numPr>
                <w:ilvl w:val="0"/>
                <w:numId w:val="11"/>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u w:val="single"/>
              </w:rPr>
              <w:t>Não conformidades socioambientais serão</w:t>
            </w:r>
            <w:r w:rsidR="00EF7C7B" w:rsidRPr="002B7E5D">
              <w:rPr>
                <w:rFonts w:ascii="Times New Roman" w:eastAsia="Calibri" w:hAnsi="Times New Roman" w:cs="Times New Roman"/>
                <w:b w:val="0"/>
                <w:spacing w:val="-4"/>
                <w:sz w:val="18"/>
                <w:szCs w:val="18"/>
                <w:u w:val="single"/>
              </w:rPr>
              <w:t xml:space="preserve"> motivo</w:t>
            </w:r>
            <w:r w:rsidRPr="002B7E5D">
              <w:rPr>
                <w:rFonts w:ascii="Times New Roman" w:eastAsia="Calibri" w:hAnsi="Times New Roman" w:cs="Times New Roman"/>
                <w:b w:val="0"/>
                <w:spacing w:val="-4"/>
                <w:sz w:val="18"/>
                <w:szCs w:val="18"/>
                <w:u w:val="single"/>
              </w:rPr>
              <w:t>s</w:t>
            </w:r>
            <w:r w:rsidR="00EF7C7B" w:rsidRPr="002B7E5D">
              <w:rPr>
                <w:rFonts w:ascii="Times New Roman" w:eastAsia="Calibri" w:hAnsi="Times New Roman" w:cs="Times New Roman"/>
                <w:b w:val="0"/>
                <w:spacing w:val="-4"/>
                <w:sz w:val="18"/>
                <w:szCs w:val="18"/>
                <w:u w:val="single"/>
              </w:rPr>
              <w:t xml:space="preserve"> de apontamento no Diário de Obra de irregularidade e objetos de medição e pagamento</w:t>
            </w:r>
            <w:r w:rsidR="00EF7C7B" w:rsidRPr="002B7E5D">
              <w:rPr>
                <w:rFonts w:ascii="Times New Roman" w:eastAsia="Calibri" w:hAnsi="Times New Roman" w:cs="Times New Roman"/>
                <w:b w:val="0"/>
                <w:spacing w:val="-4"/>
                <w:sz w:val="18"/>
                <w:szCs w:val="18"/>
              </w:rPr>
              <w:t>.</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hemeFill="background1" w:themeFillShade="F2"/>
          </w:tcPr>
          <w:p w:rsidR="00EF7C7B" w:rsidRPr="002B7E5D" w:rsidRDefault="00EF7C7B" w:rsidP="00A64D3B">
            <w:pPr>
              <w:rPr>
                <w:rFonts w:eastAsia="Calibri"/>
                <w:b/>
                <w:spacing w:val="-4"/>
                <w:sz w:val="18"/>
                <w:szCs w:val="18"/>
              </w:rPr>
            </w:pPr>
            <w:r w:rsidRPr="002B7E5D">
              <w:rPr>
                <w:rFonts w:eastAsia="Calibri"/>
                <w:b/>
                <w:spacing w:val="-4"/>
                <w:sz w:val="18"/>
                <w:szCs w:val="18"/>
              </w:rPr>
              <w:t>B.9 – Habitats Naturais e Sítios Culturais.</w:t>
            </w:r>
          </w:p>
          <w:p w:rsidR="00EF7C7B" w:rsidRPr="002B7E5D" w:rsidRDefault="00EF7C7B" w:rsidP="00A64D3B">
            <w:pPr>
              <w:rPr>
                <w:rFonts w:eastAsia="Calibri"/>
                <w:b/>
                <w:spacing w:val="-4"/>
                <w:sz w:val="18"/>
                <w:szCs w:val="18"/>
                <w:highlight w:val="yellow"/>
              </w:rPr>
            </w:pP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F7C7B" w:rsidRPr="002B7E5D" w:rsidRDefault="00E9393C" w:rsidP="00774DA2">
            <w:pPr>
              <w:pStyle w:val="ListParagraph"/>
              <w:numPr>
                <w:ilvl w:val="0"/>
                <w:numId w:val="12"/>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I</w:t>
            </w:r>
            <w:r w:rsidR="00EF7C7B" w:rsidRPr="002B7E5D">
              <w:rPr>
                <w:rFonts w:ascii="Times New Roman" w:eastAsia="Calibri" w:hAnsi="Times New Roman" w:cs="Times New Roman"/>
                <w:b w:val="0"/>
                <w:spacing w:val="-4"/>
                <w:sz w:val="18"/>
                <w:szCs w:val="18"/>
              </w:rPr>
              <w:t xml:space="preserve">nterferências com Áreas de Preservação Permanentes – </w:t>
            </w:r>
            <w:proofErr w:type="spellStart"/>
            <w:r w:rsidR="00EF7C7B" w:rsidRPr="002B7E5D">
              <w:rPr>
                <w:rFonts w:ascii="Times New Roman" w:eastAsia="Calibri" w:hAnsi="Times New Roman" w:cs="Times New Roman"/>
                <w:b w:val="0"/>
                <w:spacing w:val="-4"/>
                <w:sz w:val="18"/>
                <w:szCs w:val="18"/>
              </w:rPr>
              <w:t>APPs</w:t>
            </w:r>
            <w:proofErr w:type="spellEnd"/>
            <w:r w:rsidR="00EF7C7B" w:rsidRPr="002B7E5D">
              <w:rPr>
                <w:rFonts w:ascii="Times New Roman" w:eastAsia="Calibri" w:hAnsi="Times New Roman" w:cs="Times New Roman"/>
                <w:b w:val="0"/>
                <w:spacing w:val="-4"/>
                <w:sz w:val="18"/>
                <w:szCs w:val="18"/>
              </w:rPr>
              <w:t>;</w:t>
            </w:r>
          </w:p>
          <w:p w:rsidR="00EF7C7B" w:rsidRPr="002B7E5D"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Deverão ser observados procedimentos de controle para que as obras não </w:t>
            </w:r>
            <w:r w:rsidR="00CF50F5" w:rsidRPr="002B7E5D">
              <w:rPr>
                <w:rFonts w:ascii="Times New Roman" w:eastAsia="Calibri" w:hAnsi="Times New Roman" w:cs="Times New Roman"/>
                <w:b w:val="0"/>
                <w:spacing w:val="-4"/>
                <w:sz w:val="18"/>
                <w:szCs w:val="18"/>
              </w:rPr>
              <w:t>causem danos à</w:t>
            </w:r>
            <w:r w:rsidRPr="002B7E5D">
              <w:rPr>
                <w:rFonts w:ascii="Times New Roman" w:eastAsia="Calibri" w:hAnsi="Times New Roman" w:cs="Times New Roman"/>
                <w:b w:val="0"/>
                <w:spacing w:val="-4"/>
                <w:sz w:val="18"/>
                <w:szCs w:val="18"/>
              </w:rPr>
              <w:t>s residências vizinhas.</w:t>
            </w:r>
          </w:p>
        </w:tc>
        <w:tc>
          <w:tcPr>
            <w:tcW w:w="4395" w:type="dxa"/>
            <w:tcBorders>
              <w:top w:val="single" w:sz="4" w:space="0" w:color="auto"/>
              <w:left w:val="single" w:sz="4" w:space="0" w:color="auto"/>
              <w:bottom w:val="single" w:sz="4" w:space="0" w:color="auto"/>
            </w:tcBorders>
            <w:shd w:val="clear" w:color="auto" w:fill="F2F2F2" w:themeFill="background1" w:themeFillShade="F2"/>
          </w:tcPr>
          <w:p w:rsidR="00EF7C7B" w:rsidRPr="002B7E5D"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O PGAS contem procedimentos de controle e qualidade ambiental das obras que deverão reduzir significativamente os impactos </w:t>
            </w:r>
            <w:r w:rsidR="00E9393C">
              <w:rPr>
                <w:rFonts w:ascii="Times New Roman" w:eastAsia="Calibri" w:hAnsi="Times New Roman" w:cs="Times New Roman"/>
                <w:b w:val="0"/>
                <w:spacing w:val="-4"/>
                <w:sz w:val="18"/>
                <w:szCs w:val="18"/>
              </w:rPr>
              <w:t xml:space="preserve">às </w:t>
            </w:r>
            <w:proofErr w:type="spellStart"/>
            <w:r w:rsidR="00E9393C">
              <w:rPr>
                <w:rFonts w:ascii="Times New Roman" w:eastAsia="Calibri" w:hAnsi="Times New Roman" w:cs="Times New Roman"/>
                <w:b w:val="0"/>
                <w:spacing w:val="-4"/>
                <w:sz w:val="18"/>
                <w:szCs w:val="18"/>
              </w:rPr>
              <w:t>APPs</w:t>
            </w:r>
            <w:proofErr w:type="spellEnd"/>
            <w:r w:rsidRPr="002B7E5D">
              <w:rPr>
                <w:rFonts w:ascii="Times New Roman" w:eastAsia="Calibri" w:hAnsi="Times New Roman" w:cs="Times New Roman"/>
                <w:b w:val="0"/>
                <w:spacing w:val="-4"/>
                <w:sz w:val="18"/>
                <w:szCs w:val="18"/>
              </w:rPr>
              <w:t>;</w:t>
            </w:r>
          </w:p>
          <w:p w:rsidR="00EF7C7B" w:rsidRDefault="00EF7C7B" w:rsidP="00774DA2">
            <w:pPr>
              <w:pStyle w:val="ListParagraph"/>
              <w:numPr>
                <w:ilvl w:val="0"/>
                <w:numId w:val="12"/>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Não existe confirmação de sítios culturais nas áreas de implantação das obras. Entretanto, o Programa de Arqueologia a ser implementado durante as obras deverá proteger sítios culturais</w:t>
            </w:r>
            <w:r w:rsidR="00E9393C">
              <w:rPr>
                <w:rFonts w:ascii="Times New Roman" w:eastAsia="Calibri" w:hAnsi="Times New Roman" w:cs="Times New Roman"/>
                <w:b w:val="0"/>
                <w:spacing w:val="-4"/>
                <w:sz w:val="18"/>
                <w:szCs w:val="18"/>
              </w:rPr>
              <w:t xml:space="preserve"> eventualmente existentes</w:t>
            </w:r>
            <w:r w:rsidRPr="002B7E5D">
              <w:rPr>
                <w:rFonts w:ascii="Times New Roman" w:eastAsia="Calibri" w:hAnsi="Times New Roman" w:cs="Times New Roman"/>
                <w:b w:val="0"/>
                <w:spacing w:val="-4"/>
                <w:sz w:val="18"/>
                <w:szCs w:val="18"/>
              </w:rPr>
              <w:t>.</w:t>
            </w:r>
          </w:p>
          <w:p w:rsidR="00E9393C" w:rsidRPr="002B7E5D" w:rsidRDefault="002D15C1" w:rsidP="00774DA2">
            <w:pPr>
              <w:pStyle w:val="ListParagraph"/>
              <w:numPr>
                <w:ilvl w:val="0"/>
                <w:numId w:val="12"/>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Reflorestamento de 36ha com espécies nativas como compensação às intervenções.</w:t>
            </w:r>
          </w:p>
        </w:tc>
      </w:tr>
      <w:tr w:rsidR="00EF7C7B" w:rsidRPr="002B7E5D" w:rsidTr="00A64D3B">
        <w:tc>
          <w:tcPr>
            <w:tcW w:w="1843" w:type="dxa"/>
            <w:tcBorders>
              <w:top w:val="single" w:sz="4" w:space="0" w:color="auto"/>
              <w:bottom w:val="single" w:sz="4" w:space="0" w:color="auto"/>
              <w:right w:val="single" w:sz="4" w:space="0" w:color="auto"/>
            </w:tcBorders>
            <w:shd w:val="clear" w:color="auto" w:fill="auto"/>
          </w:tcPr>
          <w:p w:rsidR="00EF7C7B" w:rsidRPr="002B7E5D" w:rsidRDefault="00EF7C7B" w:rsidP="00A64D3B">
            <w:pPr>
              <w:rPr>
                <w:rFonts w:eastAsia="Calibri"/>
                <w:b/>
                <w:spacing w:val="-4"/>
                <w:sz w:val="18"/>
                <w:szCs w:val="18"/>
              </w:rPr>
            </w:pPr>
            <w:r w:rsidRPr="002B7E5D">
              <w:rPr>
                <w:rFonts w:eastAsia="Calibri"/>
                <w:b/>
                <w:spacing w:val="-4"/>
                <w:sz w:val="18"/>
                <w:szCs w:val="18"/>
              </w:rPr>
              <w:t>B.10 – Materiais Perigosos</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EF7C7B" w:rsidRPr="002B7E5D" w:rsidRDefault="00EF7C7B"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Análise dos projetos e do armazenamento de produtos químicos, contaminantes e inflamáveis;</w:t>
            </w:r>
          </w:p>
          <w:p w:rsidR="00EF7C7B" w:rsidRPr="002B7E5D" w:rsidRDefault="00EF7C7B"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Os resíduos das obras e demolições de estruturas antigas, contarão com programa de controle e mitigação específico no PGAS.</w:t>
            </w:r>
          </w:p>
          <w:p w:rsidR="00B93D93" w:rsidRPr="002B7E5D" w:rsidRDefault="00B93D93" w:rsidP="00774DA2">
            <w:pPr>
              <w:pStyle w:val="ListParagraph"/>
              <w:numPr>
                <w:ilvl w:val="0"/>
                <w:numId w:val="13"/>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Análise da ocorrência de passivos decorrentes da presença de materiais </w:t>
            </w:r>
            <w:r w:rsidR="00C34535" w:rsidRPr="002B7E5D">
              <w:rPr>
                <w:rFonts w:ascii="Times New Roman" w:eastAsia="Calibri" w:hAnsi="Times New Roman" w:cs="Times New Roman"/>
                <w:b w:val="0"/>
                <w:spacing w:val="-4"/>
                <w:sz w:val="18"/>
                <w:szCs w:val="18"/>
              </w:rPr>
              <w:t>perigosos nas áreas de implantação das unidades de EI.</w:t>
            </w:r>
          </w:p>
        </w:tc>
        <w:tc>
          <w:tcPr>
            <w:tcW w:w="4395" w:type="dxa"/>
            <w:tcBorders>
              <w:top w:val="single" w:sz="4" w:space="0" w:color="auto"/>
              <w:left w:val="single" w:sz="4" w:space="0" w:color="auto"/>
              <w:bottom w:val="single" w:sz="4" w:space="0" w:color="auto"/>
            </w:tcBorders>
            <w:shd w:val="clear" w:color="auto" w:fill="auto"/>
          </w:tcPr>
          <w:p w:rsidR="00EF7C7B" w:rsidRPr="002B7E5D" w:rsidRDefault="00EF7C7B" w:rsidP="00774DA2">
            <w:pPr>
              <w:pStyle w:val="ListParagraph"/>
              <w:numPr>
                <w:ilvl w:val="0"/>
                <w:numId w:val="13"/>
              </w:numPr>
              <w:ind w:left="121" w:hanging="142"/>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Os projetos das estruturas que armazenam produtos químicos, contaminantes e inflamáveis obedecem </w:t>
            </w:r>
            <w:r w:rsidR="00B93D93" w:rsidRPr="002B7E5D">
              <w:rPr>
                <w:rFonts w:ascii="Times New Roman" w:eastAsia="Calibri" w:hAnsi="Times New Roman" w:cs="Times New Roman"/>
                <w:b w:val="0"/>
                <w:spacing w:val="-4"/>
                <w:sz w:val="18"/>
                <w:szCs w:val="18"/>
              </w:rPr>
              <w:t>à</w:t>
            </w:r>
            <w:r w:rsidRPr="002B7E5D">
              <w:rPr>
                <w:rFonts w:ascii="Times New Roman" w:eastAsia="Calibri" w:hAnsi="Times New Roman" w:cs="Times New Roman"/>
                <w:b w:val="0"/>
                <w:spacing w:val="-4"/>
                <w:sz w:val="18"/>
                <w:szCs w:val="18"/>
              </w:rPr>
              <w:t>s normas técnicas e a legislação ambiental;</w:t>
            </w:r>
          </w:p>
          <w:p w:rsidR="00EF7C7B" w:rsidRPr="002B7E5D" w:rsidRDefault="00E719E4" w:rsidP="00774DA2">
            <w:pPr>
              <w:pStyle w:val="ListParagraph"/>
              <w:numPr>
                <w:ilvl w:val="0"/>
                <w:numId w:val="13"/>
              </w:numPr>
              <w:ind w:left="121" w:hanging="142"/>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 xml:space="preserve">Deverá </w:t>
            </w:r>
            <w:proofErr w:type="gramStart"/>
            <w:r>
              <w:rPr>
                <w:rFonts w:ascii="Times New Roman" w:eastAsia="Calibri" w:hAnsi="Times New Roman" w:cs="Times New Roman"/>
                <w:b w:val="0"/>
                <w:spacing w:val="-4"/>
                <w:sz w:val="18"/>
                <w:szCs w:val="18"/>
              </w:rPr>
              <w:t xml:space="preserve">ser </w:t>
            </w:r>
            <w:r w:rsidR="00EF7C7B" w:rsidRPr="002B7E5D">
              <w:rPr>
                <w:rFonts w:ascii="Times New Roman" w:eastAsia="Calibri" w:hAnsi="Times New Roman" w:cs="Times New Roman"/>
                <w:b w:val="0"/>
                <w:spacing w:val="-4"/>
                <w:sz w:val="18"/>
                <w:szCs w:val="18"/>
              </w:rPr>
              <w:t xml:space="preserve"> incluído</w:t>
            </w:r>
            <w:proofErr w:type="gramEnd"/>
            <w:r w:rsidR="00EF7C7B" w:rsidRPr="002B7E5D">
              <w:rPr>
                <w:rFonts w:ascii="Times New Roman" w:eastAsia="Calibri" w:hAnsi="Times New Roman" w:cs="Times New Roman"/>
                <w:b w:val="0"/>
                <w:spacing w:val="-4"/>
                <w:sz w:val="18"/>
                <w:szCs w:val="18"/>
              </w:rPr>
              <w:t xml:space="preserve"> no PGAS um programa específico de demolição e disposição de resíduos poluentes e contaminantes.</w:t>
            </w:r>
          </w:p>
          <w:p w:rsidR="00C34535" w:rsidRPr="002B7E5D" w:rsidRDefault="00C34535" w:rsidP="00774DA2">
            <w:pPr>
              <w:pStyle w:val="ListParagraph"/>
              <w:numPr>
                <w:ilvl w:val="0"/>
                <w:numId w:val="13"/>
              </w:numPr>
              <w:ind w:left="121" w:hanging="142"/>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Terrenos com presença de materiais perigosos deverão ser excluídos ou objeto de programa de remediação específico.</w:t>
            </w:r>
          </w:p>
        </w:tc>
      </w:tr>
      <w:tr w:rsidR="00EF7C7B" w:rsidRPr="002B7E5D" w:rsidTr="00A64D3B">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4"/>
                <w:sz w:val="18"/>
                <w:szCs w:val="18"/>
              </w:rPr>
            </w:pPr>
            <w:r w:rsidRPr="002B7E5D">
              <w:rPr>
                <w:rFonts w:eastAsia="Calibri"/>
                <w:b/>
                <w:spacing w:val="-4"/>
                <w:sz w:val="18"/>
                <w:szCs w:val="18"/>
              </w:rPr>
              <w:t>B.11 – Prevenção e redução da contaminação.</w:t>
            </w:r>
          </w:p>
        </w:tc>
        <w:tc>
          <w:tcPr>
            <w:tcW w:w="3827" w:type="dxa"/>
            <w:tcBorders>
              <w:top w:val="single" w:sz="4" w:space="0" w:color="auto"/>
              <w:left w:val="single" w:sz="4" w:space="0" w:color="auto"/>
              <w:bottom w:val="single" w:sz="4" w:space="0" w:color="auto"/>
              <w:right w:val="single" w:sz="4" w:space="0" w:color="auto"/>
            </w:tcBorders>
            <w:shd w:val="clear" w:color="auto" w:fill="F2F2F2"/>
          </w:tcPr>
          <w:p w:rsidR="0021377A" w:rsidRPr="002B7E5D" w:rsidRDefault="0021377A" w:rsidP="00774DA2">
            <w:pPr>
              <w:pStyle w:val="ListParagraph"/>
              <w:numPr>
                <w:ilvl w:val="0"/>
                <w:numId w:val="14"/>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Durante as obras e operação da infraestrutura deverá ocorrer o mínimo de contaminação (esgotos, emissões atmosféricas, ruídos etc.).</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14"/>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 xml:space="preserve">Inclusão no memorial descritivo das obras e no PCAO dos procedimentos de controle ambiental das obras e disposição de resíduos. Esse controle será parte </w:t>
            </w:r>
            <w:r w:rsidR="00CF50F5" w:rsidRPr="002B7E5D">
              <w:rPr>
                <w:rFonts w:ascii="Times New Roman" w:eastAsia="Calibri" w:hAnsi="Times New Roman" w:cs="Times New Roman"/>
                <w:b w:val="0"/>
                <w:spacing w:val="-4"/>
                <w:sz w:val="18"/>
                <w:szCs w:val="18"/>
              </w:rPr>
              <w:t xml:space="preserve">integrante </w:t>
            </w:r>
            <w:r w:rsidRPr="002B7E5D">
              <w:rPr>
                <w:rFonts w:ascii="Times New Roman" w:eastAsia="Calibri" w:hAnsi="Times New Roman" w:cs="Times New Roman"/>
                <w:b w:val="0"/>
                <w:spacing w:val="-4"/>
                <w:sz w:val="18"/>
                <w:szCs w:val="18"/>
              </w:rPr>
              <w:t>dos editais de licitação das obras, especificando</w:t>
            </w:r>
            <w:r w:rsidR="00CF50F5" w:rsidRPr="002B7E5D">
              <w:rPr>
                <w:rFonts w:ascii="Times New Roman" w:eastAsia="Calibri" w:hAnsi="Times New Roman" w:cs="Times New Roman"/>
                <w:b w:val="0"/>
                <w:spacing w:val="-4"/>
                <w:sz w:val="18"/>
                <w:szCs w:val="18"/>
              </w:rPr>
              <w:t xml:space="preserve"> o</w:t>
            </w:r>
            <w:r w:rsidRPr="002B7E5D">
              <w:rPr>
                <w:rFonts w:ascii="Times New Roman" w:eastAsia="Calibri" w:hAnsi="Times New Roman" w:cs="Times New Roman"/>
                <w:b w:val="0"/>
                <w:spacing w:val="-4"/>
                <w:sz w:val="18"/>
                <w:szCs w:val="18"/>
              </w:rPr>
              <w:t xml:space="preserve"> manejo dos resíduos e efluentes das obras</w:t>
            </w:r>
            <w:r w:rsidR="00CF50F5" w:rsidRPr="002B7E5D">
              <w:rPr>
                <w:rFonts w:ascii="Times New Roman" w:eastAsia="Calibri" w:hAnsi="Times New Roman" w:cs="Times New Roman"/>
                <w:b w:val="0"/>
                <w:spacing w:val="-4"/>
                <w:sz w:val="18"/>
                <w:szCs w:val="18"/>
              </w:rPr>
              <w:t>. Tal procedimento é exigência</w:t>
            </w:r>
            <w:r w:rsidRPr="002B7E5D">
              <w:rPr>
                <w:rFonts w:ascii="Times New Roman" w:eastAsia="Calibri" w:hAnsi="Times New Roman" w:cs="Times New Roman"/>
                <w:b w:val="0"/>
                <w:spacing w:val="-4"/>
                <w:sz w:val="18"/>
                <w:szCs w:val="18"/>
              </w:rPr>
              <w:t xml:space="preserve"> para a liberação dos recursos;</w:t>
            </w:r>
          </w:p>
          <w:p w:rsidR="00EF7C7B" w:rsidRPr="002B7E5D" w:rsidRDefault="0021377A" w:rsidP="00774DA2">
            <w:pPr>
              <w:pStyle w:val="ListParagraph"/>
              <w:numPr>
                <w:ilvl w:val="0"/>
                <w:numId w:val="14"/>
              </w:numPr>
              <w:ind w:left="176" w:hanging="176"/>
              <w:rPr>
                <w:rFonts w:ascii="Times New Roman" w:eastAsia="Calibri" w:hAnsi="Times New Roman" w:cs="Times New Roman"/>
                <w:b w:val="0"/>
                <w:spacing w:val="-4"/>
                <w:sz w:val="18"/>
                <w:szCs w:val="18"/>
              </w:rPr>
            </w:pPr>
            <w:r>
              <w:rPr>
                <w:rFonts w:ascii="Times New Roman" w:eastAsia="Calibri" w:hAnsi="Times New Roman" w:cs="Times New Roman"/>
                <w:b w:val="0"/>
                <w:spacing w:val="-4"/>
                <w:sz w:val="18"/>
                <w:szCs w:val="18"/>
              </w:rPr>
              <w:t>Medidas de mitigação presentes em programa específico do PGAS.</w:t>
            </w:r>
          </w:p>
        </w:tc>
      </w:tr>
      <w:tr w:rsidR="00EF7C7B" w:rsidRPr="002B7E5D" w:rsidTr="00A64D3B">
        <w:tc>
          <w:tcPr>
            <w:tcW w:w="1843" w:type="dxa"/>
            <w:tcBorders>
              <w:top w:val="single" w:sz="4" w:space="0" w:color="auto"/>
              <w:bottom w:val="single" w:sz="4" w:space="0" w:color="auto"/>
              <w:right w:val="single" w:sz="4" w:space="0" w:color="auto"/>
            </w:tcBorders>
            <w:shd w:val="clear" w:color="auto" w:fill="FFFFFF" w:themeFill="background1"/>
          </w:tcPr>
          <w:p w:rsidR="00EF7C7B" w:rsidRPr="002B7E5D" w:rsidRDefault="00EF7C7B" w:rsidP="00A64D3B">
            <w:pPr>
              <w:rPr>
                <w:rFonts w:eastAsia="Calibri"/>
                <w:b/>
                <w:spacing w:val="-4"/>
                <w:sz w:val="18"/>
                <w:szCs w:val="18"/>
              </w:rPr>
            </w:pPr>
            <w:r w:rsidRPr="002B7E5D">
              <w:rPr>
                <w:rFonts w:eastAsia="Calibri"/>
                <w:b/>
                <w:spacing w:val="-4"/>
                <w:sz w:val="18"/>
                <w:szCs w:val="18"/>
              </w:rPr>
              <w:t xml:space="preserve">B. 17 </w:t>
            </w:r>
            <w:r w:rsidR="001D19A4" w:rsidRPr="002B7E5D">
              <w:rPr>
                <w:rFonts w:eastAsia="Calibri"/>
                <w:b/>
                <w:spacing w:val="-4"/>
                <w:sz w:val="18"/>
                <w:szCs w:val="18"/>
              </w:rPr>
              <w:t>–</w:t>
            </w:r>
            <w:r w:rsidRPr="002B7E5D">
              <w:rPr>
                <w:rFonts w:eastAsia="Calibri"/>
                <w:b/>
                <w:spacing w:val="-4"/>
                <w:sz w:val="18"/>
                <w:szCs w:val="18"/>
              </w:rPr>
              <w:t xml:space="preserve"> Aquisições </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EF7C7B" w:rsidRPr="002B7E5D" w:rsidRDefault="00C34535"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w:t>
            </w:r>
            <w:r w:rsidR="00EF7C7B" w:rsidRPr="002B7E5D">
              <w:rPr>
                <w:rFonts w:ascii="Times New Roman" w:eastAsia="Calibri" w:hAnsi="Times New Roman" w:cs="Times New Roman"/>
                <w:b w:val="0"/>
                <w:spacing w:val="-4"/>
                <w:sz w:val="18"/>
                <w:szCs w:val="18"/>
              </w:rPr>
              <w:t xml:space="preserve"> </w:t>
            </w:r>
            <w:r w:rsidRPr="002B7E5D">
              <w:rPr>
                <w:rFonts w:ascii="Times New Roman" w:eastAsia="Calibri" w:hAnsi="Times New Roman" w:cs="Times New Roman"/>
                <w:b w:val="0"/>
                <w:spacing w:val="-4"/>
                <w:sz w:val="18"/>
                <w:szCs w:val="18"/>
              </w:rPr>
              <w:t>P</w:t>
            </w:r>
            <w:r w:rsidR="00EF7C7B" w:rsidRPr="002B7E5D">
              <w:rPr>
                <w:rFonts w:ascii="Times New Roman" w:eastAsia="Calibri" w:hAnsi="Times New Roman" w:cs="Times New Roman"/>
                <w:b w:val="0"/>
                <w:spacing w:val="-4"/>
                <w:sz w:val="18"/>
                <w:szCs w:val="18"/>
              </w:rPr>
              <w:t xml:space="preserve">rograma </w:t>
            </w:r>
            <w:r w:rsidR="0021377A">
              <w:rPr>
                <w:rFonts w:ascii="Times New Roman" w:eastAsia="Calibri" w:hAnsi="Times New Roman" w:cs="Times New Roman"/>
                <w:b w:val="0"/>
                <w:spacing w:val="-4"/>
                <w:sz w:val="18"/>
                <w:szCs w:val="18"/>
              </w:rPr>
              <w:t>deverá contar com</w:t>
            </w:r>
            <w:r w:rsidR="00EF7C7B" w:rsidRPr="002B7E5D">
              <w:rPr>
                <w:rFonts w:ascii="Times New Roman" w:eastAsia="Calibri" w:hAnsi="Times New Roman" w:cs="Times New Roman"/>
                <w:b w:val="0"/>
                <w:spacing w:val="-4"/>
                <w:sz w:val="18"/>
                <w:szCs w:val="18"/>
              </w:rPr>
              <w:t xml:space="preserve"> vários editais de licitação, nos quais aspectos de salvaguardas ambientais e sociais serão incluídos, em especial os referentes programas do PGAS.</w:t>
            </w:r>
          </w:p>
        </w:tc>
        <w:tc>
          <w:tcPr>
            <w:tcW w:w="4395" w:type="dxa"/>
            <w:tcBorders>
              <w:top w:val="single" w:sz="4" w:space="0" w:color="auto"/>
              <w:left w:val="single" w:sz="4" w:space="0" w:color="auto"/>
              <w:bottom w:val="single" w:sz="4" w:space="0" w:color="auto"/>
            </w:tcBorders>
            <w:shd w:val="clear" w:color="auto" w:fill="FFFFFF" w:themeFill="background1"/>
          </w:tcPr>
          <w:p w:rsidR="00EF7C7B" w:rsidRPr="002B7E5D" w:rsidRDefault="00EF7C7B"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ROP incluirá os procedimentos para a elaboração de análise ambiental especifica de cada nova obra;</w:t>
            </w:r>
          </w:p>
          <w:p w:rsidR="00EF7C7B" w:rsidRPr="002B7E5D" w:rsidRDefault="00EF7C7B" w:rsidP="00774DA2">
            <w:pPr>
              <w:pStyle w:val="ListParagraph"/>
              <w:numPr>
                <w:ilvl w:val="0"/>
                <w:numId w:val="15"/>
              </w:numPr>
              <w:ind w:left="176" w:hanging="176"/>
              <w:rPr>
                <w:rFonts w:ascii="Times New Roman" w:eastAsia="Calibri" w:hAnsi="Times New Roman" w:cs="Times New Roman"/>
                <w:b w:val="0"/>
                <w:spacing w:val="-4"/>
                <w:sz w:val="18"/>
                <w:szCs w:val="18"/>
              </w:rPr>
            </w:pPr>
            <w:r w:rsidRPr="002B7E5D">
              <w:rPr>
                <w:rFonts w:ascii="Times New Roman" w:eastAsia="Calibri" w:hAnsi="Times New Roman" w:cs="Times New Roman"/>
                <w:b w:val="0"/>
                <w:spacing w:val="-4"/>
                <w:sz w:val="18"/>
                <w:szCs w:val="18"/>
              </w:rPr>
              <w:t>O PCAO e os programas do PGAS serão parte integrante do ROP.</w:t>
            </w:r>
          </w:p>
        </w:tc>
      </w:tr>
      <w:tr w:rsidR="00A41BC0" w:rsidRPr="005D56B7" w:rsidTr="005D389B">
        <w:trPr>
          <w:trHeight w:val="459"/>
          <w:tblHeader/>
        </w:trPr>
        <w:tc>
          <w:tcPr>
            <w:tcW w:w="10065" w:type="dxa"/>
            <w:gridSpan w:val="3"/>
            <w:tcBorders>
              <w:top w:val="single" w:sz="4" w:space="0" w:color="auto"/>
              <w:bottom w:val="single" w:sz="4" w:space="0" w:color="auto"/>
            </w:tcBorders>
            <w:shd w:val="clear" w:color="auto" w:fill="99CCFF"/>
            <w:vAlign w:val="center"/>
          </w:tcPr>
          <w:p w:rsidR="00A41BC0" w:rsidRPr="005D56B7" w:rsidRDefault="00A41BC0" w:rsidP="005D389B">
            <w:pPr>
              <w:jc w:val="center"/>
              <w:rPr>
                <w:rFonts w:eastAsia="Calibri"/>
                <w:b/>
                <w:spacing w:val="6"/>
                <w:sz w:val="20"/>
                <w:szCs w:val="20"/>
              </w:rPr>
            </w:pPr>
            <w:r w:rsidRPr="005D56B7">
              <w:rPr>
                <w:rFonts w:eastAsia="Calibri"/>
                <w:b/>
                <w:spacing w:val="6"/>
                <w:sz w:val="20"/>
                <w:szCs w:val="20"/>
              </w:rPr>
              <w:t xml:space="preserve">POLÍTICA DE IGUALDE DE GÊNERO EM DESENVOLIMENTO – OP – 761 </w:t>
            </w:r>
          </w:p>
        </w:tc>
      </w:tr>
      <w:tr w:rsidR="00A41BC0" w:rsidRPr="005D56B7" w:rsidTr="005D389B">
        <w:trPr>
          <w:trHeight w:val="425"/>
        </w:trPr>
        <w:tc>
          <w:tcPr>
            <w:tcW w:w="1843" w:type="dxa"/>
            <w:tcBorders>
              <w:top w:val="single" w:sz="4" w:space="0" w:color="auto"/>
              <w:bottom w:val="single" w:sz="4" w:space="0" w:color="auto"/>
              <w:right w:val="single" w:sz="4" w:space="0" w:color="auto"/>
            </w:tcBorders>
            <w:shd w:val="clear" w:color="auto" w:fill="CCFFFF"/>
          </w:tcPr>
          <w:p w:rsidR="00A41BC0" w:rsidRPr="005D56B7" w:rsidRDefault="00A41BC0" w:rsidP="005D389B">
            <w:pPr>
              <w:rPr>
                <w:b/>
                <w:spacing w:val="6"/>
                <w:sz w:val="10"/>
                <w:szCs w:val="10"/>
              </w:rPr>
            </w:pPr>
            <w:r w:rsidRPr="005D56B7">
              <w:rPr>
                <w:b/>
                <w:spacing w:val="6"/>
                <w:sz w:val="20"/>
                <w:szCs w:val="20"/>
              </w:rPr>
              <w:br w:type="page"/>
            </w:r>
          </w:p>
          <w:p w:rsidR="00A41BC0" w:rsidRPr="005D56B7" w:rsidRDefault="00A41BC0" w:rsidP="005D389B">
            <w:pPr>
              <w:jc w:val="center"/>
              <w:rPr>
                <w:rFonts w:eastAsia="Calibri"/>
                <w:b/>
                <w:spacing w:val="6"/>
                <w:sz w:val="20"/>
                <w:szCs w:val="20"/>
              </w:rPr>
            </w:pPr>
            <w:r w:rsidRPr="005D56B7">
              <w:rPr>
                <w:rFonts w:eastAsia="Calibri"/>
                <w:b/>
                <w:spacing w:val="6"/>
                <w:sz w:val="20"/>
                <w:szCs w:val="20"/>
              </w:rPr>
              <w:t>OP – 761</w:t>
            </w:r>
          </w:p>
        </w:tc>
        <w:tc>
          <w:tcPr>
            <w:tcW w:w="3827" w:type="dxa"/>
            <w:tcBorders>
              <w:top w:val="single" w:sz="4" w:space="0" w:color="auto"/>
              <w:left w:val="single" w:sz="4" w:space="0" w:color="auto"/>
              <w:bottom w:val="single" w:sz="4" w:space="0" w:color="auto"/>
              <w:right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Incidência no Programa</w:t>
            </w:r>
          </w:p>
          <w:p w:rsidR="00A41BC0" w:rsidRPr="005D56B7" w:rsidRDefault="00A41BC0" w:rsidP="005D389B">
            <w:pPr>
              <w:jc w:val="center"/>
              <w:rPr>
                <w:rFonts w:eastAsia="Calibri"/>
                <w:b/>
                <w:spacing w:val="6"/>
                <w:sz w:val="10"/>
                <w:szCs w:val="10"/>
                <w:lang w:val="es-ES"/>
              </w:rPr>
            </w:pPr>
          </w:p>
        </w:tc>
        <w:tc>
          <w:tcPr>
            <w:tcW w:w="4395" w:type="dxa"/>
            <w:tcBorders>
              <w:top w:val="single" w:sz="4" w:space="0" w:color="auto"/>
              <w:left w:val="single" w:sz="4" w:space="0" w:color="auto"/>
              <w:bottom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rPr>
          <w:trHeight w:val="1230"/>
        </w:trPr>
        <w:tc>
          <w:tcPr>
            <w:tcW w:w="1843" w:type="dxa"/>
            <w:tcBorders>
              <w:top w:val="single" w:sz="4" w:space="0" w:color="auto"/>
              <w:bottom w:val="single" w:sz="4" w:space="0" w:color="auto"/>
              <w:right w:val="single" w:sz="4" w:space="0" w:color="auto"/>
            </w:tcBorders>
            <w:shd w:val="clear" w:color="auto" w:fill="F2F2F2"/>
          </w:tcPr>
          <w:p w:rsidR="00EF7C7B" w:rsidRPr="002B7E5D" w:rsidRDefault="00EF7C7B" w:rsidP="00A64D3B">
            <w:pPr>
              <w:rPr>
                <w:rFonts w:eastAsia="Calibri"/>
                <w:b/>
                <w:spacing w:val="6"/>
                <w:sz w:val="18"/>
                <w:szCs w:val="18"/>
              </w:rPr>
            </w:pPr>
            <w:r w:rsidRPr="002B7E5D">
              <w:rPr>
                <w:rFonts w:eastAsia="Calibri"/>
                <w:b/>
                <w:spacing w:val="6"/>
                <w:sz w:val="18"/>
                <w:szCs w:val="18"/>
              </w:rPr>
              <w:t>Enfrentamento de exclusão baseada em gênero.</w:t>
            </w:r>
          </w:p>
          <w:p w:rsidR="00EF7C7B" w:rsidRPr="002B7E5D" w:rsidRDefault="00EF7C7B" w:rsidP="00A64D3B">
            <w:pPr>
              <w:rPr>
                <w:rFonts w:eastAsia="Calibri"/>
                <w:b/>
                <w:spacing w:val="6"/>
                <w:sz w:val="18"/>
                <w:szCs w:val="18"/>
              </w:rPr>
            </w:pPr>
            <w:r w:rsidRPr="002B7E5D">
              <w:rPr>
                <w:rFonts w:eastAsia="Calibri"/>
                <w:b/>
                <w:spacing w:val="6"/>
                <w:sz w:val="18"/>
                <w:szCs w:val="18"/>
              </w:rPr>
              <w:t>Acesso equitativo aos benefícios do projeto.</w:t>
            </w:r>
          </w:p>
        </w:tc>
        <w:tc>
          <w:tcPr>
            <w:tcW w:w="3827" w:type="dxa"/>
            <w:tcBorders>
              <w:top w:val="single" w:sz="4" w:space="0" w:color="auto"/>
              <w:left w:val="single" w:sz="4" w:space="0" w:color="auto"/>
              <w:bottom w:val="single" w:sz="4" w:space="0" w:color="auto"/>
              <w:right w:val="single" w:sz="4" w:space="0" w:color="auto"/>
            </w:tcBorders>
            <w:shd w:val="clear" w:color="auto" w:fill="F2F2F2"/>
            <w:vAlign w:val="center"/>
          </w:tcPr>
          <w:p w:rsidR="00EF7C7B" w:rsidRPr="002B7E5D" w:rsidRDefault="00EF7C7B"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As obras do programa devem gerar oportunidades de trabalho a serem compartilhadas por mulheres e homens</w:t>
            </w:r>
            <w:r w:rsidR="00C34535" w:rsidRPr="002B7E5D">
              <w:rPr>
                <w:rFonts w:ascii="Times New Roman" w:hAnsi="Times New Roman" w:cs="Times New Roman"/>
                <w:b w:val="0"/>
                <w:spacing w:val="6"/>
                <w:sz w:val="18"/>
                <w:szCs w:val="18"/>
              </w:rPr>
              <w:t>;</w:t>
            </w:r>
          </w:p>
          <w:p w:rsidR="00C34535" w:rsidRPr="002B7E5D" w:rsidRDefault="00C34535"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Não são previstos impactos ou riscos de exclusão decorrente de gênero;</w:t>
            </w:r>
          </w:p>
          <w:p w:rsidR="00C34535" w:rsidRPr="002B7E5D" w:rsidRDefault="00C34535" w:rsidP="00774DA2">
            <w:pPr>
              <w:pStyle w:val="ListParagraph"/>
              <w:numPr>
                <w:ilvl w:val="0"/>
                <w:numId w:val="16"/>
              </w:numPr>
              <w:ind w:left="176" w:hanging="176"/>
              <w:rPr>
                <w:rFonts w:ascii="Times New Roman" w:hAnsi="Times New Roman" w:cs="Times New Roman"/>
                <w:b w:val="0"/>
                <w:spacing w:val="6"/>
                <w:sz w:val="18"/>
                <w:szCs w:val="18"/>
              </w:rPr>
            </w:pPr>
            <w:r w:rsidRPr="002B7E5D">
              <w:rPr>
                <w:rFonts w:ascii="Times New Roman" w:hAnsi="Times New Roman" w:cs="Times New Roman"/>
                <w:b w:val="0"/>
                <w:spacing w:val="6"/>
                <w:sz w:val="18"/>
                <w:szCs w:val="18"/>
              </w:rPr>
              <w:t>O programa deverá incentivas a contratação de mulheres</w:t>
            </w:r>
            <w:r w:rsidR="0021377A">
              <w:rPr>
                <w:rFonts w:ascii="Times New Roman" w:hAnsi="Times New Roman" w:cs="Times New Roman"/>
                <w:b w:val="0"/>
                <w:spacing w:val="6"/>
                <w:sz w:val="18"/>
                <w:szCs w:val="18"/>
              </w:rPr>
              <w:t>, inclusive</w:t>
            </w:r>
            <w:r w:rsidRPr="002B7E5D">
              <w:rPr>
                <w:rFonts w:ascii="Times New Roman" w:hAnsi="Times New Roman" w:cs="Times New Roman"/>
                <w:b w:val="0"/>
                <w:spacing w:val="6"/>
                <w:sz w:val="18"/>
                <w:szCs w:val="18"/>
              </w:rPr>
              <w:t xml:space="preserve"> na fase de obras. </w:t>
            </w:r>
          </w:p>
        </w:tc>
        <w:tc>
          <w:tcPr>
            <w:tcW w:w="4395" w:type="dxa"/>
            <w:tcBorders>
              <w:top w:val="single" w:sz="4" w:space="0" w:color="auto"/>
              <w:left w:val="single" w:sz="4" w:space="0" w:color="auto"/>
              <w:bottom w:val="single" w:sz="4" w:space="0" w:color="auto"/>
            </w:tcBorders>
            <w:shd w:val="clear" w:color="auto" w:fill="F2F2F2"/>
          </w:tcPr>
          <w:p w:rsidR="00EF7C7B" w:rsidRPr="002B7E5D" w:rsidRDefault="00EF7C7B" w:rsidP="00774DA2">
            <w:pPr>
              <w:pStyle w:val="ListParagraph"/>
              <w:numPr>
                <w:ilvl w:val="0"/>
                <w:numId w:val="16"/>
              </w:numPr>
              <w:ind w:left="175"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 xml:space="preserve"> As empresas construtoras contratarão mão de obra local e devem oferecer oportunidades iguais a homens e mulheres, de acordo ao estabelecido em edital de licitação;</w:t>
            </w:r>
          </w:p>
          <w:p w:rsidR="00EF7C7B" w:rsidRPr="002B7E5D" w:rsidRDefault="00EF7C7B" w:rsidP="00774DA2">
            <w:pPr>
              <w:pStyle w:val="ListParagraph"/>
              <w:numPr>
                <w:ilvl w:val="0"/>
                <w:numId w:val="16"/>
              </w:numPr>
              <w:ind w:left="175" w:hanging="142"/>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Durante a operação das unidades</w:t>
            </w:r>
            <w:r w:rsidR="0021377A">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iguais oportunidades serão dadas à contratação de mulheres e homens.</w:t>
            </w:r>
          </w:p>
        </w:tc>
      </w:tr>
    </w:tbl>
    <w:p w:rsidR="00B50EE5" w:rsidRDefault="00B50EE5"/>
    <w:p w:rsidR="00B50EE5" w:rsidRDefault="00B50EE5"/>
    <w:p w:rsidR="00A41BC0" w:rsidRDefault="00A41BC0"/>
    <w:p w:rsidR="00A41BC0" w:rsidRDefault="00A41BC0"/>
    <w:p w:rsidR="00B50EE5" w:rsidRDefault="00B50EE5"/>
    <w:p w:rsidR="00B50EE5" w:rsidRDefault="00B50EE5"/>
    <w:p w:rsidR="00B50EE5" w:rsidRDefault="00B50EE5"/>
    <w:p w:rsidR="00B50EE5" w:rsidRDefault="00B50EE5"/>
    <w:p w:rsidR="00553A6F" w:rsidRDefault="00553A6F"/>
    <w:p w:rsidR="00B50EE5" w:rsidRDefault="00B50EE5" w:rsidP="00B50EE5">
      <w:pPr>
        <w:ind w:hanging="284"/>
        <w:jc w:val="both"/>
        <w:rPr>
          <w:sz w:val="20"/>
          <w:szCs w:val="20"/>
        </w:rPr>
      </w:pPr>
      <w:r w:rsidRPr="00ED76D0">
        <w:rPr>
          <w:b/>
          <w:sz w:val="20"/>
          <w:szCs w:val="20"/>
        </w:rPr>
        <w:t>Quadro N</w:t>
      </w:r>
      <w:r w:rsidRPr="00ED76D0">
        <w:rPr>
          <w:b/>
          <w:sz w:val="20"/>
          <w:szCs w:val="20"/>
          <w:vertAlign w:val="superscript"/>
        </w:rPr>
        <w:t>o</w:t>
      </w:r>
      <w:r w:rsidRPr="00ED76D0">
        <w:rPr>
          <w:b/>
          <w:sz w:val="20"/>
          <w:szCs w:val="20"/>
        </w:rPr>
        <w:t xml:space="preserve"> 3</w:t>
      </w:r>
      <w:r w:rsidRPr="00ED76D0">
        <w:rPr>
          <w:sz w:val="20"/>
          <w:szCs w:val="20"/>
        </w:rPr>
        <w:t>: Cumprimento das Diretrizes das Políticas de Salvaguardas Ambientais e Sociais do BID (Continuação)</w:t>
      </w:r>
    </w:p>
    <w:p w:rsidR="00A41BC0" w:rsidRPr="00A41BC0" w:rsidRDefault="00A41BC0" w:rsidP="00A41BC0">
      <w:pPr>
        <w:rPr>
          <w:sz w:val="8"/>
          <w:szCs w:val="8"/>
        </w:rPr>
      </w:pPr>
    </w:p>
    <w:tbl>
      <w:tblPr>
        <w:tblW w:w="10065" w:type="dxa"/>
        <w:tblInd w:w="-459" w:type="dxa"/>
        <w:tblLook w:val="00A0" w:firstRow="1" w:lastRow="0" w:firstColumn="1" w:lastColumn="0" w:noHBand="0" w:noVBand="0"/>
      </w:tblPr>
      <w:tblGrid>
        <w:gridCol w:w="1843"/>
        <w:gridCol w:w="3827"/>
        <w:gridCol w:w="4395"/>
      </w:tblGrid>
      <w:tr w:rsidR="00A41BC0" w:rsidRPr="005D56B7" w:rsidTr="005D389B">
        <w:trPr>
          <w:trHeight w:val="459"/>
          <w:tblHeader/>
        </w:trPr>
        <w:tc>
          <w:tcPr>
            <w:tcW w:w="10065" w:type="dxa"/>
            <w:gridSpan w:val="3"/>
            <w:tcBorders>
              <w:top w:val="single" w:sz="4" w:space="0" w:color="auto"/>
              <w:bottom w:val="single" w:sz="4" w:space="0" w:color="auto"/>
            </w:tcBorders>
            <w:shd w:val="clear" w:color="auto" w:fill="99CCFF"/>
            <w:vAlign w:val="center"/>
          </w:tcPr>
          <w:p w:rsidR="00A41BC0" w:rsidRPr="005D56B7" w:rsidRDefault="00A41BC0" w:rsidP="005D389B">
            <w:pPr>
              <w:jc w:val="center"/>
              <w:rPr>
                <w:rFonts w:eastAsia="Calibri"/>
                <w:b/>
                <w:spacing w:val="6"/>
                <w:sz w:val="20"/>
                <w:szCs w:val="20"/>
              </w:rPr>
            </w:pPr>
            <w:r w:rsidRPr="005D56B7">
              <w:rPr>
                <w:rFonts w:eastAsia="Calibri"/>
                <w:b/>
                <w:spacing w:val="6"/>
                <w:sz w:val="20"/>
                <w:szCs w:val="20"/>
              </w:rPr>
              <w:t xml:space="preserve">POLÍTICA DE ACESSO À INFORMAÇÃO – OP – 102 </w:t>
            </w:r>
          </w:p>
        </w:tc>
      </w:tr>
      <w:tr w:rsidR="00A41BC0" w:rsidRPr="005D56B7" w:rsidTr="005D389B">
        <w:trPr>
          <w:trHeight w:val="425"/>
        </w:trPr>
        <w:tc>
          <w:tcPr>
            <w:tcW w:w="1843" w:type="dxa"/>
            <w:tcBorders>
              <w:top w:val="single" w:sz="4" w:space="0" w:color="auto"/>
              <w:bottom w:val="single" w:sz="4" w:space="0" w:color="auto"/>
              <w:right w:val="single" w:sz="4" w:space="0" w:color="auto"/>
            </w:tcBorders>
            <w:shd w:val="clear" w:color="auto" w:fill="CCFFFF"/>
          </w:tcPr>
          <w:p w:rsidR="00A41BC0" w:rsidRPr="005D56B7" w:rsidRDefault="00A41BC0" w:rsidP="005D389B">
            <w:pPr>
              <w:rPr>
                <w:b/>
                <w:spacing w:val="6"/>
                <w:sz w:val="10"/>
                <w:szCs w:val="10"/>
              </w:rPr>
            </w:pPr>
            <w:r w:rsidRPr="005D56B7">
              <w:rPr>
                <w:b/>
                <w:spacing w:val="6"/>
                <w:sz w:val="20"/>
                <w:szCs w:val="20"/>
              </w:rPr>
              <w:br w:type="page"/>
            </w:r>
          </w:p>
          <w:p w:rsidR="00A41BC0" w:rsidRPr="005D56B7" w:rsidRDefault="00A41BC0" w:rsidP="005D389B">
            <w:pPr>
              <w:jc w:val="center"/>
              <w:rPr>
                <w:rFonts w:eastAsia="Calibri"/>
                <w:b/>
                <w:spacing w:val="6"/>
                <w:sz w:val="20"/>
                <w:szCs w:val="20"/>
              </w:rPr>
            </w:pPr>
            <w:r w:rsidRPr="005D56B7">
              <w:rPr>
                <w:rFonts w:eastAsia="Calibri"/>
                <w:b/>
                <w:spacing w:val="6"/>
                <w:sz w:val="20"/>
                <w:szCs w:val="20"/>
              </w:rPr>
              <w:t>OP – 102</w:t>
            </w:r>
          </w:p>
        </w:tc>
        <w:tc>
          <w:tcPr>
            <w:tcW w:w="3827" w:type="dxa"/>
            <w:tcBorders>
              <w:top w:val="single" w:sz="4" w:space="0" w:color="auto"/>
              <w:left w:val="single" w:sz="4" w:space="0" w:color="auto"/>
              <w:bottom w:val="single" w:sz="4" w:space="0" w:color="auto"/>
              <w:right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Incidência no Programa</w:t>
            </w:r>
          </w:p>
          <w:p w:rsidR="00A41BC0" w:rsidRPr="005D56B7" w:rsidRDefault="00A41BC0" w:rsidP="005D389B">
            <w:pPr>
              <w:jc w:val="center"/>
              <w:rPr>
                <w:rFonts w:eastAsia="Calibri"/>
                <w:b/>
                <w:spacing w:val="6"/>
                <w:sz w:val="10"/>
                <w:szCs w:val="10"/>
                <w:lang w:val="es-ES"/>
              </w:rPr>
            </w:pPr>
          </w:p>
        </w:tc>
        <w:tc>
          <w:tcPr>
            <w:tcW w:w="4395" w:type="dxa"/>
            <w:tcBorders>
              <w:top w:val="single" w:sz="4" w:space="0" w:color="auto"/>
              <w:left w:val="single" w:sz="4" w:space="0" w:color="auto"/>
              <w:bottom w:val="single" w:sz="4" w:space="0" w:color="auto"/>
            </w:tcBorders>
            <w:shd w:val="clear" w:color="auto" w:fill="CCFFFF"/>
          </w:tcPr>
          <w:p w:rsidR="00A41BC0" w:rsidRPr="005D56B7" w:rsidRDefault="00A41BC0" w:rsidP="005D389B">
            <w:pPr>
              <w:jc w:val="center"/>
              <w:rPr>
                <w:rFonts w:eastAsia="Calibri"/>
                <w:b/>
                <w:spacing w:val="6"/>
                <w:sz w:val="10"/>
                <w:szCs w:val="10"/>
              </w:rPr>
            </w:pPr>
          </w:p>
          <w:p w:rsidR="00A41BC0" w:rsidRPr="005D56B7" w:rsidRDefault="00A41BC0" w:rsidP="005D389B">
            <w:pPr>
              <w:jc w:val="center"/>
              <w:rPr>
                <w:rFonts w:eastAsia="Calibri"/>
                <w:b/>
                <w:spacing w:val="6"/>
                <w:sz w:val="20"/>
                <w:szCs w:val="20"/>
              </w:rPr>
            </w:pPr>
            <w:r w:rsidRPr="005D56B7">
              <w:rPr>
                <w:rFonts w:eastAsia="Calibri"/>
                <w:b/>
                <w:spacing w:val="6"/>
                <w:sz w:val="20"/>
                <w:szCs w:val="20"/>
              </w:rPr>
              <w:t>Medidas e salvaguardas de cumprimento</w:t>
            </w:r>
          </w:p>
        </w:tc>
      </w:tr>
      <w:tr w:rsidR="00EF7C7B" w:rsidRPr="002B7E5D" w:rsidTr="00A64D3B">
        <w:tc>
          <w:tcPr>
            <w:tcW w:w="1843" w:type="dxa"/>
            <w:tcBorders>
              <w:top w:val="single" w:sz="4" w:space="0" w:color="auto"/>
              <w:right w:val="single" w:sz="4" w:space="0" w:color="auto"/>
            </w:tcBorders>
            <w:shd w:val="clear" w:color="auto" w:fill="FFFFFF" w:themeFill="background1"/>
          </w:tcPr>
          <w:p w:rsidR="00EF7C7B" w:rsidRPr="002B7E5D" w:rsidRDefault="00EF7C7B" w:rsidP="00A64D3B">
            <w:pPr>
              <w:rPr>
                <w:rFonts w:eastAsia="Calibri"/>
                <w:b/>
                <w:spacing w:val="6"/>
                <w:sz w:val="18"/>
                <w:szCs w:val="18"/>
              </w:rPr>
            </w:pPr>
            <w:r w:rsidRPr="002B7E5D">
              <w:rPr>
                <w:rFonts w:eastAsia="Calibri"/>
                <w:b/>
                <w:spacing w:val="6"/>
                <w:sz w:val="18"/>
                <w:szCs w:val="18"/>
              </w:rPr>
              <w:t xml:space="preserve">Divulgação </w:t>
            </w:r>
            <w:r w:rsidR="00CF50F5" w:rsidRPr="002B7E5D">
              <w:rPr>
                <w:rFonts w:eastAsia="Calibri"/>
                <w:b/>
                <w:spacing w:val="6"/>
                <w:sz w:val="18"/>
                <w:szCs w:val="18"/>
              </w:rPr>
              <w:t>d</w:t>
            </w:r>
            <w:r w:rsidR="00A41BC0">
              <w:rPr>
                <w:rFonts w:eastAsia="Calibri"/>
                <w:b/>
                <w:spacing w:val="6"/>
                <w:sz w:val="18"/>
                <w:szCs w:val="18"/>
              </w:rPr>
              <w:t xml:space="preserve">o PGAS </w:t>
            </w:r>
            <w:r w:rsidRPr="002B7E5D">
              <w:rPr>
                <w:rFonts w:eastAsia="Calibri"/>
                <w:b/>
                <w:spacing w:val="6"/>
                <w:sz w:val="18"/>
                <w:szCs w:val="18"/>
              </w:rPr>
              <w:t>antes da Missão de Análise;</w:t>
            </w:r>
          </w:p>
        </w:tc>
        <w:tc>
          <w:tcPr>
            <w:tcW w:w="3827" w:type="dxa"/>
            <w:vMerge w:val="restart"/>
            <w:tcBorders>
              <w:top w:val="single" w:sz="4" w:space="0" w:color="auto"/>
              <w:left w:val="single" w:sz="4" w:space="0" w:color="auto"/>
              <w:right w:val="single" w:sz="4" w:space="0" w:color="auto"/>
            </w:tcBorders>
            <w:shd w:val="clear" w:color="auto" w:fill="FFFFFF" w:themeFill="background1"/>
          </w:tcPr>
          <w:p w:rsidR="00EF7C7B" w:rsidRPr="00015699" w:rsidRDefault="00EF7C7B" w:rsidP="00A41BC0">
            <w:pPr>
              <w:numPr>
                <w:ilvl w:val="0"/>
                <w:numId w:val="4"/>
              </w:numPr>
              <w:tabs>
                <w:tab w:val="left" w:pos="3200"/>
              </w:tabs>
              <w:ind w:left="205" w:hanging="205"/>
              <w:contextualSpacing/>
              <w:rPr>
                <w:rFonts w:eastAsia="Calibri"/>
                <w:spacing w:val="6"/>
                <w:sz w:val="18"/>
                <w:szCs w:val="18"/>
              </w:rPr>
            </w:pPr>
            <w:r w:rsidRPr="00015699">
              <w:rPr>
                <w:spacing w:val="6"/>
                <w:sz w:val="18"/>
                <w:szCs w:val="18"/>
              </w:rPr>
              <w:t xml:space="preserve">O </w:t>
            </w:r>
            <w:r w:rsidRPr="00A41BC0">
              <w:rPr>
                <w:spacing w:val="6"/>
                <w:sz w:val="18"/>
                <w:szCs w:val="18"/>
              </w:rPr>
              <w:t>Programa conta com</w:t>
            </w:r>
            <w:r w:rsidR="00A41BC0" w:rsidRPr="00A41BC0">
              <w:rPr>
                <w:rFonts w:eastAsia="Calibri"/>
                <w:spacing w:val="6"/>
                <w:sz w:val="18"/>
                <w:szCs w:val="18"/>
              </w:rPr>
              <w:t xml:space="preserve"> AAS/PGAS dos Componentes 1 e 2 e AASE/SGAS</w:t>
            </w:r>
            <w:r w:rsidRPr="00015699">
              <w:rPr>
                <w:spacing w:val="6"/>
                <w:sz w:val="18"/>
                <w:szCs w:val="18"/>
              </w:rPr>
              <w:t xml:space="preserve"> </w:t>
            </w:r>
            <w:r w:rsidR="00A41BC0">
              <w:rPr>
                <w:spacing w:val="6"/>
                <w:sz w:val="18"/>
                <w:szCs w:val="18"/>
              </w:rPr>
              <w:t>do Programa como um todo</w:t>
            </w:r>
            <w:r w:rsidR="00CF50F5" w:rsidRPr="00015699">
              <w:rPr>
                <w:spacing w:val="6"/>
                <w:sz w:val="18"/>
                <w:szCs w:val="18"/>
              </w:rPr>
              <w:t xml:space="preserve">; </w:t>
            </w:r>
          </w:p>
          <w:p w:rsidR="00EF7C7B" w:rsidRPr="00A41BC0" w:rsidRDefault="00FE5F99" w:rsidP="00A41BC0">
            <w:pPr>
              <w:numPr>
                <w:ilvl w:val="0"/>
                <w:numId w:val="4"/>
              </w:numPr>
              <w:tabs>
                <w:tab w:val="left" w:pos="3200"/>
              </w:tabs>
              <w:ind w:left="205" w:hanging="205"/>
              <w:contextualSpacing/>
              <w:rPr>
                <w:rFonts w:eastAsia="Calibri"/>
                <w:b/>
                <w:spacing w:val="6"/>
                <w:sz w:val="18"/>
                <w:szCs w:val="18"/>
              </w:rPr>
            </w:pPr>
            <w:r w:rsidRPr="00015699">
              <w:rPr>
                <w:spacing w:val="6"/>
                <w:sz w:val="18"/>
                <w:szCs w:val="18"/>
              </w:rPr>
              <w:t>Consulta</w:t>
            </w:r>
            <w:r w:rsidR="00A41BC0">
              <w:rPr>
                <w:spacing w:val="6"/>
                <w:sz w:val="18"/>
                <w:szCs w:val="18"/>
              </w:rPr>
              <w:t>s</w:t>
            </w:r>
            <w:r w:rsidR="00EF7C7B" w:rsidRPr="00015699">
              <w:rPr>
                <w:spacing w:val="6"/>
                <w:sz w:val="18"/>
                <w:szCs w:val="18"/>
              </w:rPr>
              <w:t xml:space="preserve"> Pública</w:t>
            </w:r>
            <w:r w:rsidR="00A41BC0">
              <w:rPr>
                <w:spacing w:val="6"/>
                <w:sz w:val="18"/>
                <w:szCs w:val="18"/>
              </w:rPr>
              <w:t>s</w:t>
            </w:r>
            <w:r w:rsidR="00EF7C7B" w:rsidRPr="00015699">
              <w:rPr>
                <w:spacing w:val="6"/>
                <w:sz w:val="18"/>
                <w:szCs w:val="18"/>
              </w:rPr>
              <w:t xml:space="preserve"> </w:t>
            </w:r>
            <w:r w:rsidR="00A41BC0">
              <w:rPr>
                <w:spacing w:val="6"/>
                <w:sz w:val="18"/>
                <w:szCs w:val="18"/>
              </w:rPr>
              <w:t>se</w:t>
            </w:r>
            <w:r w:rsidR="00C34535" w:rsidRPr="00015699">
              <w:rPr>
                <w:spacing w:val="6"/>
                <w:sz w:val="18"/>
                <w:szCs w:val="18"/>
              </w:rPr>
              <w:t xml:space="preserve">rão </w:t>
            </w:r>
            <w:r w:rsidR="00EF7C7B" w:rsidRPr="00015699">
              <w:rPr>
                <w:spacing w:val="6"/>
                <w:sz w:val="18"/>
                <w:szCs w:val="18"/>
              </w:rPr>
              <w:t>realizadas</w:t>
            </w:r>
            <w:r w:rsidR="00A41BC0">
              <w:rPr>
                <w:spacing w:val="6"/>
                <w:sz w:val="18"/>
                <w:szCs w:val="18"/>
              </w:rPr>
              <w:t xml:space="preserve"> em Mogi das Cruzes e </w:t>
            </w:r>
            <w:proofErr w:type="spellStart"/>
            <w:r w:rsidR="00A41BC0">
              <w:rPr>
                <w:spacing w:val="6"/>
                <w:sz w:val="18"/>
                <w:szCs w:val="18"/>
              </w:rPr>
              <w:t>Salesópolis</w:t>
            </w:r>
            <w:proofErr w:type="spellEnd"/>
            <w:r w:rsidR="00A41BC0">
              <w:rPr>
                <w:spacing w:val="6"/>
                <w:sz w:val="18"/>
                <w:szCs w:val="18"/>
              </w:rPr>
              <w:t>;</w:t>
            </w:r>
          </w:p>
          <w:p w:rsidR="00A41BC0" w:rsidRDefault="00A41BC0" w:rsidP="00A41BC0">
            <w:pPr>
              <w:pStyle w:val="ListParagraph"/>
              <w:numPr>
                <w:ilvl w:val="0"/>
                <w:numId w:val="4"/>
              </w:numPr>
              <w:ind w:left="205" w:hanging="205"/>
              <w:rPr>
                <w:rFonts w:ascii="Times New Roman" w:hAnsi="Times New Roman" w:cs="Times New Roman"/>
                <w:b w:val="0"/>
                <w:spacing w:val="6"/>
                <w:sz w:val="18"/>
                <w:szCs w:val="18"/>
              </w:rPr>
            </w:pPr>
            <w:r>
              <w:rPr>
                <w:rFonts w:ascii="Times New Roman" w:hAnsi="Times New Roman" w:cs="Times New Roman"/>
                <w:b w:val="0"/>
                <w:spacing w:val="6"/>
                <w:sz w:val="18"/>
                <w:szCs w:val="18"/>
              </w:rPr>
              <w:t>Disponibilização das informações sobre o Programa e dos estudos ambientais e sociais;</w:t>
            </w:r>
          </w:p>
          <w:p w:rsidR="00A41BC0" w:rsidRPr="002B7E5D" w:rsidRDefault="00A41BC0" w:rsidP="00A41BC0">
            <w:pPr>
              <w:numPr>
                <w:ilvl w:val="0"/>
                <w:numId w:val="4"/>
              </w:numPr>
              <w:tabs>
                <w:tab w:val="left" w:pos="3200"/>
              </w:tabs>
              <w:ind w:left="205" w:hanging="205"/>
              <w:contextualSpacing/>
              <w:rPr>
                <w:rFonts w:eastAsia="Calibri"/>
                <w:b/>
                <w:spacing w:val="6"/>
                <w:sz w:val="18"/>
                <w:szCs w:val="18"/>
              </w:rPr>
            </w:pPr>
            <w:r>
              <w:rPr>
                <w:b/>
                <w:spacing w:val="6"/>
                <w:sz w:val="18"/>
                <w:szCs w:val="18"/>
              </w:rPr>
              <w:t>O Executor é o responsável pela divulgação dos estudos</w:t>
            </w:r>
          </w:p>
        </w:tc>
        <w:tc>
          <w:tcPr>
            <w:tcW w:w="4395" w:type="dxa"/>
            <w:vMerge w:val="restart"/>
            <w:tcBorders>
              <w:top w:val="single" w:sz="4" w:space="0" w:color="auto"/>
              <w:left w:val="single" w:sz="4" w:space="0" w:color="auto"/>
            </w:tcBorders>
            <w:shd w:val="clear" w:color="auto" w:fill="FFFFFF" w:themeFill="background1"/>
          </w:tcPr>
          <w:p w:rsidR="00EF7C7B" w:rsidRPr="002B7E5D" w:rsidRDefault="00C34535"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A</w:t>
            </w:r>
            <w:r w:rsidR="00ED76A5">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AAS</w:t>
            </w:r>
            <w:r w:rsidR="00ED76A5">
              <w:rPr>
                <w:rFonts w:ascii="Times New Roman" w:eastAsia="Calibri" w:hAnsi="Times New Roman" w:cs="Times New Roman"/>
                <w:b w:val="0"/>
                <w:spacing w:val="6"/>
                <w:sz w:val="18"/>
                <w:szCs w:val="18"/>
              </w:rPr>
              <w:t>/</w:t>
            </w:r>
            <w:r w:rsidRPr="002B7E5D">
              <w:rPr>
                <w:rFonts w:ascii="Times New Roman" w:eastAsia="Calibri" w:hAnsi="Times New Roman" w:cs="Times New Roman"/>
                <w:b w:val="0"/>
                <w:spacing w:val="6"/>
                <w:sz w:val="18"/>
                <w:szCs w:val="18"/>
              </w:rPr>
              <w:t xml:space="preserve"> </w:t>
            </w:r>
            <w:r w:rsidR="00FE5F99" w:rsidRPr="002B7E5D">
              <w:rPr>
                <w:rFonts w:ascii="Times New Roman" w:eastAsia="Calibri" w:hAnsi="Times New Roman" w:cs="Times New Roman"/>
                <w:b w:val="0"/>
                <w:spacing w:val="6"/>
                <w:sz w:val="18"/>
                <w:szCs w:val="18"/>
              </w:rPr>
              <w:t>P</w:t>
            </w:r>
            <w:r w:rsidR="00EF7C7B" w:rsidRPr="002B7E5D">
              <w:rPr>
                <w:rFonts w:ascii="Times New Roman" w:eastAsia="Calibri" w:hAnsi="Times New Roman" w:cs="Times New Roman"/>
                <w:b w:val="0"/>
                <w:spacing w:val="6"/>
                <w:sz w:val="18"/>
                <w:szCs w:val="18"/>
              </w:rPr>
              <w:t xml:space="preserve">GAS </w:t>
            </w:r>
            <w:r w:rsidR="00ED76A5">
              <w:rPr>
                <w:rFonts w:ascii="Times New Roman" w:eastAsia="Calibri" w:hAnsi="Times New Roman" w:cs="Times New Roman"/>
                <w:b w:val="0"/>
                <w:spacing w:val="6"/>
                <w:sz w:val="18"/>
                <w:szCs w:val="18"/>
              </w:rPr>
              <w:t xml:space="preserve">e a AASE/SGAS </w:t>
            </w:r>
            <w:r w:rsidR="00EF7C7B" w:rsidRPr="002B7E5D">
              <w:rPr>
                <w:rFonts w:ascii="Times New Roman" w:eastAsia="Calibri" w:hAnsi="Times New Roman" w:cs="Times New Roman"/>
                <w:b w:val="0"/>
                <w:spacing w:val="6"/>
                <w:sz w:val="18"/>
                <w:szCs w:val="18"/>
              </w:rPr>
              <w:t>estar</w:t>
            </w:r>
            <w:r w:rsidRPr="002B7E5D">
              <w:rPr>
                <w:rFonts w:ascii="Times New Roman" w:eastAsia="Calibri" w:hAnsi="Times New Roman" w:cs="Times New Roman"/>
                <w:b w:val="0"/>
                <w:spacing w:val="6"/>
                <w:sz w:val="18"/>
                <w:szCs w:val="18"/>
              </w:rPr>
              <w:t>ão</w:t>
            </w:r>
            <w:r w:rsidR="00EF7C7B" w:rsidRPr="002B7E5D">
              <w:rPr>
                <w:rFonts w:ascii="Times New Roman" w:eastAsia="Calibri" w:hAnsi="Times New Roman" w:cs="Times New Roman"/>
                <w:b w:val="0"/>
                <w:spacing w:val="6"/>
                <w:sz w:val="18"/>
                <w:szCs w:val="18"/>
              </w:rPr>
              <w:t xml:space="preserve"> disponíve</w:t>
            </w:r>
            <w:r w:rsidRPr="002B7E5D">
              <w:rPr>
                <w:rFonts w:ascii="Times New Roman" w:eastAsia="Calibri" w:hAnsi="Times New Roman" w:cs="Times New Roman"/>
                <w:b w:val="0"/>
                <w:spacing w:val="6"/>
                <w:sz w:val="18"/>
                <w:szCs w:val="18"/>
              </w:rPr>
              <w:t>is</w:t>
            </w:r>
            <w:r w:rsidR="00EF7C7B" w:rsidRPr="002B7E5D">
              <w:rPr>
                <w:rFonts w:ascii="Times New Roman" w:eastAsia="Calibri" w:hAnsi="Times New Roman" w:cs="Times New Roman"/>
                <w:b w:val="0"/>
                <w:spacing w:val="6"/>
                <w:sz w:val="18"/>
                <w:szCs w:val="18"/>
              </w:rPr>
              <w:t xml:space="preserve"> para consulta em meio eletrônico e físico na</w:t>
            </w:r>
            <w:r w:rsidRPr="002B7E5D">
              <w:rPr>
                <w:rFonts w:ascii="Times New Roman" w:eastAsia="Calibri" w:hAnsi="Times New Roman" w:cs="Times New Roman"/>
                <w:b w:val="0"/>
                <w:spacing w:val="6"/>
                <w:sz w:val="18"/>
                <w:szCs w:val="18"/>
              </w:rPr>
              <w:t xml:space="preserve">s prefeituras, </w:t>
            </w:r>
            <w:r w:rsidR="00ED76A5">
              <w:rPr>
                <w:rFonts w:ascii="Times New Roman" w:eastAsia="Calibri" w:hAnsi="Times New Roman" w:cs="Times New Roman"/>
                <w:b w:val="0"/>
                <w:spacing w:val="6"/>
                <w:sz w:val="18"/>
                <w:szCs w:val="18"/>
              </w:rPr>
              <w:t>no DAEE</w:t>
            </w:r>
            <w:r w:rsidR="00FE5F99" w:rsidRPr="002B7E5D">
              <w:rPr>
                <w:rFonts w:ascii="Times New Roman" w:eastAsia="Calibri" w:hAnsi="Times New Roman" w:cs="Times New Roman"/>
                <w:b w:val="0"/>
                <w:spacing w:val="6"/>
                <w:sz w:val="18"/>
                <w:szCs w:val="18"/>
              </w:rPr>
              <w:t xml:space="preserve"> </w:t>
            </w:r>
            <w:r w:rsidRPr="002B7E5D">
              <w:rPr>
                <w:rFonts w:ascii="Times New Roman" w:eastAsia="Calibri" w:hAnsi="Times New Roman" w:cs="Times New Roman"/>
                <w:b w:val="0"/>
                <w:spacing w:val="6"/>
                <w:sz w:val="18"/>
                <w:szCs w:val="18"/>
              </w:rPr>
              <w:t>e no site do BID</w:t>
            </w:r>
            <w:r w:rsidR="00EF7C7B" w:rsidRPr="002B7E5D">
              <w:rPr>
                <w:rFonts w:ascii="Times New Roman" w:eastAsia="Calibri" w:hAnsi="Times New Roman" w:cs="Times New Roman"/>
                <w:b w:val="0"/>
                <w:spacing w:val="6"/>
                <w:sz w:val="18"/>
                <w:szCs w:val="18"/>
              </w:rPr>
              <w:t>;</w:t>
            </w:r>
          </w:p>
          <w:p w:rsidR="00ED76A5" w:rsidRDefault="00EF7C7B"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O Programa será divulgado pela</w:t>
            </w:r>
            <w:r w:rsidR="00317E7E" w:rsidRPr="002B7E5D">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Prefeitura</w:t>
            </w:r>
            <w:r w:rsidR="00317E7E" w:rsidRPr="002B7E5D">
              <w:rPr>
                <w:rFonts w:ascii="Times New Roman" w:eastAsia="Calibri" w:hAnsi="Times New Roman" w:cs="Times New Roman"/>
                <w:b w:val="0"/>
                <w:spacing w:val="6"/>
                <w:sz w:val="18"/>
                <w:szCs w:val="18"/>
              </w:rPr>
              <w:t>s</w:t>
            </w:r>
            <w:r w:rsidRPr="002B7E5D">
              <w:rPr>
                <w:rFonts w:ascii="Times New Roman" w:eastAsia="Calibri" w:hAnsi="Times New Roman" w:cs="Times New Roman"/>
                <w:b w:val="0"/>
                <w:spacing w:val="6"/>
                <w:sz w:val="18"/>
                <w:szCs w:val="18"/>
              </w:rPr>
              <w:t xml:space="preserve"> em diferentes mídias e reuniões setoriais. Evidencias dessa divulgação serão encaminhadas ao Banco</w:t>
            </w:r>
            <w:r w:rsidR="00871F16" w:rsidRPr="002B7E5D">
              <w:rPr>
                <w:rFonts w:ascii="Times New Roman" w:eastAsia="Calibri" w:hAnsi="Times New Roman" w:cs="Times New Roman"/>
                <w:b w:val="0"/>
                <w:spacing w:val="6"/>
                <w:sz w:val="18"/>
                <w:szCs w:val="18"/>
              </w:rPr>
              <w:t xml:space="preserve">; </w:t>
            </w:r>
          </w:p>
          <w:p w:rsidR="00EF7C7B" w:rsidRPr="002B7E5D" w:rsidRDefault="00ED76A5" w:rsidP="00774DA2">
            <w:pPr>
              <w:pStyle w:val="ListParagraph"/>
              <w:numPr>
                <w:ilvl w:val="0"/>
                <w:numId w:val="4"/>
              </w:numPr>
              <w:ind w:left="140" w:hanging="180"/>
              <w:rPr>
                <w:rFonts w:ascii="Times New Roman" w:eastAsia="Calibri" w:hAnsi="Times New Roman" w:cs="Times New Roman"/>
                <w:b w:val="0"/>
                <w:spacing w:val="6"/>
                <w:sz w:val="18"/>
                <w:szCs w:val="18"/>
              </w:rPr>
            </w:pPr>
            <w:r>
              <w:rPr>
                <w:rFonts w:ascii="Times New Roman" w:eastAsia="Calibri" w:hAnsi="Times New Roman" w:cs="Times New Roman"/>
                <w:b w:val="0"/>
                <w:spacing w:val="6"/>
                <w:sz w:val="18"/>
                <w:szCs w:val="18"/>
              </w:rPr>
              <w:t xml:space="preserve">Nas consultas será assegurado que os diferentes gêneros estarão adequadamente representados; </w:t>
            </w:r>
            <w:r w:rsidR="00871F16" w:rsidRPr="002B7E5D">
              <w:rPr>
                <w:rFonts w:ascii="Times New Roman" w:eastAsia="Calibri" w:hAnsi="Times New Roman" w:cs="Times New Roman"/>
                <w:b w:val="0"/>
                <w:spacing w:val="6"/>
                <w:sz w:val="18"/>
                <w:szCs w:val="18"/>
              </w:rPr>
              <w:t>e</w:t>
            </w:r>
          </w:p>
          <w:p w:rsidR="00EF7C7B" w:rsidRPr="002B7E5D" w:rsidRDefault="00EF7C7B" w:rsidP="00774DA2">
            <w:pPr>
              <w:pStyle w:val="ListParagraph"/>
              <w:numPr>
                <w:ilvl w:val="0"/>
                <w:numId w:val="4"/>
              </w:numPr>
              <w:ind w:left="140" w:hanging="180"/>
              <w:rPr>
                <w:rFonts w:ascii="Times New Roman" w:eastAsia="Calibri" w:hAnsi="Times New Roman" w:cs="Times New Roman"/>
                <w:b w:val="0"/>
                <w:spacing w:val="6"/>
                <w:sz w:val="18"/>
                <w:szCs w:val="18"/>
              </w:rPr>
            </w:pPr>
            <w:r w:rsidRPr="002B7E5D">
              <w:rPr>
                <w:rFonts w:ascii="Times New Roman" w:eastAsia="Calibri" w:hAnsi="Times New Roman" w:cs="Times New Roman"/>
                <w:b w:val="0"/>
                <w:spacing w:val="6"/>
                <w:sz w:val="18"/>
                <w:szCs w:val="18"/>
              </w:rPr>
              <w:t>ser</w:t>
            </w:r>
            <w:r w:rsidR="00317E7E" w:rsidRPr="002B7E5D">
              <w:rPr>
                <w:rFonts w:ascii="Times New Roman" w:eastAsia="Calibri" w:hAnsi="Times New Roman" w:cs="Times New Roman"/>
                <w:b w:val="0"/>
                <w:spacing w:val="6"/>
                <w:sz w:val="18"/>
                <w:szCs w:val="18"/>
              </w:rPr>
              <w:t>á</w:t>
            </w:r>
            <w:r w:rsidRPr="002B7E5D">
              <w:rPr>
                <w:rFonts w:ascii="Times New Roman" w:eastAsia="Calibri" w:hAnsi="Times New Roman" w:cs="Times New Roman"/>
                <w:b w:val="0"/>
                <w:spacing w:val="6"/>
                <w:sz w:val="18"/>
                <w:szCs w:val="18"/>
              </w:rPr>
              <w:t xml:space="preserve"> realizada reuni</w:t>
            </w:r>
            <w:r w:rsidR="00317E7E" w:rsidRPr="002B7E5D">
              <w:rPr>
                <w:rFonts w:ascii="Times New Roman" w:eastAsia="Calibri" w:hAnsi="Times New Roman" w:cs="Times New Roman"/>
                <w:b w:val="0"/>
                <w:spacing w:val="6"/>
                <w:sz w:val="18"/>
                <w:szCs w:val="18"/>
              </w:rPr>
              <w:t>ão</w:t>
            </w:r>
            <w:r w:rsidRPr="002B7E5D">
              <w:rPr>
                <w:rFonts w:ascii="Times New Roman" w:eastAsia="Calibri" w:hAnsi="Times New Roman" w:cs="Times New Roman"/>
                <w:b w:val="0"/>
                <w:spacing w:val="6"/>
                <w:sz w:val="18"/>
                <w:szCs w:val="18"/>
              </w:rPr>
              <w:t xml:space="preserve"> de consulta pública d</w:t>
            </w:r>
            <w:r w:rsidR="00A41BC0">
              <w:rPr>
                <w:rFonts w:ascii="Times New Roman" w:eastAsia="Calibri" w:hAnsi="Times New Roman" w:cs="Times New Roman"/>
                <w:b w:val="0"/>
                <w:spacing w:val="6"/>
                <w:sz w:val="18"/>
                <w:szCs w:val="18"/>
              </w:rPr>
              <w:t>a AAS/PGAS dos dois Componentes</w:t>
            </w:r>
            <w:r w:rsidRPr="002B7E5D">
              <w:rPr>
                <w:rFonts w:ascii="Times New Roman" w:eastAsia="Calibri" w:hAnsi="Times New Roman" w:cs="Times New Roman"/>
                <w:b w:val="0"/>
                <w:spacing w:val="6"/>
                <w:sz w:val="18"/>
                <w:szCs w:val="18"/>
              </w:rPr>
              <w:t>. Um dossiê com os resultados da consulta será encaminhado ao BID</w:t>
            </w:r>
            <w:r w:rsidR="00871F16" w:rsidRPr="002B7E5D">
              <w:rPr>
                <w:rFonts w:ascii="Times New Roman" w:eastAsia="Calibri" w:hAnsi="Times New Roman" w:cs="Times New Roman"/>
                <w:b w:val="0"/>
                <w:spacing w:val="6"/>
                <w:sz w:val="18"/>
                <w:szCs w:val="18"/>
              </w:rPr>
              <w:t>.</w:t>
            </w:r>
          </w:p>
        </w:tc>
      </w:tr>
      <w:tr w:rsidR="00EF7C7B" w:rsidRPr="002B7E5D" w:rsidTr="00A64D3B">
        <w:tc>
          <w:tcPr>
            <w:tcW w:w="1843" w:type="dxa"/>
            <w:tcBorders>
              <w:bottom w:val="single" w:sz="4" w:space="0" w:color="auto"/>
              <w:right w:val="single" w:sz="4" w:space="0" w:color="auto"/>
            </w:tcBorders>
            <w:shd w:val="clear" w:color="auto" w:fill="FFFFFF" w:themeFill="background1"/>
          </w:tcPr>
          <w:p w:rsidR="00EF7C7B" w:rsidRDefault="00EF7C7B" w:rsidP="00A64D3B">
            <w:pPr>
              <w:rPr>
                <w:rFonts w:eastAsia="Calibri"/>
                <w:b/>
                <w:spacing w:val="-4"/>
                <w:sz w:val="18"/>
                <w:szCs w:val="18"/>
              </w:rPr>
            </w:pPr>
            <w:r w:rsidRPr="002B7E5D">
              <w:rPr>
                <w:rFonts w:eastAsia="Calibri"/>
                <w:b/>
                <w:spacing w:val="-4"/>
                <w:sz w:val="18"/>
                <w:szCs w:val="18"/>
              </w:rPr>
              <w:t xml:space="preserve">Disponibilidade </w:t>
            </w:r>
            <w:r w:rsidR="00A41BC0">
              <w:rPr>
                <w:rFonts w:eastAsia="Calibri"/>
                <w:b/>
                <w:spacing w:val="-4"/>
                <w:sz w:val="18"/>
                <w:szCs w:val="18"/>
              </w:rPr>
              <w:t>desses</w:t>
            </w:r>
            <w:r w:rsidRPr="002B7E5D">
              <w:rPr>
                <w:rFonts w:eastAsia="Calibri"/>
                <w:b/>
                <w:spacing w:val="-4"/>
                <w:sz w:val="18"/>
                <w:szCs w:val="18"/>
              </w:rPr>
              <w:t xml:space="preserve"> estudos socioambientais do Programa</w:t>
            </w:r>
            <w:r w:rsidR="00ED76A5">
              <w:rPr>
                <w:rFonts w:eastAsia="Calibri"/>
                <w:b/>
                <w:spacing w:val="-4"/>
                <w:sz w:val="18"/>
                <w:szCs w:val="18"/>
              </w:rPr>
              <w:t>;</w:t>
            </w:r>
          </w:p>
          <w:p w:rsidR="00ED76A5" w:rsidRPr="002B7E5D" w:rsidRDefault="00ED76A5" w:rsidP="00A64D3B">
            <w:pPr>
              <w:rPr>
                <w:rFonts w:eastAsia="Calibri"/>
                <w:b/>
                <w:spacing w:val="-4"/>
                <w:sz w:val="18"/>
                <w:szCs w:val="18"/>
              </w:rPr>
            </w:pPr>
            <w:r>
              <w:rPr>
                <w:rFonts w:eastAsia="Calibri"/>
                <w:b/>
                <w:spacing w:val="-4"/>
                <w:sz w:val="18"/>
                <w:szCs w:val="18"/>
              </w:rPr>
              <w:t>Consulta e participação efetiva de mulheres e homens.</w:t>
            </w:r>
          </w:p>
        </w:tc>
        <w:tc>
          <w:tcPr>
            <w:tcW w:w="3827" w:type="dxa"/>
            <w:vMerge/>
            <w:tcBorders>
              <w:left w:val="single" w:sz="4" w:space="0" w:color="auto"/>
              <w:bottom w:val="single" w:sz="4" w:space="0" w:color="auto"/>
              <w:right w:val="single" w:sz="4" w:space="0" w:color="auto"/>
            </w:tcBorders>
            <w:shd w:val="clear" w:color="auto" w:fill="FFFFFF" w:themeFill="background1"/>
          </w:tcPr>
          <w:p w:rsidR="00EF7C7B" w:rsidRPr="002B7E5D" w:rsidRDefault="00EF7C7B" w:rsidP="00A64D3B">
            <w:pPr>
              <w:rPr>
                <w:rFonts w:eastAsia="Calibri"/>
                <w:b/>
                <w:spacing w:val="-4"/>
                <w:sz w:val="18"/>
                <w:szCs w:val="18"/>
              </w:rPr>
            </w:pPr>
          </w:p>
        </w:tc>
        <w:tc>
          <w:tcPr>
            <w:tcW w:w="4395" w:type="dxa"/>
            <w:vMerge/>
            <w:tcBorders>
              <w:left w:val="single" w:sz="4" w:space="0" w:color="auto"/>
              <w:bottom w:val="single" w:sz="4" w:space="0" w:color="auto"/>
            </w:tcBorders>
            <w:shd w:val="clear" w:color="auto" w:fill="F2F2F2"/>
          </w:tcPr>
          <w:p w:rsidR="00EF7C7B" w:rsidRPr="002B7E5D" w:rsidRDefault="00EF7C7B" w:rsidP="00A64D3B">
            <w:pPr>
              <w:rPr>
                <w:rFonts w:eastAsia="Calibri"/>
                <w:b/>
                <w:spacing w:val="-4"/>
                <w:sz w:val="18"/>
                <w:szCs w:val="18"/>
              </w:rPr>
            </w:pPr>
          </w:p>
        </w:tc>
      </w:tr>
    </w:tbl>
    <w:p w:rsidR="00197615" w:rsidRPr="008A26F1" w:rsidRDefault="00EF7C7B" w:rsidP="008A26F1">
      <w:pPr>
        <w:pStyle w:val="Fonte2"/>
        <w:rPr>
          <w:rFonts w:ascii="Times New Roman" w:hAnsi="Times New Roman" w:cs="Times New Roman"/>
          <w:spacing w:val="-4"/>
        </w:rPr>
      </w:pPr>
      <w:r w:rsidRPr="00D7602D">
        <w:rPr>
          <w:rFonts w:ascii="Times New Roman" w:hAnsi="Times New Roman" w:cs="Times New Roman"/>
          <w:spacing w:val="-4"/>
        </w:rPr>
        <w:t>Fonte: BID</w:t>
      </w:r>
    </w:p>
    <w:p w:rsidR="00765B70" w:rsidRPr="00553A6F" w:rsidRDefault="00765B70" w:rsidP="00355782">
      <w:pPr>
        <w:jc w:val="both"/>
        <w:rPr>
          <w:spacing w:val="6"/>
        </w:rPr>
      </w:pPr>
    </w:p>
    <w:p w:rsidR="007D1FA5" w:rsidRPr="00553A6F" w:rsidRDefault="007D1FA5" w:rsidP="00355782">
      <w:pPr>
        <w:pStyle w:val="Estilo5"/>
        <w:spacing w:after="0" w:line="240" w:lineRule="auto"/>
        <w:rPr>
          <w:szCs w:val="24"/>
        </w:rPr>
      </w:pPr>
      <w:r w:rsidRPr="00553A6F">
        <w:rPr>
          <w:szCs w:val="24"/>
        </w:rPr>
        <w:t xml:space="preserve">CARACTERIZAÇÃO AMBIENTAL E SOCIAL </w:t>
      </w:r>
    </w:p>
    <w:p w:rsidR="00355782" w:rsidRPr="00553A6F" w:rsidRDefault="00355782" w:rsidP="00355782">
      <w:pPr>
        <w:pStyle w:val="Estilo5"/>
        <w:numPr>
          <w:ilvl w:val="0"/>
          <w:numId w:val="0"/>
        </w:numPr>
        <w:spacing w:after="0" w:line="240" w:lineRule="auto"/>
        <w:ind w:left="66"/>
        <w:rPr>
          <w:szCs w:val="24"/>
        </w:rPr>
      </w:pPr>
    </w:p>
    <w:p w:rsidR="00F4219C" w:rsidRPr="00553A6F" w:rsidRDefault="0089486C" w:rsidP="00774DA2">
      <w:pPr>
        <w:pStyle w:val="Estilo5"/>
        <w:numPr>
          <w:ilvl w:val="1"/>
          <w:numId w:val="23"/>
        </w:numPr>
        <w:spacing w:after="0" w:line="240" w:lineRule="auto"/>
        <w:ind w:left="567" w:hanging="567"/>
        <w:rPr>
          <w:szCs w:val="24"/>
        </w:rPr>
      </w:pPr>
      <w:r w:rsidRPr="00553A6F">
        <w:rPr>
          <w:szCs w:val="24"/>
        </w:rPr>
        <w:t>A</w:t>
      </w:r>
      <w:r w:rsidR="00355782" w:rsidRPr="00553A6F">
        <w:rPr>
          <w:szCs w:val="24"/>
        </w:rPr>
        <w:t xml:space="preserve"> Bacia do Alto Tietê</w:t>
      </w:r>
    </w:p>
    <w:p w:rsidR="00776459" w:rsidRPr="00553A6F" w:rsidRDefault="00776459" w:rsidP="00D127FF">
      <w:pPr>
        <w:jc w:val="both"/>
        <w:rPr>
          <w:b/>
          <w:spacing w:val="6"/>
        </w:rPr>
      </w:pPr>
    </w:p>
    <w:p w:rsidR="00776459" w:rsidRPr="00553A6F" w:rsidRDefault="00776459" w:rsidP="00774DA2">
      <w:pPr>
        <w:pStyle w:val="Estilo5"/>
        <w:numPr>
          <w:ilvl w:val="2"/>
          <w:numId w:val="23"/>
        </w:numPr>
        <w:spacing w:after="0" w:line="240" w:lineRule="auto"/>
        <w:ind w:left="709" w:hanging="709"/>
        <w:rPr>
          <w:b w:val="0"/>
          <w:i/>
          <w:szCs w:val="24"/>
        </w:rPr>
      </w:pPr>
      <w:r w:rsidRPr="00553A6F">
        <w:rPr>
          <w:b w:val="0"/>
          <w:i/>
          <w:szCs w:val="24"/>
        </w:rPr>
        <w:t>Clima</w:t>
      </w:r>
      <w:r w:rsidR="00722533" w:rsidRPr="00553A6F">
        <w:rPr>
          <w:b w:val="0"/>
          <w:i/>
          <w:szCs w:val="24"/>
        </w:rPr>
        <w:t xml:space="preserve"> e Mudanças Climáticas</w:t>
      </w:r>
    </w:p>
    <w:p w:rsidR="00722533" w:rsidRPr="00553A6F" w:rsidRDefault="00722533" w:rsidP="00776459">
      <w:pPr>
        <w:pStyle w:val="Estilo5"/>
        <w:numPr>
          <w:ilvl w:val="0"/>
          <w:numId w:val="0"/>
        </w:numPr>
        <w:spacing w:after="0" w:line="240" w:lineRule="auto"/>
        <w:rPr>
          <w:szCs w:val="24"/>
        </w:rPr>
      </w:pPr>
    </w:p>
    <w:p w:rsidR="00A4070E" w:rsidRPr="00553A6F" w:rsidRDefault="00A4070E" w:rsidP="00776459">
      <w:pPr>
        <w:pStyle w:val="Estilo5"/>
        <w:numPr>
          <w:ilvl w:val="0"/>
          <w:numId w:val="0"/>
        </w:numPr>
        <w:spacing w:after="0" w:line="240" w:lineRule="auto"/>
        <w:rPr>
          <w:b w:val="0"/>
          <w:i/>
          <w:szCs w:val="24"/>
        </w:rPr>
      </w:pPr>
      <w:r w:rsidRPr="00553A6F">
        <w:rPr>
          <w:b w:val="0"/>
          <w:i/>
          <w:szCs w:val="24"/>
        </w:rPr>
        <w:t>Clima</w:t>
      </w:r>
    </w:p>
    <w:p w:rsidR="00A4070E" w:rsidRPr="00553A6F" w:rsidRDefault="00A4070E" w:rsidP="00776459">
      <w:pPr>
        <w:pStyle w:val="Estilo5"/>
        <w:numPr>
          <w:ilvl w:val="0"/>
          <w:numId w:val="0"/>
        </w:numPr>
        <w:spacing w:after="0" w:line="240" w:lineRule="auto"/>
        <w:rPr>
          <w:szCs w:val="24"/>
        </w:rPr>
      </w:pPr>
    </w:p>
    <w:p w:rsidR="00776459" w:rsidRPr="00553A6F" w:rsidRDefault="00776459" w:rsidP="00776459">
      <w:pPr>
        <w:pStyle w:val="Estilo5"/>
        <w:numPr>
          <w:ilvl w:val="0"/>
          <w:numId w:val="0"/>
        </w:numPr>
        <w:spacing w:after="0" w:line="240" w:lineRule="auto"/>
        <w:rPr>
          <w:rFonts w:cs="Times New Roman"/>
          <w:b w:val="0"/>
          <w:color w:val="auto"/>
          <w:spacing w:val="4"/>
          <w:szCs w:val="24"/>
        </w:rPr>
      </w:pPr>
      <w:r w:rsidRPr="00553A6F">
        <w:rPr>
          <w:rFonts w:cs="Times New Roman"/>
          <w:b w:val="0"/>
          <w:color w:val="auto"/>
          <w:spacing w:val="4"/>
          <w:szCs w:val="24"/>
        </w:rPr>
        <w:t xml:space="preserve">O Clima da Bacia do Alto Tietê coincide com o da RMSP uma vez que os limites da Bacia são muito próximos da área que compreende a RMSP. Conforme já mencionado no item 2.3.1, apenas os municípios de Santa Isabel, Guararema e </w:t>
      </w:r>
      <w:proofErr w:type="spellStart"/>
      <w:r w:rsidRPr="00553A6F">
        <w:rPr>
          <w:rFonts w:cs="Times New Roman"/>
          <w:b w:val="0"/>
          <w:color w:val="auto"/>
          <w:spacing w:val="4"/>
          <w:szCs w:val="24"/>
        </w:rPr>
        <w:t>Jequitiba</w:t>
      </w:r>
      <w:proofErr w:type="spellEnd"/>
      <w:r w:rsidRPr="00553A6F">
        <w:rPr>
          <w:rFonts w:cs="Times New Roman"/>
          <w:b w:val="0"/>
          <w:color w:val="auto"/>
          <w:spacing w:val="4"/>
          <w:szCs w:val="24"/>
        </w:rPr>
        <w:t xml:space="preserve"> pertencem à </w:t>
      </w:r>
      <w:proofErr w:type="gramStart"/>
      <w:r w:rsidRPr="00553A6F">
        <w:rPr>
          <w:rFonts w:cs="Times New Roman"/>
          <w:b w:val="0"/>
          <w:color w:val="auto"/>
          <w:spacing w:val="4"/>
          <w:szCs w:val="24"/>
        </w:rPr>
        <w:t>RMSP</w:t>
      </w:r>
      <w:proofErr w:type="gramEnd"/>
      <w:r w:rsidRPr="00553A6F">
        <w:rPr>
          <w:rFonts w:cs="Times New Roman"/>
          <w:b w:val="0"/>
          <w:color w:val="auto"/>
          <w:spacing w:val="4"/>
          <w:szCs w:val="24"/>
        </w:rPr>
        <w:t xml:space="preserve"> mas estão fora dos limites da Bacia Hidrográfica do Alto Tietê.</w:t>
      </w:r>
    </w:p>
    <w:p w:rsidR="00776459" w:rsidRPr="00553A6F" w:rsidRDefault="00776459" w:rsidP="00776459">
      <w:pPr>
        <w:pStyle w:val="Estilo5"/>
        <w:numPr>
          <w:ilvl w:val="0"/>
          <w:numId w:val="0"/>
        </w:numPr>
        <w:spacing w:after="0" w:line="240" w:lineRule="auto"/>
        <w:rPr>
          <w:rFonts w:cs="Times New Roman"/>
          <w:b w:val="0"/>
          <w:spacing w:val="4"/>
          <w:szCs w:val="24"/>
        </w:rPr>
      </w:pPr>
    </w:p>
    <w:p w:rsidR="00776459" w:rsidRPr="00553A6F" w:rsidRDefault="00776459" w:rsidP="00776459">
      <w:pPr>
        <w:pStyle w:val="NormalWeb"/>
        <w:spacing w:before="0" w:beforeAutospacing="0" w:after="0" w:afterAutospacing="0"/>
        <w:jc w:val="both"/>
        <w:rPr>
          <w:b w:val="0"/>
          <w:color w:val="222222"/>
          <w:spacing w:val="4"/>
        </w:rPr>
      </w:pPr>
      <w:r w:rsidRPr="00553A6F">
        <w:rPr>
          <w:b w:val="0"/>
          <w:color w:val="222222"/>
          <w:spacing w:val="4"/>
        </w:rPr>
        <w:t xml:space="preserve">O clima </w:t>
      </w:r>
      <w:r w:rsidR="00F84958" w:rsidRPr="00553A6F">
        <w:rPr>
          <w:b w:val="0"/>
          <w:color w:val="222222"/>
          <w:spacing w:val="4"/>
        </w:rPr>
        <w:t>da RMSP</w:t>
      </w:r>
      <w:r w:rsidRPr="00553A6F">
        <w:rPr>
          <w:b w:val="0"/>
          <w:color w:val="222222"/>
          <w:spacing w:val="4"/>
        </w:rPr>
        <w:t xml:space="preserve"> é o</w:t>
      </w:r>
      <w:r w:rsidR="00F84958" w:rsidRPr="00553A6F">
        <w:rPr>
          <w:b w:val="0"/>
          <w:color w:val="222222"/>
          <w:spacing w:val="4"/>
        </w:rPr>
        <w:t xml:space="preserve"> Tropical de Altitude, </w:t>
      </w:r>
      <w:r w:rsidRPr="00553A6F">
        <w:rPr>
          <w:b w:val="0"/>
          <w:color w:val="222222"/>
          <w:spacing w:val="4"/>
        </w:rPr>
        <w:t>tipo</w:t>
      </w:r>
      <w:r w:rsidR="00F84958" w:rsidRPr="00553A6F">
        <w:rPr>
          <w:b w:val="0"/>
          <w:color w:val="222222"/>
          <w:spacing w:val="4"/>
        </w:rPr>
        <w:t xml:space="preserve"> </w:t>
      </w:r>
      <w:proofErr w:type="spellStart"/>
      <w:r w:rsidR="00F84958" w:rsidRPr="00553A6F">
        <w:rPr>
          <w:b w:val="0"/>
          <w:color w:val="222222"/>
          <w:spacing w:val="4"/>
        </w:rPr>
        <w:t>CWa</w:t>
      </w:r>
      <w:proofErr w:type="spellEnd"/>
      <w:r w:rsidR="00F84958" w:rsidRPr="00553A6F">
        <w:rPr>
          <w:rStyle w:val="FootnoteReference"/>
          <w:b w:val="0"/>
          <w:color w:val="222222"/>
          <w:spacing w:val="4"/>
        </w:rPr>
        <w:footnoteReference w:id="6"/>
      </w:r>
      <w:r w:rsidR="00007CC1" w:rsidRPr="00553A6F">
        <w:rPr>
          <w:b w:val="0"/>
          <w:color w:val="222222"/>
          <w:spacing w:val="4"/>
        </w:rPr>
        <w:t xml:space="preserve"> com invernos secos e frios, para os padrões brasileiros</w:t>
      </w:r>
      <w:r w:rsidR="00F84958" w:rsidRPr="00553A6F">
        <w:rPr>
          <w:rStyle w:val="apple-converted-space"/>
          <w:b w:val="0"/>
          <w:color w:val="222222"/>
          <w:spacing w:val="4"/>
        </w:rPr>
        <w:t xml:space="preserve">. </w:t>
      </w:r>
      <w:r w:rsidRPr="00553A6F">
        <w:rPr>
          <w:b w:val="0"/>
          <w:color w:val="222222"/>
          <w:spacing w:val="4"/>
        </w:rPr>
        <w:t>A</w:t>
      </w:r>
      <w:r w:rsidR="00F84958" w:rsidRPr="00553A6F">
        <w:rPr>
          <w:b w:val="0"/>
          <w:color w:val="222222"/>
          <w:spacing w:val="4"/>
        </w:rPr>
        <w:t xml:space="preserve"> topografia da região </w:t>
      </w:r>
      <w:r w:rsidRPr="00553A6F">
        <w:rPr>
          <w:b w:val="0"/>
          <w:color w:val="222222"/>
          <w:spacing w:val="4"/>
        </w:rPr>
        <w:t>e a proximidade do mar</w:t>
      </w:r>
      <w:r w:rsidR="00F84958" w:rsidRPr="00553A6F">
        <w:rPr>
          <w:b w:val="0"/>
          <w:color w:val="222222"/>
          <w:spacing w:val="4"/>
        </w:rPr>
        <w:t>,</w:t>
      </w:r>
      <w:r w:rsidRPr="00553A6F">
        <w:rPr>
          <w:b w:val="0"/>
          <w:color w:val="222222"/>
          <w:spacing w:val="4"/>
        </w:rPr>
        <w:t xml:space="preserve"> cerca de 70km, são os principais fatores que influenciam o clima desta região metropolitana. As </w:t>
      </w:r>
      <w:r w:rsidR="00F84958" w:rsidRPr="00553A6F">
        <w:rPr>
          <w:b w:val="0"/>
          <w:color w:val="222222"/>
          <w:spacing w:val="4"/>
        </w:rPr>
        <w:t>f</w:t>
      </w:r>
      <w:r w:rsidRPr="00553A6F">
        <w:rPr>
          <w:b w:val="0"/>
          <w:color w:val="222222"/>
          <w:spacing w:val="4"/>
        </w:rPr>
        <w:t xml:space="preserve">rentes </w:t>
      </w:r>
      <w:r w:rsidR="00F84958" w:rsidRPr="00553A6F">
        <w:rPr>
          <w:b w:val="0"/>
          <w:color w:val="222222"/>
          <w:spacing w:val="4"/>
        </w:rPr>
        <w:t>f</w:t>
      </w:r>
      <w:r w:rsidRPr="00553A6F">
        <w:rPr>
          <w:b w:val="0"/>
          <w:color w:val="222222"/>
          <w:spacing w:val="4"/>
        </w:rPr>
        <w:t>rias que vêm do oceano sobem por baixo e por cima do planalto atingindo a escarpa sul da RMSP sentido</w:t>
      </w:r>
      <w:r w:rsidR="00F84958" w:rsidRPr="00553A6F">
        <w:rPr>
          <w:b w:val="0"/>
          <w:color w:val="222222"/>
          <w:spacing w:val="4"/>
        </w:rPr>
        <w:t xml:space="preserve"> barlavento, </w:t>
      </w:r>
      <w:r w:rsidRPr="00553A6F">
        <w:rPr>
          <w:b w:val="0"/>
          <w:color w:val="222222"/>
          <w:spacing w:val="4"/>
        </w:rPr>
        <w:t xml:space="preserve">soprando a umidade por toda a região. </w:t>
      </w:r>
    </w:p>
    <w:p w:rsidR="00F84958" w:rsidRPr="00553A6F" w:rsidRDefault="00F84958" w:rsidP="00160172">
      <w:pPr>
        <w:pStyle w:val="NormalWeb"/>
        <w:spacing w:before="0" w:beforeAutospacing="0" w:after="0" w:afterAutospacing="0"/>
        <w:jc w:val="both"/>
        <w:rPr>
          <w:b w:val="0"/>
          <w:color w:val="222222"/>
          <w:spacing w:val="4"/>
        </w:rPr>
      </w:pPr>
    </w:p>
    <w:p w:rsidR="00077897" w:rsidRPr="00553A6F" w:rsidRDefault="00CA4DBD" w:rsidP="00160172">
      <w:pPr>
        <w:pStyle w:val="NormalWeb"/>
        <w:spacing w:before="0" w:beforeAutospacing="0" w:after="0" w:afterAutospacing="0"/>
        <w:jc w:val="both"/>
        <w:rPr>
          <w:b w:val="0"/>
          <w:color w:val="222222"/>
        </w:rPr>
      </w:pPr>
      <w:r w:rsidRPr="00553A6F">
        <w:rPr>
          <w:b w:val="0"/>
          <w:color w:val="222222"/>
        </w:rPr>
        <w:t>Tomando a cidade de São Paulo como referencia, s</w:t>
      </w:r>
      <w:r w:rsidR="00160172" w:rsidRPr="00553A6F">
        <w:rPr>
          <w:b w:val="0"/>
          <w:color w:val="222222"/>
        </w:rPr>
        <w:t>egundo dados do</w:t>
      </w:r>
      <w:r w:rsidR="00077897" w:rsidRPr="00553A6F">
        <w:rPr>
          <w:b w:val="0"/>
          <w:color w:val="222222"/>
        </w:rPr>
        <w:t xml:space="preserve"> Instituto Nacional de Meteorologia - </w:t>
      </w:r>
      <w:r w:rsidR="00160172" w:rsidRPr="00553A6F">
        <w:rPr>
          <w:b w:val="0"/>
          <w:color w:val="222222"/>
        </w:rPr>
        <w:t>I</w:t>
      </w:r>
      <w:r w:rsidR="00077897" w:rsidRPr="00553A6F">
        <w:rPr>
          <w:b w:val="0"/>
          <w:color w:val="222222"/>
        </w:rPr>
        <w:t>NMET</w:t>
      </w:r>
      <w:r w:rsidR="00160172" w:rsidRPr="00553A6F">
        <w:rPr>
          <w:b w:val="0"/>
          <w:color w:val="222222"/>
        </w:rPr>
        <w:t>, desde 1961 a menor temperatura registrada, na estação convencional do</w:t>
      </w:r>
      <w:r w:rsidR="00077897" w:rsidRPr="00553A6F">
        <w:rPr>
          <w:b w:val="0"/>
          <w:color w:val="222222"/>
        </w:rPr>
        <w:t xml:space="preserve"> Mirante de Santana</w:t>
      </w:r>
      <w:r w:rsidR="00160172" w:rsidRPr="00553A6F">
        <w:rPr>
          <w:b w:val="0"/>
          <w:color w:val="222222"/>
        </w:rPr>
        <w:t>, foi de 0,8 °C em 10 de julho de 1994</w:t>
      </w:r>
      <w:r w:rsidR="00077897" w:rsidRPr="00553A6F">
        <w:rPr>
          <w:b w:val="0"/>
          <w:color w:val="222222"/>
        </w:rPr>
        <w:t>. A temperatura</w:t>
      </w:r>
      <w:r w:rsidR="00160172" w:rsidRPr="00553A6F">
        <w:rPr>
          <w:b w:val="0"/>
          <w:color w:val="222222"/>
        </w:rPr>
        <w:t xml:space="preserve"> máxima histórica</w:t>
      </w:r>
      <w:r w:rsidR="00077897" w:rsidRPr="00553A6F">
        <w:rPr>
          <w:b w:val="0"/>
          <w:color w:val="222222"/>
        </w:rPr>
        <w:t>, por sua vez,</w:t>
      </w:r>
      <w:r w:rsidR="00160172" w:rsidRPr="00553A6F">
        <w:rPr>
          <w:b w:val="0"/>
          <w:color w:val="222222"/>
        </w:rPr>
        <w:t xml:space="preserve"> atingiu a marca de 37,8 °C em 17 de outubro de 2014</w:t>
      </w:r>
      <w:r w:rsidR="00077897" w:rsidRPr="00553A6F">
        <w:rPr>
          <w:b w:val="0"/>
          <w:color w:val="222222"/>
        </w:rPr>
        <w:t xml:space="preserve">, </w:t>
      </w:r>
      <w:r w:rsidR="00160172" w:rsidRPr="00553A6F">
        <w:rPr>
          <w:b w:val="0"/>
          <w:color w:val="222222"/>
        </w:rPr>
        <w:t>ultrapassando o recorde anterior de 37 °C registrado em 20 de janeiro de 1999</w:t>
      </w:r>
      <w:r w:rsidR="00077897" w:rsidRPr="00553A6F">
        <w:rPr>
          <w:b w:val="0"/>
          <w:color w:val="222222"/>
        </w:rPr>
        <w:t>.</w:t>
      </w:r>
    </w:p>
    <w:p w:rsidR="00160172" w:rsidRPr="00553A6F" w:rsidRDefault="00077897" w:rsidP="00160172">
      <w:pPr>
        <w:pStyle w:val="NormalWeb"/>
        <w:spacing w:before="0" w:beforeAutospacing="0" w:after="0" w:afterAutospacing="0"/>
        <w:jc w:val="both"/>
        <w:rPr>
          <w:b w:val="0"/>
          <w:color w:val="222222"/>
        </w:rPr>
      </w:pPr>
      <w:r w:rsidRPr="00553A6F">
        <w:rPr>
          <w:b w:val="0"/>
          <w:color w:val="222222"/>
        </w:rPr>
        <w:t xml:space="preserve"> </w:t>
      </w:r>
    </w:p>
    <w:p w:rsidR="00160172" w:rsidRPr="00553A6F" w:rsidRDefault="00160172" w:rsidP="00160172">
      <w:pPr>
        <w:pStyle w:val="NormalWeb"/>
        <w:spacing w:before="0" w:beforeAutospacing="0" w:after="0" w:afterAutospacing="0"/>
        <w:jc w:val="both"/>
        <w:rPr>
          <w:b w:val="0"/>
          <w:color w:val="222222"/>
        </w:rPr>
      </w:pPr>
      <w:r w:rsidRPr="00553A6F">
        <w:rPr>
          <w:b w:val="0"/>
          <w:color w:val="222222"/>
        </w:rPr>
        <w:t>Em 2016, a cidade de São Paulo chegou a registrar 3,5 °C de temperatura mínima em 13 de junho, a menor temperatura em um mês de junho desde 1994, quando o INMET registrou 1,2 °C no dia 26 daquele mês no Mirante de Santana</w:t>
      </w:r>
      <w:r w:rsidR="00077897" w:rsidRPr="00553A6F">
        <w:rPr>
          <w:b w:val="0"/>
          <w:color w:val="222222"/>
        </w:rPr>
        <w:t xml:space="preserve">. </w:t>
      </w:r>
      <w:r w:rsidRPr="00553A6F">
        <w:rPr>
          <w:b w:val="0"/>
          <w:color w:val="222222"/>
        </w:rPr>
        <w:t>E em 17 de outubro do mesmo ano, a temperatura chegou a 35,2°C, 2 graus a menos do que ao do dia</w:t>
      </w:r>
      <w:r w:rsidR="00077897" w:rsidRPr="00553A6F">
        <w:rPr>
          <w:b w:val="0"/>
          <w:color w:val="222222"/>
        </w:rPr>
        <w:t xml:space="preserve"> 17 de outubro de 2014</w:t>
      </w:r>
      <w:r w:rsidRPr="00553A6F">
        <w:rPr>
          <w:b w:val="0"/>
          <w:color w:val="222222"/>
        </w:rPr>
        <w:t xml:space="preserve">. Além disso o período entre 22 de setembro de 2016 e 22 de outubro de 2016 foi marcado por uma diferença grande entre a temperatura mais baixa e a temperatura mais alta na cidade de São Paulo, onde a mais baixa foi 10,8 °C, ocorrida no início do dia 27 de setembro de 2016; no decorrer do dia a temperatura subiu e chegou aos 23,4 °C, e a maior foi 35,9 °C, que ocorreu </w:t>
      </w:r>
      <w:r w:rsidR="00B46B6D">
        <w:rPr>
          <w:b w:val="0"/>
          <w:color w:val="222222"/>
        </w:rPr>
        <w:t>no</w:t>
      </w:r>
      <w:r w:rsidRPr="00553A6F">
        <w:rPr>
          <w:b w:val="0"/>
          <w:color w:val="222222"/>
        </w:rPr>
        <w:t xml:space="preserve"> dia 19 de outubro de 2016</w:t>
      </w:r>
      <w:r w:rsidR="00077897" w:rsidRPr="00553A6F">
        <w:rPr>
          <w:b w:val="0"/>
          <w:color w:val="222222"/>
        </w:rPr>
        <w:t xml:space="preserve"> (</w:t>
      </w:r>
      <w:hyperlink r:id="rId53" w:history="1">
        <w:r w:rsidR="00077897" w:rsidRPr="00553A6F">
          <w:rPr>
            <w:rStyle w:val="Hyperlink"/>
            <w:b w:val="0"/>
          </w:rPr>
          <w:t>https://pt.wikipedia.org/wiki/Clima_da_cidade_de_São_Paulo</w:t>
        </w:r>
      </w:hyperlink>
      <w:r w:rsidR="00077897" w:rsidRPr="00553A6F">
        <w:rPr>
          <w:b w:val="0"/>
          <w:color w:val="222222"/>
        </w:rPr>
        <w:t xml:space="preserve">). </w:t>
      </w:r>
    </w:p>
    <w:p w:rsidR="00776459" w:rsidRPr="00553A6F" w:rsidRDefault="00776459" w:rsidP="00160172">
      <w:pPr>
        <w:pStyle w:val="Estilo5"/>
        <w:numPr>
          <w:ilvl w:val="0"/>
          <w:numId w:val="0"/>
        </w:numPr>
        <w:spacing w:after="0" w:line="240" w:lineRule="auto"/>
        <w:rPr>
          <w:rFonts w:cs="Times New Roman"/>
          <w:b w:val="0"/>
          <w:spacing w:val="4"/>
          <w:szCs w:val="24"/>
        </w:rPr>
      </w:pPr>
    </w:p>
    <w:p w:rsidR="00776459" w:rsidRPr="00553A6F" w:rsidRDefault="00CA4DBD" w:rsidP="00CA4DBD">
      <w:pPr>
        <w:pStyle w:val="Estilo5"/>
        <w:numPr>
          <w:ilvl w:val="0"/>
          <w:numId w:val="0"/>
        </w:numPr>
        <w:spacing w:after="0" w:line="240" w:lineRule="auto"/>
        <w:ind w:hanging="426"/>
        <w:rPr>
          <w:rFonts w:cs="Times New Roman"/>
          <w:b w:val="0"/>
          <w:szCs w:val="24"/>
        </w:rPr>
      </w:pPr>
      <w:r w:rsidRPr="00553A6F">
        <w:rPr>
          <w:rFonts w:cs="Times New Roman"/>
          <w:b w:val="0"/>
          <w:noProof/>
          <w:szCs w:val="24"/>
        </w:rPr>
        <w:drawing>
          <wp:inline distT="0" distB="0" distL="0" distR="0">
            <wp:extent cx="5960962" cy="17047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pia de Captura de Tela 2019-09-25 às 21.31.1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5242" cy="1711664"/>
                    </a:xfrm>
                    <a:prstGeom prst="rect">
                      <a:avLst/>
                    </a:prstGeom>
                  </pic:spPr>
                </pic:pic>
              </a:graphicData>
            </a:graphic>
          </wp:inline>
        </w:drawing>
      </w:r>
    </w:p>
    <w:p w:rsidR="00077897" w:rsidRPr="00553A6F" w:rsidRDefault="00077897" w:rsidP="00160172">
      <w:pPr>
        <w:pStyle w:val="Estilo5"/>
        <w:numPr>
          <w:ilvl w:val="0"/>
          <w:numId w:val="0"/>
        </w:numPr>
        <w:spacing w:after="0" w:line="240" w:lineRule="auto"/>
        <w:rPr>
          <w:rFonts w:cs="Times New Roman"/>
          <w:b w:val="0"/>
          <w:szCs w:val="24"/>
        </w:rPr>
      </w:pPr>
    </w:p>
    <w:p w:rsidR="00CA4DBD" w:rsidRPr="00553A6F" w:rsidRDefault="00077897" w:rsidP="00160172">
      <w:pPr>
        <w:pStyle w:val="Estilo5"/>
        <w:numPr>
          <w:ilvl w:val="0"/>
          <w:numId w:val="0"/>
        </w:numPr>
        <w:spacing w:after="0" w:line="240" w:lineRule="auto"/>
        <w:rPr>
          <w:rFonts w:cs="Times New Roman"/>
          <w:b w:val="0"/>
          <w:color w:val="auto"/>
          <w:szCs w:val="24"/>
        </w:rPr>
      </w:pPr>
      <w:r w:rsidRPr="00553A6F">
        <w:rPr>
          <w:rFonts w:cs="Times New Roman"/>
          <w:color w:val="auto"/>
          <w:szCs w:val="24"/>
        </w:rPr>
        <w:t xml:space="preserve">Tabela Nº </w:t>
      </w:r>
      <w:r w:rsidR="005C072C" w:rsidRPr="00553A6F">
        <w:rPr>
          <w:rFonts w:cs="Times New Roman"/>
          <w:color w:val="auto"/>
          <w:szCs w:val="24"/>
        </w:rPr>
        <w:t>3</w:t>
      </w:r>
      <w:r w:rsidRPr="00553A6F">
        <w:rPr>
          <w:rFonts w:cs="Times New Roman"/>
          <w:b w:val="0"/>
          <w:color w:val="auto"/>
          <w:szCs w:val="24"/>
        </w:rPr>
        <w:t xml:space="preserve">: </w:t>
      </w:r>
      <w:r w:rsidR="00CA4DBD" w:rsidRPr="00553A6F">
        <w:rPr>
          <w:rFonts w:cs="Times New Roman"/>
          <w:b w:val="0"/>
          <w:color w:val="auto"/>
          <w:szCs w:val="24"/>
        </w:rPr>
        <w:t xml:space="preserve">Dados climatológicos da cidade de São Paulo (Mirante Santana). </w:t>
      </w:r>
    </w:p>
    <w:p w:rsidR="00077897" w:rsidRPr="00553A6F" w:rsidRDefault="00CA4DBD" w:rsidP="00CA4DBD">
      <w:pPr>
        <w:pStyle w:val="Estilo5"/>
        <w:numPr>
          <w:ilvl w:val="0"/>
          <w:numId w:val="0"/>
        </w:numPr>
        <w:spacing w:after="0" w:line="240" w:lineRule="auto"/>
        <w:ind w:left="1276"/>
        <w:rPr>
          <w:rFonts w:cs="Times New Roman"/>
          <w:b w:val="0"/>
          <w:color w:val="auto"/>
          <w:szCs w:val="24"/>
        </w:rPr>
      </w:pPr>
      <w:r w:rsidRPr="00553A6F">
        <w:rPr>
          <w:rFonts w:cs="Times New Roman"/>
          <w:b w:val="0"/>
          <w:color w:val="auto"/>
          <w:szCs w:val="24"/>
        </w:rPr>
        <w:t xml:space="preserve">Fonte: </w:t>
      </w:r>
      <w:hyperlink r:id="rId55" w:history="1">
        <w:r w:rsidRPr="00553A6F">
          <w:rPr>
            <w:rStyle w:val="Hyperlink"/>
            <w:rFonts w:cs="Times New Roman"/>
            <w:b w:val="0"/>
            <w:szCs w:val="24"/>
          </w:rPr>
          <w:t>https://pt.wikipedia.org/wiki/Clima_da_cidade_de_São_Paulo</w:t>
        </w:r>
      </w:hyperlink>
    </w:p>
    <w:p w:rsidR="00CA4DBD" w:rsidRPr="00553A6F" w:rsidRDefault="00CA4DBD" w:rsidP="00CA4DBD">
      <w:pPr>
        <w:pStyle w:val="Estilo5"/>
        <w:numPr>
          <w:ilvl w:val="0"/>
          <w:numId w:val="0"/>
        </w:numPr>
        <w:spacing w:after="0" w:line="240" w:lineRule="auto"/>
        <w:ind w:left="1276"/>
        <w:rPr>
          <w:rFonts w:cs="Times New Roman"/>
          <w:b w:val="0"/>
          <w:color w:val="auto"/>
          <w:szCs w:val="24"/>
        </w:rPr>
      </w:pPr>
    </w:p>
    <w:p w:rsidR="006D52DD" w:rsidRPr="00553A6F" w:rsidRDefault="006D52DD" w:rsidP="00CA4DBD">
      <w:pPr>
        <w:pStyle w:val="Estilo5"/>
        <w:numPr>
          <w:ilvl w:val="0"/>
          <w:numId w:val="0"/>
        </w:numPr>
        <w:spacing w:after="0" w:line="240" w:lineRule="auto"/>
        <w:ind w:left="1276"/>
        <w:rPr>
          <w:rFonts w:cs="Times New Roman"/>
          <w:b w:val="0"/>
          <w:color w:val="auto"/>
          <w:sz w:val="16"/>
          <w:szCs w:val="16"/>
        </w:rPr>
      </w:pPr>
    </w:p>
    <w:p w:rsidR="001C4CBD" w:rsidRPr="00553A6F" w:rsidRDefault="001C4CBD" w:rsidP="006D52DD">
      <w:pPr>
        <w:jc w:val="both"/>
      </w:pPr>
      <w:r w:rsidRPr="00553A6F">
        <w:t xml:space="preserve">Conforme o gráfico de temperatura média apresentado na Figura Nº </w:t>
      </w:r>
      <w:r w:rsidR="005C072C" w:rsidRPr="00553A6F">
        <w:t>2</w:t>
      </w:r>
      <w:r w:rsidR="001B4446">
        <w:t>9</w:t>
      </w:r>
      <w:r w:rsidRPr="00553A6F">
        <w:t xml:space="preserve">, observadas as típicas chuvas de verão e a média de temperatura do mês mais quente superior a 22ºC, a classificação de </w:t>
      </w:r>
      <w:proofErr w:type="spellStart"/>
      <w:r w:rsidRPr="00553A6F">
        <w:t>Köppen</w:t>
      </w:r>
      <w:proofErr w:type="spellEnd"/>
      <w:r w:rsidRPr="00553A6F">
        <w:t xml:space="preserve"> para o clima na RMSP é o mesmo da cidade de São Paulo, isto é, do Grupo </w:t>
      </w:r>
      <w:proofErr w:type="spellStart"/>
      <w:r w:rsidRPr="00553A6F">
        <w:t>Cwa</w:t>
      </w:r>
      <w:proofErr w:type="spellEnd"/>
      <w:r w:rsidRPr="00553A6F">
        <w:t>.</w:t>
      </w:r>
    </w:p>
    <w:p w:rsidR="006D52DD" w:rsidRPr="00553A6F" w:rsidRDefault="006D52DD" w:rsidP="00160172">
      <w:pPr>
        <w:pStyle w:val="Estilo5"/>
        <w:numPr>
          <w:ilvl w:val="0"/>
          <w:numId w:val="0"/>
        </w:numPr>
        <w:spacing w:after="0" w:line="240" w:lineRule="auto"/>
        <w:rPr>
          <w:rFonts w:cs="Times New Roman"/>
          <w:b w:val="0"/>
          <w:szCs w:val="24"/>
        </w:rPr>
      </w:pPr>
    </w:p>
    <w:p w:rsidR="006D52DD" w:rsidRPr="00553A6F" w:rsidRDefault="006D52DD" w:rsidP="00160172">
      <w:pPr>
        <w:pStyle w:val="Estilo5"/>
        <w:numPr>
          <w:ilvl w:val="0"/>
          <w:numId w:val="0"/>
        </w:numPr>
        <w:spacing w:after="0" w:line="240" w:lineRule="auto"/>
        <w:rPr>
          <w:rFonts w:cs="Times New Roman"/>
          <w:b w:val="0"/>
          <w:sz w:val="16"/>
          <w:szCs w:val="16"/>
        </w:rPr>
      </w:pPr>
    </w:p>
    <w:p w:rsidR="001C4CBD" w:rsidRDefault="006D52DD" w:rsidP="000164F3">
      <w:pPr>
        <w:pStyle w:val="Estilo5"/>
        <w:numPr>
          <w:ilvl w:val="0"/>
          <w:numId w:val="0"/>
        </w:numPr>
        <w:spacing w:after="0" w:line="240" w:lineRule="auto"/>
        <w:ind w:firstLine="851"/>
        <w:rPr>
          <w:rFonts w:cs="Times New Roman"/>
          <w:b w:val="0"/>
          <w:szCs w:val="24"/>
        </w:rPr>
      </w:pPr>
      <w:r w:rsidRPr="00553A6F">
        <w:rPr>
          <w:rFonts w:cs="Times New Roman"/>
          <w:b w:val="0"/>
          <w:noProof/>
          <w:szCs w:val="24"/>
        </w:rPr>
        <w:drawing>
          <wp:inline distT="0" distB="0" distL="0" distR="0">
            <wp:extent cx="4271058" cy="1691692"/>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eratur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25962" cy="1713439"/>
                    </a:xfrm>
                    <a:prstGeom prst="rect">
                      <a:avLst/>
                    </a:prstGeom>
                  </pic:spPr>
                </pic:pic>
              </a:graphicData>
            </a:graphic>
          </wp:inline>
        </w:drawing>
      </w:r>
    </w:p>
    <w:p w:rsidR="001C4CBD" w:rsidRDefault="006D52DD" w:rsidP="000164F3">
      <w:pPr>
        <w:pStyle w:val="Estilo5"/>
        <w:numPr>
          <w:ilvl w:val="0"/>
          <w:numId w:val="0"/>
        </w:numPr>
        <w:spacing w:after="0" w:line="240" w:lineRule="auto"/>
        <w:ind w:left="1560" w:hanging="567"/>
        <w:rPr>
          <w:rFonts w:cs="Times New Roman"/>
          <w:b w:val="0"/>
          <w:color w:val="000000" w:themeColor="text1"/>
          <w:sz w:val="20"/>
          <w:szCs w:val="20"/>
        </w:rPr>
      </w:pPr>
      <w:r w:rsidRPr="00553A6F">
        <w:rPr>
          <w:rFonts w:cs="Times New Roman"/>
          <w:color w:val="000000" w:themeColor="text1"/>
          <w:sz w:val="20"/>
          <w:szCs w:val="20"/>
        </w:rPr>
        <w:t xml:space="preserve">Figura Nº </w:t>
      </w:r>
      <w:r w:rsidR="005C072C" w:rsidRPr="00553A6F">
        <w:rPr>
          <w:rFonts w:cs="Times New Roman"/>
          <w:color w:val="000000" w:themeColor="text1"/>
          <w:sz w:val="20"/>
          <w:szCs w:val="20"/>
        </w:rPr>
        <w:t>2</w:t>
      </w:r>
      <w:r w:rsidR="001B4446">
        <w:rPr>
          <w:rFonts w:cs="Times New Roman"/>
          <w:color w:val="000000" w:themeColor="text1"/>
          <w:sz w:val="20"/>
          <w:szCs w:val="20"/>
        </w:rPr>
        <w:t>9</w:t>
      </w:r>
      <w:r w:rsidRPr="00553A6F">
        <w:rPr>
          <w:rFonts w:cs="Times New Roman"/>
          <w:b w:val="0"/>
          <w:color w:val="000000" w:themeColor="text1"/>
          <w:sz w:val="20"/>
          <w:szCs w:val="20"/>
        </w:rPr>
        <w:t xml:space="preserve">: Gráfico de temperatura média na RMSP. Fonte: Instituto Nacional de Meteorologia – INMET. </w:t>
      </w:r>
      <w:r w:rsidR="00BC5B75" w:rsidRPr="00553A6F">
        <w:rPr>
          <w:rFonts w:cs="Times New Roman"/>
          <w:b w:val="0"/>
          <w:color w:val="000000" w:themeColor="text1"/>
          <w:sz w:val="20"/>
          <w:szCs w:val="20"/>
        </w:rPr>
        <w:t>(Consulta 2018)</w:t>
      </w:r>
      <w:r w:rsidR="00164ADC" w:rsidRPr="00553A6F">
        <w:rPr>
          <w:rFonts w:cs="Times New Roman"/>
          <w:b w:val="0"/>
          <w:color w:val="000000" w:themeColor="text1"/>
          <w:sz w:val="20"/>
          <w:szCs w:val="20"/>
        </w:rPr>
        <w:t>.</w:t>
      </w:r>
    </w:p>
    <w:p w:rsidR="00B50EE5" w:rsidRPr="00553A6F" w:rsidRDefault="00B50EE5" w:rsidP="00160172">
      <w:pPr>
        <w:pStyle w:val="Estilo5"/>
        <w:numPr>
          <w:ilvl w:val="0"/>
          <w:numId w:val="0"/>
        </w:numPr>
        <w:spacing w:after="0" w:line="240" w:lineRule="auto"/>
        <w:rPr>
          <w:rFonts w:cs="Times New Roman"/>
          <w:b w:val="0"/>
          <w:szCs w:val="24"/>
        </w:rPr>
      </w:pPr>
    </w:p>
    <w:p w:rsidR="006D52DD" w:rsidRPr="00553A6F" w:rsidRDefault="006D52DD" w:rsidP="006D52DD">
      <w:pPr>
        <w:jc w:val="both"/>
        <w:rPr>
          <w:spacing w:val="2"/>
        </w:rPr>
      </w:pPr>
      <w:r w:rsidRPr="00553A6F">
        <w:rPr>
          <w:spacing w:val="2"/>
        </w:rPr>
        <w:t xml:space="preserve">O regime de chuvas da </w:t>
      </w:r>
      <w:r w:rsidR="00BC5B75" w:rsidRPr="00553A6F">
        <w:rPr>
          <w:spacing w:val="2"/>
        </w:rPr>
        <w:t>RMSP</w:t>
      </w:r>
      <w:r w:rsidRPr="00553A6F">
        <w:rPr>
          <w:spacing w:val="2"/>
        </w:rPr>
        <w:t xml:space="preserve"> é típico do clima tropical, com verões chuvosos e invernos secos, sendo possível verificar uma maior ocorrência de chuvas entre dezembro e março. A maior precipitação mensal média registrada na região ocorreu em janeiro com aproximadamente 240 mm</w:t>
      </w:r>
      <w:r w:rsidR="00BC5B75" w:rsidRPr="00553A6F">
        <w:rPr>
          <w:spacing w:val="2"/>
        </w:rPr>
        <w:t xml:space="preserve"> (</w:t>
      </w:r>
      <w:r w:rsidRPr="00553A6F">
        <w:rPr>
          <w:spacing w:val="2"/>
        </w:rPr>
        <w:t>INMET</w:t>
      </w:r>
      <w:r w:rsidR="00BC5B75" w:rsidRPr="00553A6F">
        <w:rPr>
          <w:spacing w:val="2"/>
        </w:rPr>
        <w:t>)</w:t>
      </w:r>
      <w:r w:rsidRPr="00553A6F">
        <w:rPr>
          <w:spacing w:val="2"/>
        </w:rPr>
        <w:t xml:space="preserve">. </w:t>
      </w:r>
    </w:p>
    <w:p w:rsidR="006D52DD" w:rsidRPr="000164F3" w:rsidRDefault="006D52DD" w:rsidP="006D52DD">
      <w:pPr>
        <w:jc w:val="both"/>
        <w:rPr>
          <w:spacing w:val="2"/>
          <w:sz w:val="16"/>
          <w:szCs w:val="16"/>
        </w:rPr>
      </w:pPr>
    </w:p>
    <w:p w:rsidR="006D52DD" w:rsidRPr="00553A6F" w:rsidRDefault="006D52DD" w:rsidP="006D52DD">
      <w:pPr>
        <w:jc w:val="both"/>
        <w:rPr>
          <w:spacing w:val="2"/>
        </w:rPr>
      </w:pPr>
      <w:r w:rsidRPr="00553A6F">
        <w:rPr>
          <w:spacing w:val="2"/>
        </w:rPr>
        <w:t xml:space="preserve">Os meses mais secos apresentaram valores mínimos inferiores a 50 mm de chuva registrada, em julho e agosto. A Figura </w:t>
      </w:r>
      <w:r w:rsidR="00BC5B75" w:rsidRPr="00553A6F">
        <w:rPr>
          <w:spacing w:val="2"/>
        </w:rPr>
        <w:t xml:space="preserve">Nº </w:t>
      </w:r>
      <w:r w:rsidR="001B4446">
        <w:rPr>
          <w:spacing w:val="2"/>
        </w:rPr>
        <w:t>30</w:t>
      </w:r>
      <w:r w:rsidR="00BC5B75" w:rsidRPr="00553A6F">
        <w:rPr>
          <w:spacing w:val="2"/>
        </w:rPr>
        <w:t xml:space="preserve"> </w:t>
      </w:r>
      <w:r w:rsidRPr="00553A6F">
        <w:rPr>
          <w:spacing w:val="2"/>
        </w:rPr>
        <w:t>apresenta os valores médios da precipitação mensal no período entre 1961-1990</w:t>
      </w:r>
      <w:r w:rsidR="00BC5B75" w:rsidRPr="00553A6F">
        <w:rPr>
          <w:spacing w:val="2"/>
        </w:rPr>
        <w:t xml:space="preserve"> (</w:t>
      </w:r>
      <w:r w:rsidRPr="00553A6F">
        <w:rPr>
          <w:spacing w:val="2"/>
        </w:rPr>
        <w:t>INMET</w:t>
      </w:r>
      <w:r w:rsidR="00BC5B75" w:rsidRPr="00553A6F">
        <w:rPr>
          <w:spacing w:val="2"/>
        </w:rPr>
        <w:t>)</w:t>
      </w:r>
      <w:r w:rsidRPr="00553A6F">
        <w:rPr>
          <w:spacing w:val="2"/>
        </w:rPr>
        <w:t>.</w:t>
      </w:r>
    </w:p>
    <w:p w:rsidR="00BC5B75" w:rsidRPr="00553A6F" w:rsidRDefault="00BC5B75" w:rsidP="006D52DD">
      <w:pPr>
        <w:pStyle w:val="Estilo5"/>
        <w:numPr>
          <w:ilvl w:val="0"/>
          <w:numId w:val="0"/>
        </w:numPr>
        <w:spacing w:after="0" w:line="240" w:lineRule="auto"/>
        <w:rPr>
          <w:rFonts w:cs="Times New Roman"/>
          <w:b w:val="0"/>
          <w:szCs w:val="24"/>
        </w:rPr>
      </w:pPr>
    </w:p>
    <w:p w:rsidR="00015699" w:rsidRPr="00553A6F" w:rsidRDefault="00015699" w:rsidP="006D52DD">
      <w:pPr>
        <w:pStyle w:val="Estilo5"/>
        <w:numPr>
          <w:ilvl w:val="0"/>
          <w:numId w:val="0"/>
        </w:numPr>
        <w:spacing w:after="0" w:line="240" w:lineRule="auto"/>
        <w:rPr>
          <w:rFonts w:cs="Times New Roman"/>
          <w:b w:val="0"/>
          <w:szCs w:val="24"/>
        </w:rPr>
      </w:pPr>
    </w:p>
    <w:p w:rsidR="00BC5B75" w:rsidRPr="00553A6F" w:rsidRDefault="00164ADC" w:rsidP="000164F3">
      <w:pPr>
        <w:pStyle w:val="Estilo5"/>
        <w:numPr>
          <w:ilvl w:val="0"/>
          <w:numId w:val="0"/>
        </w:numPr>
        <w:spacing w:after="0" w:line="240" w:lineRule="auto"/>
        <w:ind w:firstLine="284"/>
        <w:rPr>
          <w:rFonts w:cs="Times New Roman"/>
          <w:b w:val="0"/>
          <w:szCs w:val="24"/>
        </w:rPr>
      </w:pPr>
      <w:r w:rsidRPr="00553A6F">
        <w:rPr>
          <w:rFonts w:cs="Times New Roman"/>
          <w:b w:val="0"/>
          <w:noProof/>
          <w:szCs w:val="24"/>
        </w:rPr>
        <w:drawing>
          <wp:inline distT="0" distB="0" distL="0" distR="0">
            <wp:extent cx="3703898" cy="1965933"/>
            <wp:effectExtent l="0" t="0" r="5080" b="317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uva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59664" cy="1995532"/>
                    </a:xfrm>
                    <a:prstGeom prst="rect">
                      <a:avLst/>
                    </a:prstGeom>
                  </pic:spPr>
                </pic:pic>
              </a:graphicData>
            </a:graphic>
          </wp:inline>
        </w:drawing>
      </w:r>
    </w:p>
    <w:p w:rsidR="00BC5B75" w:rsidRPr="00553A6F" w:rsidRDefault="00BC5B75" w:rsidP="006D52DD">
      <w:pPr>
        <w:pStyle w:val="Estilo5"/>
        <w:numPr>
          <w:ilvl w:val="0"/>
          <w:numId w:val="0"/>
        </w:numPr>
        <w:spacing w:after="0" w:line="240" w:lineRule="auto"/>
        <w:rPr>
          <w:rFonts w:cs="Times New Roman"/>
          <w:b w:val="0"/>
          <w:szCs w:val="24"/>
        </w:rPr>
      </w:pPr>
    </w:p>
    <w:p w:rsidR="00814AF6" w:rsidRPr="00553A6F" w:rsidRDefault="00164ADC" w:rsidP="00164ADC">
      <w:pPr>
        <w:pStyle w:val="Estilo5"/>
        <w:numPr>
          <w:ilvl w:val="0"/>
          <w:numId w:val="0"/>
        </w:numPr>
        <w:spacing w:after="0" w:line="240" w:lineRule="auto"/>
        <w:ind w:left="1276" w:hanging="992"/>
        <w:rPr>
          <w:rFonts w:cs="Times New Roman"/>
          <w:b w:val="0"/>
          <w:color w:val="000000" w:themeColor="text1"/>
          <w:sz w:val="20"/>
          <w:szCs w:val="20"/>
        </w:rPr>
      </w:pPr>
      <w:r w:rsidRPr="00553A6F">
        <w:rPr>
          <w:rFonts w:cs="Times New Roman"/>
          <w:color w:val="000000" w:themeColor="text1"/>
          <w:sz w:val="20"/>
          <w:szCs w:val="20"/>
        </w:rPr>
        <w:t xml:space="preserve">Figura Nº </w:t>
      </w:r>
      <w:r w:rsidR="001B4446">
        <w:rPr>
          <w:rFonts w:cs="Times New Roman"/>
          <w:color w:val="000000" w:themeColor="text1"/>
          <w:sz w:val="20"/>
          <w:szCs w:val="20"/>
        </w:rPr>
        <w:t>30</w:t>
      </w:r>
      <w:r w:rsidRPr="00553A6F">
        <w:rPr>
          <w:rFonts w:cs="Times New Roman"/>
          <w:b w:val="0"/>
          <w:color w:val="000000" w:themeColor="text1"/>
          <w:sz w:val="20"/>
          <w:szCs w:val="20"/>
        </w:rPr>
        <w:t xml:space="preserve">: Gráfico de Pluviosidade e Evapotranspiração na RMSP de 1961 a 1990. </w:t>
      </w:r>
    </w:p>
    <w:p w:rsidR="00164ADC" w:rsidRPr="00553A6F" w:rsidRDefault="00814AF6" w:rsidP="00814AF6">
      <w:pPr>
        <w:pStyle w:val="Estilo5"/>
        <w:numPr>
          <w:ilvl w:val="0"/>
          <w:numId w:val="0"/>
        </w:numPr>
        <w:spacing w:after="0" w:line="240" w:lineRule="auto"/>
        <w:ind w:left="1276" w:firstLine="284"/>
        <w:rPr>
          <w:rFonts w:cs="Times New Roman"/>
          <w:b w:val="0"/>
          <w:color w:val="000000" w:themeColor="text1"/>
          <w:sz w:val="20"/>
          <w:szCs w:val="20"/>
        </w:rPr>
      </w:pPr>
      <w:r w:rsidRPr="00553A6F">
        <w:rPr>
          <w:rFonts w:cs="Times New Roman"/>
          <w:b w:val="0"/>
          <w:color w:val="000000" w:themeColor="text1"/>
          <w:sz w:val="20"/>
          <w:szCs w:val="20"/>
        </w:rPr>
        <w:t xml:space="preserve">Fonte: </w:t>
      </w:r>
      <w:r w:rsidR="00164ADC" w:rsidRPr="00553A6F">
        <w:rPr>
          <w:rFonts w:cs="Times New Roman"/>
          <w:b w:val="0"/>
          <w:color w:val="000000" w:themeColor="text1"/>
          <w:sz w:val="20"/>
          <w:szCs w:val="20"/>
        </w:rPr>
        <w:t>Instituto Nacional de Meteorologia – INMET. (Consulta 2018)</w:t>
      </w:r>
    </w:p>
    <w:p w:rsidR="00BC5B75" w:rsidRPr="00553A6F" w:rsidRDefault="00BC5B75" w:rsidP="006D52DD">
      <w:pPr>
        <w:pStyle w:val="Estilo5"/>
        <w:numPr>
          <w:ilvl w:val="0"/>
          <w:numId w:val="0"/>
        </w:numPr>
        <w:spacing w:after="0" w:line="240" w:lineRule="auto"/>
        <w:rPr>
          <w:rFonts w:cs="Times New Roman"/>
          <w:b w:val="0"/>
          <w:szCs w:val="24"/>
        </w:rPr>
      </w:pPr>
    </w:p>
    <w:p w:rsidR="00553A6F" w:rsidRPr="000164F3" w:rsidRDefault="00553A6F" w:rsidP="006D52DD">
      <w:pPr>
        <w:pStyle w:val="Estilo5"/>
        <w:numPr>
          <w:ilvl w:val="0"/>
          <w:numId w:val="0"/>
        </w:numPr>
        <w:spacing w:after="0" w:line="240" w:lineRule="auto"/>
        <w:rPr>
          <w:rFonts w:cs="Times New Roman"/>
          <w:b w:val="0"/>
          <w:sz w:val="16"/>
          <w:szCs w:val="16"/>
        </w:rPr>
      </w:pPr>
    </w:p>
    <w:p w:rsidR="00553A6F" w:rsidRDefault="00553A6F" w:rsidP="006D52DD">
      <w:pPr>
        <w:pStyle w:val="Estilo5"/>
        <w:numPr>
          <w:ilvl w:val="0"/>
          <w:numId w:val="0"/>
        </w:numPr>
        <w:spacing w:after="0" w:line="240" w:lineRule="auto"/>
        <w:rPr>
          <w:b w:val="0"/>
          <w:color w:val="auto"/>
        </w:rPr>
      </w:pPr>
      <w:r w:rsidRPr="00553A6F">
        <w:rPr>
          <w:b w:val="0"/>
          <w:color w:val="auto"/>
        </w:rPr>
        <w:t>No período chuvoso percebe-se uma grande atividade convectiva, gerando um aumento das chuvas na faixa leste do Estado de São Paulo, devido às áreas de instabilidade alimentadas pela alta umidade vinda do interior do país associada às frentes frias, tornando esse período mais favorável à dispersão de poluentes</w:t>
      </w:r>
      <w:r>
        <w:rPr>
          <w:b w:val="0"/>
          <w:color w:val="auto"/>
        </w:rPr>
        <w:t>.</w:t>
      </w:r>
    </w:p>
    <w:p w:rsidR="00553A6F" w:rsidRPr="000164F3" w:rsidRDefault="00553A6F" w:rsidP="006D52DD">
      <w:pPr>
        <w:pStyle w:val="Estilo5"/>
        <w:numPr>
          <w:ilvl w:val="0"/>
          <w:numId w:val="0"/>
        </w:numPr>
        <w:spacing w:after="0" w:line="240" w:lineRule="auto"/>
        <w:rPr>
          <w:rFonts w:cs="Times New Roman"/>
          <w:b w:val="0"/>
          <w:color w:val="auto"/>
          <w:sz w:val="16"/>
          <w:szCs w:val="16"/>
        </w:rPr>
      </w:pPr>
    </w:p>
    <w:p w:rsidR="00553A6F" w:rsidRDefault="000164F3" w:rsidP="00553A6F">
      <w:pPr>
        <w:jc w:val="both"/>
      </w:pPr>
      <w:r>
        <w:rPr>
          <w:b/>
          <w:noProof/>
        </w:rPr>
        <mc:AlternateContent>
          <mc:Choice Requires="wps">
            <w:drawing>
              <wp:anchor distT="0" distB="0" distL="114300" distR="114300" simplePos="0" relativeHeight="251681792" behindDoc="0" locked="0" layoutInCell="1" allowOverlap="1">
                <wp:simplePos x="0" y="0"/>
                <wp:positionH relativeFrom="margin">
                  <wp:posOffset>3792220</wp:posOffset>
                </wp:positionH>
                <wp:positionV relativeFrom="margin">
                  <wp:posOffset>5437505</wp:posOffset>
                </wp:positionV>
                <wp:extent cx="2256155" cy="2870200"/>
                <wp:effectExtent l="0" t="0" r="17145" b="12700"/>
                <wp:wrapSquare wrapText="bothSides"/>
                <wp:docPr id="28672" name="Caixa de Texto 28672"/>
                <wp:cNvGraphicFramePr/>
                <a:graphic xmlns:a="http://schemas.openxmlformats.org/drawingml/2006/main">
                  <a:graphicData uri="http://schemas.microsoft.com/office/word/2010/wordprocessingShape">
                    <wps:wsp>
                      <wps:cNvSpPr txBox="1"/>
                      <wps:spPr>
                        <a:xfrm>
                          <a:off x="0" y="0"/>
                          <a:ext cx="2256155" cy="2870200"/>
                        </a:xfrm>
                        <a:prstGeom prst="rect">
                          <a:avLst/>
                        </a:prstGeom>
                        <a:solidFill>
                          <a:schemeClr val="lt1"/>
                        </a:solidFill>
                        <a:ln w="6350">
                          <a:solidFill>
                            <a:prstClr val="black"/>
                          </a:solidFill>
                        </a:ln>
                      </wps:spPr>
                      <wps:txbx>
                        <w:txbxContent>
                          <w:p w:rsidR="00304254" w:rsidRPr="00814AF6" w:rsidRDefault="00304254" w:rsidP="00553A6F">
                            <w:pPr>
                              <w:ind w:right="21"/>
                              <w:jc w:val="both"/>
                              <w:rPr>
                                <w:spacing w:val="-2"/>
                                <w:sz w:val="20"/>
                                <w:szCs w:val="20"/>
                              </w:rPr>
                            </w:pPr>
                            <w:r w:rsidRPr="00814AF6">
                              <w:rPr>
                                <w:spacing w:val="-2"/>
                                <w:sz w:val="20"/>
                                <w:szCs w:val="20"/>
                              </w:rPr>
                              <w:t xml:space="preserve">Segundo MONTEIRO (1973) </w:t>
                            </w:r>
                            <w:r w:rsidRPr="00814AF6">
                              <w:rPr>
                                <w:i/>
                                <w:spacing w:val="-2"/>
                                <w:sz w:val="20"/>
                                <w:szCs w:val="20"/>
                              </w:rPr>
                              <w:t xml:space="preserve">o território paulista sofre influência de quatro massas de ar principais: a massa tropical Atlântica e a Continental, a Equatorial Continental e Polar Atlântica. Aqui se dá o encontro dessas massas de ar e, consequentemente, as perturbações daí decorrentes. Esse fator se alia à posição, do território, na faixa limítrofe entre duas grandes regiões climáticas da vertente Atlântica da América do Sul. Justamente a transição entre o Brasil Oriental e o Brasil Meridional, permanentemente úmido e o Brasil Central, com alternância de períodos seco e úmido bem definido </w:t>
                            </w:r>
                            <w:r w:rsidRPr="007874B5">
                              <w:rPr>
                                <w:i/>
                                <w:spacing w:val="-2"/>
                                <w:sz w:val="20"/>
                                <w:szCs w:val="20"/>
                              </w:rPr>
                              <w:t>(...). (Monteiro C.A de F. A dinâmica climática e as chuvas do Estado de São Paulo: estudo em forma de atlas. São Paulo, IGEOG/USP, 1973).</w:t>
                            </w:r>
                          </w:p>
                          <w:p w:rsidR="00304254" w:rsidRDefault="00304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8672" o:spid="_x0000_s1026" type="#_x0000_t202" style="position:absolute;left:0;text-align:left;margin-left:298.6pt;margin-top:428.15pt;width:177.65pt;height:22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" fillcolor="white [3201]" strokeweight=".5pt">
                <v:textbox>
                  <w:txbxContent>
                    <w:p w:rsidR="00304254" w:rsidRPr="00814AF6" w:rsidRDefault="00304254" w:rsidP="00553A6F">
                      <w:pPr>
                        <w:ind w:right="21"/>
                        <w:jc w:val="both"/>
                        <w:rPr>
                          <w:spacing w:val="-2"/>
                          <w:sz w:val="20"/>
                          <w:szCs w:val="20"/>
                        </w:rPr>
                      </w:pPr>
                      <w:r w:rsidRPr="00814AF6">
                        <w:rPr>
                          <w:spacing w:val="-2"/>
                          <w:sz w:val="20"/>
                          <w:szCs w:val="20"/>
                        </w:rPr>
                        <w:t xml:space="preserve">Segundo MONTEIRO (1973) </w:t>
                      </w:r>
                      <w:r w:rsidRPr="00814AF6">
                        <w:rPr>
                          <w:i/>
                          <w:spacing w:val="-2"/>
                          <w:sz w:val="20"/>
                          <w:szCs w:val="20"/>
                        </w:rPr>
                        <w:t xml:space="preserve">o território paulista sofre influência de quatro massas de ar principais: a massa tropical Atlântica e a Continental, a Equatorial Continental e Polar Atlântica. Aqui se dá o encontro dessas massas de ar e, consequentemente, as perturbações daí decorrentes. Esse fator se alia à posição, do território, na faixa limítrofe entre duas grandes regiões climáticas da vertente Atlântica da América do Sul. Justamente a transição entre o Brasil Oriental e o Brasil Meridional, permanentemente úmido e o Brasil Central, com alternância de períodos seco e úmido bem definido </w:t>
                      </w:r>
                      <w:r w:rsidRPr="007874B5">
                        <w:rPr>
                          <w:i/>
                          <w:spacing w:val="-2"/>
                          <w:sz w:val="20"/>
                          <w:szCs w:val="20"/>
                        </w:rPr>
                        <w:t>(...). (Monteiro C.A de F. A dinâmica climática e as chuvas do Estado de São Paulo: estudo em forma de atlas. São Paulo, IGEOG/USP, 1973).</w:t>
                      </w:r>
                    </w:p>
                    <w:p w:rsidR="00304254" w:rsidRDefault="00304254"/>
                  </w:txbxContent>
                </v:textbox>
                <w10:wrap type="square" anchorx="margin" anchory="margin"/>
              </v:shape>
            </w:pict>
          </mc:Fallback>
        </mc:AlternateContent>
      </w:r>
      <w:r w:rsidR="00553A6F" w:rsidRPr="005C072C">
        <w:t xml:space="preserve">A Figura Nº </w:t>
      </w:r>
      <w:r w:rsidR="001B4446">
        <w:t>31</w:t>
      </w:r>
      <w:r w:rsidR="00553A6F">
        <w:t xml:space="preserve"> </w:t>
      </w:r>
      <w:r w:rsidR="00553A6F" w:rsidRPr="00841BCF">
        <w:t>apresenta o gráfico com a incidência dos sistemas frontais no período de 1980 a 2002</w:t>
      </w:r>
      <w:r w:rsidR="00553A6F">
        <w:t xml:space="preserve">, denotando </w:t>
      </w:r>
      <w:r w:rsidR="00553A6F" w:rsidRPr="00841BCF">
        <w:t>que a maior quantidade de sistemas frontais ocorre nas estações de transição Outono e Primavera.</w:t>
      </w:r>
    </w:p>
    <w:p w:rsidR="00553A6F" w:rsidRPr="000164F3" w:rsidRDefault="00553A6F" w:rsidP="00553A6F">
      <w:pPr>
        <w:jc w:val="both"/>
        <w:rPr>
          <w:sz w:val="16"/>
          <w:szCs w:val="16"/>
        </w:rPr>
      </w:pPr>
    </w:p>
    <w:p w:rsidR="00553A6F" w:rsidRPr="00492290" w:rsidRDefault="00553A6F" w:rsidP="00553A6F">
      <w:pPr>
        <w:jc w:val="both"/>
      </w:pPr>
      <w:r>
        <w:t>D</w:t>
      </w:r>
      <w:r w:rsidRPr="00492290">
        <w:t xml:space="preserve">urante o período seco, </w:t>
      </w:r>
      <w:r>
        <w:t xml:space="preserve">por sua vez, </w:t>
      </w:r>
      <w:r w:rsidRPr="00492290">
        <w:t>a RMSP está normalmente sob a atuação do anticiclone subtropical marítimo</w:t>
      </w:r>
      <w:r>
        <w:t>,</w:t>
      </w:r>
      <w:r w:rsidRPr="00492290">
        <w:t xml:space="preserve"> as frentes frias não possuem força suficiente e estacionam no sul do Estado, a velocidade dos ventos diminui, o céu é frequentemente claro com grande estabilidade atmosférica e formação de inversão térmica dificultando</w:t>
      </w:r>
      <w:r>
        <w:t>,</w:t>
      </w:r>
      <w:r w:rsidRPr="00492290">
        <w:t xml:space="preserve"> assim</w:t>
      </w:r>
      <w:r>
        <w:t>,</w:t>
      </w:r>
      <w:r w:rsidRPr="00492290">
        <w:t xml:space="preserve"> a dispersão de poluentes.</w:t>
      </w:r>
    </w:p>
    <w:p w:rsidR="00814AF6" w:rsidRPr="000164F3" w:rsidRDefault="00814AF6" w:rsidP="00814AF6">
      <w:pPr>
        <w:jc w:val="both"/>
        <w:rPr>
          <w:sz w:val="16"/>
          <w:szCs w:val="16"/>
        </w:rPr>
      </w:pPr>
    </w:p>
    <w:p w:rsidR="00814AF6" w:rsidRPr="008C5A87" w:rsidRDefault="00814AF6" w:rsidP="00814AF6">
      <w:pPr>
        <w:jc w:val="both"/>
      </w:pPr>
      <w:r w:rsidRPr="008C5A87">
        <w:t>De acordo com o Relatório de Qualidade do Ar no Estado de São Paulo (Cetesb, 2010) os meses com maiores quantidades de inversões térmicas no período de 1985 a 2010, são junho, julho e agosto</w:t>
      </w:r>
      <w:r>
        <w:t xml:space="preserve">, </w:t>
      </w:r>
      <w:r w:rsidRPr="008C5A87">
        <w:t xml:space="preserve">meses mais secos no inverno paulista, conforme </w:t>
      </w:r>
      <w:r>
        <w:t xml:space="preserve">apresentado </w:t>
      </w:r>
      <w:r w:rsidRPr="005C072C">
        <w:t xml:space="preserve">na Figura Nº </w:t>
      </w:r>
      <w:r w:rsidR="001B4446">
        <w:t>32</w:t>
      </w:r>
      <w:r w:rsidRPr="005C072C">
        <w:t>.</w:t>
      </w:r>
    </w:p>
    <w:p w:rsidR="00814AF6" w:rsidRPr="000164F3" w:rsidRDefault="00814AF6" w:rsidP="00814AF6">
      <w:pPr>
        <w:jc w:val="both"/>
        <w:rPr>
          <w:sz w:val="16"/>
          <w:szCs w:val="16"/>
        </w:rPr>
      </w:pPr>
    </w:p>
    <w:p w:rsidR="00814AF6" w:rsidRPr="00492290" w:rsidRDefault="00814AF6" w:rsidP="00814AF6">
      <w:pPr>
        <w:jc w:val="both"/>
      </w:pPr>
      <w:r w:rsidRPr="00492290">
        <w:t>Nes</w:t>
      </w:r>
      <w:r>
        <w:t>s</w:t>
      </w:r>
      <w:r w:rsidRPr="00492290">
        <w:t xml:space="preserve">e período de inverno a umidade relativa do ar é muito baixa, conforme apresentado na </w:t>
      </w:r>
      <w:r w:rsidR="005E4FD8" w:rsidRPr="005C072C">
        <w:t xml:space="preserve">Figura Nº </w:t>
      </w:r>
      <w:r w:rsidR="001B4446">
        <w:t>33</w:t>
      </w:r>
      <w:r w:rsidRPr="005C072C">
        <w:t>,</w:t>
      </w:r>
      <w:r w:rsidRPr="00492290">
        <w:t xml:space="preserve"> chegando a valores inferiores a 75% de média no mês de agosto, e segundo Cetesb (2008) a baixa umidade pode agravar doenças e quadros clínicos na população, principalmente problemas respiratórios, além de causar desconforto.</w:t>
      </w:r>
    </w:p>
    <w:p w:rsidR="00814AF6" w:rsidRPr="000164F3" w:rsidRDefault="00814AF6" w:rsidP="00814AF6">
      <w:pPr>
        <w:jc w:val="both"/>
        <w:rPr>
          <w:sz w:val="16"/>
          <w:szCs w:val="16"/>
        </w:rPr>
      </w:pPr>
    </w:p>
    <w:p w:rsidR="005E4FD8" w:rsidRDefault="005E4FD8" w:rsidP="005E4FD8">
      <w:pPr>
        <w:jc w:val="both"/>
      </w:pPr>
      <w:r w:rsidRPr="003A3F74">
        <w:t xml:space="preserve">Toda a RMSP é influenciada pelos ventos alísios de </w:t>
      </w:r>
      <w:r>
        <w:t>S</w:t>
      </w:r>
      <w:r w:rsidRPr="003A3F74">
        <w:t>udeste e por alguns fenômenos de escala global como</w:t>
      </w:r>
      <w:r>
        <w:t>,</w:t>
      </w:r>
      <w:r w:rsidRPr="003A3F74">
        <w:t xml:space="preserve"> por exemplo, o </w:t>
      </w:r>
      <w:r w:rsidRPr="005E4FD8">
        <w:t xml:space="preserve">El </w:t>
      </w:r>
      <w:proofErr w:type="spellStart"/>
      <w:r w:rsidRPr="005E4FD8">
        <w:t>Niño</w:t>
      </w:r>
      <w:proofErr w:type="spellEnd"/>
      <w:r w:rsidRPr="003A3F74">
        <w:t xml:space="preserve"> Oscilação Sul (ENOS), que altera temporariamente alguns fenômenos climáticos como as temperaturas e a pluviosidade. Importante destacar também os efeitos do fenômeno </w:t>
      </w:r>
      <w:r w:rsidRPr="005E4FD8">
        <w:t xml:space="preserve">La </w:t>
      </w:r>
      <w:proofErr w:type="spellStart"/>
      <w:r>
        <w:t>N</w:t>
      </w:r>
      <w:r w:rsidRPr="005E4FD8">
        <w:t>iña</w:t>
      </w:r>
      <w:proofErr w:type="spellEnd"/>
      <w:r w:rsidRPr="003A3F74">
        <w:t xml:space="preserve"> diminuindo as temperaturas na RMSP.</w:t>
      </w:r>
    </w:p>
    <w:p w:rsidR="000164F3" w:rsidRPr="003A3F74" w:rsidRDefault="000164F3" w:rsidP="005E4FD8">
      <w:pPr>
        <w:jc w:val="both"/>
      </w:pPr>
    </w:p>
    <w:p w:rsidR="005E4FD8" w:rsidRPr="003A3F74" w:rsidRDefault="005E4FD8" w:rsidP="005E4FD8">
      <w:pPr>
        <w:jc w:val="both"/>
      </w:pPr>
      <w:r w:rsidRPr="003A3F74">
        <w:t xml:space="preserve">Os ventos no município </w:t>
      </w:r>
      <w:r>
        <w:t xml:space="preserve">de São Paulo </w:t>
      </w:r>
      <w:r w:rsidRPr="003A3F74">
        <w:t xml:space="preserve">são normalmente de baixa velocidade, de acordo com o Atlas do Potencial Eólico Brasileiro (CRESESB, 2001). A uma altura de 50m do nível do solo a velocidade do vento na maior parte do município varia entre 3 e 4m/s. </w:t>
      </w:r>
      <w:r>
        <w:t>Fato que</w:t>
      </w:r>
      <w:r w:rsidRPr="003A3F74">
        <w:t xml:space="preserve"> ocorre devido à posição do município distante do oceano e protegido pelas escarpas da Serra do Mar e da Cantareira. A baixa velocidade do vento favorece a formação de névoas próximas ao solo.</w:t>
      </w:r>
    </w:p>
    <w:p w:rsidR="005E4FD8" w:rsidRDefault="005E4FD8" w:rsidP="00814AF6">
      <w:pPr>
        <w:jc w:val="both"/>
      </w:pPr>
    </w:p>
    <w:p w:rsidR="005E4FD8" w:rsidRDefault="003B1508" w:rsidP="00814AF6">
      <w:pPr>
        <w:jc w:val="both"/>
      </w:pPr>
      <w:r>
        <w:rPr>
          <w:noProof/>
        </w:rPr>
        <w:drawing>
          <wp:inline distT="0" distB="0" distL="0" distR="0">
            <wp:extent cx="3646025" cy="205023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stemas Frontai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711162" cy="2086863"/>
                    </a:xfrm>
                    <a:prstGeom prst="rect">
                      <a:avLst/>
                    </a:prstGeom>
                  </pic:spPr>
                </pic:pic>
              </a:graphicData>
            </a:graphic>
          </wp:inline>
        </w:drawing>
      </w:r>
    </w:p>
    <w:p w:rsidR="003B1508" w:rsidRDefault="003B1508" w:rsidP="003B1508">
      <w:pPr>
        <w:ind w:left="1418" w:hanging="1276"/>
        <w:jc w:val="both"/>
        <w:rPr>
          <w:sz w:val="20"/>
          <w:szCs w:val="20"/>
        </w:rPr>
      </w:pPr>
      <w:r w:rsidRPr="003B1508">
        <w:rPr>
          <w:b/>
          <w:sz w:val="20"/>
          <w:szCs w:val="20"/>
        </w:rPr>
        <w:t xml:space="preserve">Figura Nº </w:t>
      </w:r>
      <w:r w:rsidR="005C072C">
        <w:rPr>
          <w:b/>
          <w:sz w:val="20"/>
          <w:szCs w:val="20"/>
        </w:rPr>
        <w:t>3</w:t>
      </w:r>
      <w:r w:rsidR="001B4446">
        <w:rPr>
          <w:b/>
          <w:sz w:val="20"/>
          <w:szCs w:val="20"/>
        </w:rPr>
        <w:t>1</w:t>
      </w:r>
      <w:r w:rsidRPr="003B1508">
        <w:rPr>
          <w:sz w:val="20"/>
          <w:szCs w:val="20"/>
        </w:rPr>
        <w:t xml:space="preserve">: Número de Sistemas Frontais Mensais (1980 – 2001). </w:t>
      </w:r>
    </w:p>
    <w:p w:rsidR="00814AF6" w:rsidRPr="003B1508" w:rsidRDefault="003B1508" w:rsidP="003B1508">
      <w:pPr>
        <w:ind w:left="1418"/>
        <w:jc w:val="both"/>
        <w:rPr>
          <w:sz w:val="20"/>
          <w:szCs w:val="20"/>
        </w:rPr>
      </w:pPr>
      <w:r w:rsidRPr="003B1508">
        <w:rPr>
          <w:sz w:val="20"/>
          <w:szCs w:val="20"/>
        </w:rPr>
        <w:t xml:space="preserve">A barra azul (Área 6) é referente à RMSP. Fonte: </w:t>
      </w:r>
      <w:r w:rsidR="00814AF6" w:rsidRPr="003B1508">
        <w:rPr>
          <w:sz w:val="20"/>
          <w:szCs w:val="20"/>
        </w:rPr>
        <w:t>Andrade e Cavalcanti (CPTEC 2004)</w:t>
      </w:r>
      <w:r w:rsidRPr="003B1508">
        <w:rPr>
          <w:sz w:val="20"/>
          <w:szCs w:val="20"/>
        </w:rPr>
        <w:t>.</w:t>
      </w:r>
    </w:p>
    <w:p w:rsidR="001C4CBD" w:rsidRDefault="001C4CBD" w:rsidP="00160172">
      <w:pPr>
        <w:pStyle w:val="Estilo5"/>
        <w:numPr>
          <w:ilvl w:val="0"/>
          <w:numId w:val="0"/>
        </w:numPr>
        <w:spacing w:after="0" w:line="240" w:lineRule="auto"/>
        <w:rPr>
          <w:rFonts w:cs="Times New Roman"/>
          <w:b w:val="0"/>
          <w:szCs w:val="24"/>
        </w:rPr>
      </w:pPr>
    </w:p>
    <w:p w:rsidR="00C3324D" w:rsidRDefault="00C3324D" w:rsidP="00160172">
      <w:pPr>
        <w:pStyle w:val="Estilo5"/>
        <w:numPr>
          <w:ilvl w:val="0"/>
          <w:numId w:val="0"/>
        </w:numPr>
        <w:spacing w:after="0" w:line="240" w:lineRule="auto"/>
        <w:rPr>
          <w:rFonts w:cs="Times New Roman"/>
          <w:b w:val="0"/>
          <w:szCs w:val="24"/>
        </w:rPr>
      </w:pPr>
    </w:p>
    <w:p w:rsidR="00C3324D" w:rsidRDefault="00C3324D" w:rsidP="00160172">
      <w:pPr>
        <w:pStyle w:val="Estilo5"/>
        <w:numPr>
          <w:ilvl w:val="0"/>
          <w:numId w:val="0"/>
        </w:numPr>
        <w:spacing w:after="0" w:line="240" w:lineRule="auto"/>
        <w:rPr>
          <w:rFonts w:cs="Times New Roman"/>
          <w:b w:val="0"/>
          <w:szCs w:val="24"/>
        </w:rPr>
      </w:pPr>
      <w:r>
        <w:rPr>
          <w:rFonts w:cs="Times New Roman"/>
          <w:b w:val="0"/>
          <w:noProof/>
          <w:szCs w:val="24"/>
        </w:rPr>
        <w:drawing>
          <wp:inline distT="0" distB="0" distL="0" distR="0">
            <wp:extent cx="3784921" cy="1502529"/>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v Térmic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27520" cy="1519440"/>
                    </a:xfrm>
                    <a:prstGeom prst="rect">
                      <a:avLst/>
                    </a:prstGeom>
                  </pic:spPr>
                </pic:pic>
              </a:graphicData>
            </a:graphic>
          </wp:inline>
        </w:drawing>
      </w:r>
    </w:p>
    <w:p w:rsidR="00C3324D" w:rsidRPr="003B1508" w:rsidRDefault="00C3324D" w:rsidP="00C3324D">
      <w:pPr>
        <w:ind w:left="1276" w:hanging="1134"/>
        <w:jc w:val="both"/>
        <w:rPr>
          <w:sz w:val="20"/>
          <w:szCs w:val="20"/>
        </w:rPr>
      </w:pPr>
      <w:r w:rsidRPr="003B1508">
        <w:rPr>
          <w:b/>
          <w:sz w:val="20"/>
          <w:szCs w:val="20"/>
        </w:rPr>
        <w:t xml:space="preserve">Figura Nº </w:t>
      </w:r>
      <w:r w:rsidR="001B4446">
        <w:rPr>
          <w:b/>
          <w:sz w:val="20"/>
          <w:szCs w:val="20"/>
        </w:rPr>
        <w:t>32</w:t>
      </w:r>
      <w:r w:rsidRPr="003B1508">
        <w:rPr>
          <w:sz w:val="20"/>
          <w:szCs w:val="20"/>
        </w:rPr>
        <w:t xml:space="preserve">: Número de </w:t>
      </w:r>
      <w:r>
        <w:rPr>
          <w:sz w:val="20"/>
          <w:szCs w:val="20"/>
        </w:rPr>
        <w:t>Inversões Térmicas interiores a 200m (1985 a 2010) nos aeroportos de Congonhas e Campo de Marte. Fonte: Força Aérea Brasileira – FAB.</w:t>
      </w:r>
    </w:p>
    <w:p w:rsidR="00553A6F" w:rsidRDefault="00553A6F" w:rsidP="00160172">
      <w:pPr>
        <w:pStyle w:val="Estilo5"/>
        <w:numPr>
          <w:ilvl w:val="0"/>
          <w:numId w:val="0"/>
        </w:numPr>
        <w:spacing w:after="0" w:line="240" w:lineRule="auto"/>
        <w:rPr>
          <w:rFonts w:cs="Times New Roman"/>
          <w:b w:val="0"/>
          <w:szCs w:val="24"/>
        </w:rPr>
      </w:pPr>
    </w:p>
    <w:p w:rsidR="00553A6F" w:rsidRPr="00553A6F" w:rsidRDefault="00553A6F" w:rsidP="00160172">
      <w:pPr>
        <w:pStyle w:val="Estilo5"/>
        <w:numPr>
          <w:ilvl w:val="0"/>
          <w:numId w:val="0"/>
        </w:numPr>
        <w:spacing w:after="0" w:line="240" w:lineRule="auto"/>
        <w:rPr>
          <w:rFonts w:cs="Times New Roman"/>
          <w:b w:val="0"/>
          <w:sz w:val="16"/>
          <w:szCs w:val="16"/>
        </w:rPr>
      </w:pPr>
    </w:p>
    <w:p w:rsidR="00AB775D" w:rsidRDefault="00AB775D" w:rsidP="00160172">
      <w:pPr>
        <w:pStyle w:val="Estilo5"/>
        <w:numPr>
          <w:ilvl w:val="0"/>
          <w:numId w:val="0"/>
        </w:numPr>
        <w:spacing w:after="0" w:line="240" w:lineRule="auto"/>
        <w:rPr>
          <w:rFonts w:cs="Times New Roman"/>
          <w:b w:val="0"/>
          <w:szCs w:val="24"/>
        </w:rPr>
      </w:pPr>
      <w:r>
        <w:rPr>
          <w:rFonts w:cs="Times New Roman"/>
          <w:b w:val="0"/>
          <w:noProof/>
          <w:szCs w:val="24"/>
        </w:rPr>
        <w:drawing>
          <wp:inline distT="0" distB="0" distL="0" distR="0">
            <wp:extent cx="3738622" cy="1741887"/>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Umidade do a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56704" cy="1750312"/>
                    </a:xfrm>
                    <a:prstGeom prst="rect">
                      <a:avLst/>
                    </a:prstGeom>
                  </pic:spPr>
                </pic:pic>
              </a:graphicData>
            </a:graphic>
          </wp:inline>
        </w:drawing>
      </w:r>
    </w:p>
    <w:p w:rsidR="003F4257" w:rsidRDefault="00AB775D" w:rsidP="00AB775D">
      <w:pPr>
        <w:ind w:left="1276" w:hanging="1134"/>
        <w:jc w:val="both"/>
        <w:rPr>
          <w:sz w:val="20"/>
          <w:szCs w:val="20"/>
        </w:rPr>
      </w:pPr>
      <w:r w:rsidRPr="003B1508">
        <w:rPr>
          <w:b/>
          <w:sz w:val="20"/>
          <w:szCs w:val="20"/>
        </w:rPr>
        <w:t xml:space="preserve">Figura Nº </w:t>
      </w:r>
      <w:r w:rsidR="001B4446">
        <w:rPr>
          <w:b/>
          <w:sz w:val="20"/>
          <w:szCs w:val="20"/>
        </w:rPr>
        <w:t>33</w:t>
      </w:r>
      <w:r w:rsidRPr="003B1508">
        <w:rPr>
          <w:sz w:val="20"/>
          <w:szCs w:val="20"/>
        </w:rPr>
        <w:t xml:space="preserve">: </w:t>
      </w:r>
      <w:r>
        <w:rPr>
          <w:sz w:val="20"/>
          <w:szCs w:val="20"/>
        </w:rPr>
        <w:t xml:space="preserve">Umidade Relativa do Ar. </w:t>
      </w:r>
    </w:p>
    <w:p w:rsidR="00AB775D" w:rsidRDefault="00AB775D" w:rsidP="003F4257">
      <w:pPr>
        <w:ind w:left="1276" w:firstLine="284"/>
        <w:jc w:val="both"/>
        <w:rPr>
          <w:sz w:val="20"/>
          <w:szCs w:val="20"/>
        </w:rPr>
      </w:pPr>
      <w:r>
        <w:rPr>
          <w:sz w:val="20"/>
          <w:szCs w:val="20"/>
        </w:rPr>
        <w:t>Fonte: Normal</w:t>
      </w:r>
      <w:r w:rsidR="003F4257">
        <w:rPr>
          <w:sz w:val="20"/>
          <w:szCs w:val="20"/>
        </w:rPr>
        <w:t xml:space="preserve"> Climatológica 1961 a 2010. Instituto Nacional de Meteorologia.</w:t>
      </w:r>
    </w:p>
    <w:p w:rsidR="003F4257" w:rsidRDefault="003F4257" w:rsidP="003F4257">
      <w:pPr>
        <w:ind w:left="1276" w:firstLine="284"/>
        <w:jc w:val="both"/>
        <w:rPr>
          <w:sz w:val="20"/>
          <w:szCs w:val="20"/>
        </w:rPr>
      </w:pPr>
    </w:p>
    <w:p w:rsidR="00015699" w:rsidRPr="007874B5" w:rsidRDefault="00015699" w:rsidP="007874B5">
      <w:pPr>
        <w:jc w:val="both"/>
      </w:pPr>
    </w:p>
    <w:p w:rsidR="007874B5" w:rsidRPr="00015699" w:rsidRDefault="000164F3" w:rsidP="007874B5">
      <w:pPr>
        <w:jc w:val="both"/>
        <w:rPr>
          <w:spacing w:val="4"/>
        </w:rPr>
      </w:pPr>
      <w:r w:rsidRPr="00015699">
        <w:rPr>
          <w:noProof/>
          <w:spacing w:val="4"/>
        </w:rPr>
        <mc:AlternateContent>
          <mc:Choice Requires="wps">
            <w:drawing>
              <wp:anchor distT="0" distB="0" distL="114300" distR="114300" simplePos="0" relativeHeight="251660288" behindDoc="0" locked="0" layoutInCell="1" allowOverlap="1">
                <wp:simplePos x="0" y="0"/>
                <wp:positionH relativeFrom="margin">
                  <wp:posOffset>3723005</wp:posOffset>
                </wp:positionH>
                <wp:positionV relativeFrom="margin">
                  <wp:posOffset>298450</wp:posOffset>
                </wp:positionV>
                <wp:extent cx="2290445" cy="1619885"/>
                <wp:effectExtent l="0" t="0" r="8255" b="18415"/>
                <wp:wrapSquare wrapText="bothSides"/>
                <wp:docPr id="58" name="Caixa de Texto 58"/>
                <wp:cNvGraphicFramePr/>
                <a:graphic xmlns:a="http://schemas.openxmlformats.org/drawingml/2006/main">
                  <a:graphicData uri="http://schemas.microsoft.com/office/word/2010/wordprocessingShape">
                    <wps:wsp>
                      <wps:cNvSpPr txBox="1"/>
                      <wps:spPr>
                        <a:xfrm>
                          <a:off x="0" y="0"/>
                          <a:ext cx="2290445" cy="1619885"/>
                        </a:xfrm>
                        <a:prstGeom prst="rect">
                          <a:avLst/>
                        </a:prstGeom>
                        <a:solidFill>
                          <a:schemeClr val="lt1"/>
                        </a:solidFill>
                        <a:ln w="6350">
                          <a:solidFill>
                            <a:prstClr val="black"/>
                          </a:solidFill>
                        </a:ln>
                      </wps:spPr>
                      <wps:txbx>
                        <w:txbxContent>
                          <w:p w:rsidR="00304254" w:rsidRPr="003F4257" w:rsidRDefault="00304254" w:rsidP="00553A6F">
                            <w:pPr>
                              <w:jc w:val="both"/>
                              <w:rPr>
                                <w:i/>
                                <w:sz w:val="20"/>
                                <w:szCs w:val="20"/>
                              </w:rPr>
                            </w:pPr>
                            <w:r w:rsidRPr="007874B5">
                              <w:rPr>
                                <w:i/>
                                <w:color w:val="000000" w:themeColor="text1"/>
                                <w:sz w:val="20"/>
                                <w:szCs w:val="20"/>
                              </w:rPr>
                              <w:t xml:space="preserve">Numa cidade de 1,5 milhão de habitantes e de 20 km de diâmetro, o solo se acha coberto em grande parte por edifícios e pelo calçamento das ruas e praças, de modo que as possibilidades de evaporação não são muito maiores no verão que no inverno </w:t>
                            </w:r>
                            <w:r>
                              <w:rPr>
                                <w:i/>
                                <w:color w:val="000000" w:themeColor="text1"/>
                                <w:sz w:val="20"/>
                                <w:szCs w:val="20"/>
                              </w:rPr>
                              <w:t>(</w:t>
                            </w:r>
                            <w:r w:rsidRPr="007874B5">
                              <w:rPr>
                                <w:bCs/>
                                <w:i/>
                                <w:color w:val="000000" w:themeColor="text1"/>
                                <w:sz w:val="20"/>
                                <w:szCs w:val="20"/>
                              </w:rPr>
                              <w:t>Setzer</w:t>
                            </w:r>
                            <w:r w:rsidRPr="003F4257">
                              <w:rPr>
                                <w:i/>
                                <w:color w:val="000000" w:themeColor="text1"/>
                                <w:sz w:val="20"/>
                                <w:szCs w:val="20"/>
                                <w:shd w:val="clear" w:color="auto" w:fill="FFFFFF"/>
                              </w:rPr>
                              <w:t>, J. Contribuição para o estudo do clima do Estado de São Paulo Local: São Paulo</w:t>
                            </w:r>
                            <w:r w:rsidRPr="007874B5">
                              <w:rPr>
                                <w:i/>
                                <w:color w:val="000000" w:themeColor="text1"/>
                                <w:sz w:val="20"/>
                                <w:szCs w:val="20"/>
                                <w:shd w:val="clear" w:color="auto" w:fill="FFFFFF"/>
                              </w:rPr>
                              <w:t>.</w:t>
                            </w:r>
                            <w:r w:rsidRPr="003F4257">
                              <w:rPr>
                                <w:i/>
                                <w:color w:val="000000" w:themeColor="text1"/>
                                <w:sz w:val="20"/>
                                <w:szCs w:val="20"/>
                                <w:shd w:val="clear" w:color="auto" w:fill="FFFFFF"/>
                              </w:rPr>
                              <w:t xml:space="preserve"> Escolas Profissionais Salesianas</w:t>
                            </w:r>
                            <w:r w:rsidRPr="007874B5">
                              <w:rPr>
                                <w:i/>
                                <w:color w:val="000000" w:themeColor="text1"/>
                                <w:sz w:val="20"/>
                                <w:szCs w:val="20"/>
                                <w:shd w:val="clear" w:color="auto" w:fill="FFFFFF"/>
                              </w:rPr>
                              <w:t>,</w:t>
                            </w:r>
                            <w:r w:rsidRPr="007874B5">
                              <w:rPr>
                                <w:b/>
                                <w:bCs/>
                                <w:i/>
                                <w:color w:val="000000" w:themeColor="text1"/>
                                <w:sz w:val="20"/>
                                <w:szCs w:val="20"/>
                              </w:rPr>
                              <w:t xml:space="preserve"> </w:t>
                            </w:r>
                            <w:r w:rsidRPr="007874B5">
                              <w:rPr>
                                <w:bCs/>
                                <w:i/>
                                <w:color w:val="000000" w:themeColor="text1"/>
                                <w:sz w:val="20"/>
                                <w:szCs w:val="20"/>
                              </w:rPr>
                              <w:t>1946</w:t>
                            </w:r>
                            <w:r>
                              <w:rPr>
                                <w:bCs/>
                                <w:i/>
                                <w:color w:val="000000" w:themeColor="text1"/>
                                <w:sz w:val="20"/>
                                <w:szCs w:val="20"/>
                              </w:rPr>
                              <w:t>).</w:t>
                            </w:r>
                          </w:p>
                          <w:p w:rsidR="00304254" w:rsidRDefault="00304254" w:rsidP="007874B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58" o:spid="_x0000_s1027" type="#_x0000_t202" style="position:absolute;left:0;text-align:left;margin-left:293.15pt;margin-top:23.5pt;width:180.35pt;height:127.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" fillcolor="white [3201]" strokeweight=".5pt">
                <v:textbox>
                  <w:txbxContent>
                    <w:p w:rsidR="00304254" w:rsidRPr="003F4257" w:rsidRDefault="00304254" w:rsidP="00553A6F">
                      <w:pPr>
                        <w:jc w:val="both"/>
                        <w:rPr>
                          <w:i/>
                          <w:sz w:val="20"/>
                          <w:szCs w:val="20"/>
                        </w:rPr>
                      </w:pPr>
                      <w:r w:rsidRPr="007874B5">
                        <w:rPr>
                          <w:i/>
                          <w:color w:val="000000" w:themeColor="text1"/>
                          <w:sz w:val="20"/>
                          <w:szCs w:val="20"/>
                        </w:rPr>
                        <w:t xml:space="preserve">Numa cidade de 1,5 milhão de habitantes e de 20 km de diâmetro, o solo se acha coberto em grande parte por edifícios e pelo calçamento das ruas e praças, de modo que as possibilidades de evaporação não são muito maiores no verão que no inverno </w:t>
                      </w:r>
                      <w:r>
                        <w:rPr>
                          <w:i/>
                          <w:color w:val="000000" w:themeColor="text1"/>
                          <w:sz w:val="20"/>
                          <w:szCs w:val="20"/>
                        </w:rPr>
                        <w:t>(</w:t>
                      </w:r>
                      <w:r w:rsidRPr="007874B5">
                        <w:rPr>
                          <w:bCs/>
                          <w:i/>
                          <w:color w:val="000000" w:themeColor="text1"/>
                          <w:sz w:val="20"/>
                          <w:szCs w:val="20"/>
                        </w:rPr>
                        <w:t>Setzer</w:t>
                      </w:r>
                      <w:r w:rsidRPr="003F4257">
                        <w:rPr>
                          <w:i/>
                          <w:color w:val="000000" w:themeColor="text1"/>
                          <w:sz w:val="20"/>
                          <w:szCs w:val="20"/>
                          <w:shd w:val="clear" w:color="auto" w:fill="FFFFFF"/>
                        </w:rPr>
                        <w:t>, J. Contribuição para o estudo do clima do Estado de São Paulo Local: São Paulo</w:t>
                      </w:r>
                      <w:r w:rsidRPr="007874B5">
                        <w:rPr>
                          <w:i/>
                          <w:color w:val="000000" w:themeColor="text1"/>
                          <w:sz w:val="20"/>
                          <w:szCs w:val="20"/>
                          <w:shd w:val="clear" w:color="auto" w:fill="FFFFFF"/>
                        </w:rPr>
                        <w:t>.</w:t>
                      </w:r>
                      <w:r w:rsidRPr="003F4257">
                        <w:rPr>
                          <w:i/>
                          <w:color w:val="000000" w:themeColor="text1"/>
                          <w:sz w:val="20"/>
                          <w:szCs w:val="20"/>
                          <w:shd w:val="clear" w:color="auto" w:fill="FFFFFF"/>
                        </w:rPr>
                        <w:t xml:space="preserve"> Escolas Profissionais Salesianas</w:t>
                      </w:r>
                      <w:r w:rsidRPr="007874B5">
                        <w:rPr>
                          <w:i/>
                          <w:color w:val="000000" w:themeColor="text1"/>
                          <w:sz w:val="20"/>
                          <w:szCs w:val="20"/>
                          <w:shd w:val="clear" w:color="auto" w:fill="FFFFFF"/>
                        </w:rPr>
                        <w:t>,</w:t>
                      </w:r>
                      <w:r w:rsidRPr="007874B5">
                        <w:rPr>
                          <w:b/>
                          <w:bCs/>
                          <w:i/>
                          <w:color w:val="000000" w:themeColor="text1"/>
                          <w:sz w:val="20"/>
                          <w:szCs w:val="20"/>
                        </w:rPr>
                        <w:t xml:space="preserve"> </w:t>
                      </w:r>
                      <w:r w:rsidRPr="007874B5">
                        <w:rPr>
                          <w:bCs/>
                          <w:i/>
                          <w:color w:val="000000" w:themeColor="text1"/>
                          <w:sz w:val="20"/>
                          <w:szCs w:val="20"/>
                        </w:rPr>
                        <w:t>1946</w:t>
                      </w:r>
                      <w:r>
                        <w:rPr>
                          <w:bCs/>
                          <w:i/>
                          <w:color w:val="000000" w:themeColor="text1"/>
                          <w:sz w:val="20"/>
                          <w:szCs w:val="20"/>
                        </w:rPr>
                        <w:t>).</w:t>
                      </w:r>
                    </w:p>
                    <w:p w:rsidR="00304254" w:rsidRDefault="00304254" w:rsidP="007874B5">
                      <w:pPr>
                        <w:jc w:val="both"/>
                      </w:pPr>
                    </w:p>
                  </w:txbxContent>
                </v:textbox>
                <w10:wrap type="square" anchorx="margin" anchory="margin"/>
              </v:shape>
            </w:pict>
          </mc:Fallback>
        </mc:AlternateContent>
      </w:r>
      <w:r w:rsidR="007874B5" w:rsidRPr="00015699">
        <w:rPr>
          <w:spacing w:val="4"/>
        </w:rPr>
        <w:t xml:space="preserve">Todo estudo voltado à caracterização do clima na RMSP deve levar em consideração os profundos efeitos da urbanização sobre o clima. Há cerca de 60 anos, foi feita por </w:t>
      </w:r>
      <w:proofErr w:type="spellStart"/>
      <w:r w:rsidR="007874B5" w:rsidRPr="00015699">
        <w:rPr>
          <w:spacing w:val="4"/>
        </w:rPr>
        <w:t>Setzer</w:t>
      </w:r>
      <w:proofErr w:type="spellEnd"/>
      <w:r w:rsidR="007874B5" w:rsidRPr="00015699">
        <w:rPr>
          <w:spacing w:val="4"/>
        </w:rPr>
        <w:t xml:space="preserve"> (1946) uma das primeiras observações a este respeito, voltada à evapotranspiração.</w:t>
      </w:r>
    </w:p>
    <w:p w:rsidR="007874B5" w:rsidRDefault="007874B5" w:rsidP="007874B5">
      <w:pPr>
        <w:jc w:val="both"/>
      </w:pPr>
    </w:p>
    <w:p w:rsidR="007874B5" w:rsidRPr="00015699" w:rsidRDefault="007874B5" w:rsidP="00A4070E">
      <w:pPr>
        <w:jc w:val="both"/>
        <w:rPr>
          <w:color w:val="000000" w:themeColor="text1"/>
          <w:spacing w:val="6"/>
        </w:rPr>
      </w:pPr>
      <w:r w:rsidRPr="00015699">
        <w:rPr>
          <w:color w:val="000000" w:themeColor="text1"/>
          <w:spacing w:val="6"/>
        </w:rPr>
        <w:t xml:space="preserve">Há que se considerar, também, </w:t>
      </w:r>
      <w:r w:rsidR="00A4070E" w:rsidRPr="00015699">
        <w:rPr>
          <w:color w:val="000000" w:themeColor="text1"/>
          <w:spacing w:val="6"/>
        </w:rPr>
        <w:t xml:space="preserve">o fenômeno climático </w:t>
      </w:r>
      <w:r w:rsidRPr="00015699">
        <w:rPr>
          <w:color w:val="000000" w:themeColor="text1"/>
          <w:spacing w:val="6"/>
        </w:rPr>
        <w:t xml:space="preserve">Ilhas de Calor, </w:t>
      </w:r>
      <w:r w:rsidR="00A4070E" w:rsidRPr="00015699">
        <w:rPr>
          <w:color w:val="000000" w:themeColor="text1"/>
          <w:spacing w:val="6"/>
          <w:shd w:val="clear" w:color="auto" w:fill="FFFFFF"/>
        </w:rPr>
        <w:t xml:space="preserve">que ocorre principalmente nas cidades com elevado grau de urbanização. Em decorrência, pode-se afirmar que </w:t>
      </w:r>
      <w:r w:rsidRPr="00015699">
        <w:rPr>
          <w:spacing w:val="6"/>
        </w:rPr>
        <w:t xml:space="preserve">o alto grau de urbanização em </w:t>
      </w:r>
      <w:r w:rsidR="00A4070E" w:rsidRPr="00015699">
        <w:rPr>
          <w:spacing w:val="6"/>
        </w:rPr>
        <w:t xml:space="preserve">uma </w:t>
      </w:r>
      <w:r w:rsidRPr="00015699">
        <w:rPr>
          <w:spacing w:val="6"/>
        </w:rPr>
        <w:t>parcela significativa da RMSP afeta diretamente a temperatura, a evapotranspiração e a pluviosidade.</w:t>
      </w:r>
    </w:p>
    <w:p w:rsidR="007874B5" w:rsidRPr="00553A6F" w:rsidRDefault="007874B5" w:rsidP="007874B5">
      <w:pPr>
        <w:rPr>
          <w:sz w:val="16"/>
          <w:szCs w:val="16"/>
        </w:rPr>
      </w:pPr>
    </w:p>
    <w:p w:rsidR="007874B5" w:rsidRPr="00A4070E" w:rsidRDefault="00A4070E" w:rsidP="007874B5">
      <w:pPr>
        <w:jc w:val="both"/>
        <w:rPr>
          <w:i/>
          <w:color w:val="2F5496" w:themeColor="accent1" w:themeShade="BF"/>
        </w:rPr>
      </w:pPr>
      <w:r w:rsidRPr="00A4070E">
        <w:rPr>
          <w:i/>
          <w:color w:val="2F5496" w:themeColor="accent1" w:themeShade="BF"/>
        </w:rPr>
        <w:t>Mudança Climática</w:t>
      </w:r>
    </w:p>
    <w:p w:rsidR="00AB775D" w:rsidRPr="00553A6F" w:rsidRDefault="00AB775D" w:rsidP="00160172">
      <w:pPr>
        <w:pStyle w:val="Estilo5"/>
        <w:numPr>
          <w:ilvl w:val="0"/>
          <w:numId w:val="0"/>
        </w:numPr>
        <w:spacing w:after="0" w:line="240" w:lineRule="auto"/>
        <w:rPr>
          <w:rFonts w:cs="Times New Roman"/>
          <w:b w:val="0"/>
          <w:sz w:val="16"/>
          <w:szCs w:val="16"/>
        </w:rPr>
      </w:pPr>
    </w:p>
    <w:p w:rsidR="00563F29" w:rsidRPr="00015699" w:rsidRDefault="00563F29" w:rsidP="002A78B8">
      <w:pPr>
        <w:jc w:val="both"/>
        <w:rPr>
          <w:spacing w:val="6"/>
        </w:rPr>
      </w:pPr>
      <w:r w:rsidRPr="00015699">
        <w:rPr>
          <w:spacing w:val="6"/>
        </w:rPr>
        <w:t xml:space="preserve">Para avalição das mudanças climáticas, foram utilizados os estudos do Grupo de Pesquisa em Mudanças Climáticas do Centro de Ciência do Sistema Terrestre (CCST) do Instituto Nacional de Pesquisas Espaciais (INPE) e o Instituto Astronômico, Geofísico e de Ciências Atmosféricas da Universidade de São Paulo (USP). Este grupo utilizou modelos regionais climáticos para prover cenários de mudanças climáticas em alta resolução espacial para a América do Sul, como parte do projeto intitulado CREAS (Cenários Regionalizados de Clima Futuro da América do Sul </w:t>
      </w:r>
      <w:r w:rsidR="002A78B8" w:rsidRPr="00015699">
        <w:rPr>
          <w:spacing w:val="6"/>
        </w:rPr>
        <w:t xml:space="preserve">- </w:t>
      </w:r>
      <w:r w:rsidRPr="00015699">
        <w:rPr>
          <w:spacing w:val="6"/>
        </w:rPr>
        <w:t>MARENGO et al. 2009a, MARENGO e AMBRIZZI 2006). Os resultados deste projeto constituem o Relatório de Clima do INPE (MARENGO et al. 2007) e se consolida em um importante marco de estudo de mudanças climáticas na região.</w:t>
      </w:r>
    </w:p>
    <w:p w:rsidR="002A78B8" w:rsidRPr="00553A6F" w:rsidRDefault="002A78B8" w:rsidP="002A78B8">
      <w:pPr>
        <w:ind w:left="284" w:right="282"/>
        <w:rPr>
          <w:i/>
          <w:sz w:val="16"/>
          <w:szCs w:val="16"/>
        </w:rPr>
      </w:pPr>
    </w:p>
    <w:p w:rsidR="00563F29" w:rsidRPr="00015699" w:rsidRDefault="00563F29" w:rsidP="002A78B8">
      <w:pPr>
        <w:jc w:val="both"/>
        <w:rPr>
          <w:spacing w:val="4"/>
        </w:rPr>
      </w:pPr>
      <w:r w:rsidRPr="00015699">
        <w:rPr>
          <w:spacing w:val="4"/>
        </w:rPr>
        <w:t>A</w:t>
      </w:r>
      <w:r w:rsidR="005C072C">
        <w:rPr>
          <w:spacing w:val="4"/>
        </w:rPr>
        <w:t xml:space="preserve"> Figura Nº </w:t>
      </w:r>
      <w:r w:rsidR="001B4446">
        <w:rPr>
          <w:spacing w:val="4"/>
        </w:rPr>
        <w:t>34</w:t>
      </w:r>
      <w:r w:rsidRPr="00015699">
        <w:rPr>
          <w:spacing w:val="4"/>
        </w:rPr>
        <w:t xml:space="preserve"> apresenta as mudanças de precipitação anual (%) e a temperatura média anual (º C) projetada pelo modelo regional </w:t>
      </w:r>
      <w:proofErr w:type="spellStart"/>
      <w:r w:rsidRPr="00015699">
        <w:rPr>
          <w:spacing w:val="4"/>
        </w:rPr>
        <w:t>Eta</w:t>
      </w:r>
      <w:proofErr w:type="spellEnd"/>
      <w:r w:rsidRPr="00015699">
        <w:rPr>
          <w:spacing w:val="4"/>
        </w:rPr>
        <w:t>-CPTEC para os períodos 2010-30, 2040-50 e 2080-90, no cenário intermediário SRES A1B, em relação ao período referencial 1961-90. Na figura se destaca a RMSP.</w:t>
      </w:r>
    </w:p>
    <w:p w:rsidR="002A78B8" w:rsidRPr="00553A6F" w:rsidRDefault="002A78B8" w:rsidP="002A78B8">
      <w:pPr>
        <w:jc w:val="both"/>
        <w:rPr>
          <w:spacing w:val="4"/>
          <w:sz w:val="16"/>
          <w:szCs w:val="16"/>
        </w:rPr>
      </w:pPr>
    </w:p>
    <w:p w:rsidR="00191114" w:rsidRPr="00015699" w:rsidRDefault="000164F3" w:rsidP="002A78B8">
      <w:pPr>
        <w:jc w:val="both"/>
        <w:rPr>
          <w:spacing w:val="4"/>
        </w:rPr>
      </w:pPr>
      <w:r>
        <w:rPr>
          <w:i/>
          <w:noProof/>
        </w:rPr>
        <mc:AlternateContent>
          <mc:Choice Requires="wps">
            <w:drawing>
              <wp:anchor distT="0" distB="0" distL="114300" distR="114300" simplePos="0" relativeHeight="251680768" behindDoc="0" locked="0" layoutInCell="1" allowOverlap="1">
                <wp:simplePos x="0" y="0"/>
                <wp:positionH relativeFrom="margin">
                  <wp:posOffset>111760</wp:posOffset>
                </wp:positionH>
                <wp:positionV relativeFrom="margin">
                  <wp:posOffset>5448935</wp:posOffset>
                </wp:positionV>
                <wp:extent cx="2592705" cy="3032125"/>
                <wp:effectExtent l="0" t="0" r="10795" b="15875"/>
                <wp:wrapSquare wrapText="bothSides"/>
                <wp:docPr id="78" name="Caixa de Texto 78"/>
                <wp:cNvGraphicFramePr/>
                <a:graphic xmlns:a="http://schemas.openxmlformats.org/drawingml/2006/main">
                  <a:graphicData uri="http://schemas.microsoft.com/office/word/2010/wordprocessingShape">
                    <wps:wsp>
                      <wps:cNvSpPr txBox="1"/>
                      <wps:spPr>
                        <a:xfrm>
                          <a:off x="0" y="0"/>
                          <a:ext cx="2592705" cy="3032125"/>
                        </a:xfrm>
                        <a:prstGeom prst="rect">
                          <a:avLst/>
                        </a:prstGeom>
                        <a:solidFill>
                          <a:schemeClr val="lt1"/>
                        </a:solidFill>
                        <a:ln w="6350">
                          <a:solidFill>
                            <a:prstClr val="black"/>
                          </a:solidFill>
                        </a:ln>
                      </wps:spPr>
                      <wps:txbx>
                        <w:txbxContent>
                          <w:p w:rsidR="00304254" w:rsidRPr="002A78B8" w:rsidRDefault="00304254" w:rsidP="002A78B8">
                            <w:pPr>
                              <w:ind w:right="-6"/>
                              <w:jc w:val="both"/>
                              <w:rPr>
                                <w:sz w:val="20"/>
                                <w:szCs w:val="20"/>
                              </w:rPr>
                            </w:pPr>
                            <w:r w:rsidRPr="002A78B8">
                              <w:rPr>
                                <w:i/>
                                <w:sz w:val="20"/>
                                <w:szCs w:val="20"/>
                              </w:rPr>
                              <w:t xml:space="preserve">O projeto CREAS utilizou três modelos regionais climáticos com as condições de fronteira do modelo climático global do Centro Hadley de Pesquisas em Mudanças Climáticas denominado HadAM3P: 1) Eta para Estudos de Mudanças Climáticas (Eta CCS); 2) RegCM3; e, 3) HadRM3P. Como cenários de emissões de gases de efeito estufa (GEE), foram considerados os cenários de emissão A2 (altas emissões de GEE) e B2 (baixas emissões de GEE). As projeções futuras foram feitas para o período 2071-2100 e a resolução espacial utilizada foi de 50 km. Maiores detalhes dos modelos regionais empregados e dos resultados obtidos nesse estudo podem ser encontrados em Marengo et al. (2009a, c). Os seis relatórios derivados deste projeto, assim como o atlas de cenários climáticos futuros estão disponíveis em </w:t>
                            </w:r>
                            <w:hyperlink r:id="rId61" w:history="1">
                              <w:r w:rsidRPr="002A78B8">
                                <w:rPr>
                                  <w:rStyle w:val="Hyperlink"/>
                                  <w:sz w:val="20"/>
                                  <w:szCs w:val="20"/>
                                </w:rPr>
                                <w:t>http://www.ccst.inpe.br/projetos/megacidades/</w:t>
                              </w:r>
                            </w:hyperlink>
                          </w:p>
                          <w:p w:rsidR="00304254" w:rsidRDefault="00304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8" o:spid="_x0000_s1028" type="#_x0000_t202" style="position:absolute;left:0;text-align:left;margin-left:8.8pt;margin-top:429.05pt;width:204.15pt;height:238.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" fillcolor="white [3201]" strokeweight=".5pt">
                <v:textbox>
                  <w:txbxContent>
                    <w:p w:rsidR="00304254" w:rsidRPr="002A78B8" w:rsidRDefault="00304254" w:rsidP="002A78B8">
                      <w:pPr>
                        <w:ind w:right="-6"/>
                        <w:jc w:val="both"/>
                        <w:rPr>
                          <w:sz w:val="20"/>
                          <w:szCs w:val="20"/>
                        </w:rPr>
                      </w:pPr>
                      <w:r w:rsidRPr="002A78B8">
                        <w:rPr>
                          <w:i/>
                          <w:sz w:val="20"/>
                          <w:szCs w:val="20"/>
                        </w:rPr>
                        <w:t xml:space="preserve">O projeto CREAS utilizou três modelos regionais climáticos com as condições de fronteira do modelo climático global do Centro Hadley de Pesquisas em Mudanças Climáticas denominado HadAM3P: 1) Eta para Estudos de Mudanças Climáticas (Eta CCS); 2) RegCM3; e, 3) HadRM3P. Como cenários de emissões de gases de efeito estufa (GEE), foram considerados os cenários de emissão A2 (altas emissões de GEE) e B2 (baixas emissões de GEE). As projeções futuras foram feitas para o período 2071-2100 e a resolução espacial utilizada foi de 50 km. Maiores detalhes dos modelos regionais empregados e dos resultados obtidos nesse estudo podem ser encontrados em Marengo et al. (2009a, c). Os seis relatórios derivados deste projeto, assim como o atlas de cenários climáticos futuros estão disponíveis em </w:t>
                      </w:r>
                      <w:hyperlink r:id="rId62" w:history="1">
                        <w:r w:rsidRPr="002A78B8">
                          <w:rPr>
                            <w:rStyle w:val="Hyperlink"/>
                            <w:sz w:val="20"/>
                            <w:szCs w:val="20"/>
                          </w:rPr>
                          <w:t>http://www.ccst.inpe.br/projetos/megacidades/</w:t>
                        </w:r>
                      </w:hyperlink>
                    </w:p>
                    <w:p w:rsidR="00304254" w:rsidRDefault="00304254"/>
                  </w:txbxContent>
                </v:textbox>
                <w10:wrap type="square" anchorx="margin" anchory="margin"/>
              </v:shape>
            </w:pict>
          </mc:Fallback>
        </mc:AlternateContent>
      </w:r>
      <w:r w:rsidR="00563F29" w:rsidRPr="00015699">
        <w:rPr>
          <w:spacing w:val="4"/>
        </w:rPr>
        <w:t xml:space="preserve">Os campos de temperatura média anual projetados no cenário A1B para este século indicam um aumento de 1 a 2ºC em todo o domínio analisado para 2030-40, de 2-3º C para 2040-50 e de até 4ºC para 2080-90. </w:t>
      </w:r>
    </w:p>
    <w:p w:rsidR="00191114" w:rsidRPr="00553A6F" w:rsidRDefault="00191114" w:rsidP="002A78B8">
      <w:pPr>
        <w:jc w:val="both"/>
        <w:rPr>
          <w:sz w:val="16"/>
          <w:szCs w:val="16"/>
        </w:rPr>
      </w:pPr>
    </w:p>
    <w:p w:rsidR="00563F29" w:rsidRPr="00015699" w:rsidRDefault="00563F29" w:rsidP="002A78B8">
      <w:pPr>
        <w:jc w:val="both"/>
        <w:rPr>
          <w:spacing w:val="6"/>
        </w:rPr>
      </w:pPr>
      <w:r w:rsidRPr="00015699">
        <w:rPr>
          <w:spacing w:val="6"/>
        </w:rPr>
        <w:t xml:space="preserve">No que concerne às mudanças na precipitação, com a ressalva de que a incerteza é maior para </w:t>
      </w:r>
      <w:r w:rsidR="002A78B8" w:rsidRPr="00015699">
        <w:rPr>
          <w:spacing w:val="6"/>
        </w:rPr>
        <w:t xml:space="preserve">essas </w:t>
      </w:r>
      <w:r w:rsidRPr="00015699">
        <w:rPr>
          <w:spacing w:val="6"/>
        </w:rPr>
        <w:t xml:space="preserve">estimativas, a </w:t>
      </w:r>
      <w:r w:rsidR="002A78B8" w:rsidRPr="005C072C">
        <w:rPr>
          <w:spacing w:val="6"/>
        </w:rPr>
        <w:t>F</w:t>
      </w:r>
      <w:r w:rsidRPr="005C072C">
        <w:rPr>
          <w:spacing w:val="6"/>
        </w:rPr>
        <w:t xml:space="preserve">igura </w:t>
      </w:r>
      <w:r w:rsidR="002A78B8" w:rsidRPr="005C072C">
        <w:rPr>
          <w:spacing w:val="6"/>
        </w:rPr>
        <w:t xml:space="preserve">Nº </w:t>
      </w:r>
      <w:r w:rsidR="001B4446">
        <w:rPr>
          <w:spacing w:val="6"/>
        </w:rPr>
        <w:t>35</w:t>
      </w:r>
      <w:r w:rsidR="002A78B8" w:rsidRPr="00015699">
        <w:rPr>
          <w:spacing w:val="6"/>
        </w:rPr>
        <w:t xml:space="preserve"> </w:t>
      </w:r>
      <w:r w:rsidRPr="00015699">
        <w:rPr>
          <w:spacing w:val="6"/>
        </w:rPr>
        <w:t xml:space="preserve">indica um aumento de 30% na RMSP, nos períodos de 2030-40 e 2050-60. Para 2080-90, a chuva começa a diminuir em todo o domínio de estudo, exceto um pequeno aumento na região </w:t>
      </w:r>
      <w:r w:rsidR="002A78B8" w:rsidRPr="00015699">
        <w:rPr>
          <w:spacing w:val="6"/>
        </w:rPr>
        <w:t>O</w:t>
      </w:r>
      <w:r w:rsidRPr="00015699">
        <w:rPr>
          <w:spacing w:val="6"/>
        </w:rPr>
        <w:t xml:space="preserve">este da RMSP (+10%) e reduções na região </w:t>
      </w:r>
      <w:r w:rsidR="002A78B8" w:rsidRPr="00015699">
        <w:rPr>
          <w:spacing w:val="6"/>
        </w:rPr>
        <w:t>L</w:t>
      </w:r>
      <w:r w:rsidRPr="00015699">
        <w:rPr>
          <w:spacing w:val="6"/>
        </w:rPr>
        <w:t>este da RMSP (-10%).</w:t>
      </w: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0164F3" w:rsidRDefault="000164F3" w:rsidP="00F43374">
      <w:pPr>
        <w:ind w:hanging="426"/>
      </w:pPr>
    </w:p>
    <w:p w:rsidR="00563F29" w:rsidRPr="008C5A87" w:rsidRDefault="00F43374" w:rsidP="00F43374">
      <w:pPr>
        <w:ind w:hanging="426"/>
      </w:pPr>
      <w:r>
        <w:rPr>
          <w:noProof/>
        </w:rPr>
        <w:drawing>
          <wp:inline distT="0" distB="0" distL="0" distR="0">
            <wp:extent cx="4943192" cy="2836912"/>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ABB.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01572" cy="2870416"/>
                    </a:xfrm>
                    <a:prstGeom prst="rect">
                      <a:avLst/>
                    </a:prstGeom>
                  </pic:spPr>
                </pic:pic>
              </a:graphicData>
            </a:graphic>
          </wp:inline>
        </w:drawing>
      </w:r>
    </w:p>
    <w:p w:rsidR="00AF40F1" w:rsidRPr="00AF40F1" w:rsidRDefault="00AF40F1" w:rsidP="00AF40F1">
      <w:pPr>
        <w:pStyle w:val="Caption"/>
        <w:spacing w:after="0"/>
        <w:rPr>
          <w:rFonts w:ascii="Times New Roman" w:hAnsi="Times New Roman" w:cs="Times New Roman"/>
        </w:rPr>
      </w:pPr>
      <w:r w:rsidRPr="005C072C">
        <w:rPr>
          <w:rFonts w:ascii="Times New Roman" w:hAnsi="Times New Roman" w:cs="Times New Roman"/>
          <w:b/>
        </w:rPr>
        <w:t xml:space="preserve">Figura Nº </w:t>
      </w:r>
      <w:r w:rsidR="001B4446">
        <w:rPr>
          <w:rFonts w:ascii="Times New Roman" w:hAnsi="Times New Roman" w:cs="Times New Roman"/>
          <w:b/>
        </w:rPr>
        <w:t>34</w:t>
      </w:r>
      <w:r w:rsidRPr="005C072C">
        <w:rPr>
          <w:rFonts w:ascii="Times New Roman" w:hAnsi="Times New Roman" w:cs="Times New Roman"/>
        </w:rPr>
        <w:t>:  Mudanças na precipitação anual (%) e a temperatura média anual (º C)</w:t>
      </w:r>
    </w:p>
    <w:p w:rsidR="00563F29" w:rsidRPr="00AF40F1" w:rsidRDefault="00563F29" w:rsidP="00AF40F1">
      <w:pPr>
        <w:pStyle w:val="Fonte1"/>
        <w:ind w:firstLine="1276"/>
        <w:rPr>
          <w:rFonts w:ascii="Times New Roman" w:hAnsi="Times New Roman" w:cs="Times New Roman"/>
          <w:b w:val="0"/>
          <w:i w:val="0"/>
          <w:sz w:val="20"/>
          <w:szCs w:val="20"/>
        </w:rPr>
      </w:pPr>
      <w:r w:rsidRPr="00AF40F1">
        <w:rPr>
          <w:rFonts w:ascii="Times New Roman" w:hAnsi="Times New Roman" w:cs="Times New Roman"/>
          <w:b w:val="0"/>
          <w:i w:val="0"/>
          <w:sz w:val="20"/>
          <w:szCs w:val="20"/>
        </w:rPr>
        <w:t xml:space="preserve">Fonte: IPT/Megacidades </w:t>
      </w:r>
      <w:r w:rsidR="00D533A1">
        <w:rPr>
          <w:rFonts w:ascii="Times New Roman" w:hAnsi="Times New Roman" w:cs="Times New Roman"/>
          <w:b w:val="0"/>
          <w:i w:val="0"/>
          <w:sz w:val="20"/>
          <w:szCs w:val="20"/>
        </w:rPr>
        <w:t>(C</w:t>
      </w:r>
      <w:r w:rsidRPr="00AF40F1">
        <w:rPr>
          <w:rFonts w:ascii="Times New Roman" w:hAnsi="Times New Roman" w:cs="Times New Roman"/>
          <w:b w:val="0"/>
          <w:i w:val="0"/>
          <w:sz w:val="20"/>
          <w:szCs w:val="20"/>
        </w:rPr>
        <w:t>onsulta</w:t>
      </w:r>
      <w:r w:rsidR="00D533A1">
        <w:rPr>
          <w:rFonts w:ascii="Times New Roman" w:hAnsi="Times New Roman" w:cs="Times New Roman"/>
          <w:b w:val="0"/>
          <w:i w:val="0"/>
          <w:sz w:val="20"/>
          <w:szCs w:val="20"/>
        </w:rPr>
        <w:t xml:space="preserve"> 2019</w:t>
      </w:r>
      <w:r w:rsidRPr="00AF40F1">
        <w:rPr>
          <w:rFonts w:ascii="Times New Roman" w:hAnsi="Times New Roman" w:cs="Times New Roman"/>
          <w:b w:val="0"/>
          <w:i w:val="0"/>
          <w:sz w:val="20"/>
          <w:szCs w:val="20"/>
        </w:rPr>
        <w:t>)</w:t>
      </w:r>
      <w:r w:rsidR="00D533A1">
        <w:rPr>
          <w:rFonts w:ascii="Times New Roman" w:hAnsi="Times New Roman" w:cs="Times New Roman"/>
          <w:b w:val="0"/>
          <w:i w:val="0"/>
          <w:sz w:val="20"/>
          <w:szCs w:val="20"/>
        </w:rPr>
        <w:t>.</w:t>
      </w:r>
    </w:p>
    <w:p w:rsidR="00191114" w:rsidRDefault="00191114" w:rsidP="00563F29"/>
    <w:p w:rsidR="005326BF" w:rsidRDefault="005326BF" w:rsidP="00563F29"/>
    <w:p w:rsidR="005326BF" w:rsidRDefault="005326BF" w:rsidP="00563F29">
      <w:r>
        <w:rPr>
          <w:noProof/>
        </w:rPr>
        <w:drawing>
          <wp:inline distT="0" distB="0" distL="0" distR="0">
            <wp:extent cx="4237022" cy="4927264"/>
            <wp:effectExtent l="0" t="0" r="5080" b="63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udança prec Anual.jpg"/>
                    <pic:cNvPicPr/>
                  </pic:nvPicPr>
                  <pic:blipFill>
                    <a:blip r:embed="rId64">
                      <a:extLst>
                        <a:ext uri="{28A0092B-C50C-407E-A947-70E740481C1C}">
                          <a14:useLocalDpi xmlns:a14="http://schemas.microsoft.com/office/drawing/2010/main" val="0"/>
                        </a:ext>
                      </a:extLst>
                    </a:blip>
                    <a:stretch>
                      <a:fillRect/>
                    </a:stretch>
                  </pic:blipFill>
                  <pic:spPr>
                    <a:xfrm>
                      <a:off x="0" y="0"/>
                      <a:ext cx="4243566" cy="4934875"/>
                    </a:xfrm>
                    <a:prstGeom prst="rect">
                      <a:avLst/>
                    </a:prstGeom>
                  </pic:spPr>
                </pic:pic>
              </a:graphicData>
            </a:graphic>
          </wp:inline>
        </w:drawing>
      </w:r>
    </w:p>
    <w:p w:rsidR="005326BF" w:rsidRDefault="005326BF" w:rsidP="005326BF">
      <w:pPr>
        <w:pStyle w:val="Caption"/>
        <w:spacing w:after="0"/>
        <w:rPr>
          <w:rFonts w:ascii="Times New Roman" w:hAnsi="Times New Roman" w:cs="Times New Roman"/>
        </w:rPr>
      </w:pPr>
      <w:r w:rsidRPr="005C072C">
        <w:rPr>
          <w:rFonts w:ascii="Times New Roman" w:hAnsi="Times New Roman" w:cs="Times New Roman"/>
          <w:b/>
        </w:rPr>
        <w:t xml:space="preserve">Figura Nº </w:t>
      </w:r>
      <w:r w:rsidR="001B4446">
        <w:rPr>
          <w:rFonts w:ascii="Times New Roman" w:hAnsi="Times New Roman" w:cs="Times New Roman"/>
          <w:b/>
        </w:rPr>
        <w:t>35</w:t>
      </w:r>
      <w:r w:rsidRPr="005C072C">
        <w:rPr>
          <w:rFonts w:ascii="Times New Roman" w:hAnsi="Times New Roman" w:cs="Times New Roman"/>
        </w:rPr>
        <w:t>:</w:t>
      </w:r>
      <w:r>
        <w:rPr>
          <w:rFonts w:ascii="Times New Roman" w:hAnsi="Times New Roman" w:cs="Times New Roman"/>
        </w:rPr>
        <w:t xml:space="preserve"> </w:t>
      </w:r>
      <w:r w:rsidRPr="00AF40F1">
        <w:rPr>
          <w:rFonts w:ascii="Times New Roman" w:hAnsi="Times New Roman" w:cs="Times New Roman"/>
        </w:rPr>
        <w:t xml:space="preserve"> </w:t>
      </w:r>
      <w:bookmarkStart w:id="11" w:name="_Toc510010290"/>
      <w:r w:rsidRPr="005326BF">
        <w:rPr>
          <w:rFonts w:ascii="Times New Roman" w:hAnsi="Times New Roman" w:cs="Times New Roman"/>
        </w:rPr>
        <w:t>Mudanças na precipitação anual (%) e a temperatura média anual (º C)</w:t>
      </w:r>
      <w:bookmarkEnd w:id="11"/>
      <w:r w:rsidRPr="005326BF">
        <w:rPr>
          <w:rFonts w:ascii="Times New Roman" w:hAnsi="Times New Roman" w:cs="Times New Roman"/>
        </w:rPr>
        <w:t xml:space="preserve">. </w:t>
      </w:r>
    </w:p>
    <w:p w:rsidR="005326BF" w:rsidRDefault="005326BF" w:rsidP="005326BF">
      <w:pPr>
        <w:pStyle w:val="Caption"/>
        <w:spacing w:after="0"/>
        <w:ind w:firstLine="1276"/>
        <w:rPr>
          <w:rFonts w:ascii="Times New Roman" w:hAnsi="Times New Roman" w:cs="Times New Roman"/>
        </w:rPr>
      </w:pPr>
      <w:r w:rsidRPr="005326BF">
        <w:rPr>
          <w:rFonts w:ascii="Times New Roman" w:hAnsi="Times New Roman" w:cs="Times New Roman"/>
        </w:rPr>
        <w:t>Fonte: IPT/Megacidades (Consulta 2019)</w:t>
      </w:r>
      <w:r w:rsidR="00015699">
        <w:rPr>
          <w:rFonts w:ascii="Times New Roman" w:hAnsi="Times New Roman" w:cs="Times New Roman"/>
        </w:rPr>
        <w:t>.</w:t>
      </w:r>
    </w:p>
    <w:p w:rsidR="00015699" w:rsidRDefault="00015699" w:rsidP="00015699">
      <w:pPr>
        <w:rPr>
          <w:lang w:eastAsia="en-US"/>
        </w:rPr>
      </w:pPr>
    </w:p>
    <w:p w:rsidR="005326BF" w:rsidRPr="008C5A87" w:rsidRDefault="005326BF" w:rsidP="00563F29"/>
    <w:p w:rsidR="00563F29" w:rsidRPr="008C5A87" w:rsidRDefault="00563F29" w:rsidP="00F43374">
      <w:pPr>
        <w:jc w:val="both"/>
      </w:pPr>
      <w:r w:rsidRPr="005C072C">
        <w:t xml:space="preserve">Na Figura </w:t>
      </w:r>
      <w:r w:rsidR="00191114" w:rsidRPr="005C072C">
        <w:t xml:space="preserve">Nº </w:t>
      </w:r>
      <w:r w:rsidR="001B4446">
        <w:t>35</w:t>
      </w:r>
      <w:r w:rsidR="00191114">
        <w:t xml:space="preserve"> também </w:t>
      </w:r>
      <w:r w:rsidRPr="008C5A87">
        <w:t>são apresentadas as tendências dos extremos de precipitação, indicando aumento na frequência de extremos, particularmente na RMS depois de 2050. Os períodos secos tendem a ser mais intensos depois de 2080, sugerindo que as chuvas mais intensas sejam de caráter isolado, concentradas em poucos dias e separadas por períodos secos consecutivos mais longos. No período de 2030-40, a tendência é de redução na intensidade dos períodos secos e de redução na frequência de dias com chuvas acima de 10mm, enquanto os indicadores e extremos baseados em percentil ou total (R95, R5xday), sugerem pequenos aumentos nas chuvas intensas para o futuro.</w:t>
      </w:r>
    </w:p>
    <w:p w:rsidR="00563F29" w:rsidRPr="00015699" w:rsidRDefault="00563F29" w:rsidP="00563F29">
      <w:pPr>
        <w:rPr>
          <w:sz w:val="16"/>
          <w:szCs w:val="16"/>
        </w:rPr>
      </w:pPr>
    </w:p>
    <w:p w:rsidR="00563F29" w:rsidRPr="008C5A87" w:rsidRDefault="00D533A1" w:rsidP="00D533A1">
      <w:pPr>
        <w:jc w:val="both"/>
      </w:pPr>
      <w:r>
        <w:t>Do anteriormente exposto,</w:t>
      </w:r>
      <w:r w:rsidR="00563F29" w:rsidRPr="008C5A87">
        <w:t xml:space="preserve"> é possível afirmar que as áreas em que já se identifica maior vulnerabilidade atual</w:t>
      </w:r>
      <w:r w:rsidR="00563F29">
        <w:t>mente</w:t>
      </w:r>
      <w:r w:rsidR="00563F29" w:rsidRPr="008C5A87">
        <w:t xml:space="preserve"> deverão sofrer severamente com as alterações hídricas.</w:t>
      </w:r>
      <w:r>
        <w:t xml:space="preserve"> </w:t>
      </w:r>
      <w:r w:rsidR="00563F29" w:rsidRPr="008C5A87">
        <w:t xml:space="preserve">É importante destacar que os eventos climáticos, sendo mais extremados, dificultam o planejamento adequado, </w:t>
      </w:r>
      <w:r>
        <w:t>uma vez que</w:t>
      </w:r>
      <w:r w:rsidR="00563F29" w:rsidRPr="008C5A87">
        <w:t xml:space="preserve"> os dias com chuvas fortes </w:t>
      </w:r>
      <w:r>
        <w:t xml:space="preserve">serão mais frequentes </w:t>
      </w:r>
      <w:r w:rsidR="00563F29" w:rsidRPr="008C5A87">
        <w:t xml:space="preserve">e com potencial para causar enchentes e alagamentos, afetando estruturas e populações. </w:t>
      </w:r>
      <w:r>
        <w:t>Da mesma forma, as estiagens também interferem no planejamento e, n</w:t>
      </w:r>
      <w:r w:rsidR="00563F29" w:rsidRPr="008C5A87">
        <w:t>este aspecto</w:t>
      </w:r>
      <w:r>
        <w:t>,</w:t>
      </w:r>
      <w:r w:rsidR="00563F29" w:rsidRPr="008C5A87">
        <w:t xml:space="preserve"> </w:t>
      </w:r>
      <w:r>
        <w:t>há que se registrar</w:t>
      </w:r>
      <w:r w:rsidR="00563F29" w:rsidRPr="008C5A87">
        <w:t xml:space="preserve"> a forte estiagem </w:t>
      </w:r>
      <w:r>
        <w:t>de</w:t>
      </w:r>
      <w:r w:rsidR="00563F29" w:rsidRPr="008C5A87">
        <w:t xml:space="preserve"> 2013</w:t>
      </w:r>
      <w:r>
        <w:t xml:space="preserve"> na RMSP</w:t>
      </w:r>
      <w:r w:rsidR="00563F29" w:rsidRPr="008C5A87">
        <w:t xml:space="preserve">, </w:t>
      </w:r>
      <w:r>
        <w:t>que gerou</w:t>
      </w:r>
      <w:r w:rsidR="00563F29">
        <w:t xml:space="preserve"> grave</w:t>
      </w:r>
      <w:r w:rsidR="00563F29" w:rsidRPr="008C5A87">
        <w:t xml:space="preserve"> crise hídrica.</w:t>
      </w:r>
    </w:p>
    <w:p w:rsidR="00AB775D" w:rsidRPr="00015699" w:rsidRDefault="00AB775D" w:rsidP="00160172">
      <w:pPr>
        <w:pStyle w:val="Estilo5"/>
        <w:numPr>
          <w:ilvl w:val="0"/>
          <w:numId w:val="0"/>
        </w:numPr>
        <w:spacing w:after="0" w:line="240" w:lineRule="auto"/>
        <w:rPr>
          <w:rFonts w:cs="Times New Roman"/>
          <w:b w:val="0"/>
          <w:sz w:val="16"/>
          <w:szCs w:val="16"/>
        </w:rPr>
      </w:pPr>
    </w:p>
    <w:p w:rsidR="00D127FF" w:rsidRPr="00D127FF" w:rsidRDefault="00D127FF" w:rsidP="00774DA2">
      <w:pPr>
        <w:pStyle w:val="Estilo5"/>
        <w:numPr>
          <w:ilvl w:val="2"/>
          <w:numId w:val="23"/>
        </w:numPr>
        <w:spacing w:after="0" w:line="240" w:lineRule="auto"/>
        <w:ind w:left="709" w:hanging="709"/>
        <w:rPr>
          <w:b w:val="0"/>
          <w:i/>
        </w:rPr>
      </w:pPr>
      <w:r w:rsidRPr="00D127FF">
        <w:rPr>
          <w:b w:val="0"/>
          <w:i/>
        </w:rPr>
        <w:t>Caracterização Hidrológica</w:t>
      </w:r>
    </w:p>
    <w:p w:rsidR="00D127FF" w:rsidRPr="00071815" w:rsidRDefault="00D127FF" w:rsidP="00D127FF">
      <w:pPr>
        <w:pStyle w:val="ListParagraph"/>
        <w:ind w:left="2160"/>
        <w:jc w:val="both"/>
        <w:rPr>
          <w:b w:val="0"/>
          <w:spacing w:val="6"/>
          <w:sz w:val="18"/>
          <w:szCs w:val="18"/>
        </w:rPr>
      </w:pPr>
    </w:p>
    <w:p w:rsidR="00A96E65" w:rsidRPr="00A35BC3" w:rsidRDefault="00355782"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 Bacia do Alto Tietê, localizada a montante da barragem de Pirapora, localizada no município de Pirapora do Bom Jesus, tem uma área de drenagem de 5.720 km</w:t>
      </w:r>
      <w:r w:rsidRPr="00A35BC3">
        <w:rPr>
          <w:rFonts w:eastAsiaTheme="minorHAnsi"/>
          <w:color w:val="000000"/>
          <w:vertAlign w:val="superscript"/>
          <w:lang w:eastAsia="en-US"/>
        </w:rPr>
        <w:t>2</w:t>
      </w:r>
      <w:r w:rsidRPr="00A35BC3">
        <w:rPr>
          <w:rFonts w:eastAsiaTheme="minorHAnsi"/>
          <w:color w:val="000000"/>
          <w:lang w:eastAsia="en-US"/>
        </w:rPr>
        <w:t>, inclu</w:t>
      </w:r>
      <w:r w:rsidR="00A96E65" w:rsidRPr="00A35BC3">
        <w:rPr>
          <w:rFonts w:eastAsiaTheme="minorHAnsi"/>
          <w:color w:val="000000"/>
          <w:lang w:eastAsia="en-US"/>
        </w:rPr>
        <w:t>in</w:t>
      </w:r>
      <w:r w:rsidRPr="00A35BC3">
        <w:rPr>
          <w:rFonts w:eastAsiaTheme="minorHAnsi"/>
          <w:color w:val="000000"/>
          <w:lang w:eastAsia="en-US"/>
        </w:rPr>
        <w:t>d</w:t>
      </w:r>
      <w:r w:rsidR="00A96E65" w:rsidRPr="00A35BC3">
        <w:rPr>
          <w:rFonts w:eastAsiaTheme="minorHAnsi"/>
          <w:color w:val="000000"/>
          <w:lang w:eastAsia="en-US"/>
        </w:rPr>
        <w:t>o</w:t>
      </w:r>
      <w:r w:rsidRPr="00A35BC3">
        <w:rPr>
          <w:rFonts w:eastAsiaTheme="minorHAnsi"/>
          <w:color w:val="000000"/>
          <w:lang w:eastAsia="en-US"/>
        </w:rPr>
        <w:t xml:space="preserve"> a bacia do rio Pinheiros </w:t>
      </w:r>
      <w:r w:rsidR="00A96E65" w:rsidRPr="00A35BC3">
        <w:rPr>
          <w:rFonts w:eastAsiaTheme="minorHAnsi"/>
          <w:color w:val="000000"/>
          <w:lang w:eastAsia="en-US"/>
        </w:rPr>
        <w:t>e</w:t>
      </w:r>
      <w:r w:rsidRPr="00A35BC3">
        <w:rPr>
          <w:rFonts w:eastAsiaTheme="minorHAnsi"/>
          <w:color w:val="000000"/>
          <w:lang w:eastAsia="en-US"/>
        </w:rPr>
        <w:t xml:space="preserve"> as </w:t>
      </w:r>
      <w:proofErr w:type="spellStart"/>
      <w:r w:rsidRPr="00A35BC3">
        <w:rPr>
          <w:rFonts w:eastAsiaTheme="minorHAnsi"/>
          <w:color w:val="000000"/>
          <w:lang w:eastAsia="en-US"/>
        </w:rPr>
        <w:t>sub-bacias</w:t>
      </w:r>
      <w:proofErr w:type="spellEnd"/>
      <w:r w:rsidRPr="00A35BC3">
        <w:rPr>
          <w:rFonts w:eastAsiaTheme="minorHAnsi"/>
          <w:color w:val="000000"/>
          <w:lang w:eastAsia="en-US"/>
        </w:rPr>
        <w:t xml:space="preserve"> dos reservatórios Billings e Guarapiranga.</w:t>
      </w:r>
      <w:r w:rsidR="00A96E65" w:rsidRPr="00A35BC3">
        <w:rPr>
          <w:rFonts w:eastAsiaTheme="minorHAnsi"/>
          <w:color w:val="000000"/>
          <w:lang w:eastAsia="en-US"/>
        </w:rPr>
        <w:t xml:space="preserve"> O comprimento da Bacia é de cerca de </w:t>
      </w:r>
      <w:r w:rsidRPr="00A35BC3">
        <w:rPr>
          <w:rFonts w:eastAsiaTheme="minorHAnsi"/>
          <w:color w:val="000000"/>
          <w:lang w:eastAsia="en-US"/>
        </w:rPr>
        <w:t>130 km</w:t>
      </w:r>
      <w:r w:rsidR="00A96E65" w:rsidRPr="00A35BC3">
        <w:rPr>
          <w:rFonts w:eastAsiaTheme="minorHAnsi"/>
          <w:color w:val="000000"/>
          <w:lang w:eastAsia="en-US"/>
        </w:rPr>
        <w:t xml:space="preserve">, com </w:t>
      </w:r>
      <w:r w:rsidRPr="00A35BC3">
        <w:rPr>
          <w:rFonts w:eastAsiaTheme="minorHAnsi"/>
          <w:color w:val="000000"/>
          <w:lang w:eastAsia="en-US"/>
        </w:rPr>
        <w:t>larguras</w:t>
      </w:r>
      <w:r w:rsidR="00A96E65" w:rsidRPr="00A35BC3">
        <w:rPr>
          <w:rFonts w:eastAsiaTheme="minorHAnsi"/>
          <w:color w:val="000000"/>
          <w:lang w:eastAsia="en-US"/>
        </w:rPr>
        <w:t xml:space="preserve"> </w:t>
      </w:r>
      <w:r w:rsidRPr="00A35BC3">
        <w:rPr>
          <w:rFonts w:eastAsiaTheme="minorHAnsi"/>
          <w:color w:val="000000"/>
          <w:lang w:eastAsia="en-US"/>
        </w:rPr>
        <w:t xml:space="preserve">variando 10 </w:t>
      </w:r>
      <w:r w:rsidR="00A96E65" w:rsidRPr="00A35BC3">
        <w:rPr>
          <w:rFonts w:eastAsiaTheme="minorHAnsi"/>
          <w:color w:val="000000"/>
          <w:lang w:eastAsia="en-US"/>
        </w:rPr>
        <w:t>e</w:t>
      </w:r>
      <w:r w:rsidRPr="00A35BC3">
        <w:rPr>
          <w:rFonts w:eastAsiaTheme="minorHAnsi"/>
          <w:color w:val="000000"/>
          <w:lang w:eastAsia="en-US"/>
        </w:rPr>
        <w:t xml:space="preserve"> 70 km. </w:t>
      </w:r>
      <w:r w:rsidR="00A96E65" w:rsidRPr="00A35BC3">
        <w:rPr>
          <w:rFonts w:eastAsiaTheme="minorHAnsi"/>
          <w:color w:val="000000"/>
          <w:lang w:eastAsia="en-US"/>
        </w:rPr>
        <w:t xml:space="preserve"> </w:t>
      </w:r>
      <w:r w:rsidRPr="00A35BC3">
        <w:rPr>
          <w:rFonts w:eastAsiaTheme="minorHAnsi"/>
          <w:color w:val="000000"/>
          <w:lang w:eastAsia="en-US"/>
        </w:rPr>
        <w:t>As linhas de drenagem</w:t>
      </w:r>
      <w:r w:rsidR="00A96E65" w:rsidRPr="00A35BC3">
        <w:rPr>
          <w:rFonts w:eastAsiaTheme="minorHAnsi"/>
          <w:color w:val="000000"/>
          <w:lang w:eastAsia="en-US"/>
        </w:rPr>
        <w:t xml:space="preserve"> </w:t>
      </w:r>
      <w:r w:rsidRPr="00A35BC3">
        <w:rPr>
          <w:rFonts w:eastAsiaTheme="minorHAnsi"/>
          <w:color w:val="000000"/>
          <w:lang w:eastAsia="en-US"/>
        </w:rPr>
        <w:t>apresentam nítida orientação segundo as direções E-W a ENE-WSW, ou direções</w:t>
      </w:r>
      <w:r w:rsidR="00A96E65" w:rsidRPr="00A35BC3">
        <w:rPr>
          <w:rFonts w:eastAsiaTheme="minorHAnsi"/>
          <w:color w:val="000000"/>
          <w:lang w:eastAsia="en-US"/>
        </w:rPr>
        <w:t xml:space="preserve"> </w:t>
      </w:r>
      <w:r w:rsidRPr="00A35BC3">
        <w:rPr>
          <w:rFonts w:eastAsiaTheme="minorHAnsi"/>
          <w:color w:val="000000"/>
          <w:lang w:eastAsia="en-US"/>
        </w:rPr>
        <w:t>ortogonais a estas</w:t>
      </w:r>
      <w:r w:rsidR="00A96E65" w:rsidRPr="00A35BC3">
        <w:rPr>
          <w:rStyle w:val="FootnoteReference"/>
          <w:rFonts w:eastAsiaTheme="minorHAnsi"/>
          <w:color w:val="000000"/>
          <w:lang w:eastAsia="en-US"/>
        </w:rPr>
        <w:footnoteReference w:id="7"/>
      </w:r>
      <w:r w:rsidR="00A96E65" w:rsidRPr="00A35BC3">
        <w:rPr>
          <w:rFonts w:eastAsiaTheme="minorHAnsi"/>
          <w:color w:val="000000"/>
          <w:lang w:eastAsia="en-US"/>
        </w:rPr>
        <w:t>.</w:t>
      </w:r>
    </w:p>
    <w:p w:rsidR="00C0748D" w:rsidRPr="00015699" w:rsidRDefault="00C0748D" w:rsidP="00355782">
      <w:pPr>
        <w:autoSpaceDE w:val="0"/>
        <w:autoSpaceDN w:val="0"/>
        <w:adjustRightInd w:val="0"/>
        <w:jc w:val="both"/>
        <w:rPr>
          <w:rFonts w:eastAsiaTheme="minorHAnsi"/>
          <w:color w:val="000000"/>
          <w:sz w:val="16"/>
          <w:szCs w:val="16"/>
          <w:lang w:eastAsia="en-US"/>
        </w:rPr>
      </w:pPr>
    </w:p>
    <w:p w:rsidR="00355782" w:rsidRPr="00A35BC3" w:rsidRDefault="00C0748D" w:rsidP="00C0748D">
      <w:pPr>
        <w:autoSpaceDE w:val="0"/>
        <w:autoSpaceDN w:val="0"/>
        <w:adjustRightInd w:val="0"/>
        <w:jc w:val="both"/>
        <w:rPr>
          <w:rFonts w:eastAsiaTheme="minorHAnsi"/>
          <w:color w:val="000000"/>
          <w:lang w:eastAsia="en-US"/>
        </w:rPr>
      </w:pPr>
      <w:r w:rsidRPr="00A35BC3">
        <w:rPr>
          <w:rFonts w:eastAsiaTheme="minorHAnsi"/>
          <w:color w:val="000000"/>
          <w:lang w:eastAsia="en-US"/>
        </w:rPr>
        <w:t>As n</w:t>
      </w:r>
      <w:r w:rsidR="00355782" w:rsidRPr="00A35BC3">
        <w:rPr>
          <w:rFonts w:eastAsiaTheme="minorHAnsi"/>
          <w:color w:val="000000"/>
          <w:lang w:eastAsia="en-US"/>
        </w:rPr>
        <w:t xml:space="preserve">ascentes do </w:t>
      </w:r>
      <w:r w:rsidRPr="00A35BC3">
        <w:rPr>
          <w:rFonts w:eastAsiaTheme="minorHAnsi"/>
          <w:color w:val="000000"/>
          <w:lang w:eastAsia="en-US"/>
        </w:rPr>
        <w:t xml:space="preserve">Rio </w:t>
      </w:r>
      <w:r w:rsidR="00355782" w:rsidRPr="00A35BC3">
        <w:rPr>
          <w:rFonts w:eastAsiaTheme="minorHAnsi"/>
          <w:color w:val="000000"/>
          <w:lang w:eastAsia="en-US"/>
        </w:rPr>
        <w:t>Tietê</w:t>
      </w:r>
      <w:r w:rsidRPr="00A35BC3">
        <w:rPr>
          <w:rFonts w:eastAsiaTheme="minorHAnsi"/>
          <w:color w:val="000000"/>
          <w:lang w:eastAsia="en-US"/>
        </w:rPr>
        <w:t xml:space="preserve"> estão </w:t>
      </w:r>
      <w:r w:rsidR="00355782" w:rsidRPr="00A35BC3">
        <w:rPr>
          <w:rFonts w:eastAsiaTheme="minorHAnsi"/>
          <w:color w:val="000000"/>
          <w:lang w:eastAsia="en-US"/>
        </w:rPr>
        <w:t>localizad</w:t>
      </w:r>
      <w:r w:rsidRPr="00A35BC3">
        <w:rPr>
          <w:rFonts w:eastAsiaTheme="minorHAnsi"/>
          <w:color w:val="000000"/>
          <w:lang w:eastAsia="en-US"/>
        </w:rPr>
        <w:t>as</w:t>
      </w:r>
      <w:r w:rsidR="00355782" w:rsidRPr="00A35BC3">
        <w:rPr>
          <w:rFonts w:eastAsiaTheme="minorHAnsi"/>
          <w:color w:val="000000"/>
          <w:lang w:eastAsia="en-US"/>
        </w:rPr>
        <w:t xml:space="preserve"> no município de </w:t>
      </w:r>
      <w:proofErr w:type="spellStart"/>
      <w:r w:rsidR="00355782" w:rsidRPr="00A35BC3">
        <w:rPr>
          <w:rFonts w:eastAsiaTheme="minorHAnsi"/>
          <w:color w:val="000000"/>
          <w:lang w:eastAsia="en-US"/>
        </w:rPr>
        <w:t>Salesópolis</w:t>
      </w:r>
      <w:proofErr w:type="spellEnd"/>
      <w:r w:rsidR="00355782" w:rsidRPr="00A35BC3">
        <w:rPr>
          <w:rFonts w:eastAsiaTheme="minorHAnsi"/>
          <w:color w:val="000000"/>
          <w:lang w:eastAsia="en-US"/>
        </w:rPr>
        <w:t>, próximo à divisa com o</w:t>
      </w:r>
      <w:r w:rsidRPr="00A35BC3">
        <w:rPr>
          <w:rFonts w:eastAsiaTheme="minorHAnsi"/>
          <w:color w:val="000000"/>
          <w:lang w:eastAsia="en-US"/>
        </w:rPr>
        <w:t xml:space="preserve"> </w:t>
      </w:r>
      <w:r w:rsidR="00355782" w:rsidRPr="00A35BC3">
        <w:rPr>
          <w:rFonts w:eastAsiaTheme="minorHAnsi"/>
          <w:color w:val="000000"/>
          <w:lang w:eastAsia="en-US"/>
        </w:rPr>
        <w:t xml:space="preserve">município de Paraibuna. </w:t>
      </w:r>
    </w:p>
    <w:p w:rsidR="00C0748D" w:rsidRPr="00015699" w:rsidRDefault="00C0748D" w:rsidP="00355782">
      <w:pPr>
        <w:autoSpaceDE w:val="0"/>
        <w:autoSpaceDN w:val="0"/>
        <w:adjustRightInd w:val="0"/>
        <w:jc w:val="both"/>
        <w:rPr>
          <w:rFonts w:eastAsiaTheme="minorHAnsi"/>
          <w:color w:val="000000"/>
          <w:sz w:val="16"/>
          <w:szCs w:val="16"/>
          <w:lang w:eastAsia="en-US"/>
        </w:rPr>
      </w:pPr>
    </w:p>
    <w:p w:rsidR="00355782" w:rsidRPr="00A35BC3" w:rsidRDefault="00327511"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w:t>
      </w:r>
      <w:r w:rsidR="00355782" w:rsidRPr="00A35BC3">
        <w:rPr>
          <w:rFonts w:eastAsiaTheme="minorHAnsi"/>
          <w:color w:val="000000"/>
          <w:lang w:eastAsia="en-US"/>
        </w:rPr>
        <w:t xml:space="preserve"> declividades </w:t>
      </w:r>
      <w:r w:rsidRPr="00A35BC3">
        <w:rPr>
          <w:rFonts w:eastAsiaTheme="minorHAnsi"/>
          <w:color w:val="000000"/>
          <w:lang w:eastAsia="en-US"/>
        </w:rPr>
        <w:t>d</w:t>
      </w:r>
      <w:r w:rsidR="00355782" w:rsidRPr="00A35BC3">
        <w:rPr>
          <w:rFonts w:eastAsiaTheme="minorHAnsi"/>
          <w:color w:val="000000"/>
          <w:lang w:eastAsia="en-US"/>
        </w:rPr>
        <w:t xml:space="preserve">o </w:t>
      </w:r>
      <w:r w:rsidRPr="00A35BC3">
        <w:rPr>
          <w:rFonts w:eastAsiaTheme="minorHAnsi"/>
          <w:color w:val="000000"/>
          <w:lang w:eastAsia="en-US"/>
        </w:rPr>
        <w:t>R</w:t>
      </w:r>
      <w:r w:rsidR="00355782" w:rsidRPr="00A35BC3">
        <w:rPr>
          <w:rFonts w:eastAsiaTheme="minorHAnsi"/>
          <w:color w:val="000000"/>
          <w:lang w:eastAsia="en-US"/>
        </w:rPr>
        <w:t xml:space="preserve">io Tietê </w:t>
      </w:r>
      <w:r w:rsidRPr="00A35BC3">
        <w:rPr>
          <w:rFonts w:eastAsiaTheme="minorHAnsi"/>
          <w:color w:val="000000"/>
          <w:lang w:eastAsia="en-US"/>
        </w:rPr>
        <w:t xml:space="preserve">é bastante variada, intercalando trechos com características torrenciais e de planícies. </w:t>
      </w:r>
      <w:r w:rsidR="00DA1720" w:rsidRPr="00A35BC3">
        <w:rPr>
          <w:rFonts w:eastAsiaTheme="minorHAnsi"/>
          <w:color w:val="000000"/>
          <w:lang w:eastAsia="en-US"/>
        </w:rPr>
        <w:t xml:space="preserve">Os leitos com características torrenciais encontram-se nos 15km iniciais, nas cabeceiras, com declividade variando entre 7 e 40m/km, e a jusante da Bacia, a partir da foz do Rio Cotia, no Município de Santana do Parnaíba, com trechos com declividade entre 1,5 e 5m/km. Nos demais trechos, predominam os trechos de leito com características de planície. No trecho situado entre. Barragem da Penha até o final do trecho que corta o município de Mogi das Cruzes, numa extensão e 124km (considerando os trechos de meandros), a declividade é de apenas 9cm/km. No trecho paulistano, totalmente retificado, entre a Barragem da Penha e o Cebolão, a declividade é de 25cm/km. </w:t>
      </w:r>
    </w:p>
    <w:p w:rsidR="00DA1720" w:rsidRPr="00015699" w:rsidRDefault="00DA1720" w:rsidP="00355782">
      <w:pPr>
        <w:autoSpaceDE w:val="0"/>
        <w:autoSpaceDN w:val="0"/>
        <w:adjustRightInd w:val="0"/>
        <w:jc w:val="both"/>
        <w:rPr>
          <w:rFonts w:eastAsiaTheme="minorHAnsi"/>
          <w:color w:val="000000"/>
          <w:sz w:val="16"/>
          <w:szCs w:val="16"/>
          <w:lang w:eastAsia="en-US"/>
        </w:rPr>
      </w:pPr>
    </w:p>
    <w:p w:rsidR="00355782" w:rsidRPr="00A35BC3" w:rsidRDefault="00355782" w:rsidP="00355782">
      <w:pPr>
        <w:autoSpaceDE w:val="0"/>
        <w:autoSpaceDN w:val="0"/>
        <w:adjustRightInd w:val="0"/>
        <w:jc w:val="both"/>
        <w:rPr>
          <w:rFonts w:eastAsiaTheme="minorHAnsi"/>
          <w:color w:val="000000"/>
          <w:lang w:eastAsia="en-US"/>
        </w:rPr>
      </w:pPr>
      <w:r w:rsidRPr="00A35BC3">
        <w:rPr>
          <w:rFonts w:eastAsiaTheme="minorHAnsi"/>
          <w:color w:val="000000"/>
          <w:lang w:eastAsia="en-US"/>
        </w:rPr>
        <w:t>A</w:t>
      </w:r>
      <w:r w:rsidR="00DA1720" w:rsidRPr="00A35BC3">
        <w:rPr>
          <w:rFonts w:eastAsiaTheme="minorHAnsi"/>
          <w:color w:val="000000"/>
          <w:lang w:eastAsia="en-US"/>
        </w:rPr>
        <w:t xml:space="preserve"> B</w:t>
      </w:r>
      <w:r w:rsidRPr="00A35BC3">
        <w:rPr>
          <w:rFonts w:eastAsiaTheme="minorHAnsi"/>
          <w:color w:val="000000"/>
          <w:lang w:eastAsia="en-US"/>
        </w:rPr>
        <w:t>acia do Alto Tietê</w:t>
      </w:r>
      <w:r w:rsidR="00DA1720" w:rsidRPr="00A35BC3">
        <w:rPr>
          <w:rFonts w:eastAsiaTheme="minorHAnsi"/>
          <w:color w:val="000000"/>
          <w:lang w:eastAsia="en-US"/>
        </w:rPr>
        <w:t xml:space="preserve"> apresenta </w:t>
      </w:r>
      <w:r w:rsidR="00A37416" w:rsidRPr="00A35BC3">
        <w:rPr>
          <w:rFonts w:eastAsiaTheme="minorHAnsi"/>
          <w:color w:val="000000"/>
          <w:lang w:eastAsia="en-US"/>
        </w:rPr>
        <w:t xml:space="preserve">quase cem tributários, que se destacam tanto pelas </w:t>
      </w:r>
      <w:r w:rsidRPr="00A35BC3">
        <w:rPr>
          <w:rFonts w:eastAsiaTheme="minorHAnsi"/>
          <w:color w:val="000000"/>
          <w:lang w:eastAsia="en-US"/>
        </w:rPr>
        <w:t>suas</w:t>
      </w:r>
      <w:r w:rsidR="00A37416" w:rsidRPr="00A35BC3">
        <w:rPr>
          <w:rFonts w:eastAsiaTheme="minorHAnsi"/>
          <w:color w:val="000000"/>
          <w:lang w:eastAsia="en-US"/>
        </w:rPr>
        <w:t xml:space="preserve"> </w:t>
      </w:r>
      <w:r w:rsidRPr="00A35BC3">
        <w:rPr>
          <w:rFonts w:eastAsiaTheme="minorHAnsi"/>
          <w:color w:val="000000"/>
          <w:lang w:eastAsia="en-US"/>
        </w:rPr>
        <w:t xml:space="preserve">áreas de drenagem e </w:t>
      </w:r>
      <w:r w:rsidR="00A37416" w:rsidRPr="00A35BC3">
        <w:rPr>
          <w:rFonts w:eastAsiaTheme="minorHAnsi"/>
          <w:color w:val="000000"/>
          <w:lang w:eastAsia="en-US"/>
        </w:rPr>
        <w:t>seus</w:t>
      </w:r>
      <w:r w:rsidRPr="00A35BC3">
        <w:rPr>
          <w:rFonts w:eastAsiaTheme="minorHAnsi"/>
          <w:color w:val="000000"/>
          <w:lang w:eastAsia="en-US"/>
        </w:rPr>
        <w:t xml:space="preserve"> caudais, </w:t>
      </w:r>
      <w:r w:rsidR="00A37416" w:rsidRPr="00A35BC3">
        <w:rPr>
          <w:rFonts w:eastAsiaTheme="minorHAnsi"/>
          <w:color w:val="000000"/>
          <w:lang w:eastAsia="en-US"/>
        </w:rPr>
        <w:t>que promovem inundações em áreas urbanas, como pelos seus aspectos históricos e de engenharia (barragens de abastecimento, energia, regularização de vazão, retificação de trechos de rio etc.).</w:t>
      </w:r>
      <w:r w:rsidR="00544328" w:rsidRPr="00A35BC3">
        <w:rPr>
          <w:rFonts w:eastAsiaTheme="minorHAnsi"/>
          <w:color w:val="000000"/>
          <w:lang w:eastAsia="en-US"/>
        </w:rPr>
        <w:t xml:space="preserve"> Os tributários do Rio Tietê de maior importância na Bacia são: i) margem direita: </w:t>
      </w:r>
      <w:r w:rsidRPr="00A35BC3">
        <w:rPr>
          <w:rFonts w:eastAsiaTheme="minorHAnsi"/>
          <w:color w:val="000000"/>
          <w:lang w:eastAsia="en-US"/>
        </w:rPr>
        <w:t xml:space="preserve">Paraitinga, </w:t>
      </w:r>
      <w:proofErr w:type="spellStart"/>
      <w:r w:rsidRPr="00A35BC3">
        <w:rPr>
          <w:rFonts w:eastAsiaTheme="minorHAnsi"/>
          <w:color w:val="000000"/>
          <w:lang w:eastAsia="en-US"/>
        </w:rPr>
        <w:t>Baquirivu</w:t>
      </w:r>
      <w:proofErr w:type="spellEnd"/>
      <w:r w:rsidRPr="00A35BC3">
        <w:rPr>
          <w:rFonts w:eastAsiaTheme="minorHAnsi"/>
          <w:color w:val="000000"/>
          <w:lang w:eastAsia="en-US"/>
        </w:rPr>
        <w:t xml:space="preserve">-Guaçu, </w:t>
      </w:r>
      <w:proofErr w:type="spellStart"/>
      <w:r w:rsidRPr="00A35BC3">
        <w:rPr>
          <w:rFonts w:eastAsiaTheme="minorHAnsi"/>
          <w:color w:val="000000"/>
          <w:lang w:eastAsia="en-US"/>
        </w:rPr>
        <w:t>Cabuçu</w:t>
      </w:r>
      <w:proofErr w:type="spellEnd"/>
      <w:r w:rsidRPr="00A35BC3">
        <w:rPr>
          <w:rFonts w:eastAsiaTheme="minorHAnsi"/>
          <w:color w:val="000000"/>
          <w:lang w:eastAsia="en-US"/>
        </w:rPr>
        <w:t xml:space="preserve"> de Cima e </w:t>
      </w:r>
      <w:proofErr w:type="spellStart"/>
      <w:r w:rsidRPr="00A35BC3">
        <w:rPr>
          <w:rFonts w:eastAsiaTheme="minorHAnsi"/>
          <w:color w:val="000000"/>
          <w:lang w:eastAsia="en-US"/>
        </w:rPr>
        <w:t>Juqueri</w:t>
      </w:r>
      <w:proofErr w:type="spellEnd"/>
      <w:r w:rsidR="00544328" w:rsidRPr="00A35BC3">
        <w:rPr>
          <w:rFonts w:eastAsiaTheme="minorHAnsi"/>
          <w:color w:val="000000"/>
          <w:lang w:eastAsia="en-US"/>
        </w:rPr>
        <w:t xml:space="preserve">; </w:t>
      </w:r>
      <w:proofErr w:type="spellStart"/>
      <w:r w:rsidR="00544328" w:rsidRPr="00A35BC3">
        <w:rPr>
          <w:rFonts w:eastAsiaTheme="minorHAnsi"/>
          <w:color w:val="000000"/>
          <w:lang w:eastAsia="en-US"/>
        </w:rPr>
        <w:t>ii</w:t>
      </w:r>
      <w:proofErr w:type="spellEnd"/>
      <w:r w:rsidR="00544328" w:rsidRPr="00A35BC3">
        <w:rPr>
          <w:rFonts w:eastAsiaTheme="minorHAnsi"/>
          <w:color w:val="000000"/>
          <w:lang w:eastAsia="en-US"/>
        </w:rPr>
        <w:t xml:space="preserve">) margem esquerda: </w:t>
      </w:r>
      <w:r w:rsidRPr="00A35BC3">
        <w:rPr>
          <w:rFonts w:eastAsiaTheme="minorHAnsi"/>
          <w:color w:val="000000"/>
          <w:lang w:eastAsia="en-US"/>
        </w:rPr>
        <w:t xml:space="preserve">Claro, </w:t>
      </w:r>
      <w:proofErr w:type="spellStart"/>
      <w:r w:rsidRPr="00A35BC3">
        <w:rPr>
          <w:rFonts w:eastAsiaTheme="minorHAnsi"/>
          <w:color w:val="000000"/>
          <w:lang w:eastAsia="en-US"/>
        </w:rPr>
        <w:t>Biritiba</w:t>
      </w:r>
      <w:proofErr w:type="spellEnd"/>
      <w:r w:rsidRPr="00A35BC3">
        <w:rPr>
          <w:rFonts w:eastAsiaTheme="minorHAnsi"/>
          <w:color w:val="000000"/>
          <w:lang w:eastAsia="en-US"/>
        </w:rPr>
        <w:t xml:space="preserve">-Mirim, Jundiaí, </w:t>
      </w:r>
      <w:proofErr w:type="spellStart"/>
      <w:r w:rsidRPr="00A35BC3">
        <w:rPr>
          <w:rFonts w:eastAsiaTheme="minorHAnsi"/>
          <w:color w:val="000000"/>
          <w:lang w:eastAsia="en-US"/>
        </w:rPr>
        <w:t>Taiaçupeba</w:t>
      </w:r>
      <w:proofErr w:type="spellEnd"/>
      <w:r w:rsidRPr="00A35BC3">
        <w:rPr>
          <w:rFonts w:eastAsiaTheme="minorHAnsi"/>
          <w:color w:val="000000"/>
          <w:lang w:eastAsia="en-US"/>
        </w:rPr>
        <w:t>-Açu, Aricanduva,</w:t>
      </w:r>
      <w:r w:rsidR="00544328" w:rsidRPr="00A35BC3">
        <w:rPr>
          <w:rFonts w:eastAsiaTheme="minorHAnsi"/>
          <w:color w:val="000000"/>
          <w:lang w:eastAsia="en-US"/>
        </w:rPr>
        <w:t xml:space="preserve"> </w:t>
      </w:r>
      <w:proofErr w:type="spellStart"/>
      <w:r w:rsidRPr="00A35BC3">
        <w:rPr>
          <w:rFonts w:eastAsiaTheme="minorHAnsi"/>
          <w:color w:val="000000"/>
          <w:lang w:eastAsia="en-US"/>
        </w:rPr>
        <w:t>Tamanduatei</w:t>
      </w:r>
      <w:proofErr w:type="spellEnd"/>
      <w:r w:rsidRPr="00A35BC3">
        <w:rPr>
          <w:rFonts w:eastAsiaTheme="minorHAnsi"/>
          <w:color w:val="000000"/>
          <w:lang w:eastAsia="en-US"/>
        </w:rPr>
        <w:t>, Pinheiros, Cotia e São João do Barueri</w:t>
      </w:r>
      <w:r w:rsidR="008B76D9" w:rsidRPr="00A35BC3">
        <w:rPr>
          <w:rFonts w:eastAsiaTheme="minorHAnsi"/>
          <w:color w:val="000000"/>
          <w:lang w:eastAsia="en-US"/>
        </w:rPr>
        <w:t xml:space="preserve"> (Figura Nº </w:t>
      </w:r>
      <w:r w:rsidR="001B4446">
        <w:rPr>
          <w:rFonts w:eastAsiaTheme="minorHAnsi"/>
          <w:color w:val="000000"/>
          <w:lang w:eastAsia="en-US"/>
        </w:rPr>
        <w:t>36</w:t>
      </w:r>
      <w:r w:rsidR="008B76D9" w:rsidRPr="00A35BC3">
        <w:rPr>
          <w:rFonts w:eastAsiaTheme="minorHAnsi"/>
          <w:color w:val="000000"/>
          <w:lang w:eastAsia="en-US"/>
        </w:rPr>
        <w:t>)</w:t>
      </w:r>
      <w:r w:rsidRPr="00A35BC3">
        <w:rPr>
          <w:rFonts w:eastAsiaTheme="minorHAnsi"/>
          <w:color w:val="000000"/>
          <w:lang w:eastAsia="en-US"/>
        </w:rPr>
        <w:t>.</w:t>
      </w:r>
    </w:p>
    <w:p w:rsidR="008B76D9" w:rsidRPr="00015699" w:rsidRDefault="008B76D9" w:rsidP="00355782">
      <w:pPr>
        <w:autoSpaceDE w:val="0"/>
        <w:autoSpaceDN w:val="0"/>
        <w:adjustRightInd w:val="0"/>
        <w:jc w:val="both"/>
        <w:rPr>
          <w:rFonts w:eastAsiaTheme="minorHAnsi"/>
          <w:b/>
          <w:color w:val="000000"/>
          <w:sz w:val="16"/>
          <w:szCs w:val="16"/>
          <w:lang w:eastAsia="en-US"/>
        </w:rPr>
      </w:pPr>
    </w:p>
    <w:p w:rsidR="00CE6949" w:rsidRPr="00A35BC3" w:rsidRDefault="00CE6949" w:rsidP="00390691">
      <w:pPr>
        <w:autoSpaceDE w:val="0"/>
        <w:autoSpaceDN w:val="0"/>
        <w:adjustRightInd w:val="0"/>
        <w:jc w:val="both"/>
        <w:rPr>
          <w:rFonts w:eastAsiaTheme="minorHAnsi"/>
          <w:color w:val="000000"/>
          <w:lang w:eastAsia="en-US"/>
        </w:rPr>
      </w:pPr>
      <w:r w:rsidRPr="00A35BC3">
        <w:rPr>
          <w:rFonts w:eastAsiaTheme="minorHAnsi"/>
          <w:color w:val="000000"/>
          <w:lang w:eastAsia="en-US"/>
        </w:rPr>
        <w:t xml:space="preserve">A </w:t>
      </w:r>
      <w:r w:rsidR="00390691" w:rsidRPr="00A35BC3">
        <w:rPr>
          <w:rFonts w:eastAsiaTheme="minorHAnsi"/>
          <w:color w:val="000000"/>
          <w:lang w:eastAsia="en-US"/>
        </w:rPr>
        <w:t>B</w:t>
      </w:r>
      <w:r w:rsidRPr="00A35BC3">
        <w:rPr>
          <w:rFonts w:eastAsiaTheme="minorHAnsi"/>
          <w:color w:val="000000"/>
          <w:lang w:eastAsia="en-US"/>
        </w:rPr>
        <w:t>acia</w:t>
      </w:r>
      <w:r w:rsidR="00390691" w:rsidRPr="00A35BC3">
        <w:rPr>
          <w:rFonts w:eastAsiaTheme="minorHAnsi"/>
          <w:color w:val="000000"/>
          <w:lang w:eastAsia="en-US"/>
        </w:rPr>
        <w:t xml:space="preserve"> do Alto Tietê é</w:t>
      </w:r>
      <w:r w:rsidRPr="00A35BC3">
        <w:rPr>
          <w:rFonts w:eastAsiaTheme="minorHAnsi"/>
          <w:color w:val="000000"/>
          <w:lang w:eastAsia="en-US"/>
        </w:rPr>
        <w:t xml:space="preserve"> subdividida em seis </w:t>
      </w:r>
      <w:r w:rsidR="007C48B4" w:rsidRPr="00A35BC3">
        <w:rPr>
          <w:rFonts w:eastAsiaTheme="minorHAnsi"/>
          <w:color w:val="000000"/>
          <w:lang w:eastAsia="en-US"/>
        </w:rPr>
        <w:t>sub-</w:t>
      </w:r>
      <w:r w:rsidRPr="00A35BC3">
        <w:rPr>
          <w:rFonts w:eastAsiaTheme="minorHAnsi"/>
          <w:color w:val="000000"/>
          <w:lang w:eastAsia="en-US"/>
        </w:rPr>
        <w:t>regiões</w:t>
      </w:r>
      <w:r w:rsidR="00390691" w:rsidRPr="00A35BC3">
        <w:rPr>
          <w:rFonts w:eastAsiaTheme="minorHAnsi"/>
          <w:color w:val="000000"/>
          <w:lang w:eastAsia="en-US"/>
        </w:rPr>
        <w:t xml:space="preserve"> </w:t>
      </w:r>
      <w:r w:rsidRPr="00A35BC3">
        <w:rPr>
          <w:rFonts w:eastAsiaTheme="minorHAnsi"/>
          <w:color w:val="000000"/>
          <w:lang w:eastAsia="en-US"/>
        </w:rPr>
        <w:t>hidrográficas</w:t>
      </w:r>
      <w:r w:rsidR="00390691" w:rsidRPr="00A35BC3">
        <w:rPr>
          <w:rFonts w:eastAsiaTheme="minorHAnsi"/>
          <w:color w:val="000000"/>
          <w:lang w:eastAsia="en-US"/>
        </w:rPr>
        <w:t>,</w:t>
      </w:r>
      <w:r w:rsidRPr="00A35BC3">
        <w:rPr>
          <w:rFonts w:eastAsiaTheme="minorHAnsi"/>
          <w:color w:val="000000"/>
          <w:lang w:eastAsia="en-US"/>
        </w:rPr>
        <w:t xml:space="preserve"> Cabeceiras, Billings</w:t>
      </w:r>
      <w:r w:rsidR="00390691" w:rsidRPr="00A35BC3">
        <w:rPr>
          <w:rFonts w:eastAsiaTheme="minorHAnsi"/>
          <w:color w:val="000000"/>
          <w:lang w:eastAsia="en-US"/>
        </w:rPr>
        <w:t xml:space="preserve"> </w:t>
      </w:r>
      <w:r w:rsidRPr="00A35BC3">
        <w:rPr>
          <w:rFonts w:eastAsiaTheme="minorHAnsi"/>
          <w:color w:val="000000"/>
          <w:lang w:eastAsia="en-US"/>
        </w:rPr>
        <w:t>Tamanduateí, Cotia</w:t>
      </w:r>
      <w:r w:rsidR="00390691" w:rsidRPr="00A35BC3">
        <w:rPr>
          <w:rFonts w:eastAsiaTheme="minorHAnsi"/>
          <w:color w:val="000000"/>
          <w:lang w:eastAsia="en-US"/>
        </w:rPr>
        <w:t>-</w:t>
      </w:r>
      <w:r w:rsidRPr="00A35BC3">
        <w:rPr>
          <w:rFonts w:eastAsiaTheme="minorHAnsi"/>
          <w:color w:val="000000"/>
          <w:lang w:eastAsia="en-US"/>
        </w:rPr>
        <w:t>Guarapiranga, Penha</w:t>
      </w:r>
      <w:r w:rsidR="00390691" w:rsidRPr="00A35BC3">
        <w:rPr>
          <w:rFonts w:eastAsiaTheme="minorHAnsi"/>
          <w:color w:val="000000"/>
          <w:lang w:eastAsia="en-US"/>
        </w:rPr>
        <w:t>-</w:t>
      </w:r>
      <w:r w:rsidRPr="00A35BC3">
        <w:rPr>
          <w:rFonts w:eastAsiaTheme="minorHAnsi"/>
          <w:color w:val="000000"/>
          <w:lang w:eastAsia="en-US"/>
        </w:rPr>
        <w:t xml:space="preserve">Pinheiros, </w:t>
      </w:r>
      <w:proofErr w:type="spellStart"/>
      <w:r w:rsidRPr="00A35BC3">
        <w:rPr>
          <w:rFonts w:eastAsiaTheme="minorHAnsi"/>
          <w:color w:val="000000"/>
          <w:lang w:eastAsia="en-US"/>
        </w:rPr>
        <w:t>Juqueri</w:t>
      </w:r>
      <w:proofErr w:type="spellEnd"/>
      <w:r w:rsidR="00390691" w:rsidRPr="00A35BC3">
        <w:rPr>
          <w:rFonts w:eastAsiaTheme="minorHAnsi"/>
          <w:color w:val="000000"/>
          <w:lang w:eastAsia="en-US"/>
        </w:rPr>
        <w:t>-</w:t>
      </w:r>
      <w:r w:rsidRPr="00A35BC3">
        <w:rPr>
          <w:rFonts w:eastAsiaTheme="minorHAnsi"/>
          <w:color w:val="000000"/>
          <w:lang w:eastAsia="en-US"/>
        </w:rPr>
        <w:t>Cantareira e Pinheiros</w:t>
      </w:r>
      <w:r w:rsidR="007C48B4" w:rsidRPr="00A35BC3">
        <w:rPr>
          <w:rFonts w:eastAsiaTheme="minorHAnsi"/>
          <w:color w:val="000000"/>
          <w:lang w:eastAsia="en-US"/>
        </w:rPr>
        <w:t>-</w:t>
      </w:r>
      <w:r w:rsidRPr="00A35BC3">
        <w:rPr>
          <w:rFonts w:eastAsiaTheme="minorHAnsi"/>
          <w:color w:val="000000"/>
          <w:lang w:eastAsia="en-US"/>
        </w:rPr>
        <w:t>Pirapora</w:t>
      </w:r>
      <w:r w:rsidR="00603651" w:rsidRPr="00A35BC3">
        <w:rPr>
          <w:rFonts w:eastAsiaTheme="minorHAnsi"/>
          <w:color w:val="000000"/>
          <w:lang w:eastAsia="en-US"/>
        </w:rPr>
        <w:t xml:space="preserve">, sendo Cabeceiras a </w:t>
      </w:r>
      <w:r w:rsidR="007C48B4" w:rsidRPr="00A35BC3">
        <w:rPr>
          <w:rFonts w:eastAsiaTheme="minorHAnsi"/>
          <w:color w:val="000000"/>
          <w:lang w:eastAsia="en-US"/>
        </w:rPr>
        <w:t>sub-</w:t>
      </w:r>
      <w:r w:rsidR="00603651" w:rsidRPr="00A35BC3">
        <w:rPr>
          <w:rFonts w:eastAsiaTheme="minorHAnsi"/>
          <w:color w:val="000000"/>
          <w:lang w:eastAsia="en-US"/>
        </w:rPr>
        <w:t xml:space="preserve">região hidrográfica onde se localizam os municípios de Mogi das Cruzes e </w:t>
      </w:r>
      <w:proofErr w:type="spellStart"/>
      <w:r w:rsidR="00603651" w:rsidRPr="00A35BC3">
        <w:rPr>
          <w:rFonts w:eastAsiaTheme="minorHAnsi"/>
          <w:color w:val="000000"/>
          <w:lang w:eastAsia="en-US"/>
        </w:rPr>
        <w:t>Salesópolis</w:t>
      </w:r>
      <w:proofErr w:type="spellEnd"/>
      <w:r w:rsidR="00603651" w:rsidRPr="00A35BC3">
        <w:rPr>
          <w:rFonts w:eastAsiaTheme="minorHAnsi"/>
          <w:color w:val="000000"/>
          <w:lang w:eastAsia="en-US"/>
        </w:rPr>
        <w:t>, objetos desta AASE/SGAS.</w:t>
      </w:r>
      <w:r w:rsidR="003851C2">
        <w:rPr>
          <w:rFonts w:eastAsiaTheme="minorHAnsi"/>
          <w:color w:val="000000"/>
          <w:lang w:eastAsia="en-US"/>
        </w:rPr>
        <w:t xml:space="preserve"> </w:t>
      </w:r>
      <w:r w:rsidR="009F4A8F" w:rsidRPr="00A35BC3">
        <w:rPr>
          <w:rFonts w:eastAsiaTheme="minorHAnsi"/>
          <w:color w:val="000000"/>
          <w:lang w:eastAsia="en-US"/>
        </w:rPr>
        <w:t>A</w:t>
      </w:r>
      <w:r w:rsidRPr="00A35BC3">
        <w:rPr>
          <w:rFonts w:eastAsiaTheme="minorHAnsi"/>
          <w:color w:val="000000"/>
          <w:lang w:eastAsia="en-US"/>
        </w:rPr>
        <w:t>presenta</w:t>
      </w:r>
      <w:r w:rsidR="00603651" w:rsidRPr="00A35BC3">
        <w:rPr>
          <w:rFonts w:eastAsiaTheme="minorHAnsi"/>
          <w:color w:val="000000"/>
          <w:lang w:eastAsia="en-US"/>
        </w:rPr>
        <w:t>, no geral,</w:t>
      </w:r>
      <w:r w:rsidRPr="00A35BC3">
        <w:rPr>
          <w:rFonts w:eastAsiaTheme="minorHAnsi"/>
          <w:color w:val="000000"/>
          <w:lang w:eastAsia="en-US"/>
        </w:rPr>
        <w:t xml:space="preserve"> índices de precipitação total média</w:t>
      </w:r>
      <w:r w:rsidR="00603651" w:rsidRPr="00A35BC3">
        <w:rPr>
          <w:rFonts w:eastAsiaTheme="minorHAnsi"/>
          <w:color w:val="000000"/>
          <w:lang w:eastAsia="en-US"/>
        </w:rPr>
        <w:t xml:space="preserve"> </w:t>
      </w:r>
      <w:r w:rsidRPr="00A35BC3">
        <w:rPr>
          <w:rFonts w:eastAsiaTheme="minorHAnsi"/>
          <w:color w:val="000000"/>
          <w:lang w:eastAsia="en-US"/>
        </w:rPr>
        <w:t>anual elevados próximo à Serra do Mar</w:t>
      </w:r>
      <w:r w:rsidR="00603651" w:rsidRPr="00A35BC3">
        <w:rPr>
          <w:rFonts w:eastAsiaTheme="minorHAnsi"/>
          <w:color w:val="000000"/>
          <w:lang w:eastAsia="en-US"/>
        </w:rPr>
        <w:t xml:space="preserve"> e menores no interior da Bacia</w:t>
      </w:r>
      <w:r w:rsidRPr="00A35BC3">
        <w:rPr>
          <w:rFonts w:eastAsiaTheme="minorHAnsi"/>
          <w:color w:val="000000"/>
          <w:lang w:eastAsia="en-US"/>
        </w:rPr>
        <w:t>. Na</w:t>
      </w:r>
      <w:r w:rsidR="00603651" w:rsidRPr="00A35BC3">
        <w:rPr>
          <w:rFonts w:eastAsiaTheme="minorHAnsi"/>
          <w:color w:val="000000"/>
          <w:lang w:eastAsia="en-US"/>
        </w:rPr>
        <w:t xml:space="preserve"> região hidrográfica Cabeceiras, nas proximidades da</w:t>
      </w:r>
      <w:r w:rsidRPr="00A35BC3">
        <w:rPr>
          <w:rFonts w:eastAsiaTheme="minorHAnsi"/>
          <w:color w:val="000000"/>
          <w:lang w:eastAsia="en-US"/>
        </w:rPr>
        <w:t xml:space="preserve"> vertente oceânica da Serra do Mar os índices </w:t>
      </w:r>
      <w:r w:rsidR="00603651" w:rsidRPr="00A35BC3">
        <w:rPr>
          <w:rFonts w:eastAsiaTheme="minorHAnsi"/>
          <w:color w:val="000000"/>
          <w:lang w:eastAsia="en-US"/>
        </w:rPr>
        <w:t>variam</w:t>
      </w:r>
      <w:r w:rsidRPr="00A35BC3">
        <w:rPr>
          <w:rFonts w:eastAsiaTheme="minorHAnsi"/>
          <w:color w:val="000000"/>
          <w:lang w:eastAsia="en-US"/>
        </w:rPr>
        <w:t xml:space="preserve"> entre 3.000 a 1.800 mm</w:t>
      </w:r>
      <w:r w:rsidR="00603651" w:rsidRPr="00A35BC3">
        <w:rPr>
          <w:rFonts w:eastAsiaTheme="minorHAnsi"/>
          <w:color w:val="000000"/>
          <w:lang w:eastAsia="en-US"/>
        </w:rPr>
        <w:t xml:space="preserve">, sendo que a </w:t>
      </w:r>
      <w:r w:rsidRPr="00A35BC3">
        <w:rPr>
          <w:rFonts w:eastAsiaTheme="minorHAnsi"/>
          <w:color w:val="000000"/>
          <w:lang w:eastAsia="en-US"/>
        </w:rPr>
        <w:t>precipitação total</w:t>
      </w:r>
      <w:r w:rsidR="00603651" w:rsidRPr="00A35BC3">
        <w:rPr>
          <w:rFonts w:eastAsiaTheme="minorHAnsi"/>
          <w:color w:val="000000"/>
          <w:lang w:eastAsia="en-US"/>
        </w:rPr>
        <w:t xml:space="preserve"> </w:t>
      </w:r>
      <w:r w:rsidRPr="00A35BC3">
        <w:rPr>
          <w:rFonts w:eastAsiaTheme="minorHAnsi"/>
          <w:color w:val="000000"/>
          <w:lang w:eastAsia="en-US"/>
        </w:rPr>
        <w:t xml:space="preserve">média anual da </w:t>
      </w:r>
      <w:r w:rsidR="00603651" w:rsidRPr="00A35BC3">
        <w:rPr>
          <w:rFonts w:eastAsiaTheme="minorHAnsi"/>
          <w:color w:val="000000"/>
          <w:lang w:eastAsia="en-US"/>
        </w:rPr>
        <w:t>B</w:t>
      </w:r>
      <w:r w:rsidRPr="00A35BC3">
        <w:rPr>
          <w:rFonts w:eastAsiaTheme="minorHAnsi"/>
          <w:color w:val="000000"/>
          <w:lang w:eastAsia="en-US"/>
        </w:rPr>
        <w:t>acia está em torno de 1.400 mm</w:t>
      </w:r>
      <w:r w:rsidR="00603651" w:rsidRPr="00A35BC3">
        <w:rPr>
          <w:rStyle w:val="FootnoteReference"/>
          <w:rFonts w:eastAsiaTheme="minorHAnsi"/>
          <w:color w:val="000000"/>
          <w:lang w:eastAsia="en-US"/>
        </w:rPr>
        <w:footnoteReference w:id="8"/>
      </w:r>
      <w:r w:rsidRPr="00A35BC3">
        <w:rPr>
          <w:rFonts w:eastAsiaTheme="minorHAnsi"/>
          <w:color w:val="000000"/>
          <w:lang w:eastAsia="en-US"/>
        </w:rPr>
        <w:t>.</w:t>
      </w:r>
    </w:p>
    <w:p w:rsidR="00603651" w:rsidRPr="00015699" w:rsidRDefault="00603651" w:rsidP="00390691">
      <w:pPr>
        <w:autoSpaceDE w:val="0"/>
        <w:autoSpaceDN w:val="0"/>
        <w:adjustRightInd w:val="0"/>
        <w:jc w:val="both"/>
        <w:rPr>
          <w:rFonts w:eastAsiaTheme="minorHAnsi"/>
          <w:color w:val="000000"/>
          <w:sz w:val="16"/>
          <w:szCs w:val="16"/>
          <w:lang w:eastAsia="en-US"/>
        </w:rPr>
      </w:pPr>
    </w:p>
    <w:p w:rsidR="00CE6949" w:rsidRPr="00A35BC3" w:rsidRDefault="00CE6949" w:rsidP="00390691">
      <w:pPr>
        <w:autoSpaceDE w:val="0"/>
        <w:autoSpaceDN w:val="0"/>
        <w:adjustRightInd w:val="0"/>
        <w:jc w:val="both"/>
        <w:rPr>
          <w:rFonts w:eastAsiaTheme="minorHAnsi"/>
          <w:color w:val="000000"/>
          <w:lang w:eastAsia="en-US"/>
        </w:rPr>
      </w:pPr>
      <w:r w:rsidRPr="00A35BC3">
        <w:rPr>
          <w:rFonts w:eastAsiaTheme="minorHAnsi"/>
          <w:color w:val="000000"/>
          <w:lang w:eastAsia="en-US"/>
        </w:rPr>
        <w:t>Na sub-região hidrográfica Cabeceiras estão localizados os aproveitamentos do Sistema</w:t>
      </w:r>
      <w:r w:rsidR="007C48B4" w:rsidRPr="00A35BC3">
        <w:rPr>
          <w:rFonts w:eastAsiaTheme="minorHAnsi"/>
          <w:color w:val="000000"/>
          <w:lang w:eastAsia="en-US"/>
        </w:rPr>
        <w:t xml:space="preserve"> </w:t>
      </w:r>
      <w:r w:rsidRPr="00A35BC3">
        <w:rPr>
          <w:rFonts w:eastAsiaTheme="minorHAnsi"/>
          <w:color w:val="000000"/>
          <w:lang w:eastAsia="en-US"/>
        </w:rPr>
        <w:t>Produtor do Alto Tietê e Rio Claro. Os aproveitamentos do Alto Tietê</w:t>
      </w:r>
      <w:r w:rsidR="007C48B4" w:rsidRPr="00A35BC3">
        <w:rPr>
          <w:rFonts w:eastAsiaTheme="minorHAnsi"/>
          <w:color w:val="000000"/>
          <w:lang w:eastAsia="en-US"/>
        </w:rPr>
        <w:t xml:space="preserve">, que inclui os reservatórios de </w:t>
      </w:r>
      <w:r w:rsidRPr="00A35BC3">
        <w:rPr>
          <w:rFonts w:eastAsiaTheme="minorHAnsi"/>
          <w:color w:val="000000"/>
          <w:lang w:eastAsia="en-US"/>
        </w:rPr>
        <w:t>Ponte Nova,</w:t>
      </w:r>
      <w:r w:rsidR="007C48B4" w:rsidRPr="00A35BC3">
        <w:rPr>
          <w:rFonts w:eastAsiaTheme="minorHAnsi"/>
          <w:color w:val="000000"/>
          <w:lang w:eastAsia="en-US"/>
        </w:rPr>
        <w:t xml:space="preserve"> </w:t>
      </w:r>
      <w:r w:rsidRPr="00A35BC3">
        <w:rPr>
          <w:rFonts w:eastAsiaTheme="minorHAnsi"/>
          <w:color w:val="000000"/>
          <w:lang w:eastAsia="en-US"/>
        </w:rPr>
        <w:t xml:space="preserve">Paraitinga, </w:t>
      </w:r>
      <w:proofErr w:type="spellStart"/>
      <w:r w:rsidRPr="00A35BC3">
        <w:rPr>
          <w:rFonts w:eastAsiaTheme="minorHAnsi"/>
          <w:color w:val="000000"/>
          <w:lang w:eastAsia="en-US"/>
        </w:rPr>
        <w:t>Biritiba</w:t>
      </w:r>
      <w:proofErr w:type="spellEnd"/>
      <w:r w:rsidRPr="00A35BC3">
        <w:rPr>
          <w:rFonts w:eastAsiaTheme="minorHAnsi"/>
          <w:color w:val="000000"/>
          <w:lang w:eastAsia="en-US"/>
        </w:rPr>
        <w:t xml:space="preserve">, Jundiaí e </w:t>
      </w:r>
      <w:proofErr w:type="spellStart"/>
      <w:r w:rsidRPr="00A35BC3">
        <w:rPr>
          <w:rFonts w:eastAsiaTheme="minorHAnsi"/>
          <w:color w:val="000000"/>
          <w:lang w:eastAsia="en-US"/>
        </w:rPr>
        <w:t>Taiaçupeba</w:t>
      </w:r>
      <w:proofErr w:type="spellEnd"/>
      <w:r w:rsidRPr="00A35BC3">
        <w:rPr>
          <w:rFonts w:eastAsiaTheme="minorHAnsi"/>
          <w:color w:val="000000"/>
          <w:lang w:eastAsia="en-US"/>
        </w:rPr>
        <w:t>, controlam uma área de drenagem de 919 km</w:t>
      </w:r>
      <w:r w:rsidR="007C48B4" w:rsidRPr="00A35BC3">
        <w:rPr>
          <w:rFonts w:eastAsiaTheme="minorHAnsi"/>
          <w:color w:val="000000"/>
          <w:vertAlign w:val="superscript"/>
          <w:lang w:eastAsia="en-US"/>
        </w:rPr>
        <w:t>2</w:t>
      </w:r>
      <w:r w:rsidR="007C48B4" w:rsidRPr="00A35BC3">
        <w:rPr>
          <w:rFonts w:eastAsiaTheme="minorHAnsi"/>
          <w:color w:val="000000"/>
          <w:lang w:eastAsia="en-US"/>
        </w:rPr>
        <w:t xml:space="preserve"> </w:t>
      </w:r>
      <w:r w:rsidRPr="00A35BC3">
        <w:rPr>
          <w:rFonts w:eastAsiaTheme="minorHAnsi"/>
          <w:color w:val="000000"/>
          <w:lang w:eastAsia="en-US"/>
        </w:rPr>
        <w:t>com uma vazão média de longo termo de 19,9 m</w:t>
      </w:r>
      <w:r w:rsidR="007C48B4" w:rsidRPr="00A35BC3">
        <w:rPr>
          <w:rFonts w:eastAsiaTheme="minorHAnsi"/>
          <w:color w:val="000000"/>
          <w:vertAlign w:val="superscript"/>
          <w:lang w:eastAsia="en-US"/>
        </w:rPr>
        <w:t>3</w:t>
      </w:r>
      <w:r w:rsidRPr="00A35BC3">
        <w:rPr>
          <w:rFonts w:eastAsiaTheme="minorHAnsi"/>
          <w:color w:val="000000"/>
          <w:lang w:eastAsia="en-US"/>
        </w:rPr>
        <w:t>/s, resultando em uma vazão específica de</w:t>
      </w:r>
      <w:r w:rsidR="007C48B4" w:rsidRPr="00A35BC3">
        <w:rPr>
          <w:rFonts w:eastAsiaTheme="minorHAnsi"/>
          <w:color w:val="000000"/>
          <w:lang w:eastAsia="en-US"/>
        </w:rPr>
        <w:t xml:space="preserve"> </w:t>
      </w:r>
      <w:r w:rsidRPr="00A35BC3">
        <w:rPr>
          <w:rFonts w:eastAsiaTheme="minorHAnsi"/>
          <w:color w:val="000000"/>
          <w:lang w:eastAsia="en-US"/>
        </w:rPr>
        <w:t>21,7 l/s.km</w:t>
      </w:r>
      <w:r w:rsidR="007C48B4" w:rsidRPr="00A35BC3">
        <w:rPr>
          <w:rFonts w:eastAsiaTheme="minorHAnsi"/>
          <w:color w:val="000000"/>
          <w:vertAlign w:val="superscript"/>
          <w:lang w:eastAsia="en-US"/>
        </w:rPr>
        <w:t>2</w:t>
      </w:r>
      <w:r w:rsidR="007C48B4" w:rsidRPr="00A35BC3">
        <w:rPr>
          <w:rFonts w:eastAsiaTheme="minorHAnsi"/>
          <w:color w:val="000000"/>
          <w:lang w:eastAsia="en-US"/>
        </w:rPr>
        <w:t>.</w:t>
      </w:r>
      <w:r w:rsidRPr="00A35BC3">
        <w:rPr>
          <w:rFonts w:eastAsiaTheme="minorHAnsi"/>
          <w:color w:val="000000"/>
          <w:lang w:eastAsia="en-US"/>
        </w:rPr>
        <w:t xml:space="preserve"> </w:t>
      </w:r>
      <w:r w:rsidR="003851C2">
        <w:rPr>
          <w:rFonts w:eastAsiaTheme="minorHAnsi"/>
          <w:color w:val="000000"/>
          <w:lang w:eastAsia="en-US"/>
        </w:rPr>
        <w:t xml:space="preserve"> O </w:t>
      </w:r>
      <w:r w:rsidRPr="00A35BC3">
        <w:rPr>
          <w:rFonts w:eastAsiaTheme="minorHAnsi"/>
          <w:color w:val="000000"/>
          <w:lang w:eastAsia="en-US"/>
        </w:rPr>
        <w:t xml:space="preserve">Produtor do Rio Claro, </w:t>
      </w:r>
      <w:r w:rsidR="007C48B4" w:rsidRPr="00A35BC3">
        <w:rPr>
          <w:rFonts w:eastAsiaTheme="minorHAnsi"/>
          <w:color w:val="000000"/>
          <w:lang w:eastAsia="en-US"/>
        </w:rPr>
        <w:t xml:space="preserve">formado pelo reservatório Ribeirão do Campo, </w:t>
      </w:r>
      <w:r w:rsidRPr="00A35BC3">
        <w:rPr>
          <w:rFonts w:eastAsiaTheme="minorHAnsi"/>
          <w:color w:val="000000"/>
          <w:lang w:eastAsia="en-US"/>
        </w:rPr>
        <w:t>controla uma área de drenagem de 245 km</w:t>
      </w:r>
      <w:r w:rsidRPr="00A35BC3">
        <w:rPr>
          <w:rFonts w:eastAsiaTheme="minorHAnsi"/>
          <w:color w:val="000000"/>
          <w:vertAlign w:val="superscript"/>
          <w:lang w:eastAsia="en-US"/>
        </w:rPr>
        <w:t>2</w:t>
      </w:r>
      <w:r w:rsidRPr="00A35BC3">
        <w:rPr>
          <w:rFonts w:eastAsiaTheme="minorHAnsi"/>
          <w:color w:val="000000"/>
          <w:lang w:eastAsia="en-US"/>
        </w:rPr>
        <w:t>, com uma vazão média</w:t>
      </w:r>
      <w:r w:rsidR="007C48B4" w:rsidRPr="00A35BC3">
        <w:rPr>
          <w:rFonts w:eastAsiaTheme="minorHAnsi"/>
          <w:color w:val="000000"/>
          <w:lang w:eastAsia="en-US"/>
        </w:rPr>
        <w:t xml:space="preserve"> </w:t>
      </w:r>
      <w:r w:rsidRPr="00A35BC3">
        <w:rPr>
          <w:rFonts w:eastAsiaTheme="minorHAnsi"/>
          <w:color w:val="000000"/>
          <w:lang w:eastAsia="en-US"/>
        </w:rPr>
        <w:t>de longo termo de 5,5 m</w:t>
      </w:r>
      <w:r w:rsidRPr="00A35BC3">
        <w:rPr>
          <w:rFonts w:eastAsiaTheme="minorHAnsi"/>
          <w:color w:val="000000"/>
          <w:vertAlign w:val="superscript"/>
          <w:lang w:eastAsia="en-US"/>
        </w:rPr>
        <w:t>3</w:t>
      </w:r>
      <w:r w:rsidRPr="00A35BC3">
        <w:rPr>
          <w:rFonts w:eastAsiaTheme="minorHAnsi"/>
          <w:color w:val="000000"/>
          <w:lang w:eastAsia="en-US"/>
        </w:rPr>
        <w:t>/s, resultando em uma vazão específica de 22,3 l/s.km</w:t>
      </w:r>
      <w:r w:rsidRPr="00A35BC3">
        <w:rPr>
          <w:rFonts w:eastAsiaTheme="minorHAnsi"/>
          <w:color w:val="000000"/>
          <w:vertAlign w:val="superscript"/>
          <w:lang w:eastAsia="en-US"/>
        </w:rPr>
        <w:t>2</w:t>
      </w:r>
      <w:r w:rsidRPr="00A35BC3">
        <w:rPr>
          <w:rFonts w:eastAsiaTheme="minorHAnsi"/>
          <w:color w:val="000000"/>
          <w:lang w:eastAsia="en-US"/>
        </w:rPr>
        <w:t>.</w:t>
      </w:r>
    </w:p>
    <w:p w:rsidR="007C48B4" w:rsidRPr="00015699" w:rsidRDefault="007C48B4" w:rsidP="00390691">
      <w:pPr>
        <w:autoSpaceDE w:val="0"/>
        <w:autoSpaceDN w:val="0"/>
        <w:adjustRightInd w:val="0"/>
        <w:jc w:val="both"/>
        <w:rPr>
          <w:rFonts w:eastAsiaTheme="minorHAnsi"/>
          <w:color w:val="000000"/>
          <w:sz w:val="16"/>
          <w:szCs w:val="16"/>
          <w:lang w:eastAsia="en-US"/>
        </w:rPr>
      </w:pPr>
    </w:p>
    <w:p w:rsidR="00D127FF" w:rsidRPr="00A35BC3" w:rsidRDefault="00271A00" w:rsidP="00774DA2">
      <w:pPr>
        <w:pStyle w:val="Estilo5"/>
        <w:numPr>
          <w:ilvl w:val="2"/>
          <w:numId w:val="23"/>
        </w:numPr>
        <w:spacing w:after="0" w:line="240" w:lineRule="auto"/>
        <w:ind w:left="709" w:hanging="709"/>
        <w:rPr>
          <w:b w:val="0"/>
          <w:i/>
        </w:rPr>
      </w:pPr>
      <w:r w:rsidRPr="00A35BC3">
        <w:rPr>
          <w:b w:val="0"/>
          <w:i/>
        </w:rPr>
        <w:t>Geologia</w:t>
      </w:r>
    </w:p>
    <w:p w:rsidR="00D127FF" w:rsidRPr="00015699" w:rsidRDefault="00D127FF" w:rsidP="00390691">
      <w:pPr>
        <w:autoSpaceDE w:val="0"/>
        <w:autoSpaceDN w:val="0"/>
        <w:adjustRightInd w:val="0"/>
        <w:jc w:val="both"/>
        <w:rPr>
          <w:rFonts w:eastAsiaTheme="minorHAnsi"/>
          <w:color w:val="000000"/>
          <w:sz w:val="16"/>
          <w:szCs w:val="16"/>
          <w:lang w:eastAsia="en-US"/>
        </w:rPr>
      </w:pPr>
    </w:p>
    <w:p w:rsidR="000E3140" w:rsidRPr="00A35BC3" w:rsidRDefault="000E3140" w:rsidP="000E3140">
      <w:pPr>
        <w:jc w:val="both"/>
      </w:pPr>
      <w:r w:rsidRPr="00A35BC3">
        <w:t xml:space="preserve">A bacia do Alto Tietê tem predominantemente formações de substrato e afloramentos nas áreas de cabeceira da bacia, </w:t>
      </w:r>
      <w:proofErr w:type="spellStart"/>
      <w:r w:rsidRPr="00A35BC3">
        <w:t>litotipos</w:t>
      </w:r>
      <w:proofErr w:type="spellEnd"/>
      <w:r w:rsidRPr="00A35BC3">
        <w:t xml:space="preserve"> metamórficos diversos, como </w:t>
      </w:r>
      <w:proofErr w:type="spellStart"/>
      <w:r w:rsidRPr="00A35BC3">
        <w:t>filitos</w:t>
      </w:r>
      <w:proofErr w:type="spellEnd"/>
      <w:r w:rsidRPr="00A35BC3">
        <w:t xml:space="preserve">, quartzitos, anfibolitos e </w:t>
      </w:r>
      <w:proofErr w:type="spellStart"/>
      <w:r w:rsidRPr="00A35BC3">
        <w:t>metacarbonatos</w:t>
      </w:r>
      <w:proofErr w:type="spellEnd"/>
      <w:r w:rsidRPr="00A35BC3">
        <w:t xml:space="preserve">. São mencionadas também ocorrências bastante comuns de milonitos, que são rochas de formação em momento pretérito as descritas que foram trituradas e esmagadas pela ação dos tectonismos. Também fazendo parte integrante do embasamento, porém relacionados a processos de intrusões magmáticas, incluem-se rochas ígneas intrusivas, em sua maioria de natureza </w:t>
      </w:r>
      <w:proofErr w:type="spellStart"/>
      <w:r w:rsidRPr="00A35BC3">
        <w:t>granitóide</w:t>
      </w:r>
      <w:proofErr w:type="spellEnd"/>
      <w:r w:rsidRPr="00A35BC3">
        <w:t xml:space="preserve"> (p.ex.: granitos, </w:t>
      </w:r>
      <w:proofErr w:type="spellStart"/>
      <w:r w:rsidRPr="00A35BC3">
        <w:t>adamelitos</w:t>
      </w:r>
      <w:proofErr w:type="spellEnd"/>
      <w:r w:rsidRPr="00A35BC3">
        <w:t xml:space="preserve"> e </w:t>
      </w:r>
      <w:proofErr w:type="spellStart"/>
      <w:r w:rsidRPr="00A35BC3">
        <w:t>granodioritos</w:t>
      </w:r>
      <w:proofErr w:type="spellEnd"/>
      <w:r w:rsidRPr="00A35BC3">
        <w:t xml:space="preserve">). São também descritas intrusões pegmatíticas, para fins de classificação e datação, estes diversos </w:t>
      </w:r>
      <w:proofErr w:type="spellStart"/>
      <w:r w:rsidRPr="00A35BC3">
        <w:t>litotipos</w:t>
      </w:r>
      <w:proofErr w:type="spellEnd"/>
      <w:r w:rsidRPr="00A35BC3">
        <w:t xml:space="preserve"> estão agrupados em conjuntos </w:t>
      </w:r>
      <w:proofErr w:type="spellStart"/>
      <w:r w:rsidRPr="00A35BC3">
        <w:t>litoestratigráficos</w:t>
      </w:r>
      <w:proofErr w:type="spellEnd"/>
      <w:r w:rsidRPr="00A35BC3">
        <w:t xml:space="preserve"> dentre os quais se destacam, principalmente, os Grupos São Roque e </w:t>
      </w:r>
      <w:proofErr w:type="spellStart"/>
      <w:r w:rsidRPr="00A35BC3">
        <w:t>Açungui</w:t>
      </w:r>
      <w:proofErr w:type="spellEnd"/>
      <w:r w:rsidRPr="00A35BC3">
        <w:t xml:space="preserve"> (englobando os Complexos Pilar e Embu), além das denominadas Suítes Graníticas </w:t>
      </w:r>
      <w:proofErr w:type="spellStart"/>
      <w:r w:rsidRPr="00A35BC3">
        <w:t>Sin</w:t>
      </w:r>
      <w:proofErr w:type="spellEnd"/>
      <w:r w:rsidRPr="00A35BC3">
        <w:t xml:space="preserve"> e Pós Tectônicas, citando-se como exemplo o Fácies Cantareira (Plano de Bacia do Tietê – Relatório Final, 2008)</w:t>
      </w:r>
      <w:r w:rsidR="00845BBC" w:rsidRPr="00A35BC3">
        <w:rPr>
          <w:rStyle w:val="FootnoteReference"/>
        </w:rPr>
        <w:footnoteReference w:id="9"/>
      </w:r>
      <w:r w:rsidRPr="00A35BC3">
        <w:t>.</w:t>
      </w:r>
    </w:p>
    <w:p w:rsidR="000E3140" w:rsidRPr="00015699" w:rsidRDefault="000E3140" w:rsidP="000E3140">
      <w:pPr>
        <w:jc w:val="both"/>
        <w:rPr>
          <w:sz w:val="16"/>
          <w:szCs w:val="16"/>
        </w:rPr>
      </w:pPr>
    </w:p>
    <w:p w:rsidR="000E3140" w:rsidRPr="00A35BC3" w:rsidRDefault="000E3140" w:rsidP="000E3140">
      <w:pPr>
        <w:jc w:val="both"/>
      </w:pPr>
      <w:r w:rsidRPr="00A35BC3">
        <w:t xml:space="preserve">A intensa mobilização vertical das massas rochosas, ocorrida no tectonismo </w:t>
      </w:r>
      <w:proofErr w:type="spellStart"/>
      <w:r w:rsidRPr="00A35BC3">
        <w:t>cenozóico</w:t>
      </w:r>
      <w:proofErr w:type="spellEnd"/>
      <w:r w:rsidRPr="00A35BC3">
        <w:t xml:space="preserve">, resultou na formação de grandes depressões e numa topografia extremamente irregular a qual, durante o Período Terciário, passou a ser preenchida, regularizada e recoberta por intensa sedimentação fluvial. O material sedimentar provinha dos produtos </w:t>
      </w:r>
      <w:proofErr w:type="spellStart"/>
      <w:r w:rsidRPr="00A35BC3">
        <w:t>intemperizados</w:t>
      </w:r>
      <w:proofErr w:type="spellEnd"/>
      <w:r w:rsidRPr="00A35BC3">
        <w:t xml:space="preserve"> da bacia, muito desenvolvidos pela intensa </w:t>
      </w:r>
      <w:proofErr w:type="spellStart"/>
      <w:r w:rsidRPr="00A35BC3">
        <w:t>meteorização</w:t>
      </w:r>
      <w:proofErr w:type="spellEnd"/>
      <w:r w:rsidRPr="00A35BC3">
        <w:t xml:space="preserve"> decorrente da ação de climas quentes e úmidos que atuavam sobre as rochas constituintes. A liberação dos detritos se dava pela ação de chuvas torrenciais, incluindo prováveis corridas de lama, tendo o transporte dos detritos sido efetuado, conforme assinalado, por via fluvial. As deposições eram feitas sob a forma de leques aluviais e em planícies aluviais de rios entrelaçados, ou de rios </w:t>
      </w:r>
      <w:proofErr w:type="spellStart"/>
      <w:r w:rsidRPr="00A35BC3">
        <w:t>meandrantes</w:t>
      </w:r>
      <w:proofErr w:type="spellEnd"/>
      <w:r w:rsidRPr="00A35BC3">
        <w:t>; ocorreram também, localmente, fases lacustres de deposição. (Plano de Bacia do Tietê – Relatório Final, 2008).</w:t>
      </w:r>
    </w:p>
    <w:p w:rsidR="000E3140" w:rsidRPr="00015699" w:rsidRDefault="000E3140" w:rsidP="000E3140">
      <w:pPr>
        <w:jc w:val="both"/>
        <w:rPr>
          <w:sz w:val="16"/>
          <w:szCs w:val="16"/>
        </w:rPr>
      </w:pPr>
    </w:p>
    <w:p w:rsidR="000E3140" w:rsidRPr="00A35BC3" w:rsidRDefault="000E3140" w:rsidP="000E3140">
      <w:pPr>
        <w:jc w:val="both"/>
      </w:pPr>
      <w:r w:rsidRPr="00A35BC3">
        <w:t xml:space="preserve">Na cidade de São Paulo o pacote sedimentar se torna espesso, provavelmente com mais de duas centenas de metros em toda sua extensão, na direção E-W por 75 km, alcançando mesmo que de forma descontínua, as regiões de </w:t>
      </w:r>
      <w:proofErr w:type="spellStart"/>
      <w:r w:rsidRPr="00A35BC3">
        <w:t>Salesópolis</w:t>
      </w:r>
      <w:proofErr w:type="spellEnd"/>
      <w:r w:rsidRPr="00A35BC3">
        <w:t xml:space="preserve"> e </w:t>
      </w:r>
      <w:proofErr w:type="spellStart"/>
      <w:r w:rsidRPr="00A35BC3">
        <w:t>Biritiba</w:t>
      </w:r>
      <w:proofErr w:type="spellEnd"/>
      <w:r w:rsidRPr="00A35BC3">
        <w:t>-Mirim; na direção N-S por 25 km.  A região com colinas e morros baixos, constitui as vertentes do trecho paulistano do rio Tietê e de seus afluentes. Localmente e de forma circunscrita, como em Arujá e Itaquaquecetuba, profundas depressões tectônicas ali existentes foram preenchidas por estes sedimentos terciários. (Plano de Bacia do Tietê – Relatório Final, 2008).</w:t>
      </w:r>
    </w:p>
    <w:p w:rsidR="000E3140" w:rsidRPr="00015699" w:rsidRDefault="000E3140" w:rsidP="000E3140">
      <w:pPr>
        <w:jc w:val="both"/>
        <w:rPr>
          <w:sz w:val="16"/>
          <w:szCs w:val="16"/>
        </w:rPr>
      </w:pPr>
    </w:p>
    <w:p w:rsidR="000E3140" w:rsidRPr="00A35BC3" w:rsidRDefault="000E3140" w:rsidP="000E3140">
      <w:pPr>
        <w:autoSpaceDE w:val="0"/>
        <w:autoSpaceDN w:val="0"/>
        <w:adjustRightInd w:val="0"/>
        <w:jc w:val="both"/>
      </w:pPr>
      <w:proofErr w:type="spellStart"/>
      <w:r w:rsidRPr="00A35BC3">
        <w:t>Litologicamente</w:t>
      </w:r>
      <w:proofErr w:type="spellEnd"/>
      <w:r w:rsidRPr="00A35BC3">
        <w:t xml:space="preserve">, os depósitos terciários são formados pela sucessão alternada de camadas descontínuas e de lentes, constituídas genericamente por argilas </w:t>
      </w:r>
      <w:proofErr w:type="spellStart"/>
      <w:r w:rsidRPr="00A35BC3">
        <w:t>siltosas</w:t>
      </w:r>
      <w:proofErr w:type="spellEnd"/>
      <w:r w:rsidRPr="00A35BC3">
        <w:t xml:space="preserve"> e areias diversas, podendo também conter cascalhos em sua composição. </w:t>
      </w:r>
      <w:proofErr w:type="spellStart"/>
      <w:r w:rsidRPr="00A35BC3">
        <w:t>Litoestratigraficamente</w:t>
      </w:r>
      <w:proofErr w:type="spellEnd"/>
      <w:r w:rsidRPr="00A35BC3">
        <w:t xml:space="preserve">, este conjunto de sedimentos é reunido sob a denominação de Grupo Taubaté o qual é subdividido, da base para o topo, nas Formações Resende, Tremembé e São Paulo, cada uma delas com condições deposicionais próprias. Há ainda uma quarta Formação, Itaquaquecetuba, depositada discordantemente sobre aquelas, portanto de idade posterior. </w:t>
      </w:r>
    </w:p>
    <w:p w:rsidR="000E3140" w:rsidRPr="00015699" w:rsidRDefault="000E3140" w:rsidP="000E3140">
      <w:pPr>
        <w:autoSpaceDE w:val="0"/>
        <w:autoSpaceDN w:val="0"/>
        <w:adjustRightInd w:val="0"/>
        <w:jc w:val="both"/>
        <w:rPr>
          <w:sz w:val="16"/>
          <w:szCs w:val="16"/>
        </w:rPr>
      </w:pPr>
    </w:p>
    <w:p w:rsidR="000E3140" w:rsidRPr="00A35BC3" w:rsidRDefault="000E3140" w:rsidP="000E3140">
      <w:pPr>
        <w:autoSpaceDE w:val="0"/>
        <w:autoSpaceDN w:val="0"/>
        <w:adjustRightInd w:val="0"/>
        <w:jc w:val="both"/>
      </w:pPr>
      <w:r w:rsidRPr="00A35BC3">
        <w:t xml:space="preserve">Por erosão deste pacote sedimentar as rochas do Embasamento, sotopostas, estão sendo expostas, sendo o processo de denudação mais evidente nas porções média e alta da bacia hidrográfica. Citam-se, por exemplo, as ocorrências terciárias já citadas a montante de Mogi das Cruzes que se constituem em verdadeiros testemunhos de erosão. Convém mencionar o fato de que as reativações tectônicas </w:t>
      </w:r>
      <w:proofErr w:type="spellStart"/>
      <w:r w:rsidRPr="00A35BC3">
        <w:t>cenozóicas</w:t>
      </w:r>
      <w:proofErr w:type="spellEnd"/>
      <w:r w:rsidRPr="00A35BC3">
        <w:t xml:space="preserve"> prosseguiram, durante o Período Terciário, com soerguimentos e afundamentos dos blocos cristalinos basais afetando assim o próprio pacote sedimentar terciário depositado por sobre eles. Dada a extrema variabilidade da topografia da base e os processos erosivos que vem rebaixando o topo, torna-se muito difícil a determinação precisa da espessura total dos depósitos terciários. </w:t>
      </w:r>
    </w:p>
    <w:p w:rsidR="000E3140" w:rsidRPr="00015699" w:rsidRDefault="000E3140" w:rsidP="000E3140">
      <w:pPr>
        <w:autoSpaceDE w:val="0"/>
        <w:autoSpaceDN w:val="0"/>
        <w:adjustRightInd w:val="0"/>
        <w:jc w:val="both"/>
        <w:rPr>
          <w:sz w:val="16"/>
          <w:szCs w:val="16"/>
        </w:rPr>
      </w:pPr>
    </w:p>
    <w:p w:rsidR="000E3140" w:rsidRPr="00A35BC3" w:rsidRDefault="000E3140" w:rsidP="000E3140">
      <w:pPr>
        <w:autoSpaceDE w:val="0"/>
        <w:autoSpaceDN w:val="0"/>
        <w:adjustRightInd w:val="0"/>
        <w:jc w:val="both"/>
      </w:pPr>
      <w:r w:rsidRPr="00A35BC3">
        <w:t>Constituindo e recobrindo as extensas planícies de inundação do rio Tietê e de seus principais afluentes, ou sob a forma de cordões que se estendem ao longo dos fundos dos vales dos cursos menos caudalosos, ocorrem os sedimentos aluviais, quaternários.</w:t>
      </w:r>
    </w:p>
    <w:p w:rsidR="000E3140" w:rsidRPr="00015699" w:rsidRDefault="000E3140" w:rsidP="00390691">
      <w:pPr>
        <w:autoSpaceDE w:val="0"/>
        <w:autoSpaceDN w:val="0"/>
        <w:adjustRightInd w:val="0"/>
        <w:jc w:val="both"/>
        <w:rPr>
          <w:rFonts w:eastAsiaTheme="minorHAnsi"/>
          <w:color w:val="000000"/>
          <w:sz w:val="16"/>
          <w:szCs w:val="16"/>
          <w:lang w:eastAsia="en-US"/>
        </w:rPr>
      </w:pPr>
    </w:p>
    <w:p w:rsidR="00307764" w:rsidRPr="00A35BC3" w:rsidRDefault="00307764" w:rsidP="00307764">
      <w:pPr>
        <w:autoSpaceDE w:val="0"/>
        <w:autoSpaceDN w:val="0"/>
        <w:adjustRightInd w:val="0"/>
        <w:jc w:val="both"/>
        <w:rPr>
          <w:rFonts w:eastAsiaTheme="minorHAnsi"/>
          <w:color w:val="231F20"/>
          <w:lang w:eastAsia="en-US"/>
        </w:rPr>
      </w:pPr>
      <w:r w:rsidRPr="00A35BC3">
        <w:rPr>
          <w:rFonts w:eastAsiaTheme="minorHAnsi"/>
          <w:color w:val="231F20"/>
          <w:lang w:eastAsia="en-US"/>
        </w:rPr>
        <w:t xml:space="preserve">A análise dos processos geológicos mais marcantes que ocorreram na área da bacia hidrográfica do Alto Tietê foi realizada pela Fundação Apoio à Universidade de São Paulo – FUSP e encontra-se no Plano da Bacia Hidrográfica do Alto Tietê (dezembro/2009). A referida análise ressalta a influência que os </w:t>
      </w:r>
      <w:r w:rsidR="00071815" w:rsidRPr="00A35BC3">
        <w:rPr>
          <w:rFonts w:eastAsiaTheme="minorHAnsi"/>
          <w:color w:val="231F20"/>
          <w:lang w:eastAsia="en-US"/>
        </w:rPr>
        <w:t>processos geológicos</w:t>
      </w:r>
      <w:r w:rsidRPr="00A35BC3">
        <w:rPr>
          <w:rFonts w:eastAsiaTheme="minorHAnsi"/>
          <w:color w:val="231F20"/>
          <w:lang w:eastAsia="en-US"/>
        </w:rPr>
        <w:t xml:space="preserve"> exerceram na modelagem do relevo e, consequentemente, no comportamento hidráulico</w:t>
      </w:r>
      <w:r w:rsidR="00071815" w:rsidRPr="00A35BC3">
        <w:rPr>
          <w:rFonts w:eastAsiaTheme="minorHAnsi"/>
          <w:color w:val="231F20"/>
          <w:lang w:eastAsia="en-US"/>
        </w:rPr>
        <w:t>-</w:t>
      </w:r>
      <w:r w:rsidRPr="00A35BC3">
        <w:rPr>
          <w:rFonts w:eastAsiaTheme="minorHAnsi"/>
          <w:color w:val="231F20"/>
          <w:lang w:eastAsia="en-US"/>
        </w:rPr>
        <w:t xml:space="preserve">hidrológico da </w:t>
      </w:r>
      <w:r w:rsidR="00071815" w:rsidRPr="00A35BC3">
        <w:rPr>
          <w:rFonts w:eastAsiaTheme="minorHAnsi"/>
          <w:color w:val="231F20"/>
          <w:lang w:eastAsia="en-US"/>
        </w:rPr>
        <w:t>B</w:t>
      </w:r>
      <w:r w:rsidRPr="00A35BC3">
        <w:rPr>
          <w:rFonts w:eastAsiaTheme="minorHAnsi"/>
          <w:color w:val="231F20"/>
          <w:lang w:eastAsia="en-US"/>
        </w:rPr>
        <w:t>acia.</w:t>
      </w:r>
      <w:r w:rsidR="00071815" w:rsidRPr="00A35BC3">
        <w:rPr>
          <w:rFonts w:eastAsiaTheme="minorHAnsi"/>
          <w:color w:val="231F20"/>
          <w:lang w:eastAsia="en-US"/>
        </w:rPr>
        <w:t xml:space="preserve"> </w:t>
      </w:r>
    </w:p>
    <w:p w:rsidR="00307764" w:rsidRPr="00015699" w:rsidRDefault="00307764" w:rsidP="00307764">
      <w:pPr>
        <w:autoSpaceDE w:val="0"/>
        <w:autoSpaceDN w:val="0"/>
        <w:adjustRightInd w:val="0"/>
        <w:jc w:val="both"/>
        <w:rPr>
          <w:rFonts w:eastAsiaTheme="minorHAnsi"/>
          <w:color w:val="231F20"/>
          <w:sz w:val="16"/>
          <w:szCs w:val="16"/>
          <w:lang w:eastAsia="en-US"/>
        </w:rPr>
      </w:pPr>
    </w:p>
    <w:p w:rsidR="00845BBC" w:rsidRPr="00A35BC3" w:rsidRDefault="00307764" w:rsidP="00390691">
      <w:pPr>
        <w:autoSpaceDE w:val="0"/>
        <w:autoSpaceDN w:val="0"/>
        <w:adjustRightInd w:val="0"/>
        <w:jc w:val="both"/>
        <w:rPr>
          <w:rFonts w:eastAsiaTheme="minorHAnsi"/>
          <w:color w:val="231F20"/>
          <w:lang w:eastAsia="en-US"/>
        </w:rPr>
      </w:pPr>
      <w:r w:rsidRPr="00A35BC3">
        <w:rPr>
          <w:rFonts w:eastAsiaTheme="minorHAnsi"/>
          <w:color w:val="231F20"/>
          <w:lang w:eastAsia="en-US"/>
        </w:rPr>
        <w:t xml:space="preserve">A Figura </w:t>
      </w:r>
      <w:r w:rsidR="00701DC9" w:rsidRPr="00A35BC3">
        <w:rPr>
          <w:rFonts w:eastAsiaTheme="minorHAnsi"/>
          <w:color w:val="231F20"/>
          <w:lang w:eastAsia="en-US"/>
        </w:rPr>
        <w:t xml:space="preserve">Nº </w:t>
      </w:r>
      <w:r w:rsidR="001B4446">
        <w:rPr>
          <w:rFonts w:eastAsiaTheme="minorHAnsi"/>
          <w:color w:val="231F20"/>
          <w:lang w:eastAsia="en-US"/>
        </w:rPr>
        <w:t>37</w:t>
      </w:r>
      <w:r w:rsidR="00071815" w:rsidRPr="00A35BC3">
        <w:rPr>
          <w:rFonts w:eastAsiaTheme="minorHAnsi"/>
          <w:color w:val="231F20"/>
          <w:lang w:eastAsia="en-US"/>
        </w:rPr>
        <w:t>, que</w:t>
      </w:r>
      <w:r w:rsidRPr="00A35BC3">
        <w:rPr>
          <w:rFonts w:eastAsiaTheme="minorHAnsi"/>
          <w:color w:val="231F20"/>
          <w:lang w:eastAsia="en-US"/>
        </w:rPr>
        <w:t xml:space="preserve"> apresenta o mapa geológico da </w:t>
      </w:r>
      <w:r w:rsidR="00071815" w:rsidRPr="00A35BC3">
        <w:rPr>
          <w:rFonts w:eastAsiaTheme="minorHAnsi"/>
          <w:color w:val="231F20"/>
          <w:lang w:eastAsia="en-US"/>
        </w:rPr>
        <w:t>B</w:t>
      </w:r>
      <w:r w:rsidRPr="00A35BC3">
        <w:rPr>
          <w:rFonts w:eastAsiaTheme="minorHAnsi"/>
          <w:color w:val="231F20"/>
          <w:lang w:eastAsia="en-US"/>
        </w:rPr>
        <w:t>acia</w:t>
      </w:r>
      <w:r w:rsidR="00071815" w:rsidRPr="00A35BC3">
        <w:rPr>
          <w:rFonts w:eastAsiaTheme="minorHAnsi"/>
          <w:color w:val="231F20"/>
          <w:lang w:eastAsia="en-US"/>
        </w:rPr>
        <w:t xml:space="preserve"> do Alto Tietê</w:t>
      </w:r>
      <w:r w:rsidRPr="00A35BC3">
        <w:rPr>
          <w:rFonts w:eastAsiaTheme="minorHAnsi"/>
          <w:color w:val="231F20"/>
          <w:lang w:eastAsia="en-US"/>
        </w:rPr>
        <w:t xml:space="preserve">, </w:t>
      </w:r>
      <w:r w:rsidR="00071815" w:rsidRPr="00A35BC3">
        <w:rPr>
          <w:rFonts w:eastAsiaTheme="minorHAnsi"/>
          <w:color w:val="231F20"/>
          <w:lang w:eastAsia="en-US"/>
        </w:rPr>
        <w:t>d</w:t>
      </w:r>
      <w:r w:rsidRPr="00A35BC3">
        <w:rPr>
          <w:rFonts w:eastAsiaTheme="minorHAnsi"/>
          <w:color w:val="231F20"/>
          <w:lang w:eastAsia="en-US"/>
        </w:rPr>
        <w:t>estacando as principais unidades geológicas</w:t>
      </w:r>
      <w:r w:rsidR="00071815" w:rsidRPr="00A35BC3">
        <w:rPr>
          <w:rFonts w:eastAsiaTheme="minorHAnsi"/>
          <w:color w:val="231F20"/>
          <w:lang w:eastAsia="en-US"/>
        </w:rPr>
        <w:t xml:space="preserve"> presentes, permite o entendimento das características fisiográficas que governam o escoamento hidráulico da região e, portanto, do seu comportamento hidrológico.</w:t>
      </w:r>
    </w:p>
    <w:p w:rsidR="00307764" w:rsidRPr="00015699" w:rsidRDefault="00307764" w:rsidP="00390691">
      <w:pPr>
        <w:autoSpaceDE w:val="0"/>
        <w:autoSpaceDN w:val="0"/>
        <w:adjustRightInd w:val="0"/>
        <w:jc w:val="both"/>
        <w:rPr>
          <w:rFonts w:eastAsiaTheme="minorHAnsi"/>
          <w:color w:val="231F20"/>
          <w:sz w:val="16"/>
          <w:szCs w:val="16"/>
          <w:lang w:eastAsia="en-US"/>
        </w:rPr>
      </w:pPr>
    </w:p>
    <w:p w:rsidR="00845BBC" w:rsidRPr="00A35BC3" w:rsidRDefault="00845BBC" w:rsidP="00774DA2">
      <w:pPr>
        <w:pStyle w:val="Estilo5"/>
        <w:numPr>
          <w:ilvl w:val="2"/>
          <w:numId w:val="23"/>
        </w:numPr>
        <w:spacing w:after="0" w:line="240" w:lineRule="auto"/>
        <w:ind w:left="709" w:hanging="709"/>
        <w:rPr>
          <w:b w:val="0"/>
          <w:i/>
        </w:rPr>
      </w:pPr>
      <w:r w:rsidRPr="00A35BC3">
        <w:rPr>
          <w:b w:val="0"/>
          <w:i/>
        </w:rPr>
        <w:t>Geomorfologia</w:t>
      </w:r>
    </w:p>
    <w:p w:rsidR="00845BBC" w:rsidRPr="00015699" w:rsidRDefault="00845BBC" w:rsidP="00845BBC">
      <w:pPr>
        <w:autoSpaceDE w:val="0"/>
        <w:autoSpaceDN w:val="0"/>
        <w:adjustRightInd w:val="0"/>
        <w:jc w:val="both"/>
        <w:rPr>
          <w:rFonts w:eastAsiaTheme="minorHAnsi"/>
          <w:color w:val="231F20"/>
          <w:sz w:val="16"/>
          <w:szCs w:val="16"/>
          <w:lang w:eastAsia="en-US"/>
        </w:rPr>
      </w:pPr>
    </w:p>
    <w:p w:rsidR="00845BBC" w:rsidRPr="00A35BC3" w:rsidRDefault="00845BBC" w:rsidP="00845BBC">
      <w:pPr>
        <w:autoSpaceDE w:val="0"/>
        <w:autoSpaceDN w:val="0"/>
        <w:adjustRightInd w:val="0"/>
        <w:jc w:val="both"/>
      </w:pPr>
      <w:r w:rsidRPr="00A35BC3">
        <w:t>Com base no Mapeamento Geomorfológico do Estado de São Paulo (IPT, 1997), a Bacia Hidrográfica do Alto Tietê se constitui, em quase sua totalidade, por três Unidades de Relevo Regional: a Unidade denominada Planalto Paulistano / Alto Tietê, a Unidade Planalto de São Paulo e a Unidade das Planícies Fluviais.</w:t>
      </w:r>
    </w:p>
    <w:p w:rsidR="00845BBC" w:rsidRPr="00015699" w:rsidRDefault="00845BBC" w:rsidP="00845BBC">
      <w:pPr>
        <w:autoSpaceDE w:val="0"/>
        <w:autoSpaceDN w:val="0"/>
        <w:adjustRightInd w:val="0"/>
        <w:jc w:val="both"/>
        <w:rPr>
          <w:sz w:val="16"/>
          <w:szCs w:val="16"/>
        </w:rPr>
      </w:pPr>
    </w:p>
    <w:p w:rsidR="00D64943" w:rsidRPr="00A35BC3" w:rsidRDefault="00845BBC" w:rsidP="003851C2">
      <w:pPr>
        <w:autoSpaceDE w:val="0"/>
        <w:autoSpaceDN w:val="0"/>
        <w:adjustRightInd w:val="0"/>
        <w:jc w:val="both"/>
      </w:pPr>
      <w:r w:rsidRPr="00A35BC3">
        <w:t xml:space="preserve">A Unidade Planalto Paulistano / Alto Tietê tem ocorrência predominante e integra, como todas as demais, o compartimento Planalto Atlântico, pertencente à Unidade </w:t>
      </w:r>
      <w:proofErr w:type="spellStart"/>
      <w:r w:rsidRPr="00A35BC3">
        <w:t>Morfoestrutural</w:t>
      </w:r>
      <w:proofErr w:type="spellEnd"/>
      <w:r w:rsidRPr="00A35BC3">
        <w:t xml:space="preserve"> Cinturão Orogênico do Atlântico. É condicionada a áreas de constituição cristalina e teve sua formação vinculada à sucessão de eventos geotectônicos ocorridos durante o </w:t>
      </w:r>
      <w:proofErr w:type="spellStart"/>
      <w:r w:rsidRPr="00A35BC3">
        <w:t>Proterozóico</w:t>
      </w:r>
      <w:proofErr w:type="spellEnd"/>
      <w:r w:rsidRPr="00A35BC3">
        <w:t xml:space="preserve"> e reativada durante o </w:t>
      </w:r>
      <w:proofErr w:type="spellStart"/>
      <w:r w:rsidRPr="00A35BC3">
        <w:t>Cenozóico</w:t>
      </w:r>
      <w:proofErr w:type="spellEnd"/>
      <w:r w:rsidRPr="00A35BC3">
        <w:t xml:space="preserve">. Esta unidade morfológica, atualmente sob a ação de processos erosivos generalizados de denudação, caracteriza-se pela configuração de morros médios e altos de topos convexos, com altimetria predominantemente compreendida entre 800 e 1.000m, e declividades entre 10% e 20%. (Plano de Bacia do Tietê – Relatório Final, 2008). </w:t>
      </w:r>
    </w:p>
    <w:p w:rsidR="00D64943" w:rsidRPr="00015699" w:rsidRDefault="00D64943" w:rsidP="00845BBC">
      <w:pPr>
        <w:jc w:val="both"/>
        <w:rPr>
          <w:sz w:val="16"/>
          <w:szCs w:val="16"/>
        </w:rPr>
      </w:pPr>
    </w:p>
    <w:p w:rsidR="00845BBC" w:rsidRPr="00A35BC3" w:rsidRDefault="00845BBC" w:rsidP="00845BBC">
      <w:pPr>
        <w:autoSpaceDE w:val="0"/>
        <w:autoSpaceDN w:val="0"/>
        <w:adjustRightInd w:val="0"/>
        <w:jc w:val="both"/>
      </w:pPr>
      <w:r w:rsidRPr="00A35BC3">
        <w:t xml:space="preserve">O Rio Tietê, depois de percorrer em seu trecho inicial, nos terrenos cristalinos do Planalto Paulistano / Alto Tietê, avança sobre a Bacia Sedimentar de São Paulo, região onde predominam pequenas colinas, espigões e áreas extremamente planas – os fundos de vales, chamados várzeas </w:t>
      </w:r>
      <w:proofErr w:type="spellStart"/>
      <w:r w:rsidRPr="00A35BC3">
        <w:t>aluvionares</w:t>
      </w:r>
      <w:proofErr w:type="spellEnd"/>
      <w:r w:rsidRPr="00A35BC3">
        <w:t>, onde o rio originalmente apresentava inúmeros meandros ativos, além de lagoas formadas por meandros abandonados. (USP, 2004)</w:t>
      </w:r>
    </w:p>
    <w:p w:rsidR="00845BBC" w:rsidRPr="00A35BC3" w:rsidRDefault="00845BBC" w:rsidP="00845BBC">
      <w:pPr>
        <w:autoSpaceDE w:val="0"/>
        <w:autoSpaceDN w:val="0"/>
        <w:adjustRightInd w:val="0"/>
        <w:jc w:val="both"/>
        <w:rPr>
          <w:rFonts w:eastAsiaTheme="minorHAnsi"/>
          <w:color w:val="231F20"/>
          <w:lang w:eastAsia="en-US"/>
        </w:rPr>
        <w:sectPr w:rsidR="00845BBC" w:rsidRPr="00A35BC3" w:rsidSect="001B4446">
          <w:pgSz w:w="11901" w:h="16817"/>
          <w:pgMar w:top="1134" w:right="1134" w:bottom="1418" w:left="1701" w:header="709" w:footer="709" w:gutter="0"/>
          <w:pgNumType w:start="1"/>
          <w:cols w:space="708"/>
          <w:docGrid w:linePitch="360"/>
        </w:sectPr>
      </w:pPr>
    </w:p>
    <w:p w:rsidR="00EB3A8A" w:rsidRPr="00EB3A8A" w:rsidRDefault="00EB3A8A" w:rsidP="00131B96">
      <w:pPr>
        <w:ind w:firstLine="709"/>
        <w:rPr>
          <w:b/>
        </w:rPr>
      </w:pPr>
      <w:r>
        <w:rPr>
          <w:b/>
        </w:rPr>
        <w:t xml:space="preserve"> </w:t>
      </w:r>
      <w:r w:rsidR="00131B96">
        <w:rPr>
          <w:b/>
          <w:noProof/>
        </w:rPr>
        <w:drawing>
          <wp:inline distT="0" distB="0" distL="0" distR="0">
            <wp:extent cx="8145210" cy="57150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idrografia.jpg"/>
                    <pic:cNvPicPr/>
                  </pic:nvPicPr>
                  <pic:blipFill>
                    <a:blip r:embed="rId65">
                      <a:extLst>
                        <a:ext uri="{28A0092B-C50C-407E-A947-70E740481C1C}">
                          <a14:useLocalDpi xmlns:a14="http://schemas.microsoft.com/office/drawing/2010/main" val="0"/>
                        </a:ext>
                      </a:extLst>
                    </a:blip>
                    <a:stretch>
                      <a:fillRect/>
                    </a:stretch>
                  </pic:blipFill>
                  <pic:spPr>
                    <a:xfrm>
                      <a:off x="0" y="0"/>
                      <a:ext cx="8148737" cy="5717475"/>
                    </a:xfrm>
                    <a:prstGeom prst="rect">
                      <a:avLst/>
                    </a:prstGeom>
                  </pic:spPr>
                </pic:pic>
              </a:graphicData>
            </a:graphic>
          </wp:inline>
        </w:drawing>
      </w:r>
    </w:p>
    <w:p w:rsidR="00EB3A8A" w:rsidRDefault="00EB3A8A" w:rsidP="00EB3A8A">
      <w:pPr>
        <w:autoSpaceDE w:val="0"/>
        <w:autoSpaceDN w:val="0"/>
        <w:adjustRightInd w:val="0"/>
        <w:ind w:left="993"/>
        <w:rPr>
          <w:b/>
          <w:sz w:val="20"/>
          <w:szCs w:val="20"/>
        </w:rPr>
      </w:pPr>
      <w:r w:rsidRPr="00EB3A8A">
        <w:rPr>
          <w:rFonts w:eastAsiaTheme="minorHAnsi"/>
          <w:color w:val="231F20"/>
          <w:sz w:val="20"/>
          <w:szCs w:val="20"/>
          <w:lang w:eastAsia="en-US"/>
        </w:rPr>
        <w:t xml:space="preserve">Figura Nº </w:t>
      </w:r>
      <w:r w:rsidR="001B4446">
        <w:rPr>
          <w:rFonts w:eastAsiaTheme="minorHAnsi"/>
          <w:color w:val="231F20"/>
          <w:sz w:val="20"/>
          <w:szCs w:val="20"/>
          <w:lang w:eastAsia="en-US"/>
        </w:rPr>
        <w:t>36</w:t>
      </w:r>
      <w:r w:rsidRPr="00EB3A8A">
        <w:rPr>
          <w:rFonts w:eastAsiaTheme="minorHAnsi"/>
          <w:b/>
          <w:color w:val="231F20"/>
          <w:sz w:val="20"/>
          <w:szCs w:val="20"/>
          <w:lang w:eastAsia="en-US"/>
        </w:rPr>
        <w:t xml:space="preserve">:   Hidrografia da Bacia do Alto Tietê. </w:t>
      </w:r>
      <w:r w:rsidRPr="00EB3A8A">
        <w:rPr>
          <w:b/>
          <w:sz w:val="20"/>
          <w:szCs w:val="20"/>
        </w:rPr>
        <w:t xml:space="preserve">Fonte: Fundação de Apoio à Universidade de São Paulo. Plano de Bacia Hidrográfica do Alto Tietê. </w:t>
      </w:r>
    </w:p>
    <w:p w:rsidR="00EB3A8A" w:rsidRDefault="00EB3A8A" w:rsidP="00EB3A8A">
      <w:pPr>
        <w:autoSpaceDE w:val="0"/>
        <w:autoSpaceDN w:val="0"/>
        <w:adjustRightInd w:val="0"/>
        <w:ind w:left="2127"/>
        <w:rPr>
          <w:b/>
          <w:sz w:val="20"/>
          <w:szCs w:val="20"/>
        </w:rPr>
      </w:pPr>
      <w:r w:rsidRPr="00EB3A8A">
        <w:rPr>
          <w:b/>
          <w:sz w:val="20"/>
          <w:szCs w:val="20"/>
        </w:rPr>
        <w:t>Relatório Final. Dezembro de 2009</w:t>
      </w:r>
      <w:r w:rsidR="00701DC9">
        <w:rPr>
          <w:b/>
          <w:sz w:val="20"/>
          <w:szCs w:val="20"/>
        </w:rPr>
        <w:t>.</w:t>
      </w:r>
    </w:p>
    <w:p w:rsidR="00131B96" w:rsidRDefault="00131B96" w:rsidP="00EB3A8A">
      <w:pPr>
        <w:autoSpaceDE w:val="0"/>
        <w:autoSpaceDN w:val="0"/>
        <w:adjustRightInd w:val="0"/>
        <w:ind w:left="2127"/>
        <w:rPr>
          <w:b/>
          <w:sz w:val="20"/>
          <w:szCs w:val="20"/>
        </w:rPr>
      </w:pPr>
    </w:p>
    <w:p w:rsidR="00131B96" w:rsidRDefault="00131B96" w:rsidP="00131B96">
      <w:pPr>
        <w:autoSpaceDE w:val="0"/>
        <w:autoSpaceDN w:val="0"/>
        <w:adjustRightInd w:val="0"/>
        <w:rPr>
          <w:b/>
          <w:sz w:val="20"/>
          <w:szCs w:val="20"/>
        </w:rPr>
      </w:pPr>
    </w:p>
    <w:p w:rsidR="00701DC9" w:rsidRDefault="00C25D17" w:rsidP="00701DC9">
      <w:pPr>
        <w:autoSpaceDE w:val="0"/>
        <w:autoSpaceDN w:val="0"/>
        <w:adjustRightInd w:val="0"/>
        <w:ind w:left="2127" w:hanging="1843"/>
        <w:rPr>
          <w:rFonts w:eastAsiaTheme="minorHAnsi"/>
          <w:b/>
          <w:color w:val="231F20"/>
          <w:sz w:val="20"/>
          <w:szCs w:val="20"/>
          <w:lang w:eastAsia="en-US"/>
        </w:rPr>
      </w:pPr>
      <w:r>
        <w:rPr>
          <w:rFonts w:eastAsiaTheme="minorHAnsi"/>
          <w:b/>
          <w:noProof/>
          <w:color w:val="231F20"/>
          <w:sz w:val="20"/>
          <w:szCs w:val="20"/>
          <w:lang w:eastAsia="en-US"/>
        </w:rPr>
        <w:drawing>
          <wp:inline distT="0" distB="0" distL="0" distR="0">
            <wp:extent cx="8166100" cy="56007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eologia.jpg"/>
                    <pic:cNvPicPr/>
                  </pic:nvPicPr>
                  <pic:blipFill>
                    <a:blip r:embed="rId66">
                      <a:extLst>
                        <a:ext uri="{28A0092B-C50C-407E-A947-70E740481C1C}">
                          <a14:useLocalDpi xmlns:a14="http://schemas.microsoft.com/office/drawing/2010/main" val="0"/>
                        </a:ext>
                      </a:extLst>
                    </a:blip>
                    <a:stretch>
                      <a:fillRect/>
                    </a:stretch>
                  </pic:blipFill>
                  <pic:spPr>
                    <a:xfrm>
                      <a:off x="0" y="0"/>
                      <a:ext cx="8166100" cy="5600700"/>
                    </a:xfrm>
                    <a:prstGeom prst="rect">
                      <a:avLst/>
                    </a:prstGeom>
                  </pic:spPr>
                </pic:pic>
              </a:graphicData>
            </a:graphic>
          </wp:inline>
        </w:drawing>
      </w:r>
    </w:p>
    <w:p w:rsidR="00701DC9" w:rsidRPr="008378C1" w:rsidRDefault="00701DC9" w:rsidP="00701DC9">
      <w:pPr>
        <w:autoSpaceDE w:val="0"/>
        <w:autoSpaceDN w:val="0"/>
        <w:adjustRightInd w:val="0"/>
        <w:ind w:left="993"/>
        <w:rPr>
          <w:sz w:val="20"/>
          <w:szCs w:val="20"/>
        </w:rPr>
      </w:pPr>
      <w:r w:rsidRPr="008378C1">
        <w:rPr>
          <w:rFonts w:eastAsiaTheme="minorHAnsi"/>
          <w:b/>
          <w:color w:val="231F20"/>
          <w:sz w:val="20"/>
          <w:szCs w:val="20"/>
          <w:lang w:eastAsia="en-US"/>
        </w:rPr>
        <w:t xml:space="preserve">Figura Nº </w:t>
      </w:r>
      <w:r w:rsidR="001B4446">
        <w:rPr>
          <w:rFonts w:eastAsiaTheme="minorHAnsi"/>
          <w:b/>
          <w:color w:val="231F20"/>
          <w:sz w:val="20"/>
          <w:szCs w:val="20"/>
          <w:lang w:eastAsia="en-US"/>
        </w:rPr>
        <w:t>37</w:t>
      </w:r>
      <w:r w:rsidRPr="00EB3A8A">
        <w:rPr>
          <w:rFonts w:eastAsiaTheme="minorHAnsi"/>
          <w:b/>
          <w:color w:val="231F20"/>
          <w:sz w:val="20"/>
          <w:szCs w:val="20"/>
          <w:lang w:eastAsia="en-US"/>
        </w:rPr>
        <w:t xml:space="preserve">:  </w:t>
      </w:r>
      <w:r w:rsidRPr="008378C1">
        <w:rPr>
          <w:rFonts w:eastAsiaTheme="minorHAnsi"/>
          <w:color w:val="231F20"/>
          <w:sz w:val="20"/>
          <w:szCs w:val="20"/>
          <w:lang w:eastAsia="en-US"/>
        </w:rPr>
        <w:t xml:space="preserve">Geologia da Bacia do Alto Tietê. </w:t>
      </w:r>
      <w:r w:rsidRPr="008378C1">
        <w:rPr>
          <w:sz w:val="20"/>
          <w:szCs w:val="20"/>
        </w:rPr>
        <w:t xml:space="preserve">Fonte: Fundação de Apoio à Universidade de São Paulo. Plano de Bacia Hidrográfica do Alto Tietê. </w:t>
      </w:r>
    </w:p>
    <w:p w:rsidR="00701DC9" w:rsidRPr="008378C1" w:rsidRDefault="00701DC9" w:rsidP="00701DC9">
      <w:pPr>
        <w:autoSpaceDE w:val="0"/>
        <w:autoSpaceDN w:val="0"/>
        <w:adjustRightInd w:val="0"/>
        <w:ind w:left="2268" w:hanging="141"/>
        <w:rPr>
          <w:sz w:val="20"/>
          <w:szCs w:val="20"/>
        </w:rPr>
      </w:pPr>
      <w:r w:rsidRPr="008378C1">
        <w:rPr>
          <w:sz w:val="20"/>
          <w:szCs w:val="20"/>
        </w:rPr>
        <w:t>Sumário Executivo. Dezembro de 2009.</w:t>
      </w:r>
    </w:p>
    <w:p w:rsidR="00C25D17" w:rsidRDefault="00C25D17" w:rsidP="00C25D17">
      <w:pPr>
        <w:autoSpaceDE w:val="0"/>
        <w:autoSpaceDN w:val="0"/>
        <w:adjustRightInd w:val="0"/>
        <w:rPr>
          <w:rFonts w:eastAsiaTheme="minorHAnsi"/>
          <w:b/>
          <w:color w:val="231F20"/>
          <w:sz w:val="20"/>
          <w:szCs w:val="20"/>
          <w:lang w:eastAsia="en-US"/>
        </w:rPr>
      </w:pPr>
    </w:p>
    <w:p w:rsidR="00701DC9" w:rsidRPr="00EB3A8A" w:rsidRDefault="00701DC9" w:rsidP="00701DC9">
      <w:pPr>
        <w:autoSpaceDE w:val="0"/>
        <w:autoSpaceDN w:val="0"/>
        <w:adjustRightInd w:val="0"/>
        <w:rPr>
          <w:rFonts w:eastAsiaTheme="minorHAnsi"/>
          <w:b/>
          <w:color w:val="231F20"/>
          <w:sz w:val="20"/>
          <w:szCs w:val="20"/>
          <w:lang w:eastAsia="en-US"/>
        </w:rPr>
        <w:sectPr w:rsidR="00701DC9" w:rsidRPr="00EB3A8A" w:rsidSect="001B4446">
          <w:pgSz w:w="16817" w:h="11901" w:orient="landscape"/>
          <w:pgMar w:top="1134" w:right="1157" w:bottom="851" w:left="1134" w:header="709" w:footer="709" w:gutter="0"/>
          <w:pgNumType w:start="60"/>
          <w:cols w:space="708"/>
          <w:docGrid w:linePitch="360"/>
        </w:sectPr>
      </w:pPr>
    </w:p>
    <w:p w:rsidR="00071815" w:rsidRDefault="00071815" w:rsidP="00390691">
      <w:pPr>
        <w:autoSpaceDE w:val="0"/>
        <w:autoSpaceDN w:val="0"/>
        <w:adjustRightInd w:val="0"/>
        <w:jc w:val="both"/>
        <w:rPr>
          <w:rFonts w:eastAsiaTheme="minorHAnsi"/>
          <w:b/>
          <w:color w:val="231F20"/>
          <w:lang w:eastAsia="en-US"/>
        </w:rPr>
      </w:pPr>
    </w:p>
    <w:p w:rsidR="001D4E21" w:rsidRPr="005D4C87" w:rsidRDefault="001D4E21" w:rsidP="00774DA2">
      <w:pPr>
        <w:pStyle w:val="Estilo5"/>
        <w:numPr>
          <w:ilvl w:val="2"/>
          <w:numId w:val="23"/>
        </w:numPr>
        <w:spacing w:after="0" w:line="240" w:lineRule="auto"/>
        <w:ind w:left="709" w:hanging="709"/>
        <w:rPr>
          <w:rFonts w:cs="Times New Roman"/>
          <w:b w:val="0"/>
          <w:i/>
          <w:szCs w:val="24"/>
        </w:rPr>
      </w:pPr>
      <w:r w:rsidRPr="005D4C87">
        <w:rPr>
          <w:rFonts w:cs="Times New Roman"/>
          <w:b w:val="0"/>
          <w:i/>
          <w:szCs w:val="24"/>
        </w:rPr>
        <w:t>Biodiversidade</w:t>
      </w:r>
    </w:p>
    <w:p w:rsidR="001D4E21" w:rsidRPr="005D4C87" w:rsidRDefault="001D4E21" w:rsidP="00390691">
      <w:pPr>
        <w:autoSpaceDE w:val="0"/>
        <w:autoSpaceDN w:val="0"/>
        <w:adjustRightInd w:val="0"/>
        <w:jc w:val="both"/>
        <w:rPr>
          <w:rFonts w:eastAsiaTheme="minorHAnsi"/>
          <w:b/>
          <w:color w:val="231F20"/>
          <w:lang w:eastAsia="en-US"/>
        </w:rPr>
      </w:pPr>
    </w:p>
    <w:p w:rsidR="001D4E21" w:rsidRPr="00AD7277" w:rsidRDefault="001D4E21" w:rsidP="001D4E21">
      <w:pPr>
        <w:autoSpaceDE w:val="0"/>
        <w:autoSpaceDN w:val="0"/>
        <w:adjustRightInd w:val="0"/>
        <w:jc w:val="both"/>
        <w:rPr>
          <w:rFonts w:eastAsiaTheme="minorHAnsi"/>
          <w:lang w:eastAsia="en-US"/>
        </w:rPr>
      </w:pPr>
      <w:r w:rsidRPr="00AD7277">
        <w:rPr>
          <w:rFonts w:eastAsiaTheme="minorHAnsi"/>
          <w:lang w:eastAsia="en-US"/>
        </w:rPr>
        <w:t>A Mata Atlântica</w:t>
      </w:r>
      <w:r w:rsidR="00C817D7" w:rsidRPr="00AD7277">
        <w:rPr>
          <w:rFonts w:eastAsiaTheme="minorHAnsi"/>
          <w:lang w:eastAsia="en-US"/>
        </w:rPr>
        <w:t>,</w:t>
      </w:r>
      <w:r w:rsidRPr="00AD7277">
        <w:rPr>
          <w:rFonts w:eastAsiaTheme="minorHAnsi"/>
          <w:lang w:eastAsia="en-US"/>
        </w:rPr>
        <w:t xml:space="preserve"> que </w:t>
      </w:r>
      <w:r w:rsidR="00C817D7" w:rsidRPr="00AD7277">
        <w:rPr>
          <w:rFonts w:eastAsiaTheme="minorHAnsi"/>
          <w:lang w:eastAsia="en-US"/>
        </w:rPr>
        <w:t xml:space="preserve">que já cobriu </w:t>
      </w:r>
      <w:r w:rsidRPr="00AD7277">
        <w:rPr>
          <w:rFonts w:eastAsiaTheme="minorHAnsi"/>
          <w:lang w:eastAsia="en-US"/>
        </w:rPr>
        <w:t>grande parte do Estado de São Paulo é</w:t>
      </w:r>
      <w:r w:rsidR="00C817D7" w:rsidRPr="00AD7277">
        <w:rPr>
          <w:rFonts w:eastAsiaTheme="minorHAnsi"/>
          <w:lang w:eastAsia="en-US"/>
        </w:rPr>
        <w:t xml:space="preserve"> hoje</w:t>
      </w:r>
      <w:r w:rsidRPr="00AD7277">
        <w:rPr>
          <w:rFonts w:eastAsiaTheme="minorHAnsi"/>
          <w:lang w:eastAsia="en-US"/>
        </w:rPr>
        <w:t xml:space="preserve"> um bioma com ecossistemas</w:t>
      </w:r>
      <w:r w:rsidR="00C817D7" w:rsidRPr="00AD7277">
        <w:rPr>
          <w:rFonts w:eastAsiaTheme="minorHAnsi"/>
          <w:lang w:eastAsia="en-US"/>
        </w:rPr>
        <w:t xml:space="preserve"> </w:t>
      </w:r>
      <w:r w:rsidRPr="00AD7277">
        <w:rPr>
          <w:rFonts w:eastAsiaTheme="minorHAnsi"/>
          <w:lang w:eastAsia="en-US"/>
        </w:rPr>
        <w:t xml:space="preserve">diversificados, </w:t>
      </w:r>
      <w:r w:rsidR="00C817D7" w:rsidRPr="00AD7277">
        <w:rPr>
          <w:rFonts w:eastAsiaTheme="minorHAnsi"/>
          <w:lang w:eastAsia="en-US"/>
        </w:rPr>
        <w:t>caracterizado como</w:t>
      </w:r>
      <w:r w:rsidRPr="00AD7277">
        <w:rPr>
          <w:rFonts w:eastAsiaTheme="minorHAnsi"/>
          <w:lang w:eastAsia="en-US"/>
        </w:rPr>
        <w:t xml:space="preserve"> um sistema atlântico de vegetação</w:t>
      </w:r>
      <w:r w:rsidR="00C817D7" w:rsidRPr="00AD7277">
        <w:rPr>
          <w:rFonts w:eastAsiaTheme="minorHAnsi"/>
          <w:lang w:eastAsia="en-US"/>
        </w:rPr>
        <w:t xml:space="preserve"> que apresenta</w:t>
      </w:r>
      <w:r w:rsidRPr="00AD7277">
        <w:rPr>
          <w:rFonts w:eastAsiaTheme="minorHAnsi"/>
          <w:lang w:eastAsia="en-US"/>
        </w:rPr>
        <w:t xml:space="preserve"> um mosaico rico em</w:t>
      </w:r>
      <w:r w:rsidR="00C817D7" w:rsidRPr="00AD7277">
        <w:rPr>
          <w:rFonts w:eastAsiaTheme="minorHAnsi"/>
          <w:lang w:eastAsia="en-US"/>
        </w:rPr>
        <w:t xml:space="preserve"> </w:t>
      </w:r>
      <w:r w:rsidRPr="00AD7277">
        <w:rPr>
          <w:rFonts w:eastAsiaTheme="minorHAnsi"/>
          <w:lang w:eastAsia="en-US"/>
        </w:rPr>
        <w:t>diversidade de espécies e endemismos. Esse</w:t>
      </w:r>
      <w:r w:rsidR="00C817D7" w:rsidRPr="00AD7277">
        <w:rPr>
          <w:rFonts w:eastAsiaTheme="minorHAnsi"/>
          <w:lang w:eastAsia="en-US"/>
        </w:rPr>
        <w:t xml:space="preserve"> </w:t>
      </w:r>
      <w:r w:rsidRPr="00AD7277">
        <w:rPr>
          <w:rFonts w:eastAsiaTheme="minorHAnsi"/>
          <w:lang w:eastAsia="en-US"/>
        </w:rPr>
        <w:t>sistema natural</w:t>
      </w:r>
      <w:r w:rsidR="00921D9A" w:rsidRPr="00AD7277">
        <w:rPr>
          <w:rFonts w:eastAsiaTheme="minorHAnsi"/>
          <w:lang w:eastAsia="en-US"/>
        </w:rPr>
        <w:t>, originalmente</w:t>
      </w:r>
      <w:r w:rsidRPr="00AD7277">
        <w:rPr>
          <w:rFonts w:eastAsiaTheme="minorHAnsi"/>
          <w:lang w:eastAsia="en-US"/>
        </w:rPr>
        <w:t xml:space="preserve"> diverso e rico em espécies e nichos ecológicos</w:t>
      </w:r>
      <w:r w:rsidR="00921D9A" w:rsidRPr="00AD7277">
        <w:rPr>
          <w:rFonts w:eastAsiaTheme="minorHAnsi"/>
          <w:lang w:eastAsia="en-US"/>
        </w:rPr>
        <w:t>, em decorrência de profundas intervenções antrópicas</w:t>
      </w:r>
      <w:r w:rsidRPr="00AD7277">
        <w:rPr>
          <w:rFonts w:eastAsiaTheme="minorHAnsi"/>
          <w:lang w:eastAsia="en-US"/>
        </w:rPr>
        <w:t xml:space="preserve"> </w:t>
      </w:r>
      <w:r w:rsidR="00921D9A" w:rsidRPr="00AD7277">
        <w:rPr>
          <w:rFonts w:eastAsiaTheme="minorHAnsi"/>
          <w:lang w:eastAsia="en-US"/>
        </w:rPr>
        <w:t xml:space="preserve">passou a se </w:t>
      </w:r>
      <w:r w:rsidRPr="00AD7277">
        <w:rPr>
          <w:rFonts w:eastAsiaTheme="minorHAnsi"/>
          <w:lang w:eastAsia="en-US"/>
        </w:rPr>
        <w:t>tornar extremamente frágil, justamente nas</w:t>
      </w:r>
      <w:r w:rsidR="00921D9A" w:rsidRPr="00AD7277">
        <w:rPr>
          <w:rFonts w:eastAsiaTheme="minorHAnsi"/>
          <w:lang w:eastAsia="en-US"/>
        </w:rPr>
        <w:t xml:space="preserve"> </w:t>
      </w:r>
      <w:r w:rsidRPr="00AD7277">
        <w:rPr>
          <w:rFonts w:eastAsiaTheme="minorHAnsi"/>
          <w:lang w:eastAsia="en-US"/>
        </w:rPr>
        <w:t xml:space="preserve">regiões onde os colonizadores </w:t>
      </w:r>
      <w:r w:rsidR="00921D9A" w:rsidRPr="00AD7277">
        <w:rPr>
          <w:rFonts w:eastAsiaTheme="minorHAnsi"/>
          <w:lang w:eastAsia="en-US"/>
        </w:rPr>
        <w:t>iniciaram</w:t>
      </w:r>
      <w:r w:rsidRPr="00AD7277">
        <w:rPr>
          <w:rFonts w:eastAsiaTheme="minorHAnsi"/>
          <w:lang w:eastAsia="en-US"/>
        </w:rPr>
        <w:t xml:space="preserve"> </w:t>
      </w:r>
      <w:r w:rsidR="00921D9A" w:rsidRPr="00AD7277">
        <w:rPr>
          <w:rFonts w:eastAsiaTheme="minorHAnsi"/>
          <w:lang w:eastAsia="en-US"/>
        </w:rPr>
        <w:t xml:space="preserve">os </w:t>
      </w:r>
      <w:r w:rsidRPr="00AD7277">
        <w:rPr>
          <w:rFonts w:eastAsiaTheme="minorHAnsi"/>
          <w:lang w:eastAsia="en-US"/>
        </w:rPr>
        <w:t xml:space="preserve">seus estabelecimentos. </w:t>
      </w:r>
      <w:r w:rsidR="00921D9A" w:rsidRPr="00AD7277">
        <w:rPr>
          <w:rFonts w:eastAsiaTheme="minorHAnsi"/>
          <w:lang w:eastAsia="en-US"/>
        </w:rPr>
        <w:t>Não por acaso, a</w:t>
      </w:r>
      <w:r w:rsidRPr="00AD7277">
        <w:rPr>
          <w:rFonts w:eastAsiaTheme="minorHAnsi"/>
          <w:lang w:eastAsia="en-US"/>
        </w:rPr>
        <w:t xml:space="preserve"> Mata Atlântica é,</w:t>
      </w:r>
      <w:r w:rsidR="00921D9A" w:rsidRPr="00AD7277">
        <w:rPr>
          <w:rFonts w:eastAsiaTheme="minorHAnsi"/>
          <w:lang w:eastAsia="en-US"/>
        </w:rPr>
        <w:t xml:space="preserve"> atualmente, </w:t>
      </w:r>
      <w:r w:rsidRPr="00AD7277">
        <w:rPr>
          <w:rFonts w:eastAsiaTheme="minorHAnsi"/>
          <w:lang w:eastAsia="en-US"/>
        </w:rPr>
        <w:t>o bioma mais influenciado pela ação do homem</w:t>
      </w:r>
      <w:r w:rsidR="00921D9A" w:rsidRPr="00AD7277">
        <w:rPr>
          <w:rFonts w:eastAsiaTheme="minorHAnsi"/>
          <w:lang w:eastAsia="en-US"/>
        </w:rPr>
        <w:t xml:space="preserve"> e, consequentemente, mais ameaçado do país</w:t>
      </w:r>
      <w:r w:rsidRPr="00AD7277">
        <w:rPr>
          <w:rFonts w:eastAsiaTheme="minorHAnsi"/>
          <w:lang w:eastAsia="en-US"/>
        </w:rPr>
        <w:t>.</w:t>
      </w:r>
    </w:p>
    <w:p w:rsidR="001D4E21" w:rsidRPr="00AD7277" w:rsidRDefault="001D4E21" w:rsidP="00390691">
      <w:pPr>
        <w:autoSpaceDE w:val="0"/>
        <w:autoSpaceDN w:val="0"/>
        <w:adjustRightInd w:val="0"/>
        <w:jc w:val="both"/>
        <w:rPr>
          <w:rFonts w:eastAsiaTheme="minorHAnsi"/>
          <w:color w:val="231F20"/>
          <w:lang w:eastAsia="en-US"/>
        </w:rPr>
      </w:pPr>
    </w:p>
    <w:p w:rsidR="00B720E9" w:rsidRPr="00AD7277" w:rsidRDefault="00921D9A" w:rsidP="005D4C87">
      <w:pPr>
        <w:autoSpaceDE w:val="0"/>
        <w:autoSpaceDN w:val="0"/>
        <w:adjustRightInd w:val="0"/>
        <w:jc w:val="both"/>
        <w:rPr>
          <w:rFonts w:eastAsiaTheme="minorHAnsi"/>
          <w:lang w:eastAsia="en-US"/>
        </w:rPr>
      </w:pPr>
      <w:r w:rsidRPr="00AD7277">
        <w:rPr>
          <w:rFonts w:eastAsiaTheme="minorHAnsi"/>
          <w:lang w:eastAsia="en-US"/>
        </w:rPr>
        <w:t>A</w:t>
      </w:r>
      <w:r w:rsidR="00B720E9" w:rsidRPr="00AD7277">
        <w:rPr>
          <w:rFonts w:eastAsiaTheme="minorHAnsi"/>
          <w:lang w:eastAsia="en-US"/>
        </w:rPr>
        <w:t xml:space="preserve"> Bacia do Alto Tietê está inserida nesse bioma Mata Atlântica, </w:t>
      </w:r>
      <w:r w:rsidRPr="00AD7277">
        <w:rPr>
          <w:rFonts w:eastAsiaTheme="minorHAnsi"/>
          <w:lang w:eastAsia="en-US"/>
        </w:rPr>
        <w:t>com</w:t>
      </w:r>
      <w:r w:rsidR="00B720E9" w:rsidRPr="00AD7277">
        <w:rPr>
          <w:rFonts w:eastAsiaTheme="minorHAnsi"/>
          <w:lang w:eastAsia="en-US"/>
        </w:rPr>
        <w:t xml:space="preserve"> seus gradientes de ambientes topográficos e de</w:t>
      </w:r>
      <w:r w:rsidRPr="00AD7277">
        <w:rPr>
          <w:rFonts w:eastAsiaTheme="minorHAnsi"/>
          <w:lang w:eastAsia="en-US"/>
        </w:rPr>
        <w:t xml:space="preserve"> </w:t>
      </w:r>
      <w:r w:rsidR="00B720E9" w:rsidRPr="00AD7277">
        <w:rPr>
          <w:rFonts w:eastAsiaTheme="minorHAnsi"/>
          <w:lang w:eastAsia="en-US"/>
        </w:rPr>
        <w:t xml:space="preserve">altitudes desde as cabeceiras, na Serra do Mar. </w:t>
      </w:r>
      <w:r w:rsidRPr="00AD7277">
        <w:rPr>
          <w:rFonts w:eastAsiaTheme="minorHAnsi"/>
          <w:lang w:eastAsia="en-US"/>
        </w:rPr>
        <w:t>Esse bioma na Bacia se apresenta como</w:t>
      </w:r>
      <w:r w:rsidR="00B720E9" w:rsidRPr="00AD7277">
        <w:rPr>
          <w:rFonts w:eastAsiaTheme="minorHAnsi"/>
          <w:lang w:eastAsia="en-US"/>
        </w:rPr>
        <w:t xml:space="preserve"> floresta ombrófila</w:t>
      </w:r>
      <w:r w:rsidR="00B3158D" w:rsidRPr="00AD7277">
        <w:rPr>
          <w:rFonts w:eastAsiaTheme="minorHAnsi"/>
          <w:lang w:eastAsia="en-US"/>
        </w:rPr>
        <w:t xml:space="preserve"> </w:t>
      </w:r>
      <w:r w:rsidR="00B720E9" w:rsidRPr="00AD7277">
        <w:rPr>
          <w:rFonts w:eastAsiaTheme="minorHAnsi"/>
          <w:lang w:eastAsia="en-US"/>
        </w:rPr>
        <w:t>densa, campos naturais</w:t>
      </w:r>
      <w:r w:rsidR="00B3158D" w:rsidRPr="00AD7277">
        <w:rPr>
          <w:rFonts w:eastAsiaTheme="minorHAnsi"/>
          <w:lang w:eastAsia="en-US"/>
        </w:rPr>
        <w:t xml:space="preserve"> e </w:t>
      </w:r>
      <w:r w:rsidR="00B720E9" w:rsidRPr="00AD7277">
        <w:rPr>
          <w:rFonts w:eastAsiaTheme="minorHAnsi"/>
          <w:lang w:eastAsia="en-US"/>
        </w:rPr>
        <w:t>floresta ombrófila densa e rala de terras mais baixas de planalto</w:t>
      </w:r>
      <w:r w:rsidR="00B3158D" w:rsidRPr="00AD7277">
        <w:rPr>
          <w:rFonts w:eastAsiaTheme="minorHAnsi"/>
          <w:lang w:eastAsia="en-US"/>
        </w:rPr>
        <w:t xml:space="preserve"> (na cidade de São Paulo). Há que se considerar, ainda, as</w:t>
      </w:r>
      <w:r w:rsidR="00B720E9" w:rsidRPr="00AD7277">
        <w:rPr>
          <w:rFonts w:eastAsiaTheme="minorHAnsi"/>
          <w:lang w:eastAsia="en-US"/>
        </w:rPr>
        <w:t xml:space="preserve"> formações de várzeas com brejos ao longo dos cursos</w:t>
      </w:r>
      <w:r w:rsidR="00B3158D" w:rsidRPr="00AD7277">
        <w:rPr>
          <w:rFonts w:eastAsiaTheme="minorHAnsi"/>
          <w:lang w:eastAsia="en-US"/>
        </w:rPr>
        <w:t xml:space="preserve"> </w:t>
      </w:r>
      <w:r w:rsidR="00B720E9" w:rsidRPr="00AD7277">
        <w:rPr>
          <w:rFonts w:eastAsiaTheme="minorHAnsi"/>
          <w:lang w:eastAsia="en-US"/>
        </w:rPr>
        <w:t xml:space="preserve">d'água e outras fitofisionomias como floresta ombrófila densa sobre turfeira, nas </w:t>
      </w:r>
      <w:proofErr w:type="spellStart"/>
      <w:r w:rsidR="00B720E9" w:rsidRPr="00AD7277">
        <w:rPr>
          <w:rFonts w:eastAsiaTheme="minorHAnsi"/>
          <w:lang w:eastAsia="en-US"/>
        </w:rPr>
        <w:t>sub</w:t>
      </w:r>
      <w:r w:rsidR="00B3158D" w:rsidRPr="00AD7277">
        <w:rPr>
          <w:rFonts w:eastAsiaTheme="minorHAnsi"/>
          <w:lang w:eastAsia="en-US"/>
        </w:rPr>
        <w:t>-</w:t>
      </w:r>
      <w:r w:rsidR="00B720E9" w:rsidRPr="00AD7277">
        <w:rPr>
          <w:rFonts w:eastAsiaTheme="minorHAnsi"/>
          <w:lang w:eastAsia="en-US"/>
        </w:rPr>
        <w:t>bacias</w:t>
      </w:r>
      <w:proofErr w:type="spellEnd"/>
      <w:r w:rsidR="00B3158D" w:rsidRPr="00AD7277">
        <w:rPr>
          <w:rFonts w:eastAsiaTheme="minorHAnsi"/>
          <w:lang w:eastAsia="en-US"/>
        </w:rPr>
        <w:t xml:space="preserve"> </w:t>
      </w:r>
      <w:r w:rsidR="00B720E9" w:rsidRPr="00AD7277">
        <w:rPr>
          <w:rFonts w:eastAsiaTheme="minorHAnsi"/>
          <w:lang w:eastAsia="en-US"/>
        </w:rPr>
        <w:t xml:space="preserve">Cotia-Guarapiranga, </w:t>
      </w:r>
      <w:proofErr w:type="spellStart"/>
      <w:r w:rsidR="00B720E9" w:rsidRPr="00AD7277">
        <w:rPr>
          <w:rFonts w:eastAsiaTheme="minorHAnsi"/>
          <w:lang w:eastAsia="en-US"/>
        </w:rPr>
        <w:t>Juqueri</w:t>
      </w:r>
      <w:proofErr w:type="spellEnd"/>
      <w:r w:rsidR="00B720E9" w:rsidRPr="00AD7277">
        <w:rPr>
          <w:rFonts w:eastAsiaTheme="minorHAnsi"/>
          <w:lang w:eastAsia="en-US"/>
        </w:rPr>
        <w:t xml:space="preserve">-Cantareira, Billings-Tamanduateí e Jusante Pinheiros-Pirapora. </w:t>
      </w:r>
    </w:p>
    <w:p w:rsidR="001D4E21" w:rsidRPr="00AD7277" w:rsidRDefault="001D4E21" w:rsidP="00390691">
      <w:pPr>
        <w:autoSpaceDE w:val="0"/>
        <w:autoSpaceDN w:val="0"/>
        <w:adjustRightInd w:val="0"/>
        <w:jc w:val="both"/>
        <w:rPr>
          <w:rFonts w:eastAsiaTheme="minorHAnsi"/>
          <w:color w:val="231F20"/>
          <w:lang w:eastAsia="en-US"/>
        </w:rPr>
      </w:pPr>
    </w:p>
    <w:p w:rsidR="00C817D7" w:rsidRPr="00AD7277" w:rsidRDefault="00DF5F7A" w:rsidP="00DF5F7A">
      <w:pPr>
        <w:autoSpaceDE w:val="0"/>
        <w:autoSpaceDN w:val="0"/>
        <w:adjustRightInd w:val="0"/>
        <w:jc w:val="both"/>
        <w:rPr>
          <w:rFonts w:eastAsiaTheme="minorHAnsi"/>
          <w:color w:val="000000"/>
          <w:lang w:eastAsia="en-US"/>
        </w:rPr>
      </w:pPr>
      <w:r w:rsidRPr="00AD7277">
        <w:rPr>
          <w:rFonts w:eastAsiaTheme="minorHAnsi"/>
          <w:color w:val="000000"/>
          <w:lang w:eastAsia="en-US"/>
        </w:rPr>
        <w:t>Na Bacia do Alto Tietê o</w:t>
      </w:r>
      <w:r w:rsidR="00C817D7" w:rsidRPr="00AD7277">
        <w:rPr>
          <w:rFonts w:eastAsiaTheme="minorHAnsi"/>
          <w:color w:val="000000"/>
          <w:lang w:eastAsia="en-US"/>
        </w:rPr>
        <w:t xml:space="preserve">s fragmentos florestais e as unidades de conservação e </w:t>
      </w:r>
      <w:r w:rsidRPr="00AD7277">
        <w:rPr>
          <w:rFonts w:eastAsiaTheme="minorHAnsi"/>
          <w:color w:val="000000"/>
          <w:lang w:eastAsia="en-US"/>
        </w:rPr>
        <w:t>demais</w:t>
      </w:r>
      <w:r w:rsidR="00C817D7" w:rsidRPr="00AD7277">
        <w:rPr>
          <w:rFonts w:eastAsiaTheme="minorHAnsi"/>
          <w:color w:val="000000"/>
          <w:lang w:eastAsia="en-US"/>
        </w:rPr>
        <w:t xml:space="preserve"> áreas protegidas</w:t>
      </w:r>
      <w:r w:rsidRPr="00AD7277">
        <w:rPr>
          <w:rFonts w:eastAsiaTheme="minorHAnsi"/>
          <w:color w:val="000000"/>
          <w:lang w:eastAsia="en-US"/>
        </w:rPr>
        <w:t xml:space="preserve"> são, atualmente,</w:t>
      </w:r>
      <w:r w:rsidR="00C817D7" w:rsidRPr="00AD7277">
        <w:rPr>
          <w:rFonts w:eastAsiaTheme="minorHAnsi"/>
          <w:color w:val="000000"/>
          <w:lang w:eastAsia="en-US"/>
        </w:rPr>
        <w:t xml:space="preserve"> importantes remanescentes dos ambientes naturais</w:t>
      </w:r>
      <w:r w:rsidRPr="00AD7277">
        <w:rPr>
          <w:rFonts w:eastAsiaTheme="minorHAnsi"/>
          <w:color w:val="000000"/>
          <w:lang w:eastAsia="en-US"/>
        </w:rPr>
        <w:t xml:space="preserve">, sobretudo porque </w:t>
      </w:r>
      <w:r w:rsidR="00C817D7" w:rsidRPr="00AD7277">
        <w:rPr>
          <w:rFonts w:eastAsiaTheme="minorHAnsi"/>
          <w:color w:val="000000"/>
          <w:lang w:eastAsia="en-US"/>
        </w:rPr>
        <w:t>abrigam uma biodiversidade de extrema importância para a conservação.</w:t>
      </w:r>
    </w:p>
    <w:p w:rsidR="00DF5F7A" w:rsidRPr="00AD7277" w:rsidRDefault="00DF5F7A" w:rsidP="00DF5F7A">
      <w:pPr>
        <w:autoSpaceDE w:val="0"/>
        <w:autoSpaceDN w:val="0"/>
        <w:adjustRightInd w:val="0"/>
        <w:jc w:val="both"/>
        <w:rPr>
          <w:rFonts w:eastAsiaTheme="minorHAnsi"/>
          <w:color w:val="000000"/>
          <w:lang w:eastAsia="en-US"/>
        </w:rPr>
      </w:pPr>
    </w:p>
    <w:p w:rsidR="009861E1" w:rsidRPr="00AD7277" w:rsidRDefault="00B15962" w:rsidP="009861E1">
      <w:pPr>
        <w:autoSpaceDE w:val="0"/>
        <w:autoSpaceDN w:val="0"/>
        <w:adjustRightInd w:val="0"/>
        <w:jc w:val="both"/>
        <w:rPr>
          <w:rFonts w:eastAsiaTheme="minorHAnsi"/>
          <w:color w:val="000000"/>
          <w:spacing w:val="2"/>
          <w:lang w:eastAsia="en-US"/>
        </w:rPr>
      </w:pPr>
      <w:r w:rsidRPr="00AD7277">
        <w:rPr>
          <w:rFonts w:eastAsiaTheme="minorHAnsi"/>
          <w:color w:val="000000"/>
          <w:spacing w:val="2"/>
          <w:lang w:eastAsia="en-US"/>
        </w:rPr>
        <w:t>N</w:t>
      </w:r>
      <w:r w:rsidR="00C817D7" w:rsidRPr="00AD7277">
        <w:rPr>
          <w:rFonts w:eastAsiaTheme="minorHAnsi"/>
          <w:color w:val="000000"/>
          <w:spacing w:val="2"/>
          <w:lang w:eastAsia="en-US"/>
        </w:rPr>
        <w:t xml:space="preserve">a região da Bacia do Alto Tietê, o </w:t>
      </w:r>
      <w:r w:rsidRPr="00AD7277">
        <w:rPr>
          <w:rFonts w:eastAsiaTheme="minorHAnsi"/>
          <w:color w:val="000000"/>
          <w:spacing w:val="2"/>
          <w:lang w:eastAsia="en-US"/>
        </w:rPr>
        <w:t>processo agressivo</w:t>
      </w:r>
      <w:r w:rsidR="00C817D7" w:rsidRPr="00AD7277">
        <w:rPr>
          <w:rFonts w:eastAsiaTheme="minorHAnsi"/>
          <w:color w:val="000000"/>
          <w:spacing w:val="2"/>
          <w:lang w:eastAsia="en-US"/>
        </w:rPr>
        <w:t xml:space="preserve"> e acelerado</w:t>
      </w:r>
      <w:r w:rsidRPr="00AD7277">
        <w:rPr>
          <w:rFonts w:eastAsiaTheme="minorHAnsi"/>
          <w:color w:val="000000"/>
          <w:spacing w:val="2"/>
          <w:lang w:eastAsia="en-US"/>
        </w:rPr>
        <w:t xml:space="preserve"> </w:t>
      </w:r>
      <w:r w:rsidR="00C817D7" w:rsidRPr="00AD7277">
        <w:rPr>
          <w:rFonts w:eastAsiaTheme="minorHAnsi"/>
          <w:color w:val="000000"/>
          <w:spacing w:val="2"/>
          <w:lang w:eastAsia="en-US"/>
        </w:rPr>
        <w:t xml:space="preserve">de fragmentação dos ecossistemas da Mata Atlântica resultou em fragmentos isolados de remanescentes florestais, </w:t>
      </w:r>
      <w:r w:rsidRPr="00AD7277">
        <w:rPr>
          <w:rFonts w:eastAsiaTheme="minorHAnsi"/>
          <w:color w:val="000000"/>
          <w:spacing w:val="2"/>
          <w:lang w:eastAsia="en-US"/>
        </w:rPr>
        <w:t xml:space="preserve">alguns muito pequenos e também </w:t>
      </w:r>
      <w:proofErr w:type="spellStart"/>
      <w:r w:rsidRPr="00AD7277">
        <w:rPr>
          <w:rFonts w:eastAsiaTheme="minorHAnsi"/>
          <w:color w:val="000000"/>
          <w:spacing w:val="2"/>
          <w:lang w:eastAsia="en-US"/>
        </w:rPr>
        <w:t>antropicamente</w:t>
      </w:r>
      <w:proofErr w:type="spellEnd"/>
      <w:r w:rsidRPr="00AD7277">
        <w:rPr>
          <w:rFonts w:eastAsiaTheme="minorHAnsi"/>
          <w:color w:val="000000"/>
          <w:spacing w:val="2"/>
          <w:lang w:eastAsia="en-US"/>
        </w:rPr>
        <w:t xml:space="preserve"> alterados. </w:t>
      </w:r>
      <w:r w:rsidR="009861E1" w:rsidRPr="00AD7277">
        <w:rPr>
          <w:rFonts w:eastAsiaTheme="minorHAnsi"/>
          <w:color w:val="000000"/>
          <w:spacing w:val="2"/>
          <w:lang w:eastAsia="en-US"/>
        </w:rPr>
        <w:t xml:space="preserve">Esse processo negativo promoveu a perda da biodiversidade e a diminuição dos serviços naturais </w:t>
      </w:r>
      <w:r w:rsidR="00C817D7" w:rsidRPr="00AD7277">
        <w:rPr>
          <w:rFonts w:eastAsiaTheme="minorHAnsi"/>
          <w:color w:val="000000"/>
          <w:spacing w:val="2"/>
          <w:lang w:eastAsia="en-US"/>
        </w:rPr>
        <w:t>como</w:t>
      </w:r>
      <w:r w:rsidR="009861E1" w:rsidRPr="00AD7277">
        <w:rPr>
          <w:rFonts w:eastAsiaTheme="minorHAnsi"/>
          <w:color w:val="000000"/>
          <w:spacing w:val="2"/>
          <w:lang w:eastAsia="en-US"/>
        </w:rPr>
        <w:t xml:space="preserve"> </w:t>
      </w:r>
      <w:r w:rsidR="00C817D7" w:rsidRPr="00AD7277">
        <w:rPr>
          <w:rFonts w:eastAsiaTheme="minorHAnsi"/>
          <w:color w:val="000000"/>
          <w:spacing w:val="2"/>
          <w:lang w:eastAsia="en-US"/>
        </w:rPr>
        <w:t>suprimento de água</w:t>
      </w:r>
      <w:r w:rsidR="009861E1" w:rsidRPr="00AD7277">
        <w:rPr>
          <w:rFonts w:eastAsiaTheme="minorHAnsi"/>
          <w:color w:val="000000"/>
          <w:spacing w:val="2"/>
          <w:lang w:eastAsia="en-US"/>
        </w:rPr>
        <w:t xml:space="preserve">, </w:t>
      </w:r>
      <w:r w:rsidR="00C817D7" w:rsidRPr="00AD7277">
        <w:rPr>
          <w:rFonts w:eastAsiaTheme="minorHAnsi"/>
          <w:color w:val="000000"/>
          <w:spacing w:val="2"/>
          <w:lang w:eastAsia="en-US"/>
        </w:rPr>
        <w:t>ar de boa qualidade</w:t>
      </w:r>
      <w:r w:rsidR="009861E1" w:rsidRPr="00AD7277">
        <w:rPr>
          <w:rFonts w:eastAsiaTheme="minorHAnsi"/>
          <w:color w:val="000000"/>
          <w:spacing w:val="2"/>
          <w:lang w:eastAsia="en-US"/>
        </w:rPr>
        <w:t>, qualidade ambiental etc</w:t>
      </w:r>
      <w:r w:rsidR="00C817D7" w:rsidRPr="00AD7277">
        <w:rPr>
          <w:rFonts w:eastAsiaTheme="minorHAnsi"/>
          <w:color w:val="000000"/>
          <w:spacing w:val="2"/>
          <w:lang w:eastAsia="en-US"/>
        </w:rPr>
        <w:t xml:space="preserve">. </w:t>
      </w:r>
    </w:p>
    <w:p w:rsidR="009861E1" w:rsidRPr="00AD7277" w:rsidRDefault="009861E1" w:rsidP="009861E1">
      <w:pPr>
        <w:autoSpaceDE w:val="0"/>
        <w:autoSpaceDN w:val="0"/>
        <w:adjustRightInd w:val="0"/>
        <w:jc w:val="both"/>
        <w:rPr>
          <w:rFonts w:eastAsiaTheme="minorHAnsi"/>
          <w:color w:val="000000"/>
          <w:lang w:eastAsia="en-US"/>
        </w:rPr>
      </w:pPr>
    </w:p>
    <w:p w:rsidR="001E0D30" w:rsidRPr="00AD7277" w:rsidRDefault="00C817D7" w:rsidP="001E0D30">
      <w:pPr>
        <w:autoSpaceDE w:val="0"/>
        <w:autoSpaceDN w:val="0"/>
        <w:adjustRightInd w:val="0"/>
        <w:jc w:val="both"/>
        <w:rPr>
          <w:rFonts w:eastAsiaTheme="minorHAnsi"/>
          <w:color w:val="000000"/>
          <w:lang w:eastAsia="en-US"/>
        </w:rPr>
      </w:pPr>
      <w:r w:rsidRPr="00AD7277">
        <w:rPr>
          <w:rFonts w:eastAsiaTheme="minorHAnsi"/>
          <w:color w:val="000000"/>
          <w:lang w:eastAsia="en-US"/>
        </w:rPr>
        <w:t xml:space="preserve">Os fragmentos atuais, </w:t>
      </w:r>
      <w:r w:rsidR="009861E1" w:rsidRPr="00AD7277">
        <w:rPr>
          <w:rFonts w:eastAsiaTheme="minorHAnsi"/>
          <w:color w:val="000000"/>
          <w:lang w:eastAsia="en-US"/>
        </w:rPr>
        <w:t>embora importantes testemunhos d</w:t>
      </w:r>
      <w:r w:rsidRPr="00AD7277">
        <w:rPr>
          <w:rFonts w:eastAsiaTheme="minorHAnsi"/>
          <w:color w:val="000000"/>
          <w:lang w:eastAsia="en-US"/>
        </w:rPr>
        <w:t xml:space="preserve">o bioma </w:t>
      </w:r>
      <w:r w:rsidR="009861E1" w:rsidRPr="00AD7277">
        <w:rPr>
          <w:rFonts w:eastAsiaTheme="minorHAnsi"/>
          <w:color w:val="000000"/>
          <w:lang w:eastAsia="en-US"/>
        </w:rPr>
        <w:t xml:space="preserve">original, </w:t>
      </w:r>
      <w:r w:rsidRPr="00AD7277">
        <w:rPr>
          <w:rFonts w:eastAsiaTheme="minorHAnsi"/>
          <w:color w:val="000000"/>
          <w:lang w:eastAsia="en-US"/>
        </w:rPr>
        <w:t>íntegro e</w:t>
      </w:r>
      <w:r w:rsidR="009861E1" w:rsidRPr="00AD7277">
        <w:rPr>
          <w:rFonts w:eastAsiaTheme="minorHAnsi"/>
          <w:color w:val="000000"/>
          <w:lang w:eastAsia="en-US"/>
        </w:rPr>
        <w:t xml:space="preserve"> </w:t>
      </w:r>
      <w:r w:rsidRPr="00AD7277">
        <w:rPr>
          <w:rFonts w:eastAsiaTheme="minorHAnsi"/>
          <w:color w:val="000000"/>
          <w:lang w:eastAsia="en-US"/>
        </w:rPr>
        <w:t>contínuo</w:t>
      </w:r>
      <w:r w:rsidR="009861E1" w:rsidRPr="00AD7277">
        <w:rPr>
          <w:rFonts w:eastAsiaTheme="minorHAnsi"/>
          <w:color w:val="000000"/>
          <w:lang w:eastAsia="en-US"/>
        </w:rPr>
        <w:t xml:space="preserve">, promovem </w:t>
      </w:r>
      <w:r w:rsidRPr="00AD7277">
        <w:rPr>
          <w:rFonts w:eastAsiaTheme="minorHAnsi"/>
          <w:color w:val="000000"/>
          <w:lang w:eastAsia="en-US"/>
        </w:rPr>
        <w:t>o isolamento de populações e espécies, com</w:t>
      </w:r>
      <w:r w:rsidR="009861E1" w:rsidRPr="00AD7277">
        <w:rPr>
          <w:rFonts w:eastAsiaTheme="minorHAnsi"/>
          <w:color w:val="000000"/>
          <w:lang w:eastAsia="en-US"/>
        </w:rPr>
        <w:t xml:space="preserve"> consequentes </w:t>
      </w:r>
      <w:r w:rsidRPr="00AD7277">
        <w:rPr>
          <w:rFonts w:eastAsiaTheme="minorHAnsi"/>
          <w:color w:val="000000"/>
          <w:lang w:eastAsia="en-US"/>
        </w:rPr>
        <w:t xml:space="preserve">dificuldades para o intercâmbio do fluxo gênico. </w:t>
      </w:r>
      <w:r w:rsidR="009861E1" w:rsidRPr="00AD7277">
        <w:rPr>
          <w:rFonts w:eastAsiaTheme="minorHAnsi"/>
          <w:color w:val="000000"/>
          <w:lang w:eastAsia="en-US"/>
        </w:rPr>
        <w:t>Neste aspecto, há que se considerar que reflorestamento de recuperação florestal incluído no Componente 1 do Programa, é uma pequena contribuição na ligação de alguns fragmentos</w:t>
      </w:r>
      <w:r w:rsidR="001E0D30" w:rsidRPr="00AD7277">
        <w:rPr>
          <w:rFonts w:eastAsiaTheme="minorHAnsi"/>
          <w:color w:val="000000"/>
          <w:lang w:eastAsia="en-US"/>
        </w:rPr>
        <w:t xml:space="preserve"> </w:t>
      </w:r>
      <w:r w:rsidRPr="00AD7277">
        <w:rPr>
          <w:rFonts w:eastAsiaTheme="minorHAnsi"/>
          <w:color w:val="000000"/>
          <w:lang w:eastAsia="en-US"/>
        </w:rPr>
        <w:t xml:space="preserve">do antigo bioma contínuo </w:t>
      </w:r>
      <w:r w:rsidR="009861E1" w:rsidRPr="00AD7277">
        <w:rPr>
          <w:rFonts w:eastAsiaTheme="minorHAnsi"/>
          <w:color w:val="000000"/>
          <w:lang w:eastAsia="en-US"/>
        </w:rPr>
        <w:t>ou na formação do</w:t>
      </w:r>
      <w:r w:rsidRPr="00AD7277">
        <w:rPr>
          <w:rFonts w:eastAsiaTheme="minorHAnsi"/>
          <w:color w:val="000000"/>
          <w:lang w:eastAsia="en-US"/>
        </w:rPr>
        <w:t xml:space="preserve"> que se convencionou chamar</w:t>
      </w:r>
      <w:r w:rsidR="009861E1" w:rsidRPr="00AD7277">
        <w:rPr>
          <w:rFonts w:eastAsiaTheme="minorHAnsi"/>
          <w:color w:val="000000"/>
          <w:lang w:eastAsia="en-US"/>
        </w:rPr>
        <w:t xml:space="preserve"> </w:t>
      </w:r>
      <w:r w:rsidRPr="00AD7277">
        <w:rPr>
          <w:rFonts w:eastAsiaTheme="minorHAnsi"/>
          <w:color w:val="000000"/>
          <w:lang w:eastAsia="en-US"/>
        </w:rPr>
        <w:t xml:space="preserve">de </w:t>
      </w:r>
      <w:r w:rsidR="009861E1" w:rsidRPr="00AD7277">
        <w:rPr>
          <w:rFonts w:eastAsiaTheme="minorHAnsi"/>
          <w:color w:val="000000"/>
          <w:lang w:eastAsia="en-US"/>
        </w:rPr>
        <w:t>corredor ecológico</w:t>
      </w:r>
      <w:r w:rsidR="001E0D30" w:rsidRPr="00AD7277">
        <w:rPr>
          <w:rFonts w:eastAsiaTheme="minorHAnsi"/>
          <w:color w:val="000000"/>
          <w:lang w:eastAsia="en-US"/>
        </w:rPr>
        <w:t>.</w:t>
      </w:r>
    </w:p>
    <w:p w:rsidR="00C817D7" w:rsidRPr="00AD7277" w:rsidRDefault="00C817D7" w:rsidP="00390691">
      <w:pPr>
        <w:autoSpaceDE w:val="0"/>
        <w:autoSpaceDN w:val="0"/>
        <w:adjustRightInd w:val="0"/>
        <w:jc w:val="both"/>
        <w:rPr>
          <w:rFonts w:eastAsiaTheme="minorHAnsi"/>
          <w:color w:val="231F20"/>
          <w:lang w:eastAsia="en-US"/>
        </w:rPr>
      </w:pPr>
    </w:p>
    <w:p w:rsidR="00B60F79" w:rsidRPr="00722533" w:rsidRDefault="00B60F79" w:rsidP="00390691">
      <w:pPr>
        <w:autoSpaceDE w:val="0"/>
        <w:autoSpaceDN w:val="0"/>
        <w:adjustRightInd w:val="0"/>
        <w:jc w:val="both"/>
        <w:rPr>
          <w:rFonts w:eastAsiaTheme="minorHAnsi"/>
          <w:i/>
          <w:color w:val="2E74B5" w:themeColor="accent5" w:themeShade="BF"/>
          <w:lang w:eastAsia="en-US"/>
        </w:rPr>
      </w:pPr>
      <w:r w:rsidRPr="00722533">
        <w:rPr>
          <w:rFonts w:eastAsiaTheme="minorHAnsi"/>
          <w:i/>
          <w:color w:val="2E74B5" w:themeColor="accent5" w:themeShade="BF"/>
          <w:lang w:eastAsia="en-US"/>
        </w:rPr>
        <w:t>Áreas Protegidas</w:t>
      </w:r>
    </w:p>
    <w:p w:rsidR="00B60F79" w:rsidRPr="00841111" w:rsidRDefault="00B60F79" w:rsidP="00390691">
      <w:pPr>
        <w:autoSpaceDE w:val="0"/>
        <w:autoSpaceDN w:val="0"/>
        <w:adjustRightInd w:val="0"/>
        <w:jc w:val="both"/>
        <w:rPr>
          <w:rFonts w:eastAsiaTheme="minorHAnsi"/>
          <w:b/>
          <w:color w:val="231F20"/>
          <w:sz w:val="16"/>
          <w:szCs w:val="16"/>
          <w:lang w:eastAsia="en-US"/>
        </w:rPr>
      </w:pPr>
    </w:p>
    <w:p w:rsidR="00C817D7" w:rsidRPr="00AD7277" w:rsidRDefault="00C817D7" w:rsidP="00B60F79">
      <w:pPr>
        <w:autoSpaceDE w:val="0"/>
        <w:autoSpaceDN w:val="0"/>
        <w:adjustRightInd w:val="0"/>
        <w:jc w:val="both"/>
        <w:rPr>
          <w:rFonts w:eastAsiaTheme="minorHAnsi"/>
          <w:color w:val="000000"/>
          <w:lang w:eastAsia="en-US"/>
        </w:rPr>
      </w:pPr>
      <w:r w:rsidRPr="00AD7277">
        <w:rPr>
          <w:rFonts w:eastAsiaTheme="minorHAnsi"/>
          <w:color w:val="000000"/>
          <w:lang w:eastAsia="en-US"/>
        </w:rPr>
        <w:t>As áreas verdes urbanas</w:t>
      </w:r>
      <w:r w:rsidR="00B60F79" w:rsidRPr="00AD7277">
        <w:rPr>
          <w:rFonts w:eastAsiaTheme="minorHAnsi"/>
          <w:color w:val="000000"/>
          <w:lang w:eastAsia="en-US"/>
        </w:rPr>
        <w:t xml:space="preserve">, </w:t>
      </w:r>
      <w:r w:rsidR="005D4C87" w:rsidRPr="00AD7277">
        <w:rPr>
          <w:rFonts w:eastAsiaTheme="minorHAnsi"/>
          <w:color w:val="000000"/>
          <w:lang w:eastAsia="en-US"/>
        </w:rPr>
        <w:t xml:space="preserve">sobretudo as protegidas, </w:t>
      </w:r>
      <w:r w:rsidR="00B60F79" w:rsidRPr="00AD7277">
        <w:rPr>
          <w:rFonts w:eastAsiaTheme="minorHAnsi"/>
          <w:color w:val="000000"/>
          <w:lang w:eastAsia="en-US"/>
        </w:rPr>
        <w:t xml:space="preserve">caracterizadas como </w:t>
      </w:r>
      <w:r w:rsidRPr="00AD7277">
        <w:rPr>
          <w:rFonts w:eastAsiaTheme="minorHAnsi"/>
          <w:color w:val="000000"/>
          <w:lang w:eastAsia="en-US"/>
        </w:rPr>
        <w:t xml:space="preserve">fragmentos de vegetação original, </w:t>
      </w:r>
      <w:r w:rsidR="00B60F79" w:rsidRPr="00AD7277">
        <w:rPr>
          <w:rFonts w:eastAsiaTheme="minorHAnsi"/>
          <w:color w:val="000000"/>
          <w:lang w:eastAsia="en-US"/>
        </w:rPr>
        <w:t xml:space="preserve">áreas </w:t>
      </w:r>
      <w:r w:rsidRPr="00AD7277">
        <w:rPr>
          <w:rFonts w:eastAsiaTheme="minorHAnsi"/>
          <w:color w:val="000000"/>
          <w:lang w:eastAsia="en-US"/>
        </w:rPr>
        <w:t>arboriza</w:t>
      </w:r>
      <w:r w:rsidR="00B60F79" w:rsidRPr="00AD7277">
        <w:rPr>
          <w:rFonts w:eastAsiaTheme="minorHAnsi"/>
          <w:color w:val="000000"/>
          <w:lang w:eastAsia="en-US"/>
        </w:rPr>
        <w:t>das</w:t>
      </w:r>
      <w:r w:rsidRPr="00AD7277">
        <w:rPr>
          <w:rFonts w:eastAsiaTheme="minorHAnsi"/>
          <w:color w:val="000000"/>
          <w:lang w:eastAsia="en-US"/>
        </w:rPr>
        <w:t>, parques,</w:t>
      </w:r>
      <w:r w:rsidR="00B60F79" w:rsidRPr="00AD7277">
        <w:rPr>
          <w:rFonts w:eastAsiaTheme="minorHAnsi"/>
          <w:color w:val="000000"/>
          <w:lang w:eastAsia="en-US"/>
        </w:rPr>
        <w:t xml:space="preserve"> </w:t>
      </w:r>
      <w:r w:rsidRPr="00AD7277">
        <w:rPr>
          <w:rFonts w:eastAsiaTheme="minorHAnsi"/>
          <w:color w:val="000000"/>
          <w:lang w:eastAsia="en-US"/>
        </w:rPr>
        <w:t xml:space="preserve">praças, canteiros, jardins, públicos como particulares, </w:t>
      </w:r>
      <w:r w:rsidR="00B60F79" w:rsidRPr="00AD7277">
        <w:rPr>
          <w:rFonts w:eastAsiaTheme="minorHAnsi"/>
          <w:color w:val="000000"/>
          <w:lang w:eastAsia="en-US"/>
        </w:rPr>
        <w:t xml:space="preserve">embora fundamentais </w:t>
      </w:r>
      <w:r w:rsidRPr="00AD7277">
        <w:rPr>
          <w:rFonts w:eastAsiaTheme="minorHAnsi"/>
          <w:color w:val="000000"/>
          <w:lang w:eastAsia="en-US"/>
        </w:rPr>
        <w:t>para a manutenção da</w:t>
      </w:r>
      <w:r w:rsidR="00B60F79" w:rsidRPr="00AD7277">
        <w:rPr>
          <w:rFonts w:eastAsiaTheme="minorHAnsi"/>
          <w:color w:val="000000"/>
          <w:lang w:eastAsia="en-US"/>
        </w:rPr>
        <w:t xml:space="preserve"> </w:t>
      </w:r>
      <w:r w:rsidRPr="00AD7277">
        <w:rPr>
          <w:rFonts w:eastAsiaTheme="minorHAnsi"/>
          <w:color w:val="000000"/>
          <w:lang w:eastAsia="en-US"/>
        </w:rPr>
        <w:t xml:space="preserve">biodiversidade </w:t>
      </w:r>
      <w:r w:rsidR="00B60F79" w:rsidRPr="00AD7277">
        <w:rPr>
          <w:rFonts w:eastAsiaTheme="minorHAnsi"/>
          <w:color w:val="000000"/>
          <w:lang w:eastAsia="en-US"/>
        </w:rPr>
        <w:t xml:space="preserve">nas grandes </w:t>
      </w:r>
      <w:r w:rsidRPr="00AD7277">
        <w:rPr>
          <w:rFonts w:eastAsiaTheme="minorHAnsi"/>
          <w:color w:val="000000"/>
          <w:lang w:eastAsia="en-US"/>
        </w:rPr>
        <w:t>cidade</w:t>
      </w:r>
      <w:r w:rsidR="00B60F79" w:rsidRPr="00AD7277">
        <w:rPr>
          <w:rFonts w:eastAsiaTheme="minorHAnsi"/>
          <w:color w:val="000000"/>
          <w:lang w:eastAsia="en-US"/>
        </w:rPr>
        <w:t xml:space="preserve">s vem sofrendo gradativa </w:t>
      </w:r>
      <w:r w:rsidRPr="00AD7277">
        <w:rPr>
          <w:rFonts w:eastAsiaTheme="minorHAnsi"/>
          <w:color w:val="000000"/>
          <w:lang w:eastAsia="en-US"/>
        </w:rPr>
        <w:t>redução de seus estoques</w:t>
      </w:r>
      <w:r w:rsidR="00B60F79" w:rsidRPr="00AD7277">
        <w:rPr>
          <w:rFonts w:eastAsiaTheme="minorHAnsi"/>
          <w:color w:val="000000"/>
          <w:lang w:eastAsia="en-US"/>
        </w:rPr>
        <w:t>. Essa redução normalmente</w:t>
      </w:r>
      <w:r w:rsidR="005D4C87" w:rsidRPr="00AD7277">
        <w:rPr>
          <w:rFonts w:eastAsiaTheme="minorHAnsi"/>
          <w:color w:val="000000"/>
          <w:lang w:eastAsia="en-US"/>
        </w:rPr>
        <w:t>, que merece atenção e precisa ser estancada,</w:t>
      </w:r>
      <w:r w:rsidR="00B60F79" w:rsidRPr="00AD7277">
        <w:rPr>
          <w:rFonts w:eastAsiaTheme="minorHAnsi"/>
          <w:color w:val="000000"/>
          <w:lang w:eastAsia="en-US"/>
        </w:rPr>
        <w:t xml:space="preserve"> se inicia nas áreas periféricas da área verde em decorrência da expansão urbana desordenada</w:t>
      </w:r>
      <w:r w:rsidR="005D4C87" w:rsidRPr="00AD7277">
        <w:rPr>
          <w:rFonts w:eastAsiaTheme="minorHAnsi"/>
          <w:color w:val="000000"/>
          <w:lang w:eastAsia="en-US"/>
        </w:rPr>
        <w:t xml:space="preserve">, irregular e sempre em desacordo com a legislação. </w:t>
      </w:r>
    </w:p>
    <w:p w:rsidR="005D4C87" w:rsidRPr="00841111" w:rsidRDefault="005D4C87" w:rsidP="00B60F79">
      <w:pPr>
        <w:autoSpaceDE w:val="0"/>
        <w:autoSpaceDN w:val="0"/>
        <w:adjustRightInd w:val="0"/>
        <w:jc w:val="both"/>
        <w:rPr>
          <w:rFonts w:eastAsiaTheme="minorHAnsi"/>
          <w:color w:val="000000"/>
          <w:sz w:val="16"/>
          <w:szCs w:val="16"/>
          <w:lang w:eastAsia="en-US"/>
        </w:rPr>
      </w:pPr>
    </w:p>
    <w:p w:rsidR="00C817D7" w:rsidRPr="00841111" w:rsidRDefault="005D4C87" w:rsidP="00841111">
      <w:pPr>
        <w:autoSpaceDE w:val="0"/>
        <w:autoSpaceDN w:val="0"/>
        <w:adjustRightInd w:val="0"/>
        <w:jc w:val="both"/>
        <w:rPr>
          <w:rFonts w:eastAsiaTheme="minorHAnsi"/>
          <w:color w:val="000000"/>
          <w:lang w:eastAsia="en-US"/>
        </w:rPr>
      </w:pPr>
      <w:r w:rsidRPr="00AD7277">
        <w:rPr>
          <w:rFonts w:eastAsiaTheme="minorHAnsi"/>
          <w:color w:val="000000"/>
          <w:lang w:eastAsia="en-US"/>
        </w:rPr>
        <w:t>São consideráveis as áreas verdes protegidas n</w:t>
      </w:r>
      <w:r w:rsidR="00C817D7" w:rsidRPr="00AD7277">
        <w:rPr>
          <w:rFonts w:eastAsiaTheme="minorHAnsi"/>
          <w:color w:val="000000"/>
          <w:lang w:eastAsia="en-US"/>
        </w:rPr>
        <w:t>a região da Bacia do Alto Tietê</w:t>
      </w:r>
      <w:r w:rsidR="007B647E" w:rsidRPr="00AD7277">
        <w:rPr>
          <w:rFonts w:eastAsiaTheme="minorHAnsi"/>
          <w:color w:val="000000"/>
          <w:lang w:eastAsia="en-US"/>
        </w:rPr>
        <w:t xml:space="preserve"> (Figura Nº </w:t>
      </w:r>
      <w:r w:rsidR="00AE7897">
        <w:rPr>
          <w:rFonts w:eastAsiaTheme="minorHAnsi"/>
          <w:color w:val="000000"/>
          <w:lang w:eastAsia="en-US"/>
        </w:rPr>
        <w:t>3</w:t>
      </w:r>
      <w:r w:rsidR="001B4446">
        <w:rPr>
          <w:rFonts w:eastAsiaTheme="minorHAnsi"/>
          <w:color w:val="000000"/>
          <w:lang w:eastAsia="en-US"/>
        </w:rPr>
        <w:t>8</w:t>
      </w:r>
      <w:r w:rsidR="00AE7897">
        <w:rPr>
          <w:rFonts w:eastAsiaTheme="minorHAnsi"/>
          <w:color w:val="000000"/>
          <w:lang w:eastAsia="en-US"/>
        </w:rPr>
        <w:t>)</w:t>
      </w:r>
      <w:r w:rsidR="00841111">
        <w:rPr>
          <w:rFonts w:eastAsiaTheme="minorHAnsi"/>
          <w:color w:val="000000"/>
          <w:lang w:eastAsia="en-US"/>
        </w:rPr>
        <w:t xml:space="preserve">. Entretanto, somente o </w:t>
      </w:r>
      <w:r w:rsidR="00841111" w:rsidRPr="00841111">
        <w:rPr>
          <w:color w:val="000000"/>
        </w:rPr>
        <w:t>Parque Estadual Nascentes do Tietê</w:t>
      </w:r>
      <w:r w:rsidR="00841111">
        <w:rPr>
          <w:color w:val="000000"/>
        </w:rPr>
        <w:t>,</w:t>
      </w:r>
      <w:r w:rsidR="00841111" w:rsidRPr="00841111">
        <w:rPr>
          <w:color w:val="000000"/>
        </w:rPr>
        <w:t xml:space="preserve"> com área de 122,37ha, localizada em </w:t>
      </w:r>
      <w:proofErr w:type="spellStart"/>
      <w:r w:rsidR="00841111" w:rsidRPr="00841111">
        <w:rPr>
          <w:color w:val="000000"/>
        </w:rPr>
        <w:t>Salesópolis</w:t>
      </w:r>
      <w:proofErr w:type="spellEnd"/>
      <w:r w:rsidR="00841111" w:rsidRPr="00841111">
        <w:rPr>
          <w:color w:val="000000"/>
        </w:rPr>
        <w:t xml:space="preserve">, </w:t>
      </w:r>
      <w:r w:rsidR="00841111">
        <w:rPr>
          <w:color w:val="000000"/>
        </w:rPr>
        <w:t xml:space="preserve">se encontra em área de influência direta do Programa Renasce Tietê. Os demais parques </w:t>
      </w:r>
      <w:r w:rsidR="00764DB0">
        <w:rPr>
          <w:color w:val="000000"/>
        </w:rPr>
        <w:t xml:space="preserve">e áreas protegidas </w:t>
      </w:r>
      <w:r w:rsidR="00841111">
        <w:rPr>
          <w:color w:val="000000"/>
        </w:rPr>
        <w:t xml:space="preserve">da </w:t>
      </w:r>
      <w:r w:rsidR="00764DB0">
        <w:rPr>
          <w:color w:val="000000"/>
        </w:rPr>
        <w:t>B</w:t>
      </w:r>
      <w:r w:rsidR="00841111">
        <w:rPr>
          <w:color w:val="000000"/>
        </w:rPr>
        <w:t>acia, localizados na área de influência indireta do Programa são:</w:t>
      </w:r>
    </w:p>
    <w:p w:rsidR="005D4C87" w:rsidRPr="00841111" w:rsidRDefault="005D4C87" w:rsidP="005D4C87">
      <w:pPr>
        <w:autoSpaceDE w:val="0"/>
        <w:autoSpaceDN w:val="0"/>
        <w:adjustRightInd w:val="0"/>
        <w:jc w:val="both"/>
        <w:rPr>
          <w:rFonts w:eastAsiaTheme="minorHAnsi"/>
          <w:b/>
          <w:color w:val="000000"/>
          <w:sz w:val="16"/>
          <w:szCs w:val="16"/>
          <w:lang w:eastAsia="en-US"/>
        </w:rPr>
      </w:pPr>
    </w:p>
    <w:p w:rsidR="00C817D7" w:rsidRPr="005D4C8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5D4C87">
        <w:rPr>
          <w:rFonts w:ascii="Times New Roman" w:hAnsi="Times New Roman" w:cs="Times New Roman"/>
          <w:b w:val="0"/>
          <w:i/>
          <w:color w:val="000000"/>
        </w:rPr>
        <w:t>Parque Estadual da Serra do Mar</w:t>
      </w:r>
      <w:r w:rsidRPr="005D4C87">
        <w:rPr>
          <w:rFonts w:ascii="Times New Roman" w:hAnsi="Times New Roman" w:cs="Times New Roman"/>
          <w:b w:val="0"/>
          <w:color w:val="000000"/>
        </w:rPr>
        <w:t>: com 304.598,14</w:t>
      </w:r>
      <w:r w:rsidR="005D4C87" w:rsidRPr="005D4C87">
        <w:rPr>
          <w:rFonts w:ascii="Times New Roman" w:hAnsi="Times New Roman" w:cs="Times New Roman"/>
          <w:b w:val="0"/>
          <w:color w:val="000000"/>
        </w:rPr>
        <w:t>ha</w:t>
      </w:r>
      <w:r w:rsidRPr="005D4C87">
        <w:rPr>
          <w:rFonts w:ascii="Times New Roman" w:hAnsi="Times New Roman" w:cs="Times New Roman"/>
          <w:b w:val="0"/>
          <w:color w:val="000000"/>
        </w:rPr>
        <w:t>, é a maior Unidade de</w:t>
      </w:r>
      <w:r w:rsidR="005D4C87" w:rsidRPr="005D4C87">
        <w:rPr>
          <w:rFonts w:ascii="Times New Roman" w:hAnsi="Times New Roman" w:cs="Times New Roman"/>
          <w:b w:val="0"/>
          <w:color w:val="000000"/>
        </w:rPr>
        <w:t xml:space="preserve"> </w:t>
      </w:r>
      <w:r w:rsidRPr="005D4C87">
        <w:rPr>
          <w:rFonts w:ascii="Times New Roman" w:hAnsi="Times New Roman" w:cs="Times New Roman"/>
          <w:b w:val="0"/>
          <w:color w:val="000000"/>
        </w:rPr>
        <w:t>Conservação na Mata Atlântica, protegendo a Serra do Mar e abrangendo 26 municípios, de</w:t>
      </w:r>
      <w:r w:rsidR="005D4C87">
        <w:rPr>
          <w:rFonts w:ascii="Times New Roman" w:hAnsi="Times New Roman" w:cs="Times New Roman"/>
          <w:b w:val="0"/>
          <w:color w:val="000000"/>
        </w:rPr>
        <w:t>sde</w:t>
      </w:r>
      <w:r w:rsidR="005D4C87" w:rsidRPr="005D4C87">
        <w:rPr>
          <w:rFonts w:ascii="Times New Roman" w:hAnsi="Times New Roman" w:cs="Times New Roman"/>
          <w:b w:val="0"/>
          <w:color w:val="000000"/>
        </w:rPr>
        <w:t xml:space="preserve"> </w:t>
      </w:r>
      <w:proofErr w:type="spellStart"/>
      <w:r w:rsidRPr="005D4C87">
        <w:rPr>
          <w:rFonts w:ascii="Times New Roman" w:hAnsi="Times New Roman" w:cs="Times New Roman"/>
          <w:b w:val="0"/>
          <w:color w:val="000000"/>
        </w:rPr>
        <w:t>Itariri</w:t>
      </w:r>
      <w:proofErr w:type="spellEnd"/>
      <w:r w:rsidRPr="005D4C87">
        <w:rPr>
          <w:rFonts w:ascii="Times New Roman" w:hAnsi="Times New Roman" w:cs="Times New Roman"/>
          <w:b w:val="0"/>
          <w:color w:val="000000"/>
        </w:rPr>
        <w:t xml:space="preserve">, no Sul do </w:t>
      </w:r>
      <w:r w:rsidR="005D4C87">
        <w:rPr>
          <w:rFonts w:ascii="Times New Roman" w:hAnsi="Times New Roman" w:cs="Times New Roman"/>
          <w:b w:val="0"/>
          <w:color w:val="000000"/>
        </w:rPr>
        <w:t>E</w:t>
      </w:r>
      <w:r w:rsidRPr="005D4C87">
        <w:rPr>
          <w:rFonts w:ascii="Times New Roman" w:hAnsi="Times New Roman" w:cs="Times New Roman"/>
          <w:b w:val="0"/>
          <w:color w:val="000000"/>
        </w:rPr>
        <w:t xml:space="preserve">stado, </w:t>
      </w:r>
      <w:r w:rsidR="005D4C87">
        <w:rPr>
          <w:rFonts w:ascii="Times New Roman" w:hAnsi="Times New Roman" w:cs="Times New Roman"/>
          <w:b w:val="0"/>
          <w:color w:val="000000"/>
        </w:rPr>
        <w:t>até a</w:t>
      </w:r>
      <w:r w:rsidRPr="005D4C87">
        <w:rPr>
          <w:rFonts w:ascii="Times New Roman" w:hAnsi="Times New Roman" w:cs="Times New Roman"/>
          <w:b w:val="0"/>
          <w:color w:val="000000"/>
        </w:rPr>
        <w:t xml:space="preserve"> divisa com o Rio de Janeiro. Ocupa todo o extremo Sul do município</w:t>
      </w:r>
      <w:r w:rsidR="005D4C87">
        <w:rPr>
          <w:rFonts w:ascii="Times New Roman" w:hAnsi="Times New Roman" w:cs="Times New Roman"/>
          <w:b w:val="0"/>
          <w:color w:val="000000"/>
        </w:rPr>
        <w:t xml:space="preserve"> de São Paulo</w:t>
      </w:r>
      <w:r w:rsidRPr="005D4C87">
        <w:rPr>
          <w:rFonts w:ascii="Times New Roman" w:hAnsi="Times New Roman" w:cs="Times New Roman"/>
          <w:b w:val="0"/>
          <w:color w:val="000000"/>
        </w:rPr>
        <w:t>, no alto da</w:t>
      </w:r>
      <w:r w:rsidR="005D4C87" w:rsidRPr="005D4C87">
        <w:rPr>
          <w:rFonts w:ascii="Times New Roman" w:hAnsi="Times New Roman" w:cs="Times New Roman"/>
          <w:b w:val="0"/>
          <w:color w:val="000000"/>
        </w:rPr>
        <w:t xml:space="preserve"> </w:t>
      </w:r>
      <w:r w:rsidRPr="005D4C87">
        <w:rPr>
          <w:rFonts w:ascii="Times New Roman" w:hAnsi="Times New Roman" w:cs="Times New Roman"/>
          <w:b w:val="0"/>
          <w:color w:val="000000"/>
        </w:rPr>
        <w:t xml:space="preserve">Serra do Mar. </w:t>
      </w:r>
      <w:r w:rsidR="00F6464F">
        <w:rPr>
          <w:rFonts w:ascii="Times New Roman" w:hAnsi="Times New Roman" w:cs="Times New Roman"/>
          <w:b w:val="0"/>
          <w:color w:val="000000"/>
        </w:rPr>
        <w:t>No</w:t>
      </w:r>
      <w:r w:rsidRPr="005D4C87">
        <w:rPr>
          <w:rFonts w:ascii="Times New Roman" w:hAnsi="Times New Roman" w:cs="Times New Roman"/>
          <w:b w:val="0"/>
          <w:color w:val="000000"/>
        </w:rPr>
        <w:t xml:space="preserve"> </w:t>
      </w:r>
      <w:r w:rsidR="00F6464F">
        <w:rPr>
          <w:rFonts w:ascii="Times New Roman" w:hAnsi="Times New Roman" w:cs="Times New Roman"/>
          <w:b w:val="0"/>
          <w:color w:val="000000"/>
        </w:rPr>
        <w:t>P</w:t>
      </w:r>
      <w:r w:rsidRPr="005D4C87">
        <w:rPr>
          <w:rFonts w:ascii="Times New Roman" w:hAnsi="Times New Roman" w:cs="Times New Roman"/>
          <w:b w:val="0"/>
          <w:color w:val="000000"/>
        </w:rPr>
        <w:t xml:space="preserve">arque </w:t>
      </w:r>
      <w:r w:rsidR="00F6464F">
        <w:rPr>
          <w:rFonts w:ascii="Times New Roman" w:hAnsi="Times New Roman" w:cs="Times New Roman"/>
          <w:b w:val="0"/>
          <w:color w:val="000000"/>
        </w:rPr>
        <w:t>se encontram</w:t>
      </w:r>
      <w:r w:rsidRPr="005D4C87">
        <w:rPr>
          <w:rFonts w:ascii="Times New Roman" w:hAnsi="Times New Roman" w:cs="Times New Roman"/>
          <w:b w:val="0"/>
          <w:color w:val="000000"/>
        </w:rPr>
        <w:t xml:space="preserve"> as cabeceiras </w:t>
      </w:r>
      <w:r w:rsidR="00F6464F">
        <w:rPr>
          <w:rFonts w:ascii="Times New Roman" w:hAnsi="Times New Roman" w:cs="Times New Roman"/>
          <w:b w:val="0"/>
          <w:color w:val="000000"/>
        </w:rPr>
        <w:t>dos</w:t>
      </w:r>
      <w:r w:rsidRPr="005D4C87">
        <w:rPr>
          <w:rFonts w:ascii="Times New Roman" w:hAnsi="Times New Roman" w:cs="Times New Roman"/>
          <w:b w:val="0"/>
          <w:color w:val="000000"/>
        </w:rPr>
        <w:t xml:space="preserve"> rio</w:t>
      </w:r>
      <w:r w:rsidR="00F6464F">
        <w:rPr>
          <w:rFonts w:ascii="Times New Roman" w:hAnsi="Times New Roman" w:cs="Times New Roman"/>
          <w:b w:val="0"/>
          <w:color w:val="000000"/>
        </w:rPr>
        <w:t>s</w:t>
      </w:r>
      <w:r w:rsidRPr="005D4C87">
        <w:rPr>
          <w:rFonts w:ascii="Times New Roman" w:hAnsi="Times New Roman" w:cs="Times New Roman"/>
          <w:b w:val="0"/>
          <w:color w:val="000000"/>
        </w:rPr>
        <w:t xml:space="preserve"> Embu-Guaçu, principal formador do reservatório Guarapiranga, </w:t>
      </w:r>
      <w:r w:rsidR="00F6464F">
        <w:rPr>
          <w:rFonts w:ascii="Times New Roman" w:hAnsi="Times New Roman" w:cs="Times New Roman"/>
          <w:b w:val="0"/>
          <w:color w:val="000000"/>
        </w:rPr>
        <w:t xml:space="preserve">e </w:t>
      </w:r>
      <w:r w:rsidRPr="005D4C87">
        <w:rPr>
          <w:rFonts w:ascii="Times New Roman" w:hAnsi="Times New Roman" w:cs="Times New Roman"/>
          <w:b w:val="0"/>
          <w:color w:val="000000"/>
        </w:rPr>
        <w:t xml:space="preserve">Capivari, </w:t>
      </w:r>
      <w:r w:rsidR="00F6464F" w:rsidRPr="005D4C87">
        <w:rPr>
          <w:rFonts w:ascii="Times New Roman" w:hAnsi="Times New Roman" w:cs="Times New Roman"/>
          <w:b w:val="0"/>
          <w:color w:val="000000"/>
        </w:rPr>
        <w:t>importantes mananciais metropolitanos</w:t>
      </w:r>
      <w:r w:rsidR="005D4C87" w:rsidRPr="005D4C87">
        <w:rPr>
          <w:rFonts w:ascii="Times New Roman" w:hAnsi="Times New Roman" w:cs="Times New Roman"/>
          <w:b w:val="0"/>
          <w:color w:val="000000"/>
        </w:rPr>
        <w:t>;</w:t>
      </w:r>
    </w:p>
    <w:p w:rsidR="005D4C87" w:rsidRPr="00841111" w:rsidRDefault="005D4C87" w:rsidP="005D4C87">
      <w:pPr>
        <w:pStyle w:val="ListParagraph"/>
        <w:autoSpaceDE w:val="0"/>
        <w:autoSpaceDN w:val="0"/>
        <w:adjustRightInd w:val="0"/>
        <w:jc w:val="both"/>
        <w:rPr>
          <w:rFonts w:ascii="Times New Roman" w:hAnsi="Times New Roman" w:cs="Times New Roman"/>
          <w:b w:val="0"/>
          <w:color w:val="000000"/>
          <w:sz w:val="16"/>
          <w:szCs w:val="16"/>
        </w:rPr>
      </w:pPr>
    </w:p>
    <w:p w:rsidR="00C817D7" w:rsidRPr="00F6464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F6464F">
        <w:rPr>
          <w:rFonts w:ascii="Times New Roman" w:hAnsi="Times New Roman" w:cs="Times New Roman"/>
          <w:b w:val="0"/>
          <w:i/>
          <w:color w:val="000000"/>
        </w:rPr>
        <w:t>Parque Estadual da Cantareira</w:t>
      </w:r>
      <w:r w:rsidRPr="00F6464F">
        <w:rPr>
          <w:rFonts w:ascii="Times New Roman" w:hAnsi="Times New Roman" w:cs="Times New Roman"/>
          <w:b w:val="0"/>
          <w:color w:val="000000"/>
        </w:rPr>
        <w:t>: 7.474,85 h</w:t>
      </w:r>
      <w:r w:rsidR="00F6464F" w:rsidRPr="00F6464F">
        <w:rPr>
          <w:rFonts w:ascii="Times New Roman" w:hAnsi="Times New Roman" w:cs="Times New Roman"/>
          <w:b w:val="0"/>
          <w:color w:val="000000"/>
        </w:rPr>
        <w:t>a</w:t>
      </w:r>
      <w:r w:rsidRPr="00F6464F">
        <w:rPr>
          <w:rFonts w:ascii="Times New Roman" w:hAnsi="Times New Roman" w:cs="Times New Roman"/>
          <w:b w:val="0"/>
          <w:color w:val="000000"/>
        </w:rPr>
        <w:t xml:space="preserve">, </w:t>
      </w:r>
      <w:r w:rsidR="00F6464F" w:rsidRPr="00F6464F">
        <w:rPr>
          <w:rFonts w:ascii="Times New Roman" w:hAnsi="Times New Roman" w:cs="Times New Roman"/>
          <w:b w:val="0"/>
          <w:color w:val="000000"/>
        </w:rPr>
        <w:t xml:space="preserve">que </w:t>
      </w:r>
      <w:r w:rsidRPr="00F6464F">
        <w:rPr>
          <w:rFonts w:ascii="Times New Roman" w:hAnsi="Times New Roman" w:cs="Times New Roman"/>
          <w:b w:val="0"/>
          <w:color w:val="000000"/>
        </w:rPr>
        <w:t>protege importante</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remanescente de floresta ombrófila densa da Mata Atlântica e abrange parte dos</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municípios de São Paulo, Caieiras, Mairiporã e Guarulhos. </w:t>
      </w:r>
      <w:r w:rsidR="00F6464F" w:rsidRPr="00F6464F">
        <w:rPr>
          <w:rFonts w:ascii="Times New Roman" w:hAnsi="Times New Roman" w:cs="Times New Roman"/>
          <w:b w:val="0"/>
          <w:color w:val="000000"/>
        </w:rPr>
        <w:t xml:space="preserve">No seu interior correm os rios </w:t>
      </w:r>
      <w:proofErr w:type="spellStart"/>
      <w:r w:rsidRPr="00F6464F">
        <w:rPr>
          <w:rFonts w:ascii="Times New Roman" w:hAnsi="Times New Roman" w:cs="Times New Roman"/>
          <w:b w:val="0"/>
          <w:color w:val="000000"/>
        </w:rPr>
        <w:t>Cabuçu</w:t>
      </w:r>
      <w:proofErr w:type="spellEnd"/>
      <w:r w:rsidRPr="00F6464F">
        <w:rPr>
          <w:rFonts w:ascii="Times New Roman" w:hAnsi="Times New Roman" w:cs="Times New Roman"/>
          <w:b w:val="0"/>
          <w:color w:val="000000"/>
        </w:rPr>
        <w:t xml:space="preserve">, Itaguaçu e </w:t>
      </w:r>
      <w:proofErr w:type="spellStart"/>
      <w:r w:rsidRPr="00F6464F">
        <w:rPr>
          <w:rFonts w:ascii="Times New Roman" w:hAnsi="Times New Roman" w:cs="Times New Roman"/>
          <w:b w:val="0"/>
          <w:color w:val="000000"/>
        </w:rPr>
        <w:t>Engordador</w:t>
      </w:r>
      <w:proofErr w:type="spellEnd"/>
      <w:r w:rsidRPr="00F6464F">
        <w:rPr>
          <w:rFonts w:ascii="Times New Roman" w:hAnsi="Times New Roman" w:cs="Times New Roman"/>
          <w:b w:val="0"/>
          <w:color w:val="000000"/>
        </w:rPr>
        <w:t xml:space="preserve">. </w:t>
      </w:r>
      <w:r w:rsidR="00F6464F" w:rsidRPr="00F6464F">
        <w:rPr>
          <w:rFonts w:ascii="Times New Roman" w:hAnsi="Times New Roman" w:cs="Times New Roman"/>
          <w:b w:val="0"/>
          <w:color w:val="000000"/>
        </w:rPr>
        <w:t>Faz divisa com o</w:t>
      </w:r>
      <w:r w:rsidRPr="00F6464F">
        <w:rPr>
          <w:rFonts w:ascii="Times New Roman" w:hAnsi="Times New Roman" w:cs="Times New Roman"/>
          <w:b w:val="0"/>
          <w:color w:val="000000"/>
        </w:rPr>
        <w:t xml:space="preserve"> Parque Estadual</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Alberto </w:t>
      </w:r>
      <w:proofErr w:type="spellStart"/>
      <w:r w:rsidRPr="00F6464F">
        <w:rPr>
          <w:rFonts w:ascii="Times New Roman" w:hAnsi="Times New Roman" w:cs="Times New Roman"/>
          <w:b w:val="0"/>
          <w:color w:val="000000"/>
        </w:rPr>
        <w:t>Loefgren</w:t>
      </w:r>
      <w:proofErr w:type="spellEnd"/>
      <w:r w:rsidRPr="00F6464F">
        <w:rPr>
          <w:rFonts w:ascii="Times New Roman" w:hAnsi="Times New Roman" w:cs="Times New Roman"/>
          <w:b w:val="0"/>
          <w:color w:val="000000"/>
        </w:rPr>
        <w:t xml:space="preserve"> (Horto Florestal)</w:t>
      </w:r>
      <w:r w:rsidR="00F6464F" w:rsidRPr="00F6464F">
        <w:rPr>
          <w:rFonts w:ascii="Times New Roman" w:hAnsi="Times New Roman" w:cs="Times New Roman"/>
          <w:b w:val="0"/>
          <w:color w:val="000000"/>
        </w:rPr>
        <w:t>;</w:t>
      </w:r>
    </w:p>
    <w:p w:rsidR="00F6464F" w:rsidRPr="00841111" w:rsidRDefault="00F6464F" w:rsidP="00F6464F">
      <w:pPr>
        <w:pStyle w:val="ListParagraph"/>
        <w:rPr>
          <w:rFonts w:ascii="Times New Roman" w:hAnsi="Times New Roman" w:cs="Times New Roman"/>
          <w:b w:val="0"/>
          <w:color w:val="000000"/>
          <w:sz w:val="16"/>
          <w:szCs w:val="16"/>
        </w:rPr>
      </w:pPr>
    </w:p>
    <w:p w:rsidR="00C817D7" w:rsidRPr="00F6464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DE41A1">
        <w:rPr>
          <w:rFonts w:ascii="Times New Roman" w:hAnsi="Times New Roman" w:cs="Times New Roman"/>
          <w:b w:val="0"/>
          <w:i/>
          <w:color w:val="000000"/>
        </w:rPr>
        <w:t>Reserva Estadual do Morro Grand</w:t>
      </w:r>
      <w:r w:rsidRPr="00F6464F">
        <w:rPr>
          <w:rFonts w:ascii="Times New Roman" w:hAnsi="Times New Roman" w:cs="Times New Roman"/>
          <w:b w:val="0"/>
          <w:color w:val="000000"/>
        </w:rPr>
        <w:t xml:space="preserve">e: área com 11.566,19 </w:t>
      </w:r>
      <w:r w:rsidR="00DE41A1">
        <w:rPr>
          <w:rFonts w:ascii="Times New Roman" w:hAnsi="Times New Roman" w:cs="Times New Roman"/>
          <w:b w:val="0"/>
          <w:color w:val="000000"/>
        </w:rPr>
        <w:t>ha</w:t>
      </w:r>
      <w:r w:rsidRPr="00F6464F">
        <w:rPr>
          <w:rFonts w:ascii="Times New Roman" w:hAnsi="Times New Roman" w:cs="Times New Roman"/>
          <w:b w:val="0"/>
          <w:color w:val="000000"/>
        </w:rPr>
        <w:t>, localizada na região</w:t>
      </w:r>
      <w:r w:rsidR="00F6464F" w:rsidRPr="00F6464F">
        <w:rPr>
          <w:rFonts w:ascii="Times New Roman" w:hAnsi="Times New Roman" w:cs="Times New Roman"/>
          <w:b w:val="0"/>
          <w:color w:val="000000"/>
        </w:rPr>
        <w:t xml:space="preserve"> </w:t>
      </w:r>
      <w:r w:rsidRPr="00F6464F">
        <w:rPr>
          <w:rFonts w:ascii="Times New Roman" w:hAnsi="Times New Roman" w:cs="Times New Roman"/>
          <w:b w:val="0"/>
          <w:color w:val="000000"/>
        </w:rPr>
        <w:t xml:space="preserve">de Caucaia do Alto, Cotia. Tem fragmentos de Mata Atlântica e outros ambientes </w:t>
      </w:r>
      <w:r w:rsidR="009505F3">
        <w:rPr>
          <w:rFonts w:ascii="Times New Roman" w:hAnsi="Times New Roman" w:cs="Times New Roman"/>
          <w:b w:val="0"/>
          <w:color w:val="000000"/>
        </w:rPr>
        <w:t xml:space="preserve">com </w:t>
      </w:r>
      <w:r w:rsidR="00DE41A1">
        <w:rPr>
          <w:rFonts w:ascii="Times New Roman" w:hAnsi="Times New Roman" w:cs="Times New Roman"/>
          <w:b w:val="0"/>
          <w:color w:val="000000"/>
        </w:rPr>
        <w:t>interferências antrópicas</w:t>
      </w:r>
      <w:r w:rsidR="00F6464F" w:rsidRPr="00F6464F">
        <w:rPr>
          <w:rFonts w:ascii="Times New Roman" w:hAnsi="Times New Roman" w:cs="Times New Roman"/>
          <w:b w:val="0"/>
          <w:color w:val="000000"/>
        </w:rPr>
        <w:t>;</w:t>
      </w:r>
    </w:p>
    <w:p w:rsidR="00F6464F" w:rsidRPr="00841111" w:rsidRDefault="00F6464F" w:rsidP="00F6464F">
      <w:pPr>
        <w:pStyle w:val="ListParagraph"/>
        <w:rPr>
          <w:b w:val="0"/>
          <w:color w:val="000000"/>
          <w:sz w:val="16"/>
          <w:szCs w:val="16"/>
        </w:rPr>
      </w:pPr>
    </w:p>
    <w:p w:rsidR="00C817D7" w:rsidRPr="00DE41A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DE41A1">
        <w:rPr>
          <w:rFonts w:ascii="Times New Roman" w:hAnsi="Times New Roman" w:cs="Times New Roman"/>
          <w:b w:val="0"/>
          <w:i/>
          <w:color w:val="000000"/>
        </w:rPr>
        <w:t>Parque Estadual das Fontes do Ipiranga</w:t>
      </w:r>
      <w:r w:rsidRPr="00DE41A1">
        <w:rPr>
          <w:rFonts w:ascii="Times New Roman" w:hAnsi="Times New Roman" w:cs="Times New Roman"/>
          <w:b w:val="0"/>
          <w:color w:val="000000"/>
        </w:rPr>
        <w:t>: com 476,29 h</w:t>
      </w:r>
      <w:r w:rsidR="00DE41A1" w:rsidRPr="00DE41A1">
        <w:rPr>
          <w:rFonts w:ascii="Times New Roman" w:hAnsi="Times New Roman" w:cs="Times New Roman"/>
          <w:b w:val="0"/>
          <w:color w:val="000000"/>
        </w:rPr>
        <w:t>a</w:t>
      </w:r>
      <w:r w:rsidRPr="00DE41A1">
        <w:rPr>
          <w:rFonts w:ascii="Times New Roman" w:hAnsi="Times New Roman" w:cs="Times New Roman"/>
          <w:b w:val="0"/>
          <w:color w:val="000000"/>
        </w:rPr>
        <w:t>, na malha urbana do município</w:t>
      </w:r>
      <w:r w:rsidR="00DE41A1" w:rsidRPr="00DE41A1">
        <w:rPr>
          <w:rFonts w:ascii="Times New Roman" w:hAnsi="Times New Roman" w:cs="Times New Roman"/>
          <w:b w:val="0"/>
          <w:color w:val="000000"/>
        </w:rPr>
        <w:t xml:space="preserve"> de São Paulo</w:t>
      </w:r>
      <w:r w:rsidRPr="00DE41A1">
        <w:rPr>
          <w:rFonts w:ascii="Times New Roman" w:hAnsi="Times New Roman" w:cs="Times New Roman"/>
          <w:b w:val="0"/>
          <w:color w:val="000000"/>
        </w:rPr>
        <w:t>, é recoberto por vegetação característica de floresta</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ombrófila densa de Mata Atlântica, com plantas típicas de floresta e de cerrado. Abriga as nascentes do Riacho do</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 xml:space="preserve">Ipiranga, de importância histórica para o país. </w:t>
      </w:r>
      <w:r w:rsidR="00DE41A1" w:rsidRPr="00DE41A1">
        <w:rPr>
          <w:rFonts w:ascii="Times New Roman" w:hAnsi="Times New Roman" w:cs="Times New Roman"/>
          <w:b w:val="0"/>
          <w:color w:val="000000"/>
        </w:rPr>
        <w:t>No P</w:t>
      </w:r>
      <w:r w:rsidRPr="00DE41A1">
        <w:rPr>
          <w:rFonts w:ascii="Times New Roman" w:hAnsi="Times New Roman" w:cs="Times New Roman"/>
          <w:b w:val="0"/>
          <w:color w:val="000000"/>
        </w:rPr>
        <w:t>arque estão instalados vários</w:t>
      </w:r>
      <w:r w:rsidR="00DE41A1" w:rsidRPr="00DE41A1">
        <w:rPr>
          <w:rFonts w:ascii="Times New Roman" w:hAnsi="Times New Roman" w:cs="Times New Roman"/>
          <w:b w:val="0"/>
          <w:color w:val="000000"/>
        </w:rPr>
        <w:t xml:space="preserve"> </w:t>
      </w:r>
      <w:r w:rsidRPr="00DE41A1">
        <w:rPr>
          <w:rFonts w:ascii="Times New Roman" w:hAnsi="Times New Roman" w:cs="Times New Roman"/>
          <w:b w:val="0"/>
          <w:color w:val="000000"/>
        </w:rPr>
        <w:t xml:space="preserve">órgãos governamentais estaduais, </w:t>
      </w:r>
      <w:r w:rsidR="00DE41A1" w:rsidRPr="00DE41A1">
        <w:rPr>
          <w:rFonts w:ascii="Times New Roman" w:hAnsi="Times New Roman" w:cs="Times New Roman"/>
          <w:b w:val="0"/>
          <w:color w:val="000000"/>
        </w:rPr>
        <w:t>com destaque ao</w:t>
      </w:r>
      <w:r w:rsidRPr="00DE41A1">
        <w:rPr>
          <w:rFonts w:ascii="Times New Roman" w:hAnsi="Times New Roman" w:cs="Times New Roman"/>
          <w:b w:val="0"/>
          <w:color w:val="000000"/>
        </w:rPr>
        <w:t xml:space="preserve"> Instituto de Botânica, </w:t>
      </w:r>
      <w:r w:rsidR="00DE41A1" w:rsidRPr="00DE41A1">
        <w:rPr>
          <w:rFonts w:ascii="Times New Roman" w:hAnsi="Times New Roman" w:cs="Times New Roman"/>
          <w:b w:val="0"/>
          <w:color w:val="000000"/>
        </w:rPr>
        <w:t>a</w:t>
      </w:r>
      <w:r w:rsidRPr="00DE41A1">
        <w:rPr>
          <w:rFonts w:ascii="Times New Roman" w:hAnsi="Times New Roman" w:cs="Times New Roman"/>
          <w:b w:val="0"/>
          <w:color w:val="000000"/>
        </w:rPr>
        <w:t xml:space="preserve">o Jardim Zoológico e </w:t>
      </w:r>
      <w:r w:rsidR="00DE41A1" w:rsidRPr="00DE41A1">
        <w:rPr>
          <w:rFonts w:ascii="Times New Roman" w:hAnsi="Times New Roman" w:cs="Times New Roman"/>
          <w:b w:val="0"/>
          <w:color w:val="000000"/>
        </w:rPr>
        <w:t xml:space="preserve">à </w:t>
      </w:r>
      <w:r w:rsidRPr="00DE41A1">
        <w:rPr>
          <w:rFonts w:ascii="Times New Roman" w:hAnsi="Times New Roman" w:cs="Times New Roman"/>
          <w:b w:val="0"/>
          <w:color w:val="000000"/>
        </w:rPr>
        <w:t>Secretaria de Agricultura e Abastecimento</w:t>
      </w:r>
      <w:r w:rsidR="00DE41A1" w:rsidRPr="00DE41A1">
        <w:rPr>
          <w:rFonts w:ascii="Times New Roman" w:hAnsi="Times New Roman" w:cs="Times New Roman"/>
          <w:b w:val="0"/>
          <w:color w:val="000000"/>
        </w:rPr>
        <w:t>;</w:t>
      </w:r>
    </w:p>
    <w:p w:rsidR="00DE41A1" w:rsidRPr="00841111" w:rsidRDefault="00DE41A1" w:rsidP="00DE41A1">
      <w:pPr>
        <w:pStyle w:val="ListParagraph"/>
        <w:rPr>
          <w:rFonts w:ascii="Times New Roman" w:hAnsi="Times New Roman" w:cs="Times New Roman"/>
          <w:b w:val="0"/>
          <w:color w:val="000000"/>
          <w:sz w:val="16"/>
          <w:szCs w:val="16"/>
        </w:rPr>
      </w:pPr>
    </w:p>
    <w:p w:rsidR="00C817D7" w:rsidRPr="00F712C6"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F712C6">
        <w:rPr>
          <w:rFonts w:ascii="Times New Roman" w:hAnsi="Times New Roman" w:cs="Times New Roman"/>
          <w:b w:val="0"/>
          <w:i/>
          <w:color w:val="000000"/>
        </w:rPr>
        <w:t>Parque Estadual do Jaraguá</w:t>
      </w:r>
      <w:r w:rsidRPr="00F712C6">
        <w:rPr>
          <w:rFonts w:ascii="Times New Roman" w:hAnsi="Times New Roman" w:cs="Times New Roman"/>
          <w:b w:val="0"/>
          <w:color w:val="000000"/>
        </w:rPr>
        <w:t>: com 484,37 h</w:t>
      </w:r>
      <w:r w:rsidR="00DE41A1" w:rsidRPr="00F712C6">
        <w:rPr>
          <w:rFonts w:ascii="Times New Roman" w:hAnsi="Times New Roman" w:cs="Times New Roman"/>
          <w:b w:val="0"/>
          <w:color w:val="000000"/>
        </w:rPr>
        <w:t>a</w:t>
      </w:r>
      <w:r w:rsidRPr="00F712C6">
        <w:rPr>
          <w:rFonts w:ascii="Times New Roman" w:hAnsi="Times New Roman" w:cs="Times New Roman"/>
          <w:b w:val="0"/>
          <w:color w:val="000000"/>
        </w:rPr>
        <w:t xml:space="preserve">, </w:t>
      </w:r>
      <w:r w:rsidR="00DE41A1" w:rsidRPr="00F712C6">
        <w:rPr>
          <w:rFonts w:ascii="Times New Roman" w:hAnsi="Times New Roman" w:cs="Times New Roman"/>
          <w:b w:val="0"/>
          <w:color w:val="000000"/>
        </w:rPr>
        <w:t xml:space="preserve">está </w:t>
      </w:r>
      <w:r w:rsidRPr="00F712C6">
        <w:rPr>
          <w:rFonts w:ascii="Times New Roman" w:hAnsi="Times New Roman" w:cs="Times New Roman"/>
          <w:b w:val="0"/>
          <w:color w:val="000000"/>
        </w:rPr>
        <w:t>situado no Planalto</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Atlântico. A vegetação é de remanescentes da</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Mata Atlântica, com a presença de campos de altitude no topo das montanhas mais altas.</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 xml:space="preserve">Abriga o Pico do Jaraguá, ponto </w:t>
      </w:r>
      <w:r w:rsidR="00DE41A1" w:rsidRPr="00F712C6">
        <w:rPr>
          <w:rFonts w:ascii="Times New Roman" w:hAnsi="Times New Roman" w:cs="Times New Roman"/>
          <w:b w:val="0"/>
          <w:color w:val="000000"/>
        </w:rPr>
        <w:t xml:space="preserve">mais alto </w:t>
      </w:r>
      <w:r w:rsidRPr="00F712C6">
        <w:rPr>
          <w:rFonts w:ascii="Times New Roman" w:hAnsi="Times New Roman" w:cs="Times New Roman"/>
          <w:b w:val="0"/>
          <w:color w:val="000000"/>
        </w:rPr>
        <w:t xml:space="preserve">do município </w:t>
      </w:r>
      <w:r w:rsidR="00DE41A1" w:rsidRPr="00F712C6">
        <w:rPr>
          <w:rFonts w:ascii="Times New Roman" w:hAnsi="Times New Roman" w:cs="Times New Roman"/>
          <w:b w:val="0"/>
          <w:color w:val="000000"/>
        </w:rPr>
        <w:t xml:space="preserve">de São Paulo </w:t>
      </w:r>
      <w:r w:rsidRPr="00F712C6">
        <w:rPr>
          <w:rFonts w:ascii="Times New Roman" w:hAnsi="Times New Roman" w:cs="Times New Roman"/>
          <w:b w:val="0"/>
          <w:color w:val="000000"/>
        </w:rPr>
        <w:t>(1.127 m)</w:t>
      </w:r>
      <w:r w:rsidR="00DE41A1" w:rsidRPr="00F712C6">
        <w:rPr>
          <w:rFonts w:ascii="Times New Roman" w:hAnsi="Times New Roman" w:cs="Times New Roman"/>
          <w:b w:val="0"/>
          <w:color w:val="000000"/>
        </w:rPr>
        <w:t xml:space="preserve"> e predominante </w:t>
      </w:r>
      <w:r w:rsidRPr="00F712C6">
        <w:rPr>
          <w:rFonts w:ascii="Times New Roman" w:hAnsi="Times New Roman" w:cs="Times New Roman"/>
          <w:b w:val="0"/>
          <w:color w:val="000000"/>
        </w:rPr>
        <w:t>na história e</w:t>
      </w:r>
      <w:r w:rsidR="00DE41A1" w:rsidRPr="00F712C6">
        <w:rPr>
          <w:rFonts w:ascii="Times New Roman" w:hAnsi="Times New Roman" w:cs="Times New Roman"/>
          <w:b w:val="0"/>
          <w:color w:val="000000"/>
        </w:rPr>
        <w:t xml:space="preserve"> </w:t>
      </w:r>
      <w:r w:rsidRPr="00F712C6">
        <w:rPr>
          <w:rFonts w:ascii="Times New Roman" w:hAnsi="Times New Roman" w:cs="Times New Roman"/>
          <w:b w:val="0"/>
          <w:color w:val="000000"/>
        </w:rPr>
        <w:t xml:space="preserve">na paisagem </w:t>
      </w:r>
      <w:r w:rsidR="00F712C6" w:rsidRPr="00F712C6">
        <w:rPr>
          <w:rFonts w:ascii="Times New Roman" w:hAnsi="Times New Roman" w:cs="Times New Roman"/>
          <w:b w:val="0"/>
          <w:color w:val="000000"/>
        </w:rPr>
        <w:t>do município;</w:t>
      </w:r>
    </w:p>
    <w:p w:rsidR="00F712C6" w:rsidRPr="00841111" w:rsidRDefault="00F712C6" w:rsidP="00F712C6">
      <w:pPr>
        <w:pStyle w:val="ListParagraph"/>
        <w:rPr>
          <w:rFonts w:ascii="Times New Roman" w:hAnsi="Times New Roman" w:cs="Times New Roman"/>
          <w:b w:val="0"/>
          <w:color w:val="000000"/>
          <w:sz w:val="16"/>
          <w:szCs w:val="16"/>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7B647E">
        <w:rPr>
          <w:rFonts w:ascii="Times New Roman" w:hAnsi="Times New Roman" w:cs="Times New Roman"/>
          <w:b w:val="0"/>
          <w:i/>
          <w:color w:val="000000"/>
        </w:rPr>
        <w:t>Parque Ecológico do Tietê</w:t>
      </w:r>
      <w:r w:rsidRPr="007B647E">
        <w:rPr>
          <w:rFonts w:ascii="Times New Roman" w:hAnsi="Times New Roman" w:cs="Times New Roman"/>
          <w:b w:val="0"/>
          <w:color w:val="000000"/>
        </w:rPr>
        <w:t>: com 1.651,66 h</w:t>
      </w:r>
      <w:r w:rsidR="007B647E" w:rsidRPr="007B647E">
        <w:rPr>
          <w:rFonts w:ascii="Times New Roman" w:hAnsi="Times New Roman" w:cs="Times New Roman"/>
          <w:b w:val="0"/>
          <w:color w:val="000000"/>
        </w:rPr>
        <w:t>a</w:t>
      </w:r>
      <w:r w:rsidRPr="007B647E">
        <w:rPr>
          <w:rFonts w:ascii="Times New Roman" w:hAnsi="Times New Roman" w:cs="Times New Roman"/>
          <w:b w:val="0"/>
          <w:color w:val="000000"/>
        </w:rPr>
        <w:t>, sobrepõe-se à Área de Proteção</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Ambiental da Várzea do Tietê, no interior da qual está localizado</w:t>
      </w:r>
      <w:r w:rsidR="007B647E" w:rsidRPr="007B647E">
        <w:rPr>
          <w:rFonts w:ascii="Times New Roman" w:hAnsi="Times New Roman" w:cs="Times New Roman"/>
          <w:b w:val="0"/>
          <w:color w:val="000000"/>
        </w:rPr>
        <w:t>. T</w:t>
      </w:r>
      <w:r w:rsidRPr="007B647E">
        <w:rPr>
          <w:rFonts w:ascii="Times New Roman" w:hAnsi="Times New Roman" w:cs="Times New Roman"/>
          <w:b w:val="0"/>
          <w:color w:val="000000"/>
        </w:rPr>
        <w:t>em como objetivo</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principal a proteção das várzeas do rio Tietê</w:t>
      </w:r>
      <w:r w:rsidR="007B647E" w:rsidRPr="007B647E">
        <w:rPr>
          <w:rFonts w:ascii="Times New Roman" w:hAnsi="Times New Roman" w:cs="Times New Roman"/>
          <w:b w:val="0"/>
          <w:color w:val="000000"/>
        </w:rPr>
        <w:t xml:space="preserve"> e a </w:t>
      </w:r>
      <w:r w:rsidRPr="007B647E">
        <w:rPr>
          <w:rFonts w:ascii="Times New Roman" w:hAnsi="Times New Roman" w:cs="Times New Roman"/>
          <w:b w:val="0"/>
          <w:color w:val="000000"/>
        </w:rPr>
        <w:t>pesquisa e preservação da fauna e</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flora</w:t>
      </w:r>
      <w:r w:rsidR="007B647E">
        <w:rPr>
          <w:rFonts w:ascii="Times New Roman" w:hAnsi="Times New Roman" w:cs="Times New Roman"/>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7B647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7B647E">
        <w:rPr>
          <w:rFonts w:ascii="Times New Roman" w:hAnsi="Times New Roman" w:cs="Times New Roman"/>
          <w:b w:val="0"/>
          <w:i/>
          <w:color w:val="000000"/>
        </w:rPr>
        <w:t>Parque Ecológico do Guarapiranga</w:t>
      </w:r>
      <w:r w:rsidRPr="007B647E">
        <w:rPr>
          <w:rFonts w:ascii="Times New Roman" w:hAnsi="Times New Roman" w:cs="Times New Roman"/>
          <w:b w:val="0"/>
          <w:color w:val="000000"/>
        </w:rPr>
        <w:t xml:space="preserve">: com 345,67 </w:t>
      </w:r>
      <w:r w:rsidR="007B647E" w:rsidRPr="007B647E">
        <w:rPr>
          <w:rFonts w:ascii="Times New Roman" w:hAnsi="Times New Roman" w:cs="Times New Roman"/>
          <w:b w:val="0"/>
          <w:color w:val="000000"/>
        </w:rPr>
        <w:t>ha</w:t>
      </w:r>
      <w:r w:rsidRPr="007B647E">
        <w:rPr>
          <w:rFonts w:ascii="Times New Roman" w:hAnsi="Times New Roman" w:cs="Times New Roman"/>
          <w:b w:val="0"/>
          <w:color w:val="000000"/>
        </w:rPr>
        <w:t xml:space="preserve">, </w:t>
      </w:r>
      <w:r w:rsidR="007B647E" w:rsidRPr="007B647E">
        <w:rPr>
          <w:rFonts w:ascii="Times New Roman" w:hAnsi="Times New Roman" w:cs="Times New Roman"/>
          <w:b w:val="0"/>
          <w:color w:val="000000"/>
        </w:rPr>
        <w:t>a</w:t>
      </w:r>
      <w:r w:rsidRPr="007B647E">
        <w:rPr>
          <w:rFonts w:ascii="Times New Roman" w:hAnsi="Times New Roman" w:cs="Times New Roman"/>
          <w:b w:val="0"/>
          <w:color w:val="000000"/>
        </w:rPr>
        <w:t>briga parte da várzea</w:t>
      </w:r>
      <w:r w:rsidR="007B647E" w:rsidRPr="007B647E">
        <w:rPr>
          <w:rFonts w:ascii="Times New Roman" w:hAnsi="Times New Roman" w:cs="Times New Roman"/>
          <w:b w:val="0"/>
          <w:color w:val="000000"/>
        </w:rPr>
        <w:t xml:space="preserve"> </w:t>
      </w:r>
      <w:r w:rsidRPr="007B647E">
        <w:rPr>
          <w:rFonts w:ascii="Times New Roman" w:hAnsi="Times New Roman" w:cs="Times New Roman"/>
          <w:b w:val="0"/>
          <w:color w:val="000000"/>
        </w:rPr>
        <w:t>do Embu-Mirim, um dos principais formadores do reservatório Guarapiranga</w:t>
      </w:r>
      <w:r w:rsidR="007B647E">
        <w:rPr>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840C1B" w:rsidRDefault="00C817D7" w:rsidP="00774DA2">
      <w:pPr>
        <w:pStyle w:val="ListParagraph"/>
        <w:numPr>
          <w:ilvl w:val="0"/>
          <w:numId w:val="47"/>
        </w:numPr>
        <w:jc w:val="both"/>
        <w:rPr>
          <w:b w:val="0"/>
        </w:rPr>
      </w:pPr>
      <w:r w:rsidRPr="00840C1B">
        <w:rPr>
          <w:rFonts w:ascii="Times New Roman" w:hAnsi="Times New Roman" w:cs="Times New Roman"/>
          <w:b w:val="0"/>
          <w:i/>
          <w:color w:val="000000"/>
        </w:rPr>
        <w:t>Área de Proteção Ambiental (APA) Parque e Fazenda do Carmo</w:t>
      </w:r>
      <w:r w:rsidRPr="00840C1B">
        <w:rPr>
          <w:rFonts w:ascii="Times New Roman" w:hAnsi="Times New Roman" w:cs="Times New Roman"/>
          <w:b w:val="0"/>
          <w:color w:val="000000"/>
        </w:rPr>
        <w:t xml:space="preserve">: </w:t>
      </w:r>
      <w:r w:rsidR="00840C1B" w:rsidRPr="00840C1B">
        <w:rPr>
          <w:rFonts w:ascii="Times New Roman" w:hAnsi="Times New Roman" w:cs="Times New Roman"/>
          <w:b w:val="0"/>
          <w:color w:val="000000"/>
        </w:rPr>
        <w:t xml:space="preserve">com </w:t>
      </w:r>
      <w:r w:rsidR="00840C1B" w:rsidRPr="00840C1B">
        <w:rPr>
          <w:rFonts w:ascii="Times New Roman" w:hAnsi="Times New Roman" w:cs="Times New Roman"/>
          <w:b w:val="0"/>
          <w:bCs/>
          <w:color w:val="333333"/>
          <w:shd w:val="clear" w:color="auto" w:fill="FFFFFF"/>
        </w:rPr>
        <w:t xml:space="preserve">867,59ha, está </w:t>
      </w:r>
      <w:r w:rsidRPr="00840C1B">
        <w:rPr>
          <w:rFonts w:ascii="Times New Roman" w:hAnsi="Times New Roman" w:cs="Times New Roman"/>
          <w:b w:val="0"/>
          <w:color w:val="000000"/>
        </w:rPr>
        <w:t>localiza</w:t>
      </w:r>
      <w:r w:rsidR="007B647E" w:rsidRPr="00840C1B">
        <w:rPr>
          <w:rFonts w:ascii="Times New Roman" w:hAnsi="Times New Roman" w:cs="Times New Roman"/>
          <w:b w:val="0"/>
          <w:color w:val="000000"/>
        </w:rPr>
        <w:t>d</w:t>
      </w:r>
      <w:r w:rsidR="00840C1B" w:rsidRPr="00840C1B">
        <w:rPr>
          <w:rFonts w:ascii="Times New Roman" w:hAnsi="Times New Roman" w:cs="Times New Roman"/>
          <w:b w:val="0"/>
          <w:color w:val="000000"/>
        </w:rPr>
        <w:t>a</w:t>
      </w:r>
      <w:r w:rsidRPr="00840C1B">
        <w:rPr>
          <w:rFonts w:ascii="Times New Roman" w:hAnsi="Times New Roman" w:cs="Times New Roman"/>
          <w:b w:val="0"/>
          <w:color w:val="000000"/>
        </w:rPr>
        <w:t xml:space="preserve"> na zona</w:t>
      </w:r>
      <w:r w:rsidR="007B647E" w:rsidRPr="00840C1B">
        <w:rPr>
          <w:rFonts w:ascii="Times New Roman" w:hAnsi="Times New Roman" w:cs="Times New Roman"/>
          <w:b w:val="0"/>
          <w:color w:val="000000"/>
        </w:rPr>
        <w:t xml:space="preserve"> L</w:t>
      </w:r>
      <w:r w:rsidRPr="00840C1B">
        <w:rPr>
          <w:rFonts w:ascii="Times New Roman" w:hAnsi="Times New Roman" w:cs="Times New Roman"/>
          <w:b w:val="0"/>
          <w:color w:val="000000"/>
        </w:rPr>
        <w:t xml:space="preserve">este do Município de São Paulo, na </w:t>
      </w:r>
      <w:proofErr w:type="spellStart"/>
      <w:r w:rsidRPr="00840C1B">
        <w:rPr>
          <w:rFonts w:ascii="Times New Roman" w:hAnsi="Times New Roman" w:cs="Times New Roman"/>
          <w:b w:val="0"/>
          <w:color w:val="000000"/>
        </w:rPr>
        <w:t>sub-bacia</w:t>
      </w:r>
      <w:proofErr w:type="spellEnd"/>
      <w:r w:rsidRPr="00840C1B">
        <w:rPr>
          <w:rFonts w:ascii="Times New Roman" w:hAnsi="Times New Roman" w:cs="Times New Roman"/>
          <w:b w:val="0"/>
          <w:color w:val="000000"/>
        </w:rPr>
        <w:t xml:space="preserve"> do rio Aricanduva. </w:t>
      </w:r>
      <w:r w:rsidR="007B647E" w:rsidRPr="00840C1B">
        <w:rPr>
          <w:rFonts w:ascii="Times New Roman" w:hAnsi="Times New Roman" w:cs="Times New Roman"/>
          <w:b w:val="0"/>
          <w:color w:val="000000"/>
        </w:rPr>
        <w:t>A</w:t>
      </w:r>
      <w:r w:rsidRPr="00840C1B">
        <w:rPr>
          <w:rFonts w:ascii="Times New Roman" w:hAnsi="Times New Roman" w:cs="Times New Roman"/>
          <w:b w:val="0"/>
          <w:color w:val="000000"/>
        </w:rPr>
        <w:t>briga</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remanescentes de mata e capoeira, com vertentes bastante inclinadas e solos muito</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suscetíveis à erosão. Atualmente estão localizados, nessa região, conjuntos habitacionais e</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industriais de grande porte, áreas de uso agrícola e loteamentos irregulares. Regulamentada</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em 1993, a APA do Carmo conta com zoneamento ecológico-econômico e com um</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Conselho Consultivo, formado por representantes do Estado e da Prefeitura do Município de</w:t>
      </w:r>
      <w:r w:rsidR="007B647E" w:rsidRPr="00840C1B">
        <w:rPr>
          <w:rFonts w:ascii="Times New Roman" w:hAnsi="Times New Roman" w:cs="Times New Roman"/>
          <w:b w:val="0"/>
          <w:color w:val="000000"/>
        </w:rPr>
        <w:t xml:space="preserve"> </w:t>
      </w:r>
      <w:r w:rsidRPr="00840C1B">
        <w:rPr>
          <w:rFonts w:ascii="Times New Roman" w:hAnsi="Times New Roman" w:cs="Times New Roman"/>
          <w:b w:val="0"/>
          <w:color w:val="000000"/>
        </w:rPr>
        <w:t>São Paulo</w:t>
      </w:r>
      <w:r w:rsidR="007B647E" w:rsidRPr="00840C1B">
        <w:rPr>
          <w:b w:val="0"/>
          <w:color w:val="000000"/>
        </w:rPr>
        <w:t>;</w:t>
      </w:r>
    </w:p>
    <w:p w:rsidR="007B647E" w:rsidRPr="00841111" w:rsidRDefault="007B647E" w:rsidP="007B647E">
      <w:pPr>
        <w:pStyle w:val="ListParagraph"/>
        <w:rPr>
          <w:rFonts w:ascii="Times New Roman" w:hAnsi="Times New Roman" w:cs="Times New Roman"/>
          <w:b w:val="0"/>
          <w:color w:val="000000"/>
          <w:sz w:val="16"/>
          <w:szCs w:val="16"/>
        </w:rPr>
      </w:pPr>
    </w:p>
    <w:p w:rsidR="00C817D7" w:rsidRPr="00611F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11F3F">
        <w:rPr>
          <w:rFonts w:ascii="Times New Roman" w:hAnsi="Times New Roman" w:cs="Times New Roman"/>
          <w:b w:val="0"/>
          <w:i/>
          <w:color w:val="000000"/>
        </w:rPr>
        <w:t>APA da Várzea do Rio Tietê</w:t>
      </w:r>
      <w:r w:rsidRPr="00611F3F">
        <w:rPr>
          <w:rFonts w:ascii="Times New Roman" w:hAnsi="Times New Roman" w:cs="Times New Roman"/>
          <w:b w:val="0"/>
          <w:color w:val="000000"/>
        </w:rPr>
        <w:t>: com 6.795,22 h</w:t>
      </w:r>
      <w:r w:rsidR="00840C1B" w:rsidRPr="00611F3F">
        <w:rPr>
          <w:rFonts w:ascii="Times New Roman" w:hAnsi="Times New Roman" w:cs="Times New Roman"/>
          <w:b w:val="0"/>
          <w:color w:val="000000"/>
        </w:rPr>
        <w:t>a</w:t>
      </w:r>
      <w:r w:rsidRPr="00611F3F">
        <w:rPr>
          <w:rFonts w:ascii="Times New Roman" w:hAnsi="Times New Roman" w:cs="Times New Roman"/>
          <w:b w:val="0"/>
          <w:color w:val="000000"/>
        </w:rPr>
        <w:t>, tem por objetivo a proteção de</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parte da várzea do rio Tietê, ocupada por áreas rurais e urbanas dos municípios de</w:t>
      </w:r>
      <w:r w:rsidR="00840C1B" w:rsidRPr="00611F3F">
        <w:rPr>
          <w:rFonts w:ascii="Times New Roman" w:hAnsi="Times New Roman" w:cs="Times New Roman"/>
          <w:b w:val="0"/>
          <w:color w:val="000000"/>
        </w:rPr>
        <w:t xml:space="preserve"> </w:t>
      </w:r>
      <w:proofErr w:type="spellStart"/>
      <w:r w:rsidR="00840C1B" w:rsidRPr="00611F3F">
        <w:rPr>
          <w:rFonts w:ascii="Times New Roman" w:hAnsi="Times New Roman" w:cs="Times New Roman"/>
          <w:b w:val="0"/>
          <w:color w:val="000000"/>
        </w:rPr>
        <w:t>S</w:t>
      </w:r>
      <w:r w:rsidRPr="00611F3F">
        <w:rPr>
          <w:rFonts w:ascii="Times New Roman" w:hAnsi="Times New Roman" w:cs="Times New Roman"/>
          <w:b w:val="0"/>
          <w:color w:val="000000"/>
        </w:rPr>
        <w:t>alesópolis</w:t>
      </w:r>
      <w:proofErr w:type="spellEnd"/>
      <w:r w:rsidRPr="00611F3F">
        <w:rPr>
          <w:rFonts w:ascii="Times New Roman" w:hAnsi="Times New Roman" w:cs="Times New Roman"/>
          <w:b w:val="0"/>
          <w:color w:val="000000"/>
        </w:rPr>
        <w:t xml:space="preserve">, </w:t>
      </w:r>
      <w:proofErr w:type="spellStart"/>
      <w:r w:rsidRPr="00611F3F">
        <w:rPr>
          <w:rFonts w:ascii="Times New Roman" w:hAnsi="Times New Roman" w:cs="Times New Roman"/>
          <w:b w:val="0"/>
          <w:color w:val="000000"/>
        </w:rPr>
        <w:t>Biritiba</w:t>
      </w:r>
      <w:proofErr w:type="spellEnd"/>
      <w:r w:rsidRPr="00611F3F">
        <w:rPr>
          <w:rFonts w:ascii="Times New Roman" w:hAnsi="Times New Roman" w:cs="Times New Roman"/>
          <w:b w:val="0"/>
          <w:color w:val="000000"/>
        </w:rPr>
        <w:t>-Mirim, Mogi das Cruzes, Suzano, Poá, Itaquaquecetuba, Guarulhos,</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 xml:space="preserve">Osasco, Barueri, </w:t>
      </w:r>
      <w:proofErr w:type="spellStart"/>
      <w:r w:rsidRPr="00611F3F">
        <w:rPr>
          <w:rFonts w:ascii="Times New Roman" w:hAnsi="Times New Roman" w:cs="Times New Roman"/>
          <w:b w:val="0"/>
          <w:color w:val="000000"/>
        </w:rPr>
        <w:t>Carapuicuíba</w:t>
      </w:r>
      <w:proofErr w:type="spellEnd"/>
      <w:r w:rsidRPr="00611F3F">
        <w:rPr>
          <w:rFonts w:ascii="Times New Roman" w:hAnsi="Times New Roman" w:cs="Times New Roman"/>
          <w:b w:val="0"/>
          <w:color w:val="000000"/>
        </w:rPr>
        <w:t>, Santana do Parnaíba e São Paulo. Foi regulamentada em 1998, contando com um</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zoneamento ecológico-econômico que estabelece diretrizes para o uso dos recursos</w:t>
      </w:r>
      <w:r w:rsidR="00840C1B"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naturais da área</w:t>
      </w:r>
      <w:r w:rsidR="00611F3F">
        <w:rPr>
          <w:rFonts w:ascii="Times New Roman" w:hAnsi="Times New Roman" w:cs="Times New Roman"/>
          <w:b w:val="0"/>
          <w:color w:val="000000"/>
        </w:rPr>
        <w:t xml:space="preserve"> e</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um Colegiado Gestor</w:t>
      </w:r>
      <w:r w:rsidR="00611F3F" w:rsidRPr="00611F3F">
        <w:rPr>
          <w:rFonts w:ascii="Times New Roman" w:hAnsi="Times New Roman" w:cs="Times New Roman"/>
          <w:b w:val="0"/>
          <w:color w:val="000000"/>
        </w:rPr>
        <w:t xml:space="preserve"> que tem, entre </w:t>
      </w:r>
      <w:r w:rsidRPr="00611F3F">
        <w:rPr>
          <w:rFonts w:ascii="Times New Roman" w:hAnsi="Times New Roman" w:cs="Times New Roman"/>
          <w:b w:val="0"/>
          <w:color w:val="000000"/>
        </w:rPr>
        <w:t xml:space="preserve">as </w:t>
      </w:r>
      <w:r w:rsidR="00611F3F" w:rsidRPr="00611F3F">
        <w:rPr>
          <w:rFonts w:ascii="Times New Roman" w:hAnsi="Times New Roman" w:cs="Times New Roman"/>
          <w:b w:val="0"/>
          <w:color w:val="000000"/>
        </w:rPr>
        <w:t xml:space="preserve">suas </w:t>
      </w:r>
      <w:r w:rsidRPr="00611F3F">
        <w:rPr>
          <w:rFonts w:ascii="Times New Roman" w:hAnsi="Times New Roman" w:cs="Times New Roman"/>
          <w:b w:val="0"/>
          <w:color w:val="000000"/>
        </w:rPr>
        <w:t>atribuições</w:t>
      </w:r>
      <w:r w:rsidR="00611F3F" w:rsidRPr="00611F3F">
        <w:rPr>
          <w:rFonts w:ascii="Times New Roman" w:hAnsi="Times New Roman" w:cs="Times New Roman"/>
          <w:b w:val="0"/>
          <w:color w:val="000000"/>
        </w:rPr>
        <w:t xml:space="preserve"> a </w:t>
      </w:r>
      <w:r w:rsidRPr="00611F3F">
        <w:rPr>
          <w:rFonts w:ascii="Times New Roman" w:hAnsi="Times New Roman" w:cs="Times New Roman"/>
          <w:b w:val="0"/>
          <w:color w:val="000000"/>
        </w:rPr>
        <w:t>articula</w:t>
      </w:r>
      <w:r w:rsidR="00611F3F" w:rsidRPr="00611F3F">
        <w:rPr>
          <w:rFonts w:ascii="Times New Roman" w:hAnsi="Times New Roman" w:cs="Times New Roman"/>
          <w:b w:val="0"/>
          <w:color w:val="000000"/>
        </w:rPr>
        <w:t>ção</w:t>
      </w:r>
      <w:r w:rsidRPr="00611F3F">
        <w:rPr>
          <w:rFonts w:ascii="Times New Roman" w:hAnsi="Times New Roman" w:cs="Times New Roman"/>
          <w:b w:val="0"/>
          <w:color w:val="000000"/>
        </w:rPr>
        <w:t xml:space="preserve"> </w:t>
      </w:r>
      <w:r w:rsidR="00611F3F" w:rsidRPr="00611F3F">
        <w:rPr>
          <w:rFonts w:ascii="Times New Roman" w:hAnsi="Times New Roman" w:cs="Times New Roman"/>
          <w:b w:val="0"/>
          <w:color w:val="000000"/>
        </w:rPr>
        <w:t>d</w:t>
      </w:r>
      <w:r w:rsidRPr="00611F3F">
        <w:rPr>
          <w:rFonts w:ascii="Times New Roman" w:hAnsi="Times New Roman" w:cs="Times New Roman"/>
          <w:b w:val="0"/>
          <w:color w:val="000000"/>
        </w:rPr>
        <w:t>os agentes sociais para a gestão da APA</w:t>
      </w:r>
      <w:r w:rsidR="00840C1B" w:rsidRPr="00611F3F">
        <w:rPr>
          <w:rFonts w:ascii="Times New Roman" w:hAnsi="Times New Roman" w:cs="Times New Roman"/>
          <w:b w:val="0"/>
          <w:color w:val="000000"/>
        </w:rPr>
        <w:t>;</w:t>
      </w:r>
    </w:p>
    <w:p w:rsidR="00840C1B" w:rsidRDefault="00840C1B" w:rsidP="00840C1B">
      <w:pPr>
        <w:pStyle w:val="ListParagraph"/>
        <w:rPr>
          <w:rFonts w:ascii="Times New Roman" w:hAnsi="Times New Roman" w:cs="Times New Roman"/>
          <w:b w:val="0"/>
          <w:color w:val="000000"/>
        </w:rPr>
      </w:pPr>
    </w:p>
    <w:p w:rsidR="004D2B91" w:rsidRDefault="004D2B91" w:rsidP="00840C1B">
      <w:pPr>
        <w:pStyle w:val="ListParagraph"/>
        <w:rPr>
          <w:rFonts w:ascii="Times New Roman" w:hAnsi="Times New Roman" w:cs="Times New Roman"/>
          <w:b w:val="0"/>
          <w:color w:val="000000"/>
        </w:rPr>
        <w:sectPr w:rsidR="004D2B91" w:rsidSect="001B4446">
          <w:pgSz w:w="11901" w:h="16817"/>
          <w:pgMar w:top="1134" w:right="1134" w:bottom="1418" w:left="1701" w:header="709" w:footer="709" w:gutter="0"/>
          <w:pgNumType w:start="62"/>
          <w:cols w:space="708"/>
          <w:docGrid w:linePitch="360"/>
        </w:sectPr>
      </w:pPr>
    </w:p>
    <w:p w:rsidR="004D2B91" w:rsidRPr="007D478F" w:rsidRDefault="00C25D17" w:rsidP="007D478F">
      <w:pPr>
        <w:pStyle w:val="ListParagraph"/>
        <w:rPr>
          <w:rFonts w:ascii="Times New Roman" w:hAnsi="Times New Roman" w:cs="Times New Roman"/>
          <w:b w:val="0"/>
          <w:color w:val="000000"/>
        </w:rPr>
      </w:pPr>
      <w:r>
        <w:rPr>
          <w:rFonts w:ascii="Times New Roman" w:hAnsi="Times New Roman" w:cs="Times New Roman"/>
          <w:b w:val="0"/>
          <w:noProof/>
          <w:color w:val="000000"/>
        </w:rPr>
        <w:drawing>
          <wp:inline distT="0" distB="0" distL="0" distR="0">
            <wp:extent cx="9058275" cy="5391785"/>
            <wp:effectExtent l="0" t="0" r="0" b="571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reas Protegidas.jpg"/>
                    <pic:cNvPicPr/>
                  </pic:nvPicPr>
                  <pic:blipFill>
                    <a:blip r:embed="rId67">
                      <a:extLst>
                        <a:ext uri="{28A0092B-C50C-407E-A947-70E740481C1C}">
                          <a14:useLocalDpi xmlns:a14="http://schemas.microsoft.com/office/drawing/2010/main" val="0"/>
                        </a:ext>
                      </a:extLst>
                    </a:blip>
                    <a:stretch>
                      <a:fillRect/>
                    </a:stretch>
                  </pic:blipFill>
                  <pic:spPr>
                    <a:xfrm>
                      <a:off x="0" y="0"/>
                      <a:ext cx="9058275" cy="5391785"/>
                    </a:xfrm>
                    <a:prstGeom prst="rect">
                      <a:avLst/>
                    </a:prstGeom>
                  </pic:spPr>
                </pic:pic>
              </a:graphicData>
            </a:graphic>
          </wp:inline>
        </w:drawing>
      </w:r>
    </w:p>
    <w:p w:rsidR="007D478F" w:rsidRPr="007531F6" w:rsidRDefault="007D478F" w:rsidP="007D478F">
      <w:pPr>
        <w:autoSpaceDE w:val="0"/>
        <w:autoSpaceDN w:val="0"/>
        <w:adjustRightInd w:val="0"/>
        <w:ind w:left="1985" w:hanging="1134"/>
        <w:rPr>
          <w:sz w:val="20"/>
          <w:szCs w:val="20"/>
        </w:rPr>
      </w:pPr>
      <w:r w:rsidRPr="007531F6">
        <w:rPr>
          <w:rFonts w:eastAsiaTheme="minorHAnsi"/>
          <w:b/>
          <w:color w:val="231F20"/>
          <w:sz w:val="20"/>
          <w:szCs w:val="20"/>
          <w:lang w:eastAsia="en-US"/>
        </w:rPr>
        <w:t xml:space="preserve">Figura Nº </w:t>
      </w:r>
      <w:r w:rsidR="00AE7897">
        <w:rPr>
          <w:rFonts w:eastAsiaTheme="minorHAnsi"/>
          <w:b/>
          <w:color w:val="231F20"/>
          <w:sz w:val="20"/>
          <w:szCs w:val="20"/>
          <w:lang w:eastAsia="en-US"/>
        </w:rPr>
        <w:t>3</w:t>
      </w:r>
      <w:r w:rsidR="001B4446">
        <w:rPr>
          <w:rFonts w:eastAsiaTheme="minorHAnsi"/>
          <w:b/>
          <w:color w:val="231F20"/>
          <w:sz w:val="20"/>
          <w:szCs w:val="20"/>
          <w:lang w:eastAsia="en-US"/>
        </w:rPr>
        <w:t>8</w:t>
      </w:r>
      <w:r w:rsidRPr="00EB3A8A">
        <w:rPr>
          <w:rFonts w:eastAsiaTheme="minorHAnsi"/>
          <w:b/>
          <w:color w:val="231F20"/>
          <w:sz w:val="20"/>
          <w:szCs w:val="20"/>
          <w:lang w:eastAsia="en-US"/>
        </w:rPr>
        <w:t xml:space="preserve">:  </w:t>
      </w:r>
      <w:r w:rsidRPr="007531F6">
        <w:rPr>
          <w:rFonts w:eastAsiaTheme="minorHAnsi"/>
          <w:color w:val="231F20"/>
          <w:sz w:val="20"/>
          <w:szCs w:val="20"/>
          <w:lang w:eastAsia="en-US"/>
        </w:rPr>
        <w:t xml:space="preserve">Áreas Protegidas do Alto Tietê. </w:t>
      </w:r>
      <w:r w:rsidRPr="007531F6">
        <w:rPr>
          <w:sz w:val="20"/>
          <w:szCs w:val="20"/>
        </w:rPr>
        <w:t>Fonte: Fundação de Apoio à Universidade de São Paulo. Plano de Bacia Hidrográfica do Alto Tietê.  Relatório Final. Dezembro de 2009.</w:t>
      </w:r>
    </w:p>
    <w:p w:rsidR="007D478F" w:rsidRDefault="007D478F" w:rsidP="00840C1B">
      <w:pPr>
        <w:pStyle w:val="ListParagraph"/>
        <w:rPr>
          <w:rFonts w:ascii="Times New Roman" w:hAnsi="Times New Roman" w:cs="Times New Roman"/>
          <w:b w:val="0"/>
          <w:color w:val="000000"/>
        </w:rPr>
        <w:sectPr w:rsidR="007D478F" w:rsidSect="001B4446">
          <w:pgSz w:w="16817" w:h="11901" w:orient="landscape"/>
          <w:pgMar w:top="1134" w:right="1418" w:bottom="1701" w:left="1134" w:header="709" w:footer="709" w:gutter="0"/>
          <w:pgNumType w:start="64"/>
          <w:cols w:space="708"/>
          <w:docGrid w:linePitch="360"/>
        </w:sectPr>
      </w:pPr>
    </w:p>
    <w:p w:rsidR="004D2B91" w:rsidRPr="00840C1B" w:rsidRDefault="004D2B91" w:rsidP="00840C1B">
      <w:pPr>
        <w:pStyle w:val="ListParagraph"/>
        <w:rPr>
          <w:rFonts w:ascii="Times New Roman" w:hAnsi="Times New Roman" w:cs="Times New Roman"/>
          <w:b w:val="0"/>
          <w:color w:val="000000"/>
        </w:rPr>
      </w:pPr>
    </w:p>
    <w:p w:rsidR="00611F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11F3F">
        <w:rPr>
          <w:rFonts w:ascii="Times New Roman" w:hAnsi="Times New Roman" w:cs="Times New Roman"/>
          <w:b w:val="0"/>
          <w:i/>
          <w:color w:val="000000"/>
        </w:rPr>
        <w:t>APA da Mata do Iguatemi</w:t>
      </w:r>
      <w:r w:rsidRPr="00611F3F">
        <w:rPr>
          <w:rFonts w:ascii="Times New Roman" w:hAnsi="Times New Roman" w:cs="Times New Roman"/>
          <w:b w:val="0"/>
          <w:color w:val="000000"/>
        </w:rPr>
        <w:t>: com 32,8 h</w:t>
      </w:r>
      <w:r w:rsidR="00611F3F" w:rsidRPr="00611F3F">
        <w:rPr>
          <w:rFonts w:ascii="Times New Roman" w:hAnsi="Times New Roman" w:cs="Times New Roman"/>
          <w:b w:val="0"/>
          <w:color w:val="000000"/>
        </w:rPr>
        <w:t>a</w:t>
      </w:r>
      <w:r w:rsidRPr="00611F3F">
        <w:rPr>
          <w:rFonts w:ascii="Times New Roman" w:hAnsi="Times New Roman" w:cs="Times New Roman"/>
          <w:b w:val="0"/>
          <w:color w:val="000000"/>
        </w:rPr>
        <w:t xml:space="preserve">, totalmente situada </w:t>
      </w:r>
      <w:r w:rsidR="00611F3F" w:rsidRPr="00611F3F">
        <w:rPr>
          <w:rFonts w:ascii="Times New Roman" w:hAnsi="Times New Roman" w:cs="Times New Roman"/>
          <w:b w:val="0"/>
          <w:color w:val="000000"/>
        </w:rPr>
        <w:t>na Zona Leste d</w:t>
      </w:r>
      <w:r w:rsidRPr="00611F3F">
        <w:rPr>
          <w:rFonts w:ascii="Times New Roman" w:hAnsi="Times New Roman" w:cs="Times New Roman"/>
          <w:b w:val="0"/>
          <w:color w:val="000000"/>
        </w:rPr>
        <w:t>o município de São</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 xml:space="preserve">Paulo. </w:t>
      </w:r>
      <w:r w:rsidR="00611F3F" w:rsidRPr="00611F3F">
        <w:rPr>
          <w:rFonts w:ascii="Times New Roman" w:hAnsi="Times New Roman" w:cs="Times New Roman"/>
          <w:b w:val="0"/>
          <w:color w:val="000000"/>
        </w:rPr>
        <w:t>Protege</w:t>
      </w:r>
      <w:r w:rsidRPr="00611F3F">
        <w:rPr>
          <w:rFonts w:ascii="Times New Roman" w:hAnsi="Times New Roman" w:cs="Times New Roman"/>
          <w:b w:val="0"/>
          <w:color w:val="000000"/>
        </w:rPr>
        <w:t xml:space="preserve"> um remanescente de Mata</w:t>
      </w:r>
      <w:r w:rsidR="00611F3F" w:rsidRPr="00611F3F">
        <w:rPr>
          <w:rFonts w:ascii="Times New Roman" w:hAnsi="Times New Roman" w:cs="Times New Roman"/>
          <w:b w:val="0"/>
          <w:color w:val="000000"/>
        </w:rPr>
        <w:t xml:space="preserve"> </w:t>
      </w:r>
      <w:r w:rsidRPr="00611F3F">
        <w:rPr>
          <w:rFonts w:ascii="Times New Roman" w:hAnsi="Times New Roman" w:cs="Times New Roman"/>
          <w:b w:val="0"/>
          <w:color w:val="000000"/>
        </w:rPr>
        <w:t>Atlântica situado no centro de um conjunto habitacional popular</w:t>
      </w:r>
      <w:r w:rsidR="00611F3F" w:rsidRPr="00611F3F">
        <w:rPr>
          <w:rFonts w:ascii="Times New Roman" w:hAnsi="Times New Roman" w:cs="Times New Roman"/>
          <w:b w:val="0"/>
          <w:color w:val="000000"/>
        </w:rPr>
        <w:t xml:space="preserve">; </w:t>
      </w:r>
    </w:p>
    <w:p w:rsidR="00611F3F" w:rsidRPr="00611F3F" w:rsidRDefault="00611F3F" w:rsidP="00611F3F">
      <w:pPr>
        <w:pStyle w:val="ListParagraph"/>
        <w:rPr>
          <w:rFonts w:ascii="Times New Roman" w:hAnsi="Times New Roman" w:cs="Times New Roman"/>
          <w:b w:val="0"/>
          <w:color w:val="000000"/>
        </w:rPr>
      </w:pPr>
    </w:p>
    <w:p w:rsidR="00C817D7" w:rsidRPr="00356D20"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356D20">
        <w:rPr>
          <w:rFonts w:ascii="Times New Roman" w:hAnsi="Times New Roman" w:cs="Times New Roman"/>
          <w:b w:val="0"/>
          <w:i/>
          <w:color w:val="000000"/>
        </w:rPr>
        <w:t>APA Municipal do Capivari-Monos</w:t>
      </w:r>
      <w:r w:rsidRPr="00356D20">
        <w:rPr>
          <w:rFonts w:ascii="Times New Roman" w:hAnsi="Times New Roman" w:cs="Times New Roman"/>
          <w:b w:val="0"/>
          <w:color w:val="000000"/>
        </w:rPr>
        <w:t>: com 25.000 h</w:t>
      </w:r>
      <w:r w:rsidR="00611F3F" w:rsidRPr="00356D20">
        <w:rPr>
          <w:rFonts w:ascii="Times New Roman" w:hAnsi="Times New Roman" w:cs="Times New Roman"/>
          <w:b w:val="0"/>
          <w:color w:val="000000"/>
        </w:rPr>
        <w:t>a</w:t>
      </w:r>
      <w:r w:rsidRPr="00356D20">
        <w:rPr>
          <w:rFonts w:ascii="Times New Roman" w:hAnsi="Times New Roman" w:cs="Times New Roman"/>
          <w:b w:val="0"/>
          <w:color w:val="000000"/>
        </w:rPr>
        <w:t>, equivalente a um sexto do</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território paulistano</w:t>
      </w:r>
      <w:r w:rsidR="00611F3F" w:rsidRPr="00356D20">
        <w:rPr>
          <w:rFonts w:ascii="Times New Roman" w:hAnsi="Times New Roman" w:cs="Times New Roman"/>
          <w:b w:val="0"/>
          <w:color w:val="000000"/>
        </w:rPr>
        <w:t xml:space="preserve"> e</w:t>
      </w:r>
      <w:r w:rsidRPr="00356D20">
        <w:rPr>
          <w:rFonts w:ascii="Times New Roman" w:hAnsi="Times New Roman" w:cs="Times New Roman"/>
          <w:b w:val="0"/>
          <w:color w:val="000000"/>
        </w:rPr>
        <w:t xml:space="preserve"> totalmente inserida na área de proteção aos mananciais. Abrange toda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a bacia hidrográfica dos rios Capivari e Monos, parte da bacia hidrográfica do Guarapiranga e parte da bacia hidrográfica da represa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 xml:space="preserve">Billings. Parte da </w:t>
      </w:r>
      <w:r w:rsidR="00611F3F" w:rsidRPr="00356D20">
        <w:rPr>
          <w:rFonts w:ascii="Times New Roman" w:hAnsi="Times New Roman" w:cs="Times New Roman"/>
          <w:b w:val="0"/>
          <w:color w:val="000000"/>
        </w:rPr>
        <w:t>APA</w:t>
      </w:r>
      <w:r w:rsidRPr="00356D20">
        <w:rPr>
          <w:rFonts w:ascii="Times New Roman" w:hAnsi="Times New Roman" w:cs="Times New Roman"/>
          <w:b w:val="0"/>
          <w:color w:val="000000"/>
        </w:rPr>
        <w:t xml:space="preserve"> (44 Km</w:t>
      </w:r>
      <w:r w:rsidRPr="00356D20">
        <w:rPr>
          <w:rFonts w:ascii="Times New Roman" w:hAnsi="Times New Roman" w:cs="Times New Roman"/>
          <w:b w:val="0"/>
          <w:color w:val="000000"/>
          <w:vertAlign w:val="superscript"/>
        </w:rPr>
        <w:t>2</w:t>
      </w:r>
      <w:r w:rsidRPr="00356D20">
        <w:rPr>
          <w:rFonts w:ascii="Times New Roman" w:hAnsi="Times New Roman" w:cs="Times New Roman"/>
          <w:b w:val="0"/>
          <w:color w:val="000000"/>
        </w:rPr>
        <w:t>) sobrepõe-se ao Parque Estadual da Serra do Mar</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pode</w:t>
      </w:r>
      <w:r w:rsidR="00611F3F" w:rsidRPr="00356D20">
        <w:rPr>
          <w:rFonts w:ascii="Times New Roman" w:hAnsi="Times New Roman" w:cs="Times New Roman"/>
          <w:b w:val="0"/>
          <w:color w:val="000000"/>
        </w:rPr>
        <w:t>ndo</w:t>
      </w:r>
      <w:r w:rsidRPr="00356D20">
        <w:rPr>
          <w:rFonts w:ascii="Times New Roman" w:hAnsi="Times New Roman" w:cs="Times New Roman"/>
          <w:b w:val="0"/>
          <w:color w:val="000000"/>
        </w:rPr>
        <w:t xml:space="preserve"> funcionar como zona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de amortecimento do Parque, evitando a expansão da cidade até os seus limites. A Mata</w:t>
      </w:r>
      <w:r w:rsidR="00611F3F"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 xml:space="preserve">Atlântica, em diversos estágios </w:t>
      </w:r>
      <w:proofErr w:type="spellStart"/>
      <w:r w:rsidRPr="00356D20">
        <w:rPr>
          <w:rFonts w:ascii="Times New Roman" w:hAnsi="Times New Roman" w:cs="Times New Roman"/>
          <w:b w:val="0"/>
          <w:color w:val="000000"/>
        </w:rPr>
        <w:t>sucessionais</w:t>
      </w:r>
      <w:proofErr w:type="spellEnd"/>
      <w:r w:rsidRPr="00356D20">
        <w:rPr>
          <w:rFonts w:ascii="Times New Roman" w:hAnsi="Times New Roman" w:cs="Times New Roman"/>
          <w:b w:val="0"/>
          <w:color w:val="000000"/>
        </w:rPr>
        <w:t>, é a cobertura vegetal predominante</w:t>
      </w:r>
      <w:r w:rsidR="00611F3F" w:rsidRPr="00356D20">
        <w:rPr>
          <w:rFonts w:ascii="Times New Roman" w:hAnsi="Times New Roman" w:cs="Times New Roman"/>
          <w:b w:val="0"/>
          <w:color w:val="000000"/>
        </w:rPr>
        <w:t>, além de</w:t>
      </w:r>
      <w:r w:rsidRPr="00356D20">
        <w:rPr>
          <w:rFonts w:ascii="Times New Roman" w:hAnsi="Times New Roman" w:cs="Times New Roman"/>
          <w:b w:val="0"/>
          <w:color w:val="000000"/>
        </w:rPr>
        <w:t xml:space="preserve"> áreas agrícolas, chácaras de lazer e vilas antigas de importância histórica. </w:t>
      </w:r>
      <w:r w:rsidR="00356D20" w:rsidRPr="00356D20">
        <w:rPr>
          <w:rFonts w:ascii="Times New Roman" w:hAnsi="Times New Roman" w:cs="Times New Roman"/>
          <w:b w:val="0"/>
          <w:color w:val="000000"/>
        </w:rPr>
        <w:t>N</w:t>
      </w:r>
      <w:r w:rsidRPr="00356D20">
        <w:rPr>
          <w:rFonts w:ascii="Times New Roman" w:hAnsi="Times New Roman" w:cs="Times New Roman"/>
          <w:b w:val="0"/>
          <w:color w:val="000000"/>
        </w:rPr>
        <w:t>o limite norte da APA</w:t>
      </w:r>
      <w:r w:rsidR="00356D20" w:rsidRPr="00356D20">
        <w:rPr>
          <w:rFonts w:ascii="Times New Roman" w:hAnsi="Times New Roman" w:cs="Times New Roman"/>
          <w:b w:val="0"/>
          <w:color w:val="000000"/>
        </w:rPr>
        <w:t xml:space="preserve"> existem</w:t>
      </w:r>
      <w:r w:rsidRPr="00356D20">
        <w:rPr>
          <w:rFonts w:ascii="Times New Roman" w:hAnsi="Times New Roman" w:cs="Times New Roman"/>
          <w:b w:val="0"/>
          <w:color w:val="000000"/>
        </w:rPr>
        <w:t xml:space="preserve"> loteamentos</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irregulares, especialmente na bacia da Billings, de</w:t>
      </w:r>
      <w:r w:rsidR="00356D20" w:rsidRPr="00356D20">
        <w:rPr>
          <w:rFonts w:ascii="Times New Roman" w:hAnsi="Times New Roman" w:cs="Times New Roman"/>
          <w:b w:val="0"/>
          <w:color w:val="000000"/>
        </w:rPr>
        <w:t>notando</w:t>
      </w:r>
      <w:r w:rsidRPr="00356D20">
        <w:rPr>
          <w:rFonts w:ascii="Times New Roman" w:hAnsi="Times New Roman" w:cs="Times New Roman"/>
          <w:b w:val="0"/>
          <w:color w:val="000000"/>
        </w:rPr>
        <w:t xml:space="preserve"> </w:t>
      </w:r>
      <w:r w:rsidR="00356D20" w:rsidRPr="00356D20">
        <w:rPr>
          <w:rFonts w:ascii="Times New Roman" w:hAnsi="Times New Roman" w:cs="Times New Roman"/>
          <w:b w:val="0"/>
          <w:color w:val="000000"/>
        </w:rPr>
        <w:t xml:space="preserve">a </w:t>
      </w:r>
      <w:r w:rsidRPr="00356D20">
        <w:rPr>
          <w:rFonts w:ascii="Times New Roman" w:hAnsi="Times New Roman" w:cs="Times New Roman"/>
          <w:b w:val="0"/>
          <w:color w:val="000000"/>
        </w:rPr>
        <w:t>expansão</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urbana para dentro da área de proteção aos mananciais</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A</w:t>
      </w:r>
      <w:r w:rsidR="00356D20" w:rsidRPr="00356D20">
        <w:rPr>
          <w:rFonts w:ascii="Times New Roman" w:hAnsi="Times New Roman" w:cs="Times New Roman"/>
          <w:b w:val="0"/>
          <w:color w:val="000000"/>
        </w:rPr>
        <w:t>PA</w:t>
      </w:r>
      <w:r w:rsidRPr="00356D20">
        <w:rPr>
          <w:rFonts w:ascii="Times New Roman" w:hAnsi="Times New Roman" w:cs="Times New Roman"/>
          <w:b w:val="0"/>
          <w:color w:val="000000"/>
        </w:rPr>
        <w:t xml:space="preserve"> abriga também várzeas</w:t>
      </w:r>
      <w:r w:rsidR="00356D20" w:rsidRPr="00356D20">
        <w:rPr>
          <w:rFonts w:ascii="Times New Roman" w:hAnsi="Times New Roman" w:cs="Times New Roman"/>
          <w:b w:val="0"/>
          <w:color w:val="000000"/>
        </w:rPr>
        <w:t xml:space="preserve">, com destaque à </w:t>
      </w:r>
      <w:r w:rsidRPr="00356D20">
        <w:rPr>
          <w:rFonts w:ascii="Times New Roman" w:hAnsi="Times New Roman" w:cs="Times New Roman"/>
          <w:b w:val="0"/>
          <w:color w:val="000000"/>
        </w:rPr>
        <w:t>várzea do rio Embu Guaçu (bacia</w:t>
      </w:r>
      <w:r w:rsidR="00356D20" w:rsidRPr="00356D20">
        <w:rPr>
          <w:rFonts w:ascii="Times New Roman" w:hAnsi="Times New Roman" w:cs="Times New Roman"/>
          <w:b w:val="0"/>
          <w:color w:val="000000"/>
        </w:rPr>
        <w:t xml:space="preserve"> </w:t>
      </w:r>
      <w:r w:rsidRPr="00356D20">
        <w:rPr>
          <w:rFonts w:ascii="Times New Roman" w:hAnsi="Times New Roman" w:cs="Times New Roman"/>
          <w:b w:val="0"/>
          <w:color w:val="000000"/>
        </w:rPr>
        <w:t>Guarapiranga) e do ribeirão Vermelho (bacia Billings)</w:t>
      </w:r>
      <w:r w:rsidR="00356D20" w:rsidRPr="00356D20">
        <w:rPr>
          <w:rFonts w:ascii="Times New Roman" w:hAnsi="Times New Roman" w:cs="Times New Roman"/>
          <w:b w:val="0"/>
          <w:color w:val="000000"/>
        </w:rPr>
        <w:t>;</w:t>
      </w:r>
    </w:p>
    <w:p w:rsidR="00356D20" w:rsidRPr="00C365ED" w:rsidRDefault="00356D20" w:rsidP="00356D20">
      <w:pPr>
        <w:pStyle w:val="ListParagraph"/>
        <w:autoSpaceDE w:val="0"/>
        <w:autoSpaceDN w:val="0"/>
        <w:adjustRightInd w:val="0"/>
        <w:jc w:val="both"/>
        <w:rPr>
          <w:rFonts w:ascii="Times New Roman" w:hAnsi="Times New Roman" w:cs="Times New Roman"/>
          <w:b w:val="0"/>
          <w:color w:val="000000"/>
        </w:rPr>
      </w:pPr>
    </w:p>
    <w:p w:rsidR="00C817D7" w:rsidRPr="00C365ED"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365ED">
        <w:rPr>
          <w:rFonts w:ascii="Times New Roman" w:hAnsi="Times New Roman" w:cs="Times New Roman"/>
          <w:b w:val="0"/>
          <w:i/>
          <w:color w:val="000000"/>
        </w:rPr>
        <w:t xml:space="preserve">APA Rios Piracicaba e </w:t>
      </w:r>
      <w:proofErr w:type="spellStart"/>
      <w:r w:rsidRPr="00C365ED">
        <w:rPr>
          <w:rFonts w:ascii="Times New Roman" w:hAnsi="Times New Roman" w:cs="Times New Roman"/>
          <w:b w:val="0"/>
          <w:i/>
          <w:color w:val="000000"/>
        </w:rPr>
        <w:t>Juqueri</w:t>
      </w:r>
      <w:proofErr w:type="spellEnd"/>
      <w:r w:rsidRPr="00C365ED">
        <w:rPr>
          <w:rFonts w:ascii="Times New Roman" w:hAnsi="Times New Roman" w:cs="Times New Roman"/>
          <w:b w:val="0"/>
          <w:i/>
          <w:color w:val="000000"/>
        </w:rPr>
        <w:t>-Mirim</w:t>
      </w:r>
      <w:r w:rsidRPr="00C365ED">
        <w:rPr>
          <w:rFonts w:ascii="Times New Roman" w:hAnsi="Times New Roman" w:cs="Times New Roman"/>
          <w:b w:val="0"/>
          <w:color w:val="000000"/>
        </w:rPr>
        <w:t xml:space="preserve">: com 63.780,47 </w:t>
      </w:r>
      <w:r w:rsidR="00C365ED" w:rsidRPr="00C365ED">
        <w:rPr>
          <w:rFonts w:ascii="Times New Roman" w:hAnsi="Times New Roman" w:cs="Times New Roman"/>
          <w:b w:val="0"/>
          <w:color w:val="000000"/>
        </w:rPr>
        <w:t>ha</w:t>
      </w:r>
      <w:r w:rsidRPr="00C365ED">
        <w:rPr>
          <w:rFonts w:ascii="Times New Roman" w:hAnsi="Times New Roman" w:cs="Times New Roman"/>
          <w:b w:val="0"/>
          <w:color w:val="000000"/>
        </w:rPr>
        <w:t xml:space="preserve">, </w:t>
      </w:r>
      <w:r w:rsidR="00C365ED" w:rsidRPr="00C365ED">
        <w:rPr>
          <w:rFonts w:ascii="Times New Roman" w:hAnsi="Times New Roman" w:cs="Times New Roman"/>
          <w:b w:val="0"/>
          <w:color w:val="000000"/>
        </w:rPr>
        <w:t>p</w:t>
      </w:r>
      <w:r w:rsidRPr="00C365ED">
        <w:rPr>
          <w:rFonts w:ascii="Times New Roman" w:hAnsi="Times New Roman" w:cs="Times New Roman"/>
          <w:b w:val="0"/>
          <w:color w:val="000000"/>
        </w:rPr>
        <w:t>rotege os</w:t>
      </w:r>
      <w:r w:rsidR="00C365ED" w:rsidRPr="00C365ED">
        <w:rPr>
          <w:rFonts w:ascii="Times New Roman" w:hAnsi="Times New Roman" w:cs="Times New Roman"/>
          <w:b w:val="0"/>
          <w:color w:val="000000"/>
        </w:rPr>
        <w:t xml:space="preserve"> </w:t>
      </w:r>
      <w:r w:rsidRPr="00C365ED">
        <w:rPr>
          <w:rFonts w:ascii="Times New Roman" w:hAnsi="Times New Roman" w:cs="Times New Roman"/>
          <w:b w:val="0"/>
          <w:color w:val="000000"/>
        </w:rPr>
        <w:t xml:space="preserve">formadores do sistema Cantareira, responsável por 60% da </w:t>
      </w:r>
      <w:r w:rsidR="00C365ED" w:rsidRPr="00C365ED">
        <w:rPr>
          <w:rFonts w:ascii="Times New Roman" w:hAnsi="Times New Roman" w:cs="Times New Roman"/>
          <w:b w:val="0"/>
          <w:color w:val="000000"/>
        </w:rPr>
        <w:t>RMSP</w:t>
      </w:r>
      <w:r w:rsidRPr="00C365ED">
        <w:rPr>
          <w:rFonts w:ascii="Times New Roman" w:hAnsi="Times New Roman" w:cs="Times New Roman"/>
          <w:b w:val="0"/>
          <w:color w:val="000000"/>
        </w:rPr>
        <w:t>. Tem área de sobreposição com a região de interesse</w:t>
      </w:r>
      <w:r w:rsidR="00C365ED" w:rsidRPr="00C365ED">
        <w:rPr>
          <w:rFonts w:ascii="Times New Roman" w:hAnsi="Times New Roman" w:cs="Times New Roman"/>
          <w:b w:val="0"/>
          <w:color w:val="000000"/>
        </w:rPr>
        <w:t xml:space="preserve"> </w:t>
      </w:r>
      <w:r w:rsidRPr="00C365ED">
        <w:rPr>
          <w:rFonts w:ascii="Times New Roman" w:hAnsi="Times New Roman" w:cs="Times New Roman"/>
          <w:b w:val="0"/>
          <w:color w:val="000000"/>
        </w:rPr>
        <w:t>da B</w:t>
      </w:r>
      <w:r w:rsidR="00C365ED" w:rsidRPr="00C365ED">
        <w:rPr>
          <w:rFonts w:ascii="Times New Roman" w:hAnsi="Times New Roman" w:cs="Times New Roman"/>
          <w:b w:val="0"/>
          <w:color w:val="000000"/>
        </w:rPr>
        <w:t xml:space="preserve">acia do </w:t>
      </w:r>
      <w:r w:rsidRPr="00C365ED">
        <w:rPr>
          <w:rFonts w:ascii="Times New Roman" w:hAnsi="Times New Roman" w:cs="Times New Roman"/>
          <w:b w:val="0"/>
          <w:color w:val="000000"/>
        </w:rPr>
        <w:t>A</w:t>
      </w:r>
      <w:r w:rsidR="00C365ED" w:rsidRPr="00C365ED">
        <w:rPr>
          <w:rFonts w:ascii="Times New Roman" w:hAnsi="Times New Roman" w:cs="Times New Roman"/>
          <w:b w:val="0"/>
          <w:color w:val="000000"/>
        </w:rPr>
        <w:t xml:space="preserve">lto </w:t>
      </w:r>
      <w:r w:rsidRPr="00C365ED">
        <w:rPr>
          <w:rFonts w:ascii="Times New Roman" w:hAnsi="Times New Roman" w:cs="Times New Roman"/>
          <w:b w:val="0"/>
          <w:color w:val="000000"/>
        </w:rPr>
        <w:t>T</w:t>
      </w:r>
      <w:r w:rsidR="00C365ED" w:rsidRPr="00C365ED">
        <w:rPr>
          <w:rFonts w:ascii="Times New Roman" w:hAnsi="Times New Roman" w:cs="Times New Roman"/>
          <w:b w:val="0"/>
          <w:color w:val="000000"/>
        </w:rPr>
        <w:t>ietê;</w:t>
      </w:r>
    </w:p>
    <w:p w:rsidR="00C365ED" w:rsidRPr="00E71907" w:rsidRDefault="00C365ED" w:rsidP="00C365ED">
      <w:pPr>
        <w:pStyle w:val="ListParagraph"/>
        <w:rPr>
          <w:rFonts w:ascii="Times New Roman" w:hAnsi="Times New Roman" w:cs="Times New Roman"/>
          <w:b w:val="0"/>
          <w:color w:val="000000"/>
        </w:rPr>
      </w:pPr>
    </w:p>
    <w:p w:rsidR="00C817D7" w:rsidRPr="00E7190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71907">
        <w:rPr>
          <w:rFonts w:ascii="Times New Roman" w:hAnsi="Times New Roman" w:cs="Times New Roman"/>
          <w:b w:val="0"/>
          <w:i/>
          <w:color w:val="000000"/>
        </w:rPr>
        <w:t>APA Sapucaí-Mirim</w:t>
      </w:r>
      <w:r w:rsidRPr="00E71907">
        <w:rPr>
          <w:rFonts w:ascii="Times New Roman" w:hAnsi="Times New Roman" w:cs="Times New Roman"/>
          <w:b w:val="0"/>
          <w:color w:val="000000"/>
        </w:rPr>
        <w:t xml:space="preserve">: com 39.800 </w:t>
      </w:r>
      <w:r w:rsidR="00E71907" w:rsidRPr="00E71907">
        <w:rPr>
          <w:rFonts w:ascii="Times New Roman" w:hAnsi="Times New Roman" w:cs="Times New Roman"/>
          <w:b w:val="0"/>
          <w:color w:val="000000"/>
        </w:rPr>
        <w:t>Ha</w:t>
      </w:r>
      <w:r w:rsidRPr="00E71907">
        <w:rPr>
          <w:rFonts w:ascii="Times New Roman" w:hAnsi="Times New Roman" w:cs="Times New Roman"/>
          <w:b w:val="0"/>
          <w:color w:val="000000"/>
        </w:rPr>
        <w:t xml:space="preserve">, </w:t>
      </w:r>
      <w:r w:rsidR="00E71907" w:rsidRPr="00E71907">
        <w:rPr>
          <w:rFonts w:ascii="Times New Roman" w:hAnsi="Times New Roman" w:cs="Times New Roman"/>
          <w:b w:val="0"/>
          <w:color w:val="000000"/>
        </w:rPr>
        <w:t xml:space="preserve">está </w:t>
      </w:r>
      <w:r w:rsidRPr="00E71907">
        <w:rPr>
          <w:rFonts w:ascii="Times New Roman" w:hAnsi="Times New Roman" w:cs="Times New Roman"/>
          <w:b w:val="0"/>
          <w:color w:val="000000"/>
        </w:rPr>
        <w:t>situa</w:t>
      </w:r>
      <w:r w:rsidR="00E71907" w:rsidRPr="00E71907">
        <w:rPr>
          <w:rFonts w:ascii="Times New Roman" w:hAnsi="Times New Roman" w:cs="Times New Roman"/>
          <w:b w:val="0"/>
          <w:color w:val="000000"/>
        </w:rPr>
        <w:t>da</w:t>
      </w:r>
      <w:r w:rsidRPr="00E71907">
        <w:rPr>
          <w:rFonts w:ascii="Times New Roman" w:hAnsi="Times New Roman" w:cs="Times New Roman"/>
          <w:b w:val="0"/>
          <w:color w:val="000000"/>
        </w:rPr>
        <w:t xml:space="preserve"> na Serra da</w:t>
      </w:r>
      <w:r w:rsidR="00C365ED" w:rsidRPr="00E71907">
        <w:rPr>
          <w:rFonts w:ascii="Times New Roman" w:hAnsi="Times New Roman" w:cs="Times New Roman"/>
          <w:b w:val="0"/>
          <w:color w:val="000000"/>
        </w:rPr>
        <w:t xml:space="preserve"> </w:t>
      </w:r>
      <w:r w:rsidRPr="00E71907">
        <w:rPr>
          <w:rFonts w:ascii="Times New Roman" w:hAnsi="Times New Roman" w:cs="Times New Roman"/>
          <w:b w:val="0"/>
          <w:color w:val="000000"/>
        </w:rPr>
        <w:t>Mantiqueira</w:t>
      </w:r>
      <w:r w:rsidR="00E71907" w:rsidRPr="00E71907">
        <w:rPr>
          <w:rFonts w:ascii="Times New Roman" w:hAnsi="Times New Roman" w:cs="Times New Roman"/>
          <w:b w:val="0"/>
          <w:color w:val="000000"/>
        </w:rPr>
        <w:t>. C</w:t>
      </w:r>
      <w:r w:rsidRPr="00E71907">
        <w:rPr>
          <w:rFonts w:ascii="Times New Roman" w:hAnsi="Times New Roman" w:cs="Times New Roman"/>
          <w:b w:val="0"/>
          <w:color w:val="000000"/>
        </w:rPr>
        <w:t>om remanescentes de Mata Atlântica, tem área de sobreposição com a</w:t>
      </w:r>
      <w:r w:rsidR="00C365ED" w:rsidRPr="00E71907">
        <w:rPr>
          <w:rFonts w:ascii="Times New Roman" w:hAnsi="Times New Roman" w:cs="Times New Roman"/>
          <w:b w:val="0"/>
          <w:color w:val="000000"/>
        </w:rPr>
        <w:t xml:space="preserve"> </w:t>
      </w:r>
      <w:r w:rsidRPr="00E71907">
        <w:rPr>
          <w:rFonts w:ascii="Times New Roman" w:hAnsi="Times New Roman" w:cs="Times New Roman"/>
          <w:b w:val="0"/>
          <w:color w:val="000000"/>
        </w:rPr>
        <w:t>região de interesse da B</w:t>
      </w:r>
      <w:r w:rsidR="00E71907" w:rsidRPr="00E71907">
        <w:rPr>
          <w:rFonts w:ascii="Times New Roman" w:hAnsi="Times New Roman" w:cs="Times New Roman"/>
          <w:b w:val="0"/>
          <w:color w:val="000000"/>
        </w:rPr>
        <w:t xml:space="preserve">acia do </w:t>
      </w:r>
      <w:r w:rsidRPr="00E71907">
        <w:rPr>
          <w:rFonts w:ascii="Times New Roman" w:hAnsi="Times New Roman" w:cs="Times New Roman"/>
          <w:b w:val="0"/>
          <w:color w:val="000000"/>
        </w:rPr>
        <w:t>A</w:t>
      </w:r>
      <w:r w:rsidR="00E71907" w:rsidRPr="00E71907">
        <w:rPr>
          <w:rFonts w:ascii="Times New Roman" w:hAnsi="Times New Roman" w:cs="Times New Roman"/>
          <w:b w:val="0"/>
          <w:color w:val="000000"/>
        </w:rPr>
        <w:t xml:space="preserve">lto </w:t>
      </w:r>
      <w:r w:rsidRPr="00E71907">
        <w:rPr>
          <w:rFonts w:ascii="Times New Roman" w:hAnsi="Times New Roman" w:cs="Times New Roman"/>
          <w:b w:val="0"/>
          <w:color w:val="000000"/>
        </w:rPr>
        <w:t>T</w:t>
      </w:r>
      <w:r w:rsidR="00E71907" w:rsidRPr="00E71907">
        <w:rPr>
          <w:rFonts w:ascii="Times New Roman" w:hAnsi="Times New Roman" w:cs="Times New Roman"/>
          <w:b w:val="0"/>
          <w:color w:val="000000"/>
        </w:rPr>
        <w:t>ietê</w:t>
      </w:r>
      <w:r w:rsidR="00C365ED" w:rsidRPr="00E71907">
        <w:rPr>
          <w:rFonts w:ascii="Times New Roman" w:hAnsi="Times New Roman" w:cs="Times New Roman"/>
          <w:b w:val="0"/>
          <w:color w:val="000000"/>
        </w:rPr>
        <w:t>;</w:t>
      </w:r>
    </w:p>
    <w:p w:rsidR="00C365ED" w:rsidRPr="00E71907" w:rsidRDefault="00C365ED" w:rsidP="00C365ED">
      <w:pPr>
        <w:pStyle w:val="ListParagraph"/>
        <w:rPr>
          <w:rFonts w:ascii="Times New Roman" w:hAnsi="Times New Roman" w:cs="Times New Roman"/>
          <w:b w:val="0"/>
          <w:color w:val="000000"/>
        </w:rPr>
      </w:pPr>
    </w:p>
    <w:p w:rsidR="00C817D7" w:rsidRPr="00841D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1DD5">
        <w:rPr>
          <w:rFonts w:ascii="Times New Roman" w:hAnsi="Times New Roman" w:cs="Times New Roman"/>
          <w:b w:val="0"/>
          <w:i/>
          <w:color w:val="000000"/>
        </w:rPr>
        <w:t>Parque Ecológico Monsenhor Emílio José Salim</w:t>
      </w:r>
      <w:r w:rsidRPr="00841DD5">
        <w:rPr>
          <w:rFonts w:ascii="Times New Roman" w:hAnsi="Times New Roman" w:cs="Times New Roman"/>
          <w:b w:val="0"/>
          <w:color w:val="000000"/>
        </w:rPr>
        <w:t xml:space="preserve">: com 249,56 </w:t>
      </w:r>
      <w:r w:rsidR="00841DD5" w:rsidRPr="00841DD5">
        <w:rPr>
          <w:rFonts w:ascii="Times New Roman" w:hAnsi="Times New Roman" w:cs="Times New Roman"/>
          <w:b w:val="0"/>
          <w:color w:val="000000"/>
        </w:rPr>
        <w:t>ha</w:t>
      </w:r>
      <w:r w:rsidRPr="00841DD5">
        <w:rPr>
          <w:rFonts w:ascii="Times New Roman" w:hAnsi="Times New Roman" w:cs="Times New Roman"/>
          <w:b w:val="0"/>
          <w:color w:val="000000"/>
        </w:rPr>
        <w:t>, corresponde à</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área da antiga fazenda Mato Dentro. Protege valores arquitetônicos e cênicos (restauração</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vegetal) da bacia do Piracicaba. Tem área de sobreposição com a região de interesse da</w:t>
      </w:r>
      <w:r w:rsidR="00841DD5" w:rsidRPr="00841DD5">
        <w:rPr>
          <w:rFonts w:ascii="Times New Roman" w:hAnsi="Times New Roman" w:cs="Times New Roman"/>
          <w:b w:val="0"/>
          <w:color w:val="000000"/>
        </w:rPr>
        <w:t xml:space="preserve"> </w:t>
      </w:r>
      <w:r w:rsidRPr="00841DD5">
        <w:rPr>
          <w:rFonts w:ascii="Times New Roman" w:hAnsi="Times New Roman" w:cs="Times New Roman"/>
          <w:b w:val="0"/>
          <w:color w:val="000000"/>
        </w:rPr>
        <w:t>B</w:t>
      </w:r>
      <w:r w:rsidR="00841DD5" w:rsidRPr="00841DD5">
        <w:rPr>
          <w:rFonts w:ascii="Times New Roman" w:hAnsi="Times New Roman" w:cs="Times New Roman"/>
          <w:b w:val="0"/>
          <w:color w:val="000000"/>
        </w:rPr>
        <w:t xml:space="preserve">acia do </w:t>
      </w:r>
      <w:r w:rsidRPr="00841DD5">
        <w:rPr>
          <w:rFonts w:ascii="Times New Roman" w:hAnsi="Times New Roman" w:cs="Times New Roman"/>
          <w:b w:val="0"/>
          <w:color w:val="000000"/>
        </w:rPr>
        <w:t>A</w:t>
      </w:r>
      <w:r w:rsidR="00841DD5" w:rsidRPr="00841DD5">
        <w:rPr>
          <w:rFonts w:ascii="Times New Roman" w:hAnsi="Times New Roman" w:cs="Times New Roman"/>
          <w:b w:val="0"/>
          <w:color w:val="000000"/>
        </w:rPr>
        <w:t xml:space="preserve">lto </w:t>
      </w:r>
      <w:r w:rsidRPr="00841DD5">
        <w:rPr>
          <w:rFonts w:ascii="Times New Roman" w:hAnsi="Times New Roman" w:cs="Times New Roman"/>
          <w:b w:val="0"/>
          <w:color w:val="000000"/>
        </w:rPr>
        <w:t>T</w:t>
      </w:r>
      <w:r w:rsidR="00841DD5" w:rsidRPr="00841DD5">
        <w:rPr>
          <w:rFonts w:ascii="Times New Roman" w:hAnsi="Times New Roman" w:cs="Times New Roman"/>
          <w:b w:val="0"/>
          <w:color w:val="000000"/>
        </w:rPr>
        <w:t>ietê;</w:t>
      </w:r>
    </w:p>
    <w:p w:rsidR="00841DD5" w:rsidRPr="00841DD5" w:rsidRDefault="00841DD5" w:rsidP="00841DD5">
      <w:pPr>
        <w:pStyle w:val="ListParagraph"/>
        <w:rPr>
          <w:b w:val="0"/>
          <w:color w:val="000000"/>
        </w:rPr>
      </w:pPr>
    </w:p>
    <w:p w:rsidR="00C817D7" w:rsidRPr="00687DA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687DA8">
        <w:rPr>
          <w:rFonts w:ascii="Times New Roman" w:hAnsi="Times New Roman" w:cs="Times New Roman"/>
          <w:b w:val="0"/>
          <w:i/>
          <w:color w:val="000000"/>
        </w:rPr>
        <w:t>Área de Relevante Interesse Ecológico (ARIE) da Pedra Branca</w:t>
      </w:r>
      <w:r w:rsidRPr="00687DA8">
        <w:rPr>
          <w:rFonts w:ascii="Times New Roman" w:hAnsi="Times New Roman" w:cs="Times New Roman"/>
          <w:b w:val="0"/>
          <w:color w:val="000000"/>
        </w:rPr>
        <w:t xml:space="preserve">: com 637,13 </w:t>
      </w:r>
      <w:r w:rsidR="00687DA8" w:rsidRPr="00687DA8">
        <w:rPr>
          <w:rFonts w:ascii="Times New Roman" w:hAnsi="Times New Roman" w:cs="Times New Roman"/>
          <w:b w:val="0"/>
          <w:color w:val="000000"/>
        </w:rPr>
        <w:t xml:space="preserve">ha </w:t>
      </w:r>
      <w:r w:rsidRPr="00687DA8">
        <w:rPr>
          <w:rFonts w:ascii="Times New Roman" w:hAnsi="Times New Roman" w:cs="Times New Roman"/>
          <w:b w:val="0"/>
          <w:color w:val="000000"/>
        </w:rPr>
        <w:t>e</w:t>
      </w:r>
      <w:r w:rsidR="00687DA8" w:rsidRPr="00687DA8">
        <w:rPr>
          <w:rFonts w:ascii="Times New Roman" w:hAnsi="Times New Roman" w:cs="Times New Roman"/>
          <w:b w:val="0"/>
          <w:color w:val="000000"/>
        </w:rPr>
        <w:t>stá</w:t>
      </w:r>
      <w:r w:rsidRPr="00687DA8">
        <w:rPr>
          <w:rFonts w:ascii="Times New Roman" w:hAnsi="Times New Roman" w:cs="Times New Roman"/>
          <w:b w:val="0"/>
          <w:color w:val="000000"/>
        </w:rPr>
        <w:t xml:space="preserve"> situada na Estrada Municipal do </w:t>
      </w:r>
      <w:proofErr w:type="spellStart"/>
      <w:r w:rsidRPr="00687DA8">
        <w:rPr>
          <w:rFonts w:ascii="Times New Roman" w:hAnsi="Times New Roman" w:cs="Times New Roman"/>
          <w:b w:val="0"/>
          <w:color w:val="000000"/>
        </w:rPr>
        <w:t>Trabiju</w:t>
      </w:r>
      <w:proofErr w:type="spellEnd"/>
      <w:r w:rsidRPr="00687DA8">
        <w:rPr>
          <w:rFonts w:ascii="Times New Roman" w:hAnsi="Times New Roman" w:cs="Times New Roman"/>
          <w:b w:val="0"/>
          <w:color w:val="000000"/>
        </w:rPr>
        <w:t xml:space="preserve">, </w:t>
      </w:r>
      <w:r w:rsidR="00687DA8" w:rsidRPr="00687DA8">
        <w:rPr>
          <w:rFonts w:ascii="Times New Roman" w:hAnsi="Times New Roman" w:cs="Times New Roman"/>
          <w:b w:val="0"/>
          <w:color w:val="000000"/>
        </w:rPr>
        <w:t>no V</w:t>
      </w:r>
      <w:r w:rsidRPr="00687DA8">
        <w:rPr>
          <w:rFonts w:ascii="Times New Roman" w:hAnsi="Times New Roman" w:cs="Times New Roman"/>
          <w:b w:val="0"/>
          <w:color w:val="000000"/>
        </w:rPr>
        <w:t>ale do Paraíba</w:t>
      </w:r>
      <w:r w:rsidR="00687DA8" w:rsidRPr="00687DA8">
        <w:rPr>
          <w:rFonts w:ascii="Times New Roman" w:hAnsi="Times New Roman" w:cs="Times New Roman"/>
          <w:b w:val="0"/>
          <w:color w:val="000000"/>
        </w:rPr>
        <w:t>. A</w:t>
      </w:r>
      <w:r w:rsidRPr="00687DA8">
        <w:rPr>
          <w:rFonts w:ascii="Times New Roman" w:hAnsi="Times New Roman" w:cs="Times New Roman"/>
          <w:b w:val="0"/>
          <w:color w:val="000000"/>
        </w:rPr>
        <w:t>briga mata úmida de</w:t>
      </w:r>
      <w:r w:rsidR="00687DA8" w:rsidRPr="00687DA8">
        <w:rPr>
          <w:rFonts w:ascii="Times New Roman" w:hAnsi="Times New Roman" w:cs="Times New Roman"/>
          <w:b w:val="0"/>
          <w:color w:val="000000"/>
        </w:rPr>
        <w:t xml:space="preserve"> </w:t>
      </w:r>
      <w:r w:rsidRPr="00687DA8">
        <w:rPr>
          <w:rFonts w:ascii="Times New Roman" w:hAnsi="Times New Roman" w:cs="Times New Roman"/>
          <w:b w:val="0"/>
          <w:color w:val="000000"/>
        </w:rPr>
        <w:t>encosta</w:t>
      </w:r>
      <w:r w:rsidR="00687DA8" w:rsidRPr="00687DA8">
        <w:rPr>
          <w:rFonts w:ascii="Times New Roman" w:hAnsi="Times New Roman" w:cs="Times New Roman"/>
          <w:b w:val="0"/>
          <w:color w:val="000000"/>
        </w:rPr>
        <w:t xml:space="preserve"> e t</w:t>
      </w:r>
      <w:r w:rsidRPr="00687DA8">
        <w:rPr>
          <w:rFonts w:ascii="Times New Roman" w:hAnsi="Times New Roman" w:cs="Times New Roman"/>
          <w:b w:val="0"/>
          <w:color w:val="000000"/>
        </w:rPr>
        <w:t>em área de sobreposição com a região de interesse da B</w:t>
      </w:r>
      <w:r w:rsidR="00687DA8" w:rsidRPr="00687DA8">
        <w:rPr>
          <w:rFonts w:ascii="Times New Roman" w:hAnsi="Times New Roman" w:cs="Times New Roman"/>
          <w:b w:val="0"/>
          <w:color w:val="000000"/>
        </w:rPr>
        <w:t xml:space="preserve">acia do </w:t>
      </w:r>
      <w:r w:rsidRPr="00687DA8">
        <w:rPr>
          <w:rFonts w:ascii="Times New Roman" w:hAnsi="Times New Roman" w:cs="Times New Roman"/>
          <w:b w:val="0"/>
          <w:color w:val="000000"/>
        </w:rPr>
        <w:t>A</w:t>
      </w:r>
      <w:r w:rsidR="00687DA8" w:rsidRPr="00687DA8">
        <w:rPr>
          <w:rFonts w:ascii="Times New Roman" w:hAnsi="Times New Roman" w:cs="Times New Roman"/>
          <w:b w:val="0"/>
          <w:color w:val="000000"/>
        </w:rPr>
        <w:t xml:space="preserve">lto </w:t>
      </w:r>
      <w:r w:rsidRPr="00687DA8">
        <w:rPr>
          <w:rFonts w:ascii="Times New Roman" w:hAnsi="Times New Roman" w:cs="Times New Roman"/>
          <w:b w:val="0"/>
          <w:color w:val="000000"/>
        </w:rPr>
        <w:t>T</w:t>
      </w:r>
      <w:r w:rsidR="00687DA8" w:rsidRPr="00687DA8">
        <w:rPr>
          <w:rFonts w:ascii="Times New Roman" w:hAnsi="Times New Roman" w:cs="Times New Roman"/>
          <w:b w:val="0"/>
          <w:color w:val="000000"/>
        </w:rPr>
        <w:t>ietê;</w:t>
      </w:r>
    </w:p>
    <w:p w:rsidR="00687DA8" w:rsidRPr="00687DA8" w:rsidRDefault="00687DA8" w:rsidP="00687DA8">
      <w:pPr>
        <w:pStyle w:val="ListParagraph"/>
        <w:rPr>
          <w:rFonts w:ascii="Times New Roman" w:hAnsi="Times New Roman" w:cs="Times New Roman"/>
          <w:b w:val="0"/>
          <w:color w:val="000000"/>
        </w:rPr>
      </w:pPr>
    </w:p>
    <w:p w:rsidR="00C817D7" w:rsidRPr="00687DA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Estação Ecológica de Valinhos</w:t>
      </w:r>
      <w:r w:rsidRPr="00687DA8">
        <w:rPr>
          <w:rFonts w:ascii="Times New Roman" w:hAnsi="Times New Roman" w:cs="Times New Roman"/>
          <w:b w:val="0"/>
          <w:color w:val="000000"/>
        </w:rPr>
        <w:t xml:space="preserve">: com 16,7 </w:t>
      </w:r>
      <w:r w:rsidR="00687DA8" w:rsidRPr="00687DA8">
        <w:rPr>
          <w:rFonts w:ascii="Times New Roman" w:hAnsi="Times New Roman" w:cs="Times New Roman"/>
          <w:b w:val="0"/>
          <w:color w:val="000000"/>
        </w:rPr>
        <w:t>ha</w:t>
      </w:r>
      <w:r w:rsidRPr="00687DA8">
        <w:rPr>
          <w:rFonts w:ascii="Times New Roman" w:hAnsi="Times New Roman" w:cs="Times New Roman"/>
          <w:b w:val="0"/>
          <w:color w:val="000000"/>
        </w:rPr>
        <w:t xml:space="preserve">, </w:t>
      </w:r>
      <w:r w:rsidR="00687DA8" w:rsidRPr="00687DA8">
        <w:rPr>
          <w:rFonts w:ascii="Times New Roman" w:hAnsi="Times New Roman" w:cs="Times New Roman"/>
          <w:b w:val="0"/>
          <w:color w:val="000000"/>
        </w:rPr>
        <w:t xml:space="preserve">está </w:t>
      </w:r>
      <w:r w:rsidRPr="00687DA8">
        <w:rPr>
          <w:rFonts w:ascii="Times New Roman" w:hAnsi="Times New Roman" w:cs="Times New Roman"/>
          <w:b w:val="0"/>
          <w:color w:val="000000"/>
        </w:rPr>
        <w:t>situada no Município de Valinhos</w:t>
      </w:r>
      <w:r w:rsidR="00687DA8" w:rsidRPr="00687DA8">
        <w:rPr>
          <w:rFonts w:ascii="Times New Roman" w:hAnsi="Times New Roman" w:cs="Times New Roman"/>
          <w:b w:val="0"/>
          <w:color w:val="000000"/>
        </w:rPr>
        <w:t xml:space="preserve"> e </w:t>
      </w:r>
      <w:r w:rsidRPr="00687DA8">
        <w:rPr>
          <w:rFonts w:ascii="Times New Roman" w:hAnsi="Times New Roman" w:cs="Times New Roman"/>
          <w:b w:val="0"/>
          <w:color w:val="000000"/>
        </w:rPr>
        <w:t xml:space="preserve">preserva fragmentos de floresta estacional </w:t>
      </w:r>
      <w:proofErr w:type="spellStart"/>
      <w:r w:rsidRPr="00687DA8">
        <w:rPr>
          <w:rFonts w:ascii="Times New Roman" w:hAnsi="Times New Roman" w:cs="Times New Roman"/>
          <w:b w:val="0"/>
          <w:color w:val="000000"/>
        </w:rPr>
        <w:t>semi-decídua</w:t>
      </w:r>
      <w:proofErr w:type="spellEnd"/>
      <w:r w:rsidRPr="00687DA8">
        <w:rPr>
          <w:rFonts w:ascii="Times New Roman" w:hAnsi="Times New Roman" w:cs="Times New Roman"/>
          <w:b w:val="0"/>
          <w:color w:val="000000"/>
        </w:rPr>
        <w:t>. Tem área de sobreposição com a</w:t>
      </w:r>
      <w:r w:rsidR="00687DA8" w:rsidRPr="00687DA8">
        <w:rPr>
          <w:rFonts w:ascii="Times New Roman" w:hAnsi="Times New Roman" w:cs="Times New Roman"/>
          <w:b w:val="0"/>
          <w:color w:val="000000"/>
        </w:rPr>
        <w:t xml:space="preserve"> </w:t>
      </w:r>
      <w:r w:rsidRPr="00687DA8">
        <w:rPr>
          <w:rFonts w:ascii="Times New Roman" w:hAnsi="Times New Roman" w:cs="Times New Roman"/>
          <w:b w:val="0"/>
          <w:color w:val="000000"/>
        </w:rPr>
        <w:t>região de interesse da B</w:t>
      </w:r>
      <w:r w:rsidR="00687DA8" w:rsidRPr="00687DA8">
        <w:rPr>
          <w:rFonts w:ascii="Times New Roman" w:hAnsi="Times New Roman" w:cs="Times New Roman"/>
          <w:b w:val="0"/>
          <w:color w:val="000000"/>
        </w:rPr>
        <w:t xml:space="preserve">acia do </w:t>
      </w:r>
      <w:r w:rsidRPr="00687DA8">
        <w:rPr>
          <w:rFonts w:ascii="Times New Roman" w:hAnsi="Times New Roman" w:cs="Times New Roman"/>
          <w:b w:val="0"/>
          <w:color w:val="000000"/>
        </w:rPr>
        <w:t>A</w:t>
      </w:r>
      <w:r w:rsidR="00687DA8" w:rsidRPr="00687DA8">
        <w:rPr>
          <w:rFonts w:ascii="Times New Roman" w:hAnsi="Times New Roman" w:cs="Times New Roman"/>
          <w:b w:val="0"/>
          <w:color w:val="000000"/>
        </w:rPr>
        <w:t xml:space="preserve">lto </w:t>
      </w:r>
      <w:r w:rsidRPr="00687DA8">
        <w:rPr>
          <w:rFonts w:ascii="Times New Roman" w:hAnsi="Times New Roman" w:cs="Times New Roman"/>
          <w:b w:val="0"/>
          <w:color w:val="000000"/>
        </w:rPr>
        <w:t>T</w:t>
      </w:r>
      <w:r w:rsidR="00687DA8" w:rsidRPr="00687DA8">
        <w:rPr>
          <w:rFonts w:ascii="Times New Roman" w:hAnsi="Times New Roman" w:cs="Times New Roman"/>
          <w:b w:val="0"/>
          <w:color w:val="000000"/>
        </w:rPr>
        <w:t>ietê;</w:t>
      </w:r>
    </w:p>
    <w:p w:rsidR="00687DA8" w:rsidRPr="00687DA8" w:rsidRDefault="00687DA8" w:rsidP="00687DA8">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Parque Estadual de Assessoria da Reforma Agrária</w:t>
      </w:r>
      <w:r w:rsidRPr="00CA2D3F">
        <w:rPr>
          <w:rFonts w:ascii="Times New Roman" w:hAnsi="Times New Roman" w:cs="Times New Roman"/>
          <w:b w:val="0"/>
          <w:color w:val="000000"/>
        </w:rPr>
        <w:t xml:space="preserve">: com 44,62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situado em</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Valinhos e Campinas </w:t>
      </w:r>
      <w:r w:rsidR="00CA2D3F" w:rsidRPr="00CA2D3F">
        <w:rPr>
          <w:rFonts w:ascii="Times New Roman" w:hAnsi="Times New Roman" w:cs="Times New Roman"/>
          <w:b w:val="0"/>
          <w:color w:val="000000"/>
        </w:rPr>
        <w:t xml:space="preserve">e </w:t>
      </w:r>
      <w:r w:rsidRPr="00CA2D3F">
        <w:rPr>
          <w:rFonts w:ascii="Times New Roman" w:hAnsi="Times New Roman" w:cs="Times New Roman"/>
          <w:b w:val="0"/>
          <w:color w:val="000000"/>
        </w:rPr>
        <w:t>é um campo experimental. Tem área de sobreposição com a região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Represa Bairro da Usina</w:t>
      </w:r>
      <w:r w:rsidRPr="00CA2D3F">
        <w:rPr>
          <w:rFonts w:ascii="Times New Roman" w:hAnsi="Times New Roman" w:cs="Times New Roman"/>
          <w:b w:val="0"/>
          <w:color w:val="000000"/>
        </w:rPr>
        <w:t xml:space="preserve">: com 996,88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circunda a represa hidrelétrica do</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Bairro da Usina, no município de Atibaia. Tem área de sobreposição com a região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Jundiaí</w:t>
      </w:r>
      <w:r w:rsidRPr="00CA2D3F">
        <w:rPr>
          <w:rFonts w:ascii="Times New Roman" w:hAnsi="Times New Roman" w:cs="Times New Roman"/>
          <w:b w:val="0"/>
          <w:color w:val="000000"/>
        </w:rPr>
        <w:t xml:space="preserve">: com 43.180,76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as zonas urbana e rural de Jundiaí.</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Tem área de sobreposição com a região de interesse da </w:t>
      </w:r>
      <w:r w:rsidR="00CA2D3F" w:rsidRPr="00CA2D3F">
        <w:rPr>
          <w:rFonts w:ascii="Times New Roman" w:hAnsi="Times New Roman" w:cs="Times New Roman"/>
          <w:b w:val="0"/>
          <w:color w:val="000000"/>
        </w:rPr>
        <w:t>Bacia do Alto Tietê;</w:t>
      </w:r>
    </w:p>
    <w:p w:rsidR="00CA2D3F" w:rsidRPr="00CA2D3F" w:rsidRDefault="00CA2D3F" w:rsidP="00CA2D3F">
      <w:pPr>
        <w:pStyle w:val="ListParagraph"/>
        <w:rPr>
          <w:rFonts w:ascii="Times New Roman" w:hAnsi="Times New Roman" w:cs="Times New Roman"/>
          <w:b w:val="0"/>
          <w:color w:val="000000"/>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Cabreúva</w:t>
      </w:r>
      <w:r w:rsidRPr="00CA2D3F">
        <w:rPr>
          <w:rFonts w:ascii="Times New Roman" w:hAnsi="Times New Roman" w:cs="Times New Roman"/>
          <w:b w:val="0"/>
          <w:color w:val="000000"/>
        </w:rPr>
        <w:t xml:space="preserve">: com 25.984,09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as zonas urbana e rural de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Cabreúva. Tem área de sobreposição com a região de interesse da </w:t>
      </w:r>
      <w:r w:rsidR="00CA2D3F" w:rsidRPr="00CA2D3F">
        <w:rPr>
          <w:rFonts w:ascii="Times New Roman" w:hAnsi="Times New Roman" w:cs="Times New Roman"/>
          <w:b w:val="0"/>
          <w:color w:val="000000"/>
        </w:rPr>
        <w:t>Bacia do Alto Tietê</w:t>
      </w:r>
      <w:r w:rsid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APA de Cajamar</w:t>
      </w:r>
      <w:r w:rsidRPr="00CA2D3F">
        <w:rPr>
          <w:rFonts w:ascii="Times New Roman" w:hAnsi="Times New Roman" w:cs="Times New Roman"/>
          <w:b w:val="0"/>
          <w:color w:val="000000"/>
        </w:rPr>
        <w:t xml:space="preserve">: com 13.002,17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protege a área urbana e rural de Cajamar</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Parque Estadual de </w:t>
      </w:r>
      <w:proofErr w:type="spellStart"/>
      <w:r w:rsidRPr="00CA2D3F">
        <w:rPr>
          <w:rFonts w:ascii="Times New Roman" w:hAnsi="Times New Roman" w:cs="Times New Roman"/>
          <w:b w:val="0"/>
          <w:i/>
          <w:color w:val="000000"/>
        </w:rPr>
        <w:t>Juqueri</w:t>
      </w:r>
      <w:proofErr w:type="spellEnd"/>
      <w:r w:rsidRPr="00CA2D3F">
        <w:rPr>
          <w:rFonts w:ascii="Times New Roman" w:hAnsi="Times New Roman" w:cs="Times New Roman"/>
          <w:b w:val="0"/>
          <w:color w:val="000000"/>
        </w:rPr>
        <w:t xml:space="preserve">: com 1.924,72 </w:t>
      </w:r>
      <w:r w:rsidR="00CA2D3F" w:rsidRPr="00CA2D3F">
        <w:rPr>
          <w:rFonts w:ascii="Times New Roman" w:hAnsi="Times New Roman" w:cs="Times New Roman"/>
          <w:b w:val="0"/>
          <w:color w:val="000000"/>
        </w:rPr>
        <w:t>ha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localizado no Município de Franco</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da Rocha, no </w:t>
      </w:r>
      <w:r w:rsidR="00CA2D3F" w:rsidRPr="00CA2D3F">
        <w:rPr>
          <w:rFonts w:ascii="Times New Roman" w:hAnsi="Times New Roman" w:cs="Times New Roman"/>
          <w:b w:val="0"/>
          <w:color w:val="000000"/>
        </w:rPr>
        <w:t>N</w:t>
      </w:r>
      <w:r w:rsidRPr="00CA2D3F">
        <w:rPr>
          <w:rFonts w:ascii="Times New Roman" w:hAnsi="Times New Roman" w:cs="Times New Roman"/>
          <w:b w:val="0"/>
          <w:color w:val="000000"/>
        </w:rPr>
        <w:t xml:space="preserve">oroeste da </w:t>
      </w:r>
      <w:r w:rsidR="00CA2D3F" w:rsidRPr="00CA2D3F">
        <w:rPr>
          <w:rFonts w:ascii="Times New Roman" w:hAnsi="Times New Roman" w:cs="Times New Roman"/>
          <w:b w:val="0"/>
          <w:color w:val="000000"/>
        </w:rPr>
        <w:t>RMSP</w:t>
      </w:r>
      <w:r w:rsidR="00CA2D3F">
        <w:rPr>
          <w:rFonts w:ascii="Times New Roman" w:hAnsi="Times New Roman" w:cs="Times New Roman"/>
          <w:b w:val="0"/>
          <w:color w:val="000000"/>
        </w:rPr>
        <w:t>.</w:t>
      </w:r>
      <w:r w:rsidRPr="00CA2D3F">
        <w:rPr>
          <w:rFonts w:ascii="Times New Roman" w:hAnsi="Times New Roman" w:cs="Times New Roman"/>
          <w:b w:val="0"/>
          <w:color w:val="000000"/>
        </w:rPr>
        <w:t xml:space="preserve"> </w:t>
      </w:r>
      <w:r w:rsidR="00CA2D3F">
        <w:rPr>
          <w:rFonts w:ascii="Times New Roman" w:hAnsi="Times New Roman" w:cs="Times New Roman"/>
          <w:b w:val="0"/>
          <w:color w:val="000000"/>
        </w:rPr>
        <w:t>A</w:t>
      </w:r>
      <w:r w:rsidRPr="00CA2D3F">
        <w:rPr>
          <w:rFonts w:ascii="Times New Roman" w:hAnsi="Times New Roman" w:cs="Times New Roman"/>
          <w:b w:val="0"/>
          <w:color w:val="000000"/>
        </w:rPr>
        <w:t>briga vegetação de Floresta</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 xml:space="preserve">Ombrófila Densa e Cerrado do antigo </w:t>
      </w:r>
      <w:r w:rsidR="00CA2D3F">
        <w:rPr>
          <w:rFonts w:ascii="Times New Roman" w:hAnsi="Times New Roman" w:cs="Times New Roman"/>
          <w:b w:val="0"/>
          <w:color w:val="000000"/>
        </w:rPr>
        <w:t>I</w:t>
      </w:r>
      <w:r w:rsidRPr="00CA2D3F">
        <w:rPr>
          <w:rFonts w:ascii="Times New Roman" w:hAnsi="Times New Roman" w:cs="Times New Roman"/>
          <w:b w:val="0"/>
          <w:color w:val="000000"/>
        </w:rPr>
        <w:t xml:space="preserve">nstituto </w:t>
      </w:r>
      <w:r w:rsidR="00CA2D3F">
        <w:rPr>
          <w:rFonts w:ascii="Times New Roman" w:hAnsi="Times New Roman" w:cs="Times New Roman"/>
          <w:b w:val="0"/>
          <w:color w:val="000000"/>
        </w:rPr>
        <w:t>P</w:t>
      </w:r>
      <w:r w:rsidRPr="00CA2D3F">
        <w:rPr>
          <w:rFonts w:ascii="Times New Roman" w:hAnsi="Times New Roman" w:cs="Times New Roman"/>
          <w:b w:val="0"/>
          <w:color w:val="000000"/>
        </w:rPr>
        <w:t>siquiátrico</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Parque Estadual Alberto </w:t>
      </w:r>
      <w:proofErr w:type="spellStart"/>
      <w:r w:rsidRPr="00CA2D3F">
        <w:rPr>
          <w:rFonts w:ascii="Times New Roman" w:hAnsi="Times New Roman" w:cs="Times New Roman"/>
          <w:b w:val="0"/>
          <w:i/>
          <w:color w:val="000000"/>
        </w:rPr>
        <w:t>Löfgren</w:t>
      </w:r>
      <w:proofErr w:type="spellEnd"/>
      <w:r w:rsidRPr="00CA2D3F">
        <w:rPr>
          <w:rFonts w:ascii="Times New Roman" w:hAnsi="Times New Roman" w:cs="Times New Roman"/>
          <w:b w:val="0"/>
          <w:color w:val="000000"/>
        </w:rPr>
        <w:t xml:space="preserve">: com 170.75 </w:t>
      </w:r>
      <w:proofErr w:type="spellStart"/>
      <w:r w:rsidR="00CA2D3F" w:rsidRPr="00CA2D3F">
        <w:rPr>
          <w:rFonts w:ascii="Times New Roman" w:hAnsi="Times New Roman" w:cs="Times New Roman"/>
          <w:b w:val="0"/>
          <w:color w:val="000000"/>
        </w:rPr>
        <w:t>ha</w:t>
      </w:r>
      <w:proofErr w:type="spellEnd"/>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w:t>
      </w:r>
      <w:r w:rsidRPr="00CA2D3F">
        <w:rPr>
          <w:rFonts w:ascii="Times New Roman" w:hAnsi="Times New Roman" w:cs="Times New Roman"/>
          <w:b w:val="0"/>
          <w:color w:val="000000"/>
        </w:rPr>
        <w:t>localizado na região sudeste,</w:t>
      </w:r>
      <w:r w:rsidR="00CA2D3F" w:rsidRPr="00CA2D3F">
        <w:rPr>
          <w:rFonts w:ascii="Times New Roman" w:hAnsi="Times New Roman" w:cs="Times New Roman"/>
          <w:b w:val="0"/>
          <w:color w:val="000000"/>
        </w:rPr>
        <w:t xml:space="preserve"> </w:t>
      </w:r>
      <w:r w:rsidRPr="00CA2D3F">
        <w:rPr>
          <w:rFonts w:ascii="Times New Roman" w:hAnsi="Times New Roman" w:cs="Times New Roman"/>
          <w:b w:val="0"/>
          <w:color w:val="000000"/>
        </w:rPr>
        <w:t>Município de Cananéia</w:t>
      </w:r>
      <w:r w:rsidR="00CA2D3F" w:rsidRPr="00CA2D3F">
        <w:rPr>
          <w:rFonts w:ascii="Times New Roman" w:hAnsi="Times New Roman" w:cs="Times New Roman"/>
          <w:b w:val="0"/>
          <w:color w:val="000000"/>
        </w:rPr>
        <w:t>. A</w:t>
      </w:r>
      <w:r w:rsidRPr="00CA2D3F">
        <w:rPr>
          <w:rFonts w:ascii="Times New Roman" w:hAnsi="Times New Roman" w:cs="Times New Roman"/>
          <w:b w:val="0"/>
          <w:color w:val="000000"/>
        </w:rPr>
        <w:t>briga Floresta Atlântica e ecossistemas costeiros</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CA2D3F"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CA2D3F">
        <w:rPr>
          <w:rFonts w:ascii="Times New Roman" w:hAnsi="Times New Roman" w:cs="Times New Roman"/>
          <w:b w:val="0"/>
          <w:i/>
          <w:color w:val="000000"/>
        </w:rPr>
        <w:t xml:space="preserve">Estação Ecológica de </w:t>
      </w:r>
      <w:proofErr w:type="spellStart"/>
      <w:r w:rsidRPr="00CA2D3F">
        <w:rPr>
          <w:rFonts w:ascii="Times New Roman" w:hAnsi="Times New Roman" w:cs="Times New Roman"/>
          <w:b w:val="0"/>
          <w:i/>
          <w:color w:val="000000"/>
        </w:rPr>
        <w:t>Itapeti</w:t>
      </w:r>
      <w:proofErr w:type="spellEnd"/>
      <w:r w:rsidRPr="00CA2D3F">
        <w:rPr>
          <w:rFonts w:ascii="Times New Roman" w:hAnsi="Times New Roman" w:cs="Times New Roman"/>
          <w:b w:val="0"/>
          <w:color w:val="000000"/>
        </w:rPr>
        <w:t>: com 83,99 h</w:t>
      </w:r>
      <w:r w:rsidR="00CA2D3F" w:rsidRPr="00CA2D3F">
        <w:rPr>
          <w:rFonts w:ascii="Times New Roman" w:hAnsi="Times New Roman" w:cs="Times New Roman"/>
          <w:b w:val="0"/>
          <w:color w:val="000000"/>
        </w:rPr>
        <w:t>a</w:t>
      </w:r>
      <w:r w:rsidRPr="00CA2D3F">
        <w:rPr>
          <w:rFonts w:ascii="Times New Roman" w:hAnsi="Times New Roman" w:cs="Times New Roman"/>
          <w:b w:val="0"/>
          <w:color w:val="000000"/>
        </w:rPr>
        <w:t xml:space="preserve">, </w:t>
      </w:r>
      <w:r w:rsidR="00CA2D3F" w:rsidRPr="00CA2D3F">
        <w:rPr>
          <w:rFonts w:ascii="Times New Roman" w:hAnsi="Times New Roman" w:cs="Times New Roman"/>
          <w:b w:val="0"/>
          <w:color w:val="000000"/>
        </w:rPr>
        <w:t xml:space="preserve">está localizada </w:t>
      </w:r>
      <w:r w:rsidRPr="00CA2D3F">
        <w:rPr>
          <w:rFonts w:ascii="Times New Roman" w:hAnsi="Times New Roman" w:cs="Times New Roman"/>
          <w:b w:val="0"/>
          <w:color w:val="000000"/>
        </w:rPr>
        <w:t>no Município de Mogi das Cruzes</w:t>
      </w:r>
      <w:r w:rsidR="00CA2D3F" w:rsidRPr="00CA2D3F">
        <w:rPr>
          <w:rFonts w:ascii="Times New Roman" w:hAnsi="Times New Roman" w:cs="Times New Roman"/>
          <w:b w:val="0"/>
          <w:color w:val="000000"/>
        </w:rPr>
        <w:t>. A</w:t>
      </w:r>
      <w:r w:rsidRPr="00CA2D3F">
        <w:rPr>
          <w:rFonts w:ascii="Times New Roman" w:hAnsi="Times New Roman" w:cs="Times New Roman"/>
          <w:b w:val="0"/>
          <w:color w:val="000000"/>
        </w:rPr>
        <w:t>briga matas secundárias de Floresta Ombrófila Densa e outros ambientes já antropizados</w:t>
      </w:r>
      <w:r w:rsidR="00CA2D3F" w:rsidRPr="00CA2D3F">
        <w:rPr>
          <w:rFonts w:ascii="Times New Roman" w:hAnsi="Times New Roman" w:cs="Times New Roman"/>
          <w:b w:val="0"/>
          <w:color w:val="000000"/>
        </w:rPr>
        <w:t xml:space="preserve"> e está </w:t>
      </w:r>
      <w:r w:rsidRPr="00CA2D3F">
        <w:rPr>
          <w:rFonts w:ascii="Times New Roman" w:hAnsi="Times New Roman" w:cs="Times New Roman"/>
          <w:b w:val="0"/>
          <w:color w:val="000000"/>
        </w:rPr>
        <w:t>sob a responsabilidade do Instituto Florestal</w:t>
      </w:r>
      <w:r w:rsidR="00CA2D3F" w:rsidRPr="00CA2D3F">
        <w:rPr>
          <w:rFonts w:ascii="Times New Roman" w:hAnsi="Times New Roman" w:cs="Times New Roman"/>
          <w:b w:val="0"/>
          <w:color w:val="000000"/>
        </w:rPr>
        <w:t>;</w:t>
      </w:r>
    </w:p>
    <w:p w:rsidR="00CA2D3F" w:rsidRPr="00CA2D3F" w:rsidRDefault="00CA2D3F" w:rsidP="00CA2D3F">
      <w:pPr>
        <w:pStyle w:val="ListParagraph"/>
        <w:rPr>
          <w:rFonts w:ascii="Times New Roman" w:hAnsi="Times New Roman" w:cs="Times New Roman"/>
          <w:b w:val="0"/>
          <w:color w:val="000000"/>
        </w:rPr>
      </w:pPr>
    </w:p>
    <w:p w:rsidR="00C817D7" w:rsidRPr="00841111" w:rsidRDefault="00C817D7" w:rsidP="00841111">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 xml:space="preserve">APA entre as Ruas Coroa, Amazonas da Silva, </w:t>
      </w:r>
      <w:proofErr w:type="spellStart"/>
      <w:r w:rsidRPr="00845911">
        <w:rPr>
          <w:rFonts w:ascii="Times New Roman" w:hAnsi="Times New Roman" w:cs="Times New Roman"/>
          <w:b w:val="0"/>
          <w:i/>
          <w:color w:val="000000"/>
        </w:rPr>
        <w:t>Itê</w:t>
      </w:r>
      <w:proofErr w:type="spellEnd"/>
      <w:r w:rsidRPr="00845911">
        <w:rPr>
          <w:rFonts w:ascii="Times New Roman" w:hAnsi="Times New Roman" w:cs="Times New Roman"/>
          <w:b w:val="0"/>
          <w:i/>
          <w:color w:val="000000"/>
        </w:rPr>
        <w:t xml:space="preserve"> e Doze de Setembro</w:t>
      </w:r>
      <w:r w:rsidRPr="00845911">
        <w:rPr>
          <w:rFonts w:ascii="Times New Roman" w:hAnsi="Times New Roman" w:cs="Times New Roman"/>
          <w:b w:val="0"/>
          <w:color w:val="000000"/>
        </w:rPr>
        <w:t>: com 16,43</w:t>
      </w:r>
      <w:r w:rsidR="00213ADB"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está localizada no</w:t>
      </w:r>
      <w:r w:rsidRPr="00845911">
        <w:rPr>
          <w:rFonts w:ascii="Times New Roman" w:hAnsi="Times New Roman" w:cs="Times New Roman"/>
          <w:b w:val="0"/>
          <w:color w:val="000000"/>
        </w:rPr>
        <w:t xml:space="preserve"> Município de São Paulo, em área urbana</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APA Haras São Bernardo</w:t>
      </w:r>
      <w:r w:rsidRPr="00845911">
        <w:rPr>
          <w:rFonts w:ascii="Times New Roman" w:hAnsi="Times New Roman" w:cs="Times New Roman"/>
          <w:b w:val="0"/>
          <w:color w:val="000000"/>
        </w:rPr>
        <w:t xml:space="preserve">: com 35,83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w:t>
      </w:r>
      <w:r w:rsidR="00845911" w:rsidRPr="00845911">
        <w:rPr>
          <w:rFonts w:ascii="Times New Roman" w:hAnsi="Times New Roman" w:cs="Times New Roman"/>
          <w:b w:val="0"/>
          <w:color w:val="000000"/>
        </w:rPr>
        <w:t xml:space="preserve">está localizada </w:t>
      </w:r>
      <w:r w:rsidRPr="00845911">
        <w:rPr>
          <w:rFonts w:ascii="Times New Roman" w:hAnsi="Times New Roman" w:cs="Times New Roman"/>
          <w:b w:val="0"/>
          <w:color w:val="000000"/>
        </w:rPr>
        <w:t>no Município de Santo André</w:t>
      </w:r>
      <w:r w:rsidR="00845911" w:rsidRPr="00845911">
        <w:rPr>
          <w:rFonts w:ascii="Times New Roman" w:hAnsi="Times New Roman" w:cs="Times New Roman"/>
          <w:b w:val="0"/>
          <w:color w:val="000000"/>
        </w:rPr>
        <w:t xml:space="preserve"> e</w:t>
      </w:r>
      <w:r w:rsidRPr="00845911">
        <w:rPr>
          <w:rFonts w:ascii="Times New Roman" w:hAnsi="Times New Roman" w:cs="Times New Roman"/>
          <w:b w:val="0"/>
          <w:color w:val="000000"/>
        </w:rPr>
        <w:t xml:space="preserve"> protege o</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córrego Taioca</w:t>
      </w:r>
      <w:r w:rsidR="00845911" w:rsidRPr="00845911">
        <w:rPr>
          <w:rFonts w:ascii="Times New Roman" w:hAnsi="Times New Roman" w:cs="Times New Roman"/>
          <w:b w:val="0"/>
          <w:color w:val="000000"/>
        </w:rPr>
        <w:t>. T</w:t>
      </w:r>
      <w:r w:rsidRPr="00845911">
        <w:rPr>
          <w:rFonts w:ascii="Times New Roman" w:hAnsi="Times New Roman" w:cs="Times New Roman"/>
          <w:b w:val="0"/>
          <w:color w:val="000000"/>
        </w:rPr>
        <w:t>em fragmento de área verde antropizada</w:t>
      </w:r>
      <w:r w:rsidR="00845911" w:rsidRPr="00845911">
        <w:rPr>
          <w:rFonts w:ascii="Times New Roman" w:hAnsi="Times New Roman" w:cs="Times New Roman"/>
          <w:b w:val="0"/>
          <w:color w:val="000000"/>
        </w:rPr>
        <w:t>,</w:t>
      </w:r>
      <w:r w:rsidRPr="00845911">
        <w:rPr>
          <w:rFonts w:ascii="Times New Roman" w:hAnsi="Times New Roman" w:cs="Times New Roman"/>
          <w:b w:val="0"/>
          <w:color w:val="000000"/>
        </w:rPr>
        <w:t xml:space="preserve"> em ambiente urbano</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Parque Estadual do Embu-Guaçu</w:t>
      </w:r>
      <w:r w:rsidRPr="00845911">
        <w:rPr>
          <w:rFonts w:ascii="Times New Roman" w:hAnsi="Times New Roman" w:cs="Times New Roman"/>
          <w:b w:val="0"/>
          <w:color w:val="000000"/>
        </w:rPr>
        <w:t xml:space="preserve">: com 394,02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protege ambientes da Serra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do Mar</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APA de Campos de Jordão</w:t>
      </w:r>
      <w:r w:rsidRPr="00845911">
        <w:rPr>
          <w:rFonts w:ascii="Times New Roman" w:hAnsi="Times New Roman" w:cs="Times New Roman"/>
          <w:b w:val="0"/>
          <w:color w:val="000000"/>
        </w:rPr>
        <w:t xml:space="preserve">: com 28.922,03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xml:space="preserve">, protege </w:t>
      </w:r>
      <w:r w:rsidR="00845911" w:rsidRPr="00845911">
        <w:rPr>
          <w:rFonts w:ascii="Times New Roman" w:hAnsi="Times New Roman" w:cs="Times New Roman"/>
          <w:b w:val="0"/>
          <w:color w:val="000000"/>
        </w:rPr>
        <w:t xml:space="preserve">as </w:t>
      </w:r>
      <w:r w:rsidRPr="00845911">
        <w:rPr>
          <w:rFonts w:ascii="Times New Roman" w:hAnsi="Times New Roman" w:cs="Times New Roman"/>
          <w:b w:val="0"/>
          <w:color w:val="000000"/>
        </w:rPr>
        <w:t xml:space="preserve">nascentes </w:t>
      </w:r>
      <w:r w:rsidR="00845911" w:rsidRPr="00845911">
        <w:rPr>
          <w:rFonts w:ascii="Times New Roman" w:hAnsi="Times New Roman" w:cs="Times New Roman"/>
          <w:b w:val="0"/>
          <w:color w:val="000000"/>
        </w:rPr>
        <w:t xml:space="preserve">dos </w:t>
      </w:r>
      <w:r w:rsidRPr="00845911">
        <w:rPr>
          <w:rFonts w:ascii="Times New Roman" w:hAnsi="Times New Roman" w:cs="Times New Roman"/>
          <w:b w:val="0"/>
          <w:color w:val="000000"/>
        </w:rPr>
        <w:t>rios Capivari,</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Sapucaí</w:t>
      </w:r>
      <w:r w:rsidR="00845911" w:rsidRPr="00845911">
        <w:rPr>
          <w:rFonts w:ascii="Times New Roman" w:hAnsi="Times New Roman" w:cs="Times New Roman"/>
          <w:b w:val="0"/>
          <w:color w:val="000000"/>
        </w:rPr>
        <w:t xml:space="preserve"> e</w:t>
      </w:r>
      <w:r w:rsidRPr="00845911">
        <w:rPr>
          <w:rFonts w:ascii="Times New Roman" w:hAnsi="Times New Roman" w:cs="Times New Roman"/>
          <w:b w:val="0"/>
          <w:color w:val="000000"/>
        </w:rPr>
        <w:t xml:space="preserve"> Sapucaí-Guaçu e ambientes de altitude da Serra da Mantiqueira. Tem área de</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 xml:space="preserve">sobreposição com a região de interesse da </w:t>
      </w:r>
      <w:r w:rsidR="00845911" w:rsidRPr="00845911">
        <w:rPr>
          <w:rFonts w:ascii="Times New Roman" w:hAnsi="Times New Roman" w:cs="Times New Roman"/>
          <w:b w:val="0"/>
          <w:color w:val="000000"/>
        </w:rPr>
        <w:t>Bacia do Alto Tietê;</w:t>
      </w:r>
    </w:p>
    <w:p w:rsidR="00845911" w:rsidRPr="00845911" w:rsidRDefault="00845911" w:rsidP="00845911">
      <w:pPr>
        <w:pStyle w:val="ListParagraph"/>
        <w:rPr>
          <w:rFonts w:ascii="Times New Roman" w:hAnsi="Times New Roman" w:cs="Times New Roman"/>
          <w:b w:val="0"/>
          <w:color w:val="000000"/>
        </w:rPr>
      </w:pPr>
    </w:p>
    <w:p w:rsidR="00C817D7"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Reserva Biológica de Paranapiacaba</w:t>
      </w:r>
      <w:r w:rsidRPr="00845911">
        <w:rPr>
          <w:rFonts w:ascii="Times New Roman" w:hAnsi="Times New Roman" w:cs="Times New Roman"/>
          <w:b w:val="0"/>
          <w:color w:val="000000"/>
        </w:rPr>
        <w:t xml:space="preserve">: com 480,05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w:t>
      </w:r>
      <w:r w:rsidR="00845911" w:rsidRPr="00845911">
        <w:rPr>
          <w:rFonts w:ascii="Times New Roman" w:hAnsi="Times New Roman" w:cs="Times New Roman"/>
          <w:b w:val="0"/>
          <w:color w:val="000000"/>
        </w:rPr>
        <w:t xml:space="preserve"> localizada no município de Santo André,</w:t>
      </w:r>
      <w:r w:rsidRPr="00845911">
        <w:rPr>
          <w:rFonts w:ascii="Times New Roman" w:hAnsi="Times New Roman" w:cs="Times New Roman"/>
          <w:b w:val="0"/>
          <w:color w:val="000000"/>
        </w:rPr>
        <w:t xml:space="preserve"> está sob 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responsabilidade do Instituto de Botânica de São Paulo</w:t>
      </w:r>
      <w:r w:rsidR="00845911" w:rsidRPr="00845911">
        <w:rPr>
          <w:rFonts w:ascii="Times New Roman" w:hAnsi="Times New Roman" w:cs="Times New Roman"/>
          <w:b w:val="0"/>
          <w:color w:val="000000"/>
        </w:rPr>
        <w:t xml:space="preserve">. É </w:t>
      </w:r>
      <w:r w:rsidRPr="00845911">
        <w:rPr>
          <w:rFonts w:ascii="Times New Roman" w:hAnsi="Times New Roman" w:cs="Times New Roman"/>
          <w:b w:val="0"/>
          <w:color w:val="000000"/>
        </w:rPr>
        <w:t>vizinha ao complexo da Serra do Mar, nas proximidades das indústrias de Cubatão</w:t>
      </w:r>
      <w:r w:rsidR="00845911" w:rsidRPr="00845911">
        <w:rPr>
          <w:rFonts w:ascii="Times New Roman" w:hAnsi="Times New Roman" w:cs="Times New Roman"/>
          <w:b w:val="0"/>
          <w:color w:val="000000"/>
        </w:rPr>
        <w:t xml:space="preserve"> e t</w:t>
      </w:r>
      <w:r w:rsidRPr="00845911">
        <w:rPr>
          <w:rFonts w:ascii="Times New Roman" w:hAnsi="Times New Roman" w:cs="Times New Roman"/>
          <w:b w:val="0"/>
          <w:color w:val="000000"/>
        </w:rPr>
        <w:t>em</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 xml:space="preserve">área de sobreposição com a região de interesse da </w:t>
      </w:r>
      <w:r w:rsidR="00845911" w:rsidRPr="00845911">
        <w:rPr>
          <w:rFonts w:ascii="Times New Roman" w:hAnsi="Times New Roman" w:cs="Times New Roman"/>
          <w:b w:val="0"/>
          <w:color w:val="000000"/>
        </w:rPr>
        <w:t>Bacia do Alto Tietê;</w:t>
      </w:r>
    </w:p>
    <w:p w:rsidR="00845911" w:rsidRPr="00845911" w:rsidRDefault="00845911" w:rsidP="00845911">
      <w:pPr>
        <w:pStyle w:val="ListParagraph"/>
        <w:rPr>
          <w:rFonts w:ascii="Times New Roman" w:hAnsi="Times New Roman" w:cs="Times New Roman"/>
          <w:b w:val="0"/>
          <w:color w:val="000000"/>
        </w:rPr>
      </w:pPr>
    </w:p>
    <w:p w:rsidR="00845911" w:rsidRPr="0084591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45911">
        <w:rPr>
          <w:rFonts w:ascii="Times New Roman" w:hAnsi="Times New Roman" w:cs="Times New Roman"/>
          <w:b w:val="0"/>
          <w:i/>
          <w:color w:val="000000"/>
        </w:rPr>
        <w:t>Parque Municipal Natural da Cratera</w:t>
      </w:r>
      <w:r w:rsidRPr="00845911">
        <w:rPr>
          <w:rFonts w:ascii="Times New Roman" w:hAnsi="Times New Roman" w:cs="Times New Roman"/>
          <w:b w:val="0"/>
          <w:color w:val="000000"/>
        </w:rPr>
        <w:t xml:space="preserve">: com 52,65 </w:t>
      </w:r>
      <w:r w:rsidR="00845911" w:rsidRPr="00845911">
        <w:rPr>
          <w:rFonts w:ascii="Times New Roman" w:hAnsi="Times New Roman" w:cs="Times New Roman"/>
          <w:b w:val="0"/>
          <w:color w:val="000000"/>
        </w:rPr>
        <w:t>ha</w:t>
      </w:r>
      <w:r w:rsidRPr="00845911">
        <w:rPr>
          <w:rFonts w:ascii="Times New Roman" w:hAnsi="Times New Roman" w:cs="Times New Roman"/>
          <w:b w:val="0"/>
          <w:color w:val="000000"/>
        </w:rPr>
        <w:t>, compreende porções da</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várzea e da borda interna da Cratera</w:t>
      </w:r>
      <w:r w:rsidR="00845911" w:rsidRPr="00845911">
        <w:rPr>
          <w:rFonts w:ascii="Times New Roman" w:hAnsi="Times New Roman" w:cs="Times New Roman"/>
          <w:b w:val="0"/>
          <w:color w:val="000000"/>
        </w:rPr>
        <w:t xml:space="preserve"> (depressão circular causada provavelmente pelo impacto de um corpo celeste sobre a Terra há cerca de 36 milhões de anos)</w:t>
      </w:r>
      <w:r w:rsidRPr="00845911">
        <w:rPr>
          <w:rFonts w:ascii="Times New Roman" w:hAnsi="Times New Roman" w:cs="Times New Roman"/>
          <w:b w:val="0"/>
          <w:color w:val="000000"/>
        </w:rPr>
        <w:t>, preserva</w:t>
      </w:r>
      <w:r w:rsidR="00845911" w:rsidRPr="00845911">
        <w:rPr>
          <w:rFonts w:ascii="Times New Roman" w:hAnsi="Times New Roman" w:cs="Times New Roman"/>
          <w:b w:val="0"/>
          <w:color w:val="000000"/>
        </w:rPr>
        <w:t>ndo</w:t>
      </w:r>
      <w:r w:rsidRPr="00845911">
        <w:rPr>
          <w:rFonts w:ascii="Times New Roman" w:hAnsi="Times New Roman" w:cs="Times New Roman"/>
          <w:b w:val="0"/>
          <w:color w:val="000000"/>
        </w:rPr>
        <w:t xml:space="preserve"> ecossistemas</w:t>
      </w:r>
      <w:r w:rsidR="00845911" w:rsidRPr="00845911">
        <w:rPr>
          <w:rFonts w:ascii="Times New Roman" w:hAnsi="Times New Roman" w:cs="Times New Roman"/>
          <w:b w:val="0"/>
          <w:color w:val="000000"/>
        </w:rPr>
        <w:t xml:space="preserve"> </w:t>
      </w:r>
      <w:r w:rsidRPr="00845911">
        <w:rPr>
          <w:rFonts w:ascii="Times New Roman" w:hAnsi="Times New Roman" w:cs="Times New Roman"/>
          <w:b w:val="0"/>
          <w:color w:val="000000"/>
        </w:rPr>
        <w:t>singulares</w:t>
      </w:r>
      <w:r w:rsidR="00845911" w:rsidRPr="00845911">
        <w:rPr>
          <w:rFonts w:ascii="Times New Roman" w:hAnsi="Times New Roman" w:cs="Times New Roman"/>
          <w:b w:val="0"/>
          <w:color w:val="000000"/>
        </w:rPr>
        <w:t>;</w:t>
      </w:r>
    </w:p>
    <w:p w:rsidR="00845911" w:rsidRPr="00845911" w:rsidRDefault="00845911" w:rsidP="00845911">
      <w:pPr>
        <w:pStyle w:val="ListParagraph"/>
        <w:rPr>
          <w:rFonts w:ascii="Times New Roman" w:hAnsi="Times New Roman" w:cs="Times New Roman"/>
          <w:b w:val="0"/>
          <w:color w:val="000000"/>
        </w:rPr>
      </w:pPr>
    </w:p>
    <w:p w:rsidR="00C817D7" w:rsidRPr="003D598A"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3D598A">
        <w:rPr>
          <w:rFonts w:ascii="Times New Roman" w:hAnsi="Times New Roman" w:cs="Times New Roman"/>
          <w:b w:val="0"/>
          <w:i/>
          <w:color w:val="000000"/>
        </w:rPr>
        <w:t>Parque Municipal Anhang</w:t>
      </w:r>
      <w:r w:rsidR="00845911" w:rsidRPr="003D598A">
        <w:rPr>
          <w:rFonts w:ascii="Times New Roman" w:hAnsi="Times New Roman" w:cs="Times New Roman"/>
          <w:b w:val="0"/>
          <w:i/>
          <w:color w:val="000000"/>
        </w:rPr>
        <w:t>u</w:t>
      </w:r>
      <w:r w:rsidRPr="003D598A">
        <w:rPr>
          <w:rFonts w:ascii="Times New Roman" w:hAnsi="Times New Roman" w:cs="Times New Roman"/>
          <w:b w:val="0"/>
          <w:i/>
          <w:color w:val="000000"/>
        </w:rPr>
        <w:t>era</w:t>
      </w:r>
      <w:r w:rsidRPr="003D598A">
        <w:rPr>
          <w:rFonts w:ascii="Times New Roman" w:hAnsi="Times New Roman" w:cs="Times New Roman"/>
          <w:b w:val="0"/>
          <w:color w:val="000000"/>
        </w:rPr>
        <w:t xml:space="preserve">: com 940,26 </w:t>
      </w:r>
      <w:r w:rsidR="00845911" w:rsidRPr="003D598A">
        <w:rPr>
          <w:rFonts w:ascii="Times New Roman" w:hAnsi="Times New Roman" w:cs="Times New Roman"/>
          <w:b w:val="0"/>
          <w:color w:val="000000"/>
        </w:rPr>
        <w:t>ha</w:t>
      </w:r>
      <w:r w:rsidRPr="003D598A">
        <w:rPr>
          <w:rFonts w:ascii="Times New Roman" w:hAnsi="Times New Roman" w:cs="Times New Roman"/>
          <w:b w:val="0"/>
          <w:color w:val="000000"/>
        </w:rPr>
        <w:t xml:space="preserve">, </w:t>
      </w:r>
      <w:r w:rsidR="003D598A" w:rsidRPr="003D598A">
        <w:rPr>
          <w:rFonts w:ascii="Times New Roman" w:hAnsi="Times New Roman" w:cs="Times New Roman"/>
          <w:b w:val="0"/>
          <w:color w:val="000000"/>
        </w:rPr>
        <w:t xml:space="preserve">com remanescentes da Mata Atlântica, </w:t>
      </w:r>
      <w:r w:rsidRPr="003D598A">
        <w:rPr>
          <w:rFonts w:ascii="Times New Roman" w:hAnsi="Times New Roman" w:cs="Times New Roman"/>
          <w:b w:val="0"/>
          <w:color w:val="000000"/>
        </w:rPr>
        <w:t xml:space="preserve">está situado no extremo </w:t>
      </w:r>
      <w:r w:rsidR="00845911" w:rsidRPr="003D598A">
        <w:rPr>
          <w:rFonts w:ascii="Times New Roman" w:hAnsi="Times New Roman" w:cs="Times New Roman"/>
          <w:b w:val="0"/>
          <w:color w:val="000000"/>
        </w:rPr>
        <w:t>O</w:t>
      </w:r>
      <w:r w:rsidRPr="003D598A">
        <w:rPr>
          <w:rFonts w:ascii="Times New Roman" w:hAnsi="Times New Roman" w:cs="Times New Roman"/>
          <w:b w:val="0"/>
          <w:color w:val="000000"/>
        </w:rPr>
        <w:t>este de</w:t>
      </w:r>
      <w:r w:rsidR="00845911" w:rsidRPr="003D598A">
        <w:rPr>
          <w:rFonts w:ascii="Times New Roman" w:hAnsi="Times New Roman" w:cs="Times New Roman"/>
          <w:b w:val="0"/>
          <w:color w:val="000000"/>
        </w:rPr>
        <w:t xml:space="preserve"> </w:t>
      </w:r>
      <w:r w:rsidRPr="003D598A">
        <w:rPr>
          <w:rFonts w:ascii="Times New Roman" w:hAnsi="Times New Roman" w:cs="Times New Roman"/>
          <w:b w:val="0"/>
          <w:color w:val="000000"/>
        </w:rPr>
        <w:t>São Paulo, no município de Caieiras,</w:t>
      </w:r>
      <w:r w:rsidR="003D598A" w:rsidRPr="003D598A">
        <w:rPr>
          <w:rFonts w:ascii="Times New Roman" w:hAnsi="Times New Roman" w:cs="Times New Roman"/>
          <w:b w:val="0"/>
          <w:color w:val="000000"/>
        </w:rPr>
        <w:t xml:space="preserve"> na</w:t>
      </w:r>
      <w:r w:rsidRPr="003D598A">
        <w:rPr>
          <w:rFonts w:ascii="Times New Roman" w:hAnsi="Times New Roman" w:cs="Times New Roman"/>
          <w:b w:val="0"/>
          <w:color w:val="000000"/>
        </w:rPr>
        <w:t xml:space="preserve"> </w:t>
      </w:r>
      <w:r w:rsidR="003D598A" w:rsidRPr="003D598A">
        <w:rPr>
          <w:rFonts w:ascii="Times New Roman" w:hAnsi="Times New Roman" w:cs="Times New Roman"/>
          <w:b w:val="0"/>
          <w:color w:val="000000"/>
        </w:rPr>
        <w:t xml:space="preserve">avenida </w:t>
      </w:r>
      <w:proofErr w:type="spellStart"/>
      <w:r w:rsidR="003D598A" w:rsidRPr="003D598A">
        <w:rPr>
          <w:rFonts w:ascii="Times New Roman" w:hAnsi="Times New Roman" w:cs="Times New Roman"/>
          <w:b w:val="0"/>
          <w:color w:val="000000"/>
        </w:rPr>
        <w:t>Fortunata</w:t>
      </w:r>
      <w:proofErr w:type="spellEnd"/>
      <w:r w:rsidR="003D598A" w:rsidRPr="003D598A">
        <w:rPr>
          <w:rFonts w:ascii="Times New Roman" w:hAnsi="Times New Roman" w:cs="Times New Roman"/>
          <w:b w:val="0"/>
          <w:color w:val="000000"/>
        </w:rPr>
        <w:t xml:space="preserve"> </w:t>
      </w:r>
      <w:proofErr w:type="spellStart"/>
      <w:r w:rsidR="003D598A" w:rsidRPr="003D598A">
        <w:rPr>
          <w:rFonts w:ascii="Times New Roman" w:hAnsi="Times New Roman" w:cs="Times New Roman"/>
          <w:b w:val="0"/>
          <w:color w:val="000000"/>
        </w:rPr>
        <w:t>Tardelli</w:t>
      </w:r>
      <w:proofErr w:type="spellEnd"/>
      <w:r w:rsidR="003D598A" w:rsidRPr="003D598A">
        <w:rPr>
          <w:rFonts w:ascii="Times New Roman" w:hAnsi="Times New Roman" w:cs="Times New Roman"/>
          <w:b w:val="0"/>
          <w:color w:val="000000"/>
        </w:rPr>
        <w:t xml:space="preserve"> </w:t>
      </w:r>
      <w:proofErr w:type="spellStart"/>
      <w:r w:rsidR="003D598A" w:rsidRPr="003D598A">
        <w:rPr>
          <w:rFonts w:ascii="Times New Roman" w:hAnsi="Times New Roman" w:cs="Times New Roman"/>
          <w:b w:val="0"/>
          <w:color w:val="000000"/>
        </w:rPr>
        <w:t>Natucci</w:t>
      </w:r>
      <w:proofErr w:type="spellEnd"/>
      <w:r w:rsidR="003D598A" w:rsidRPr="003D598A">
        <w:rPr>
          <w:rFonts w:ascii="Times New Roman" w:hAnsi="Times New Roman" w:cs="Times New Roman"/>
          <w:b w:val="0"/>
          <w:color w:val="000000"/>
        </w:rPr>
        <w:t xml:space="preserve"> Nº 1.000, próximo à Via Anhanguera;</w:t>
      </w:r>
    </w:p>
    <w:p w:rsidR="003D598A" w:rsidRPr="00875FD5" w:rsidRDefault="003D598A" w:rsidP="003D598A">
      <w:pPr>
        <w:pStyle w:val="ListParagraph"/>
        <w:rPr>
          <w:rFonts w:ascii="Times New Roman" w:hAnsi="Times New Roman" w:cs="Times New Roman"/>
          <w:b w:val="0"/>
          <w:color w:val="000000"/>
        </w:rPr>
      </w:pPr>
    </w:p>
    <w:p w:rsidR="00875FD5"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Francisco Rizzo</w:t>
      </w:r>
      <w:r w:rsidRPr="00875FD5">
        <w:rPr>
          <w:rFonts w:ascii="Times New Roman" w:hAnsi="Times New Roman" w:cs="Times New Roman"/>
          <w:b w:val="0"/>
          <w:color w:val="000000"/>
        </w:rPr>
        <w:t xml:space="preserve">: com 7,98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xml:space="preserve">, é um parque urbano </w:t>
      </w:r>
      <w:r w:rsidR="00875FD5" w:rsidRPr="00875FD5">
        <w:rPr>
          <w:rFonts w:ascii="Times New Roman" w:hAnsi="Times New Roman" w:cs="Times New Roman"/>
          <w:b w:val="0"/>
          <w:color w:val="000000"/>
        </w:rPr>
        <w:t xml:space="preserve">que ocupa um espaço </w:t>
      </w:r>
      <w:r w:rsidRPr="00875FD5">
        <w:rPr>
          <w:rFonts w:ascii="Times New Roman" w:hAnsi="Times New Roman" w:cs="Times New Roman"/>
          <w:b w:val="0"/>
          <w:color w:val="000000"/>
        </w:rPr>
        <w:t>anteriormente marcado pela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devastação ambiental. </w:t>
      </w:r>
      <w:r w:rsidR="00875FD5" w:rsidRPr="00875FD5">
        <w:rPr>
          <w:rFonts w:ascii="Times New Roman" w:hAnsi="Times New Roman" w:cs="Times New Roman"/>
          <w:b w:val="0"/>
          <w:color w:val="000000"/>
        </w:rPr>
        <w:t>Também a</w:t>
      </w:r>
      <w:r w:rsidRPr="00875FD5">
        <w:rPr>
          <w:rFonts w:ascii="Times New Roman" w:hAnsi="Times New Roman" w:cs="Times New Roman"/>
          <w:b w:val="0"/>
          <w:color w:val="000000"/>
        </w:rPr>
        <w:t>briga um lago de 56 mil m</w:t>
      </w:r>
      <w:r w:rsidR="00875FD5" w:rsidRPr="00875FD5">
        <w:rPr>
          <w:rFonts w:ascii="Times New Roman" w:hAnsi="Times New Roman" w:cs="Times New Roman"/>
          <w:b w:val="0"/>
          <w:color w:val="000000"/>
          <w:vertAlign w:val="superscript"/>
        </w:rPr>
        <w:t>2</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Guarapiranga</w:t>
      </w:r>
      <w:r w:rsidRPr="00875FD5">
        <w:rPr>
          <w:rFonts w:ascii="Times New Roman" w:hAnsi="Times New Roman" w:cs="Times New Roman"/>
          <w:b w:val="0"/>
          <w:color w:val="000000"/>
        </w:rPr>
        <w:t xml:space="preserve">: com 23,8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 xml:space="preserve">está </w:t>
      </w:r>
      <w:r w:rsidRPr="00875FD5">
        <w:rPr>
          <w:rFonts w:ascii="Times New Roman" w:hAnsi="Times New Roman" w:cs="Times New Roman"/>
          <w:b w:val="0"/>
          <w:color w:val="000000"/>
        </w:rPr>
        <w:t>localizado na Avenida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Guarapiranga, em Campo Limpo</w:t>
      </w:r>
      <w:r w:rsidR="00875FD5" w:rsidRPr="00875FD5">
        <w:rPr>
          <w:rFonts w:ascii="Times New Roman" w:hAnsi="Times New Roman" w:cs="Times New Roman"/>
          <w:b w:val="0"/>
          <w:color w:val="000000"/>
        </w:rPr>
        <w:t>. T</w:t>
      </w:r>
      <w:r w:rsidRPr="00875FD5">
        <w:rPr>
          <w:rFonts w:ascii="Times New Roman" w:hAnsi="Times New Roman" w:cs="Times New Roman"/>
          <w:b w:val="0"/>
          <w:color w:val="000000"/>
        </w:rPr>
        <w:t>em áreas de reflorestamento de eucaliptos, grandes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gramados e pequena mata que margeia a represa</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da Represinh</w:t>
      </w:r>
      <w:r w:rsidRPr="00875FD5">
        <w:rPr>
          <w:rFonts w:ascii="Times New Roman" w:hAnsi="Times New Roman" w:cs="Times New Roman"/>
          <w:b w:val="0"/>
          <w:color w:val="000000"/>
        </w:rPr>
        <w:t xml:space="preserve">a: com 11,94 </w:t>
      </w:r>
      <w:r w:rsidR="00875FD5" w:rsidRPr="00875FD5">
        <w:rPr>
          <w:rFonts w:ascii="Times New Roman" w:hAnsi="Times New Roman" w:cs="Times New Roman"/>
          <w:b w:val="0"/>
          <w:color w:val="000000"/>
        </w:rPr>
        <w:t>há,</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está</w:t>
      </w:r>
      <w:r w:rsidRPr="00875FD5">
        <w:rPr>
          <w:rFonts w:ascii="Times New Roman" w:hAnsi="Times New Roman" w:cs="Times New Roman"/>
          <w:b w:val="0"/>
          <w:color w:val="000000"/>
        </w:rPr>
        <w:t xml:space="preserve"> situado dentro das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dependências do </w:t>
      </w:r>
      <w:proofErr w:type="spellStart"/>
      <w:r w:rsidRPr="00875FD5">
        <w:rPr>
          <w:rFonts w:ascii="Times New Roman" w:hAnsi="Times New Roman" w:cs="Times New Roman"/>
          <w:b w:val="0"/>
          <w:color w:val="000000"/>
        </w:rPr>
        <w:t>Kinkaku</w:t>
      </w:r>
      <w:proofErr w:type="spellEnd"/>
      <w:r w:rsidRPr="00875FD5">
        <w:rPr>
          <w:rFonts w:ascii="Times New Roman" w:hAnsi="Times New Roman" w:cs="Times New Roman"/>
          <w:b w:val="0"/>
          <w:color w:val="000000"/>
        </w:rPr>
        <w:t xml:space="preserve">-Ji, </w:t>
      </w:r>
      <w:r w:rsidR="00875FD5" w:rsidRPr="00875FD5">
        <w:rPr>
          <w:rFonts w:ascii="Times New Roman" w:hAnsi="Times New Roman" w:cs="Times New Roman"/>
          <w:b w:val="0"/>
          <w:color w:val="000000"/>
        </w:rPr>
        <w:t xml:space="preserve">no município de </w:t>
      </w:r>
      <w:proofErr w:type="spellStart"/>
      <w:r w:rsidR="00875FD5" w:rsidRPr="00875FD5">
        <w:rPr>
          <w:rFonts w:ascii="Times New Roman" w:hAnsi="Times New Roman" w:cs="Times New Roman"/>
          <w:b w:val="0"/>
          <w:color w:val="000000"/>
        </w:rPr>
        <w:t>Itapecirica</w:t>
      </w:r>
      <w:proofErr w:type="spellEnd"/>
      <w:r w:rsidR="00875FD5" w:rsidRPr="00875FD5">
        <w:rPr>
          <w:rFonts w:ascii="Times New Roman" w:hAnsi="Times New Roman" w:cs="Times New Roman"/>
          <w:b w:val="0"/>
          <w:color w:val="000000"/>
        </w:rPr>
        <w:t xml:space="preserve"> da Serra, </w:t>
      </w:r>
      <w:r w:rsidRPr="00875FD5">
        <w:rPr>
          <w:rFonts w:ascii="Times New Roman" w:hAnsi="Times New Roman" w:cs="Times New Roman"/>
          <w:b w:val="0"/>
          <w:color w:val="000000"/>
        </w:rPr>
        <w:t>a 15 quilômetros da Ponte João Dias, na Marginal Pinheiros.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Conta com jardins, pontes, lagos, quedas d'água, nascentes, cascatas e alguns fragmentos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de mata nativa</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Parque Municipal Ilha dos Eucaliptos</w:t>
      </w:r>
      <w:r w:rsidRPr="00875FD5">
        <w:rPr>
          <w:rFonts w:ascii="Times New Roman" w:hAnsi="Times New Roman" w:cs="Times New Roman"/>
          <w:b w:val="0"/>
          <w:color w:val="000000"/>
        </w:rPr>
        <w:t xml:space="preserve">: com 35,75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w:t>
      </w:r>
      <w:r w:rsidR="00875FD5" w:rsidRPr="00875FD5">
        <w:rPr>
          <w:rFonts w:ascii="Times New Roman" w:hAnsi="Times New Roman" w:cs="Times New Roman"/>
          <w:b w:val="0"/>
          <w:color w:val="000000"/>
        </w:rPr>
        <w:t xml:space="preserve"> no município de São Paulo, no Bairro Morumbi,</w:t>
      </w:r>
      <w:r w:rsidRPr="00875FD5">
        <w:rPr>
          <w:rFonts w:ascii="Times New Roman" w:hAnsi="Times New Roman" w:cs="Times New Roman"/>
          <w:b w:val="0"/>
          <w:color w:val="000000"/>
        </w:rPr>
        <w:t xml:space="preserve"> não tem grande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importância para a biodiversidade, sendo </w:t>
      </w:r>
      <w:r w:rsidR="00875FD5" w:rsidRPr="00875FD5">
        <w:rPr>
          <w:rFonts w:ascii="Times New Roman" w:hAnsi="Times New Roman" w:cs="Times New Roman"/>
          <w:b w:val="0"/>
          <w:color w:val="000000"/>
        </w:rPr>
        <w:t>basicamente</w:t>
      </w:r>
      <w:r w:rsidRPr="00875FD5">
        <w:rPr>
          <w:rFonts w:ascii="Times New Roman" w:hAnsi="Times New Roman" w:cs="Times New Roman"/>
          <w:b w:val="0"/>
          <w:color w:val="000000"/>
        </w:rPr>
        <w:t xml:space="preserve"> um parque de laser</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 xml:space="preserve">APA </w:t>
      </w:r>
      <w:proofErr w:type="spellStart"/>
      <w:r w:rsidRPr="00875FD5">
        <w:rPr>
          <w:rFonts w:ascii="Times New Roman" w:hAnsi="Times New Roman" w:cs="Times New Roman"/>
          <w:b w:val="0"/>
          <w:i/>
          <w:color w:val="000000"/>
        </w:rPr>
        <w:t>Bororé</w:t>
      </w:r>
      <w:proofErr w:type="spellEnd"/>
      <w:r w:rsidRPr="00875FD5">
        <w:rPr>
          <w:rFonts w:ascii="Times New Roman" w:hAnsi="Times New Roman" w:cs="Times New Roman"/>
          <w:b w:val="0"/>
          <w:i/>
          <w:color w:val="000000"/>
        </w:rPr>
        <w:t xml:space="preserve"> Colônia</w:t>
      </w:r>
      <w:r w:rsidRPr="00875FD5">
        <w:rPr>
          <w:rFonts w:ascii="Times New Roman" w:hAnsi="Times New Roman" w:cs="Times New Roman"/>
          <w:b w:val="0"/>
          <w:color w:val="000000"/>
        </w:rPr>
        <w:t xml:space="preserve">: com 9.110,02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w:t>
      </w:r>
      <w:r w:rsidR="00875FD5" w:rsidRPr="00875FD5">
        <w:rPr>
          <w:rFonts w:ascii="Times New Roman" w:hAnsi="Times New Roman" w:cs="Times New Roman"/>
          <w:b w:val="0"/>
          <w:color w:val="000000"/>
        </w:rPr>
        <w:t xml:space="preserve"> está localizada no Sul do município de São Paulo e foi</w:t>
      </w:r>
      <w:r w:rsidRPr="00875FD5">
        <w:rPr>
          <w:rFonts w:ascii="Times New Roman" w:hAnsi="Times New Roman" w:cs="Times New Roman"/>
          <w:b w:val="0"/>
          <w:color w:val="000000"/>
        </w:rPr>
        <w:t xml:space="preserve"> </w:t>
      </w:r>
      <w:r w:rsidR="00875FD5" w:rsidRPr="00875FD5">
        <w:rPr>
          <w:rFonts w:ascii="Times New Roman" w:hAnsi="Times New Roman" w:cs="Times New Roman"/>
          <w:b w:val="0"/>
          <w:color w:val="000000"/>
        </w:rPr>
        <w:t>cria para</w:t>
      </w:r>
      <w:r w:rsidRPr="00875FD5">
        <w:rPr>
          <w:rFonts w:ascii="Times New Roman" w:hAnsi="Times New Roman" w:cs="Times New Roman"/>
          <w:b w:val="0"/>
          <w:color w:val="000000"/>
        </w:rPr>
        <w:t xml:space="preserve"> promover a melhoria</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da qualidade de vida das populações, manter o caráter rural</w:t>
      </w:r>
      <w:r w:rsidRPr="00875FD5">
        <w:rPr>
          <w:b w:val="0"/>
          <w:color w:val="000000"/>
        </w:rPr>
        <w:t xml:space="preserve"> da região e evitar o avanço da</w:t>
      </w:r>
      <w:r w:rsidR="00875FD5">
        <w:rPr>
          <w:b w:val="0"/>
          <w:color w:val="000000"/>
        </w:rPr>
        <w:t xml:space="preserve"> </w:t>
      </w:r>
      <w:r w:rsidRPr="00875FD5">
        <w:rPr>
          <w:b w:val="0"/>
          <w:color w:val="000000"/>
        </w:rPr>
        <w:t>ocupação urbana na área protegida</w:t>
      </w:r>
      <w:r w:rsidR="00875FD5">
        <w:rPr>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Terra Indígena (TI) Guarani da Barragem</w:t>
      </w:r>
      <w:r w:rsidRPr="00875FD5">
        <w:rPr>
          <w:rFonts w:ascii="Times New Roman" w:hAnsi="Times New Roman" w:cs="Times New Roman"/>
          <w:b w:val="0"/>
          <w:color w:val="000000"/>
        </w:rPr>
        <w:t xml:space="preserve">: pequena área protegida de 26 </w:t>
      </w:r>
      <w:r w:rsidR="00875FD5" w:rsidRPr="00875FD5">
        <w:rPr>
          <w:rFonts w:ascii="Times New Roman" w:hAnsi="Times New Roman" w:cs="Times New Roman"/>
          <w:b w:val="0"/>
          <w:color w:val="000000"/>
        </w:rPr>
        <w:t>ha</w:t>
      </w:r>
      <w:r w:rsidRPr="00875FD5">
        <w:rPr>
          <w:rFonts w:ascii="Times New Roman" w:hAnsi="Times New Roman" w:cs="Times New Roman"/>
          <w:b w:val="0"/>
          <w:color w:val="000000"/>
        </w:rPr>
        <w:t>, com</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população de 250 índios, localizada no município de São Paulo</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TI do Jaraguá</w:t>
      </w:r>
      <w:r w:rsidRPr="00875FD5">
        <w:rPr>
          <w:rFonts w:ascii="Times New Roman" w:hAnsi="Times New Roman" w:cs="Times New Roman"/>
          <w:b w:val="0"/>
          <w:color w:val="000000"/>
        </w:rPr>
        <w:t>: situada na região da Grande São Paulo, criada para conter invasões 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ocupações de posseiros. Mantém reflorestamento com árvores nativas e frutíferas</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875FD5"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 xml:space="preserve">TI </w:t>
      </w:r>
      <w:proofErr w:type="spellStart"/>
      <w:r w:rsidRPr="00875FD5">
        <w:rPr>
          <w:rFonts w:ascii="Times New Roman" w:hAnsi="Times New Roman" w:cs="Times New Roman"/>
          <w:b w:val="0"/>
          <w:i/>
          <w:color w:val="000000"/>
        </w:rPr>
        <w:t>Krukutu</w:t>
      </w:r>
      <w:proofErr w:type="spellEnd"/>
      <w:r w:rsidRPr="00875FD5">
        <w:rPr>
          <w:rFonts w:ascii="Times New Roman" w:hAnsi="Times New Roman" w:cs="Times New Roman"/>
          <w:b w:val="0"/>
          <w:color w:val="000000"/>
        </w:rPr>
        <w:t>: situada na região da Grande São Paulo, criada para conter invasões e</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ocupações de posseiros. Mantém reflorestamento com árvores nativas e frutíferas</w:t>
      </w:r>
      <w:r w:rsidR="00875FD5" w:rsidRPr="00875FD5">
        <w:rPr>
          <w:rFonts w:ascii="Times New Roman" w:hAnsi="Times New Roman" w:cs="Times New Roman"/>
          <w:b w:val="0"/>
          <w:color w:val="000000"/>
        </w:rPr>
        <w:t>;</w:t>
      </w:r>
    </w:p>
    <w:p w:rsidR="00875FD5" w:rsidRPr="00875FD5" w:rsidRDefault="00875FD5" w:rsidP="00875FD5">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875FD5">
        <w:rPr>
          <w:rFonts w:ascii="Times New Roman" w:hAnsi="Times New Roman" w:cs="Times New Roman"/>
          <w:b w:val="0"/>
          <w:i/>
          <w:color w:val="000000"/>
        </w:rPr>
        <w:t>Chácara Tangará</w:t>
      </w:r>
      <w:r w:rsidRPr="00875FD5">
        <w:rPr>
          <w:rFonts w:ascii="Times New Roman" w:hAnsi="Times New Roman" w:cs="Times New Roman"/>
          <w:b w:val="0"/>
          <w:color w:val="000000"/>
        </w:rPr>
        <w:t>: pequena área de cerca de 24.000 m</w:t>
      </w:r>
      <w:r w:rsidR="00875FD5" w:rsidRPr="00875FD5">
        <w:rPr>
          <w:rFonts w:ascii="Times New Roman" w:hAnsi="Times New Roman" w:cs="Times New Roman"/>
          <w:b w:val="0"/>
          <w:color w:val="000000"/>
          <w:vertAlign w:val="superscript"/>
        </w:rPr>
        <w:t>2</w:t>
      </w:r>
      <w:r w:rsidR="00875FD5">
        <w:rPr>
          <w:rFonts w:ascii="Times New Roman" w:hAnsi="Times New Roman" w:cs="Times New Roman"/>
          <w:b w:val="0"/>
          <w:color w:val="000000"/>
        </w:rPr>
        <w:t>, caracter</w:t>
      </w:r>
      <w:r w:rsidR="00E674BE">
        <w:rPr>
          <w:rFonts w:ascii="Times New Roman" w:hAnsi="Times New Roman" w:cs="Times New Roman"/>
          <w:b w:val="0"/>
          <w:color w:val="000000"/>
        </w:rPr>
        <w:t>izada por</w:t>
      </w:r>
      <w:r w:rsidRPr="00875FD5">
        <w:rPr>
          <w:rFonts w:ascii="Times New Roman" w:hAnsi="Times New Roman" w:cs="Times New Roman"/>
          <w:b w:val="0"/>
          <w:color w:val="000000"/>
        </w:rPr>
        <w:t xml:space="preserve"> duas</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manchas de mata existentes na </w:t>
      </w:r>
      <w:r w:rsidR="00E674BE">
        <w:rPr>
          <w:rFonts w:ascii="Times New Roman" w:hAnsi="Times New Roman" w:cs="Times New Roman"/>
          <w:b w:val="0"/>
          <w:color w:val="000000"/>
        </w:rPr>
        <w:t>antiga Chácara Tangará,</w:t>
      </w:r>
      <w:r w:rsidRPr="00875FD5">
        <w:rPr>
          <w:rFonts w:ascii="Times New Roman" w:hAnsi="Times New Roman" w:cs="Times New Roman"/>
          <w:b w:val="0"/>
          <w:color w:val="000000"/>
        </w:rPr>
        <w:t xml:space="preserve"> </w:t>
      </w:r>
      <w:r w:rsidR="00E674BE">
        <w:rPr>
          <w:rFonts w:ascii="Times New Roman" w:hAnsi="Times New Roman" w:cs="Times New Roman"/>
          <w:b w:val="0"/>
          <w:color w:val="000000"/>
        </w:rPr>
        <w:t>na</w:t>
      </w:r>
      <w:r w:rsidRPr="00875FD5">
        <w:rPr>
          <w:rFonts w:ascii="Times New Roman" w:hAnsi="Times New Roman" w:cs="Times New Roman"/>
          <w:b w:val="0"/>
          <w:color w:val="000000"/>
        </w:rPr>
        <w:t xml:space="preserve"> marginal do Rio Pinheiros. São porções de mata secundária em estágio avançado de recuperação,</w:t>
      </w:r>
      <w:r w:rsidR="00875FD5" w:rsidRPr="00875FD5">
        <w:rPr>
          <w:rFonts w:ascii="Times New Roman" w:hAnsi="Times New Roman" w:cs="Times New Roman"/>
          <w:b w:val="0"/>
          <w:color w:val="000000"/>
        </w:rPr>
        <w:t xml:space="preserve"> </w:t>
      </w:r>
      <w:r w:rsidRPr="00875FD5">
        <w:rPr>
          <w:rFonts w:ascii="Times New Roman" w:hAnsi="Times New Roman" w:cs="Times New Roman"/>
          <w:b w:val="0"/>
          <w:color w:val="000000"/>
        </w:rPr>
        <w:t xml:space="preserve">constituindo-se como </w:t>
      </w:r>
      <w:r w:rsidRPr="00E674BE">
        <w:rPr>
          <w:rFonts w:ascii="Times New Roman" w:hAnsi="Times New Roman" w:cs="Times New Roman"/>
          <w:b w:val="0"/>
          <w:color w:val="000000"/>
        </w:rPr>
        <w:t>um dos últimos testemunhos de Mata Atlântica de Planalto na área</w:t>
      </w:r>
      <w:r w:rsidR="00875FD5"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urbana de São Paulo</w:t>
      </w:r>
      <w:r w:rsidR="00E674BE" w:rsidRPr="00E674BE">
        <w:rPr>
          <w:rFonts w:ascii="Times New Roman" w:hAnsi="Times New Roman" w:cs="Times New Roman"/>
          <w:b w:val="0"/>
          <w:color w:val="000000"/>
        </w:rPr>
        <w:t>;</w:t>
      </w:r>
    </w:p>
    <w:p w:rsidR="00E674BE" w:rsidRPr="00E674BE" w:rsidRDefault="00E674BE" w:rsidP="00E674BE">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674BE">
        <w:rPr>
          <w:rFonts w:ascii="Times New Roman" w:hAnsi="Times New Roman" w:cs="Times New Roman"/>
          <w:b w:val="0"/>
          <w:i/>
          <w:color w:val="000000"/>
        </w:rPr>
        <w:t>Jardim da Luz</w:t>
      </w:r>
      <w:r w:rsidRPr="00E674BE">
        <w:rPr>
          <w:rFonts w:ascii="Times New Roman" w:hAnsi="Times New Roman" w:cs="Times New Roman"/>
          <w:b w:val="0"/>
          <w:color w:val="000000"/>
        </w:rPr>
        <w:t xml:space="preserve">: área essencialmente urbana, </w:t>
      </w:r>
      <w:r w:rsidR="00E674BE" w:rsidRPr="00E674BE">
        <w:rPr>
          <w:rFonts w:ascii="Times New Roman" w:hAnsi="Times New Roman" w:cs="Times New Roman"/>
          <w:b w:val="0"/>
          <w:color w:val="000000"/>
        </w:rPr>
        <w:t xml:space="preserve">com 11,34ha, é </w:t>
      </w:r>
      <w:r w:rsidRPr="00E674BE">
        <w:rPr>
          <w:rFonts w:ascii="Times New Roman" w:hAnsi="Times New Roman" w:cs="Times New Roman"/>
          <w:b w:val="0"/>
          <w:color w:val="000000"/>
        </w:rPr>
        <w:t>tombada como bem cultural de interesse</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paisagístico e histórico</w:t>
      </w:r>
      <w:r w:rsidR="00E674BE" w:rsidRPr="00E674BE">
        <w:rPr>
          <w:rFonts w:ascii="Times New Roman" w:hAnsi="Times New Roman" w:cs="Times New Roman"/>
          <w:b w:val="0"/>
          <w:color w:val="000000"/>
        </w:rPr>
        <w:t>, localizado entre</w:t>
      </w:r>
      <w:r w:rsidRPr="00E674BE">
        <w:rPr>
          <w:rFonts w:ascii="Times New Roman" w:hAnsi="Times New Roman" w:cs="Times New Roman"/>
          <w:b w:val="0"/>
          <w:color w:val="000000"/>
        </w:rPr>
        <w:t xml:space="preserve"> as ruas Prates, Ribeiro de</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Lima, Avenida Tiradentes e Praça da Luz</w:t>
      </w:r>
      <w:r w:rsidR="00E674BE" w:rsidRPr="00E674BE">
        <w:rPr>
          <w:rFonts w:ascii="Times New Roman" w:hAnsi="Times New Roman" w:cs="Times New Roman"/>
          <w:b w:val="0"/>
          <w:color w:val="000000"/>
        </w:rPr>
        <w:t>, no</w:t>
      </w:r>
      <w:r w:rsidRPr="00E674BE">
        <w:rPr>
          <w:rFonts w:ascii="Times New Roman" w:hAnsi="Times New Roman" w:cs="Times New Roman"/>
          <w:b w:val="0"/>
          <w:color w:val="000000"/>
        </w:rPr>
        <w:t xml:space="preserve"> município de São Paulo</w:t>
      </w:r>
      <w:r w:rsidR="00E674BE" w:rsidRPr="00E674BE">
        <w:rPr>
          <w:rFonts w:ascii="Times New Roman" w:hAnsi="Times New Roman" w:cs="Times New Roman"/>
          <w:b w:val="0"/>
          <w:color w:val="000000"/>
        </w:rPr>
        <w:t>;</w:t>
      </w:r>
    </w:p>
    <w:p w:rsidR="00E674BE" w:rsidRPr="00E674BE" w:rsidRDefault="00E674BE" w:rsidP="00E674BE">
      <w:pPr>
        <w:pStyle w:val="ListParagraph"/>
        <w:rPr>
          <w:rFonts w:ascii="Times New Roman" w:hAnsi="Times New Roman" w:cs="Times New Roman"/>
          <w:b w:val="0"/>
          <w:color w:val="000000"/>
        </w:rPr>
      </w:pPr>
    </w:p>
    <w:p w:rsidR="00C817D7" w:rsidRPr="00E674BE"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E674BE">
        <w:rPr>
          <w:rFonts w:ascii="Times New Roman" w:hAnsi="Times New Roman" w:cs="Times New Roman"/>
          <w:b w:val="0"/>
          <w:i/>
          <w:color w:val="000000"/>
        </w:rPr>
        <w:t>Parque da Aclimação</w:t>
      </w:r>
      <w:r w:rsidRPr="00E674BE">
        <w:rPr>
          <w:rFonts w:ascii="Times New Roman" w:hAnsi="Times New Roman" w:cs="Times New Roman"/>
          <w:b w:val="0"/>
          <w:color w:val="000000"/>
        </w:rPr>
        <w:t>: área urbana</w:t>
      </w:r>
      <w:r w:rsidR="00E674BE" w:rsidRPr="00E674BE">
        <w:rPr>
          <w:rFonts w:ascii="Times New Roman" w:hAnsi="Times New Roman" w:cs="Times New Roman"/>
          <w:b w:val="0"/>
          <w:color w:val="000000"/>
        </w:rPr>
        <w:t xml:space="preserve"> com 11,20ha, é</w:t>
      </w:r>
      <w:r w:rsidRPr="00E674BE">
        <w:rPr>
          <w:rFonts w:ascii="Times New Roman" w:hAnsi="Times New Roman" w:cs="Times New Roman"/>
          <w:b w:val="0"/>
          <w:color w:val="000000"/>
        </w:rPr>
        <w:t xml:space="preserve"> tombada juntamente com as áreas verdes</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adjacentes, na cidade de São Paulo, pelo seu relevante interesse para o patrimônio</w:t>
      </w:r>
      <w:r w:rsidR="00E674BE" w:rsidRPr="00E674BE">
        <w:rPr>
          <w:rFonts w:ascii="Times New Roman" w:hAnsi="Times New Roman" w:cs="Times New Roman"/>
          <w:b w:val="0"/>
          <w:color w:val="000000"/>
        </w:rPr>
        <w:t xml:space="preserve"> </w:t>
      </w:r>
      <w:r w:rsidRPr="00E674BE">
        <w:rPr>
          <w:rFonts w:ascii="Times New Roman" w:hAnsi="Times New Roman" w:cs="Times New Roman"/>
          <w:b w:val="0"/>
          <w:color w:val="000000"/>
        </w:rPr>
        <w:t>ambiental-urbano</w:t>
      </w:r>
      <w:r w:rsidR="00E674BE" w:rsidRPr="00E674BE">
        <w:rPr>
          <w:rFonts w:ascii="Times New Roman" w:hAnsi="Times New Roman" w:cs="Times New Roman"/>
          <w:b w:val="0"/>
          <w:color w:val="000000"/>
        </w:rPr>
        <w:t>;</w:t>
      </w:r>
    </w:p>
    <w:p w:rsidR="00E674BE" w:rsidRPr="002E0968" w:rsidRDefault="00E674BE" w:rsidP="00E674BE">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Reserva Florestal da Cantareira e Parque Estadual da Capital (Horto Florestal)</w:t>
      </w:r>
      <w:r w:rsidR="00E674BE" w:rsidRPr="002E0968">
        <w:rPr>
          <w:rFonts w:ascii="Times New Roman" w:hAnsi="Times New Roman" w:cs="Times New Roman"/>
          <w:b w:val="0"/>
          <w:color w:val="000000"/>
        </w:rPr>
        <w:t>: com 5.657ha a á</w:t>
      </w:r>
      <w:r w:rsidRPr="002E0968">
        <w:rPr>
          <w:rFonts w:ascii="Times New Roman" w:hAnsi="Times New Roman" w:cs="Times New Roman"/>
          <w:b w:val="0"/>
          <w:color w:val="000000"/>
        </w:rPr>
        <w:t>rea</w:t>
      </w:r>
      <w:r w:rsidR="00E674BE" w:rsidRPr="002E0968">
        <w:rPr>
          <w:rFonts w:ascii="Times New Roman" w:hAnsi="Times New Roman" w:cs="Times New Roman"/>
          <w:b w:val="0"/>
          <w:color w:val="000000"/>
        </w:rPr>
        <w:t xml:space="preserve"> é </w:t>
      </w:r>
      <w:r w:rsidRPr="002E0968">
        <w:rPr>
          <w:rFonts w:ascii="Times New Roman" w:hAnsi="Times New Roman" w:cs="Times New Roman"/>
          <w:b w:val="0"/>
          <w:color w:val="000000"/>
        </w:rPr>
        <w:t xml:space="preserve">tombada </w:t>
      </w:r>
      <w:r w:rsidR="00E674BE" w:rsidRPr="002E0968">
        <w:rPr>
          <w:rFonts w:ascii="Times New Roman" w:hAnsi="Times New Roman" w:cs="Times New Roman"/>
          <w:b w:val="0"/>
          <w:color w:val="000000"/>
        </w:rPr>
        <w:t>e está localizada n</w:t>
      </w:r>
      <w:r w:rsidRPr="002E0968">
        <w:rPr>
          <w:rFonts w:ascii="Times New Roman" w:hAnsi="Times New Roman" w:cs="Times New Roman"/>
          <w:b w:val="0"/>
          <w:color w:val="000000"/>
        </w:rPr>
        <w:t>a zona urbana de São Paulo</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Em 1893,</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foi criado o Parque da Cantareira, com bosques, locais para piqueniques e práticas de</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esporte</w:t>
      </w:r>
      <w:r w:rsidR="00E674BE" w:rsidRPr="002E0968">
        <w:rPr>
          <w:rFonts w:ascii="Times New Roman" w:hAnsi="Times New Roman" w:cs="Times New Roman"/>
          <w:b w:val="0"/>
          <w:color w:val="000000"/>
        </w:rPr>
        <w:t>;</w:t>
      </w:r>
    </w:p>
    <w:p w:rsidR="00E674BE" w:rsidRPr="002E0968" w:rsidRDefault="00E674BE" w:rsidP="00E674BE">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Parque Dr. Fernando Costa</w:t>
      </w:r>
      <w:r w:rsidR="00E674BE" w:rsidRPr="002E0968">
        <w:rPr>
          <w:rFonts w:ascii="Times New Roman" w:hAnsi="Times New Roman" w:cs="Times New Roman"/>
          <w:b w:val="0"/>
          <w:i/>
          <w:color w:val="000000"/>
        </w:rPr>
        <w:t xml:space="preserve"> (</w:t>
      </w:r>
      <w:r w:rsidRPr="002E0968">
        <w:rPr>
          <w:rFonts w:ascii="Times New Roman" w:hAnsi="Times New Roman" w:cs="Times New Roman"/>
          <w:b w:val="0"/>
          <w:i/>
          <w:color w:val="000000"/>
        </w:rPr>
        <w:t>Parque da Água Branca</w:t>
      </w:r>
      <w:r w:rsidR="00E674BE" w:rsidRPr="002E0968">
        <w:rPr>
          <w:rFonts w:ascii="Times New Roman" w:hAnsi="Times New Roman" w:cs="Times New Roman"/>
          <w:b w:val="0"/>
          <w:i/>
          <w:color w:val="000000"/>
        </w:rPr>
        <w:t>)</w:t>
      </w:r>
      <w:r w:rsidRPr="002E0968">
        <w:rPr>
          <w:rFonts w:ascii="Times New Roman" w:hAnsi="Times New Roman" w:cs="Times New Roman"/>
          <w:b w:val="0"/>
          <w:color w:val="000000"/>
        </w:rPr>
        <w:t>: área</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 xml:space="preserve">urbana </w:t>
      </w:r>
      <w:r w:rsidR="00E674BE" w:rsidRPr="002E0968">
        <w:rPr>
          <w:rFonts w:ascii="Times New Roman" w:hAnsi="Times New Roman" w:cs="Times New Roman"/>
          <w:b w:val="0"/>
          <w:color w:val="000000"/>
        </w:rPr>
        <w:t xml:space="preserve">com </w:t>
      </w:r>
      <w:r w:rsidR="002E0968" w:rsidRPr="002E0968">
        <w:rPr>
          <w:rFonts w:ascii="Times New Roman" w:hAnsi="Times New Roman" w:cs="Times New Roman"/>
          <w:b w:val="0"/>
          <w:color w:val="000000"/>
        </w:rPr>
        <w:t xml:space="preserve">13,68ha, localizada em área urbana do município de São Paulo, é </w:t>
      </w:r>
      <w:r w:rsidRPr="002E0968">
        <w:rPr>
          <w:rFonts w:ascii="Times New Roman" w:hAnsi="Times New Roman" w:cs="Times New Roman"/>
          <w:b w:val="0"/>
          <w:color w:val="000000"/>
        </w:rPr>
        <w:t>tombada por seu valor histórico, arquitetônico e paisagístico-ambiental. Caracteriza</w:t>
      </w:r>
      <w:r w:rsidR="00E674BE" w:rsidRPr="002E0968">
        <w:rPr>
          <w:rFonts w:ascii="Times New Roman" w:hAnsi="Times New Roman" w:cs="Times New Roman"/>
          <w:b w:val="0"/>
          <w:color w:val="000000"/>
        </w:rPr>
        <w:t>-</w:t>
      </w:r>
      <w:r w:rsidRPr="002E0968">
        <w:rPr>
          <w:rFonts w:ascii="Times New Roman" w:hAnsi="Times New Roman" w:cs="Times New Roman"/>
          <w:b w:val="0"/>
          <w:color w:val="000000"/>
        </w:rPr>
        <w:t>se</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por possuir vegetação de porte significativo, constituindo pequenos bosques e alamedas</w:t>
      </w:r>
      <w:r w:rsidR="00E674BE"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arborizadas para o lazer</w:t>
      </w:r>
      <w:r w:rsidR="00E674BE" w:rsidRPr="002E0968">
        <w:rPr>
          <w:rFonts w:ascii="Times New Roman" w:hAnsi="Times New Roman" w:cs="Times New Roman"/>
          <w:b w:val="0"/>
          <w:color w:val="000000"/>
        </w:rPr>
        <w:t>;</w:t>
      </w:r>
    </w:p>
    <w:p w:rsidR="002E0968" w:rsidRPr="002E0968" w:rsidRDefault="002E0968" w:rsidP="002E0968">
      <w:pPr>
        <w:pStyle w:val="ListParagraph"/>
        <w:rPr>
          <w:rFonts w:ascii="Times New Roman" w:hAnsi="Times New Roman" w:cs="Times New Roman"/>
          <w:b w:val="0"/>
          <w:color w:val="000000"/>
        </w:rPr>
      </w:pPr>
    </w:p>
    <w:p w:rsidR="00C817D7" w:rsidRPr="002E0968"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2E0968">
        <w:rPr>
          <w:rFonts w:ascii="Times New Roman" w:hAnsi="Times New Roman" w:cs="Times New Roman"/>
          <w:b w:val="0"/>
          <w:i/>
          <w:color w:val="000000"/>
        </w:rPr>
        <w:t xml:space="preserve">Reserva Natural Serra do </w:t>
      </w:r>
      <w:proofErr w:type="spellStart"/>
      <w:r w:rsidRPr="002E0968">
        <w:rPr>
          <w:rFonts w:ascii="Times New Roman" w:hAnsi="Times New Roman" w:cs="Times New Roman"/>
          <w:b w:val="0"/>
          <w:i/>
          <w:color w:val="000000"/>
        </w:rPr>
        <w:t>Boturuna</w:t>
      </w:r>
      <w:proofErr w:type="spellEnd"/>
      <w:r w:rsidRPr="002E0968">
        <w:rPr>
          <w:rFonts w:ascii="Times New Roman" w:hAnsi="Times New Roman" w:cs="Times New Roman"/>
          <w:b w:val="0"/>
          <w:color w:val="000000"/>
        </w:rPr>
        <w:t>: De tamanho pequeno e ainda indefinido,</w:t>
      </w:r>
      <w:r w:rsidR="002E0968" w:rsidRPr="002E0968">
        <w:rPr>
          <w:rFonts w:ascii="Times New Roman" w:hAnsi="Times New Roman" w:cs="Times New Roman"/>
          <w:b w:val="0"/>
          <w:color w:val="000000"/>
        </w:rPr>
        <w:t xml:space="preserve"> está localizada</w:t>
      </w:r>
      <w:r w:rsidRPr="002E0968">
        <w:rPr>
          <w:rFonts w:ascii="Times New Roman" w:hAnsi="Times New Roman" w:cs="Times New Roman"/>
          <w:b w:val="0"/>
          <w:color w:val="000000"/>
        </w:rPr>
        <w:t xml:space="preserve"> na divisa dos municípios de</w:t>
      </w:r>
      <w:r w:rsidR="002E0968"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Santana de Parnaíba e Pirapora do Bom Jesus. De grande valor paisagístico e importante</w:t>
      </w:r>
      <w:r w:rsidR="002E0968" w:rsidRPr="002E0968">
        <w:rPr>
          <w:rFonts w:ascii="Times New Roman" w:hAnsi="Times New Roman" w:cs="Times New Roman"/>
          <w:b w:val="0"/>
          <w:color w:val="000000"/>
        </w:rPr>
        <w:t xml:space="preserve"> </w:t>
      </w:r>
      <w:r w:rsidRPr="002E0968">
        <w:rPr>
          <w:rFonts w:ascii="Times New Roman" w:hAnsi="Times New Roman" w:cs="Times New Roman"/>
          <w:b w:val="0"/>
          <w:color w:val="000000"/>
        </w:rPr>
        <w:t xml:space="preserve">área natural remanescente, </w:t>
      </w:r>
      <w:r w:rsidR="002E0968" w:rsidRPr="002E0968">
        <w:rPr>
          <w:rFonts w:ascii="Times New Roman" w:hAnsi="Times New Roman" w:cs="Times New Roman"/>
          <w:b w:val="0"/>
          <w:color w:val="000000"/>
        </w:rPr>
        <w:t xml:space="preserve">está a apenas </w:t>
      </w:r>
      <w:r w:rsidRPr="002E0968">
        <w:rPr>
          <w:rFonts w:ascii="Times New Roman" w:hAnsi="Times New Roman" w:cs="Times New Roman"/>
          <w:b w:val="0"/>
          <w:color w:val="000000"/>
        </w:rPr>
        <w:t>50 km do centro da</w:t>
      </w:r>
      <w:r w:rsidR="002E0968" w:rsidRPr="002E0968">
        <w:rPr>
          <w:rFonts w:ascii="Times New Roman" w:hAnsi="Times New Roman" w:cs="Times New Roman"/>
          <w:b w:val="0"/>
          <w:color w:val="000000"/>
        </w:rPr>
        <w:t xml:space="preserve"> capital</w:t>
      </w:r>
      <w:r w:rsidRPr="002E0968">
        <w:rPr>
          <w:rFonts w:ascii="Times New Roman" w:hAnsi="Times New Roman" w:cs="Times New Roman"/>
          <w:b w:val="0"/>
          <w:color w:val="000000"/>
        </w:rPr>
        <w:t xml:space="preserve"> paulistana</w:t>
      </w:r>
      <w:r w:rsidR="002E0968" w:rsidRPr="002E0968">
        <w:rPr>
          <w:rFonts w:ascii="Times New Roman" w:hAnsi="Times New Roman" w:cs="Times New Roman"/>
          <w:b w:val="0"/>
          <w:color w:val="000000"/>
        </w:rPr>
        <w:t>;</w:t>
      </w:r>
      <w:r w:rsidR="004D2B91">
        <w:rPr>
          <w:rFonts w:ascii="Times New Roman" w:hAnsi="Times New Roman" w:cs="Times New Roman"/>
          <w:b w:val="0"/>
          <w:color w:val="000000"/>
        </w:rPr>
        <w:t xml:space="preserve"> e </w:t>
      </w:r>
    </w:p>
    <w:p w:rsidR="002E0968" w:rsidRPr="003851C2" w:rsidRDefault="002E0968" w:rsidP="002E0968">
      <w:pPr>
        <w:pStyle w:val="ListParagraph"/>
        <w:rPr>
          <w:rFonts w:ascii="Times New Roman" w:hAnsi="Times New Roman" w:cs="Times New Roman"/>
          <w:b w:val="0"/>
          <w:color w:val="000000"/>
          <w:sz w:val="16"/>
          <w:szCs w:val="16"/>
        </w:rPr>
      </w:pPr>
    </w:p>
    <w:p w:rsidR="004D2B91" w:rsidRPr="004D2B91" w:rsidRDefault="00C817D7" w:rsidP="00774DA2">
      <w:pPr>
        <w:pStyle w:val="ListParagraph"/>
        <w:numPr>
          <w:ilvl w:val="0"/>
          <w:numId w:val="47"/>
        </w:numPr>
        <w:autoSpaceDE w:val="0"/>
        <w:autoSpaceDN w:val="0"/>
        <w:adjustRightInd w:val="0"/>
        <w:jc w:val="both"/>
        <w:rPr>
          <w:rFonts w:ascii="Times New Roman" w:hAnsi="Times New Roman" w:cs="Times New Roman"/>
          <w:b w:val="0"/>
          <w:color w:val="000000"/>
        </w:rPr>
      </w:pPr>
      <w:r w:rsidRPr="004D2B91">
        <w:rPr>
          <w:rFonts w:ascii="Times New Roman" w:hAnsi="Times New Roman" w:cs="Times New Roman"/>
          <w:b w:val="0"/>
          <w:i/>
          <w:color w:val="000000"/>
        </w:rPr>
        <w:t>Reserva Particular do Patrimônio Natural</w:t>
      </w:r>
      <w:r w:rsidR="002E0968" w:rsidRPr="004D2B91">
        <w:rPr>
          <w:rFonts w:ascii="Times New Roman" w:hAnsi="Times New Roman" w:cs="Times New Roman"/>
          <w:b w:val="0"/>
          <w:i/>
          <w:color w:val="000000"/>
        </w:rPr>
        <w:t xml:space="preserve"> </w:t>
      </w:r>
      <w:proofErr w:type="spellStart"/>
      <w:r w:rsidRPr="004D2B91">
        <w:rPr>
          <w:rFonts w:ascii="Times New Roman" w:hAnsi="Times New Roman" w:cs="Times New Roman"/>
          <w:b w:val="0"/>
          <w:i/>
          <w:color w:val="000000"/>
        </w:rPr>
        <w:t>Curucutu</w:t>
      </w:r>
      <w:proofErr w:type="spellEnd"/>
      <w:r w:rsidR="002E0968" w:rsidRPr="004D2B91">
        <w:rPr>
          <w:rFonts w:ascii="Times New Roman" w:hAnsi="Times New Roman" w:cs="Times New Roman"/>
          <w:b w:val="0"/>
          <w:color w:val="000000"/>
        </w:rPr>
        <w:t xml:space="preserve">: </w:t>
      </w:r>
      <w:r w:rsidR="004D2B91" w:rsidRPr="004D2B91">
        <w:rPr>
          <w:rFonts w:ascii="Times New Roman" w:hAnsi="Times New Roman" w:cs="Times New Roman"/>
          <w:b w:val="0"/>
          <w:color w:val="000000"/>
        </w:rPr>
        <w:t>com 10,89 há, a Reserva está l</w:t>
      </w:r>
      <w:r w:rsidRPr="004D2B91">
        <w:rPr>
          <w:rFonts w:ascii="Times New Roman" w:hAnsi="Times New Roman" w:cs="Times New Roman"/>
          <w:b w:val="0"/>
          <w:color w:val="000000"/>
        </w:rPr>
        <w:t>ocalizada na bacia</w:t>
      </w:r>
      <w:r w:rsidR="004D2B91" w:rsidRPr="004D2B91">
        <w:rPr>
          <w:rFonts w:ascii="Times New Roman" w:hAnsi="Times New Roman" w:cs="Times New Roman"/>
          <w:b w:val="0"/>
          <w:color w:val="000000"/>
        </w:rPr>
        <w:t xml:space="preserve"> </w:t>
      </w:r>
      <w:r w:rsidRPr="004D2B91">
        <w:rPr>
          <w:rFonts w:ascii="Times New Roman" w:hAnsi="Times New Roman" w:cs="Times New Roman"/>
          <w:b w:val="0"/>
          <w:color w:val="000000"/>
        </w:rPr>
        <w:t>hidrográfica da represa Billings</w:t>
      </w:r>
      <w:r w:rsidR="004D2B91" w:rsidRPr="004D2B91">
        <w:rPr>
          <w:rFonts w:ascii="Times New Roman" w:hAnsi="Times New Roman" w:cs="Times New Roman"/>
          <w:b w:val="0"/>
          <w:color w:val="000000"/>
        </w:rPr>
        <w:t>;</w:t>
      </w:r>
    </w:p>
    <w:p w:rsidR="00C817D7" w:rsidRPr="003851C2" w:rsidRDefault="00C817D7" w:rsidP="00390691">
      <w:pPr>
        <w:autoSpaceDE w:val="0"/>
        <w:autoSpaceDN w:val="0"/>
        <w:adjustRightInd w:val="0"/>
        <w:jc w:val="both"/>
        <w:rPr>
          <w:rFonts w:eastAsiaTheme="minorHAnsi"/>
          <w:b/>
          <w:color w:val="231F20"/>
          <w:sz w:val="16"/>
          <w:szCs w:val="16"/>
          <w:lang w:eastAsia="en-US"/>
        </w:rPr>
      </w:pPr>
    </w:p>
    <w:p w:rsidR="00C817D7" w:rsidRPr="00F63BC2" w:rsidRDefault="00C817D7" w:rsidP="00C817D7">
      <w:pPr>
        <w:autoSpaceDE w:val="0"/>
        <w:autoSpaceDN w:val="0"/>
        <w:adjustRightInd w:val="0"/>
        <w:rPr>
          <w:rFonts w:eastAsiaTheme="minorHAnsi"/>
          <w:b/>
          <w:i/>
          <w:color w:val="2E74B5" w:themeColor="accent5" w:themeShade="BF"/>
          <w:lang w:eastAsia="en-US"/>
        </w:rPr>
      </w:pPr>
      <w:r w:rsidRPr="00F63BC2">
        <w:rPr>
          <w:rFonts w:eastAsiaTheme="minorHAnsi"/>
          <w:b/>
          <w:i/>
          <w:color w:val="2E74B5" w:themeColor="accent5" w:themeShade="BF"/>
          <w:lang w:eastAsia="en-US"/>
        </w:rPr>
        <w:t>Espécies Ameaçadas de Extinção</w:t>
      </w:r>
    </w:p>
    <w:p w:rsidR="00F63BC2" w:rsidRPr="003851C2" w:rsidRDefault="00F63BC2" w:rsidP="009A52F5">
      <w:pPr>
        <w:autoSpaceDE w:val="0"/>
        <w:autoSpaceDN w:val="0"/>
        <w:adjustRightInd w:val="0"/>
        <w:jc w:val="both"/>
        <w:rPr>
          <w:rFonts w:eastAsiaTheme="minorHAnsi"/>
          <w:color w:val="000000"/>
          <w:sz w:val="16"/>
          <w:szCs w:val="16"/>
          <w:lang w:eastAsia="en-US"/>
        </w:rPr>
      </w:pPr>
    </w:p>
    <w:p w:rsidR="009A52F5" w:rsidRPr="00AD7277" w:rsidRDefault="009A52F5" w:rsidP="008120F9">
      <w:pPr>
        <w:autoSpaceDE w:val="0"/>
        <w:autoSpaceDN w:val="0"/>
        <w:adjustRightInd w:val="0"/>
        <w:jc w:val="both"/>
        <w:rPr>
          <w:rFonts w:eastAsiaTheme="minorHAnsi"/>
          <w:color w:val="000000"/>
          <w:lang w:eastAsia="en-US"/>
        </w:rPr>
      </w:pPr>
      <w:r w:rsidRPr="00AD7277">
        <w:rPr>
          <w:rFonts w:eastAsiaTheme="minorHAnsi"/>
          <w:color w:val="000000"/>
          <w:lang w:eastAsia="en-US"/>
        </w:rPr>
        <w:t>No que se refere às</w:t>
      </w:r>
      <w:r w:rsidR="00C817D7" w:rsidRPr="00AD7277">
        <w:rPr>
          <w:rFonts w:eastAsiaTheme="minorHAnsi"/>
          <w:color w:val="000000"/>
          <w:lang w:eastAsia="en-US"/>
        </w:rPr>
        <w:t xml:space="preserve"> espécies ameaçadas de extinção no Estado de São Paulo</w:t>
      </w:r>
      <w:r w:rsidRPr="00AD7277">
        <w:rPr>
          <w:rFonts w:eastAsiaTheme="minorHAnsi"/>
          <w:color w:val="000000"/>
          <w:lang w:eastAsia="en-US"/>
        </w:rPr>
        <w:t>, o assunto é</w:t>
      </w:r>
      <w:r w:rsidR="00C817D7" w:rsidRPr="00AD7277">
        <w:rPr>
          <w:rFonts w:eastAsiaTheme="minorHAnsi"/>
          <w:color w:val="000000"/>
          <w:lang w:eastAsia="en-US"/>
        </w:rPr>
        <w:t xml:space="preserve"> definid</w:t>
      </w:r>
      <w:r w:rsidRPr="00AD7277">
        <w:rPr>
          <w:rFonts w:eastAsiaTheme="minorHAnsi"/>
          <w:color w:val="000000"/>
          <w:lang w:eastAsia="en-US"/>
        </w:rPr>
        <w:t>o</w:t>
      </w:r>
      <w:r w:rsidR="00C817D7" w:rsidRPr="00AD7277">
        <w:rPr>
          <w:rFonts w:eastAsiaTheme="minorHAnsi"/>
          <w:color w:val="000000"/>
          <w:lang w:eastAsia="en-US"/>
        </w:rPr>
        <w:t xml:space="preserve"> pelo</w:t>
      </w:r>
      <w:r w:rsidRPr="00AD7277">
        <w:rPr>
          <w:rFonts w:eastAsiaTheme="minorHAnsi"/>
          <w:color w:val="000000"/>
          <w:lang w:eastAsia="en-US"/>
        </w:rPr>
        <w:t xml:space="preserve"> </w:t>
      </w:r>
      <w:r w:rsidR="00C817D7" w:rsidRPr="00AD7277">
        <w:rPr>
          <w:rFonts w:eastAsiaTheme="minorHAnsi"/>
          <w:color w:val="000000"/>
          <w:lang w:eastAsia="en-US"/>
        </w:rPr>
        <w:t xml:space="preserve">Decreto </w:t>
      </w:r>
      <w:r w:rsidRPr="00AD7277">
        <w:rPr>
          <w:rFonts w:eastAsiaTheme="minorHAnsi"/>
          <w:color w:val="000000"/>
          <w:lang w:eastAsia="en-US"/>
        </w:rPr>
        <w:t xml:space="preserve">Estadual Nº </w:t>
      </w:r>
      <w:r w:rsidR="00C817D7" w:rsidRPr="00AD7277">
        <w:rPr>
          <w:rFonts w:eastAsiaTheme="minorHAnsi"/>
          <w:color w:val="000000"/>
          <w:lang w:eastAsia="en-US"/>
        </w:rPr>
        <w:t>42.838</w:t>
      </w:r>
      <w:r w:rsidRPr="00AD7277">
        <w:rPr>
          <w:rFonts w:eastAsiaTheme="minorHAnsi"/>
          <w:color w:val="000000"/>
          <w:lang w:eastAsia="en-US"/>
        </w:rPr>
        <w:t>/</w:t>
      </w:r>
      <w:r w:rsidR="00C817D7" w:rsidRPr="00AD7277">
        <w:rPr>
          <w:rFonts w:eastAsiaTheme="minorHAnsi"/>
          <w:color w:val="000000"/>
          <w:lang w:eastAsia="en-US"/>
        </w:rPr>
        <w:t>1998, que declara as Espécies da</w:t>
      </w:r>
      <w:r w:rsidRPr="00AD7277">
        <w:rPr>
          <w:rFonts w:eastAsiaTheme="minorHAnsi"/>
          <w:color w:val="000000"/>
          <w:lang w:eastAsia="en-US"/>
        </w:rPr>
        <w:t xml:space="preserve"> </w:t>
      </w:r>
      <w:r w:rsidR="00C817D7" w:rsidRPr="00AD7277">
        <w:rPr>
          <w:rFonts w:eastAsiaTheme="minorHAnsi"/>
          <w:color w:val="000000"/>
          <w:lang w:eastAsia="en-US"/>
        </w:rPr>
        <w:t>Fauna Silvestre Ameaçadas de Extinção e as Provavelmente Ameaçadas de Extinção no</w:t>
      </w:r>
      <w:r w:rsidRPr="00AD7277">
        <w:rPr>
          <w:rFonts w:eastAsiaTheme="minorHAnsi"/>
          <w:color w:val="000000"/>
          <w:lang w:eastAsia="en-US"/>
        </w:rPr>
        <w:t xml:space="preserve"> </w:t>
      </w:r>
      <w:r w:rsidR="00C817D7" w:rsidRPr="00AD7277">
        <w:rPr>
          <w:rFonts w:eastAsiaTheme="minorHAnsi"/>
          <w:color w:val="000000"/>
          <w:lang w:eastAsia="en-US"/>
        </w:rPr>
        <w:t xml:space="preserve">Estado de São Paulo e dá providências correlatas. </w:t>
      </w:r>
      <w:r w:rsidRPr="00AD7277">
        <w:rPr>
          <w:rFonts w:eastAsiaTheme="minorHAnsi"/>
          <w:color w:val="000000"/>
          <w:lang w:eastAsia="en-US"/>
        </w:rPr>
        <w:t>Também i</w:t>
      </w:r>
      <w:r w:rsidR="00C817D7" w:rsidRPr="00AD7277">
        <w:rPr>
          <w:rFonts w:eastAsiaTheme="minorHAnsi"/>
          <w:color w:val="000000"/>
          <w:lang w:eastAsia="en-US"/>
        </w:rPr>
        <w:t>ncumbe à Secretaria do Meio Ambiente</w:t>
      </w:r>
      <w:r w:rsidRPr="00AD7277">
        <w:rPr>
          <w:rFonts w:eastAsiaTheme="minorHAnsi"/>
          <w:color w:val="000000"/>
          <w:lang w:eastAsia="en-US"/>
        </w:rPr>
        <w:t xml:space="preserve"> </w:t>
      </w:r>
      <w:r w:rsidR="00C817D7" w:rsidRPr="00AD7277">
        <w:rPr>
          <w:rFonts w:eastAsiaTheme="minorHAnsi"/>
          <w:color w:val="000000"/>
          <w:lang w:eastAsia="en-US"/>
        </w:rPr>
        <w:t>publicar, a cada quatro anos, a Lista de Espécies da Fauna Silvestre Ameaçadas de</w:t>
      </w:r>
      <w:r w:rsidRPr="00AD7277">
        <w:rPr>
          <w:rFonts w:eastAsiaTheme="minorHAnsi"/>
          <w:color w:val="000000"/>
          <w:lang w:eastAsia="en-US"/>
        </w:rPr>
        <w:t xml:space="preserve"> </w:t>
      </w:r>
      <w:r w:rsidR="00C817D7" w:rsidRPr="00AD7277">
        <w:rPr>
          <w:rFonts w:eastAsiaTheme="minorHAnsi"/>
          <w:color w:val="000000"/>
          <w:lang w:eastAsia="en-US"/>
        </w:rPr>
        <w:t>Extinção e as Provavelmente Ameaçadas de Extinção no Estado de São Paulo, informando</w:t>
      </w:r>
      <w:r w:rsidRPr="00AD7277">
        <w:rPr>
          <w:rFonts w:eastAsiaTheme="minorHAnsi"/>
          <w:color w:val="000000"/>
          <w:lang w:eastAsia="en-US"/>
        </w:rPr>
        <w:t xml:space="preserve"> </w:t>
      </w:r>
      <w:r w:rsidR="00C817D7" w:rsidRPr="00AD7277">
        <w:rPr>
          <w:rFonts w:eastAsiaTheme="minorHAnsi"/>
          <w:color w:val="000000"/>
          <w:lang w:eastAsia="en-US"/>
        </w:rPr>
        <w:t xml:space="preserve">a distribuição das espécies e subespécies e o respectivo "status" de ameaça. </w:t>
      </w:r>
    </w:p>
    <w:p w:rsidR="008120F9" w:rsidRPr="003851C2" w:rsidRDefault="008120F9" w:rsidP="008120F9">
      <w:pPr>
        <w:autoSpaceDE w:val="0"/>
        <w:autoSpaceDN w:val="0"/>
        <w:adjustRightInd w:val="0"/>
        <w:jc w:val="both"/>
        <w:rPr>
          <w:rFonts w:eastAsiaTheme="minorHAnsi"/>
          <w:color w:val="000000"/>
          <w:sz w:val="16"/>
          <w:szCs w:val="16"/>
          <w:lang w:eastAsia="en-US"/>
        </w:rPr>
      </w:pPr>
    </w:p>
    <w:p w:rsidR="00C817D7" w:rsidRPr="00AD7277" w:rsidRDefault="008120F9"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Segundo a Resolução SMA Nº 48/2004, o</w:t>
      </w:r>
      <w:r w:rsidR="00C817D7" w:rsidRPr="00AD7277">
        <w:rPr>
          <w:rFonts w:eastAsiaTheme="minorHAnsi"/>
          <w:color w:val="000000"/>
          <w:lang w:eastAsia="en-US"/>
        </w:rPr>
        <w:t xml:space="preserve"> Estado de São Paulo apresenta 242 espécies arbóreas com algum grau de ameaça de</w:t>
      </w:r>
      <w:r w:rsidRPr="00AD7277">
        <w:rPr>
          <w:rFonts w:eastAsiaTheme="minorHAnsi"/>
          <w:color w:val="000000"/>
          <w:lang w:eastAsia="en-US"/>
        </w:rPr>
        <w:t xml:space="preserve"> </w:t>
      </w:r>
      <w:r w:rsidR="00C817D7" w:rsidRPr="00AD7277">
        <w:rPr>
          <w:rFonts w:eastAsiaTheme="minorHAnsi"/>
          <w:color w:val="000000"/>
          <w:lang w:eastAsia="en-US"/>
        </w:rPr>
        <w:t>extinção</w:t>
      </w:r>
      <w:r w:rsidRPr="00AD7277">
        <w:rPr>
          <w:rFonts w:eastAsiaTheme="minorHAnsi"/>
          <w:color w:val="000000"/>
          <w:lang w:eastAsia="en-US"/>
        </w:rPr>
        <w:t xml:space="preserve"> e registrou, </w:t>
      </w:r>
      <w:r w:rsidR="00C817D7" w:rsidRPr="00AD7277">
        <w:rPr>
          <w:rFonts w:eastAsiaTheme="minorHAnsi"/>
          <w:color w:val="000000"/>
          <w:lang w:eastAsia="en-US"/>
        </w:rPr>
        <w:t>dentre as espécies</w:t>
      </w:r>
      <w:r w:rsidRPr="00AD7277">
        <w:rPr>
          <w:rFonts w:eastAsiaTheme="minorHAnsi"/>
          <w:color w:val="000000"/>
          <w:lang w:eastAsia="en-US"/>
        </w:rPr>
        <w:t xml:space="preserve"> </w:t>
      </w:r>
      <w:r w:rsidR="00C817D7" w:rsidRPr="00AD7277">
        <w:rPr>
          <w:rFonts w:eastAsiaTheme="minorHAnsi"/>
          <w:color w:val="000000"/>
          <w:lang w:eastAsia="en-US"/>
        </w:rPr>
        <w:t>ameaçadas, quais estão sendo produzidas nos viveiros florestais. Os resultados permitiram disponibilizar</w:t>
      </w:r>
      <w:r w:rsidRPr="00AD7277">
        <w:rPr>
          <w:rFonts w:eastAsiaTheme="minorHAnsi"/>
          <w:color w:val="000000"/>
          <w:lang w:eastAsia="en-US"/>
        </w:rPr>
        <w:t xml:space="preserve"> </w:t>
      </w:r>
      <w:r w:rsidR="00C817D7" w:rsidRPr="00AD7277">
        <w:rPr>
          <w:rFonts w:eastAsiaTheme="minorHAnsi"/>
          <w:color w:val="000000"/>
          <w:lang w:eastAsia="en-US"/>
        </w:rPr>
        <w:t>informações básicas para a melhoria dos reflorestamentos heterogêneos e o</w:t>
      </w:r>
      <w:r w:rsidRPr="00AD7277">
        <w:rPr>
          <w:rFonts w:eastAsiaTheme="minorHAnsi"/>
          <w:color w:val="000000"/>
          <w:lang w:eastAsia="en-US"/>
        </w:rPr>
        <w:t xml:space="preserve"> </w:t>
      </w:r>
      <w:r w:rsidR="00C817D7" w:rsidRPr="00AD7277">
        <w:rPr>
          <w:rFonts w:eastAsiaTheme="minorHAnsi"/>
          <w:color w:val="000000"/>
          <w:lang w:eastAsia="en-US"/>
        </w:rPr>
        <w:t>estabelecimento de Políticas Públicas a fim de se estimular o uso dessas espécies na</w:t>
      </w:r>
      <w:r w:rsidRPr="00AD7277">
        <w:rPr>
          <w:rFonts w:eastAsiaTheme="minorHAnsi"/>
          <w:color w:val="000000"/>
          <w:lang w:eastAsia="en-US"/>
        </w:rPr>
        <w:t xml:space="preserve"> </w:t>
      </w:r>
      <w:r w:rsidR="00C817D7" w:rsidRPr="00AD7277">
        <w:rPr>
          <w:rFonts w:eastAsiaTheme="minorHAnsi"/>
          <w:color w:val="000000"/>
          <w:lang w:eastAsia="en-US"/>
        </w:rPr>
        <w:t>recuperação de áreas degradadas.</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8120F9" w:rsidRPr="00AD7277" w:rsidRDefault="00C817D7"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 xml:space="preserve">Dentre as espécies </w:t>
      </w:r>
      <w:r w:rsidR="008120F9" w:rsidRPr="00AD7277">
        <w:rPr>
          <w:rFonts w:eastAsiaTheme="minorHAnsi"/>
          <w:color w:val="000000"/>
          <w:lang w:eastAsia="en-US"/>
        </w:rPr>
        <w:t xml:space="preserve">da fauna </w:t>
      </w:r>
      <w:r w:rsidRPr="00AD7277">
        <w:rPr>
          <w:rFonts w:eastAsiaTheme="minorHAnsi"/>
          <w:color w:val="000000"/>
          <w:lang w:eastAsia="en-US"/>
        </w:rPr>
        <w:t>registradas na região pelo "Atlas Ambiental do Município de São Paulo",</w:t>
      </w:r>
      <w:r w:rsidR="008120F9" w:rsidRPr="00AD7277">
        <w:rPr>
          <w:rFonts w:eastAsiaTheme="minorHAnsi"/>
          <w:color w:val="000000"/>
          <w:lang w:eastAsia="en-US"/>
        </w:rPr>
        <w:t xml:space="preserve"> </w:t>
      </w:r>
      <w:r w:rsidRPr="00AD7277">
        <w:rPr>
          <w:rFonts w:eastAsiaTheme="minorHAnsi"/>
          <w:color w:val="000000"/>
          <w:lang w:eastAsia="en-US"/>
        </w:rPr>
        <w:t xml:space="preserve">18 espécies </w:t>
      </w:r>
      <w:r w:rsidR="008120F9" w:rsidRPr="00AD7277">
        <w:rPr>
          <w:rFonts w:eastAsiaTheme="minorHAnsi"/>
          <w:color w:val="000000"/>
          <w:lang w:eastAsia="en-US"/>
        </w:rPr>
        <w:t xml:space="preserve">estão </w:t>
      </w:r>
      <w:r w:rsidRPr="00AD7277">
        <w:rPr>
          <w:rFonts w:eastAsiaTheme="minorHAnsi"/>
          <w:color w:val="000000"/>
          <w:lang w:eastAsia="en-US"/>
        </w:rPr>
        <w:t>ameaçadas de extinção e cinco provavelmente ameaçadas</w:t>
      </w:r>
      <w:r w:rsidR="008120F9" w:rsidRPr="00AD7277">
        <w:rPr>
          <w:rFonts w:eastAsiaTheme="minorHAnsi"/>
          <w:color w:val="000000"/>
          <w:lang w:eastAsia="en-US"/>
        </w:rPr>
        <w:t xml:space="preserve"> </w:t>
      </w:r>
      <w:r w:rsidRPr="00AD7277">
        <w:rPr>
          <w:rFonts w:eastAsiaTheme="minorHAnsi"/>
          <w:color w:val="000000"/>
          <w:lang w:eastAsia="en-US"/>
        </w:rPr>
        <w:t>de extinção</w:t>
      </w:r>
      <w:r w:rsidR="008120F9" w:rsidRPr="00AD7277">
        <w:rPr>
          <w:rFonts w:eastAsiaTheme="minorHAnsi"/>
          <w:color w:val="000000"/>
          <w:lang w:eastAsia="en-US"/>
        </w:rPr>
        <w:t xml:space="preserve">. </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C817D7" w:rsidRPr="00AD7277" w:rsidRDefault="008120F9" w:rsidP="009A52F5">
      <w:pPr>
        <w:autoSpaceDE w:val="0"/>
        <w:autoSpaceDN w:val="0"/>
        <w:adjustRightInd w:val="0"/>
        <w:jc w:val="both"/>
        <w:rPr>
          <w:rFonts w:eastAsiaTheme="minorHAnsi"/>
          <w:color w:val="000000"/>
          <w:lang w:eastAsia="en-US"/>
        </w:rPr>
      </w:pPr>
      <w:r w:rsidRPr="00AD7277">
        <w:rPr>
          <w:rFonts w:eastAsiaTheme="minorHAnsi"/>
          <w:color w:val="000000"/>
          <w:lang w:eastAsia="en-US"/>
        </w:rPr>
        <w:t>S</w:t>
      </w:r>
      <w:r w:rsidR="00C817D7" w:rsidRPr="00AD7277">
        <w:rPr>
          <w:rFonts w:eastAsiaTheme="minorHAnsi"/>
          <w:color w:val="000000"/>
          <w:lang w:eastAsia="en-US"/>
        </w:rPr>
        <w:t>egundo o Decreto Estadual N</w:t>
      </w:r>
      <w:r w:rsidRPr="00AD7277">
        <w:rPr>
          <w:rFonts w:eastAsiaTheme="minorHAnsi"/>
          <w:color w:val="000000"/>
          <w:lang w:eastAsia="en-US"/>
        </w:rPr>
        <w:t xml:space="preserve">º </w:t>
      </w:r>
      <w:r w:rsidR="00C817D7" w:rsidRPr="00AD7277">
        <w:rPr>
          <w:rFonts w:eastAsiaTheme="minorHAnsi"/>
          <w:color w:val="000000"/>
          <w:lang w:eastAsia="en-US"/>
        </w:rPr>
        <w:t>42.838/98</w:t>
      </w:r>
      <w:r w:rsidRPr="00AD7277">
        <w:rPr>
          <w:rFonts w:eastAsiaTheme="minorHAnsi"/>
          <w:color w:val="000000"/>
          <w:lang w:eastAsia="en-US"/>
        </w:rPr>
        <w:t xml:space="preserve"> as</w:t>
      </w:r>
      <w:r w:rsidR="00C817D7" w:rsidRPr="00AD7277">
        <w:rPr>
          <w:rFonts w:eastAsiaTheme="minorHAnsi"/>
          <w:color w:val="000000"/>
          <w:lang w:eastAsia="en-US"/>
        </w:rPr>
        <w:t xml:space="preserve"> espécies ameaçadas de</w:t>
      </w:r>
      <w:r w:rsidRPr="00AD7277">
        <w:rPr>
          <w:rFonts w:eastAsiaTheme="minorHAnsi"/>
          <w:color w:val="000000"/>
          <w:lang w:eastAsia="en-US"/>
        </w:rPr>
        <w:t xml:space="preserve"> </w:t>
      </w:r>
      <w:r w:rsidR="00C817D7" w:rsidRPr="00AD7277">
        <w:rPr>
          <w:rFonts w:eastAsiaTheme="minorHAnsi"/>
          <w:color w:val="000000"/>
          <w:lang w:eastAsia="en-US"/>
        </w:rPr>
        <w:t>extinção são:</w:t>
      </w:r>
    </w:p>
    <w:p w:rsidR="008120F9" w:rsidRPr="00AD7277" w:rsidRDefault="008120F9" w:rsidP="009A52F5">
      <w:pPr>
        <w:autoSpaceDE w:val="0"/>
        <w:autoSpaceDN w:val="0"/>
        <w:adjustRightInd w:val="0"/>
        <w:jc w:val="both"/>
        <w:rPr>
          <w:rFonts w:eastAsiaTheme="minorHAnsi"/>
          <w:color w:val="000000"/>
          <w:lang w:eastAsia="en-US"/>
        </w:rPr>
      </w:pP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Leucopternis</w:t>
      </w:r>
      <w:proofErr w:type="spellEnd"/>
      <w:r w:rsidRPr="00AD7277">
        <w:rPr>
          <w:rFonts w:eastAsiaTheme="minorHAnsi"/>
          <w:color w:val="000000"/>
        </w:rPr>
        <w:t xml:space="preserve"> </w:t>
      </w:r>
      <w:proofErr w:type="spellStart"/>
      <w:r w:rsidRPr="00AD7277">
        <w:rPr>
          <w:rFonts w:eastAsiaTheme="minorHAnsi"/>
          <w:color w:val="000000"/>
        </w:rPr>
        <w:t>lacernulata</w:t>
      </w:r>
      <w:proofErr w:type="spellEnd"/>
      <w:r w:rsidRPr="00AD7277">
        <w:rPr>
          <w:rFonts w:eastAsiaTheme="minorHAnsi"/>
          <w:color w:val="000000"/>
        </w:rPr>
        <w:t xml:space="preserve"> (gavião-pomba),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Spizaetus</w:t>
      </w:r>
      <w:proofErr w:type="spellEnd"/>
      <w:r w:rsidRPr="00AD7277">
        <w:rPr>
          <w:rFonts w:eastAsiaTheme="minorHAnsi"/>
          <w:color w:val="000000"/>
        </w:rPr>
        <w:t xml:space="preserve"> </w:t>
      </w:r>
      <w:proofErr w:type="spellStart"/>
      <w:r w:rsidRPr="00AD7277">
        <w:rPr>
          <w:rFonts w:eastAsiaTheme="minorHAnsi"/>
          <w:color w:val="000000"/>
        </w:rPr>
        <w:t>tyrannus</w:t>
      </w:r>
      <w:proofErr w:type="spellEnd"/>
      <w:r w:rsidRPr="00AD7277">
        <w:rPr>
          <w:rFonts w:eastAsiaTheme="minorHAnsi"/>
          <w:color w:val="000000"/>
        </w:rPr>
        <w:t xml:space="preserve"> (gavião-pega-macaco),</w:t>
      </w:r>
    </w:p>
    <w:p w:rsidR="00C817D7" w:rsidRPr="00AD7277" w:rsidRDefault="00C817D7" w:rsidP="008120F9">
      <w:pPr>
        <w:autoSpaceDE w:val="0"/>
        <w:autoSpaceDN w:val="0"/>
        <w:adjustRightInd w:val="0"/>
        <w:ind w:left="1080"/>
        <w:jc w:val="both"/>
        <w:rPr>
          <w:rFonts w:eastAsiaTheme="minorHAnsi"/>
          <w:color w:val="000000"/>
        </w:rPr>
      </w:pPr>
      <w:r w:rsidRPr="00AD7277">
        <w:rPr>
          <w:rFonts w:eastAsiaTheme="minorHAnsi"/>
          <w:color w:val="000000"/>
        </w:rPr>
        <w:t xml:space="preserve">Amazona </w:t>
      </w:r>
      <w:proofErr w:type="spellStart"/>
      <w:r w:rsidRPr="00AD7277">
        <w:rPr>
          <w:rFonts w:eastAsiaTheme="minorHAnsi"/>
          <w:color w:val="000000"/>
        </w:rPr>
        <w:t>aestiva</w:t>
      </w:r>
      <w:proofErr w:type="spellEnd"/>
      <w:r w:rsidRPr="00AD7277">
        <w:rPr>
          <w:rFonts w:eastAsiaTheme="minorHAnsi"/>
          <w:color w:val="000000"/>
        </w:rPr>
        <w:t xml:space="preserve"> (papagaio-verdadeiro),</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Aratinga</w:t>
      </w:r>
      <w:proofErr w:type="spellEnd"/>
      <w:r w:rsidRPr="00AD7277">
        <w:rPr>
          <w:rFonts w:eastAsiaTheme="minorHAnsi"/>
          <w:color w:val="000000"/>
        </w:rPr>
        <w:t xml:space="preserve"> </w:t>
      </w:r>
      <w:proofErr w:type="spellStart"/>
      <w:r w:rsidRPr="00AD7277">
        <w:rPr>
          <w:rFonts w:eastAsiaTheme="minorHAnsi"/>
          <w:color w:val="000000"/>
        </w:rPr>
        <w:t>auricapilla</w:t>
      </w:r>
      <w:proofErr w:type="spellEnd"/>
      <w:r w:rsidRPr="00AD7277">
        <w:rPr>
          <w:rFonts w:eastAsiaTheme="minorHAnsi"/>
          <w:color w:val="000000"/>
        </w:rPr>
        <w:t xml:space="preserve"> (jandaia-de-testa-vermelha),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Diopsittaca</w:t>
      </w:r>
      <w:proofErr w:type="spellEnd"/>
      <w:r w:rsidRPr="00AD7277">
        <w:rPr>
          <w:rFonts w:eastAsiaTheme="minorHAnsi"/>
          <w:color w:val="000000"/>
        </w:rPr>
        <w:t xml:space="preserve"> </w:t>
      </w:r>
      <w:proofErr w:type="spellStart"/>
      <w:r w:rsidRPr="00AD7277">
        <w:rPr>
          <w:rFonts w:eastAsiaTheme="minorHAnsi"/>
          <w:color w:val="000000"/>
        </w:rPr>
        <w:t>nobilis</w:t>
      </w:r>
      <w:proofErr w:type="spellEnd"/>
      <w:r w:rsidRPr="00AD7277">
        <w:rPr>
          <w:rFonts w:eastAsiaTheme="minorHAnsi"/>
          <w:color w:val="000000"/>
        </w:rPr>
        <w:t xml:space="preserve"> (maracanã-nobre),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Triclaria</w:t>
      </w:r>
      <w:proofErr w:type="spellEnd"/>
      <w:r w:rsidRPr="00AD7277">
        <w:rPr>
          <w:rFonts w:eastAsiaTheme="minorHAnsi"/>
          <w:color w:val="000000"/>
        </w:rPr>
        <w:t xml:space="preserve"> </w:t>
      </w:r>
      <w:proofErr w:type="spellStart"/>
      <w:r w:rsidRPr="00AD7277">
        <w:rPr>
          <w:rFonts w:eastAsiaTheme="minorHAnsi"/>
          <w:color w:val="000000"/>
        </w:rPr>
        <w:t>malachitacea</w:t>
      </w:r>
      <w:proofErr w:type="spellEnd"/>
      <w:r w:rsidRPr="00AD7277">
        <w:rPr>
          <w:rFonts w:eastAsiaTheme="minorHAnsi"/>
          <w:color w:val="000000"/>
        </w:rPr>
        <w:t xml:space="preserve"> (sabiá-</w:t>
      </w:r>
      <w:proofErr w:type="spellStart"/>
      <w:r w:rsidRPr="00AD7277">
        <w:rPr>
          <w:rFonts w:eastAsiaTheme="minorHAnsi"/>
          <w:color w:val="000000"/>
        </w:rPr>
        <w:t>cica</w:t>
      </w:r>
      <w:proofErr w:type="spellEnd"/>
      <w:r w:rsidRPr="00AD7277">
        <w:rPr>
          <w:rFonts w:eastAsiaTheme="minorHAnsi"/>
          <w:color w:val="000000"/>
        </w:rPr>
        <w:t>),</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Laniisoma</w:t>
      </w:r>
      <w:proofErr w:type="spellEnd"/>
      <w:r w:rsidRPr="00AD7277">
        <w:rPr>
          <w:rFonts w:eastAsiaTheme="minorHAnsi"/>
          <w:color w:val="000000"/>
        </w:rPr>
        <w:t xml:space="preserve"> </w:t>
      </w:r>
      <w:proofErr w:type="spellStart"/>
      <w:r w:rsidRPr="00AD7277">
        <w:rPr>
          <w:rFonts w:eastAsiaTheme="minorHAnsi"/>
          <w:color w:val="000000"/>
        </w:rPr>
        <w:t>elegans</w:t>
      </w:r>
      <w:proofErr w:type="spellEnd"/>
      <w:r w:rsidRPr="00AD7277">
        <w:rPr>
          <w:rFonts w:eastAsiaTheme="minorHAnsi"/>
          <w:color w:val="000000"/>
        </w:rPr>
        <w:t xml:space="preserve"> (chibante),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Procnias</w:t>
      </w:r>
      <w:proofErr w:type="spellEnd"/>
      <w:r w:rsidRPr="00AD7277">
        <w:rPr>
          <w:rFonts w:eastAsiaTheme="minorHAnsi"/>
          <w:color w:val="000000"/>
        </w:rPr>
        <w:t xml:space="preserve"> </w:t>
      </w:r>
      <w:proofErr w:type="spellStart"/>
      <w:r w:rsidRPr="00AD7277">
        <w:rPr>
          <w:rFonts w:eastAsiaTheme="minorHAnsi"/>
          <w:color w:val="000000"/>
        </w:rPr>
        <w:t>nudicollis</w:t>
      </w:r>
      <w:proofErr w:type="spellEnd"/>
      <w:r w:rsidRPr="00AD7277">
        <w:rPr>
          <w:rFonts w:eastAsiaTheme="minorHAnsi"/>
          <w:color w:val="000000"/>
        </w:rPr>
        <w:t xml:space="preserve"> (araponga),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Pyroderus</w:t>
      </w:r>
      <w:proofErr w:type="spellEnd"/>
      <w:r w:rsidRPr="00AD7277">
        <w:rPr>
          <w:rFonts w:eastAsiaTheme="minorHAnsi"/>
          <w:color w:val="000000"/>
        </w:rPr>
        <w:t xml:space="preserve"> </w:t>
      </w:r>
      <w:proofErr w:type="spellStart"/>
      <w:r w:rsidRPr="00AD7277">
        <w:rPr>
          <w:rFonts w:eastAsiaTheme="minorHAnsi"/>
          <w:color w:val="000000"/>
        </w:rPr>
        <w:t>scutatus</w:t>
      </w:r>
      <w:proofErr w:type="spellEnd"/>
      <w:r w:rsidRPr="00AD7277">
        <w:rPr>
          <w:rFonts w:eastAsiaTheme="minorHAnsi"/>
          <w:color w:val="000000"/>
        </w:rPr>
        <w:t xml:space="preserve"> (pavão-do-mato),</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Oryzoborus</w:t>
      </w:r>
      <w:proofErr w:type="spellEnd"/>
      <w:r w:rsidRPr="00AD7277">
        <w:rPr>
          <w:rFonts w:eastAsiaTheme="minorHAnsi"/>
          <w:color w:val="000000"/>
        </w:rPr>
        <w:t xml:space="preserve"> </w:t>
      </w:r>
      <w:proofErr w:type="spellStart"/>
      <w:r w:rsidRPr="00AD7277">
        <w:rPr>
          <w:rFonts w:eastAsiaTheme="minorHAnsi"/>
          <w:color w:val="000000"/>
        </w:rPr>
        <w:t>angolensis</w:t>
      </w:r>
      <w:proofErr w:type="spellEnd"/>
      <w:r w:rsidRPr="00AD7277">
        <w:rPr>
          <w:rFonts w:eastAsiaTheme="minorHAnsi"/>
          <w:color w:val="000000"/>
        </w:rPr>
        <w:t xml:space="preserve"> (curió),</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Sporophila</w:t>
      </w:r>
      <w:proofErr w:type="spellEnd"/>
      <w:r w:rsidRPr="00AD7277">
        <w:rPr>
          <w:rFonts w:eastAsiaTheme="minorHAnsi"/>
          <w:color w:val="000000"/>
        </w:rPr>
        <w:t xml:space="preserve"> </w:t>
      </w:r>
      <w:proofErr w:type="spellStart"/>
      <w:r w:rsidRPr="00AD7277">
        <w:rPr>
          <w:rFonts w:eastAsiaTheme="minorHAnsi"/>
          <w:color w:val="000000"/>
        </w:rPr>
        <w:t>ruficollis</w:t>
      </w:r>
      <w:proofErr w:type="spellEnd"/>
      <w:r w:rsidRPr="00AD7277">
        <w:rPr>
          <w:rFonts w:eastAsiaTheme="minorHAnsi"/>
          <w:color w:val="000000"/>
        </w:rPr>
        <w:t xml:space="preserve"> (</w:t>
      </w:r>
      <w:proofErr w:type="spellStart"/>
      <w:r w:rsidRPr="00AD7277">
        <w:rPr>
          <w:rFonts w:eastAsiaTheme="minorHAnsi"/>
          <w:color w:val="000000"/>
        </w:rPr>
        <w:t>coleirinho</w:t>
      </w:r>
      <w:proofErr w:type="spellEnd"/>
      <w:r w:rsidRPr="00AD7277">
        <w:rPr>
          <w:rFonts w:eastAsiaTheme="minorHAnsi"/>
          <w:color w:val="000000"/>
        </w:rPr>
        <w:t>),</w:t>
      </w:r>
    </w:p>
    <w:p w:rsidR="00C817D7" w:rsidRPr="00AD7277" w:rsidRDefault="00C817D7" w:rsidP="008120F9">
      <w:pPr>
        <w:autoSpaceDE w:val="0"/>
        <w:autoSpaceDN w:val="0"/>
        <w:adjustRightInd w:val="0"/>
        <w:ind w:left="1080"/>
        <w:jc w:val="both"/>
        <w:rPr>
          <w:rFonts w:eastAsiaTheme="minorHAnsi"/>
          <w:color w:val="000000"/>
        </w:rPr>
      </w:pPr>
      <w:r w:rsidRPr="00AD7277">
        <w:rPr>
          <w:rFonts w:eastAsiaTheme="minorHAnsi"/>
          <w:color w:val="000000"/>
        </w:rPr>
        <w:t xml:space="preserve">Puma </w:t>
      </w:r>
      <w:proofErr w:type="spellStart"/>
      <w:r w:rsidRPr="00AD7277">
        <w:rPr>
          <w:rFonts w:eastAsiaTheme="minorHAnsi"/>
          <w:color w:val="000000"/>
        </w:rPr>
        <w:t>concolor</w:t>
      </w:r>
      <w:proofErr w:type="spellEnd"/>
      <w:r w:rsidRPr="00AD7277">
        <w:rPr>
          <w:rFonts w:eastAsiaTheme="minorHAnsi"/>
          <w:color w:val="000000"/>
        </w:rPr>
        <w:t xml:space="preserve"> (onça-parda),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Lutra</w:t>
      </w:r>
      <w:proofErr w:type="spellEnd"/>
      <w:r w:rsidRPr="00AD7277">
        <w:rPr>
          <w:rFonts w:eastAsiaTheme="minorHAnsi"/>
          <w:color w:val="000000"/>
        </w:rPr>
        <w:t xml:space="preserve"> </w:t>
      </w:r>
      <w:proofErr w:type="spellStart"/>
      <w:r w:rsidRPr="00AD7277">
        <w:rPr>
          <w:rFonts w:eastAsiaTheme="minorHAnsi"/>
          <w:color w:val="000000"/>
        </w:rPr>
        <w:t>longicaudis</w:t>
      </w:r>
      <w:proofErr w:type="spellEnd"/>
      <w:r w:rsidRPr="00AD7277">
        <w:rPr>
          <w:rFonts w:eastAsiaTheme="minorHAnsi"/>
          <w:color w:val="000000"/>
        </w:rPr>
        <w:t xml:space="preserve"> (lontra),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Tapirus</w:t>
      </w:r>
      <w:proofErr w:type="spellEnd"/>
      <w:r w:rsidRPr="00AD7277">
        <w:rPr>
          <w:rFonts w:eastAsiaTheme="minorHAnsi"/>
          <w:color w:val="000000"/>
        </w:rPr>
        <w:t xml:space="preserve"> </w:t>
      </w:r>
      <w:proofErr w:type="spellStart"/>
      <w:r w:rsidRPr="00AD7277">
        <w:rPr>
          <w:rFonts w:eastAsiaTheme="minorHAnsi"/>
          <w:color w:val="000000"/>
        </w:rPr>
        <w:t>terrestris</w:t>
      </w:r>
      <w:proofErr w:type="spellEnd"/>
      <w:r w:rsidRPr="00AD7277">
        <w:rPr>
          <w:rFonts w:eastAsiaTheme="minorHAnsi"/>
          <w:color w:val="000000"/>
        </w:rPr>
        <w:t xml:space="preserve"> (anta),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Callithrix</w:t>
      </w:r>
      <w:proofErr w:type="spellEnd"/>
      <w:r w:rsidRPr="00AD7277">
        <w:rPr>
          <w:rFonts w:eastAsiaTheme="minorHAnsi"/>
          <w:color w:val="000000"/>
        </w:rPr>
        <w:t xml:space="preserve"> </w:t>
      </w:r>
      <w:proofErr w:type="spellStart"/>
      <w:r w:rsidRPr="00AD7277">
        <w:rPr>
          <w:rFonts w:eastAsiaTheme="minorHAnsi"/>
          <w:color w:val="000000"/>
        </w:rPr>
        <w:t>penicillata</w:t>
      </w:r>
      <w:proofErr w:type="spellEnd"/>
      <w:r w:rsidRPr="00AD7277">
        <w:rPr>
          <w:rFonts w:eastAsiaTheme="minorHAnsi"/>
          <w:color w:val="000000"/>
        </w:rPr>
        <w:t xml:space="preserve"> (</w:t>
      </w:r>
      <w:proofErr w:type="spellStart"/>
      <w:r w:rsidRPr="00AD7277">
        <w:rPr>
          <w:rFonts w:eastAsiaTheme="minorHAnsi"/>
          <w:color w:val="000000"/>
        </w:rPr>
        <w:t>sagüi-de-tufo-preto</w:t>
      </w:r>
      <w:proofErr w:type="spellEnd"/>
      <w:r w:rsidRPr="00AD7277">
        <w:rPr>
          <w:rFonts w:eastAsiaTheme="minorHAnsi"/>
          <w:color w:val="000000"/>
        </w:rPr>
        <w:t>) 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Alouatta</w:t>
      </w:r>
      <w:proofErr w:type="spellEnd"/>
      <w:r w:rsidRPr="00AD7277">
        <w:rPr>
          <w:rFonts w:eastAsiaTheme="minorHAnsi"/>
          <w:color w:val="000000"/>
        </w:rPr>
        <w:t xml:space="preserve"> fusca (bugio).</w:t>
      </w:r>
    </w:p>
    <w:p w:rsidR="008120F9" w:rsidRPr="00AD7277" w:rsidRDefault="008120F9" w:rsidP="008120F9">
      <w:pPr>
        <w:autoSpaceDE w:val="0"/>
        <w:autoSpaceDN w:val="0"/>
        <w:adjustRightInd w:val="0"/>
        <w:ind w:left="360"/>
        <w:jc w:val="both"/>
        <w:rPr>
          <w:rFonts w:eastAsiaTheme="minorHAnsi"/>
          <w:color w:val="000000"/>
        </w:rPr>
      </w:pPr>
    </w:p>
    <w:p w:rsidR="00C817D7" w:rsidRPr="00AD7277" w:rsidRDefault="00C817D7" w:rsidP="008120F9">
      <w:pPr>
        <w:autoSpaceDE w:val="0"/>
        <w:autoSpaceDN w:val="0"/>
        <w:adjustRightInd w:val="0"/>
        <w:ind w:left="360"/>
        <w:jc w:val="both"/>
        <w:rPr>
          <w:rFonts w:eastAsiaTheme="minorHAnsi"/>
          <w:color w:val="000000"/>
        </w:rPr>
      </w:pPr>
      <w:r w:rsidRPr="00AD7277">
        <w:rPr>
          <w:rFonts w:eastAsiaTheme="minorHAnsi"/>
          <w:color w:val="000000"/>
        </w:rPr>
        <w:t>As espécies que entram na categoria de provavelmente ameaçados de extinção são:</w:t>
      </w:r>
    </w:p>
    <w:p w:rsidR="008120F9" w:rsidRPr="00AD7277" w:rsidRDefault="008120F9" w:rsidP="008120F9">
      <w:pPr>
        <w:autoSpaceDE w:val="0"/>
        <w:autoSpaceDN w:val="0"/>
        <w:adjustRightInd w:val="0"/>
        <w:ind w:left="360"/>
        <w:jc w:val="both"/>
        <w:rPr>
          <w:rFonts w:eastAsiaTheme="minorHAnsi"/>
          <w:color w:val="000000"/>
        </w:rPr>
      </w:pP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Hydromedusa</w:t>
      </w:r>
      <w:proofErr w:type="spellEnd"/>
      <w:r w:rsidRPr="00AD7277">
        <w:rPr>
          <w:rFonts w:eastAsiaTheme="minorHAnsi"/>
          <w:color w:val="000000"/>
        </w:rPr>
        <w:t xml:space="preserve"> </w:t>
      </w:r>
      <w:proofErr w:type="spellStart"/>
      <w:r w:rsidRPr="00AD7277">
        <w:rPr>
          <w:rFonts w:eastAsiaTheme="minorHAnsi"/>
          <w:color w:val="000000"/>
        </w:rPr>
        <w:t>tectifera</w:t>
      </w:r>
      <w:proofErr w:type="spellEnd"/>
      <w:r w:rsidRPr="00AD7277">
        <w:rPr>
          <w:rFonts w:eastAsiaTheme="minorHAnsi"/>
          <w:color w:val="000000"/>
        </w:rPr>
        <w:t xml:space="preserve"> (cágado-pescoço-de-cobra),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Leptodon</w:t>
      </w:r>
      <w:proofErr w:type="spellEnd"/>
      <w:r w:rsidRPr="00AD7277">
        <w:rPr>
          <w:rFonts w:eastAsiaTheme="minorHAnsi"/>
          <w:color w:val="000000"/>
        </w:rPr>
        <w:t xml:space="preserve"> </w:t>
      </w:r>
      <w:proofErr w:type="spellStart"/>
      <w:r w:rsidRPr="00AD7277">
        <w:rPr>
          <w:rFonts w:eastAsiaTheme="minorHAnsi"/>
          <w:color w:val="000000"/>
        </w:rPr>
        <w:t>cayanensis</w:t>
      </w:r>
      <w:proofErr w:type="spellEnd"/>
      <w:r w:rsidRPr="00AD7277">
        <w:rPr>
          <w:rFonts w:eastAsiaTheme="minorHAnsi"/>
          <w:color w:val="000000"/>
        </w:rPr>
        <w:t xml:space="preserve"> (gavião-de-cabeça-cinza),</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Penelope</w:t>
      </w:r>
      <w:proofErr w:type="spellEnd"/>
      <w:r w:rsidRPr="00AD7277">
        <w:rPr>
          <w:rFonts w:eastAsiaTheme="minorHAnsi"/>
          <w:color w:val="000000"/>
        </w:rPr>
        <w:t xml:space="preserve"> obscura, (jacuguaçu),</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Gracilinanus</w:t>
      </w:r>
      <w:proofErr w:type="spellEnd"/>
      <w:r w:rsidRPr="00AD7277">
        <w:rPr>
          <w:rFonts w:eastAsiaTheme="minorHAnsi"/>
          <w:color w:val="000000"/>
        </w:rPr>
        <w:t xml:space="preserve"> </w:t>
      </w:r>
      <w:proofErr w:type="spellStart"/>
      <w:r w:rsidRPr="00AD7277">
        <w:rPr>
          <w:rFonts w:eastAsiaTheme="minorHAnsi"/>
          <w:color w:val="000000"/>
        </w:rPr>
        <w:t>microtarsus</w:t>
      </w:r>
      <w:proofErr w:type="spellEnd"/>
      <w:r w:rsidRPr="00AD7277">
        <w:rPr>
          <w:rFonts w:eastAsiaTheme="minorHAnsi"/>
          <w:color w:val="000000"/>
        </w:rPr>
        <w:t xml:space="preserve"> (</w:t>
      </w:r>
      <w:proofErr w:type="spellStart"/>
      <w:r w:rsidRPr="00AD7277">
        <w:rPr>
          <w:rFonts w:eastAsiaTheme="minorHAnsi"/>
          <w:color w:val="000000"/>
        </w:rPr>
        <w:t>cuica</w:t>
      </w:r>
      <w:proofErr w:type="spellEnd"/>
      <w:r w:rsidRPr="00AD7277">
        <w:rPr>
          <w:rFonts w:eastAsiaTheme="minorHAnsi"/>
          <w:color w:val="000000"/>
        </w:rPr>
        <w:t>) e</w:t>
      </w:r>
    </w:p>
    <w:p w:rsidR="00C817D7" w:rsidRPr="00AD7277" w:rsidRDefault="00C817D7" w:rsidP="008120F9">
      <w:pPr>
        <w:autoSpaceDE w:val="0"/>
        <w:autoSpaceDN w:val="0"/>
        <w:adjustRightInd w:val="0"/>
        <w:ind w:left="1080"/>
        <w:jc w:val="both"/>
        <w:rPr>
          <w:rFonts w:eastAsiaTheme="minorHAnsi"/>
          <w:color w:val="000000"/>
        </w:rPr>
      </w:pPr>
      <w:proofErr w:type="spellStart"/>
      <w:r w:rsidRPr="00AD7277">
        <w:rPr>
          <w:rFonts w:eastAsiaTheme="minorHAnsi"/>
          <w:color w:val="000000"/>
        </w:rPr>
        <w:t>Procyon</w:t>
      </w:r>
      <w:proofErr w:type="spellEnd"/>
      <w:r w:rsidRPr="00AD7277">
        <w:rPr>
          <w:rFonts w:eastAsiaTheme="minorHAnsi"/>
          <w:color w:val="000000"/>
        </w:rPr>
        <w:t xml:space="preserve"> </w:t>
      </w:r>
      <w:proofErr w:type="spellStart"/>
      <w:r w:rsidRPr="00AD7277">
        <w:rPr>
          <w:rFonts w:eastAsiaTheme="minorHAnsi"/>
          <w:color w:val="000000"/>
        </w:rPr>
        <w:t>cancrivorus</w:t>
      </w:r>
      <w:proofErr w:type="spellEnd"/>
      <w:r w:rsidRPr="00AD7277">
        <w:rPr>
          <w:rFonts w:eastAsiaTheme="minorHAnsi"/>
          <w:color w:val="000000"/>
        </w:rPr>
        <w:t xml:space="preserve"> (mão-pelada).</w:t>
      </w:r>
    </w:p>
    <w:p w:rsidR="009A52F5" w:rsidRPr="003851C2" w:rsidRDefault="009A52F5" w:rsidP="009A52F5">
      <w:pPr>
        <w:autoSpaceDE w:val="0"/>
        <w:autoSpaceDN w:val="0"/>
        <w:adjustRightInd w:val="0"/>
        <w:jc w:val="both"/>
        <w:rPr>
          <w:rFonts w:eastAsiaTheme="minorHAnsi"/>
          <w:color w:val="231F20"/>
          <w:sz w:val="16"/>
          <w:szCs w:val="16"/>
          <w:lang w:eastAsia="en-US"/>
        </w:rPr>
      </w:pPr>
    </w:p>
    <w:p w:rsidR="00C817D7" w:rsidRPr="00AD7277" w:rsidRDefault="00C817D7" w:rsidP="009A52F5">
      <w:pPr>
        <w:autoSpaceDE w:val="0"/>
        <w:autoSpaceDN w:val="0"/>
        <w:adjustRightInd w:val="0"/>
        <w:jc w:val="both"/>
        <w:rPr>
          <w:rFonts w:eastAsiaTheme="minorHAnsi"/>
          <w:color w:val="231F20"/>
          <w:lang w:eastAsia="en-US"/>
        </w:rPr>
      </w:pPr>
      <w:r w:rsidRPr="00AD7277">
        <w:rPr>
          <w:rFonts w:eastAsiaTheme="minorHAnsi"/>
          <w:color w:val="231F20"/>
          <w:lang w:eastAsia="en-US"/>
        </w:rPr>
        <w:t xml:space="preserve">Com base na lista </w:t>
      </w:r>
      <w:r w:rsidR="008120F9" w:rsidRPr="00AD7277">
        <w:rPr>
          <w:rFonts w:eastAsiaTheme="minorHAnsi"/>
          <w:color w:val="231F20"/>
          <w:lang w:eastAsia="en-US"/>
        </w:rPr>
        <w:t xml:space="preserve">do </w:t>
      </w:r>
      <w:r w:rsidR="008120F9" w:rsidRPr="00AD7277">
        <w:rPr>
          <w:rFonts w:eastAsiaTheme="minorHAnsi"/>
          <w:color w:val="000000"/>
          <w:lang w:eastAsia="en-US"/>
        </w:rPr>
        <w:t>Decreto Estadual Nº 42.838/98</w:t>
      </w:r>
      <w:r w:rsidRPr="00AD7277">
        <w:rPr>
          <w:rFonts w:eastAsiaTheme="minorHAnsi"/>
          <w:color w:val="231F20"/>
          <w:lang w:eastAsia="en-US"/>
        </w:rPr>
        <w:t xml:space="preserve">, 13 espécies presentes </w:t>
      </w:r>
      <w:r w:rsidR="008120F9" w:rsidRPr="00AD7277">
        <w:rPr>
          <w:rFonts w:eastAsiaTheme="minorHAnsi"/>
          <w:color w:val="231F20"/>
          <w:lang w:eastAsia="en-US"/>
        </w:rPr>
        <w:t xml:space="preserve">na </w:t>
      </w:r>
      <w:r w:rsidR="008120F9" w:rsidRPr="00AD7277">
        <w:rPr>
          <w:color w:val="000000"/>
        </w:rPr>
        <w:t>Reserva Estadual do Morro Grande</w:t>
      </w:r>
      <w:r w:rsidRPr="00AD7277">
        <w:rPr>
          <w:rFonts w:eastAsiaTheme="minorHAnsi"/>
          <w:color w:val="231F20"/>
          <w:lang w:eastAsia="en-US"/>
        </w:rPr>
        <w:t>, como representantes da B</w:t>
      </w:r>
      <w:r w:rsidR="008120F9" w:rsidRPr="00AD7277">
        <w:rPr>
          <w:rFonts w:eastAsiaTheme="minorHAnsi"/>
          <w:color w:val="231F20"/>
          <w:lang w:eastAsia="en-US"/>
        </w:rPr>
        <w:t xml:space="preserve">acia do </w:t>
      </w:r>
      <w:r w:rsidRPr="00AD7277">
        <w:rPr>
          <w:rFonts w:eastAsiaTheme="minorHAnsi"/>
          <w:color w:val="231F20"/>
          <w:lang w:eastAsia="en-US"/>
        </w:rPr>
        <w:t>A</w:t>
      </w:r>
      <w:r w:rsidR="008120F9" w:rsidRPr="00AD7277">
        <w:rPr>
          <w:rFonts w:eastAsiaTheme="minorHAnsi"/>
          <w:color w:val="231F20"/>
          <w:lang w:eastAsia="en-US"/>
        </w:rPr>
        <w:t xml:space="preserve">lto </w:t>
      </w:r>
      <w:r w:rsidRPr="00AD7277">
        <w:rPr>
          <w:rFonts w:eastAsiaTheme="minorHAnsi"/>
          <w:color w:val="231F20"/>
          <w:lang w:eastAsia="en-US"/>
        </w:rPr>
        <w:t>T</w:t>
      </w:r>
      <w:r w:rsidR="008120F9" w:rsidRPr="00AD7277">
        <w:rPr>
          <w:rFonts w:eastAsiaTheme="minorHAnsi"/>
          <w:color w:val="231F20"/>
          <w:lang w:eastAsia="en-US"/>
        </w:rPr>
        <w:t>ietê</w:t>
      </w:r>
      <w:r w:rsidRPr="00AD7277">
        <w:rPr>
          <w:rFonts w:eastAsiaTheme="minorHAnsi"/>
          <w:color w:val="231F20"/>
          <w:lang w:eastAsia="en-US"/>
        </w:rPr>
        <w:t>, estão</w:t>
      </w:r>
      <w:r w:rsidR="008120F9" w:rsidRPr="00AD7277">
        <w:rPr>
          <w:rFonts w:eastAsiaTheme="minorHAnsi"/>
          <w:color w:val="231F20"/>
          <w:lang w:eastAsia="en-US"/>
        </w:rPr>
        <w:t xml:space="preserve"> </w:t>
      </w:r>
      <w:r w:rsidRPr="00AD7277">
        <w:rPr>
          <w:rFonts w:eastAsiaTheme="minorHAnsi"/>
          <w:color w:val="231F20"/>
          <w:lang w:eastAsia="en-US"/>
        </w:rPr>
        <w:t xml:space="preserve">ameaçadas. </w:t>
      </w:r>
      <w:r w:rsidR="008120F9" w:rsidRPr="00AD7277">
        <w:rPr>
          <w:rFonts w:eastAsiaTheme="minorHAnsi"/>
          <w:color w:val="231F20"/>
          <w:lang w:eastAsia="en-US"/>
        </w:rPr>
        <w:t>A</w:t>
      </w:r>
      <w:r w:rsidRPr="00AD7277">
        <w:rPr>
          <w:rFonts w:eastAsiaTheme="minorHAnsi"/>
          <w:color w:val="231F20"/>
          <w:lang w:eastAsia="en-US"/>
        </w:rPr>
        <w:t xml:space="preserve">s espécies ameaçadas </w:t>
      </w:r>
      <w:r w:rsidR="008120F9" w:rsidRPr="00AD7277">
        <w:rPr>
          <w:rFonts w:eastAsiaTheme="minorHAnsi"/>
          <w:color w:val="231F20"/>
          <w:lang w:eastAsia="en-US"/>
        </w:rPr>
        <w:t>que ilustram</w:t>
      </w:r>
      <w:r w:rsidRPr="00AD7277">
        <w:rPr>
          <w:rFonts w:eastAsiaTheme="minorHAnsi"/>
          <w:color w:val="231F20"/>
          <w:lang w:eastAsia="en-US"/>
        </w:rPr>
        <w:t xml:space="preserve"> a situação na </w:t>
      </w:r>
      <w:r w:rsidR="008120F9" w:rsidRPr="00AD7277">
        <w:rPr>
          <w:rFonts w:eastAsiaTheme="minorHAnsi"/>
          <w:color w:val="231F20"/>
          <w:lang w:eastAsia="en-US"/>
        </w:rPr>
        <w:t>Bacia são apresentadas a seguir</w:t>
      </w:r>
      <w:r w:rsidR="00B71BDB" w:rsidRPr="00AD7277">
        <w:rPr>
          <w:rFonts w:eastAsiaTheme="minorHAnsi"/>
          <w:color w:val="231F20"/>
          <w:lang w:eastAsia="en-US"/>
        </w:rPr>
        <w:t>.</w:t>
      </w:r>
    </w:p>
    <w:p w:rsidR="008120F9" w:rsidRPr="003851C2" w:rsidRDefault="008120F9" w:rsidP="009A52F5">
      <w:pPr>
        <w:autoSpaceDE w:val="0"/>
        <w:autoSpaceDN w:val="0"/>
        <w:adjustRightInd w:val="0"/>
        <w:jc w:val="both"/>
        <w:rPr>
          <w:rFonts w:eastAsiaTheme="minorHAnsi"/>
          <w:color w:val="000000"/>
          <w:sz w:val="16"/>
          <w:szCs w:val="16"/>
          <w:lang w:eastAsia="en-US"/>
        </w:rPr>
      </w:pPr>
    </w:p>
    <w:p w:rsidR="00C817D7" w:rsidRPr="00AD7277" w:rsidRDefault="00C817D7" w:rsidP="00B71BDB">
      <w:pPr>
        <w:autoSpaceDE w:val="0"/>
        <w:autoSpaceDN w:val="0"/>
        <w:adjustRightInd w:val="0"/>
        <w:ind w:left="1416" w:hanging="282"/>
        <w:jc w:val="both"/>
        <w:rPr>
          <w:rFonts w:eastAsiaTheme="minorHAnsi"/>
          <w:color w:val="000000"/>
          <w:lang w:eastAsia="en-US"/>
        </w:rPr>
      </w:pPr>
      <w:r w:rsidRPr="00AD7277">
        <w:rPr>
          <w:rFonts w:eastAsiaTheme="minorHAnsi"/>
          <w:color w:val="000000"/>
          <w:lang w:eastAsia="en-US"/>
        </w:rPr>
        <w:t xml:space="preserve">Tangara preciosa </w:t>
      </w:r>
      <w:r w:rsidR="00B71BDB" w:rsidRPr="00AD7277">
        <w:rPr>
          <w:rFonts w:eastAsiaTheme="minorHAnsi"/>
          <w:color w:val="000000"/>
          <w:lang w:eastAsia="en-US"/>
        </w:rPr>
        <w:t xml:space="preserve">- </w:t>
      </w:r>
      <w:r w:rsidRPr="00AD7277">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Pachyramphus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marginatus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Pyroderus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scutatus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Carpornis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cucullata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Hemitriccus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orbitatus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Dysithamnus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stictothorax</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Triclaria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malachitacea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Spizaetus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tyrannus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Leptodon</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cayanensis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Penelope</w:t>
      </w:r>
      <w:proofErr w:type="spellEnd"/>
      <w:r w:rsidRPr="000164F3">
        <w:rPr>
          <w:rFonts w:eastAsiaTheme="minorHAnsi"/>
          <w:color w:val="000000"/>
          <w:lang w:eastAsia="en-US"/>
        </w:rPr>
        <w:t xml:space="preserve"> obscura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Thraupis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cyanoptera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Laniisoma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elegans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Procnias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nudicollis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Platyrinchus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leucoryphus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Drymophila</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ochropyga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Em perigo</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Piculus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aurulentus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left="1416" w:hanging="282"/>
        <w:jc w:val="both"/>
        <w:rPr>
          <w:rFonts w:eastAsiaTheme="minorHAnsi"/>
          <w:color w:val="000000"/>
          <w:lang w:eastAsia="en-US"/>
        </w:rPr>
      </w:pPr>
      <w:proofErr w:type="spellStart"/>
      <w:r w:rsidRPr="000164F3">
        <w:rPr>
          <w:rFonts w:eastAsiaTheme="minorHAnsi"/>
          <w:color w:val="000000"/>
          <w:lang w:eastAsia="en-US"/>
        </w:rPr>
        <w:t>Leucopternis</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lacernulata</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Vulnerável</w:t>
      </w:r>
    </w:p>
    <w:p w:rsidR="00C817D7" w:rsidRPr="000164F3" w:rsidRDefault="00C817D7" w:rsidP="00B71BDB">
      <w:pPr>
        <w:autoSpaceDE w:val="0"/>
        <w:autoSpaceDN w:val="0"/>
        <w:adjustRightInd w:val="0"/>
        <w:ind w:firstLine="1134"/>
        <w:jc w:val="both"/>
        <w:rPr>
          <w:rFonts w:eastAsiaTheme="minorHAnsi"/>
          <w:color w:val="000000"/>
          <w:lang w:eastAsia="en-US"/>
        </w:rPr>
      </w:pPr>
      <w:proofErr w:type="spellStart"/>
      <w:r w:rsidRPr="000164F3">
        <w:rPr>
          <w:rFonts w:eastAsiaTheme="minorHAnsi"/>
          <w:color w:val="000000"/>
          <w:lang w:eastAsia="en-US"/>
        </w:rPr>
        <w:t>Pandion</w:t>
      </w:r>
      <w:proofErr w:type="spellEnd"/>
      <w:r w:rsidRPr="000164F3">
        <w:rPr>
          <w:rFonts w:eastAsiaTheme="minorHAnsi"/>
          <w:color w:val="000000"/>
          <w:lang w:eastAsia="en-US"/>
        </w:rPr>
        <w:t xml:space="preserve"> </w:t>
      </w:r>
      <w:proofErr w:type="spellStart"/>
      <w:r w:rsidRPr="000164F3">
        <w:rPr>
          <w:rFonts w:eastAsiaTheme="minorHAnsi"/>
          <w:color w:val="000000"/>
          <w:lang w:eastAsia="en-US"/>
        </w:rPr>
        <w:t>haliaetus</w:t>
      </w:r>
      <w:proofErr w:type="spellEnd"/>
      <w:r w:rsidRPr="000164F3">
        <w:rPr>
          <w:rFonts w:eastAsiaTheme="minorHAnsi"/>
          <w:color w:val="000000"/>
          <w:lang w:eastAsia="en-US"/>
        </w:rPr>
        <w:t xml:space="preserve"> </w:t>
      </w:r>
      <w:r w:rsidR="00B71BDB" w:rsidRPr="000164F3">
        <w:rPr>
          <w:rFonts w:eastAsiaTheme="minorHAnsi"/>
          <w:color w:val="000000"/>
          <w:lang w:eastAsia="en-US"/>
        </w:rPr>
        <w:t xml:space="preserve">- </w:t>
      </w:r>
      <w:r w:rsidRPr="000164F3">
        <w:rPr>
          <w:rFonts w:eastAsiaTheme="minorHAnsi"/>
          <w:color w:val="000000"/>
          <w:lang w:eastAsia="en-US"/>
        </w:rPr>
        <w:t>Provavelmente ameaçada</w:t>
      </w:r>
    </w:p>
    <w:p w:rsidR="00B71BDB" w:rsidRPr="000164F3" w:rsidRDefault="00B71BDB" w:rsidP="009A52F5">
      <w:pPr>
        <w:autoSpaceDE w:val="0"/>
        <w:autoSpaceDN w:val="0"/>
        <w:adjustRightInd w:val="0"/>
        <w:jc w:val="both"/>
        <w:rPr>
          <w:rFonts w:eastAsiaTheme="minorHAnsi"/>
          <w:color w:val="000000"/>
          <w:lang w:eastAsia="en-US"/>
        </w:rPr>
      </w:pPr>
    </w:p>
    <w:p w:rsidR="00C817D7" w:rsidRPr="000164F3" w:rsidRDefault="00C817D7" w:rsidP="009A52F5">
      <w:pPr>
        <w:autoSpaceDE w:val="0"/>
        <w:autoSpaceDN w:val="0"/>
        <w:adjustRightInd w:val="0"/>
        <w:jc w:val="both"/>
        <w:rPr>
          <w:rFonts w:eastAsiaTheme="minorHAnsi"/>
          <w:color w:val="000000"/>
          <w:lang w:eastAsia="en-US"/>
        </w:rPr>
      </w:pPr>
      <w:r w:rsidRPr="000164F3">
        <w:rPr>
          <w:rFonts w:eastAsiaTheme="minorHAnsi"/>
          <w:color w:val="000000"/>
          <w:lang w:eastAsia="en-US"/>
        </w:rPr>
        <w:t>As ameaças à biodiversidade na área da B</w:t>
      </w:r>
      <w:r w:rsidR="00504D2F" w:rsidRPr="000164F3">
        <w:rPr>
          <w:rFonts w:eastAsiaTheme="minorHAnsi"/>
          <w:color w:val="000000"/>
          <w:lang w:eastAsia="en-US"/>
        </w:rPr>
        <w:t xml:space="preserve">acia </w:t>
      </w:r>
      <w:r w:rsidRPr="000164F3">
        <w:rPr>
          <w:rFonts w:eastAsiaTheme="minorHAnsi"/>
          <w:color w:val="000000"/>
          <w:lang w:eastAsia="en-US"/>
        </w:rPr>
        <w:t>A</w:t>
      </w:r>
      <w:r w:rsidR="00504D2F" w:rsidRPr="000164F3">
        <w:rPr>
          <w:rFonts w:eastAsiaTheme="minorHAnsi"/>
          <w:color w:val="000000"/>
          <w:lang w:eastAsia="en-US"/>
        </w:rPr>
        <w:t xml:space="preserve">lto </w:t>
      </w:r>
      <w:r w:rsidRPr="000164F3">
        <w:rPr>
          <w:rFonts w:eastAsiaTheme="minorHAnsi"/>
          <w:color w:val="000000"/>
          <w:lang w:eastAsia="en-US"/>
        </w:rPr>
        <w:t>T</w:t>
      </w:r>
      <w:r w:rsidR="00504D2F" w:rsidRPr="000164F3">
        <w:rPr>
          <w:rFonts w:eastAsiaTheme="minorHAnsi"/>
          <w:color w:val="000000"/>
          <w:lang w:eastAsia="en-US"/>
        </w:rPr>
        <w:t>ietê</w:t>
      </w:r>
      <w:r w:rsidRPr="000164F3">
        <w:rPr>
          <w:rFonts w:eastAsiaTheme="minorHAnsi"/>
          <w:color w:val="000000"/>
          <w:lang w:eastAsia="en-US"/>
        </w:rPr>
        <w:t xml:space="preserve"> </w:t>
      </w:r>
      <w:r w:rsidR="00504D2F" w:rsidRPr="000164F3">
        <w:rPr>
          <w:rFonts w:eastAsiaTheme="minorHAnsi"/>
          <w:color w:val="000000"/>
          <w:lang w:eastAsia="en-US"/>
        </w:rPr>
        <w:t>decorrem da</w:t>
      </w:r>
      <w:r w:rsidRPr="000164F3">
        <w:rPr>
          <w:rFonts w:eastAsiaTheme="minorHAnsi"/>
          <w:color w:val="000000"/>
          <w:lang w:eastAsia="en-US"/>
        </w:rPr>
        <w:t xml:space="preserve"> rápida destruição e modificação</w:t>
      </w:r>
      <w:r w:rsidR="00504D2F" w:rsidRPr="000164F3">
        <w:rPr>
          <w:rFonts w:eastAsiaTheme="minorHAnsi"/>
          <w:color w:val="000000"/>
          <w:lang w:eastAsia="en-US"/>
        </w:rPr>
        <w:t xml:space="preserve"> </w:t>
      </w:r>
      <w:r w:rsidRPr="000164F3">
        <w:rPr>
          <w:rFonts w:eastAsiaTheme="minorHAnsi"/>
          <w:color w:val="000000"/>
          <w:lang w:eastAsia="en-US"/>
        </w:rPr>
        <w:t xml:space="preserve">dos hábitats naturais </w:t>
      </w:r>
      <w:r w:rsidR="00504D2F" w:rsidRPr="000164F3">
        <w:rPr>
          <w:rFonts w:eastAsiaTheme="minorHAnsi"/>
          <w:color w:val="000000"/>
          <w:lang w:eastAsia="en-US"/>
        </w:rPr>
        <w:t>pelas</w:t>
      </w:r>
      <w:r w:rsidRPr="000164F3">
        <w:rPr>
          <w:rFonts w:eastAsiaTheme="minorHAnsi"/>
          <w:color w:val="000000"/>
          <w:lang w:eastAsia="en-US"/>
        </w:rPr>
        <w:t xml:space="preserve"> ocupações irregulares nas Áreas de Proteção dos</w:t>
      </w:r>
      <w:r w:rsidR="00504D2F" w:rsidRPr="000164F3">
        <w:rPr>
          <w:rFonts w:eastAsiaTheme="minorHAnsi"/>
          <w:color w:val="000000"/>
          <w:lang w:eastAsia="en-US"/>
        </w:rPr>
        <w:t xml:space="preserve"> </w:t>
      </w:r>
      <w:r w:rsidRPr="000164F3">
        <w:rPr>
          <w:rFonts w:eastAsiaTheme="minorHAnsi"/>
          <w:color w:val="000000"/>
          <w:lang w:eastAsia="en-US"/>
        </w:rPr>
        <w:t xml:space="preserve">Mananciais e dos fragmentos florestais, </w:t>
      </w:r>
      <w:r w:rsidR="00504D2F" w:rsidRPr="000164F3">
        <w:rPr>
          <w:rFonts w:eastAsiaTheme="minorHAnsi"/>
          <w:color w:val="000000"/>
          <w:lang w:eastAsia="en-US"/>
        </w:rPr>
        <w:t>em que pese</w:t>
      </w:r>
      <w:r w:rsidRPr="000164F3">
        <w:rPr>
          <w:rFonts w:eastAsiaTheme="minorHAnsi"/>
          <w:color w:val="000000"/>
          <w:lang w:eastAsia="en-US"/>
        </w:rPr>
        <w:t xml:space="preserve"> est</w:t>
      </w:r>
      <w:r w:rsidR="00504D2F" w:rsidRPr="000164F3">
        <w:rPr>
          <w:rFonts w:eastAsiaTheme="minorHAnsi"/>
          <w:color w:val="000000"/>
          <w:lang w:eastAsia="en-US"/>
        </w:rPr>
        <w:t>arem</w:t>
      </w:r>
      <w:r w:rsidRPr="000164F3">
        <w:rPr>
          <w:rFonts w:eastAsiaTheme="minorHAnsi"/>
          <w:color w:val="000000"/>
          <w:lang w:eastAsia="en-US"/>
        </w:rPr>
        <w:t xml:space="preserve"> legalmente protegidos.</w:t>
      </w:r>
      <w:r w:rsidR="00504D2F" w:rsidRPr="000164F3">
        <w:rPr>
          <w:rFonts w:eastAsiaTheme="minorHAnsi"/>
          <w:color w:val="000000"/>
          <w:lang w:eastAsia="en-US"/>
        </w:rPr>
        <w:t xml:space="preserve"> </w:t>
      </w:r>
      <w:r w:rsidRPr="000164F3">
        <w:rPr>
          <w:rFonts w:eastAsiaTheme="minorHAnsi"/>
          <w:color w:val="000000"/>
          <w:lang w:eastAsia="en-US"/>
        </w:rPr>
        <w:t>A devastação da cobertura vegetal, com destruição e modificação de hábitats naturais, e as</w:t>
      </w:r>
      <w:r w:rsidR="00504D2F" w:rsidRPr="000164F3">
        <w:rPr>
          <w:rFonts w:eastAsiaTheme="minorHAnsi"/>
          <w:color w:val="000000"/>
          <w:lang w:eastAsia="en-US"/>
        </w:rPr>
        <w:t xml:space="preserve"> </w:t>
      </w:r>
      <w:r w:rsidRPr="000164F3">
        <w:rPr>
          <w:rFonts w:eastAsiaTheme="minorHAnsi"/>
          <w:color w:val="000000"/>
          <w:lang w:eastAsia="en-US"/>
        </w:rPr>
        <w:t>formas de extrativismo</w:t>
      </w:r>
      <w:r w:rsidR="00504D2F" w:rsidRPr="000164F3">
        <w:rPr>
          <w:rFonts w:eastAsiaTheme="minorHAnsi"/>
          <w:color w:val="000000"/>
          <w:lang w:eastAsia="en-US"/>
        </w:rPr>
        <w:t xml:space="preserve">, além </w:t>
      </w:r>
      <w:r w:rsidRPr="000164F3">
        <w:rPr>
          <w:rFonts w:eastAsiaTheme="minorHAnsi"/>
          <w:color w:val="000000"/>
          <w:lang w:eastAsia="en-US"/>
        </w:rPr>
        <w:t xml:space="preserve">da caça predatória, </w:t>
      </w:r>
      <w:r w:rsidR="00504D2F" w:rsidRPr="000164F3">
        <w:rPr>
          <w:rFonts w:eastAsiaTheme="minorHAnsi"/>
          <w:color w:val="000000"/>
          <w:lang w:eastAsia="en-US"/>
        </w:rPr>
        <w:t xml:space="preserve">são </w:t>
      </w:r>
      <w:r w:rsidRPr="000164F3">
        <w:rPr>
          <w:rFonts w:eastAsiaTheme="minorHAnsi"/>
          <w:color w:val="000000"/>
          <w:lang w:eastAsia="en-US"/>
        </w:rPr>
        <w:t>os fatores que mais têm contribuído</w:t>
      </w:r>
      <w:r w:rsidR="00504D2F" w:rsidRPr="000164F3">
        <w:rPr>
          <w:rFonts w:eastAsiaTheme="minorHAnsi"/>
          <w:color w:val="000000"/>
          <w:lang w:eastAsia="en-US"/>
        </w:rPr>
        <w:t xml:space="preserve"> </w:t>
      </w:r>
      <w:r w:rsidRPr="000164F3">
        <w:rPr>
          <w:rFonts w:eastAsiaTheme="minorHAnsi"/>
          <w:color w:val="000000"/>
          <w:lang w:eastAsia="en-US"/>
        </w:rPr>
        <w:t>para o extermínio da fauna silvestre na B</w:t>
      </w:r>
      <w:r w:rsidR="00504D2F" w:rsidRPr="000164F3">
        <w:rPr>
          <w:rFonts w:eastAsiaTheme="minorHAnsi"/>
          <w:color w:val="000000"/>
          <w:lang w:eastAsia="en-US"/>
        </w:rPr>
        <w:t>acia</w:t>
      </w:r>
      <w:r w:rsidRPr="000164F3">
        <w:rPr>
          <w:rFonts w:eastAsiaTheme="minorHAnsi"/>
          <w:color w:val="000000"/>
          <w:lang w:eastAsia="en-US"/>
        </w:rPr>
        <w:t>.</w:t>
      </w:r>
    </w:p>
    <w:p w:rsidR="00504D2F" w:rsidRPr="000164F3" w:rsidRDefault="00504D2F" w:rsidP="009A52F5">
      <w:pPr>
        <w:autoSpaceDE w:val="0"/>
        <w:autoSpaceDN w:val="0"/>
        <w:adjustRightInd w:val="0"/>
        <w:jc w:val="both"/>
        <w:rPr>
          <w:rFonts w:eastAsiaTheme="minorHAnsi"/>
          <w:color w:val="000000"/>
          <w:lang w:eastAsia="en-US"/>
        </w:rPr>
      </w:pPr>
    </w:p>
    <w:p w:rsidR="00504D2F" w:rsidRPr="000164F3" w:rsidRDefault="00F165A2" w:rsidP="00774DA2">
      <w:pPr>
        <w:pStyle w:val="Estilo5"/>
        <w:numPr>
          <w:ilvl w:val="2"/>
          <w:numId w:val="23"/>
        </w:numPr>
        <w:spacing w:after="0" w:line="240" w:lineRule="auto"/>
        <w:ind w:left="709" w:hanging="709"/>
        <w:rPr>
          <w:rFonts w:cs="Times New Roman"/>
          <w:b w:val="0"/>
          <w:i/>
          <w:szCs w:val="24"/>
        </w:rPr>
      </w:pPr>
      <w:r w:rsidRPr="000164F3">
        <w:rPr>
          <w:rFonts w:cs="Times New Roman"/>
          <w:b w:val="0"/>
          <w:i/>
          <w:szCs w:val="24"/>
        </w:rPr>
        <w:t>Aspectos Socioeconômicos</w:t>
      </w:r>
    </w:p>
    <w:p w:rsidR="00FA1639" w:rsidRPr="000164F3" w:rsidRDefault="00FA1639" w:rsidP="009A52F5">
      <w:pPr>
        <w:autoSpaceDE w:val="0"/>
        <w:autoSpaceDN w:val="0"/>
        <w:adjustRightInd w:val="0"/>
        <w:jc w:val="both"/>
        <w:rPr>
          <w:rFonts w:eastAsiaTheme="minorHAnsi"/>
          <w:lang w:eastAsia="en-US"/>
        </w:rPr>
      </w:pPr>
    </w:p>
    <w:p w:rsidR="008A5F01" w:rsidRPr="000164F3" w:rsidRDefault="00FA1639" w:rsidP="008A5F01">
      <w:pPr>
        <w:jc w:val="both"/>
      </w:pPr>
      <w:r w:rsidRPr="000164F3">
        <w:t xml:space="preserve">A </w:t>
      </w:r>
      <w:r w:rsidR="008A5F01" w:rsidRPr="000164F3">
        <w:t>RMSP foi criada em 1973 e reorganizada em 2011 por meio da Lei Complementar Nº 1.139/2001 que instituiu o Conselho de Desenvolvimento. Com</w:t>
      </w:r>
      <w:r w:rsidRPr="000164F3">
        <w:t xml:space="preserve"> 39 municípios é o maior polo de riqueza nacional. </w:t>
      </w:r>
      <w:r w:rsidR="008A5F01" w:rsidRPr="000164F3">
        <w:t>Essa mesma Lei agrupou os municípios da RMSP em sub-regiões, como segue:</w:t>
      </w:r>
    </w:p>
    <w:p w:rsidR="008A5F01" w:rsidRPr="000164F3" w:rsidRDefault="008A5F01" w:rsidP="008A5F01">
      <w:pPr>
        <w:jc w:val="both"/>
      </w:pPr>
    </w:p>
    <w:p w:rsidR="00FA1639" w:rsidRPr="000164F3" w:rsidRDefault="008A5F01" w:rsidP="00FA1639">
      <w:pPr>
        <w:jc w:val="both"/>
      </w:pPr>
      <w:r w:rsidRPr="000164F3">
        <w:rPr>
          <w:i/>
        </w:rPr>
        <w:t xml:space="preserve">Sub-região </w:t>
      </w:r>
      <w:r w:rsidR="00FA1639" w:rsidRPr="000164F3">
        <w:rPr>
          <w:bCs/>
          <w:i/>
        </w:rPr>
        <w:t>Norte</w:t>
      </w:r>
      <w:r w:rsidR="00FA1639" w:rsidRPr="000164F3">
        <w:rPr>
          <w:bCs/>
        </w:rPr>
        <w:t>:</w:t>
      </w:r>
      <w:r w:rsidR="00FA1639" w:rsidRPr="000164F3">
        <w:t> Caieiras, Cajamar, Francisco Morato, Franco da Rocha e Mairiporã</w:t>
      </w:r>
      <w:r w:rsidRPr="000164F3">
        <w:t>;</w:t>
      </w:r>
    </w:p>
    <w:p w:rsidR="008A5F01" w:rsidRPr="000164F3" w:rsidRDefault="008A5F01" w:rsidP="00FA1639">
      <w:pPr>
        <w:jc w:val="both"/>
      </w:pPr>
    </w:p>
    <w:p w:rsidR="008A5F01" w:rsidRPr="000164F3" w:rsidRDefault="008A5F01" w:rsidP="00FA1639">
      <w:pPr>
        <w:jc w:val="both"/>
      </w:pPr>
      <w:r w:rsidRPr="000164F3">
        <w:rPr>
          <w:bCs/>
          <w:i/>
        </w:rPr>
        <w:t xml:space="preserve">Sub-região </w:t>
      </w:r>
      <w:r w:rsidR="00FA1639" w:rsidRPr="000164F3">
        <w:rPr>
          <w:bCs/>
          <w:i/>
        </w:rPr>
        <w:t>Leste</w:t>
      </w:r>
      <w:r w:rsidR="00FA1639" w:rsidRPr="000164F3">
        <w:rPr>
          <w:bCs/>
        </w:rPr>
        <w:t>:</w:t>
      </w:r>
      <w:r w:rsidR="00FA1639" w:rsidRPr="000164F3">
        <w:t xml:space="preserve"> Arujá, </w:t>
      </w:r>
      <w:proofErr w:type="spellStart"/>
      <w:r w:rsidR="00FA1639" w:rsidRPr="000164F3">
        <w:t>Biritiba</w:t>
      </w:r>
      <w:proofErr w:type="spellEnd"/>
      <w:r w:rsidR="00FA1639" w:rsidRPr="000164F3">
        <w:t xml:space="preserve">-Mirim, Ferraz de Vasconcelos, Guararema, Guarulhos, Itaquaquecetuba, Mogi das Cruzes, Poá, </w:t>
      </w:r>
      <w:proofErr w:type="spellStart"/>
      <w:r w:rsidR="00FA1639" w:rsidRPr="000164F3">
        <w:t>Salesópolis</w:t>
      </w:r>
      <w:proofErr w:type="spellEnd"/>
      <w:r w:rsidR="00FA1639" w:rsidRPr="000164F3">
        <w:t>, Santa Isabel e Suzano</w:t>
      </w:r>
      <w:r w:rsidRPr="000164F3">
        <w:t>;</w:t>
      </w:r>
    </w:p>
    <w:p w:rsidR="008A5F01" w:rsidRPr="000164F3" w:rsidRDefault="008A5F01" w:rsidP="00FA1639">
      <w:pPr>
        <w:jc w:val="both"/>
        <w:rPr>
          <w:bCs/>
        </w:rPr>
      </w:pPr>
    </w:p>
    <w:p w:rsidR="00FA1639" w:rsidRPr="000164F3" w:rsidRDefault="008A5F01" w:rsidP="00FA1639">
      <w:pPr>
        <w:jc w:val="both"/>
      </w:pPr>
      <w:r w:rsidRPr="000164F3">
        <w:rPr>
          <w:bCs/>
          <w:i/>
        </w:rPr>
        <w:t xml:space="preserve">Sub-região </w:t>
      </w:r>
      <w:r w:rsidR="00FA1639" w:rsidRPr="000164F3">
        <w:rPr>
          <w:bCs/>
          <w:i/>
        </w:rPr>
        <w:t>Sudeste</w:t>
      </w:r>
      <w:r w:rsidR="00FA1639" w:rsidRPr="000164F3">
        <w:rPr>
          <w:bCs/>
        </w:rPr>
        <w:t>:</w:t>
      </w:r>
      <w:r w:rsidR="00FA1639" w:rsidRPr="000164F3">
        <w:t> Diadema, Mauá, Ribeirão Pires, Rio Grande da Serra, Santo André, São Bernardo do Campo e São Caetano do Sul</w:t>
      </w:r>
      <w:r w:rsidRPr="000164F3">
        <w:t>;</w:t>
      </w:r>
    </w:p>
    <w:p w:rsidR="008A5F01" w:rsidRPr="000164F3" w:rsidRDefault="008A5F01" w:rsidP="00FA1639">
      <w:pPr>
        <w:jc w:val="both"/>
      </w:pPr>
    </w:p>
    <w:p w:rsidR="00FA1639" w:rsidRPr="000164F3" w:rsidRDefault="008A5F01" w:rsidP="00FA1639">
      <w:pPr>
        <w:jc w:val="both"/>
      </w:pPr>
      <w:r w:rsidRPr="000164F3">
        <w:rPr>
          <w:bCs/>
          <w:i/>
        </w:rPr>
        <w:t xml:space="preserve">Sub-região </w:t>
      </w:r>
      <w:r w:rsidR="00FA1639" w:rsidRPr="000164F3">
        <w:rPr>
          <w:bCs/>
          <w:i/>
        </w:rPr>
        <w:t>Sudoeste</w:t>
      </w:r>
      <w:r w:rsidR="00FA1639" w:rsidRPr="000164F3">
        <w:rPr>
          <w:bCs/>
        </w:rPr>
        <w:t>:</w:t>
      </w:r>
      <w:r w:rsidR="00FA1639" w:rsidRPr="000164F3">
        <w:t> Cotia, Embu das Artes, Embu-Guaçu, Itapecerica da Serra, Juquitiba, São Lourenço da Serra, Taboão da Serra e Vargem Grande Paulista</w:t>
      </w:r>
      <w:r w:rsidRPr="000164F3">
        <w:t>; e</w:t>
      </w:r>
    </w:p>
    <w:p w:rsidR="008A5F01" w:rsidRPr="000164F3" w:rsidRDefault="008A5F01" w:rsidP="00FA1639">
      <w:pPr>
        <w:jc w:val="both"/>
      </w:pPr>
    </w:p>
    <w:p w:rsidR="00FA1639" w:rsidRPr="000164F3" w:rsidRDefault="008A5F01" w:rsidP="00FA1639">
      <w:pPr>
        <w:jc w:val="both"/>
      </w:pPr>
      <w:r w:rsidRPr="000164F3">
        <w:rPr>
          <w:i/>
        </w:rPr>
        <w:t xml:space="preserve">Sub-região </w:t>
      </w:r>
      <w:r w:rsidR="00FA1639" w:rsidRPr="000164F3">
        <w:rPr>
          <w:bCs/>
          <w:i/>
        </w:rPr>
        <w:t>Oeste</w:t>
      </w:r>
      <w:r w:rsidR="00FA1639" w:rsidRPr="000164F3">
        <w:rPr>
          <w:bCs/>
        </w:rPr>
        <w:t>:</w:t>
      </w:r>
      <w:r w:rsidR="00FA1639" w:rsidRPr="000164F3">
        <w:t> Barueri, Carapicuíba, Itapevi, Jandira, Osasco, Pirapora do Bom Jesus e Santana de Parnaíba.</w:t>
      </w:r>
    </w:p>
    <w:p w:rsidR="008A5F01" w:rsidRPr="000164F3" w:rsidRDefault="008A5F01" w:rsidP="00FA1639">
      <w:pPr>
        <w:jc w:val="both"/>
      </w:pPr>
    </w:p>
    <w:p w:rsidR="00FA1639" w:rsidRPr="000164F3" w:rsidRDefault="00FA1639" w:rsidP="00FA1639">
      <w:pPr>
        <w:jc w:val="both"/>
      </w:pPr>
      <w:r w:rsidRPr="000164F3">
        <w:t>O </w:t>
      </w:r>
      <w:r w:rsidRPr="000164F3">
        <w:rPr>
          <w:bCs/>
        </w:rPr>
        <w:t>Município de São Paulo</w:t>
      </w:r>
      <w:r w:rsidRPr="000164F3">
        <w:t> integra todas as sub-regiões mencionadas.</w:t>
      </w:r>
    </w:p>
    <w:p w:rsidR="008A5F01" w:rsidRPr="000164F3" w:rsidRDefault="008A5F01" w:rsidP="00FA1639">
      <w:pPr>
        <w:jc w:val="both"/>
      </w:pPr>
    </w:p>
    <w:p w:rsidR="00FA1639" w:rsidRPr="000164F3" w:rsidRDefault="00FA1639" w:rsidP="00FA1639">
      <w:pPr>
        <w:jc w:val="both"/>
      </w:pPr>
      <w:r w:rsidRPr="000164F3">
        <w:t xml:space="preserve">Em 2016, seu Produto Interno Bruto </w:t>
      </w:r>
      <w:r w:rsidR="008A5F01" w:rsidRPr="000164F3">
        <w:t xml:space="preserve">– </w:t>
      </w:r>
      <w:r w:rsidRPr="000164F3">
        <w:t>PIB</w:t>
      </w:r>
      <w:r w:rsidR="008A5F01" w:rsidRPr="000164F3">
        <w:t xml:space="preserve"> era de</w:t>
      </w:r>
      <w:r w:rsidRPr="000164F3">
        <w:t xml:space="preserve"> aproximadamente 17,7% do total brasileiro e a quase metade do PIB paulista (54,35%). Vivem </w:t>
      </w:r>
      <w:r w:rsidR="008A5F01" w:rsidRPr="000164F3">
        <w:t>na RMSP</w:t>
      </w:r>
      <w:r w:rsidRPr="000164F3">
        <w:t xml:space="preserve"> quase 50% da população estadual, aproximadamente 21,6 milhões de habitantes, segundo estimativa do Instituto Brasileiro de Geografia e Estatística (IBGE) para 2018. </w:t>
      </w:r>
      <w:r w:rsidR="008A5F01" w:rsidRPr="000164F3">
        <w:t>Concentra</w:t>
      </w:r>
      <w:r w:rsidRPr="000164F3">
        <w:t xml:space="preserve"> importantes complexos industriais </w:t>
      </w:r>
      <w:r w:rsidR="008A5F01" w:rsidRPr="000164F3">
        <w:t xml:space="preserve">em </w:t>
      </w:r>
      <w:r w:rsidRPr="000164F3">
        <w:t xml:space="preserve">São Paulo, </w:t>
      </w:r>
      <w:r w:rsidR="008A5F01" w:rsidRPr="000164F3">
        <w:t>Santo André, São Bernardo e São Caetano</w:t>
      </w:r>
      <w:r w:rsidRPr="000164F3">
        <w:t xml:space="preserve">, </w:t>
      </w:r>
      <w:r w:rsidR="008A5F01" w:rsidRPr="000164F3">
        <w:t xml:space="preserve">além de </w:t>
      </w:r>
      <w:r w:rsidRPr="000164F3">
        <w:t>comerciais e financeiros (Bolsa de Valores), que dinamizam as atividades econômicas no país.</w:t>
      </w:r>
    </w:p>
    <w:p w:rsidR="0089486C" w:rsidRPr="000164F3" w:rsidRDefault="0089486C" w:rsidP="006F4648">
      <w:pPr>
        <w:pStyle w:val="NormalWeb"/>
        <w:spacing w:before="0" w:beforeAutospacing="0" w:after="0" w:afterAutospacing="0"/>
        <w:jc w:val="both"/>
        <w:rPr>
          <w:b w:val="0"/>
        </w:rPr>
      </w:pPr>
    </w:p>
    <w:p w:rsidR="00FA1639" w:rsidRPr="000164F3" w:rsidRDefault="00FA1639" w:rsidP="006F4648">
      <w:pPr>
        <w:pStyle w:val="NormalWeb"/>
        <w:spacing w:before="0" w:beforeAutospacing="0" w:after="0" w:afterAutospacing="0"/>
        <w:jc w:val="both"/>
        <w:rPr>
          <w:b w:val="0"/>
        </w:rPr>
      </w:pPr>
      <w:r w:rsidRPr="000164F3">
        <w:rPr>
          <w:b w:val="0"/>
        </w:rPr>
        <w:t>A Região Metropolitana de São Paulo é o maior polo de riqueza nacional</w:t>
      </w:r>
      <w:r w:rsidR="004234C9" w:rsidRPr="000164F3">
        <w:rPr>
          <w:b w:val="0"/>
        </w:rPr>
        <w:t xml:space="preserve">, com </w:t>
      </w:r>
      <w:r w:rsidRPr="000164F3">
        <w:rPr>
          <w:b w:val="0"/>
        </w:rPr>
        <w:t xml:space="preserve">renda per capita </w:t>
      </w:r>
      <w:r w:rsidR="004234C9" w:rsidRPr="000164F3">
        <w:rPr>
          <w:b w:val="0"/>
        </w:rPr>
        <w:t>de</w:t>
      </w:r>
      <w:r w:rsidRPr="000164F3">
        <w:rPr>
          <w:b w:val="0"/>
        </w:rPr>
        <w:t xml:space="preserve"> cerca de</w:t>
      </w:r>
      <w:r w:rsidR="004234C9" w:rsidRPr="000164F3">
        <w:rPr>
          <w:b w:val="0"/>
        </w:rPr>
        <w:t xml:space="preserve"> R$</w:t>
      </w:r>
      <w:r w:rsidRPr="000164F3">
        <w:rPr>
          <w:b w:val="0"/>
        </w:rPr>
        <w:t>38.34</w:t>
      </w:r>
      <w:r w:rsidR="004234C9" w:rsidRPr="000164F3">
        <w:rPr>
          <w:b w:val="0"/>
        </w:rPr>
        <w:t>8, atingida em 2011.</w:t>
      </w:r>
      <w:r w:rsidRPr="000164F3">
        <w:rPr>
          <w:b w:val="0"/>
        </w:rPr>
        <w:t xml:space="preserve"> </w:t>
      </w:r>
      <w:r w:rsidR="004234C9" w:rsidRPr="000164F3">
        <w:rPr>
          <w:b w:val="0"/>
        </w:rPr>
        <w:t>O PIB de R$</w:t>
      </w:r>
      <w:r w:rsidRPr="000164F3">
        <w:rPr>
          <w:b w:val="0"/>
        </w:rPr>
        <w:t xml:space="preserve">760,04 bilhões </w:t>
      </w:r>
      <w:r w:rsidR="004234C9" w:rsidRPr="000164F3">
        <w:rPr>
          <w:b w:val="0"/>
        </w:rPr>
        <w:t>em</w:t>
      </w:r>
      <w:r w:rsidRPr="000164F3">
        <w:rPr>
          <w:b w:val="0"/>
        </w:rPr>
        <w:t xml:space="preserve"> 2011</w:t>
      </w:r>
      <w:r w:rsidR="004234C9" w:rsidRPr="000164F3">
        <w:rPr>
          <w:b w:val="0"/>
        </w:rPr>
        <w:t xml:space="preserve"> (IBGE) </w:t>
      </w:r>
      <w:r w:rsidRPr="000164F3">
        <w:rPr>
          <w:b w:val="0"/>
        </w:rPr>
        <w:t>representava 56,32% do PIB paulista.</w:t>
      </w:r>
      <w:r w:rsidR="004234C9" w:rsidRPr="000164F3">
        <w:rPr>
          <w:b w:val="0"/>
        </w:rPr>
        <w:t xml:space="preserve"> </w:t>
      </w:r>
    </w:p>
    <w:p w:rsidR="0089486C" w:rsidRPr="00AD7277" w:rsidRDefault="0089486C" w:rsidP="0089486C">
      <w:pPr>
        <w:jc w:val="both"/>
      </w:pPr>
    </w:p>
    <w:p w:rsidR="0089486C" w:rsidRDefault="0089486C" w:rsidP="0089486C">
      <w:pPr>
        <w:autoSpaceDE w:val="0"/>
        <w:autoSpaceDN w:val="0"/>
        <w:adjustRightInd w:val="0"/>
        <w:jc w:val="both"/>
        <w:rPr>
          <w:rFonts w:eastAsiaTheme="minorHAnsi"/>
          <w:b/>
          <w:color w:val="4472C4" w:themeColor="accent1"/>
          <w:lang w:eastAsia="en-US"/>
        </w:rPr>
      </w:pPr>
      <w:r>
        <w:rPr>
          <w:rFonts w:eastAsiaTheme="minorHAnsi"/>
          <w:b/>
          <w:noProof/>
          <w:color w:val="4472C4" w:themeColor="accent1"/>
          <w:lang w:eastAsia="en-US"/>
        </w:rPr>
        <w:drawing>
          <wp:inline distT="0" distB="0" distL="0" distR="0" wp14:anchorId="6C9D22B9" wp14:editId="634A071F">
            <wp:extent cx="5756910" cy="3487420"/>
            <wp:effectExtent l="0" t="0" r="0" b="508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Tela 2019-09-26 às 23.46.5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910" cy="3487420"/>
                    </a:xfrm>
                    <a:prstGeom prst="rect">
                      <a:avLst/>
                    </a:prstGeom>
                  </pic:spPr>
                </pic:pic>
              </a:graphicData>
            </a:graphic>
          </wp:inline>
        </w:drawing>
      </w:r>
    </w:p>
    <w:p w:rsidR="0089486C" w:rsidRPr="00F423C7" w:rsidRDefault="0089486C" w:rsidP="0089486C">
      <w:pPr>
        <w:autoSpaceDE w:val="0"/>
        <w:autoSpaceDN w:val="0"/>
        <w:adjustRightInd w:val="0"/>
        <w:jc w:val="both"/>
        <w:rPr>
          <w:rFonts w:eastAsiaTheme="minorHAnsi"/>
          <w:b/>
          <w:color w:val="4472C4" w:themeColor="accent1"/>
          <w:sz w:val="10"/>
          <w:szCs w:val="10"/>
          <w:lang w:eastAsia="en-US"/>
        </w:rPr>
      </w:pPr>
    </w:p>
    <w:p w:rsidR="0089486C" w:rsidRPr="005D52BA" w:rsidRDefault="0089486C" w:rsidP="005D52BA">
      <w:pPr>
        <w:autoSpaceDE w:val="0"/>
        <w:autoSpaceDN w:val="0"/>
        <w:adjustRightInd w:val="0"/>
        <w:ind w:left="1276" w:hanging="1276"/>
        <w:rPr>
          <w:rFonts w:eastAsiaTheme="minorHAnsi"/>
          <w:sz w:val="20"/>
          <w:szCs w:val="20"/>
          <w:lang w:eastAsia="en-US"/>
        </w:rPr>
      </w:pPr>
      <w:r w:rsidRPr="00AE7897">
        <w:rPr>
          <w:rFonts w:eastAsiaTheme="minorHAnsi"/>
          <w:b/>
          <w:sz w:val="20"/>
          <w:szCs w:val="20"/>
          <w:lang w:eastAsia="en-US"/>
        </w:rPr>
        <w:t xml:space="preserve">Figura Nº </w:t>
      </w:r>
      <w:r w:rsidR="00AE7897" w:rsidRPr="00AE7897">
        <w:rPr>
          <w:rFonts w:eastAsiaTheme="minorHAnsi"/>
          <w:b/>
          <w:sz w:val="20"/>
          <w:szCs w:val="20"/>
          <w:lang w:eastAsia="en-US"/>
        </w:rPr>
        <w:t>3</w:t>
      </w:r>
      <w:r w:rsidR="001B4446">
        <w:rPr>
          <w:rFonts w:eastAsiaTheme="minorHAnsi"/>
          <w:b/>
          <w:sz w:val="20"/>
          <w:szCs w:val="20"/>
          <w:lang w:eastAsia="en-US"/>
        </w:rPr>
        <w:t>9</w:t>
      </w:r>
      <w:r w:rsidRPr="00AE7897">
        <w:rPr>
          <w:rFonts w:eastAsiaTheme="minorHAnsi"/>
          <w:b/>
          <w:sz w:val="20"/>
          <w:szCs w:val="20"/>
          <w:lang w:eastAsia="en-US"/>
        </w:rPr>
        <w:t xml:space="preserve">: </w:t>
      </w:r>
      <w:r w:rsidRPr="00AE7897">
        <w:rPr>
          <w:rFonts w:eastAsiaTheme="minorHAnsi"/>
          <w:sz w:val="20"/>
          <w:szCs w:val="20"/>
          <w:lang w:eastAsia="en-US"/>
        </w:rPr>
        <w:t>Produto</w:t>
      </w:r>
      <w:r w:rsidRPr="005D52BA">
        <w:rPr>
          <w:rFonts w:eastAsiaTheme="minorHAnsi"/>
          <w:sz w:val="20"/>
          <w:szCs w:val="20"/>
          <w:lang w:eastAsia="en-US"/>
        </w:rPr>
        <w:t xml:space="preserve"> Interno Bruto dos Municípios da RMSP</w:t>
      </w:r>
      <w:r w:rsidR="005D52BA">
        <w:rPr>
          <w:rFonts w:eastAsiaTheme="minorHAnsi"/>
          <w:sz w:val="20"/>
          <w:szCs w:val="20"/>
          <w:lang w:eastAsia="en-US"/>
        </w:rPr>
        <w:t xml:space="preserve">. </w:t>
      </w:r>
      <w:r w:rsidRPr="005D52BA">
        <w:rPr>
          <w:rFonts w:eastAsiaTheme="minorHAnsi"/>
          <w:spacing w:val="-10"/>
          <w:sz w:val="20"/>
          <w:szCs w:val="20"/>
          <w:lang w:eastAsia="en-US"/>
        </w:rPr>
        <w:t>Fonte:</w:t>
      </w:r>
      <w:r w:rsidRPr="005D52BA">
        <w:rPr>
          <w:rFonts w:eastAsiaTheme="minorHAnsi"/>
          <w:b/>
          <w:spacing w:val="-10"/>
          <w:sz w:val="20"/>
          <w:szCs w:val="20"/>
          <w:lang w:eastAsia="en-US"/>
        </w:rPr>
        <w:t xml:space="preserve"> </w:t>
      </w:r>
      <w:r w:rsidRPr="00F423C7">
        <w:rPr>
          <w:rFonts w:eastAsiaTheme="minorHAnsi"/>
          <w:b/>
          <w:color w:val="4472C4" w:themeColor="accent1"/>
          <w:spacing w:val="-10"/>
          <w:sz w:val="20"/>
          <w:szCs w:val="20"/>
          <w:lang w:eastAsia="en-US"/>
        </w:rPr>
        <w:t>http://ipea.gov.br/redeipea/images/pdfs/governanca_metropolitana/rel_1_1_caracterizacao_rmsp.pdf</w:t>
      </w:r>
    </w:p>
    <w:p w:rsidR="0089486C" w:rsidRPr="00FA1639" w:rsidRDefault="0089486C" w:rsidP="0089486C">
      <w:pPr>
        <w:jc w:val="both"/>
        <w:rPr>
          <w:b/>
        </w:rPr>
      </w:pPr>
    </w:p>
    <w:p w:rsidR="0089486C" w:rsidRPr="00AD7277" w:rsidRDefault="0089486C" w:rsidP="0089486C">
      <w:pPr>
        <w:jc w:val="both"/>
      </w:pPr>
      <w:r w:rsidRPr="00AD7277">
        <w:t>São Paulo, principal metrópole nacional, é o centro de decisões políticas do Estado e concentra serviços diversificados e especializados, com destaque para as áreas de telecomunicações, cultura, educação, saúde, transportes e gastronomia. Polo de turismo de negócios da América Latina é também centro gerencial e administrativo, abrigando sedes de empresas transnacionais.</w:t>
      </w:r>
    </w:p>
    <w:p w:rsidR="006F4648" w:rsidRPr="003851C2" w:rsidRDefault="006F4648" w:rsidP="006F4648">
      <w:pPr>
        <w:pStyle w:val="NormalWeb"/>
        <w:spacing w:before="0" w:beforeAutospacing="0" w:after="0" w:afterAutospacing="0"/>
        <w:jc w:val="both"/>
        <w:rPr>
          <w:b w:val="0"/>
          <w:sz w:val="16"/>
          <w:szCs w:val="16"/>
        </w:rPr>
      </w:pPr>
    </w:p>
    <w:p w:rsidR="00FA1639" w:rsidRPr="00AD7277" w:rsidRDefault="006F4648" w:rsidP="006F4648">
      <w:pPr>
        <w:jc w:val="both"/>
      </w:pPr>
      <w:r w:rsidRPr="00AD7277">
        <w:t xml:space="preserve">Com área </w:t>
      </w:r>
      <w:r w:rsidR="00FA1639" w:rsidRPr="00AD7277">
        <w:t>de 7.943 km</w:t>
      </w:r>
      <w:r w:rsidR="00FA1639" w:rsidRPr="00AD7277">
        <w:rPr>
          <w:vertAlign w:val="superscript"/>
        </w:rPr>
        <w:t>2</w:t>
      </w:r>
      <w:r w:rsidR="00FA1639" w:rsidRPr="00AD7277">
        <w:t xml:space="preserve">, </w:t>
      </w:r>
      <w:r w:rsidRPr="00AD7277">
        <w:t>a RMSP correspondente a</w:t>
      </w:r>
      <w:r w:rsidR="00FA1639" w:rsidRPr="00AD7277">
        <w:t xml:space="preserve"> 3% do</w:t>
      </w:r>
      <w:r w:rsidRPr="00AD7277">
        <w:t xml:space="preserve"> território</w:t>
      </w:r>
      <w:r w:rsidR="00FA1639" w:rsidRPr="00AD7277">
        <w:t xml:space="preserve"> </w:t>
      </w:r>
      <w:r w:rsidRPr="00AD7277">
        <w:t xml:space="preserve">do Estado de São Paulo e está </w:t>
      </w:r>
      <w:r w:rsidR="00FA1639" w:rsidRPr="00AD7277">
        <w:t>entre os maiores aglomerados humanos do mundo</w:t>
      </w:r>
      <w:r w:rsidRPr="00AD7277">
        <w:t>, como Tóquio</w:t>
      </w:r>
      <w:r w:rsidR="00FA1639" w:rsidRPr="00AD7277">
        <w:t>, Nova Iorque e Cidade do</w:t>
      </w:r>
      <w:r w:rsidRPr="00AD7277">
        <w:t xml:space="preserve"> México</w:t>
      </w:r>
      <w:r w:rsidR="00FA1639" w:rsidRPr="00AD7277">
        <w:t xml:space="preserve">. </w:t>
      </w:r>
      <w:r w:rsidRPr="00AD7277">
        <w:t>Do</w:t>
      </w:r>
      <w:r w:rsidR="00FA1639" w:rsidRPr="00AD7277">
        <w:t>s nove munic</w:t>
      </w:r>
      <w:r w:rsidRPr="00AD7277">
        <w:t>í</w:t>
      </w:r>
      <w:r w:rsidR="00FA1639" w:rsidRPr="00AD7277">
        <w:t>pios do Estado de S</w:t>
      </w:r>
      <w:r w:rsidRPr="00AD7277">
        <w:t>ão</w:t>
      </w:r>
      <w:r w:rsidR="00FA1639" w:rsidRPr="00AD7277">
        <w:t xml:space="preserve"> Paulo com mais de 500 mil habitantes, cinco </w:t>
      </w:r>
      <w:r w:rsidRPr="00AD7277">
        <w:t>estão</w:t>
      </w:r>
      <w:r w:rsidR="00FA1639" w:rsidRPr="00AD7277">
        <w:t xml:space="preserve"> na RMSP: S</w:t>
      </w:r>
      <w:r w:rsidRPr="00AD7277">
        <w:t>ã</w:t>
      </w:r>
      <w:r w:rsidR="00FA1639" w:rsidRPr="00AD7277">
        <w:t>o Paulo, Guarulhos, S</w:t>
      </w:r>
      <w:r w:rsidRPr="00AD7277">
        <w:t>ã</w:t>
      </w:r>
      <w:r w:rsidR="00FA1639" w:rsidRPr="00AD7277">
        <w:t>o Bernardo do Campo, Santo Andr</w:t>
      </w:r>
      <w:r w:rsidRPr="00AD7277">
        <w:t>é</w:t>
      </w:r>
      <w:r w:rsidR="00FA1639" w:rsidRPr="00AD7277">
        <w:t xml:space="preserve"> e Osasco. </w:t>
      </w:r>
    </w:p>
    <w:p w:rsidR="006F4648" w:rsidRPr="003851C2" w:rsidRDefault="006F4648" w:rsidP="006F4648">
      <w:pPr>
        <w:jc w:val="both"/>
        <w:rPr>
          <w:b/>
          <w:sz w:val="16"/>
          <w:szCs w:val="16"/>
        </w:rPr>
      </w:pPr>
    </w:p>
    <w:p w:rsidR="00FA1639" w:rsidRPr="00AD7277" w:rsidRDefault="00FA1639" w:rsidP="006F4648">
      <w:pPr>
        <w:jc w:val="both"/>
      </w:pPr>
      <w:r w:rsidRPr="00AD7277">
        <w:t>No territ</w:t>
      </w:r>
      <w:r w:rsidR="006F4648" w:rsidRPr="00AD7277">
        <w:t>ó</w:t>
      </w:r>
      <w:r w:rsidRPr="00AD7277">
        <w:t>rio da RMSP existem cerca de 180 institui</w:t>
      </w:r>
      <w:r w:rsidR="006F4648" w:rsidRPr="00AD7277">
        <w:t>çõ</w:t>
      </w:r>
      <w:r w:rsidRPr="00AD7277">
        <w:t>es de Ensino Superior, sendo a Universidade de S</w:t>
      </w:r>
      <w:r w:rsidR="006F4648" w:rsidRPr="00AD7277">
        <w:t>ã</w:t>
      </w:r>
      <w:r w:rsidRPr="00AD7277">
        <w:t>o Paulo, a mais importante do</w:t>
      </w:r>
      <w:r w:rsidR="006F4648" w:rsidRPr="00AD7277">
        <w:t xml:space="preserve"> país</w:t>
      </w:r>
      <w:r w:rsidRPr="00AD7277">
        <w:rPr>
          <w:position w:val="10"/>
        </w:rPr>
        <w:t xml:space="preserve"> </w:t>
      </w:r>
      <w:r w:rsidRPr="00AD7277">
        <w:t>com cursos e grupos de pesquisa em v</w:t>
      </w:r>
      <w:r w:rsidR="006F4648" w:rsidRPr="00AD7277">
        <w:t>á</w:t>
      </w:r>
      <w:r w:rsidRPr="00AD7277">
        <w:t xml:space="preserve">rias </w:t>
      </w:r>
      <w:r w:rsidR="006F4648" w:rsidRPr="00AD7277">
        <w:t>á</w:t>
      </w:r>
      <w:r w:rsidRPr="00AD7277">
        <w:t xml:space="preserve">reas do conhecimento. </w:t>
      </w:r>
    </w:p>
    <w:p w:rsidR="006F4648" w:rsidRPr="003851C2" w:rsidRDefault="006F4648" w:rsidP="006F4648">
      <w:pPr>
        <w:rPr>
          <w:sz w:val="16"/>
          <w:szCs w:val="16"/>
        </w:rPr>
      </w:pPr>
    </w:p>
    <w:p w:rsidR="00FA1639" w:rsidRPr="00AD7277" w:rsidRDefault="0089486C" w:rsidP="0089486C">
      <w:pPr>
        <w:jc w:val="both"/>
      </w:pPr>
      <w:r w:rsidRPr="00AD7277">
        <w:t>Com cerca de</w:t>
      </w:r>
      <w:r w:rsidR="00FA1639" w:rsidRPr="00AD7277">
        <w:t xml:space="preserve"> dez milh</w:t>
      </w:r>
      <w:r w:rsidRPr="00AD7277">
        <w:t>õ</w:t>
      </w:r>
      <w:r w:rsidR="00FA1639" w:rsidRPr="00AD7277">
        <w:t>es de ve</w:t>
      </w:r>
      <w:r w:rsidRPr="00AD7277">
        <w:t>í</w:t>
      </w:r>
      <w:r w:rsidR="00FA1639" w:rsidRPr="00AD7277">
        <w:t xml:space="preserve">culos cadastrados, 15% da frota nacional, </w:t>
      </w:r>
      <w:r w:rsidRPr="00AD7277">
        <w:t xml:space="preserve">a RMSP tem uma </w:t>
      </w:r>
      <w:r w:rsidR="00FA1639" w:rsidRPr="00AD7277">
        <w:t>taxa de motoriza</w:t>
      </w:r>
      <w:r w:rsidRPr="00AD7277">
        <w:t>çã</w:t>
      </w:r>
      <w:r w:rsidR="00FA1639" w:rsidRPr="00AD7277">
        <w:t>o de dois habitantes por ve</w:t>
      </w:r>
      <w:r w:rsidRPr="00AD7277">
        <w:t>í</w:t>
      </w:r>
      <w:r w:rsidR="00FA1639" w:rsidRPr="00AD7277">
        <w:t xml:space="preserve">culo, </w:t>
      </w:r>
      <w:r w:rsidRPr="00AD7277">
        <w:t>sendo o</w:t>
      </w:r>
      <w:r w:rsidR="00FA1639" w:rsidRPr="00AD7277">
        <w:t xml:space="preserve"> </w:t>
      </w:r>
      <w:r w:rsidRPr="00AD7277">
        <w:t>í</w:t>
      </w:r>
      <w:r w:rsidR="00FA1639" w:rsidRPr="00AD7277">
        <w:t>ndice nacional de 2,9 pessoas por unidade motorizada produzida. A infraestrutura aerovi</w:t>
      </w:r>
      <w:r w:rsidRPr="00AD7277">
        <w:t>á</w:t>
      </w:r>
      <w:r w:rsidR="00FA1639" w:rsidRPr="00AD7277">
        <w:t xml:space="preserve">ria </w:t>
      </w:r>
      <w:r w:rsidRPr="00AD7277">
        <w:t xml:space="preserve">também merece destaque. Dos 34 aeroportos comerciais </w:t>
      </w:r>
      <w:r w:rsidR="00FA1639" w:rsidRPr="00AD7277">
        <w:t>do Estado de S</w:t>
      </w:r>
      <w:r w:rsidRPr="00AD7277">
        <w:t>ã</w:t>
      </w:r>
      <w:r w:rsidR="00FA1639" w:rsidRPr="00AD7277">
        <w:t>o Paulo</w:t>
      </w:r>
      <w:r w:rsidRPr="00AD7277">
        <w:t xml:space="preserve">, </w:t>
      </w:r>
      <w:r w:rsidR="00FA1639" w:rsidRPr="00AD7277">
        <w:t>dois</w:t>
      </w:r>
      <w:r w:rsidRPr="00AD7277">
        <w:t xml:space="preserve"> de grande porte estão </w:t>
      </w:r>
      <w:r w:rsidR="00FA1639" w:rsidRPr="00AD7277">
        <w:t>localiza</w:t>
      </w:r>
      <w:r w:rsidRPr="00AD7277">
        <w:t>dos</w:t>
      </w:r>
      <w:r w:rsidR="00FA1639" w:rsidRPr="00AD7277">
        <w:t xml:space="preserve"> na </w:t>
      </w:r>
      <w:r w:rsidRPr="00AD7277">
        <w:t>RMSO</w:t>
      </w:r>
      <w:r w:rsidR="00FA1639" w:rsidRPr="00AD7277">
        <w:t>: Guarulhos e Congonhas. Aproximadamente 55,7% dos passageiros e 60,5% da carga a</w:t>
      </w:r>
      <w:r w:rsidRPr="00AD7277">
        <w:t>é</w:t>
      </w:r>
      <w:r w:rsidR="00FA1639" w:rsidRPr="00AD7277">
        <w:t xml:space="preserve">rea transportada no Estado passam pelo Aeroporto Internacional de Guarulhos. </w:t>
      </w:r>
    </w:p>
    <w:p w:rsidR="0089486C" w:rsidRDefault="0089486C" w:rsidP="0089486C">
      <w:pPr>
        <w:pStyle w:val="Estilo5"/>
        <w:numPr>
          <w:ilvl w:val="0"/>
          <w:numId w:val="0"/>
        </w:numPr>
        <w:spacing w:after="0" w:line="240" w:lineRule="auto"/>
        <w:ind w:left="66"/>
        <w:rPr>
          <w:b w:val="0"/>
        </w:rPr>
      </w:pPr>
    </w:p>
    <w:p w:rsidR="003851C2" w:rsidRPr="00AD7277" w:rsidRDefault="003851C2" w:rsidP="0089486C">
      <w:pPr>
        <w:pStyle w:val="Estilo5"/>
        <w:numPr>
          <w:ilvl w:val="0"/>
          <w:numId w:val="0"/>
        </w:numPr>
        <w:spacing w:after="0" w:line="240" w:lineRule="auto"/>
        <w:ind w:left="66"/>
        <w:rPr>
          <w:b w:val="0"/>
        </w:rPr>
      </w:pPr>
    </w:p>
    <w:p w:rsidR="002051E0" w:rsidRDefault="002051E0" w:rsidP="002051E0">
      <w:pPr>
        <w:autoSpaceDE w:val="0"/>
        <w:autoSpaceDN w:val="0"/>
        <w:adjustRightInd w:val="0"/>
        <w:jc w:val="both"/>
        <w:rPr>
          <w:rFonts w:eastAsiaTheme="minorHAnsi"/>
          <w:b/>
          <w:color w:val="231F20"/>
          <w:lang w:eastAsia="en-US"/>
        </w:rPr>
      </w:pPr>
      <w:r>
        <w:rPr>
          <w:rFonts w:eastAsiaTheme="minorHAnsi"/>
          <w:b/>
          <w:noProof/>
          <w:color w:val="231F20"/>
          <w:lang w:eastAsia="en-US"/>
        </w:rPr>
        <w:drawing>
          <wp:inline distT="0" distB="0" distL="0" distR="0" wp14:anchorId="7F1F885F" wp14:editId="77BF94E7">
            <wp:extent cx="4229109" cy="8492151"/>
            <wp:effectExtent l="0" t="0" r="0" b="444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AA_RMSP(B).pdf"/>
                    <pic:cNvPicPr/>
                  </pic:nvPicPr>
                  <pic:blipFill>
                    <a:blip r:embed="rId69">
                      <a:extLst>
                        <a:ext uri="{28A0092B-C50C-407E-A947-70E740481C1C}">
                          <a14:useLocalDpi xmlns:a14="http://schemas.microsoft.com/office/drawing/2010/main" val="0"/>
                        </a:ext>
                      </a:extLst>
                    </a:blip>
                    <a:stretch>
                      <a:fillRect/>
                    </a:stretch>
                  </pic:blipFill>
                  <pic:spPr>
                    <a:xfrm>
                      <a:off x="0" y="0"/>
                      <a:ext cx="4241167" cy="8516363"/>
                    </a:xfrm>
                    <a:prstGeom prst="rect">
                      <a:avLst/>
                    </a:prstGeom>
                  </pic:spPr>
                </pic:pic>
              </a:graphicData>
            </a:graphic>
          </wp:inline>
        </w:drawing>
      </w:r>
    </w:p>
    <w:p w:rsidR="002051E0" w:rsidRPr="00F165A2" w:rsidRDefault="002051E0" w:rsidP="002051E0">
      <w:pPr>
        <w:autoSpaceDE w:val="0"/>
        <w:autoSpaceDN w:val="0"/>
        <w:adjustRightInd w:val="0"/>
        <w:jc w:val="both"/>
        <w:rPr>
          <w:rFonts w:eastAsiaTheme="minorHAnsi"/>
          <w:b/>
          <w:color w:val="231F20"/>
          <w:sz w:val="4"/>
          <w:szCs w:val="4"/>
          <w:lang w:eastAsia="en-US"/>
        </w:rPr>
      </w:pPr>
    </w:p>
    <w:p w:rsidR="002051E0" w:rsidRPr="005D52BA" w:rsidRDefault="002051E0" w:rsidP="002051E0">
      <w:pPr>
        <w:autoSpaceDE w:val="0"/>
        <w:autoSpaceDN w:val="0"/>
        <w:adjustRightInd w:val="0"/>
        <w:jc w:val="both"/>
        <w:rPr>
          <w:rFonts w:eastAsiaTheme="minorHAnsi"/>
          <w:color w:val="4472C4" w:themeColor="accent1"/>
          <w:sz w:val="20"/>
          <w:szCs w:val="20"/>
          <w:lang w:eastAsia="en-US"/>
        </w:rPr>
      </w:pPr>
      <w:r w:rsidRPr="00AE7897">
        <w:rPr>
          <w:rFonts w:eastAsiaTheme="minorHAnsi"/>
          <w:b/>
          <w:color w:val="231F20"/>
          <w:sz w:val="20"/>
          <w:szCs w:val="20"/>
          <w:lang w:eastAsia="en-US"/>
        </w:rPr>
        <w:t xml:space="preserve">Tabela Nº </w:t>
      </w:r>
      <w:r w:rsidR="00AE7897" w:rsidRPr="00AE7897">
        <w:rPr>
          <w:rFonts w:eastAsiaTheme="minorHAnsi"/>
          <w:b/>
          <w:color w:val="231F20"/>
          <w:sz w:val="20"/>
          <w:szCs w:val="20"/>
          <w:lang w:eastAsia="en-US"/>
        </w:rPr>
        <w:t>4</w:t>
      </w:r>
      <w:r w:rsidRPr="00AE7897">
        <w:rPr>
          <w:rFonts w:eastAsiaTheme="minorHAnsi"/>
          <w:b/>
          <w:color w:val="231F20"/>
          <w:sz w:val="20"/>
          <w:szCs w:val="20"/>
          <w:lang w:eastAsia="en-US"/>
        </w:rPr>
        <w:t xml:space="preserve">: </w:t>
      </w:r>
      <w:r w:rsidRPr="00AE7897">
        <w:rPr>
          <w:rFonts w:eastAsiaTheme="minorHAnsi"/>
          <w:color w:val="231F20"/>
          <w:sz w:val="20"/>
          <w:szCs w:val="20"/>
          <w:lang w:eastAsia="en-US"/>
        </w:rPr>
        <w:t xml:space="preserve">Indicadores da RMSP. Fonte: </w:t>
      </w:r>
      <w:hyperlink r:id="rId70" w:history="1">
        <w:r w:rsidRPr="00AE7897">
          <w:rPr>
            <w:rStyle w:val="Hyperlink"/>
            <w:rFonts w:eastAsiaTheme="minorHAnsi"/>
            <w:color w:val="4472C4" w:themeColor="accent1"/>
            <w:sz w:val="20"/>
            <w:szCs w:val="20"/>
            <w:lang w:eastAsia="en-US"/>
          </w:rPr>
          <w:t>https://emplasa.sp.gov.br/RMSP</w:t>
        </w:r>
      </w:hyperlink>
    </w:p>
    <w:p w:rsidR="002051E0" w:rsidRDefault="002051E0" w:rsidP="003851C2">
      <w:pPr>
        <w:pStyle w:val="Estilo5"/>
        <w:numPr>
          <w:ilvl w:val="0"/>
          <w:numId w:val="0"/>
        </w:numPr>
        <w:spacing w:after="0" w:line="240" w:lineRule="auto"/>
        <w:rPr>
          <w:rFonts w:eastAsiaTheme="minorHAnsi" w:cs="Times New Roman"/>
          <w:b w:val="0"/>
          <w:color w:val="231F20"/>
          <w:sz w:val="20"/>
          <w:szCs w:val="20"/>
        </w:rPr>
      </w:pPr>
    </w:p>
    <w:p w:rsidR="003851C2" w:rsidRDefault="003851C2" w:rsidP="003851C2">
      <w:pPr>
        <w:pStyle w:val="Estilo5"/>
        <w:numPr>
          <w:ilvl w:val="0"/>
          <w:numId w:val="0"/>
        </w:numPr>
        <w:spacing w:after="0" w:line="240" w:lineRule="auto"/>
      </w:pPr>
    </w:p>
    <w:p w:rsidR="0089486C" w:rsidRPr="00825729" w:rsidRDefault="0089486C" w:rsidP="00774DA2">
      <w:pPr>
        <w:pStyle w:val="Estilo5"/>
        <w:numPr>
          <w:ilvl w:val="1"/>
          <w:numId w:val="23"/>
        </w:numPr>
        <w:spacing w:after="0" w:line="240" w:lineRule="auto"/>
        <w:ind w:left="567" w:hanging="567"/>
        <w:rPr>
          <w:rFonts w:cs="Times New Roman"/>
          <w:szCs w:val="24"/>
        </w:rPr>
      </w:pPr>
      <w:r w:rsidRPr="00825729">
        <w:rPr>
          <w:rFonts w:cs="Times New Roman"/>
          <w:szCs w:val="24"/>
        </w:rPr>
        <w:t>Mogi das Cruzes</w:t>
      </w:r>
    </w:p>
    <w:p w:rsidR="00FA1639" w:rsidRPr="003851C2" w:rsidRDefault="00FA1639" w:rsidP="0089486C">
      <w:pPr>
        <w:autoSpaceDE w:val="0"/>
        <w:autoSpaceDN w:val="0"/>
        <w:adjustRightInd w:val="0"/>
        <w:jc w:val="both"/>
        <w:rPr>
          <w:rFonts w:eastAsiaTheme="minorHAnsi"/>
          <w:b/>
          <w:sz w:val="16"/>
          <w:szCs w:val="16"/>
          <w:lang w:eastAsia="en-US"/>
        </w:rPr>
      </w:pPr>
    </w:p>
    <w:p w:rsidR="0089486C" w:rsidRPr="0089486C" w:rsidRDefault="0096262B"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Pr>
          <w:rFonts w:ascii="Times New Roman" w:hAnsi="Times New Roman" w:cs="Times New Roman"/>
          <w:b w:val="0"/>
          <w:i/>
          <w:color w:val="4472C4" w:themeColor="accent1"/>
        </w:rPr>
        <w:t>Considerações</w:t>
      </w:r>
    </w:p>
    <w:p w:rsidR="0089486C" w:rsidRPr="003851C2" w:rsidRDefault="0089486C" w:rsidP="0089486C">
      <w:pPr>
        <w:jc w:val="both"/>
        <w:rPr>
          <w:color w:val="4472C4" w:themeColor="accent1"/>
          <w:sz w:val="16"/>
          <w:szCs w:val="16"/>
        </w:rPr>
      </w:pPr>
    </w:p>
    <w:p w:rsidR="0089486C" w:rsidRPr="00AD7277" w:rsidRDefault="00EE3F00" w:rsidP="0089486C">
      <w:pPr>
        <w:jc w:val="both"/>
      </w:pPr>
      <w:r w:rsidRPr="00AD7277">
        <w:t>Situada a</w:t>
      </w:r>
      <w:r w:rsidR="0089486C" w:rsidRPr="00AD7277">
        <w:t xml:space="preserve"> 50 km de São Paulo, Mogi das Cruzes situa-se no coração do Alto Tietê</w:t>
      </w:r>
      <w:r w:rsidRPr="00AD7277">
        <w:t xml:space="preserve">, na Sub-região Leste e, no que se refere á Bacia Hidrográfica do Alto Tietê, na Sub-região Cabeceiras. </w:t>
      </w:r>
      <w:r w:rsidR="0089486C" w:rsidRPr="00AD7277">
        <w:t xml:space="preserve"> Apresenta uma população superior a 400 mil habitantes, caracterizada por uma classe jovem e um crescimento populacional acentuado.</w:t>
      </w:r>
    </w:p>
    <w:p w:rsidR="00EE3F00" w:rsidRPr="003851C2" w:rsidRDefault="00EE3F00" w:rsidP="0089486C">
      <w:pPr>
        <w:jc w:val="both"/>
        <w:rPr>
          <w:sz w:val="16"/>
          <w:szCs w:val="16"/>
        </w:rPr>
      </w:pPr>
    </w:p>
    <w:p w:rsidR="0089486C" w:rsidRPr="003851C2" w:rsidRDefault="001B4E7F" w:rsidP="0089486C">
      <w:pPr>
        <w:jc w:val="both"/>
        <w:rPr>
          <w:spacing w:val="-2"/>
        </w:rPr>
      </w:pPr>
      <w:r w:rsidRPr="003851C2">
        <w:rPr>
          <w:spacing w:val="-2"/>
        </w:rPr>
        <w:t xml:space="preserve">Também conhecida como Mogi, </w:t>
      </w:r>
      <w:r w:rsidR="009C5923" w:rsidRPr="003851C2">
        <w:rPr>
          <w:spacing w:val="-2"/>
        </w:rPr>
        <w:t>é c</w:t>
      </w:r>
      <w:r w:rsidR="00EE3F00" w:rsidRPr="003851C2">
        <w:rPr>
          <w:spacing w:val="-2"/>
        </w:rPr>
        <w:t xml:space="preserve">onsiderada </w:t>
      </w:r>
      <w:r w:rsidRPr="003851C2">
        <w:rPr>
          <w:spacing w:val="-2"/>
        </w:rPr>
        <w:t xml:space="preserve">como </w:t>
      </w:r>
      <w:r w:rsidR="0089486C" w:rsidRPr="003851C2">
        <w:rPr>
          <w:spacing w:val="-2"/>
        </w:rPr>
        <w:t>uma das cidades históricas do Brasil</w:t>
      </w:r>
      <w:r w:rsidR="009C5923" w:rsidRPr="003851C2">
        <w:rPr>
          <w:spacing w:val="-2"/>
        </w:rPr>
        <w:t>.</w:t>
      </w:r>
      <w:r w:rsidRPr="003851C2">
        <w:rPr>
          <w:spacing w:val="-2"/>
        </w:rPr>
        <w:t xml:space="preserve"> </w:t>
      </w:r>
      <w:r w:rsidR="009C5923" w:rsidRPr="003851C2">
        <w:rPr>
          <w:spacing w:val="-2"/>
        </w:rPr>
        <w:t>E</w:t>
      </w:r>
      <w:r w:rsidRPr="003851C2">
        <w:rPr>
          <w:spacing w:val="-2"/>
        </w:rPr>
        <w:t>m</w:t>
      </w:r>
      <w:r w:rsidR="0089486C" w:rsidRPr="003851C2">
        <w:rPr>
          <w:spacing w:val="-2"/>
        </w:rPr>
        <w:t xml:space="preserve"> 1560</w:t>
      </w:r>
      <w:r w:rsidR="00473F9E" w:rsidRPr="003851C2">
        <w:rPr>
          <w:spacing w:val="-2"/>
        </w:rPr>
        <w:t xml:space="preserve"> foi </w:t>
      </w:r>
      <w:r w:rsidR="0089486C" w:rsidRPr="003851C2">
        <w:rPr>
          <w:spacing w:val="-2"/>
        </w:rPr>
        <w:t xml:space="preserve">ponto de descanso do bandeirante Braz Cubas em suas longas caminhadas no meio da mata. Situada às margens do Rio Tietê, a região </w:t>
      </w:r>
      <w:r w:rsidR="009C5923" w:rsidRPr="003851C2">
        <w:rPr>
          <w:spacing w:val="-2"/>
        </w:rPr>
        <w:t xml:space="preserve">de Mogi </w:t>
      </w:r>
      <w:r w:rsidR="0089486C" w:rsidRPr="003851C2">
        <w:rPr>
          <w:spacing w:val="-2"/>
        </w:rPr>
        <w:t>passou a ser utilizada como ponto de repouso por outros bandeirantes e rapidamente se tornou um povoado, que foi elevado à vila em 1º de setembro de 1611, recebendo o nome de Villa de Sant'Ana de Mogi Mirim. Naquela época, já havia uma estrada que dava acesso a São Paulo, construída pelo bandeirante Gaspar Vaz.</w:t>
      </w:r>
      <w:r w:rsidR="003575D0" w:rsidRPr="003851C2">
        <w:rPr>
          <w:spacing w:val="-2"/>
        </w:rPr>
        <w:t xml:space="preserve"> </w:t>
      </w:r>
      <w:r w:rsidR="0089486C" w:rsidRPr="003851C2">
        <w:rPr>
          <w:spacing w:val="-2"/>
        </w:rPr>
        <w:t>Em pouco tempo</w:t>
      </w:r>
      <w:r w:rsidR="003575D0" w:rsidRPr="003851C2">
        <w:rPr>
          <w:spacing w:val="-2"/>
        </w:rPr>
        <w:t xml:space="preserve"> essa estrada </w:t>
      </w:r>
      <w:r w:rsidR="0089486C" w:rsidRPr="003851C2">
        <w:rPr>
          <w:spacing w:val="-2"/>
        </w:rPr>
        <w:t>passou a transportar u</w:t>
      </w:r>
      <w:r w:rsidR="003575D0" w:rsidRPr="003851C2">
        <w:rPr>
          <w:spacing w:val="-2"/>
        </w:rPr>
        <w:t>m</w:t>
      </w:r>
      <w:r w:rsidR="0089486C" w:rsidRPr="003851C2">
        <w:rPr>
          <w:spacing w:val="-2"/>
        </w:rPr>
        <w:t xml:space="preserve">a quantidade crescente de pessoas, riquezas e suprimentos, </w:t>
      </w:r>
      <w:r w:rsidR="003575D0" w:rsidRPr="003851C2">
        <w:rPr>
          <w:spacing w:val="-2"/>
        </w:rPr>
        <w:t>promovendo o crescimento da vila que acabou se tornando</w:t>
      </w:r>
      <w:r w:rsidR="0089486C" w:rsidRPr="003851C2">
        <w:rPr>
          <w:spacing w:val="-2"/>
        </w:rPr>
        <w:t xml:space="preserve"> cidade. Atualmente, Mogi das Cruzes é conhecida por </w:t>
      </w:r>
      <w:r w:rsidR="003575D0" w:rsidRPr="003851C2">
        <w:rPr>
          <w:spacing w:val="-2"/>
        </w:rPr>
        <w:t>abrigar</w:t>
      </w:r>
      <w:r w:rsidR="0089486C" w:rsidRPr="003851C2">
        <w:rPr>
          <w:spacing w:val="-2"/>
        </w:rPr>
        <w:t xml:space="preserve"> colônias de todos os cantos do mundo, com destaque especial para a de origem japonesa, já </w:t>
      </w:r>
      <w:r w:rsidR="002A71C0">
        <w:rPr>
          <w:spacing w:val="-2"/>
        </w:rPr>
        <w:t>na</w:t>
      </w:r>
      <w:r w:rsidR="0089486C" w:rsidRPr="003851C2">
        <w:rPr>
          <w:spacing w:val="-2"/>
        </w:rPr>
        <w:t xml:space="preserve"> sua terceira geração.</w:t>
      </w:r>
    </w:p>
    <w:p w:rsidR="00E7020B" w:rsidRPr="003851C2" w:rsidRDefault="00E7020B" w:rsidP="0089486C">
      <w:pPr>
        <w:jc w:val="both"/>
        <w:rPr>
          <w:sz w:val="16"/>
          <w:szCs w:val="16"/>
        </w:rPr>
      </w:pPr>
    </w:p>
    <w:p w:rsidR="0096262B" w:rsidRPr="00AD7277" w:rsidRDefault="0096262B" w:rsidP="0096262B">
      <w:pPr>
        <w:jc w:val="both"/>
        <w:rPr>
          <w:shd w:val="clear" w:color="auto" w:fill="FFFFFF"/>
        </w:rPr>
      </w:pPr>
      <w:r w:rsidRPr="00AD7277">
        <w:rPr>
          <w:shd w:val="clear" w:color="auto" w:fill="FFFFFF"/>
        </w:rPr>
        <w:t>Mogi está situada a uma altitude média de 780m, sendo o</w:t>
      </w:r>
      <w:r w:rsidRPr="00AD7277">
        <w:t xml:space="preserve"> s</w:t>
      </w:r>
      <w:r w:rsidRPr="00AD7277">
        <w:rPr>
          <w:shd w:val="clear" w:color="auto" w:fill="FFFFFF"/>
        </w:rPr>
        <w:t xml:space="preserve">eu ponto mais alto o Pico do Urubu com 1.160m, localizado na serra do </w:t>
      </w:r>
      <w:proofErr w:type="spellStart"/>
      <w:r w:rsidRPr="00AD7277">
        <w:rPr>
          <w:shd w:val="clear" w:color="auto" w:fill="FFFFFF"/>
        </w:rPr>
        <w:t>Itapety</w:t>
      </w:r>
      <w:proofErr w:type="spellEnd"/>
      <w:r w:rsidRPr="00AD7277">
        <w:rPr>
          <w:shd w:val="clear" w:color="auto" w:fill="FFFFFF"/>
        </w:rPr>
        <w:t xml:space="preserve">. O município é cortado por duas serras, a Serra do Mar e a Serra de </w:t>
      </w:r>
      <w:proofErr w:type="spellStart"/>
      <w:r w:rsidRPr="00AD7277">
        <w:rPr>
          <w:shd w:val="clear" w:color="auto" w:fill="FFFFFF"/>
        </w:rPr>
        <w:t>Itapety</w:t>
      </w:r>
      <w:proofErr w:type="spellEnd"/>
      <w:r w:rsidRPr="00AD7277">
        <w:rPr>
          <w:shd w:val="clear" w:color="auto" w:fill="FFFFFF"/>
        </w:rPr>
        <w:t xml:space="preserve"> e pelo Rio </w:t>
      </w:r>
      <w:proofErr w:type="spellStart"/>
      <w:r w:rsidRPr="00AD7277">
        <w:rPr>
          <w:shd w:val="clear" w:color="auto" w:fill="FFFFFF"/>
        </w:rPr>
        <w:t>Tiertê</w:t>
      </w:r>
      <w:proofErr w:type="spellEnd"/>
      <w:r w:rsidRPr="00AD7277">
        <w:t>.</w:t>
      </w:r>
      <w:r w:rsidRPr="00AD7277">
        <w:rPr>
          <w:shd w:val="clear" w:color="auto" w:fill="FFFFFF"/>
        </w:rPr>
        <w:t xml:space="preserve"> Em seu território se encontram duas represas que fazem parte do Sistema Produtor do Alto Tietê, os reservatórios de </w:t>
      </w:r>
      <w:proofErr w:type="spellStart"/>
      <w:r w:rsidRPr="00AD7277">
        <w:rPr>
          <w:shd w:val="clear" w:color="auto" w:fill="FFFFFF"/>
        </w:rPr>
        <w:t>Taiaçupeba</w:t>
      </w:r>
      <w:proofErr w:type="spellEnd"/>
      <w:r w:rsidRPr="00AD7277">
        <w:rPr>
          <w:shd w:val="clear" w:color="auto" w:fill="FFFFFF"/>
        </w:rPr>
        <w:t xml:space="preserve"> e do rio Jundiaí.</w:t>
      </w:r>
    </w:p>
    <w:p w:rsidR="0096262B" w:rsidRPr="003851C2" w:rsidRDefault="0096262B" w:rsidP="0096262B">
      <w:pPr>
        <w:jc w:val="both"/>
        <w:rPr>
          <w:sz w:val="16"/>
          <w:szCs w:val="16"/>
        </w:rPr>
      </w:pPr>
    </w:p>
    <w:p w:rsidR="0096262B" w:rsidRPr="00AD7277" w:rsidRDefault="0096262B" w:rsidP="0096262B">
      <w:pPr>
        <w:jc w:val="both"/>
        <w:rPr>
          <w:shd w:val="clear" w:color="auto" w:fill="FFFFFF"/>
        </w:rPr>
      </w:pPr>
      <w:r w:rsidRPr="00AD7277">
        <w:rPr>
          <w:shd w:val="clear" w:color="auto" w:fill="FFFFFF"/>
        </w:rPr>
        <w:t>Os limites são</w:t>
      </w:r>
      <w:r w:rsidRPr="00AD7277">
        <w:rPr>
          <w:rStyle w:val="apple-converted-space"/>
          <w:shd w:val="clear" w:color="auto" w:fill="FFFFFF"/>
        </w:rPr>
        <w:t> de Mogi são os municípios de Arujá </w:t>
      </w:r>
      <w:r w:rsidRPr="00AD7277">
        <w:rPr>
          <w:shd w:val="clear" w:color="auto" w:fill="FFFFFF"/>
        </w:rPr>
        <w:t>a Noroeste, Santa Isabel</w:t>
      </w:r>
      <w:r w:rsidRPr="00AD7277">
        <w:t xml:space="preserve"> </w:t>
      </w:r>
      <w:r w:rsidRPr="00AD7277">
        <w:rPr>
          <w:shd w:val="clear" w:color="auto" w:fill="FFFFFF"/>
        </w:rPr>
        <w:t>a Noroeste e Norte, Guararema</w:t>
      </w:r>
      <w:r w:rsidRPr="00AD7277">
        <w:t xml:space="preserve"> a </w:t>
      </w:r>
      <w:r w:rsidRPr="00AD7277">
        <w:rPr>
          <w:shd w:val="clear" w:color="auto" w:fill="FFFFFF"/>
        </w:rPr>
        <w:t xml:space="preserve">Nordeste, </w:t>
      </w:r>
      <w:proofErr w:type="spellStart"/>
      <w:r w:rsidRPr="00AD7277">
        <w:rPr>
          <w:shd w:val="clear" w:color="auto" w:fill="FFFFFF"/>
        </w:rPr>
        <w:t>Biritiba</w:t>
      </w:r>
      <w:proofErr w:type="spellEnd"/>
      <w:r w:rsidRPr="00AD7277">
        <w:rPr>
          <w:shd w:val="clear" w:color="auto" w:fill="FFFFFF"/>
        </w:rPr>
        <w:t xml:space="preserve"> Mirim</w:t>
      </w:r>
      <w:r w:rsidRPr="00AD7277">
        <w:t xml:space="preserve"> a L</w:t>
      </w:r>
      <w:r w:rsidRPr="00AD7277">
        <w:rPr>
          <w:shd w:val="clear" w:color="auto" w:fill="FFFFFF"/>
        </w:rPr>
        <w:t>este, Bertioga e Santos ao Sul,</w:t>
      </w:r>
      <w:r w:rsidRPr="00AD7277">
        <w:t xml:space="preserve"> Santo André a S</w:t>
      </w:r>
      <w:r w:rsidRPr="00AD7277">
        <w:rPr>
          <w:shd w:val="clear" w:color="auto" w:fill="FFFFFF"/>
        </w:rPr>
        <w:t xml:space="preserve">udoeste, Suzano </w:t>
      </w:r>
      <w:r w:rsidRPr="00AD7277">
        <w:t>a</w:t>
      </w:r>
      <w:r w:rsidRPr="00AD7277">
        <w:rPr>
          <w:shd w:val="clear" w:color="auto" w:fill="FFFFFF"/>
        </w:rPr>
        <w:t xml:space="preserve"> Sudoeste e Oeste e </w:t>
      </w:r>
      <w:proofErr w:type="spellStart"/>
      <w:r w:rsidRPr="00AD7277">
        <w:rPr>
          <w:shd w:val="clear" w:color="auto" w:fill="FFFFFF"/>
        </w:rPr>
        <w:t>Itaquaquecertuba</w:t>
      </w:r>
      <w:proofErr w:type="spellEnd"/>
      <w:r w:rsidRPr="00AD7277">
        <w:rPr>
          <w:shd w:val="clear" w:color="auto" w:fill="FFFFFF"/>
        </w:rPr>
        <w:t xml:space="preserve"> </w:t>
      </w:r>
      <w:r w:rsidRPr="00AD7277">
        <w:t>ao O</w:t>
      </w:r>
      <w:r w:rsidRPr="00AD7277">
        <w:rPr>
          <w:shd w:val="clear" w:color="auto" w:fill="FFFFFF"/>
        </w:rPr>
        <w:t>este.</w:t>
      </w:r>
    </w:p>
    <w:p w:rsidR="0089486C" w:rsidRPr="003851C2" w:rsidRDefault="0089486C" w:rsidP="0089486C">
      <w:pPr>
        <w:autoSpaceDE w:val="0"/>
        <w:autoSpaceDN w:val="0"/>
        <w:adjustRightInd w:val="0"/>
        <w:jc w:val="both"/>
        <w:rPr>
          <w:rFonts w:eastAsiaTheme="minorHAnsi"/>
          <w:sz w:val="16"/>
          <w:szCs w:val="16"/>
          <w:lang w:eastAsia="en-US"/>
        </w:rPr>
      </w:pPr>
    </w:p>
    <w:p w:rsidR="00F1579E" w:rsidRPr="00AD7277" w:rsidRDefault="00F1579E"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sidRPr="00AD7277">
        <w:rPr>
          <w:rFonts w:ascii="Times New Roman" w:hAnsi="Times New Roman" w:cs="Times New Roman"/>
          <w:b w:val="0"/>
          <w:i/>
          <w:color w:val="4472C4" w:themeColor="accent1"/>
        </w:rPr>
        <w:t>Clima</w:t>
      </w:r>
    </w:p>
    <w:p w:rsidR="0089486C" w:rsidRPr="003851C2" w:rsidRDefault="0089486C" w:rsidP="0089486C">
      <w:pPr>
        <w:autoSpaceDE w:val="0"/>
        <w:autoSpaceDN w:val="0"/>
        <w:adjustRightInd w:val="0"/>
        <w:jc w:val="both"/>
        <w:rPr>
          <w:rFonts w:eastAsiaTheme="minorHAnsi"/>
          <w:sz w:val="16"/>
          <w:szCs w:val="16"/>
          <w:lang w:eastAsia="en-US"/>
        </w:rPr>
      </w:pPr>
    </w:p>
    <w:p w:rsidR="00F1579E" w:rsidRPr="00AD7277" w:rsidRDefault="00F1579E" w:rsidP="00F1579E">
      <w:pPr>
        <w:jc w:val="both"/>
      </w:pPr>
      <w:r w:rsidRPr="00AD7277">
        <w:rPr>
          <w:color w:val="222222"/>
          <w:shd w:val="clear" w:color="auto" w:fill="FFFFFF"/>
        </w:rPr>
        <w:t>O clima d</w:t>
      </w:r>
      <w:r w:rsidR="002051E0" w:rsidRPr="00AD7277">
        <w:rPr>
          <w:color w:val="222222"/>
          <w:shd w:val="clear" w:color="auto" w:fill="FFFFFF"/>
        </w:rPr>
        <w:t xml:space="preserve">e Mogi, </w:t>
      </w:r>
      <w:r w:rsidRPr="00AD7277">
        <w:rPr>
          <w:color w:val="222222"/>
          <w:shd w:val="clear" w:color="auto" w:fill="FFFFFF"/>
        </w:rPr>
        <w:t xml:space="preserve">como em toda </w:t>
      </w:r>
      <w:r w:rsidR="002051E0" w:rsidRPr="00AD7277">
        <w:rPr>
          <w:color w:val="222222"/>
          <w:shd w:val="clear" w:color="auto" w:fill="FFFFFF"/>
        </w:rPr>
        <w:t>RMSP</w:t>
      </w:r>
      <w:r w:rsidRPr="00AD7277">
        <w:rPr>
          <w:color w:val="222222"/>
          <w:shd w:val="clear" w:color="auto" w:fill="FFFFFF"/>
        </w:rPr>
        <w:t>, é o</w:t>
      </w:r>
      <w:r w:rsidR="002051E0" w:rsidRPr="00AD7277">
        <w:rPr>
          <w:color w:val="222222"/>
          <w:shd w:val="clear" w:color="auto" w:fill="FFFFFF"/>
        </w:rPr>
        <w:t xml:space="preserve"> subtropical</w:t>
      </w:r>
      <w:r w:rsidR="002051E0" w:rsidRPr="00AD7277">
        <w:t>,</w:t>
      </w:r>
      <w:r w:rsidRPr="00AD7277">
        <w:rPr>
          <w:color w:val="222222"/>
          <w:shd w:val="clear" w:color="auto" w:fill="FFFFFF"/>
        </w:rPr>
        <w:t xml:space="preserve"> tipo</w:t>
      </w:r>
      <w:r w:rsidR="002051E0" w:rsidRPr="00AD7277">
        <w:rPr>
          <w:color w:val="222222"/>
          <w:shd w:val="clear" w:color="auto" w:fill="FFFFFF"/>
        </w:rPr>
        <w:t xml:space="preserve"> </w:t>
      </w:r>
      <w:proofErr w:type="spellStart"/>
      <w:r w:rsidR="002051E0" w:rsidRPr="00AD7277">
        <w:rPr>
          <w:color w:val="222222"/>
          <w:shd w:val="clear" w:color="auto" w:fill="FFFFFF"/>
        </w:rPr>
        <w:t>Cwa</w:t>
      </w:r>
      <w:proofErr w:type="spellEnd"/>
      <w:r w:rsidR="002051E0" w:rsidRPr="00AD7277">
        <w:rPr>
          <w:color w:val="222222"/>
          <w:shd w:val="clear" w:color="auto" w:fill="FFFFFF"/>
        </w:rPr>
        <w:t xml:space="preserve">, </w:t>
      </w:r>
      <w:r w:rsidR="002051E0" w:rsidRPr="00AD7277">
        <w:t xml:space="preserve">com </w:t>
      </w:r>
      <w:r w:rsidRPr="00AD7277">
        <w:rPr>
          <w:color w:val="222222"/>
          <w:shd w:val="clear" w:color="auto" w:fill="FFFFFF"/>
        </w:rPr>
        <w:t>verão pouco quente e chuvoso</w:t>
      </w:r>
      <w:r w:rsidR="002051E0" w:rsidRPr="00AD7277">
        <w:rPr>
          <w:color w:val="222222"/>
          <w:shd w:val="clear" w:color="auto" w:fill="FFFFFF"/>
        </w:rPr>
        <w:t xml:space="preserve"> e</w:t>
      </w:r>
      <w:r w:rsidRPr="00AD7277">
        <w:rPr>
          <w:color w:val="222222"/>
          <w:shd w:val="clear" w:color="auto" w:fill="FFFFFF"/>
        </w:rPr>
        <w:t xml:space="preserve"> inverno ameno e </w:t>
      </w:r>
      <w:proofErr w:type="spellStart"/>
      <w:r w:rsidRPr="00AD7277">
        <w:rPr>
          <w:color w:val="222222"/>
          <w:shd w:val="clear" w:color="auto" w:fill="FFFFFF"/>
        </w:rPr>
        <w:t>subseco</w:t>
      </w:r>
      <w:proofErr w:type="spellEnd"/>
      <w:r w:rsidRPr="00AD7277">
        <w:rPr>
          <w:color w:val="222222"/>
          <w:shd w:val="clear" w:color="auto" w:fill="FFFFFF"/>
        </w:rPr>
        <w:t xml:space="preserve">. A média de temperatura anual </w:t>
      </w:r>
      <w:r w:rsidR="002051E0" w:rsidRPr="00AD7277">
        <w:rPr>
          <w:color w:val="222222"/>
          <w:shd w:val="clear" w:color="auto" w:fill="FFFFFF"/>
        </w:rPr>
        <w:t>está</w:t>
      </w:r>
      <w:r w:rsidRPr="00AD7277">
        <w:rPr>
          <w:color w:val="222222"/>
          <w:shd w:val="clear" w:color="auto" w:fill="FFFFFF"/>
        </w:rPr>
        <w:t xml:space="preserve"> em torno dos 17 °C, sendo o mês mais frio julho</w:t>
      </w:r>
      <w:r w:rsidR="002051E0" w:rsidRPr="00AD7277">
        <w:rPr>
          <w:color w:val="222222"/>
          <w:shd w:val="clear" w:color="auto" w:fill="FFFFFF"/>
        </w:rPr>
        <w:t>, com</w:t>
      </w:r>
      <w:r w:rsidRPr="00AD7277">
        <w:rPr>
          <w:color w:val="222222"/>
          <w:shd w:val="clear" w:color="auto" w:fill="FFFFFF"/>
        </w:rPr>
        <w:t xml:space="preserve"> média de 11 °C</w:t>
      </w:r>
      <w:r w:rsidR="002051E0" w:rsidRPr="00AD7277">
        <w:rPr>
          <w:color w:val="222222"/>
          <w:shd w:val="clear" w:color="auto" w:fill="FFFFFF"/>
        </w:rPr>
        <w:t>,</w:t>
      </w:r>
      <w:r w:rsidRPr="00AD7277">
        <w:rPr>
          <w:color w:val="222222"/>
          <w:shd w:val="clear" w:color="auto" w:fill="FFFFFF"/>
        </w:rPr>
        <w:t xml:space="preserve"> e o mais quente fevereiro</w:t>
      </w:r>
      <w:r w:rsidR="002051E0" w:rsidRPr="00AD7277">
        <w:rPr>
          <w:color w:val="222222"/>
          <w:shd w:val="clear" w:color="auto" w:fill="FFFFFF"/>
        </w:rPr>
        <w:t xml:space="preserve">, com </w:t>
      </w:r>
      <w:r w:rsidRPr="00AD7277">
        <w:rPr>
          <w:color w:val="222222"/>
          <w:shd w:val="clear" w:color="auto" w:fill="FFFFFF"/>
        </w:rPr>
        <w:t>média de 20 °C. O índice pluviométrico anual é de aproximadamente 1</w:t>
      </w:r>
      <w:r w:rsidR="002051E0" w:rsidRPr="00AD7277">
        <w:rPr>
          <w:color w:val="222222"/>
          <w:shd w:val="clear" w:color="auto" w:fill="FFFFFF"/>
        </w:rPr>
        <w:t>.</w:t>
      </w:r>
      <w:r w:rsidRPr="00AD7277">
        <w:rPr>
          <w:color w:val="222222"/>
          <w:shd w:val="clear" w:color="auto" w:fill="FFFFFF"/>
        </w:rPr>
        <w:t>600 m</w:t>
      </w:r>
      <w:r w:rsidR="002051E0" w:rsidRPr="00AD7277">
        <w:rPr>
          <w:color w:val="222222"/>
          <w:shd w:val="clear" w:color="auto" w:fill="FFFFFF"/>
        </w:rPr>
        <w:t>m</w:t>
      </w:r>
      <w:r w:rsidRPr="00AD7277">
        <w:rPr>
          <w:color w:val="222222"/>
          <w:shd w:val="clear" w:color="auto" w:fill="FFFFFF"/>
        </w:rPr>
        <w:t>. Segundo dados do</w:t>
      </w:r>
      <w:r w:rsidR="00243928" w:rsidRPr="00AD7277">
        <w:t xml:space="preserve"> </w:t>
      </w:r>
      <w:r w:rsidRPr="00AD7277">
        <w:rPr>
          <w:color w:val="222222"/>
          <w:shd w:val="clear" w:color="auto" w:fill="FFFFFF"/>
        </w:rPr>
        <w:t>INMET, de 1961 a 1977 (até 31 de maio) a menor</w:t>
      </w:r>
      <w:r w:rsidR="00243928" w:rsidRPr="00AD7277">
        <w:rPr>
          <w:color w:val="222222"/>
          <w:shd w:val="clear" w:color="auto" w:fill="FFFFFF"/>
        </w:rPr>
        <w:t xml:space="preserve"> temperatura</w:t>
      </w:r>
      <w:r w:rsidR="00243928" w:rsidRPr="00AD7277">
        <w:t xml:space="preserve"> </w:t>
      </w:r>
      <w:r w:rsidRPr="00AD7277">
        <w:rPr>
          <w:color w:val="222222"/>
          <w:shd w:val="clear" w:color="auto" w:fill="FFFFFF"/>
        </w:rPr>
        <w:t>registrada em Mogi das Cruzes foi de 0,2 °C em 25 de agosto de 1962</w:t>
      </w:r>
      <w:r w:rsidR="00243928" w:rsidRPr="00AD7277">
        <w:rPr>
          <w:color w:val="222222"/>
          <w:shd w:val="clear" w:color="auto" w:fill="FFFFFF"/>
        </w:rPr>
        <w:t xml:space="preserve">, </w:t>
      </w:r>
      <w:r w:rsidRPr="00AD7277">
        <w:rPr>
          <w:color w:val="222222"/>
          <w:shd w:val="clear" w:color="auto" w:fill="FFFFFF"/>
        </w:rPr>
        <w:t>e a maior atingiu 34,7 °C em 22 de fevereiro de 1973.</w:t>
      </w:r>
      <w:r w:rsidR="00243928" w:rsidRPr="00AD7277">
        <w:rPr>
          <w:color w:val="222222"/>
          <w:shd w:val="clear" w:color="auto" w:fill="FFFFFF"/>
        </w:rPr>
        <w:t xml:space="preserve"> </w:t>
      </w:r>
      <w:r w:rsidRPr="00AD7277">
        <w:rPr>
          <w:color w:val="222222"/>
          <w:shd w:val="clear" w:color="auto" w:fill="FFFFFF"/>
        </w:rPr>
        <w:t>O maior acumulado de</w:t>
      </w:r>
      <w:r w:rsidR="00243928" w:rsidRPr="00AD7277">
        <w:rPr>
          <w:color w:val="222222"/>
          <w:shd w:val="clear" w:color="auto" w:fill="FFFFFF"/>
        </w:rPr>
        <w:t xml:space="preserve"> precipitação</w:t>
      </w:r>
      <w:r w:rsidRPr="00AD7277">
        <w:rPr>
          <w:rStyle w:val="apple-converted-space"/>
          <w:color w:val="222222"/>
          <w:shd w:val="clear" w:color="auto" w:fill="FFFFFF"/>
        </w:rPr>
        <w:t> </w:t>
      </w:r>
      <w:r w:rsidRPr="00AD7277">
        <w:rPr>
          <w:color w:val="222222"/>
          <w:shd w:val="clear" w:color="auto" w:fill="FFFFFF"/>
        </w:rPr>
        <w:t>em 24 horas foi de 132,1 milímetros em 27 de fevereiro de 1969</w:t>
      </w:r>
      <w:r w:rsidR="00243928" w:rsidRPr="00AD7277">
        <w:rPr>
          <w:color w:val="222222"/>
          <w:shd w:val="clear" w:color="auto" w:fill="FFFFFF"/>
        </w:rPr>
        <w:t xml:space="preserve"> e o </w:t>
      </w:r>
      <w:r w:rsidRPr="00AD7277">
        <w:rPr>
          <w:color w:val="222222"/>
          <w:shd w:val="clear" w:color="auto" w:fill="FFFFFF"/>
        </w:rPr>
        <w:t>menor índice de</w:t>
      </w:r>
      <w:r w:rsidR="00243928" w:rsidRPr="00AD7277">
        <w:rPr>
          <w:rStyle w:val="apple-converted-space"/>
          <w:color w:val="222222"/>
          <w:shd w:val="clear" w:color="auto" w:fill="FFFFFF"/>
        </w:rPr>
        <w:t xml:space="preserve"> umidade relativa do ar</w:t>
      </w:r>
      <w:r w:rsidRPr="00AD7277">
        <w:rPr>
          <w:rStyle w:val="apple-converted-space"/>
          <w:color w:val="222222"/>
          <w:shd w:val="clear" w:color="auto" w:fill="FFFFFF"/>
        </w:rPr>
        <w:t> </w:t>
      </w:r>
      <w:r w:rsidRPr="00AD7277">
        <w:rPr>
          <w:color w:val="222222"/>
          <w:shd w:val="clear" w:color="auto" w:fill="FFFFFF"/>
        </w:rPr>
        <w:t>foi registrado na tarde de 25 de setembro de 1974, de 36%</w:t>
      </w:r>
      <w:r w:rsidR="00243928" w:rsidRPr="00AD7277">
        <w:rPr>
          <w:color w:val="222222"/>
          <w:shd w:val="clear" w:color="auto" w:fill="FFFFFF"/>
        </w:rPr>
        <w:t>.</w:t>
      </w:r>
    </w:p>
    <w:p w:rsidR="00F1579E" w:rsidRPr="00AD7277" w:rsidRDefault="00F1579E" w:rsidP="00F1579E">
      <w:pPr>
        <w:autoSpaceDE w:val="0"/>
        <w:autoSpaceDN w:val="0"/>
        <w:adjustRightInd w:val="0"/>
        <w:jc w:val="both"/>
        <w:rPr>
          <w:rFonts w:eastAsiaTheme="minorHAnsi"/>
          <w:lang w:eastAsia="en-US"/>
        </w:rPr>
      </w:pPr>
    </w:p>
    <w:p w:rsidR="00245734" w:rsidRPr="00F165A2" w:rsidRDefault="00243928" w:rsidP="00243928">
      <w:pPr>
        <w:autoSpaceDE w:val="0"/>
        <w:autoSpaceDN w:val="0"/>
        <w:adjustRightInd w:val="0"/>
        <w:ind w:hanging="426"/>
        <w:jc w:val="both"/>
        <w:rPr>
          <w:rFonts w:eastAsiaTheme="minorHAnsi"/>
          <w:b/>
          <w:color w:val="231F20"/>
          <w:sz w:val="20"/>
          <w:szCs w:val="20"/>
          <w:lang w:eastAsia="en-US"/>
        </w:rPr>
      </w:pPr>
      <w:r>
        <w:rPr>
          <w:rFonts w:eastAsiaTheme="minorHAnsi"/>
          <w:b/>
          <w:noProof/>
          <w:color w:val="231F20"/>
          <w:sz w:val="20"/>
          <w:szCs w:val="20"/>
          <w:lang w:eastAsia="en-US"/>
        </w:rPr>
        <w:drawing>
          <wp:inline distT="0" distB="0" distL="0" distR="0">
            <wp:extent cx="6136952" cy="1556238"/>
            <wp:effectExtent l="0" t="0" r="0" b="635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a de Tela 2019-09-27 às 12.07.0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73914" cy="1565611"/>
                    </a:xfrm>
                    <a:prstGeom prst="rect">
                      <a:avLst/>
                    </a:prstGeom>
                  </pic:spPr>
                </pic:pic>
              </a:graphicData>
            </a:graphic>
          </wp:inline>
        </w:drawing>
      </w:r>
    </w:p>
    <w:p w:rsidR="00243928" w:rsidRDefault="00243928" w:rsidP="00243928">
      <w:pPr>
        <w:pStyle w:val="Estilo5"/>
        <w:numPr>
          <w:ilvl w:val="0"/>
          <w:numId w:val="0"/>
        </w:numPr>
        <w:spacing w:after="0" w:line="240" w:lineRule="auto"/>
        <w:ind w:hanging="142"/>
        <w:rPr>
          <w:rFonts w:cs="Times New Roman"/>
          <w:b w:val="0"/>
          <w:color w:val="auto"/>
          <w:spacing w:val="-4"/>
          <w:sz w:val="20"/>
          <w:szCs w:val="20"/>
        </w:rPr>
      </w:pPr>
      <w:r w:rsidRPr="00560FD7">
        <w:rPr>
          <w:rFonts w:cs="Times New Roman"/>
          <w:color w:val="auto"/>
          <w:spacing w:val="-4"/>
          <w:sz w:val="20"/>
          <w:szCs w:val="20"/>
        </w:rPr>
        <w:t xml:space="preserve">Tabela Nº </w:t>
      </w:r>
      <w:r w:rsidR="00560FD7" w:rsidRPr="00560FD7">
        <w:rPr>
          <w:rFonts w:cs="Times New Roman"/>
          <w:color w:val="auto"/>
          <w:spacing w:val="-4"/>
          <w:sz w:val="20"/>
          <w:szCs w:val="20"/>
        </w:rPr>
        <w:t>5</w:t>
      </w:r>
      <w:r w:rsidRPr="00560FD7">
        <w:rPr>
          <w:rFonts w:cs="Times New Roman"/>
          <w:b w:val="0"/>
          <w:color w:val="auto"/>
          <w:spacing w:val="-4"/>
          <w:sz w:val="20"/>
          <w:szCs w:val="20"/>
        </w:rPr>
        <w:t>:</w:t>
      </w:r>
      <w:r w:rsidRPr="00243928">
        <w:rPr>
          <w:rFonts w:cs="Times New Roman"/>
          <w:b w:val="0"/>
          <w:color w:val="auto"/>
          <w:spacing w:val="-4"/>
          <w:sz w:val="20"/>
          <w:szCs w:val="20"/>
        </w:rPr>
        <w:t xml:space="preserve"> Dados climatológicos da cidade de Mogi das Cruzes. </w:t>
      </w:r>
    </w:p>
    <w:p w:rsidR="00243928" w:rsidRDefault="00243928" w:rsidP="00243928">
      <w:pPr>
        <w:pStyle w:val="Estilo5"/>
        <w:numPr>
          <w:ilvl w:val="0"/>
          <w:numId w:val="0"/>
        </w:numPr>
        <w:spacing w:after="0" w:line="240" w:lineRule="auto"/>
        <w:ind w:left="-142" w:firstLine="1276"/>
        <w:rPr>
          <w:rFonts w:cs="Times New Roman"/>
          <w:b w:val="0"/>
          <w:color w:val="auto"/>
          <w:spacing w:val="-4"/>
          <w:sz w:val="20"/>
          <w:szCs w:val="20"/>
        </w:rPr>
      </w:pPr>
      <w:r w:rsidRPr="00243928">
        <w:rPr>
          <w:rFonts w:cs="Times New Roman"/>
          <w:b w:val="0"/>
          <w:color w:val="auto"/>
          <w:spacing w:val="-4"/>
          <w:sz w:val="20"/>
          <w:szCs w:val="20"/>
        </w:rPr>
        <w:t xml:space="preserve">Fonte: </w:t>
      </w:r>
      <w:hyperlink r:id="rId72" w:anchor="Topônimo" w:history="1">
        <w:r w:rsidRPr="00B8514E">
          <w:rPr>
            <w:rStyle w:val="Hyperlink"/>
            <w:rFonts w:cs="Times New Roman"/>
            <w:b w:val="0"/>
            <w:spacing w:val="-4"/>
            <w:sz w:val="20"/>
            <w:szCs w:val="20"/>
          </w:rPr>
          <w:t>https://pt.wikipedia.org/wiki/Mogi_das_Cruzes#Topônimo</w:t>
        </w:r>
      </w:hyperlink>
      <w:r w:rsidRPr="00243928">
        <w:rPr>
          <w:rFonts w:cs="Times New Roman"/>
          <w:b w:val="0"/>
          <w:color w:val="auto"/>
          <w:spacing w:val="-4"/>
          <w:sz w:val="20"/>
          <w:szCs w:val="20"/>
        </w:rPr>
        <w:t xml:space="preserve"> </w:t>
      </w:r>
    </w:p>
    <w:p w:rsidR="00243928" w:rsidRDefault="00243928" w:rsidP="00243928">
      <w:pPr>
        <w:pStyle w:val="Estilo5"/>
        <w:numPr>
          <w:ilvl w:val="0"/>
          <w:numId w:val="0"/>
        </w:numPr>
        <w:spacing w:after="0" w:line="240" w:lineRule="auto"/>
        <w:ind w:left="-142" w:firstLine="1276"/>
        <w:rPr>
          <w:rFonts w:cs="Times New Roman"/>
          <w:b w:val="0"/>
          <w:color w:val="auto"/>
          <w:spacing w:val="-4"/>
          <w:sz w:val="20"/>
          <w:szCs w:val="20"/>
        </w:rPr>
      </w:pPr>
    </w:p>
    <w:p w:rsidR="003851C2" w:rsidRPr="00243928" w:rsidRDefault="003851C2" w:rsidP="00243928">
      <w:pPr>
        <w:pStyle w:val="Estilo5"/>
        <w:numPr>
          <w:ilvl w:val="0"/>
          <w:numId w:val="0"/>
        </w:numPr>
        <w:spacing w:after="0" w:line="240" w:lineRule="auto"/>
        <w:ind w:left="-142" w:firstLine="1276"/>
        <w:rPr>
          <w:rFonts w:cs="Times New Roman"/>
          <w:b w:val="0"/>
          <w:color w:val="auto"/>
          <w:spacing w:val="-4"/>
          <w:sz w:val="20"/>
          <w:szCs w:val="20"/>
        </w:rPr>
      </w:pPr>
    </w:p>
    <w:p w:rsidR="00243928" w:rsidRPr="002C4F31" w:rsidRDefault="00E7020B"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spacing w:val="6"/>
        </w:rPr>
      </w:pPr>
      <w:r w:rsidRPr="002C4F31">
        <w:rPr>
          <w:rFonts w:ascii="Times New Roman" w:hAnsi="Times New Roman" w:cs="Times New Roman"/>
          <w:b w:val="0"/>
          <w:i/>
          <w:color w:val="4472C4" w:themeColor="accent1"/>
          <w:spacing w:val="6"/>
        </w:rPr>
        <w:t>Geologia</w:t>
      </w:r>
    </w:p>
    <w:p w:rsidR="00E7020B" w:rsidRPr="002C4F31" w:rsidRDefault="00E7020B" w:rsidP="00E7020B">
      <w:pPr>
        <w:jc w:val="both"/>
        <w:rPr>
          <w:spacing w:val="6"/>
        </w:rPr>
      </w:pPr>
    </w:p>
    <w:p w:rsidR="00E7020B" w:rsidRPr="002A71C0" w:rsidRDefault="00E7020B" w:rsidP="002A71C0">
      <w:pPr>
        <w:jc w:val="both"/>
        <w:rPr>
          <w:spacing w:val="6"/>
        </w:rPr>
      </w:pPr>
      <w:r w:rsidRPr="002C4F31">
        <w:rPr>
          <w:spacing w:val="6"/>
        </w:rPr>
        <w:t xml:space="preserve">O município de Mogi das Cruzes está assentado sobre a sequência </w:t>
      </w:r>
      <w:proofErr w:type="spellStart"/>
      <w:r w:rsidRPr="002C4F31">
        <w:rPr>
          <w:spacing w:val="6"/>
        </w:rPr>
        <w:t>mesoproterozóica</w:t>
      </w:r>
      <w:proofErr w:type="spellEnd"/>
      <w:r w:rsidRPr="002C4F31">
        <w:rPr>
          <w:spacing w:val="6"/>
        </w:rPr>
        <w:t xml:space="preserve"> do Complexo Embu, </w:t>
      </w:r>
      <w:proofErr w:type="spellStart"/>
      <w:r w:rsidRPr="002C4F31">
        <w:rPr>
          <w:spacing w:val="6"/>
        </w:rPr>
        <w:t>litologicamente</w:t>
      </w:r>
      <w:proofErr w:type="spellEnd"/>
      <w:r w:rsidRPr="002C4F31">
        <w:rPr>
          <w:spacing w:val="6"/>
        </w:rPr>
        <w:t xml:space="preserve"> composta por gnaisses, quartzitos, </w:t>
      </w:r>
      <w:proofErr w:type="spellStart"/>
      <w:r w:rsidRPr="002C4F31">
        <w:rPr>
          <w:spacing w:val="6"/>
        </w:rPr>
        <w:t>metapelitos</w:t>
      </w:r>
      <w:proofErr w:type="spellEnd"/>
      <w:r w:rsidRPr="002C4F31">
        <w:rPr>
          <w:spacing w:val="6"/>
        </w:rPr>
        <w:t xml:space="preserve"> cortados por intrusões graníticas </w:t>
      </w:r>
      <w:proofErr w:type="spellStart"/>
      <w:r w:rsidRPr="002C4F31">
        <w:rPr>
          <w:spacing w:val="6"/>
        </w:rPr>
        <w:t>neoproterozóicas</w:t>
      </w:r>
      <w:proofErr w:type="spellEnd"/>
      <w:r w:rsidRPr="002C4F31">
        <w:rPr>
          <w:spacing w:val="6"/>
        </w:rPr>
        <w:t xml:space="preserve">. Sobre o terreno cristalino afloram depósitos sedimentares </w:t>
      </w:r>
      <w:proofErr w:type="spellStart"/>
      <w:r w:rsidRPr="002C4F31">
        <w:rPr>
          <w:spacing w:val="6"/>
        </w:rPr>
        <w:t>paleógenos</w:t>
      </w:r>
      <w:proofErr w:type="spellEnd"/>
      <w:r w:rsidRPr="002C4F31">
        <w:rPr>
          <w:spacing w:val="6"/>
        </w:rPr>
        <w:t xml:space="preserve"> das formações Resende e São Paulo do Grupo Taubaté da Bacia do Taubaté. Essas sequências sedimentares são compostas por </w:t>
      </w:r>
      <w:proofErr w:type="spellStart"/>
      <w:r w:rsidRPr="002C4F31">
        <w:rPr>
          <w:spacing w:val="6"/>
        </w:rPr>
        <w:t>lamitos</w:t>
      </w:r>
      <w:proofErr w:type="spellEnd"/>
      <w:r w:rsidRPr="002C4F31">
        <w:rPr>
          <w:spacing w:val="6"/>
        </w:rPr>
        <w:t xml:space="preserve"> </w:t>
      </w:r>
      <w:proofErr w:type="spellStart"/>
      <w:r w:rsidRPr="002C4F31">
        <w:rPr>
          <w:spacing w:val="6"/>
        </w:rPr>
        <w:t>seixosos</w:t>
      </w:r>
      <w:proofErr w:type="spellEnd"/>
      <w:r w:rsidRPr="002C4F31">
        <w:rPr>
          <w:spacing w:val="6"/>
        </w:rPr>
        <w:t xml:space="preserve">, argilosos e arenosos, </w:t>
      </w:r>
      <w:proofErr w:type="spellStart"/>
      <w:r w:rsidRPr="002C4F31">
        <w:rPr>
          <w:spacing w:val="6"/>
        </w:rPr>
        <w:t>siltitos</w:t>
      </w:r>
      <w:proofErr w:type="spellEnd"/>
      <w:r w:rsidRPr="002C4F31">
        <w:rPr>
          <w:spacing w:val="6"/>
        </w:rPr>
        <w:t xml:space="preserve">, arenitos e conglomerados. Os sedimentos quaternários relacionados à Bacia Hidrográfica do Alto Tietê são formados por conglomerados, areias e argilas </w:t>
      </w:r>
      <w:proofErr w:type="spellStart"/>
      <w:r w:rsidRPr="002C4F31">
        <w:rPr>
          <w:spacing w:val="6"/>
        </w:rPr>
        <w:t>inconsolidadas</w:t>
      </w:r>
      <w:proofErr w:type="spellEnd"/>
      <w:r w:rsidRPr="002C4F31">
        <w:rPr>
          <w:spacing w:val="6"/>
        </w:rPr>
        <w:t xml:space="preserve"> (</w:t>
      </w:r>
      <w:proofErr w:type="spellStart"/>
      <w:r w:rsidRPr="002C4F31">
        <w:rPr>
          <w:spacing w:val="6"/>
        </w:rPr>
        <w:t>aluviões</w:t>
      </w:r>
      <w:proofErr w:type="spellEnd"/>
      <w:r w:rsidRPr="002C4F31">
        <w:rPr>
          <w:spacing w:val="6"/>
        </w:rPr>
        <w:t>) (Figura Nº 6).</w:t>
      </w:r>
    </w:p>
    <w:p w:rsidR="00294A29" w:rsidRPr="002C4F31" w:rsidRDefault="00294A29" w:rsidP="00294A29">
      <w:pPr>
        <w:jc w:val="both"/>
        <w:rPr>
          <w:spacing w:val="6"/>
        </w:rPr>
      </w:pPr>
    </w:p>
    <w:p w:rsidR="00294A29" w:rsidRPr="002C4F31" w:rsidRDefault="00294A29"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spacing w:val="6"/>
        </w:rPr>
      </w:pPr>
      <w:r w:rsidRPr="002C4F31">
        <w:rPr>
          <w:rFonts w:ascii="Times New Roman" w:hAnsi="Times New Roman" w:cs="Times New Roman"/>
          <w:b w:val="0"/>
          <w:i/>
          <w:color w:val="4472C4" w:themeColor="accent1"/>
          <w:spacing w:val="6"/>
        </w:rPr>
        <w:t>Fauna e Flora</w:t>
      </w:r>
    </w:p>
    <w:p w:rsidR="00C51AF8" w:rsidRPr="002C4F31" w:rsidRDefault="00C51AF8" w:rsidP="004D4967">
      <w:pPr>
        <w:jc w:val="both"/>
        <w:rPr>
          <w:color w:val="333333"/>
          <w:spacing w:val="6"/>
        </w:rPr>
      </w:pPr>
    </w:p>
    <w:p w:rsidR="00294A29" w:rsidRPr="002C4F31" w:rsidRDefault="00294A29" w:rsidP="004D4967">
      <w:pPr>
        <w:jc w:val="both"/>
        <w:rPr>
          <w:color w:val="333333"/>
          <w:spacing w:val="6"/>
        </w:rPr>
      </w:pPr>
      <w:r w:rsidRPr="002C4F31">
        <w:rPr>
          <w:color w:val="333333"/>
          <w:spacing w:val="6"/>
        </w:rPr>
        <w:t xml:space="preserve">Mais de 65% do município </w:t>
      </w:r>
      <w:r w:rsidR="003724C6" w:rsidRPr="002C4F31">
        <w:rPr>
          <w:color w:val="333333"/>
          <w:spacing w:val="6"/>
        </w:rPr>
        <w:t>de Mogi das Cruzes se encontra em</w:t>
      </w:r>
      <w:r w:rsidRPr="002C4F31">
        <w:rPr>
          <w:color w:val="333333"/>
          <w:spacing w:val="6"/>
        </w:rPr>
        <w:t xml:space="preserve"> áreas de preservação ambiental, abrigando espécies raras da flora e da fauna, </w:t>
      </w:r>
      <w:r w:rsidR="003724C6" w:rsidRPr="002C4F31">
        <w:rPr>
          <w:color w:val="333333"/>
          <w:spacing w:val="6"/>
        </w:rPr>
        <w:t>algumas delas ameaçadas</w:t>
      </w:r>
      <w:r w:rsidRPr="002C4F31">
        <w:rPr>
          <w:color w:val="333333"/>
          <w:spacing w:val="6"/>
        </w:rPr>
        <w:t xml:space="preserve"> extinção no planeta</w:t>
      </w:r>
      <w:r w:rsidR="003724C6" w:rsidRPr="002C4F31">
        <w:rPr>
          <w:color w:val="333333"/>
          <w:spacing w:val="6"/>
        </w:rPr>
        <w:t xml:space="preserve"> (item 5.1.4.)</w:t>
      </w:r>
      <w:r w:rsidRPr="002C4F31">
        <w:rPr>
          <w:color w:val="333333"/>
          <w:spacing w:val="6"/>
        </w:rPr>
        <w:t xml:space="preserve">. </w:t>
      </w:r>
      <w:r w:rsidR="003724C6" w:rsidRPr="002C4F31">
        <w:rPr>
          <w:color w:val="333333"/>
          <w:spacing w:val="6"/>
        </w:rPr>
        <w:t>O município</w:t>
      </w:r>
      <w:r w:rsidRPr="002C4F31">
        <w:rPr>
          <w:color w:val="333333"/>
          <w:spacing w:val="6"/>
        </w:rPr>
        <w:t xml:space="preserve"> está inserid</w:t>
      </w:r>
      <w:r w:rsidR="003724C6" w:rsidRPr="002C4F31">
        <w:rPr>
          <w:color w:val="333333"/>
          <w:spacing w:val="6"/>
        </w:rPr>
        <w:t>o</w:t>
      </w:r>
      <w:r w:rsidRPr="002C4F31">
        <w:rPr>
          <w:color w:val="333333"/>
          <w:spacing w:val="6"/>
        </w:rPr>
        <w:t xml:space="preserve"> na segunda maior reserva de Mata Atlântica do Estado e a vegetação, em forma de ilhas florestais</w:t>
      </w:r>
      <w:r w:rsidR="002A71C0">
        <w:rPr>
          <w:color w:val="333333"/>
          <w:spacing w:val="6"/>
        </w:rPr>
        <w:t>,</w:t>
      </w:r>
      <w:r w:rsidRPr="002C4F31">
        <w:rPr>
          <w:color w:val="333333"/>
          <w:spacing w:val="6"/>
        </w:rPr>
        <w:t xml:space="preserve"> se distribui por todo o município. </w:t>
      </w:r>
    </w:p>
    <w:p w:rsidR="004D4967" w:rsidRPr="002C4F31" w:rsidRDefault="004D4967" w:rsidP="004D4967">
      <w:pPr>
        <w:jc w:val="both"/>
        <w:rPr>
          <w:color w:val="333333"/>
          <w:spacing w:val="6"/>
        </w:rPr>
      </w:pPr>
    </w:p>
    <w:p w:rsidR="00294A29" w:rsidRPr="002C4F31" w:rsidRDefault="004D4967" w:rsidP="004D4967">
      <w:pPr>
        <w:jc w:val="both"/>
        <w:rPr>
          <w:color w:val="333333"/>
          <w:spacing w:val="6"/>
        </w:rPr>
      </w:pPr>
      <w:r w:rsidRPr="002C4F31">
        <w:rPr>
          <w:color w:val="333333"/>
          <w:spacing w:val="6"/>
        </w:rPr>
        <w:t>Além da</w:t>
      </w:r>
      <w:r w:rsidR="002A71C0">
        <w:rPr>
          <w:color w:val="333333"/>
          <w:spacing w:val="6"/>
        </w:rPr>
        <w:t xml:space="preserve"> sua </w:t>
      </w:r>
      <w:r w:rsidR="00294A29" w:rsidRPr="002C4F31">
        <w:rPr>
          <w:color w:val="333333"/>
          <w:spacing w:val="6"/>
        </w:rPr>
        <w:t>riqueza natural</w:t>
      </w:r>
      <w:r w:rsidRPr="002C4F31">
        <w:rPr>
          <w:color w:val="333333"/>
          <w:spacing w:val="6"/>
        </w:rPr>
        <w:t>, que atrai</w:t>
      </w:r>
      <w:r w:rsidR="00294A29" w:rsidRPr="002C4F31">
        <w:rPr>
          <w:color w:val="333333"/>
          <w:spacing w:val="6"/>
        </w:rPr>
        <w:t xml:space="preserve"> turistas e pesquisadores, </w:t>
      </w:r>
      <w:r w:rsidRPr="002C4F31">
        <w:rPr>
          <w:color w:val="333333"/>
          <w:spacing w:val="6"/>
        </w:rPr>
        <w:t>o município</w:t>
      </w:r>
      <w:r w:rsidR="00294A29" w:rsidRPr="002C4F31">
        <w:rPr>
          <w:color w:val="333333"/>
          <w:spacing w:val="6"/>
        </w:rPr>
        <w:t xml:space="preserve"> investe em educação ambiental, com projetos e espaços específicos, como o Parque Municipal da Serra do </w:t>
      </w:r>
      <w:proofErr w:type="spellStart"/>
      <w:r w:rsidR="00294A29" w:rsidRPr="002C4F31">
        <w:rPr>
          <w:color w:val="333333"/>
          <w:spacing w:val="6"/>
        </w:rPr>
        <w:t>Itapet</w:t>
      </w:r>
      <w:r w:rsidRPr="002C4F31">
        <w:rPr>
          <w:color w:val="333333"/>
          <w:spacing w:val="6"/>
        </w:rPr>
        <w:t>y</w:t>
      </w:r>
      <w:proofErr w:type="spellEnd"/>
      <w:r w:rsidR="00294A29" w:rsidRPr="002C4F31">
        <w:rPr>
          <w:color w:val="333333"/>
          <w:spacing w:val="6"/>
        </w:rPr>
        <w:t>, o Núcleo Ambiental da Ilha Marabá e a Escola Ambiental</w:t>
      </w:r>
      <w:r w:rsidRPr="002C4F31">
        <w:rPr>
          <w:color w:val="333333"/>
          <w:spacing w:val="6"/>
        </w:rPr>
        <w:t xml:space="preserve">, mostrando quer é possível buscar o </w:t>
      </w:r>
      <w:r w:rsidR="00294A29" w:rsidRPr="002C4F31">
        <w:rPr>
          <w:color w:val="333333"/>
          <w:spacing w:val="6"/>
        </w:rPr>
        <w:t>desenvolvimento com qualidade de vida à população e respeito ao meio ambiente.</w:t>
      </w:r>
    </w:p>
    <w:p w:rsidR="004D4967" w:rsidRPr="002C4F31" w:rsidRDefault="004D4967" w:rsidP="004D4967">
      <w:pPr>
        <w:jc w:val="both"/>
        <w:rPr>
          <w:color w:val="333333"/>
          <w:spacing w:val="6"/>
        </w:rPr>
      </w:pPr>
    </w:p>
    <w:p w:rsidR="004D77D1" w:rsidRPr="002C4F31" w:rsidRDefault="004D77D1" w:rsidP="004D4967">
      <w:pPr>
        <w:jc w:val="both"/>
        <w:rPr>
          <w:color w:val="333333"/>
          <w:spacing w:val="6"/>
        </w:rPr>
      </w:pPr>
      <w:r w:rsidRPr="002C4F31">
        <w:rPr>
          <w:color w:val="333333"/>
          <w:spacing w:val="6"/>
        </w:rPr>
        <w:t>Os recursos naturais e as áreas protegidas do município são consideráveis</w:t>
      </w:r>
      <w:r w:rsidR="00841111" w:rsidRPr="002C4F31">
        <w:rPr>
          <w:color w:val="333333"/>
          <w:spacing w:val="6"/>
        </w:rPr>
        <w:t xml:space="preserve">. </w:t>
      </w:r>
      <w:r w:rsidR="00F676D4" w:rsidRPr="002C4F31">
        <w:rPr>
          <w:color w:val="333333"/>
          <w:spacing w:val="6"/>
        </w:rPr>
        <w:t>São 47.227,00 ha de Áreas de Preservação Permanente, dos quais 18.416ha são remanescentes de Mata Atlântica.</w:t>
      </w:r>
    </w:p>
    <w:p w:rsidR="00F676D4" w:rsidRPr="002C4F31" w:rsidRDefault="00F676D4" w:rsidP="004D4967">
      <w:pPr>
        <w:rPr>
          <w:bCs/>
          <w:color w:val="333333"/>
          <w:spacing w:val="6"/>
        </w:rPr>
      </w:pPr>
    </w:p>
    <w:p w:rsidR="00294A29" w:rsidRPr="002C4F31" w:rsidRDefault="002C4F31" w:rsidP="002C4F31">
      <w:pPr>
        <w:jc w:val="both"/>
        <w:rPr>
          <w:spacing w:val="6"/>
        </w:rPr>
      </w:pPr>
      <w:r w:rsidRPr="002C4F31">
        <w:rPr>
          <w:bCs/>
          <w:spacing w:val="6"/>
        </w:rPr>
        <w:t>Dentre as áreas protegidas de maior interesse em Mogi das Cruzes merece destaque a</w:t>
      </w:r>
      <w:r w:rsidR="004D77D1" w:rsidRPr="002C4F31">
        <w:rPr>
          <w:bCs/>
          <w:color w:val="222222"/>
          <w:spacing w:val="6"/>
        </w:rPr>
        <w:t xml:space="preserve"> </w:t>
      </w:r>
      <w:r w:rsidR="00294A29" w:rsidRPr="002C4F31">
        <w:rPr>
          <w:bCs/>
          <w:color w:val="222222"/>
          <w:spacing w:val="6"/>
        </w:rPr>
        <w:t xml:space="preserve">Serra do </w:t>
      </w:r>
      <w:proofErr w:type="spellStart"/>
      <w:r w:rsidR="00294A29" w:rsidRPr="002C4F31">
        <w:rPr>
          <w:bCs/>
          <w:color w:val="222222"/>
          <w:spacing w:val="6"/>
        </w:rPr>
        <w:t>Itapet</w:t>
      </w:r>
      <w:r w:rsidR="004D77D1" w:rsidRPr="002C4F31">
        <w:rPr>
          <w:bCs/>
          <w:color w:val="222222"/>
          <w:spacing w:val="6"/>
        </w:rPr>
        <w:t>y</w:t>
      </w:r>
      <w:proofErr w:type="spellEnd"/>
      <w:r w:rsidRPr="002C4F31">
        <w:rPr>
          <w:bCs/>
          <w:color w:val="222222"/>
          <w:spacing w:val="6"/>
        </w:rPr>
        <w:t xml:space="preserve">, </w:t>
      </w:r>
      <w:r w:rsidRPr="002C4F31">
        <w:rPr>
          <w:color w:val="222222"/>
          <w:spacing w:val="6"/>
        </w:rPr>
        <w:t>com</w:t>
      </w:r>
      <w:r w:rsidR="00294A29" w:rsidRPr="002C4F31">
        <w:rPr>
          <w:color w:val="222222"/>
          <w:spacing w:val="6"/>
        </w:rPr>
        <w:t xml:space="preserve"> um terreno acidentado</w:t>
      </w:r>
      <w:r w:rsidR="004D77D1" w:rsidRPr="002C4F31">
        <w:rPr>
          <w:color w:val="222222"/>
          <w:spacing w:val="6"/>
        </w:rPr>
        <w:t xml:space="preserve">, </w:t>
      </w:r>
      <w:r w:rsidR="00294A29" w:rsidRPr="002C4F31">
        <w:rPr>
          <w:color w:val="222222"/>
          <w:spacing w:val="6"/>
        </w:rPr>
        <w:t>dentro da classificação de</w:t>
      </w:r>
      <w:r w:rsidR="00FC7AEC" w:rsidRPr="002C4F31">
        <w:rPr>
          <w:color w:val="222222"/>
          <w:spacing w:val="6"/>
        </w:rPr>
        <w:t xml:space="preserve"> mares de morros</w:t>
      </w:r>
      <w:r w:rsidR="00FC7AEC" w:rsidRPr="002C4F31">
        <w:rPr>
          <w:rStyle w:val="FootnoteReference"/>
          <w:color w:val="222222"/>
          <w:spacing w:val="6"/>
        </w:rPr>
        <w:footnoteReference w:id="10"/>
      </w:r>
      <w:r w:rsidR="00294A29" w:rsidRPr="002C4F31">
        <w:rPr>
          <w:color w:val="222222"/>
          <w:spacing w:val="6"/>
        </w:rPr>
        <w:t>, que se estende por aproximadamente 5</w:t>
      </w:r>
      <w:r w:rsidR="00FC7AEC" w:rsidRPr="002C4F31">
        <w:rPr>
          <w:color w:val="222222"/>
          <w:spacing w:val="6"/>
        </w:rPr>
        <w:t>.200ha</w:t>
      </w:r>
      <w:r w:rsidR="00F00156" w:rsidRPr="002C4F31">
        <w:rPr>
          <w:color w:val="222222"/>
          <w:spacing w:val="6"/>
        </w:rPr>
        <w:t>,</w:t>
      </w:r>
      <w:r w:rsidR="00294A29" w:rsidRPr="002C4F31">
        <w:rPr>
          <w:color w:val="222222"/>
          <w:spacing w:val="6"/>
        </w:rPr>
        <w:t xml:space="preserve"> cobrindo parte do território dos municípios de</w:t>
      </w:r>
      <w:r w:rsidR="00F00156" w:rsidRPr="002C4F31">
        <w:rPr>
          <w:color w:val="222222"/>
          <w:spacing w:val="6"/>
        </w:rPr>
        <w:t xml:space="preserve"> Mogi das Cruzes, Suzano e Guararema</w:t>
      </w:r>
      <w:r w:rsidR="00294A29" w:rsidRPr="002C4F31">
        <w:rPr>
          <w:color w:val="222222"/>
          <w:spacing w:val="6"/>
        </w:rPr>
        <w:t>. Do total, 442 hectares são legalmente protegidos pelas unidas de conservação do</w:t>
      </w:r>
      <w:r w:rsidR="00F00156" w:rsidRPr="002C4F31">
        <w:rPr>
          <w:color w:val="222222"/>
          <w:spacing w:val="6"/>
        </w:rPr>
        <w:t xml:space="preserve"> Sistema Nacional de Unidades de Conservação</w:t>
      </w:r>
      <w:r w:rsidR="00294A29" w:rsidRPr="002C4F31">
        <w:rPr>
          <w:color w:val="222222"/>
          <w:spacing w:val="6"/>
        </w:rPr>
        <w:t>, sendo 89,7</w:t>
      </w:r>
      <w:r w:rsidR="00F00156" w:rsidRPr="002C4F31">
        <w:rPr>
          <w:color w:val="222222"/>
          <w:spacing w:val="6"/>
        </w:rPr>
        <w:t>ha</w:t>
      </w:r>
      <w:r w:rsidR="00294A29" w:rsidRPr="002C4F31">
        <w:rPr>
          <w:color w:val="222222"/>
          <w:spacing w:val="6"/>
        </w:rPr>
        <w:t xml:space="preserve"> pertencentes à Estação Ecológica de </w:t>
      </w:r>
      <w:proofErr w:type="spellStart"/>
      <w:r w:rsidR="00294A29" w:rsidRPr="002C4F31">
        <w:rPr>
          <w:color w:val="222222"/>
          <w:spacing w:val="6"/>
        </w:rPr>
        <w:t>Itapet</w:t>
      </w:r>
      <w:r w:rsidR="00F00156" w:rsidRPr="002C4F31">
        <w:rPr>
          <w:color w:val="222222"/>
          <w:spacing w:val="6"/>
        </w:rPr>
        <w:t>y</w:t>
      </w:r>
      <w:proofErr w:type="spellEnd"/>
      <w:r w:rsidR="00294A29" w:rsidRPr="002C4F31">
        <w:rPr>
          <w:color w:val="222222"/>
          <w:spacing w:val="6"/>
        </w:rPr>
        <w:t xml:space="preserve"> e 352,3</w:t>
      </w:r>
      <w:r w:rsidR="00F00156" w:rsidRPr="002C4F31">
        <w:rPr>
          <w:color w:val="222222"/>
          <w:spacing w:val="6"/>
        </w:rPr>
        <w:t>ha</w:t>
      </w:r>
      <w:r w:rsidR="00294A29" w:rsidRPr="002C4F31">
        <w:rPr>
          <w:color w:val="222222"/>
          <w:spacing w:val="6"/>
        </w:rPr>
        <w:t xml:space="preserve"> ao Parque Natural Municipal Francisco Affonso de Mello, ambos localizados em Mogi</w:t>
      </w:r>
      <w:r w:rsidR="00F00156" w:rsidRPr="002C4F31">
        <w:rPr>
          <w:color w:val="222222"/>
          <w:spacing w:val="6"/>
        </w:rPr>
        <w:t xml:space="preserve">. </w:t>
      </w:r>
      <w:r w:rsidR="00294A29" w:rsidRPr="002C4F31">
        <w:rPr>
          <w:color w:val="222222"/>
          <w:spacing w:val="6"/>
        </w:rPr>
        <w:t>A área também é utilizada por agricultores produtores de hortaliças, frutas, cogumelos</w:t>
      </w:r>
      <w:r w:rsidR="00F00156" w:rsidRPr="002C4F31">
        <w:rPr>
          <w:color w:val="222222"/>
          <w:spacing w:val="6"/>
        </w:rPr>
        <w:t xml:space="preserve"> etc. </w:t>
      </w:r>
      <w:r w:rsidR="00294A29" w:rsidRPr="002C4F31">
        <w:rPr>
          <w:color w:val="222222"/>
          <w:spacing w:val="6"/>
        </w:rPr>
        <w:t>O</w:t>
      </w:r>
      <w:r w:rsidR="00F00156" w:rsidRPr="002C4F31">
        <w:rPr>
          <w:color w:val="222222"/>
          <w:spacing w:val="6"/>
        </w:rPr>
        <w:t xml:space="preserve"> Parque Natural Municipal Francisco de Mello, também </w:t>
      </w:r>
      <w:r w:rsidR="00294A29" w:rsidRPr="002C4F31">
        <w:rPr>
          <w:color w:val="222222"/>
          <w:spacing w:val="6"/>
        </w:rPr>
        <w:t xml:space="preserve">localizado </w:t>
      </w:r>
      <w:r w:rsidR="00F00156" w:rsidRPr="002C4F31">
        <w:rPr>
          <w:color w:val="222222"/>
          <w:spacing w:val="6"/>
        </w:rPr>
        <w:t>no município</w:t>
      </w:r>
      <w:r w:rsidR="00294A29" w:rsidRPr="002C4F31">
        <w:rPr>
          <w:color w:val="222222"/>
          <w:spacing w:val="6"/>
        </w:rPr>
        <w:t xml:space="preserve">, com </w:t>
      </w:r>
      <w:r w:rsidR="00F00156" w:rsidRPr="002C4F31">
        <w:rPr>
          <w:color w:val="222222"/>
          <w:spacing w:val="6"/>
        </w:rPr>
        <w:t xml:space="preserve">expressiva </w:t>
      </w:r>
      <w:r w:rsidR="00294A29" w:rsidRPr="002C4F31">
        <w:rPr>
          <w:color w:val="222222"/>
          <w:spacing w:val="6"/>
        </w:rPr>
        <w:t>fauna e flora nativas da</w:t>
      </w:r>
      <w:r w:rsidR="00F00156" w:rsidRPr="002C4F31">
        <w:rPr>
          <w:color w:val="222222"/>
          <w:spacing w:val="6"/>
        </w:rPr>
        <w:t xml:space="preserve"> Mata Atlântica, </w:t>
      </w:r>
      <w:r w:rsidR="00294A29" w:rsidRPr="002C4F31">
        <w:rPr>
          <w:color w:val="222222"/>
          <w:spacing w:val="6"/>
        </w:rPr>
        <w:t xml:space="preserve">é referência para a comunidade científica e </w:t>
      </w:r>
      <w:r w:rsidR="00F00156" w:rsidRPr="002C4F31">
        <w:rPr>
          <w:color w:val="222222"/>
          <w:spacing w:val="6"/>
        </w:rPr>
        <w:t>a comunidade em geral</w:t>
      </w:r>
      <w:r w:rsidR="00294A29" w:rsidRPr="002C4F31">
        <w:rPr>
          <w:color w:val="222222"/>
          <w:spacing w:val="6"/>
        </w:rPr>
        <w:t>, que participa de visitas monitoradas</w:t>
      </w:r>
      <w:r w:rsidR="00F00156" w:rsidRPr="002C4F31">
        <w:rPr>
          <w:color w:val="222222"/>
          <w:spacing w:val="6"/>
        </w:rPr>
        <w:t>.</w:t>
      </w:r>
      <w:r w:rsidR="00294A29" w:rsidRPr="002C4F31">
        <w:rPr>
          <w:rStyle w:val="apple-converted-space"/>
          <w:color w:val="222222"/>
          <w:spacing w:val="6"/>
        </w:rPr>
        <w:t> </w:t>
      </w:r>
      <w:r w:rsidR="00294A29" w:rsidRPr="002C4F31">
        <w:rPr>
          <w:color w:val="222222"/>
          <w:spacing w:val="6"/>
        </w:rPr>
        <w:t>O parque abriga 32 espécies de</w:t>
      </w:r>
      <w:r w:rsidR="00F00156" w:rsidRPr="002C4F31">
        <w:rPr>
          <w:color w:val="222222"/>
          <w:spacing w:val="6"/>
        </w:rPr>
        <w:t xml:space="preserve"> anfíbios, </w:t>
      </w:r>
      <w:r w:rsidR="00294A29" w:rsidRPr="002C4F31">
        <w:rPr>
          <w:color w:val="222222"/>
          <w:spacing w:val="6"/>
        </w:rPr>
        <w:t>185 de</w:t>
      </w:r>
      <w:r w:rsidR="00F00156" w:rsidRPr="002C4F31">
        <w:rPr>
          <w:color w:val="222222"/>
          <w:spacing w:val="6"/>
        </w:rPr>
        <w:t xml:space="preserve"> aves, </w:t>
      </w:r>
      <w:r w:rsidR="00294A29" w:rsidRPr="002C4F31">
        <w:rPr>
          <w:color w:val="222222"/>
          <w:spacing w:val="6"/>
        </w:rPr>
        <w:t>24 de</w:t>
      </w:r>
      <w:r w:rsidR="00F00156" w:rsidRPr="002C4F31">
        <w:rPr>
          <w:color w:val="222222"/>
          <w:spacing w:val="6"/>
        </w:rPr>
        <w:t xml:space="preserve"> mamíferos,</w:t>
      </w:r>
      <w:r w:rsidR="00294A29" w:rsidRPr="002C4F31">
        <w:rPr>
          <w:color w:val="222222"/>
          <w:spacing w:val="6"/>
        </w:rPr>
        <w:t xml:space="preserve"> 245 de</w:t>
      </w:r>
      <w:r w:rsidR="00F00156" w:rsidRPr="002C4F31">
        <w:rPr>
          <w:color w:val="222222"/>
          <w:spacing w:val="6"/>
        </w:rPr>
        <w:t xml:space="preserve"> borboletas, </w:t>
      </w:r>
      <w:r w:rsidR="00294A29" w:rsidRPr="002C4F31">
        <w:rPr>
          <w:color w:val="222222"/>
          <w:spacing w:val="6"/>
        </w:rPr>
        <w:t>165 de</w:t>
      </w:r>
      <w:r w:rsidR="00F00156" w:rsidRPr="002C4F31">
        <w:rPr>
          <w:color w:val="222222"/>
          <w:spacing w:val="6"/>
        </w:rPr>
        <w:t xml:space="preserve"> formigas,</w:t>
      </w:r>
      <w:r w:rsidR="00294A29" w:rsidRPr="002C4F31">
        <w:rPr>
          <w:color w:val="222222"/>
          <w:spacing w:val="6"/>
        </w:rPr>
        <w:t xml:space="preserve"> e 83 espécies de</w:t>
      </w:r>
      <w:r w:rsidR="00F00156" w:rsidRPr="002C4F31">
        <w:rPr>
          <w:color w:val="222222"/>
          <w:spacing w:val="6"/>
        </w:rPr>
        <w:t xml:space="preserve"> aranhas. São, também, citadas </w:t>
      </w:r>
      <w:r w:rsidR="00294A29" w:rsidRPr="002C4F31">
        <w:rPr>
          <w:color w:val="222222"/>
          <w:spacing w:val="6"/>
        </w:rPr>
        <w:t xml:space="preserve">122 espécies </w:t>
      </w:r>
      <w:r w:rsidR="00A9316C" w:rsidRPr="002C4F31">
        <w:rPr>
          <w:color w:val="222222"/>
          <w:spacing w:val="6"/>
        </w:rPr>
        <w:t>vegetais</w:t>
      </w:r>
      <w:r w:rsidR="00F00156" w:rsidRPr="002C4F31">
        <w:rPr>
          <w:rStyle w:val="apple-converted-space"/>
          <w:color w:val="222222"/>
          <w:spacing w:val="6"/>
        </w:rPr>
        <w:t>.</w:t>
      </w:r>
      <w:r w:rsidR="00F00156" w:rsidRPr="002C4F31">
        <w:rPr>
          <w:color w:val="222222"/>
          <w:spacing w:val="6"/>
        </w:rPr>
        <w:t xml:space="preserve"> </w:t>
      </w:r>
    </w:p>
    <w:p w:rsidR="00F165A2" w:rsidRPr="002C4F31" w:rsidRDefault="00F165A2" w:rsidP="00086FA9">
      <w:pPr>
        <w:autoSpaceDE w:val="0"/>
        <w:autoSpaceDN w:val="0"/>
        <w:adjustRightInd w:val="0"/>
        <w:jc w:val="both"/>
        <w:rPr>
          <w:rFonts w:eastAsiaTheme="minorHAnsi"/>
          <w:color w:val="231F20"/>
          <w:spacing w:val="6"/>
          <w:lang w:eastAsia="en-US"/>
        </w:rPr>
      </w:pPr>
    </w:p>
    <w:p w:rsidR="00086FA9" w:rsidRPr="002C4F31" w:rsidRDefault="00086FA9" w:rsidP="00086FA9">
      <w:pPr>
        <w:autoSpaceDE w:val="0"/>
        <w:autoSpaceDN w:val="0"/>
        <w:adjustRightInd w:val="0"/>
        <w:jc w:val="both"/>
        <w:rPr>
          <w:rFonts w:eastAsiaTheme="minorHAnsi"/>
          <w:color w:val="231F20"/>
          <w:spacing w:val="6"/>
          <w:lang w:eastAsia="en-US"/>
        </w:rPr>
      </w:pPr>
      <w:r w:rsidRPr="002C4F31">
        <w:rPr>
          <w:rFonts w:eastAsiaTheme="minorHAnsi"/>
          <w:color w:val="231F20"/>
          <w:spacing w:val="6"/>
          <w:lang w:eastAsia="en-US"/>
        </w:rPr>
        <w:t xml:space="preserve">Com relação à fauna e flora de Mogi das Cruzes, presentes nas áreas protegidas anteriormente apresentadas, pode-se considerar que se tratam das mesmas encontrada no Parque Estadual da Serra do Mar, onde são registradas </w:t>
      </w:r>
      <w:r w:rsidRPr="002C4F31">
        <w:rPr>
          <w:color w:val="000000"/>
          <w:spacing w:val="6"/>
        </w:rPr>
        <w:t>373 espécies de aves, mais da metade do total existente na Mata Atlântica, 111 espécies de mamíferos (quase a metade do total), com 22 ameaçadas de extinção, principalmente os primatas. Das 1.265 espécies de plantas registradas, 3 são inéditas.</w:t>
      </w:r>
    </w:p>
    <w:p w:rsidR="00086FA9" w:rsidRPr="002C4F31" w:rsidRDefault="00086FA9" w:rsidP="00086FA9">
      <w:pPr>
        <w:jc w:val="both"/>
        <w:rPr>
          <w:color w:val="000000"/>
          <w:spacing w:val="6"/>
        </w:rPr>
      </w:pPr>
    </w:p>
    <w:p w:rsidR="007276E5" w:rsidRPr="002C4F31" w:rsidRDefault="00086FA9" w:rsidP="00D930B7">
      <w:pPr>
        <w:jc w:val="both"/>
        <w:rPr>
          <w:color w:val="000000"/>
          <w:spacing w:val="6"/>
        </w:rPr>
      </w:pPr>
      <w:r w:rsidRPr="002C4F31">
        <w:rPr>
          <w:color w:val="000000"/>
          <w:spacing w:val="6"/>
        </w:rPr>
        <w:t xml:space="preserve">Da fauna, são registradas: </w:t>
      </w:r>
    </w:p>
    <w:p w:rsidR="007276E5" w:rsidRPr="002C4F31" w:rsidRDefault="007276E5" w:rsidP="00D930B7">
      <w:pPr>
        <w:jc w:val="both"/>
        <w:rPr>
          <w:color w:val="000000"/>
          <w:spacing w:val="6"/>
        </w:rPr>
      </w:pPr>
    </w:p>
    <w:p w:rsidR="007276E5" w:rsidRPr="00AD7277" w:rsidRDefault="007276E5" w:rsidP="002C5630">
      <w:pPr>
        <w:ind w:left="708"/>
        <w:jc w:val="both"/>
        <w:rPr>
          <w:color w:val="000000"/>
        </w:rPr>
      </w:pPr>
      <w:r w:rsidRPr="00AD7277">
        <w:rPr>
          <w:color w:val="000000"/>
        </w:rPr>
        <w:t>O</w:t>
      </w:r>
      <w:r w:rsidR="00086FA9" w:rsidRPr="00AD7277">
        <w:rPr>
          <w:color w:val="000000"/>
        </w:rPr>
        <w:t>nça pintada (</w:t>
      </w:r>
      <w:proofErr w:type="spellStart"/>
      <w:r w:rsidR="00086FA9" w:rsidRPr="00AD7277">
        <w:rPr>
          <w:i/>
          <w:color w:val="000000"/>
        </w:rPr>
        <w:t>Panthera</w:t>
      </w:r>
      <w:proofErr w:type="spellEnd"/>
      <w:r w:rsidR="00086FA9" w:rsidRPr="00AD7277">
        <w:rPr>
          <w:i/>
          <w:color w:val="000000"/>
        </w:rPr>
        <w:t xml:space="preserve"> </w:t>
      </w:r>
      <w:proofErr w:type="spellStart"/>
      <w:r w:rsidR="00086FA9" w:rsidRPr="00AD7277">
        <w:rPr>
          <w:i/>
          <w:color w:val="000000"/>
        </w:rPr>
        <w:t>onca</w:t>
      </w:r>
      <w:proofErr w:type="spellEnd"/>
      <w:r w:rsidR="00086FA9"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O</w:t>
      </w:r>
      <w:r w:rsidR="00086FA9" w:rsidRPr="00AD7277">
        <w:rPr>
          <w:color w:val="000000"/>
        </w:rPr>
        <w:t>nça parda (</w:t>
      </w:r>
      <w:r w:rsidR="00086FA9" w:rsidRPr="00AD7277">
        <w:rPr>
          <w:i/>
          <w:color w:val="000000"/>
        </w:rPr>
        <w:t xml:space="preserve">Puma </w:t>
      </w:r>
      <w:proofErr w:type="spellStart"/>
      <w:r w:rsidR="00086FA9" w:rsidRPr="00AD7277">
        <w:rPr>
          <w:i/>
          <w:color w:val="000000"/>
        </w:rPr>
        <w:t>concolor</w:t>
      </w:r>
      <w:proofErr w:type="spellEnd"/>
      <w:r w:rsidR="00086FA9"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A</w:t>
      </w:r>
      <w:r w:rsidR="00086FA9" w:rsidRPr="00AD7277">
        <w:rPr>
          <w:color w:val="000000"/>
        </w:rPr>
        <w:t>nta (</w:t>
      </w:r>
      <w:proofErr w:type="spellStart"/>
      <w:r w:rsidR="00CD2FA8" w:rsidRPr="00AD7277">
        <w:rPr>
          <w:i/>
          <w:color w:val="000000"/>
        </w:rPr>
        <w:t>Tapirus</w:t>
      </w:r>
      <w:proofErr w:type="spellEnd"/>
      <w:r w:rsidR="00CD2FA8" w:rsidRPr="00AD7277">
        <w:rPr>
          <w:color w:val="000000"/>
        </w:rPr>
        <w:t xml:space="preserve"> </w:t>
      </w:r>
      <w:proofErr w:type="spellStart"/>
      <w:r w:rsidR="00CD2FA8" w:rsidRPr="00AD7277">
        <w:rPr>
          <w:color w:val="000000"/>
        </w:rPr>
        <w:t>sp</w:t>
      </w:r>
      <w:proofErr w:type="spellEnd"/>
      <w:r w:rsidR="00CD2FA8" w:rsidRPr="00AD7277">
        <w:rPr>
          <w:color w:val="000000"/>
        </w:rPr>
        <w:t>)</w:t>
      </w:r>
      <w:r w:rsidRPr="00AD7277">
        <w:rPr>
          <w:color w:val="000000"/>
        </w:rPr>
        <w:t>;</w:t>
      </w:r>
    </w:p>
    <w:p w:rsidR="007276E5" w:rsidRPr="00AD7277" w:rsidRDefault="007276E5" w:rsidP="002C5630">
      <w:pPr>
        <w:ind w:left="708"/>
        <w:jc w:val="both"/>
        <w:rPr>
          <w:color w:val="000000"/>
        </w:rPr>
      </w:pPr>
      <w:r w:rsidRPr="00AD7277">
        <w:rPr>
          <w:color w:val="000000"/>
        </w:rPr>
        <w:t>C</w:t>
      </w:r>
      <w:r w:rsidR="00086FA9" w:rsidRPr="00AD7277">
        <w:rPr>
          <w:color w:val="000000"/>
        </w:rPr>
        <w:t>apivara</w:t>
      </w:r>
      <w:r w:rsidR="00CD2FA8" w:rsidRPr="00AD7277">
        <w:rPr>
          <w:color w:val="000000"/>
        </w:rPr>
        <w:t xml:space="preserve"> (</w:t>
      </w:r>
      <w:proofErr w:type="spellStart"/>
      <w:r w:rsidR="00CD2FA8" w:rsidRPr="00AD7277">
        <w:rPr>
          <w:i/>
          <w:color w:val="222222"/>
          <w:shd w:val="clear" w:color="auto" w:fill="FFFFFF"/>
        </w:rPr>
        <w:t>Hydrochoerus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hydrochaeris</w:t>
      </w:r>
      <w:proofErr w:type="spellEnd"/>
      <w:r w:rsidR="00CD2FA8" w:rsidRPr="00AD7277">
        <w:rPr>
          <w:i/>
          <w:color w:val="000000"/>
        </w:rPr>
        <w:t>)</w:t>
      </w:r>
      <w:r w:rsidRPr="00AD7277">
        <w:rPr>
          <w:color w:val="000000"/>
        </w:rPr>
        <w:t>;</w:t>
      </w:r>
    </w:p>
    <w:p w:rsidR="007276E5" w:rsidRPr="00AD7277" w:rsidRDefault="007276E5" w:rsidP="002C5630">
      <w:pPr>
        <w:ind w:left="708"/>
        <w:jc w:val="both"/>
        <w:rPr>
          <w:color w:val="000000"/>
        </w:rPr>
      </w:pPr>
      <w:r w:rsidRPr="00AD7277">
        <w:rPr>
          <w:color w:val="000000"/>
        </w:rPr>
        <w:t>B</w:t>
      </w:r>
      <w:r w:rsidR="00086FA9" w:rsidRPr="00AD7277">
        <w:rPr>
          <w:color w:val="000000"/>
        </w:rPr>
        <w:t>icho preguiça</w:t>
      </w:r>
      <w:r w:rsidR="00CD2FA8" w:rsidRPr="00AD7277">
        <w:rPr>
          <w:color w:val="000000"/>
        </w:rPr>
        <w:t xml:space="preserve"> (</w:t>
      </w:r>
      <w:proofErr w:type="spellStart"/>
      <w:r w:rsidR="00CD2FA8" w:rsidRPr="00AD7277">
        <w:rPr>
          <w:i/>
          <w:color w:val="222222"/>
          <w:shd w:val="clear" w:color="auto" w:fill="FFFFFF"/>
        </w:rPr>
        <w:t>Bradypus</w:t>
      </w:r>
      <w:proofErr w:type="spellEnd"/>
      <w:r w:rsidR="00CD2FA8"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proofErr w:type="spellStart"/>
      <w:r w:rsidRPr="00AD7277">
        <w:rPr>
          <w:color w:val="000000"/>
        </w:rPr>
        <w:t>C</w:t>
      </w:r>
      <w:r w:rsidR="00086FA9" w:rsidRPr="00AD7277">
        <w:rPr>
          <w:color w:val="000000"/>
        </w:rPr>
        <w:t>oati</w:t>
      </w:r>
      <w:proofErr w:type="spellEnd"/>
      <w:r w:rsidR="00CD2FA8" w:rsidRPr="00AD7277">
        <w:rPr>
          <w:color w:val="000000"/>
        </w:rPr>
        <w:t xml:space="preserve"> (</w:t>
      </w:r>
      <w:proofErr w:type="spellStart"/>
      <w:r w:rsidR="00CD2FA8" w:rsidRPr="00AD7277">
        <w:rPr>
          <w:i/>
          <w:color w:val="000000"/>
        </w:rPr>
        <w:t>Nasua</w:t>
      </w:r>
      <w:proofErr w:type="spellEnd"/>
      <w:r w:rsidR="00CD2FA8" w:rsidRPr="00AD7277">
        <w:rPr>
          <w:color w:val="000000"/>
        </w:rPr>
        <w:t xml:space="preserve"> </w:t>
      </w:r>
      <w:proofErr w:type="spellStart"/>
      <w:r w:rsidR="00CD2FA8" w:rsidRPr="00AD7277">
        <w:rPr>
          <w:color w:val="000000"/>
        </w:rPr>
        <w:t>sp</w:t>
      </w:r>
      <w:proofErr w:type="spellEnd"/>
      <w:r w:rsidR="00CD2FA8"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proofErr w:type="gramStart"/>
      <w:r w:rsidRPr="00AD7277">
        <w:rPr>
          <w:color w:val="000000"/>
        </w:rPr>
        <w:t>J</w:t>
      </w:r>
      <w:r w:rsidR="00086FA9" w:rsidRPr="00AD7277">
        <w:rPr>
          <w:color w:val="000000"/>
        </w:rPr>
        <w:t>aguatirica</w:t>
      </w:r>
      <w:r w:rsidR="00CD2FA8" w:rsidRPr="00AD7277">
        <w:rPr>
          <w:color w:val="000000"/>
        </w:rPr>
        <w:t xml:space="preserve"> </w:t>
      </w:r>
      <w:r w:rsidR="00CD2FA8" w:rsidRPr="00AD7277">
        <w:rPr>
          <w:color w:val="545454"/>
          <w:sz w:val="21"/>
          <w:szCs w:val="21"/>
          <w:shd w:val="clear" w:color="auto" w:fill="FFFFFF"/>
        </w:rPr>
        <w:t> (</w:t>
      </w:r>
      <w:proofErr w:type="spellStart"/>
      <w:proofErr w:type="gramEnd"/>
      <w:r w:rsidR="00CD2FA8" w:rsidRPr="00AD7277">
        <w:rPr>
          <w:i/>
          <w:shd w:val="clear" w:color="auto" w:fill="FFFFFF"/>
        </w:rPr>
        <w:t>Leopardus</w:t>
      </w:r>
      <w:proofErr w:type="spellEnd"/>
      <w:r w:rsidR="00CD2FA8" w:rsidRPr="00AD7277">
        <w:rPr>
          <w:i/>
          <w:shd w:val="clear" w:color="auto" w:fill="FFFFFF"/>
        </w:rPr>
        <w:t xml:space="preserve"> </w:t>
      </w:r>
      <w:proofErr w:type="spellStart"/>
      <w:r w:rsidR="00CD2FA8" w:rsidRPr="00AD7277">
        <w:rPr>
          <w:i/>
          <w:shd w:val="clear" w:color="auto" w:fill="FFFFFF"/>
        </w:rPr>
        <w:t>pardalis</w:t>
      </w:r>
      <w:proofErr w:type="spellEnd"/>
      <w:r w:rsidR="00CD2FA8" w:rsidRPr="00AD7277">
        <w:rPr>
          <w:color w:val="545454"/>
          <w:sz w:val="21"/>
          <w:szCs w:val="21"/>
          <w:shd w:val="clear" w:color="auto" w:fill="FFFFFF"/>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P</w:t>
      </w:r>
      <w:r w:rsidR="00086FA9" w:rsidRPr="00AD7277">
        <w:rPr>
          <w:color w:val="000000"/>
        </w:rPr>
        <w:t>ica-pau</w:t>
      </w:r>
      <w:r w:rsidR="00CD2FA8" w:rsidRPr="00AD7277">
        <w:rPr>
          <w:color w:val="000000"/>
        </w:rPr>
        <w:t xml:space="preserve"> (</w:t>
      </w:r>
      <w:proofErr w:type="spellStart"/>
      <w:r w:rsidR="00CD2FA8" w:rsidRPr="00AD7277">
        <w:rPr>
          <w:i/>
          <w:shd w:val="clear" w:color="auto" w:fill="FFFFFF"/>
        </w:rPr>
        <w:t>Dryocopus</w:t>
      </w:r>
      <w:proofErr w:type="spellEnd"/>
      <w:r w:rsidR="00CD2FA8" w:rsidRPr="00AD7277">
        <w:rPr>
          <w:i/>
          <w:shd w:val="clear" w:color="auto" w:fill="FFFFFF"/>
        </w:rPr>
        <w:t xml:space="preserve"> </w:t>
      </w:r>
      <w:proofErr w:type="spellStart"/>
      <w:r w:rsidR="00CD2FA8" w:rsidRPr="00AD7277">
        <w:rPr>
          <w:i/>
          <w:shd w:val="clear" w:color="auto" w:fill="FFFFFF"/>
        </w:rPr>
        <w:t>pileatus</w:t>
      </w:r>
      <w:proofErr w:type="spellEnd"/>
      <w:r w:rsidR="00CD2FA8" w:rsidRPr="00AD7277">
        <w:t>)</w:t>
      </w:r>
      <w:r w:rsidRPr="00AD7277">
        <w:rPr>
          <w:color w:val="000000"/>
        </w:rPr>
        <w:t>;</w:t>
      </w:r>
      <w:r w:rsidR="00086FA9" w:rsidRPr="00AD7277">
        <w:rPr>
          <w:color w:val="000000"/>
        </w:rPr>
        <w:t xml:space="preserve"> </w:t>
      </w:r>
    </w:p>
    <w:p w:rsidR="007276E5" w:rsidRPr="00AD7277" w:rsidRDefault="007276E5" w:rsidP="002C5630">
      <w:pPr>
        <w:ind w:left="708"/>
        <w:jc w:val="both"/>
      </w:pPr>
      <w:r w:rsidRPr="00AD7277">
        <w:rPr>
          <w:color w:val="000000"/>
        </w:rPr>
        <w:t>S</w:t>
      </w:r>
      <w:r w:rsidR="00086FA9" w:rsidRPr="00AD7277">
        <w:rPr>
          <w:color w:val="000000"/>
        </w:rPr>
        <w:t xml:space="preserve">erelepe </w:t>
      </w:r>
      <w:r w:rsidR="00CD2FA8" w:rsidRPr="00AD7277">
        <w:rPr>
          <w:color w:val="000000"/>
        </w:rPr>
        <w:t>(</w:t>
      </w:r>
      <w:proofErr w:type="spellStart"/>
      <w:r w:rsidR="00CD2FA8" w:rsidRPr="00AD7277">
        <w:rPr>
          <w:i/>
          <w:color w:val="222222"/>
          <w:shd w:val="clear" w:color="auto" w:fill="FFFFFF"/>
        </w:rPr>
        <w:t>Sciurus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ingrami</w:t>
      </w:r>
      <w:proofErr w:type="spellEnd"/>
      <w:r w:rsidR="00CD2FA8" w:rsidRPr="00AD7277">
        <w:t>)</w:t>
      </w:r>
      <w:r w:rsidRPr="00AD7277">
        <w:t>;</w:t>
      </w:r>
      <w:r w:rsidR="00CD2FA8" w:rsidRPr="00AD7277">
        <w:t xml:space="preserve"> </w:t>
      </w:r>
    </w:p>
    <w:p w:rsidR="007276E5" w:rsidRPr="00AD7277" w:rsidRDefault="007276E5" w:rsidP="002C5630">
      <w:pPr>
        <w:ind w:left="708"/>
        <w:jc w:val="both"/>
        <w:rPr>
          <w:color w:val="000000"/>
        </w:rPr>
      </w:pPr>
      <w:r w:rsidRPr="00AD7277">
        <w:rPr>
          <w:color w:val="000000"/>
        </w:rPr>
        <w:t>G</w:t>
      </w:r>
      <w:r w:rsidR="00086FA9" w:rsidRPr="00AD7277">
        <w:rPr>
          <w:color w:val="000000"/>
        </w:rPr>
        <w:t>avião</w:t>
      </w:r>
      <w:r w:rsidR="00CD2FA8" w:rsidRPr="00AD7277">
        <w:rPr>
          <w:color w:val="000000"/>
        </w:rPr>
        <w:t xml:space="preserve"> (</w:t>
      </w:r>
      <w:proofErr w:type="spellStart"/>
      <w:r w:rsidR="00CD2FA8" w:rsidRPr="00AD7277">
        <w:rPr>
          <w:i/>
          <w:shd w:val="clear" w:color="auto" w:fill="FFFFFF"/>
        </w:rPr>
        <w:t>Leucopterni</w:t>
      </w:r>
      <w:r w:rsidR="00CD2FA8" w:rsidRPr="00AD7277">
        <w:rPr>
          <w:color w:val="222222"/>
          <w:shd w:val="clear" w:color="auto" w:fill="FFFFFF"/>
        </w:rPr>
        <w:t>s</w:t>
      </w:r>
      <w:proofErr w:type="spellEnd"/>
      <w:r w:rsidR="00CD2FA8" w:rsidRPr="00AD7277">
        <w:t xml:space="preserve"> </w:t>
      </w:r>
      <w:proofErr w:type="spellStart"/>
      <w:r w:rsidR="00CD2FA8" w:rsidRPr="00AD7277">
        <w:rPr>
          <w:color w:val="000000"/>
        </w:rPr>
        <w:t>sp</w:t>
      </w:r>
      <w:proofErr w:type="spellEnd"/>
      <w:r w:rsidR="00CD2FA8"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M</w:t>
      </w:r>
      <w:r w:rsidR="00086FA9" w:rsidRPr="00AD7277">
        <w:rPr>
          <w:color w:val="000000"/>
        </w:rPr>
        <w:t>ono carvoeiro</w:t>
      </w:r>
      <w:r w:rsidR="00CD2FA8" w:rsidRPr="00AD7277">
        <w:rPr>
          <w:color w:val="000000"/>
        </w:rPr>
        <w:t xml:space="preserve"> (</w:t>
      </w:r>
      <w:proofErr w:type="spellStart"/>
      <w:r w:rsidR="00CD2FA8" w:rsidRPr="00AD7277">
        <w:rPr>
          <w:i/>
          <w:color w:val="222222"/>
          <w:shd w:val="clear" w:color="auto" w:fill="FFFFFF"/>
        </w:rPr>
        <w:t>Brachyteles</w:t>
      </w:r>
      <w:proofErr w:type="spellEnd"/>
      <w:r w:rsidR="00CD2FA8" w:rsidRPr="00AD7277">
        <w:rPr>
          <w:i/>
          <w:color w:val="222222"/>
          <w:shd w:val="clear" w:color="auto" w:fill="FFFFFF"/>
        </w:rPr>
        <w:t xml:space="preserve"> </w:t>
      </w:r>
      <w:proofErr w:type="spellStart"/>
      <w:r w:rsidR="00CD2FA8" w:rsidRPr="00AD7277">
        <w:rPr>
          <w:i/>
          <w:color w:val="222222"/>
          <w:shd w:val="clear" w:color="auto" w:fill="FFFFFF"/>
        </w:rPr>
        <w:t>arachnoides</w:t>
      </w:r>
      <w:proofErr w:type="spellEnd"/>
      <w:r w:rsidR="00CD2FA8" w:rsidRPr="00AD7277">
        <w:rPr>
          <w:i/>
          <w:color w:val="222222"/>
          <w:shd w:val="clear" w:color="auto" w:fill="FFFFFF"/>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M</w:t>
      </w:r>
      <w:r w:rsidR="00086FA9" w:rsidRPr="00AD7277">
        <w:rPr>
          <w:color w:val="000000"/>
        </w:rPr>
        <w:t>acaco prego</w:t>
      </w:r>
      <w:r w:rsidR="00CD2FA8" w:rsidRPr="00AD7277">
        <w:rPr>
          <w:color w:val="000000"/>
        </w:rPr>
        <w:t xml:space="preserve"> (</w:t>
      </w:r>
      <w:proofErr w:type="spellStart"/>
      <w:r w:rsidR="00CD2FA8" w:rsidRPr="00AD7277">
        <w:rPr>
          <w:i/>
          <w:color w:val="222222"/>
          <w:shd w:val="clear" w:color="auto" w:fill="FFFFFF"/>
        </w:rPr>
        <w:t>Sapajus</w:t>
      </w:r>
      <w:proofErr w:type="spellEnd"/>
      <w:r w:rsidR="00CD2FA8" w:rsidRPr="00AD7277">
        <w:rPr>
          <w:i/>
        </w:rPr>
        <w:t xml:space="preserve"> </w:t>
      </w:r>
      <w:proofErr w:type="spellStart"/>
      <w:r w:rsidR="003D7B73" w:rsidRPr="00AD7277">
        <w:t>sp</w:t>
      </w:r>
      <w:proofErr w:type="spellEnd"/>
      <w:r w:rsidR="003D7B73" w:rsidRPr="00AD7277">
        <w:rPr>
          <w:i/>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C</w:t>
      </w:r>
      <w:r w:rsidR="00086FA9" w:rsidRPr="00AD7277">
        <w:rPr>
          <w:color w:val="000000"/>
        </w:rPr>
        <w:t>ateto</w:t>
      </w:r>
      <w:r w:rsidR="003D7B73" w:rsidRPr="00AD7277">
        <w:rPr>
          <w:color w:val="000000"/>
        </w:rPr>
        <w:t xml:space="preserve"> (</w:t>
      </w:r>
      <w:r w:rsidR="003D7B73" w:rsidRPr="00AD7277">
        <w:rPr>
          <w:i/>
          <w:color w:val="222222"/>
          <w:shd w:val="clear" w:color="auto" w:fill="FFFFFF"/>
        </w:rPr>
        <w:t>Pecari</w:t>
      </w:r>
      <w:r w:rsidR="003D7B73" w:rsidRPr="00AD7277">
        <w:t xml:space="preserve"> </w:t>
      </w:r>
      <w:proofErr w:type="spellStart"/>
      <w:r w:rsidR="003D7B73" w:rsidRPr="00AD7277">
        <w:rPr>
          <w:color w:val="000000"/>
        </w:rPr>
        <w:t>sp</w:t>
      </w:r>
      <w:proofErr w:type="spellEnd"/>
      <w:r w:rsidR="003D7B73"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pPr>
      <w:r w:rsidRPr="00AD7277">
        <w:rPr>
          <w:color w:val="000000"/>
        </w:rPr>
        <w:t>Q</w:t>
      </w:r>
      <w:r w:rsidR="00086FA9" w:rsidRPr="00AD7277">
        <w:rPr>
          <w:color w:val="000000"/>
        </w:rPr>
        <w:t>ueixada</w:t>
      </w:r>
      <w:r w:rsidR="003D7B73" w:rsidRPr="00AD7277">
        <w:rPr>
          <w:color w:val="000000"/>
        </w:rPr>
        <w:t xml:space="preserve"> (</w:t>
      </w:r>
      <w:proofErr w:type="spellStart"/>
      <w:r w:rsidR="003D7B73" w:rsidRPr="00AD7277">
        <w:rPr>
          <w:i/>
          <w:color w:val="222222"/>
          <w:shd w:val="clear" w:color="auto" w:fill="FFFFFF"/>
        </w:rPr>
        <w:t>Tayassu</w:t>
      </w:r>
      <w:proofErr w:type="spellEnd"/>
      <w:r w:rsidR="003D7B73" w:rsidRPr="00AD7277">
        <w:rPr>
          <w:i/>
          <w:color w:val="222222"/>
          <w:shd w:val="clear" w:color="auto" w:fill="FFFFFF"/>
        </w:rPr>
        <w:t xml:space="preserve"> pecari</w:t>
      </w:r>
      <w:r w:rsidR="003D7B73" w:rsidRPr="00AD7277">
        <w:t>)</w:t>
      </w:r>
      <w:r w:rsidRPr="00AD7277">
        <w:t>;</w:t>
      </w:r>
    </w:p>
    <w:p w:rsidR="007276E5" w:rsidRPr="00AD7277" w:rsidRDefault="007276E5" w:rsidP="002C5630">
      <w:pPr>
        <w:ind w:left="708"/>
        <w:jc w:val="both"/>
        <w:rPr>
          <w:color w:val="000000"/>
        </w:rPr>
      </w:pPr>
      <w:r w:rsidRPr="00AD7277">
        <w:t>P</w:t>
      </w:r>
      <w:r w:rsidR="00086FA9" w:rsidRPr="00AD7277">
        <w:rPr>
          <w:color w:val="000000"/>
        </w:rPr>
        <w:t>aca</w:t>
      </w:r>
      <w:r w:rsidR="003D7B73" w:rsidRPr="00AD7277">
        <w:rPr>
          <w:color w:val="000000"/>
        </w:rPr>
        <w:t xml:space="preserve"> (</w:t>
      </w:r>
      <w:proofErr w:type="spellStart"/>
      <w:r w:rsidR="003D7B73" w:rsidRPr="00AD7277">
        <w:rPr>
          <w:i/>
          <w:color w:val="222222"/>
          <w:shd w:val="clear" w:color="auto" w:fill="FFFFFF"/>
        </w:rPr>
        <w:t>Cuniculus</w:t>
      </w:r>
      <w:proofErr w:type="spellEnd"/>
      <w:r w:rsidR="003D7B73" w:rsidRPr="00AD7277">
        <w:rPr>
          <w:i/>
          <w:color w:val="222222"/>
          <w:shd w:val="clear" w:color="auto" w:fill="FFFFFF"/>
        </w:rPr>
        <w:t xml:space="preserve"> paca</w:t>
      </w:r>
      <w:r w:rsidR="003D7B73" w:rsidRPr="00AD7277">
        <w:rPr>
          <w:color w:val="000000"/>
        </w:rPr>
        <w:t>)</w:t>
      </w:r>
      <w:r w:rsidRPr="00AD7277">
        <w:rPr>
          <w:color w:val="000000"/>
        </w:rPr>
        <w:t>;</w:t>
      </w:r>
      <w:r w:rsidR="00086FA9" w:rsidRPr="00AD7277">
        <w:rPr>
          <w:color w:val="000000"/>
        </w:rPr>
        <w:t xml:space="preserve"> </w:t>
      </w:r>
    </w:p>
    <w:p w:rsidR="007276E5" w:rsidRPr="00AD7277" w:rsidRDefault="007276E5" w:rsidP="002C5630">
      <w:pPr>
        <w:ind w:left="708"/>
        <w:jc w:val="both"/>
        <w:rPr>
          <w:color w:val="000000"/>
        </w:rPr>
      </w:pPr>
      <w:r w:rsidRPr="00AD7277">
        <w:rPr>
          <w:color w:val="000000"/>
        </w:rPr>
        <w:t>T</w:t>
      </w:r>
      <w:r w:rsidR="00086FA9" w:rsidRPr="00AD7277">
        <w:rPr>
          <w:color w:val="000000"/>
        </w:rPr>
        <w:t>ucano-do-bico verde</w:t>
      </w:r>
      <w:r w:rsidR="003D7B73" w:rsidRPr="00AD7277">
        <w:rPr>
          <w:color w:val="000000"/>
        </w:rPr>
        <w:t xml:space="preserve"> (</w:t>
      </w:r>
      <w:proofErr w:type="spellStart"/>
      <w:r w:rsidR="003D7B73" w:rsidRPr="00AD7277">
        <w:rPr>
          <w:i/>
          <w:color w:val="222222"/>
          <w:shd w:val="clear" w:color="auto" w:fill="FFFFFF"/>
        </w:rPr>
        <w:t>Ramphastos</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dicolorus</w:t>
      </w:r>
      <w:proofErr w:type="spellEnd"/>
      <w:r w:rsidR="003D7B73" w:rsidRPr="00AD7277">
        <w:rPr>
          <w:color w:val="222222"/>
          <w:shd w:val="clear" w:color="auto" w:fill="FFFFFF"/>
        </w:rPr>
        <w:t>)</w:t>
      </w:r>
      <w:r w:rsidRPr="00AD7277">
        <w:rPr>
          <w:color w:val="000000"/>
        </w:rPr>
        <w:t xml:space="preserve">; </w:t>
      </w:r>
    </w:p>
    <w:p w:rsidR="007276E5" w:rsidRPr="00AD7277" w:rsidRDefault="007276E5" w:rsidP="002C5630">
      <w:pPr>
        <w:ind w:left="708"/>
        <w:jc w:val="both"/>
        <w:rPr>
          <w:color w:val="000000"/>
        </w:rPr>
      </w:pPr>
      <w:r w:rsidRPr="00AD7277">
        <w:rPr>
          <w:color w:val="000000"/>
        </w:rPr>
        <w:t>T</w:t>
      </w:r>
      <w:r w:rsidR="00086FA9" w:rsidRPr="00AD7277">
        <w:rPr>
          <w:color w:val="000000"/>
        </w:rPr>
        <w:t>ucano-do-bico-preto</w:t>
      </w:r>
      <w:r w:rsidRPr="00AD7277">
        <w:rPr>
          <w:color w:val="000000"/>
        </w:rPr>
        <w:t xml:space="preserve"> </w:t>
      </w:r>
      <w:r w:rsidR="003D7B73" w:rsidRPr="00AD7277">
        <w:rPr>
          <w:color w:val="000000"/>
        </w:rPr>
        <w:t>(</w:t>
      </w:r>
      <w:proofErr w:type="spellStart"/>
      <w:r w:rsidR="003D7B73" w:rsidRPr="00AD7277">
        <w:rPr>
          <w:i/>
          <w:color w:val="222222"/>
          <w:shd w:val="clear" w:color="auto" w:fill="FFFFFF"/>
        </w:rPr>
        <w:t>Ramphastos</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vitellinus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7276E5" w:rsidP="002C5630">
      <w:pPr>
        <w:ind w:left="708"/>
        <w:jc w:val="both"/>
        <w:rPr>
          <w:color w:val="000000"/>
        </w:rPr>
      </w:pPr>
      <w:r w:rsidRPr="00AD7277">
        <w:rPr>
          <w:color w:val="000000"/>
        </w:rPr>
        <w:t>A</w:t>
      </w:r>
      <w:r w:rsidR="00086FA9" w:rsidRPr="00AD7277">
        <w:rPr>
          <w:color w:val="000000"/>
        </w:rPr>
        <w:t>raçari-</w:t>
      </w:r>
      <w:proofErr w:type="spellStart"/>
      <w:r w:rsidR="00086FA9" w:rsidRPr="00AD7277">
        <w:rPr>
          <w:color w:val="000000"/>
        </w:rPr>
        <w:t>poca</w:t>
      </w:r>
      <w:proofErr w:type="spellEnd"/>
      <w:r w:rsidR="003D7B73" w:rsidRPr="00AD7277">
        <w:rPr>
          <w:color w:val="000000"/>
        </w:rPr>
        <w:t xml:space="preserve"> (</w:t>
      </w:r>
      <w:proofErr w:type="spellStart"/>
      <w:r w:rsidR="003D7B73" w:rsidRPr="00AD7277">
        <w:rPr>
          <w:i/>
          <w:color w:val="222222"/>
          <w:shd w:val="clear" w:color="auto" w:fill="FFFFFF"/>
        </w:rPr>
        <w:t>Selenidera</w:t>
      </w:r>
      <w:proofErr w:type="spellEnd"/>
      <w:r w:rsidR="003D7B73" w:rsidRPr="00AD7277">
        <w:rPr>
          <w:i/>
          <w:color w:val="222222"/>
          <w:shd w:val="clear" w:color="auto" w:fill="FFFFFF"/>
        </w:rPr>
        <w:t xml:space="preserve"> </w:t>
      </w:r>
      <w:proofErr w:type="spellStart"/>
      <w:r w:rsidR="003D7B73" w:rsidRPr="00AD7277">
        <w:rPr>
          <w:i/>
          <w:color w:val="222222"/>
          <w:shd w:val="clear" w:color="auto" w:fill="FFFFFF"/>
        </w:rPr>
        <w:t>maculirostris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7276E5" w:rsidP="002C5630">
      <w:pPr>
        <w:ind w:left="708"/>
        <w:jc w:val="both"/>
        <w:rPr>
          <w:color w:val="000000"/>
        </w:rPr>
      </w:pPr>
      <w:proofErr w:type="spellStart"/>
      <w:r w:rsidRPr="00AD7277">
        <w:rPr>
          <w:color w:val="000000"/>
        </w:rPr>
        <w:t>S</w:t>
      </w:r>
      <w:r w:rsidR="00086FA9" w:rsidRPr="00AD7277">
        <w:rPr>
          <w:color w:val="000000"/>
        </w:rPr>
        <w:t>urucuá</w:t>
      </w:r>
      <w:proofErr w:type="spellEnd"/>
      <w:r w:rsidR="003D7B73" w:rsidRPr="00AD7277">
        <w:rPr>
          <w:color w:val="000000"/>
        </w:rPr>
        <w:t xml:space="preserve"> (</w:t>
      </w:r>
      <w:proofErr w:type="spellStart"/>
      <w:r w:rsidR="003D7B73" w:rsidRPr="00AD7277">
        <w:rPr>
          <w:color w:val="222222"/>
          <w:shd w:val="clear" w:color="auto" w:fill="FFFFFF"/>
        </w:rPr>
        <w:t>Trogon</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surrucura</w:t>
      </w:r>
      <w:proofErr w:type="spellEnd"/>
      <w:r w:rsidR="003D7B73" w:rsidRPr="00AD7277">
        <w:rPr>
          <w:color w:val="000000"/>
        </w:rPr>
        <w:t>)</w:t>
      </w:r>
      <w:r w:rsidR="002C5630"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G</w:t>
      </w:r>
      <w:r w:rsidR="00086FA9" w:rsidRPr="00AD7277">
        <w:rPr>
          <w:color w:val="000000"/>
        </w:rPr>
        <w:t>avião-pombo</w:t>
      </w:r>
      <w:r w:rsidR="003D7B73" w:rsidRPr="00AD7277">
        <w:rPr>
          <w:color w:val="000000"/>
        </w:rPr>
        <w:t xml:space="preserve"> (</w:t>
      </w:r>
      <w:proofErr w:type="spellStart"/>
      <w:r w:rsidR="003D7B73" w:rsidRPr="00AD7277">
        <w:rPr>
          <w:color w:val="222222"/>
          <w:shd w:val="clear" w:color="auto" w:fill="FFFFFF"/>
        </w:rPr>
        <w:t>Buteogallus</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lacernulatus</w:t>
      </w:r>
      <w:proofErr w:type="spellEnd"/>
      <w:r w:rsidR="003D7B73"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V</w:t>
      </w:r>
      <w:r w:rsidR="00086FA9" w:rsidRPr="00AD7277">
        <w:rPr>
          <w:color w:val="000000"/>
        </w:rPr>
        <w:t>eado-campeiro</w:t>
      </w:r>
      <w:r w:rsidR="003D7B73" w:rsidRPr="00AD7277">
        <w:rPr>
          <w:color w:val="000000"/>
        </w:rPr>
        <w:t xml:space="preserve"> (</w:t>
      </w:r>
      <w:proofErr w:type="spellStart"/>
      <w:r w:rsidR="003D7B73" w:rsidRPr="00AD7277">
        <w:rPr>
          <w:color w:val="222222"/>
          <w:shd w:val="clear" w:color="auto" w:fill="FFFFFF"/>
        </w:rPr>
        <w:t>Ozotoceros</w:t>
      </w:r>
      <w:proofErr w:type="spellEnd"/>
      <w:r w:rsidR="003D7B73" w:rsidRPr="00AD7277">
        <w:rPr>
          <w:color w:val="222222"/>
          <w:shd w:val="clear" w:color="auto" w:fill="FFFFFF"/>
        </w:rPr>
        <w:t xml:space="preserve"> </w:t>
      </w:r>
      <w:proofErr w:type="spellStart"/>
      <w:r w:rsidR="003D7B73" w:rsidRPr="00AD7277">
        <w:rPr>
          <w:color w:val="222222"/>
          <w:shd w:val="clear" w:color="auto" w:fill="FFFFFF"/>
        </w:rPr>
        <w:t>bezoarticus</w:t>
      </w:r>
      <w:proofErr w:type="spellEnd"/>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G</w:t>
      </w:r>
      <w:r w:rsidR="00086FA9" w:rsidRPr="00AD7277">
        <w:rPr>
          <w:color w:val="000000"/>
        </w:rPr>
        <w:t xml:space="preserve">ato </w:t>
      </w:r>
      <w:proofErr w:type="spellStart"/>
      <w:r w:rsidR="00086FA9" w:rsidRPr="00AD7277">
        <w:rPr>
          <w:color w:val="000000"/>
        </w:rPr>
        <w:t>morisco</w:t>
      </w:r>
      <w:proofErr w:type="spellEnd"/>
      <w:r w:rsidR="00D930B7" w:rsidRPr="00AD7277">
        <w:rPr>
          <w:color w:val="000000"/>
        </w:rPr>
        <w:t xml:space="preserve"> (</w:t>
      </w:r>
      <w:r w:rsidR="00D930B7" w:rsidRPr="00AD7277">
        <w:rPr>
          <w:i/>
          <w:color w:val="222222"/>
          <w:shd w:val="clear" w:color="auto" w:fill="FFFFFF"/>
        </w:rPr>
        <w:t xml:space="preserve">Puma </w:t>
      </w:r>
      <w:proofErr w:type="spellStart"/>
      <w:r w:rsidR="00D930B7" w:rsidRPr="00AD7277">
        <w:rPr>
          <w:i/>
          <w:color w:val="222222"/>
          <w:shd w:val="clear" w:color="auto" w:fill="FFFFFF"/>
        </w:rPr>
        <w:t>yagouaroundi</w:t>
      </w:r>
      <w:proofErr w:type="spellEnd"/>
      <w:r w:rsidR="00D930B7" w:rsidRPr="00AD7277">
        <w:rPr>
          <w:i/>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M</w:t>
      </w:r>
      <w:r w:rsidR="00086FA9" w:rsidRPr="00AD7277">
        <w:rPr>
          <w:color w:val="000000"/>
        </w:rPr>
        <w:t>acaco bugio</w:t>
      </w:r>
      <w:r w:rsidR="00D930B7" w:rsidRPr="00AD7277">
        <w:rPr>
          <w:color w:val="000000"/>
        </w:rPr>
        <w:t xml:space="preserve"> (</w:t>
      </w:r>
      <w:proofErr w:type="spellStart"/>
      <w:r w:rsidR="00D930B7" w:rsidRPr="00AD7277">
        <w:rPr>
          <w:i/>
          <w:color w:val="222222"/>
          <w:shd w:val="clear" w:color="auto" w:fill="FFFFFF"/>
        </w:rPr>
        <w:t>Alouatta</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jc w:val="both"/>
        <w:rPr>
          <w:color w:val="000000"/>
        </w:rPr>
      </w:pPr>
      <w:r w:rsidRPr="00AD7277">
        <w:rPr>
          <w:color w:val="000000"/>
        </w:rPr>
        <w:t>T</w:t>
      </w:r>
      <w:r w:rsidR="00086FA9" w:rsidRPr="00AD7277">
        <w:rPr>
          <w:color w:val="000000"/>
        </w:rPr>
        <w:t>atu</w:t>
      </w:r>
      <w:r w:rsidR="00D930B7" w:rsidRPr="00AD7277">
        <w:rPr>
          <w:color w:val="000000"/>
        </w:rPr>
        <w:t xml:space="preserve"> (</w:t>
      </w:r>
      <w:proofErr w:type="spellStart"/>
      <w:r w:rsidR="00D930B7" w:rsidRPr="00AD7277">
        <w:rPr>
          <w:i/>
          <w:color w:val="222222"/>
          <w:shd w:val="clear" w:color="auto" w:fill="FFFFFF"/>
        </w:rPr>
        <w:t>Dasypodidae</w:t>
      </w:r>
      <w:proofErr w:type="spellEnd"/>
      <w:r w:rsidR="00D930B7" w:rsidRPr="00AD7277">
        <w:rPr>
          <w:i/>
        </w:rPr>
        <w:t xml:space="preserve"> </w:t>
      </w:r>
      <w:proofErr w:type="spellStart"/>
      <w:r w:rsidR="00D930B7" w:rsidRPr="00AD7277">
        <w:rPr>
          <w:color w:val="000000"/>
        </w:rPr>
        <w:t>sp</w:t>
      </w:r>
      <w:proofErr w:type="spellEnd"/>
      <w:r w:rsidR="00D930B7" w:rsidRPr="00AD7277">
        <w:rPr>
          <w:color w:val="000000"/>
        </w:rPr>
        <w:t>)</w:t>
      </w:r>
      <w:r w:rsidRPr="00AD7277">
        <w:rPr>
          <w:color w:val="000000"/>
        </w:rPr>
        <w:t xml:space="preserve">; </w:t>
      </w:r>
    </w:p>
    <w:p w:rsidR="002C5630" w:rsidRPr="00AD7277" w:rsidRDefault="002C5630" w:rsidP="002C5630">
      <w:pPr>
        <w:ind w:left="708"/>
        <w:jc w:val="both"/>
        <w:rPr>
          <w:color w:val="000000"/>
        </w:rPr>
      </w:pPr>
      <w:r w:rsidRPr="00AD7277">
        <w:rPr>
          <w:color w:val="000000"/>
        </w:rPr>
        <w:t>J</w:t>
      </w:r>
      <w:r w:rsidR="00086FA9" w:rsidRPr="00AD7277">
        <w:rPr>
          <w:color w:val="000000"/>
        </w:rPr>
        <w:t>araraca</w:t>
      </w:r>
      <w:r w:rsidR="00D930B7" w:rsidRPr="00AD7277">
        <w:rPr>
          <w:color w:val="000000"/>
        </w:rPr>
        <w:t xml:space="preserve"> (</w:t>
      </w:r>
      <w:proofErr w:type="spellStart"/>
      <w:r w:rsidR="00D930B7" w:rsidRPr="00AD7277">
        <w:rPr>
          <w:i/>
          <w:color w:val="222222"/>
          <w:shd w:val="clear" w:color="auto" w:fill="FFFFFF"/>
        </w:rPr>
        <w:t>Bothrops</w:t>
      </w:r>
      <w:proofErr w:type="spellEnd"/>
      <w:r w:rsidR="00D930B7" w:rsidRPr="00AD7277">
        <w:rPr>
          <w:i/>
          <w:color w:val="222222"/>
          <w:shd w:val="clear" w:color="auto" w:fill="FFFFFF"/>
        </w:rPr>
        <w:t xml:space="preserve"> jararaca</w:t>
      </w:r>
      <w:r w:rsidR="00D930B7" w:rsidRPr="00AD7277">
        <w:rPr>
          <w:i/>
        </w:rPr>
        <w:t>)</w:t>
      </w:r>
      <w:r w:rsidRPr="00AD7277">
        <w:rPr>
          <w:i/>
        </w:rPr>
        <w:t>;</w:t>
      </w:r>
      <w:r w:rsidR="00D930B7" w:rsidRPr="00AD7277">
        <w:rPr>
          <w:color w:val="000000"/>
        </w:rPr>
        <w:t xml:space="preserve"> e </w:t>
      </w:r>
    </w:p>
    <w:p w:rsidR="00D930B7" w:rsidRPr="00AD7277" w:rsidRDefault="002C5630" w:rsidP="002C5630">
      <w:pPr>
        <w:ind w:left="708"/>
        <w:jc w:val="both"/>
        <w:rPr>
          <w:color w:val="000000"/>
        </w:rPr>
      </w:pPr>
      <w:r w:rsidRPr="00AD7277">
        <w:rPr>
          <w:color w:val="000000"/>
        </w:rPr>
        <w:t>J</w:t>
      </w:r>
      <w:r w:rsidR="00D930B7" w:rsidRPr="00AD7277">
        <w:rPr>
          <w:color w:val="000000"/>
        </w:rPr>
        <w:t>araracuçu (</w:t>
      </w:r>
      <w:proofErr w:type="spellStart"/>
      <w:r w:rsidR="00D930B7" w:rsidRPr="00AD7277">
        <w:rPr>
          <w:i/>
          <w:color w:val="222222"/>
          <w:shd w:val="clear" w:color="auto" w:fill="FFFFFF"/>
        </w:rPr>
        <w:t>Bothrops</w:t>
      </w:r>
      <w:proofErr w:type="spellEnd"/>
      <w:r w:rsidR="00D930B7" w:rsidRPr="00AD7277">
        <w:rPr>
          <w:i/>
          <w:color w:val="222222"/>
          <w:shd w:val="clear" w:color="auto" w:fill="FFFFFF"/>
        </w:rPr>
        <w:t xml:space="preserve"> </w:t>
      </w:r>
      <w:proofErr w:type="spellStart"/>
      <w:r w:rsidR="00D930B7" w:rsidRPr="00AD7277">
        <w:rPr>
          <w:i/>
          <w:color w:val="222222"/>
          <w:shd w:val="clear" w:color="auto" w:fill="FFFFFF"/>
        </w:rPr>
        <w:t>jararacussu</w:t>
      </w:r>
      <w:proofErr w:type="spellEnd"/>
      <w:r w:rsidR="00D930B7" w:rsidRPr="00AD7277">
        <w:rPr>
          <w:color w:val="000000"/>
        </w:rPr>
        <w:t>)</w:t>
      </w:r>
      <w:r w:rsidR="00086FA9" w:rsidRPr="00AD7277">
        <w:rPr>
          <w:color w:val="000000"/>
        </w:rPr>
        <w:t xml:space="preserve">. </w:t>
      </w:r>
    </w:p>
    <w:p w:rsidR="00D930B7" w:rsidRPr="00AD7277" w:rsidRDefault="00D930B7" w:rsidP="00CD2FA8">
      <w:pPr>
        <w:rPr>
          <w:color w:val="000000"/>
        </w:rPr>
      </w:pPr>
    </w:p>
    <w:p w:rsidR="002C5630" w:rsidRPr="00AD7277" w:rsidRDefault="00086FA9" w:rsidP="007276E5">
      <w:pPr>
        <w:rPr>
          <w:color w:val="000000"/>
        </w:rPr>
      </w:pPr>
      <w:r w:rsidRPr="00AD7277">
        <w:rPr>
          <w:color w:val="000000"/>
        </w:rPr>
        <w:t xml:space="preserve">De flora, </w:t>
      </w:r>
      <w:r w:rsidR="00D930B7" w:rsidRPr="00AD7277">
        <w:rPr>
          <w:color w:val="000000"/>
        </w:rPr>
        <w:t xml:space="preserve">podem ser encontrados: </w:t>
      </w:r>
    </w:p>
    <w:p w:rsidR="002C5630" w:rsidRPr="00AD7277" w:rsidRDefault="002C5630" w:rsidP="007276E5">
      <w:pPr>
        <w:rPr>
          <w:color w:val="000000"/>
        </w:rPr>
      </w:pPr>
    </w:p>
    <w:p w:rsidR="002C5630" w:rsidRPr="00AD7277" w:rsidRDefault="002C5630" w:rsidP="002C5630">
      <w:pPr>
        <w:ind w:left="708"/>
        <w:rPr>
          <w:color w:val="000000"/>
        </w:rPr>
      </w:pPr>
      <w:r w:rsidRPr="00AD7277">
        <w:rPr>
          <w:color w:val="000000"/>
        </w:rPr>
        <w:t>J</w:t>
      </w:r>
      <w:r w:rsidR="00D930B7" w:rsidRPr="00AD7277">
        <w:rPr>
          <w:color w:val="000000"/>
        </w:rPr>
        <w:t>atobá (</w:t>
      </w:r>
      <w:proofErr w:type="spellStart"/>
      <w:r w:rsidR="00D930B7" w:rsidRPr="00AD7277">
        <w:rPr>
          <w:i/>
          <w:color w:val="222222"/>
          <w:sz w:val="21"/>
          <w:szCs w:val="21"/>
          <w:shd w:val="clear" w:color="auto" w:fill="FFFFFF"/>
        </w:rPr>
        <w:t>Hymenaea</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courbaril</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I</w:t>
      </w:r>
      <w:r w:rsidR="00086FA9" w:rsidRPr="00AD7277">
        <w:rPr>
          <w:color w:val="000000"/>
        </w:rPr>
        <w:t>pê amarelo</w:t>
      </w:r>
      <w:r w:rsidR="00D930B7" w:rsidRPr="00AD7277">
        <w:rPr>
          <w:color w:val="000000"/>
        </w:rPr>
        <w:t xml:space="preserve"> (</w:t>
      </w:r>
      <w:proofErr w:type="spellStart"/>
      <w:r w:rsidR="00D930B7" w:rsidRPr="00AD7277">
        <w:rPr>
          <w:i/>
          <w:color w:val="222222"/>
          <w:sz w:val="21"/>
          <w:szCs w:val="21"/>
          <w:shd w:val="clear" w:color="auto" w:fill="FFFFFF"/>
        </w:rPr>
        <w:t>Handroanthus</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albus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G</w:t>
      </w:r>
      <w:r w:rsidR="00D930B7" w:rsidRPr="00AD7277">
        <w:rPr>
          <w:color w:val="000000"/>
        </w:rPr>
        <w:t>uatambu (</w:t>
      </w:r>
      <w:proofErr w:type="spellStart"/>
      <w:r w:rsidR="00D930B7" w:rsidRPr="00AD7277">
        <w:rPr>
          <w:i/>
          <w:color w:val="222222"/>
          <w:sz w:val="21"/>
          <w:szCs w:val="21"/>
          <w:shd w:val="clear" w:color="auto" w:fill="FFFFFF"/>
        </w:rPr>
        <w:t>Balfourodendron</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riedelianum</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C</w:t>
      </w:r>
      <w:r w:rsidR="00086FA9" w:rsidRPr="00AD7277">
        <w:rPr>
          <w:color w:val="000000"/>
        </w:rPr>
        <w:t>anelas</w:t>
      </w:r>
      <w:r w:rsidR="00D930B7" w:rsidRPr="00AD7277">
        <w:rPr>
          <w:color w:val="000000"/>
        </w:rPr>
        <w:t xml:space="preserve"> (</w:t>
      </w:r>
      <w:proofErr w:type="spellStart"/>
      <w:r w:rsidR="00D930B7" w:rsidRPr="00AD7277">
        <w:rPr>
          <w:i/>
          <w:color w:val="000000"/>
        </w:rPr>
        <w:t>Ocothea</w:t>
      </w:r>
      <w:proofErr w:type="spellEnd"/>
      <w:r w:rsidR="00D930B7" w:rsidRPr="00AD7277">
        <w:rPr>
          <w:i/>
          <w:color w:val="000000"/>
        </w:rPr>
        <w:t xml:space="preserve"> </w:t>
      </w:r>
      <w:proofErr w:type="spellStart"/>
      <w:r w:rsidR="00D930B7" w:rsidRPr="00AD7277">
        <w:rPr>
          <w:color w:val="000000"/>
        </w:rPr>
        <w:t>spp</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A</w:t>
      </w:r>
      <w:r w:rsidR="00086FA9" w:rsidRPr="00AD7277">
        <w:rPr>
          <w:color w:val="000000"/>
        </w:rPr>
        <w:t>ngico branco</w:t>
      </w:r>
      <w:r w:rsidR="00D930B7" w:rsidRPr="00AD7277">
        <w:rPr>
          <w:color w:val="000000"/>
        </w:rPr>
        <w:t xml:space="preserve"> (</w:t>
      </w:r>
      <w:proofErr w:type="spellStart"/>
      <w:r w:rsidR="00D930B7" w:rsidRPr="00AD7277">
        <w:rPr>
          <w:i/>
          <w:color w:val="222222"/>
          <w:shd w:val="clear" w:color="auto" w:fill="FFFFFF"/>
        </w:rPr>
        <w:t>Anadenanthera</w:t>
      </w:r>
      <w:proofErr w:type="spellEnd"/>
      <w:r w:rsidR="00D930B7" w:rsidRPr="00AD7277">
        <w:rPr>
          <w:i/>
          <w:color w:val="222222"/>
          <w:shd w:val="clear" w:color="auto" w:fill="FFFFFF"/>
        </w:rPr>
        <w:t xml:space="preserve"> colubrina</w:t>
      </w:r>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P</w:t>
      </w:r>
      <w:r w:rsidR="00086FA9" w:rsidRPr="00AD7277">
        <w:rPr>
          <w:color w:val="000000"/>
        </w:rPr>
        <w:t xml:space="preserve">almito </w:t>
      </w:r>
      <w:proofErr w:type="spellStart"/>
      <w:r w:rsidR="00086FA9" w:rsidRPr="00AD7277">
        <w:rPr>
          <w:color w:val="000000"/>
        </w:rPr>
        <w:t>jussara</w:t>
      </w:r>
      <w:proofErr w:type="spellEnd"/>
      <w:r w:rsidR="00D930B7" w:rsidRPr="00AD7277">
        <w:rPr>
          <w:color w:val="000000"/>
        </w:rPr>
        <w:t xml:space="preserve"> (</w:t>
      </w:r>
      <w:r w:rsidR="00D930B7" w:rsidRPr="00AD7277">
        <w:rPr>
          <w:i/>
          <w:color w:val="000000"/>
        </w:rPr>
        <w:t xml:space="preserve">Euterpe </w:t>
      </w:r>
      <w:proofErr w:type="spellStart"/>
      <w:r w:rsidR="00D930B7" w:rsidRPr="00AD7277">
        <w:rPr>
          <w:i/>
          <w:color w:val="000000"/>
        </w:rPr>
        <w:t>edulis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B</w:t>
      </w:r>
      <w:r w:rsidR="00086FA9" w:rsidRPr="00AD7277">
        <w:rPr>
          <w:color w:val="000000"/>
        </w:rPr>
        <w:t>romélias</w:t>
      </w:r>
      <w:r w:rsidR="00D930B7" w:rsidRPr="00AD7277">
        <w:rPr>
          <w:color w:val="000000"/>
        </w:rPr>
        <w:t xml:space="preserve"> (</w:t>
      </w:r>
      <w:proofErr w:type="spellStart"/>
      <w:r w:rsidR="00D930B7" w:rsidRPr="00AD7277">
        <w:rPr>
          <w:i/>
          <w:color w:val="000000"/>
        </w:rPr>
        <w:t>Brolelia</w:t>
      </w:r>
      <w:proofErr w:type="spellEnd"/>
      <w:r w:rsidR="00D930B7" w:rsidRPr="00AD7277">
        <w:rPr>
          <w:color w:val="000000"/>
        </w:rPr>
        <w:t xml:space="preserve"> </w:t>
      </w:r>
      <w:proofErr w:type="spellStart"/>
      <w:r w:rsidR="00D930B7" w:rsidRPr="00AD7277">
        <w:rPr>
          <w:color w:val="000000"/>
        </w:rPr>
        <w:t>spp</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O</w:t>
      </w:r>
      <w:r w:rsidR="00086FA9" w:rsidRPr="00AD7277">
        <w:rPr>
          <w:color w:val="000000"/>
        </w:rPr>
        <w:t>rquídeas</w:t>
      </w:r>
      <w:r w:rsidR="00D930B7" w:rsidRPr="00AD7277">
        <w:rPr>
          <w:color w:val="000000"/>
        </w:rPr>
        <w:t xml:space="preserve"> (</w:t>
      </w:r>
      <w:r w:rsidR="00D930B7" w:rsidRPr="00AD7277">
        <w:rPr>
          <w:i/>
          <w:color w:val="000000"/>
        </w:rPr>
        <w:t>Orchidaceae</w:t>
      </w:r>
      <w:r w:rsidR="00D930B7" w:rsidRPr="00AD7277">
        <w:rPr>
          <w:color w:val="000000"/>
        </w:rPr>
        <w:t>)</w:t>
      </w:r>
      <w:r w:rsidRPr="00AD7277">
        <w:rPr>
          <w:color w:val="000000"/>
        </w:rPr>
        <w:t>;</w:t>
      </w:r>
    </w:p>
    <w:p w:rsidR="002C5630" w:rsidRPr="00AD7277" w:rsidRDefault="002C5630" w:rsidP="002C5630">
      <w:pPr>
        <w:ind w:left="708"/>
        <w:rPr>
          <w:color w:val="000000"/>
        </w:rPr>
      </w:pPr>
      <w:r w:rsidRPr="00AD7277">
        <w:rPr>
          <w:color w:val="000000"/>
        </w:rPr>
        <w:t>M</w:t>
      </w:r>
      <w:r w:rsidR="00086FA9" w:rsidRPr="00AD7277">
        <w:rPr>
          <w:color w:val="000000"/>
        </w:rPr>
        <w:t>anacá-da-serra</w:t>
      </w:r>
      <w:r w:rsidR="00D930B7" w:rsidRPr="00AD7277">
        <w:rPr>
          <w:color w:val="000000"/>
        </w:rPr>
        <w:t xml:space="preserve"> (</w:t>
      </w:r>
      <w:proofErr w:type="spellStart"/>
      <w:r w:rsidR="00D930B7" w:rsidRPr="00AD7277">
        <w:rPr>
          <w:i/>
          <w:color w:val="222222"/>
          <w:sz w:val="21"/>
          <w:szCs w:val="21"/>
          <w:shd w:val="clear" w:color="auto" w:fill="FFFFFF"/>
        </w:rPr>
        <w:t>Tibouchina</w:t>
      </w:r>
      <w:proofErr w:type="spellEnd"/>
      <w:r w:rsidR="00D930B7" w:rsidRPr="00AD7277">
        <w:rPr>
          <w:i/>
          <w:color w:val="222222"/>
          <w:sz w:val="21"/>
          <w:szCs w:val="21"/>
          <w:shd w:val="clear" w:color="auto" w:fill="FFFFFF"/>
        </w:rPr>
        <w:t xml:space="preserve"> </w:t>
      </w:r>
      <w:proofErr w:type="spellStart"/>
      <w:r w:rsidR="00D930B7" w:rsidRPr="00AD7277">
        <w:rPr>
          <w:i/>
          <w:color w:val="222222"/>
          <w:sz w:val="21"/>
          <w:szCs w:val="21"/>
          <w:shd w:val="clear" w:color="auto" w:fill="FFFFFF"/>
        </w:rPr>
        <w:t>mutabilis</w:t>
      </w:r>
      <w:proofErr w:type="spellEnd"/>
      <w:r w:rsidR="00D930B7"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E</w:t>
      </w:r>
      <w:r w:rsidR="00086FA9" w:rsidRPr="00AD7277">
        <w:rPr>
          <w:color w:val="000000"/>
        </w:rPr>
        <w:t>mbaúba</w:t>
      </w:r>
      <w:r w:rsidR="007276E5" w:rsidRPr="00AD7277">
        <w:rPr>
          <w:color w:val="000000"/>
        </w:rPr>
        <w:t xml:space="preserve"> (</w:t>
      </w:r>
      <w:proofErr w:type="spellStart"/>
      <w:r w:rsidR="007276E5" w:rsidRPr="00AD7277">
        <w:rPr>
          <w:i/>
          <w:color w:val="000000"/>
        </w:rPr>
        <w:t>Cecropia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 xml:space="preserve">; </w:t>
      </w:r>
      <w:r w:rsidR="00086FA9" w:rsidRPr="00AD7277">
        <w:rPr>
          <w:color w:val="000000"/>
        </w:rPr>
        <w:t xml:space="preserve"> </w:t>
      </w:r>
    </w:p>
    <w:p w:rsidR="002C5630" w:rsidRPr="00AD7277" w:rsidRDefault="002C5630" w:rsidP="002C5630">
      <w:pPr>
        <w:ind w:left="708"/>
        <w:rPr>
          <w:color w:val="000000"/>
        </w:rPr>
      </w:pPr>
      <w:r w:rsidRPr="00AD7277">
        <w:rPr>
          <w:color w:val="000000"/>
        </w:rPr>
        <w:t>I</w:t>
      </w:r>
      <w:r w:rsidR="00086FA9" w:rsidRPr="00AD7277">
        <w:rPr>
          <w:color w:val="000000"/>
        </w:rPr>
        <w:t>ngazeiro</w:t>
      </w:r>
      <w:r w:rsidR="007276E5" w:rsidRPr="00AD7277">
        <w:rPr>
          <w:color w:val="000000"/>
        </w:rPr>
        <w:t xml:space="preserve"> (</w:t>
      </w:r>
      <w:proofErr w:type="spellStart"/>
      <w:r w:rsidR="007276E5" w:rsidRPr="00AD7277">
        <w:rPr>
          <w:i/>
          <w:color w:val="000000"/>
        </w:rPr>
        <w:t>Inga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H</w:t>
      </w:r>
      <w:r w:rsidR="00086FA9" w:rsidRPr="00AD7277">
        <w:rPr>
          <w:color w:val="000000"/>
        </w:rPr>
        <w:t>elicônia</w:t>
      </w:r>
      <w:proofErr w:type="spellEnd"/>
      <w:r w:rsidR="007276E5" w:rsidRPr="00AD7277">
        <w:rPr>
          <w:color w:val="000000"/>
        </w:rPr>
        <w:t xml:space="preserve"> (</w:t>
      </w:r>
      <w:proofErr w:type="spellStart"/>
      <w:r w:rsidR="007276E5" w:rsidRPr="00AD7277">
        <w:rPr>
          <w:i/>
          <w:color w:val="000000"/>
        </w:rPr>
        <w:t>Heliconia</w:t>
      </w:r>
      <w:proofErr w:type="spellEnd"/>
      <w:r w:rsidR="007276E5" w:rsidRPr="00AD7277">
        <w:rPr>
          <w:i/>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r w:rsidR="00086FA9" w:rsidRPr="00AD7277">
        <w:rPr>
          <w:color w:val="000000"/>
        </w:rPr>
        <w:t xml:space="preserve"> </w:t>
      </w:r>
      <w:r w:rsidRPr="00AD7277">
        <w:rPr>
          <w:color w:val="000000"/>
        </w:rPr>
        <w:t>V</w:t>
      </w:r>
    </w:p>
    <w:p w:rsidR="002C5630" w:rsidRPr="00AD7277" w:rsidRDefault="002C5630" w:rsidP="002C5630">
      <w:pPr>
        <w:ind w:left="708"/>
        <w:rPr>
          <w:color w:val="000000"/>
        </w:rPr>
      </w:pPr>
      <w:r w:rsidRPr="00AD7277">
        <w:rPr>
          <w:color w:val="000000"/>
        </w:rPr>
        <w:t>C</w:t>
      </w:r>
      <w:r w:rsidR="00086FA9" w:rsidRPr="00AD7277">
        <w:rPr>
          <w:color w:val="000000"/>
        </w:rPr>
        <w:t>arobinha</w:t>
      </w:r>
      <w:r w:rsidR="007276E5" w:rsidRPr="00AD7277">
        <w:rPr>
          <w:color w:val="000000"/>
        </w:rPr>
        <w:t xml:space="preserve"> (</w:t>
      </w:r>
      <w:proofErr w:type="spellStart"/>
      <w:r w:rsidR="007276E5" w:rsidRPr="00AD7277">
        <w:rPr>
          <w:i/>
          <w:color w:val="222222"/>
          <w:shd w:val="clear" w:color="auto" w:fill="FFFFFF"/>
        </w:rPr>
        <w:t>Jacaranda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decurrens</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F</w:t>
      </w:r>
      <w:r w:rsidR="00086FA9" w:rsidRPr="00AD7277">
        <w:rPr>
          <w:color w:val="000000"/>
        </w:rPr>
        <w:t>igueira</w:t>
      </w:r>
      <w:r w:rsidR="007276E5" w:rsidRPr="00AD7277">
        <w:rPr>
          <w:color w:val="000000"/>
        </w:rPr>
        <w:t xml:space="preserve"> (</w:t>
      </w:r>
      <w:proofErr w:type="spellStart"/>
      <w:r w:rsidR="007276E5" w:rsidRPr="00AD7277">
        <w:rPr>
          <w:i/>
          <w:color w:val="000000"/>
        </w:rPr>
        <w:t>Ficus</w:t>
      </w:r>
      <w:proofErr w:type="spellEnd"/>
      <w:r w:rsidR="007276E5" w:rsidRPr="00AD7277">
        <w:rPr>
          <w:color w:val="000000"/>
        </w:rPr>
        <w:t xml:space="preserve"> </w:t>
      </w:r>
      <w:proofErr w:type="spellStart"/>
      <w:r w:rsidR="007276E5" w:rsidRPr="00AD7277">
        <w:rPr>
          <w:color w:val="000000"/>
        </w:rPr>
        <w:t>sp</w:t>
      </w:r>
      <w:proofErr w:type="spellEnd"/>
      <w:r w:rsidR="007276E5" w:rsidRPr="00AD7277">
        <w:rPr>
          <w:color w:val="000000"/>
        </w:rPr>
        <w:t>)</w:t>
      </w:r>
      <w:r w:rsidRPr="00AD7277">
        <w:rPr>
          <w:color w:val="000000"/>
        </w:rPr>
        <w:t>;</w:t>
      </w:r>
    </w:p>
    <w:p w:rsidR="002C5630" w:rsidRPr="00AD7277" w:rsidRDefault="002C5630" w:rsidP="002C5630">
      <w:pPr>
        <w:ind w:left="708"/>
        <w:rPr>
          <w:color w:val="000000"/>
        </w:rPr>
      </w:pPr>
      <w:r w:rsidRPr="00AD7277">
        <w:rPr>
          <w:color w:val="000000"/>
        </w:rPr>
        <w:t>Q</w:t>
      </w:r>
      <w:r w:rsidR="00086FA9" w:rsidRPr="00AD7277">
        <w:rPr>
          <w:color w:val="000000"/>
        </w:rPr>
        <w:t>uaresmeira</w:t>
      </w:r>
      <w:r w:rsidR="007276E5" w:rsidRPr="00AD7277">
        <w:rPr>
          <w:color w:val="000000"/>
        </w:rPr>
        <w:t xml:space="preserve"> (</w:t>
      </w:r>
      <w:proofErr w:type="spellStart"/>
      <w:r w:rsidR="007276E5" w:rsidRPr="00AD7277">
        <w:rPr>
          <w:i/>
          <w:iCs/>
          <w:color w:val="1B1B1B"/>
        </w:rPr>
        <w:t>Tibouchina</w:t>
      </w:r>
      <w:proofErr w:type="spellEnd"/>
      <w:r w:rsidR="007276E5" w:rsidRPr="00AD7277">
        <w:rPr>
          <w:i/>
          <w:iCs/>
          <w:color w:val="1B1B1B"/>
        </w:rPr>
        <w:t xml:space="preserve"> granulosa</w:t>
      </w:r>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P</w:t>
      </w:r>
      <w:r w:rsidR="00086FA9" w:rsidRPr="00AD7277">
        <w:rPr>
          <w:color w:val="000000"/>
        </w:rPr>
        <w:t>au-cigarra</w:t>
      </w:r>
      <w:r w:rsidR="007276E5" w:rsidRPr="00AD7277">
        <w:rPr>
          <w:color w:val="000000"/>
        </w:rPr>
        <w:t xml:space="preserve"> (</w:t>
      </w:r>
      <w:r w:rsidR="007276E5" w:rsidRPr="00AD7277">
        <w:rPr>
          <w:i/>
          <w:color w:val="545454"/>
          <w:sz w:val="21"/>
          <w:szCs w:val="21"/>
          <w:shd w:val="clear" w:color="auto" w:fill="FFFFFF"/>
        </w:rPr>
        <w:t xml:space="preserve">Senna </w:t>
      </w:r>
      <w:proofErr w:type="spellStart"/>
      <w:r w:rsidR="007276E5" w:rsidRPr="00AD7277">
        <w:rPr>
          <w:i/>
          <w:color w:val="545454"/>
          <w:sz w:val="21"/>
          <w:szCs w:val="21"/>
          <w:shd w:val="clear" w:color="auto" w:fill="FFFFFF"/>
        </w:rPr>
        <w:t>multijuga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G</w:t>
      </w:r>
      <w:r w:rsidR="00086FA9" w:rsidRPr="00AD7277">
        <w:rPr>
          <w:color w:val="000000"/>
        </w:rPr>
        <w:t>uanandi</w:t>
      </w:r>
      <w:r w:rsidR="007276E5" w:rsidRPr="00AD7277">
        <w:rPr>
          <w:color w:val="000000"/>
        </w:rPr>
        <w:t xml:space="preserve"> (</w:t>
      </w:r>
      <w:proofErr w:type="spellStart"/>
      <w:r w:rsidR="007276E5" w:rsidRPr="00AD7277">
        <w:rPr>
          <w:i/>
          <w:color w:val="222222"/>
          <w:sz w:val="21"/>
          <w:szCs w:val="21"/>
          <w:shd w:val="clear" w:color="auto" w:fill="FFFFFF"/>
        </w:rPr>
        <w:t>Calophyllum</w:t>
      </w:r>
      <w:proofErr w:type="spellEnd"/>
      <w:r w:rsidR="007276E5" w:rsidRPr="00AD7277">
        <w:rPr>
          <w:i/>
          <w:color w:val="222222"/>
          <w:sz w:val="21"/>
          <w:szCs w:val="21"/>
          <w:shd w:val="clear" w:color="auto" w:fill="FFFFFF"/>
        </w:rPr>
        <w:t xml:space="preserve"> brasiliense</w:t>
      </w:r>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G</w:t>
      </w:r>
      <w:r w:rsidR="00086FA9" w:rsidRPr="00AD7277">
        <w:rPr>
          <w:color w:val="000000"/>
        </w:rPr>
        <w:t>erivá</w:t>
      </w:r>
      <w:proofErr w:type="spellEnd"/>
      <w:r w:rsidR="007276E5" w:rsidRPr="00AD7277">
        <w:rPr>
          <w:color w:val="000000"/>
        </w:rPr>
        <w:t xml:space="preserve"> (</w:t>
      </w:r>
      <w:proofErr w:type="spellStart"/>
      <w:r w:rsidR="007276E5" w:rsidRPr="00AD7277">
        <w:rPr>
          <w:i/>
          <w:color w:val="222222"/>
          <w:sz w:val="21"/>
          <w:szCs w:val="21"/>
          <w:shd w:val="clear" w:color="auto" w:fill="FFFFFF"/>
        </w:rPr>
        <w:t>Syagrus</w:t>
      </w:r>
      <w:proofErr w:type="spellEnd"/>
      <w:r w:rsidR="007276E5" w:rsidRPr="00AD7277">
        <w:rPr>
          <w:i/>
          <w:color w:val="222222"/>
          <w:sz w:val="21"/>
          <w:szCs w:val="21"/>
          <w:shd w:val="clear" w:color="auto" w:fill="FFFFFF"/>
        </w:rPr>
        <w:t xml:space="preserve"> </w:t>
      </w:r>
      <w:proofErr w:type="spellStart"/>
      <w:r w:rsidR="007276E5" w:rsidRPr="00AD7277">
        <w:rPr>
          <w:i/>
          <w:color w:val="222222"/>
          <w:sz w:val="21"/>
          <w:szCs w:val="21"/>
          <w:shd w:val="clear" w:color="auto" w:fill="FFFFFF"/>
        </w:rPr>
        <w:t>romanzoffiana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proofErr w:type="spellStart"/>
      <w:r w:rsidRPr="00AD7277">
        <w:rPr>
          <w:color w:val="000000"/>
        </w:rPr>
        <w:t>G</w:t>
      </w:r>
      <w:r w:rsidR="00086FA9" w:rsidRPr="00AD7277">
        <w:rPr>
          <w:color w:val="000000"/>
        </w:rPr>
        <w:t>uapuruvú</w:t>
      </w:r>
      <w:proofErr w:type="spellEnd"/>
      <w:r w:rsidR="007276E5" w:rsidRPr="00AD7277">
        <w:rPr>
          <w:color w:val="000000"/>
        </w:rPr>
        <w:t xml:space="preserve"> (</w:t>
      </w:r>
      <w:proofErr w:type="spellStart"/>
      <w:r w:rsidR="007276E5" w:rsidRPr="00AD7277">
        <w:rPr>
          <w:i/>
          <w:color w:val="222222"/>
          <w:shd w:val="clear" w:color="auto" w:fill="FFFFFF"/>
        </w:rPr>
        <w:t>Schizolobium</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parahyba</w:t>
      </w:r>
      <w:proofErr w:type="spellEnd"/>
      <w:r w:rsidR="007276E5" w:rsidRPr="00AD7277">
        <w:rPr>
          <w:i/>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A</w:t>
      </w:r>
      <w:r w:rsidR="00086FA9" w:rsidRPr="00AD7277">
        <w:rPr>
          <w:color w:val="000000"/>
        </w:rPr>
        <w:t>raticum</w:t>
      </w:r>
      <w:r w:rsidR="007276E5" w:rsidRPr="00AD7277">
        <w:rPr>
          <w:color w:val="000000"/>
        </w:rPr>
        <w:t xml:space="preserve"> (</w:t>
      </w:r>
      <w:proofErr w:type="spellStart"/>
      <w:r w:rsidR="007276E5" w:rsidRPr="00AD7277">
        <w:rPr>
          <w:i/>
          <w:color w:val="222222"/>
          <w:shd w:val="clear" w:color="auto" w:fill="FFFFFF"/>
        </w:rPr>
        <w:t>Annona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montana</w:t>
      </w:r>
      <w:proofErr w:type="spellEnd"/>
      <w:r w:rsidR="007276E5" w:rsidRPr="00AD7277">
        <w:rPr>
          <w:color w:val="000000"/>
        </w:rPr>
        <w:t>)</w:t>
      </w:r>
      <w:r w:rsidRPr="00AD7277">
        <w:rPr>
          <w:color w:val="000000"/>
        </w:rPr>
        <w:t>;</w:t>
      </w:r>
      <w:r w:rsidR="00086FA9" w:rsidRPr="00AD7277">
        <w:rPr>
          <w:color w:val="000000"/>
        </w:rPr>
        <w:t xml:space="preserve"> </w:t>
      </w:r>
    </w:p>
    <w:p w:rsidR="002C5630" w:rsidRPr="00AD7277" w:rsidRDefault="002C5630" w:rsidP="002C5630">
      <w:pPr>
        <w:ind w:left="708"/>
        <w:rPr>
          <w:color w:val="000000"/>
        </w:rPr>
      </w:pPr>
      <w:r w:rsidRPr="00AD7277">
        <w:rPr>
          <w:color w:val="000000"/>
        </w:rPr>
        <w:t>M</w:t>
      </w:r>
      <w:r w:rsidR="00086FA9" w:rsidRPr="00AD7277">
        <w:rPr>
          <w:color w:val="000000"/>
        </w:rPr>
        <w:t>ulungu</w:t>
      </w:r>
      <w:r w:rsidR="007276E5" w:rsidRPr="00AD7277">
        <w:rPr>
          <w:color w:val="000000"/>
        </w:rPr>
        <w:t xml:space="preserve"> (</w:t>
      </w:r>
      <w:proofErr w:type="spellStart"/>
      <w:r w:rsidR="007276E5" w:rsidRPr="00AD7277">
        <w:rPr>
          <w:i/>
          <w:color w:val="222222"/>
          <w:shd w:val="clear" w:color="auto" w:fill="FFFFFF"/>
        </w:rPr>
        <w:t>Erythrina</w:t>
      </w:r>
      <w:proofErr w:type="spellEnd"/>
      <w:r w:rsidR="007276E5" w:rsidRPr="00AD7277">
        <w:rPr>
          <w:i/>
          <w:color w:val="222222"/>
          <w:shd w:val="clear" w:color="auto" w:fill="FFFFFF"/>
        </w:rPr>
        <w:t xml:space="preserve"> verna</w:t>
      </w:r>
      <w:r w:rsidR="007276E5" w:rsidRPr="00AD7277">
        <w:t>)</w:t>
      </w:r>
      <w:r w:rsidRPr="00AD7277">
        <w:t>,</w:t>
      </w:r>
      <w:r w:rsidR="007276E5" w:rsidRPr="00AD7277">
        <w:t xml:space="preserve"> </w:t>
      </w:r>
      <w:r w:rsidR="00086FA9" w:rsidRPr="00AD7277">
        <w:rPr>
          <w:color w:val="000000"/>
        </w:rPr>
        <w:t xml:space="preserve">e </w:t>
      </w:r>
    </w:p>
    <w:p w:rsidR="007276E5" w:rsidRPr="00AD7277" w:rsidRDefault="00086FA9" w:rsidP="002C5630">
      <w:pPr>
        <w:ind w:left="708"/>
      </w:pPr>
      <w:r w:rsidRPr="00AD7277">
        <w:rPr>
          <w:color w:val="000000"/>
        </w:rPr>
        <w:t>Cambuci</w:t>
      </w:r>
      <w:r w:rsidR="007276E5" w:rsidRPr="00AD7277">
        <w:rPr>
          <w:color w:val="000000"/>
        </w:rPr>
        <w:t xml:space="preserve"> (</w:t>
      </w:r>
      <w:proofErr w:type="spellStart"/>
      <w:r w:rsidR="007276E5" w:rsidRPr="00AD7277">
        <w:rPr>
          <w:i/>
          <w:color w:val="222222"/>
          <w:shd w:val="clear" w:color="auto" w:fill="FFFFFF"/>
        </w:rPr>
        <w:t>Campomanesia</w:t>
      </w:r>
      <w:proofErr w:type="spellEnd"/>
      <w:r w:rsidR="007276E5" w:rsidRPr="00AD7277">
        <w:rPr>
          <w:i/>
          <w:color w:val="222222"/>
          <w:shd w:val="clear" w:color="auto" w:fill="FFFFFF"/>
        </w:rPr>
        <w:t xml:space="preserve"> </w:t>
      </w:r>
      <w:proofErr w:type="spellStart"/>
      <w:r w:rsidR="007276E5" w:rsidRPr="00AD7277">
        <w:rPr>
          <w:i/>
          <w:color w:val="222222"/>
          <w:shd w:val="clear" w:color="auto" w:fill="FFFFFF"/>
        </w:rPr>
        <w:t>phae</w:t>
      </w:r>
      <w:proofErr w:type="spellEnd"/>
      <w:r w:rsidR="007276E5" w:rsidRPr="00AD7277">
        <w:rPr>
          <w:i/>
          <w:color w:val="222222"/>
          <w:shd w:val="clear" w:color="auto" w:fill="FFFFFF"/>
        </w:rPr>
        <w:t>).</w:t>
      </w:r>
    </w:p>
    <w:p w:rsidR="00086FA9" w:rsidRPr="00AD7277" w:rsidRDefault="00086FA9" w:rsidP="00086FA9">
      <w:pPr>
        <w:autoSpaceDE w:val="0"/>
        <w:autoSpaceDN w:val="0"/>
        <w:adjustRightInd w:val="0"/>
        <w:jc w:val="both"/>
        <w:rPr>
          <w:rFonts w:eastAsiaTheme="minorHAnsi"/>
          <w:color w:val="231F20"/>
          <w:lang w:eastAsia="en-US"/>
        </w:rPr>
      </w:pPr>
    </w:p>
    <w:p w:rsidR="001A4D17" w:rsidRPr="00AD7277" w:rsidRDefault="001A4D17" w:rsidP="00774DA2">
      <w:pPr>
        <w:pStyle w:val="ListParagraph"/>
        <w:numPr>
          <w:ilvl w:val="2"/>
          <w:numId w:val="23"/>
        </w:numPr>
        <w:autoSpaceDE w:val="0"/>
        <w:autoSpaceDN w:val="0"/>
        <w:adjustRightInd w:val="0"/>
        <w:ind w:left="709" w:hanging="709"/>
        <w:jc w:val="both"/>
        <w:rPr>
          <w:rFonts w:ascii="Times New Roman" w:hAnsi="Times New Roman" w:cs="Times New Roman"/>
          <w:b w:val="0"/>
          <w:i/>
          <w:color w:val="4472C4" w:themeColor="accent1"/>
        </w:rPr>
      </w:pPr>
      <w:r w:rsidRPr="00AD7277">
        <w:rPr>
          <w:rFonts w:ascii="Times New Roman" w:hAnsi="Times New Roman" w:cs="Times New Roman"/>
          <w:b w:val="0"/>
          <w:i/>
          <w:color w:val="4472C4" w:themeColor="accent1"/>
        </w:rPr>
        <w:t>Aspectos S</w:t>
      </w:r>
      <w:r w:rsidR="00305E18" w:rsidRPr="00AD7277">
        <w:rPr>
          <w:rFonts w:ascii="Times New Roman" w:hAnsi="Times New Roman" w:cs="Times New Roman"/>
          <w:b w:val="0"/>
          <w:i/>
          <w:color w:val="4472C4" w:themeColor="accent1"/>
        </w:rPr>
        <w:t>o</w:t>
      </w:r>
      <w:r w:rsidRPr="00AD7277">
        <w:rPr>
          <w:rFonts w:ascii="Times New Roman" w:hAnsi="Times New Roman" w:cs="Times New Roman"/>
          <w:b w:val="0"/>
          <w:i/>
          <w:color w:val="4472C4" w:themeColor="accent1"/>
        </w:rPr>
        <w:t>cioeconômicos</w:t>
      </w:r>
    </w:p>
    <w:p w:rsidR="001A4D17" w:rsidRPr="00AD7277" w:rsidRDefault="001A4D17" w:rsidP="004D4967">
      <w:pPr>
        <w:autoSpaceDE w:val="0"/>
        <w:autoSpaceDN w:val="0"/>
        <w:adjustRightInd w:val="0"/>
        <w:jc w:val="both"/>
        <w:rPr>
          <w:rFonts w:eastAsiaTheme="minorHAnsi"/>
          <w:color w:val="231F20"/>
          <w:lang w:eastAsia="en-US"/>
        </w:rPr>
      </w:pPr>
    </w:p>
    <w:p w:rsidR="001A4D17" w:rsidRPr="00722533" w:rsidRDefault="00305E18" w:rsidP="004D4967">
      <w:pPr>
        <w:autoSpaceDE w:val="0"/>
        <w:autoSpaceDN w:val="0"/>
        <w:adjustRightInd w:val="0"/>
        <w:jc w:val="both"/>
        <w:rPr>
          <w:rFonts w:eastAsiaTheme="minorHAnsi"/>
          <w:i/>
          <w:color w:val="4472C4" w:themeColor="accent1"/>
          <w:lang w:eastAsia="en-US"/>
        </w:rPr>
      </w:pPr>
      <w:r w:rsidRPr="00722533">
        <w:rPr>
          <w:rFonts w:eastAsiaTheme="minorHAnsi"/>
          <w:i/>
          <w:color w:val="4472C4" w:themeColor="accent1"/>
          <w:lang w:eastAsia="en-US"/>
        </w:rPr>
        <w:t>Demografia</w:t>
      </w:r>
    </w:p>
    <w:p w:rsidR="001A4D17" w:rsidRPr="00AD7277" w:rsidRDefault="001A4D17" w:rsidP="004D4967">
      <w:pPr>
        <w:autoSpaceDE w:val="0"/>
        <w:autoSpaceDN w:val="0"/>
        <w:adjustRightInd w:val="0"/>
        <w:jc w:val="both"/>
        <w:rPr>
          <w:rFonts w:eastAsiaTheme="minorHAnsi"/>
          <w:color w:val="231F20"/>
          <w:lang w:eastAsia="en-US"/>
        </w:rPr>
      </w:pPr>
    </w:p>
    <w:p w:rsidR="00B53E54" w:rsidRPr="00AD7277" w:rsidRDefault="00B53E54" w:rsidP="004D4967">
      <w:pPr>
        <w:autoSpaceDE w:val="0"/>
        <w:autoSpaceDN w:val="0"/>
        <w:adjustRightInd w:val="0"/>
        <w:jc w:val="both"/>
        <w:rPr>
          <w:rFonts w:eastAsiaTheme="minorHAnsi"/>
          <w:color w:val="231F20"/>
          <w:lang w:eastAsia="en-US"/>
        </w:rPr>
      </w:pPr>
      <w:r w:rsidRPr="00AD7277">
        <w:rPr>
          <w:rFonts w:eastAsiaTheme="minorHAnsi"/>
          <w:color w:val="231F20"/>
          <w:lang w:eastAsia="en-US"/>
        </w:rPr>
        <w:t>De acordo com o IBGE, a população de Mogi é de 430.091 habitantes (2017), sendo 188.857 homens e 198.922 mulheres. A população urbana é de 400.435 habitantes, enquanto que a rural é de apenas 30.466 habitantes.</w:t>
      </w:r>
    </w:p>
    <w:p w:rsidR="00B53E54" w:rsidRPr="00AD7277" w:rsidRDefault="00B53E54" w:rsidP="004D4967">
      <w:pPr>
        <w:autoSpaceDE w:val="0"/>
        <w:autoSpaceDN w:val="0"/>
        <w:adjustRightInd w:val="0"/>
        <w:jc w:val="both"/>
        <w:rPr>
          <w:rFonts w:eastAsiaTheme="minorHAnsi"/>
          <w:color w:val="231F20"/>
          <w:lang w:eastAsia="en-US"/>
        </w:rPr>
      </w:pPr>
    </w:p>
    <w:p w:rsidR="00B53E54" w:rsidRPr="00AD7277" w:rsidRDefault="00B53E54" w:rsidP="004D4967">
      <w:pPr>
        <w:autoSpaceDE w:val="0"/>
        <w:autoSpaceDN w:val="0"/>
        <w:adjustRightInd w:val="0"/>
        <w:jc w:val="both"/>
        <w:rPr>
          <w:rFonts w:eastAsiaTheme="minorHAnsi"/>
          <w:color w:val="231F20"/>
          <w:lang w:eastAsia="en-US"/>
        </w:rPr>
      </w:pPr>
      <w:r w:rsidRPr="00AD7277">
        <w:rPr>
          <w:rFonts w:eastAsiaTheme="minorHAnsi"/>
          <w:color w:val="231F20"/>
          <w:lang w:eastAsia="en-US"/>
        </w:rPr>
        <w:t xml:space="preserve">Outros dados devem ser destacados: </w:t>
      </w:r>
    </w:p>
    <w:p w:rsidR="00B53E54" w:rsidRPr="00AD7277" w:rsidRDefault="00B53E54" w:rsidP="004D4967">
      <w:pPr>
        <w:autoSpaceDE w:val="0"/>
        <w:autoSpaceDN w:val="0"/>
        <w:adjustRightInd w:val="0"/>
        <w:jc w:val="both"/>
        <w:rPr>
          <w:rFonts w:eastAsiaTheme="minorHAnsi"/>
          <w:color w:val="231F20"/>
          <w:lang w:eastAsia="en-US"/>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Densidade demográfica</w:t>
      </w:r>
      <w:r w:rsidRPr="00AD7277">
        <w:rPr>
          <w:rStyle w:val="apple-converted-space"/>
          <w:color w:val="222222"/>
        </w:rPr>
        <w:t> </w:t>
      </w:r>
      <w:r w:rsidRPr="00AD7277">
        <w:rPr>
          <w:color w:val="222222"/>
        </w:rPr>
        <w:t>(hab./km²): 544,12</w:t>
      </w:r>
      <w:r w:rsidR="00260BFE">
        <w:rPr>
          <w:color w:val="222222"/>
        </w:rPr>
        <w:t xml:space="preserve"> (IBGE 2010)</w:t>
      </w:r>
      <w:r w:rsidRPr="00AD7277">
        <w:rPr>
          <w:color w:val="222222"/>
        </w:rPr>
        <w:t>;</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Mortalidade infantil </w:t>
      </w:r>
      <w:r w:rsidRPr="00AD7277">
        <w:rPr>
          <w:color w:val="222222"/>
        </w:rPr>
        <w:t>até 1 ano (por mil): 14,18 (2014);</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Expectativa de vida</w:t>
      </w:r>
      <w:r w:rsidRPr="00AD7277">
        <w:rPr>
          <w:color w:val="222222"/>
        </w:rPr>
        <w:t xml:space="preserve"> (anos): 71,08;</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Taxa de fecundidade</w:t>
      </w:r>
      <w:r w:rsidRPr="00AD7277">
        <w:rPr>
          <w:color w:val="222222"/>
        </w:rPr>
        <w:t xml:space="preserve"> (filhos por mulher): 2,15;</w:t>
      </w:r>
    </w:p>
    <w:p w:rsidR="002C4F31" w:rsidRPr="00AD7277" w:rsidRDefault="002C4F31" w:rsidP="00B53E54">
      <w:pPr>
        <w:autoSpaceDE w:val="0"/>
        <w:autoSpaceDN w:val="0"/>
        <w:adjustRightInd w:val="0"/>
        <w:ind w:left="708"/>
        <w:jc w:val="both"/>
        <w:rPr>
          <w:color w:val="222222"/>
        </w:rPr>
      </w:pPr>
    </w:p>
    <w:p w:rsidR="00B53E54"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Taxa de alfabetização: </w:t>
      </w:r>
      <w:r w:rsidRPr="00AD7277">
        <w:rPr>
          <w:color w:val="222222"/>
        </w:rPr>
        <w:t>93,50%;</w:t>
      </w:r>
    </w:p>
    <w:p w:rsidR="002C4F31" w:rsidRPr="00AD7277" w:rsidRDefault="002C4F31" w:rsidP="00B53E54">
      <w:pPr>
        <w:autoSpaceDE w:val="0"/>
        <w:autoSpaceDN w:val="0"/>
        <w:adjustRightInd w:val="0"/>
        <w:ind w:left="708"/>
        <w:jc w:val="both"/>
        <w:rPr>
          <w:color w:val="222222"/>
        </w:rPr>
      </w:pPr>
    </w:p>
    <w:p w:rsidR="00B53E54" w:rsidRPr="00AD7277" w:rsidRDefault="00B53E54" w:rsidP="00B53E54">
      <w:pPr>
        <w:autoSpaceDE w:val="0"/>
        <w:autoSpaceDN w:val="0"/>
        <w:adjustRightInd w:val="0"/>
        <w:ind w:left="708"/>
        <w:jc w:val="both"/>
        <w:rPr>
          <w:color w:val="222222"/>
        </w:rPr>
      </w:pPr>
      <w:r w:rsidRPr="00AD7277">
        <w:rPr>
          <w:rFonts w:eastAsiaTheme="minorHAnsi"/>
          <w:color w:val="231F20"/>
          <w:lang w:eastAsia="en-US"/>
        </w:rPr>
        <w:t xml:space="preserve">Índice de Desenvolvimento Humano </w:t>
      </w:r>
      <w:r w:rsidRPr="00AD7277">
        <w:rPr>
          <w:color w:val="222222"/>
        </w:rPr>
        <w:t>(IDH-M): 0,783;</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IDH-M Renda: 0,762;</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 xml:space="preserve">IDH-M Longevidade: 0,851 e </w:t>
      </w:r>
    </w:p>
    <w:p w:rsidR="00B53E54" w:rsidRPr="00AD7277" w:rsidRDefault="00B53E54" w:rsidP="00774DA2">
      <w:pPr>
        <w:pStyle w:val="ListParagraph"/>
        <w:numPr>
          <w:ilvl w:val="0"/>
          <w:numId w:val="48"/>
        </w:numPr>
        <w:autoSpaceDE w:val="0"/>
        <w:autoSpaceDN w:val="0"/>
        <w:adjustRightInd w:val="0"/>
        <w:ind w:left="1428"/>
        <w:jc w:val="both"/>
        <w:rPr>
          <w:rFonts w:ascii="Times New Roman" w:hAnsi="Times New Roman" w:cs="Times New Roman"/>
          <w:b w:val="0"/>
          <w:color w:val="231F20"/>
        </w:rPr>
      </w:pPr>
      <w:r w:rsidRPr="00AD7277">
        <w:rPr>
          <w:rFonts w:ascii="Times New Roman" w:hAnsi="Times New Roman" w:cs="Times New Roman"/>
          <w:b w:val="0"/>
          <w:color w:val="222222"/>
        </w:rPr>
        <w:t>IDH-M Educação: 0,740.</w:t>
      </w:r>
    </w:p>
    <w:p w:rsidR="00B53E54" w:rsidRPr="00AD7277" w:rsidRDefault="00B53E54" w:rsidP="004D4967">
      <w:pPr>
        <w:autoSpaceDE w:val="0"/>
        <w:autoSpaceDN w:val="0"/>
        <w:adjustRightInd w:val="0"/>
        <w:jc w:val="both"/>
        <w:rPr>
          <w:rFonts w:eastAsiaTheme="minorHAnsi"/>
          <w:color w:val="4472C4" w:themeColor="accent1"/>
          <w:lang w:eastAsia="en-US"/>
        </w:rPr>
      </w:pPr>
    </w:p>
    <w:p w:rsidR="00B53E54" w:rsidRPr="00AD7277" w:rsidRDefault="00B53E54" w:rsidP="004D4967">
      <w:pPr>
        <w:autoSpaceDE w:val="0"/>
        <w:autoSpaceDN w:val="0"/>
        <w:adjustRightInd w:val="0"/>
        <w:jc w:val="both"/>
        <w:rPr>
          <w:rFonts w:eastAsiaTheme="minorHAnsi"/>
          <w:lang w:eastAsia="en-US"/>
        </w:rPr>
      </w:pPr>
      <w:r w:rsidRPr="00AD7277">
        <w:rPr>
          <w:rFonts w:eastAsiaTheme="minorHAnsi"/>
          <w:lang w:eastAsia="en-US"/>
        </w:rPr>
        <w:t xml:space="preserve">Com relação às etnias, </w:t>
      </w:r>
      <w:r w:rsidR="00157469" w:rsidRPr="00AD7277">
        <w:rPr>
          <w:rFonts w:eastAsiaTheme="minorHAnsi"/>
          <w:lang w:eastAsia="en-US"/>
        </w:rPr>
        <w:t>52,1% da população é branca, 4,2% negra, 28,8% parda, 14,8% amarela e 0,1% indígena.</w:t>
      </w:r>
    </w:p>
    <w:p w:rsidR="00B53E54" w:rsidRPr="00AD7277" w:rsidRDefault="00B53E54" w:rsidP="004D4967">
      <w:pPr>
        <w:autoSpaceDE w:val="0"/>
        <w:autoSpaceDN w:val="0"/>
        <w:adjustRightInd w:val="0"/>
        <w:jc w:val="both"/>
        <w:rPr>
          <w:rFonts w:eastAsiaTheme="minorHAnsi"/>
          <w:color w:val="4472C4" w:themeColor="accent1"/>
          <w:lang w:eastAsia="en-US"/>
        </w:rPr>
      </w:pPr>
    </w:p>
    <w:p w:rsidR="00A2626E" w:rsidRPr="00722533" w:rsidRDefault="00A2626E" w:rsidP="004D4967">
      <w:pPr>
        <w:autoSpaceDE w:val="0"/>
        <w:autoSpaceDN w:val="0"/>
        <w:adjustRightInd w:val="0"/>
        <w:jc w:val="both"/>
        <w:rPr>
          <w:rFonts w:eastAsiaTheme="minorHAnsi"/>
          <w:i/>
          <w:color w:val="4472C4" w:themeColor="accent1"/>
          <w:lang w:eastAsia="en-US"/>
        </w:rPr>
      </w:pPr>
      <w:r w:rsidRPr="00722533">
        <w:rPr>
          <w:rFonts w:eastAsiaTheme="minorHAnsi"/>
          <w:i/>
          <w:color w:val="4472C4" w:themeColor="accent1"/>
          <w:lang w:eastAsia="en-US"/>
        </w:rPr>
        <w:t>E</w:t>
      </w:r>
      <w:r w:rsidR="00157469" w:rsidRPr="00722533">
        <w:rPr>
          <w:rFonts w:eastAsiaTheme="minorHAnsi"/>
          <w:i/>
          <w:color w:val="4472C4" w:themeColor="accent1"/>
          <w:lang w:eastAsia="en-US"/>
        </w:rPr>
        <w:t>ducação</w:t>
      </w:r>
    </w:p>
    <w:p w:rsidR="00157469" w:rsidRPr="00CE524A" w:rsidRDefault="00157469" w:rsidP="00824A70">
      <w:pPr>
        <w:autoSpaceDE w:val="0"/>
        <w:autoSpaceDN w:val="0"/>
        <w:adjustRightInd w:val="0"/>
        <w:jc w:val="both"/>
        <w:rPr>
          <w:rFonts w:eastAsiaTheme="minorHAnsi"/>
          <w:b/>
          <w:i/>
          <w:color w:val="4472C4" w:themeColor="accent1"/>
          <w:lang w:eastAsia="en-US"/>
        </w:rPr>
      </w:pPr>
    </w:p>
    <w:p w:rsidR="00157469" w:rsidRPr="002C4F31" w:rsidRDefault="00157469" w:rsidP="00824A70">
      <w:pPr>
        <w:pStyle w:val="NormalWeb"/>
        <w:spacing w:before="0" w:beforeAutospacing="0" w:after="0" w:afterAutospacing="0"/>
        <w:jc w:val="both"/>
        <w:rPr>
          <w:b w:val="0"/>
          <w:color w:val="222222"/>
          <w:spacing w:val="6"/>
        </w:rPr>
      </w:pPr>
      <w:r w:rsidRPr="002C4F31">
        <w:rPr>
          <w:b w:val="0"/>
          <w:color w:val="222222"/>
          <w:spacing w:val="6"/>
        </w:rPr>
        <w:t xml:space="preserve">No ensino básico (ensinos fundamental e médio), de acordo como o Ministério da Educação, entre as dez escolas com médias mais elevadas do Índice de desenvolvimento de Educação Básica da região do Alto Tietê, cinco estão no município, incluindo a que conquistou o primeiro lugar entre as instituições do primeiro ciclo do ensino fundamental (1ª a 4ª série), a Escola Municipal Professor Jair Rocha Batalha, que obteve nota 6,5 em uma escala de 0 a 10. Esta nota coloca a escola entre as poucas do país com qualidade de escola de país desenvolvido. </w:t>
      </w:r>
    </w:p>
    <w:p w:rsidR="00157469" w:rsidRPr="002C4F31" w:rsidRDefault="00157469" w:rsidP="00824A70">
      <w:pPr>
        <w:pStyle w:val="NormalWeb"/>
        <w:spacing w:before="0" w:beforeAutospacing="0" w:after="0" w:afterAutospacing="0"/>
        <w:jc w:val="both"/>
        <w:rPr>
          <w:b w:val="0"/>
          <w:color w:val="222222"/>
          <w:spacing w:val="6"/>
        </w:rPr>
      </w:pPr>
    </w:p>
    <w:p w:rsidR="00157469" w:rsidRPr="002C4F31" w:rsidRDefault="00157469" w:rsidP="00824A70">
      <w:pPr>
        <w:pStyle w:val="NormalWeb"/>
        <w:spacing w:before="0" w:beforeAutospacing="0" w:after="0" w:afterAutospacing="0"/>
        <w:jc w:val="both"/>
        <w:rPr>
          <w:b w:val="0"/>
          <w:color w:val="222222"/>
          <w:spacing w:val="6"/>
        </w:rPr>
      </w:pPr>
      <w:r w:rsidRPr="002C4F31">
        <w:rPr>
          <w:b w:val="0"/>
          <w:color w:val="222222"/>
          <w:spacing w:val="6"/>
        </w:rPr>
        <w:t>Com relação ao ensino técnico, a cidade abriga diversas escolas técnicas particulares e a escola técnica pública ETEC Pr</w:t>
      </w:r>
      <w:r w:rsidR="00824A70" w:rsidRPr="002C4F31">
        <w:rPr>
          <w:b w:val="0"/>
          <w:color w:val="222222"/>
          <w:spacing w:val="6"/>
        </w:rPr>
        <w:t>e</w:t>
      </w:r>
      <w:r w:rsidRPr="002C4F31">
        <w:rPr>
          <w:b w:val="0"/>
          <w:color w:val="222222"/>
          <w:spacing w:val="6"/>
        </w:rPr>
        <w:t>sidente Vargas, vinculada ao Centro Estadual de educação Tecnológica Paula Souza.</w:t>
      </w:r>
    </w:p>
    <w:p w:rsidR="00157469" w:rsidRPr="002C4F31" w:rsidRDefault="00157469" w:rsidP="00824A70">
      <w:pPr>
        <w:pStyle w:val="NormalWeb"/>
        <w:spacing w:before="0" w:beforeAutospacing="0" w:after="0" w:afterAutospacing="0"/>
        <w:jc w:val="both"/>
        <w:rPr>
          <w:b w:val="0"/>
          <w:color w:val="222222"/>
          <w:spacing w:val="6"/>
          <w:sz w:val="16"/>
          <w:szCs w:val="16"/>
        </w:rPr>
      </w:pPr>
    </w:p>
    <w:p w:rsidR="00157469" w:rsidRPr="002C4F31" w:rsidRDefault="00157469" w:rsidP="00824A70">
      <w:pPr>
        <w:jc w:val="both"/>
        <w:rPr>
          <w:color w:val="222222"/>
          <w:spacing w:val="6"/>
        </w:rPr>
      </w:pPr>
      <w:r w:rsidRPr="002C4F31">
        <w:rPr>
          <w:color w:val="222222"/>
          <w:spacing w:val="6"/>
        </w:rPr>
        <w:t>Mogi das Cruzes conta com uma universidade de grande porte, a Universidade de Mogi das Cruzes – UMC, e o Centro Uni</w:t>
      </w:r>
      <w:r w:rsidR="00824A70" w:rsidRPr="002C4F31">
        <w:rPr>
          <w:color w:val="222222"/>
          <w:spacing w:val="6"/>
        </w:rPr>
        <w:t>versitário Braz Cubas,</w:t>
      </w:r>
      <w:r w:rsidRPr="002C4F31">
        <w:rPr>
          <w:color w:val="222222"/>
          <w:spacing w:val="6"/>
        </w:rPr>
        <w:t xml:space="preserve"> duas</w:t>
      </w:r>
      <w:r w:rsidR="00824A70" w:rsidRPr="002C4F31">
        <w:rPr>
          <w:color w:val="222222"/>
          <w:spacing w:val="6"/>
        </w:rPr>
        <w:t xml:space="preserve"> faculdades (Clube Náutico Mogiano e Instituto de Filosofia e Teologia Paulo VI</w:t>
      </w:r>
      <w:r w:rsidRPr="002C4F31">
        <w:rPr>
          <w:color w:val="222222"/>
          <w:spacing w:val="6"/>
        </w:rPr>
        <w:t>, uma unidade de educação a distância da</w:t>
      </w:r>
      <w:r w:rsidR="00824A70" w:rsidRPr="002C4F31">
        <w:rPr>
          <w:color w:val="222222"/>
          <w:spacing w:val="6"/>
        </w:rPr>
        <w:t xml:space="preserve"> Universidade Norte do Paraná –</w:t>
      </w:r>
      <w:r w:rsidRPr="002C4F31">
        <w:rPr>
          <w:color w:val="222222"/>
          <w:spacing w:val="6"/>
        </w:rPr>
        <w:t xml:space="preserve"> UNOPAR</w:t>
      </w:r>
      <w:r w:rsidR="00824A70" w:rsidRPr="002C4F31">
        <w:rPr>
          <w:color w:val="222222"/>
          <w:spacing w:val="6"/>
        </w:rPr>
        <w:t>,</w:t>
      </w:r>
      <w:r w:rsidRPr="002C4F31">
        <w:rPr>
          <w:color w:val="222222"/>
          <w:spacing w:val="6"/>
        </w:rPr>
        <w:t xml:space="preserve"> e um campus da Faculdade de Tecnologia de Mogi das Cruzes</w:t>
      </w:r>
      <w:r w:rsidR="00824A70" w:rsidRPr="002C4F31">
        <w:rPr>
          <w:color w:val="222222"/>
          <w:spacing w:val="6"/>
        </w:rPr>
        <w:t xml:space="preserve"> – FATEC. A cidade conta também como uma unidade do </w:t>
      </w:r>
      <w:r w:rsidR="00824A70" w:rsidRPr="002C4F31">
        <w:rPr>
          <w:color w:val="222222"/>
          <w:spacing w:val="6"/>
          <w:shd w:val="clear" w:color="auto" w:fill="FFFFFF"/>
        </w:rPr>
        <w:t xml:space="preserve">Serviço Nacional de Aprendizagem Industrial – </w:t>
      </w:r>
      <w:r w:rsidR="00824A70" w:rsidRPr="002C4F31">
        <w:rPr>
          <w:bCs/>
          <w:color w:val="222222"/>
          <w:spacing w:val="6"/>
        </w:rPr>
        <w:t>SENAI</w:t>
      </w:r>
      <w:r w:rsidR="00824A70" w:rsidRPr="002C4F31">
        <w:rPr>
          <w:color w:val="222222"/>
          <w:spacing w:val="6"/>
          <w:shd w:val="clear" w:color="auto" w:fill="FFFFFF"/>
        </w:rPr>
        <w:t xml:space="preserve">, com </w:t>
      </w:r>
      <w:r w:rsidRPr="002C4F31">
        <w:rPr>
          <w:color w:val="222222"/>
          <w:spacing w:val="6"/>
        </w:rPr>
        <w:t>cursos técnicos</w:t>
      </w:r>
      <w:r w:rsidR="00824A70" w:rsidRPr="002C4F31">
        <w:rPr>
          <w:color w:val="222222"/>
          <w:spacing w:val="6"/>
        </w:rPr>
        <w:t xml:space="preserve"> e</w:t>
      </w:r>
      <w:r w:rsidRPr="002C4F31">
        <w:rPr>
          <w:color w:val="222222"/>
          <w:spacing w:val="6"/>
        </w:rPr>
        <w:t xml:space="preserve"> cursos de aprendizagem industrial</w:t>
      </w:r>
      <w:r w:rsidR="00824A70" w:rsidRPr="002C4F31">
        <w:rPr>
          <w:color w:val="222222"/>
          <w:spacing w:val="6"/>
        </w:rPr>
        <w:t>,</w:t>
      </w:r>
      <w:r w:rsidRPr="002C4F31">
        <w:rPr>
          <w:color w:val="222222"/>
          <w:spacing w:val="6"/>
        </w:rPr>
        <w:t xml:space="preserve"> além de cursos de formação inicial e continuada</w:t>
      </w:r>
    </w:p>
    <w:p w:rsidR="00824A70" w:rsidRPr="002C4F31" w:rsidRDefault="00824A70" w:rsidP="00824A70">
      <w:pPr>
        <w:jc w:val="both"/>
        <w:rPr>
          <w:spacing w:val="6"/>
          <w:sz w:val="16"/>
          <w:szCs w:val="16"/>
        </w:rPr>
      </w:pPr>
    </w:p>
    <w:p w:rsidR="00824A70" w:rsidRPr="002C4F31" w:rsidRDefault="00824A70" w:rsidP="00824A70">
      <w:pPr>
        <w:jc w:val="both"/>
        <w:rPr>
          <w:i/>
          <w:color w:val="2F5496" w:themeColor="accent1" w:themeShade="BF"/>
          <w:spacing w:val="6"/>
        </w:rPr>
      </w:pPr>
      <w:r w:rsidRPr="002C4F31">
        <w:rPr>
          <w:i/>
          <w:color w:val="2F5496" w:themeColor="accent1" w:themeShade="BF"/>
          <w:spacing w:val="6"/>
        </w:rPr>
        <w:t>Saneamento Básico</w:t>
      </w:r>
    </w:p>
    <w:p w:rsidR="00824A70" w:rsidRPr="002C4F31" w:rsidRDefault="00824A70" w:rsidP="00824A70">
      <w:pPr>
        <w:rPr>
          <w:b/>
          <w:spacing w:val="6"/>
          <w:sz w:val="16"/>
          <w:szCs w:val="16"/>
        </w:rPr>
      </w:pPr>
    </w:p>
    <w:p w:rsidR="00824A70" w:rsidRPr="002C4F31" w:rsidRDefault="00824A70" w:rsidP="00824A70">
      <w:pPr>
        <w:jc w:val="both"/>
        <w:rPr>
          <w:color w:val="222222"/>
          <w:spacing w:val="6"/>
          <w:shd w:val="clear" w:color="auto" w:fill="FFFFFF"/>
        </w:rPr>
      </w:pPr>
      <w:r w:rsidRPr="002C4F31">
        <w:rPr>
          <w:color w:val="222222"/>
          <w:spacing w:val="6"/>
          <w:shd w:val="clear" w:color="auto" w:fill="FFFFFF"/>
        </w:rPr>
        <w:t xml:space="preserve">O município, atendido pelo Serviço Municipal de Água e Esgotos - SEMAE, serve 92,14% da população, com uma taxa de 60,93% do tratamento de esgoto. </w:t>
      </w:r>
    </w:p>
    <w:p w:rsidR="00824A70" w:rsidRPr="002C4F31" w:rsidRDefault="00824A70" w:rsidP="00824A70">
      <w:pPr>
        <w:jc w:val="both"/>
        <w:rPr>
          <w:spacing w:val="6"/>
          <w:sz w:val="16"/>
          <w:szCs w:val="16"/>
        </w:rPr>
      </w:pPr>
    </w:p>
    <w:p w:rsidR="00824A70" w:rsidRDefault="00824A70" w:rsidP="00824A70">
      <w:pPr>
        <w:jc w:val="both"/>
        <w:rPr>
          <w:i/>
          <w:color w:val="2F5496" w:themeColor="accent1" w:themeShade="BF"/>
          <w:spacing w:val="6"/>
        </w:rPr>
      </w:pPr>
      <w:r w:rsidRPr="002C4F31">
        <w:rPr>
          <w:i/>
          <w:color w:val="2F5496" w:themeColor="accent1" w:themeShade="BF"/>
          <w:spacing w:val="6"/>
        </w:rPr>
        <w:t>Economia</w:t>
      </w:r>
    </w:p>
    <w:p w:rsidR="002C4F31" w:rsidRPr="002C4F31" w:rsidRDefault="002C4F31" w:rsidP="00824A70">
      <w:pPr>
        <w:jc w:val="both"/>
        <w:rPr>
          <w:i/>
          <w:color w:val="2F5496" w:themeColor="accent1" w:themeShade="BF"/>
          <w:spacing w:val="6"/>
        </w:rPr>
      </w:pPr>
    </w:p>
    <w:p w:rsidR="00753A52" w:rsidRDefault="00824A70" w:rsidP="002C4F31">
      <w:pPr>
        <w:pStyle w:val="NormalWeb"/>
        <w:spacing w:before="0" w:beforeAutospacing="0" w:after="0" w:afterAutospacing="0"/>
        <w:jc w:val="both"/>
        <w:rPr>
          <w:b w:val="0"/>
          <w:color w:val="222222"/>
          <w:spacing w:val="6"/>
        </w:rPr>
      </w:pPr>
      <w:r w:rsidRPr="002C4F31">
        <w:rPr>
          <w:b w:val="0"/>
          <w:color w:val="222222"/>
          <w:spacing w:val="6"/>
        </w:rPr>
        <w:t>Mogi das Cruzes tem uma</w:t>
      </w:r>
      <w:r w:rsidR="00753A52" w:rsidRPr="002C4F31">
        <w:rPr>
          <w:b w:val="0"/>
          <w:color w:val="222222"/>
          <w:spacing w:val="6"/>
        </w:rPr>
        <w:t xml:space="preserve"> economia</w:t>
      </w:r>
      <w:r w:rsidRPr="002C4F31">
        <w:rPr>
          <w:rStyle w:val="apple-converted-space"/>
          <w:b w:val="0"/>
          <w:color w:val="222222"/>
          <w:spacing w:val="6"/>
        </w:rPr>
        <w:t> </w:t>
      </w:r>
      <w:r w:rsidRPr="002C4F31">
        <w:rPr>
          <w:b w:val="0"/>
          <w:color w:val="222222"/>
          <w:spacing w:val="6"/>
        </w:rPr>
        <w:t xml:space="preserve">diversificada. </w:t>
      </w:r>
      <w:r w:rsidR="00753A52" w:rsidRPr="002C4F31">
        <w:rPr>
          <w:b w:val="0"/>
          <w:color w:val="222222"/>
          <w:spacing w:val="6"/>
        </w:rPr>
        <w:t xml:space="preserve">A agricultura é muito expressiva, colocando o município como </w:t>
      </w:r>
      <w:r w:rsidRPr="002C4F31">
        <w:rPr>
          <w:b w:val="0"/>
          <w:color w:val="222222"/>
          <w:spacing w:val="6"/>
        </w:rPr>
        <w:t>o maior polo produtor de</w:t>
      </w:r>
      <w:r w:rsidR="00753A52" w:rsidRPr="002C4F31">
        <w:rPr>
          <w:b w:val="0"/>
          <w:color w:val="222222"/>
          <w:spacing w:val="6"/>
        </w:rPr>
        <w:t xml:space="preserve"> hortaliças, cogumelos, caqui, orquídeas e nêspera do país.</w:t>
      </w:r>
      <w:r w:rsidRPr="002C4F31">
        <w:rPr>
          <w:b w:val="0"/>
          <w:color w:val="222222"/>
          <w:spacing w:val="6"/>
        </w:rPr>
        <w:t xml:space="preserve"> Por outro lado, </w:t>
      </w:r>
      <w:r w:rsidR="00753A52" w:rsidRPr="002C4F31">
        <w:rPr>
          <w:b w:val="0"/>
          <w:color w:val="222222"/>
          <w:spacing w:val="6"/>
        </w:rPr>
        <w:t>também</w:t>
      </w:r>
      <w:r w:rsidRPr="002C4F31">
        <w:rPr>
          <w:b w:val="0"/>
          <w:color w:val="222222"/>
          <w:spacing w:val="6"/>
        </w:rPr>
        <w:t xml:space="preserve"> vive uma expansão industrial forte, com 891</w:t>
      </w:r>
      <w:r w:rsidR="00753A52" w:rsidRPr="002C4F31">
        <w:rPr>
          <w:b w:val="0"/>
          <w:color w:val="222222"/>
          <w:spacing w:val="6"/>
        </w:rPr>
        <w:t xml:space="preserve"> indústrias</w:t>
      </w:r>
      <w:r w:rsidRPr="002C4F31">
        <w:rPr>
          <w:b w:val="0"/>
          <w:color w:val="222222"/>
          <w:spacing w:val="6"/>
        </w:rPr>
        <w:t>, entre elas a</w:t>
      </w:r>
      <w:r w:rsidR="00753A52" w:rsidRPr="002C4F31">
        <w:rPr>
          <w:b w:val="0"/>
          <w:color w:val="222222"/>
          <w:spacing w:val="6"/>
        </w:rPr>
        <w:t xml:space="preserve"> General Motors – </w:t>
      </w:r>
      <w:r w:rsidRPr="002C4F31">
        <w:rPr>
          <w:b w:val="0"/>
          <w:color w:val="222222"/>
          <w:spacing w:val="6"/>
        </w:rPr>
        <w:t>GM,</w:t>
      </w:r>
      <w:r w:rsidR="00753A52" w:rsidRPr="002C4F31">
        <w:rPr>
          <w:b w:val="0"/>
          <w:color w:val="222222"/>
          <w:spacing w:val="6"/>
        </w:rPr>
        <w:t xml:space="preserve"> a Júlio Simões Logística – JSL,</w:t>
      </w:r>
      <w:r w:rsidRPr="002C4F31">
        <w:rPr>
          <w:b w:val="0"/>
          <w:color w:val="222222"/>
          <w:spacing w:val="6"/>
        </w:rPr>
        <w:t xml:space="preserve"> a</w:t>
      </w:r>
      <w:r w:rsidR="00753A52" w:rsidRPr="002C4F31">
        <w:rPr>
          <w:b w:val="0"/>
          <w:color w:val="222222"/>
          <w:spacing w:val="6"/>
        </w:rPr>
        <w:t xml:space="preserve"> Valtra</w:t>
      </w:r>
      <w:r w:rsidRPr="002C4F31">
        <w:rPr>
          <w:b w:val="0"/>
          <w:color w:val="222222"/>
          <w:spacing w:val="6"/>
        </w:rPr>
        <w:t>, controlada pela</w:t>
      </w:r>
      <w:r w:rsidR="00753A52" w:rsidRPr="002C4F31">
        <w:rPr>
          <w:b w:val="0"/>
          <w:color w:val="222222"/>
          <w:spacing w:val="6"/>
        </w:rPr>
        <w:t xml:space="preserve"> AGCO </w:t>
      </w:r>
      <w:r w:rsidRPr="002C4F31">
        <w:rPr>
          <w:b w:val="0"/>
          <w:color w:val="222222"/>
          <w:spacing w:val="6"/>
        </w:rPr>
        <w:t xml:space="preserve">Corporation, maior fabricante de tratores agrícolas do Brasil, a </w:t>
      </w:r>
      <w:proofErr w:type="spellStart"/>
      <w:r w:rsidRPr="002C4F31">
        <w:rPr>
          <w:b w:val="0"/>
          <w:color w:val="222222"/>
          <w:spacing w:val="6"/>
        </w:rPr>
        <w:t>Imerys</w:t>
      </w:r>
      <w:proofErr w:type="spellEnd"/>
      <w:r w:rsidRPr="002C4F31">
        <w:rPr>
          <w:b w:val="0"/>
          <w:color w:val="222222"/>
          <w:spacing w:val="6"/>
        </w:rPr>
        <w:t xml:space="preserve"> do Brasil, indústria química, a Kimberly Clark, empresa no setor de higiene e bem-estar, </w:t>
      </w:r>
      <w:r w:rsidR="00753A52" w:rsidRPr="002C4F31">
        <w:rPr>
          <w:b w:val="0"/>
          <w:color w:val="222222"/>
          <w:spacing w:val="6"/>
        </w:rPr>
        <w:t xml:space="preserve">a </w:t>
      </w:r>
      <w:proofErr w:type="spellStart"/>
      <w:r w:rsidRPr="002C4F31">
        <w:rPr>
          <w:b w:val="0"/>
          <w:color w:val="222222"/>
          <w:spacing w:val="6"/>
        </w:rPr>
        <w:t>Höganäs</w:t>
      </w:r>
      <w:proofErr w:type="spellEnd"/>
      <w:r w:rsidRPr="002C4F31">
        <w:rPr>
          <w:b w:val="0"/>
          <w:color w:val="222222"/>
          <w:spacing w:val="6"/>
        </w:rPr>
        <w:t xml:space="preserve"> Brasil Ltda</w:t>
      </w:r>
      <w:r w:rsidR="00753A52" w:rsidRPr="002C4F31">
        <w:rPr>
          <w:b w:val="0"/>
          <w:color w:val="222222"/>
          <w:spacing w:val="6"/>
        </w:rPr>
        <w:t>.</w:t>
      </w:r>
      <w:r w:rsidRPr="002C4F31">
        <w:rPr>
          <w:b w:val="0"/>
          <w:color w:val="222222"/>
          <w:spacing w:val="6"/>
        </w:rPr>
        <w:t xml:space="preserve"> e a</w:t>
      </w:r>
      <w:r w:rsidR="00753A52" w:rsidRPr="002C4F31">
        <w:rPr>
          <w:b w:val="0"/>
          <w:color w:val="222222"/>
          <w:spacing w:val="6"/>
        </w:rPr>
        <w:t xml:space="preserve"> Gerdau</w:t>
      </w:r>
      <w:r w:rsidRPr="002C4F31">
        <w:rPr>
          <w:b w:val="0"/>
          <w:color w:val="222222"/>
          <w:spacing w:val="6"/>
        </w:rPr>
        <w:t xml:space="preserve">. </w:t>
      </w:r>
    </w:p>
    <w:p w:rsidR="002C4F31" w:rsidRPr="002C4F31" w:rsidRDefault="002C4F31" w:rsidP="002C4F31">
      <w:pPr>
        <w:pStyle w:val="NormalWeb"/>
        <w:spacing w:before="0" w:beforeAutospacing="0" w:after="0" w:afterAutospacing="0"/>
        <w:jc w:val="both"/>
        <w:rPr>
          <w:b w:val="0"/>
          <w:color w:val="222222"/>
          <w:spacing w:val="6"/>
        </w:rPr>
      </w:pPr>
    </w:p>
    <w:p w:rsidR="00824A70" w:rsidRPr="002C4F31" w:rsidRDefault="00824A70" w:rsidP="00753A52">
      <w:pPr>
        <w:pStyle w:val="NormalWeb"/>
        <w:spacing w:before="0" w:beforeAutospacing="0" w:after="0" w:afterAutospacing="0"/>
        <w:jc w:val="both"/>
        <w:rPr>
          <w:b w:val="0"/>
          <w:color w:val="222222"/>
          <w:spacing w:val="6"/>
        </w:rPr>
      </w:pPr>
      <w:r w:rsidRPr="002C4F31">
        <w:rPr>
          <w:b w:val="0"/>
          <w:color w:val="222222"/>
          <w:spacing w:val="6"/>
        </w:rPr>
        <w:t>O setor industrial emprega 20 mil pessoas</w:t>
      </w:r>
      <w:r w:rsidR="00753A52" w:rsidRPr="002C4F31">
        <w:rPr>
          <w:b w:val="0"/>
          <w:color w:val="222222"/>
          <w:spacing w:val="6"/>
        </w:rPr>
        <w:t xml:space="preserve"> e o</w:t>
      </w:r>
      <w:r w:rsidRPr="002C4F31">
        <w:rPr>
          <w:b w:val="0"/>
          <w:color w:val="222222"/>
          <w:spacing w:val="6"/>
        </w:rPr>
        <w:t xml:space="preserve"> de serviços 21 mil</w:t>
      </w:r>
      <w:r w:rsidR="00753A52" w:rsidRPr="002C4F31">
        <w:rPr>
          <w:b w:val="0"/>
          <w:color w:val="222222"/>
          <w:spacing w:val="6"/>
        </w:rPr>
        <w:t>.</w:t>
      </w:r>
      <w:r w:rsidRPr="002C4F31">
        <w:rPr>
          <w:b w:val="0"/>
          <w:color w:val="222222"/>
          <w:spacing w:val="6"/>
        </w:rPr>
        <w:t xml:space="preserve"> </w:t>
      </w:r>
      <w:r w:rsidR="00753A52" w:rsidRPr="002C4F31">
        <w:rPr>
          <w:b w:val="0"/>
          <w:color w:val="222222"/>
          <w:spacing w:val="6"/>
        </w:rPr>
        <w:t>U</w:t>
      </w:r>
      <w:r w:rsidRPr="002C4F31">
        <w:rPr>
          <w:b w:val="0"/>
          <w:color w:val="222222"/>
          <w:spacing w:val="6"/>
        </w:rPr>
        <w:t>ma das maiores empresas de</w:t>
      </w:r>
      <w:r w:rsidR="00753A52" w:rsidRPr="002C4F31">
        <w:rPr>
          <w:b w:val="0"/>
          <w:color w:val="222222"/>
          <w:spacing w:val="6"/>
        </w:rPr>
        <w:t xml:space="preserve"> telemarketing</w:t>
      </w:r>
      <w:r w:rsidR="00753A52" w:rsidRPr="002C4F31">
        <w:rPr>
          <w:b w:val="0"/>
          <w:i/>
          <w:iCs/>
          <w:color w:val="222222"/>
          <w:spacing w:val="6"/>
        </w:rPr>
        <w:t xml:space="preserve"> </w:t>
      </w:r>
      <w:r w:rsidRPr="002C4F31">
        <w:rPr>
          <w:b w:val="0"/>
          <w:color w:val="222222"/>
          <w:spacing w:val="6"/>
        </w:rPr>
        <w:t xml:space="preserve">do </w:t>
      </w:r>
      <w:r w:rsidR="00753A52" w:rsidRPr="002C4F31">
        <w:rPr>
          <w:b w:val="0"/>
          <w:color w:val="222222"/>
          <w:spacing w:val="6"/>
        </w:rPr>
        <w:t>p</w:t>
      </w:r>
      <w:r w:rsidRPr="002C4F31">
        <w:rPr>
          <w:b w:val="0"/>
          <w:color w:val="222222"/>
          <w:spacing w:val="6"/>
        </w:rPr>
        <w:t>aís, a</w:t>
      </w:r>
      <w:r w:rsidR="00753A52" w:rsidRPr="002C4F31">
        <w:rPr>
          <w:b w:val="0"/>
          <w:color w:val="222222"/>
          <w:spacing w:val="6"/>
        </w:rPr>
        <w:t xml:space="preserve"> </w:t>
      </w:r>
      <w:proofErr w:type="spellStart"/>
      <w:r w:rsidR="00753A52" w:rsidRPr="002C4F31">
        <w:rPr>
          <w:b w:val="0"/>
          <w:color w:val="222222"/>
          <w:spacing w:val="6"/>
        </w:rPr>
        <w:t>Neopbo</w:t>
      </w:r>
      <w:proofErr w:type="spellEnd"/>
      <w:r w:rsidR="00753A52" w:rsidRPr="002C4F31">
        <w:rPr>
          <w:b w:val="0"/>
          <w:color w:val="222222"/>
          <w:spacing w:val="6"/>
        </w:rPr>
        <w:t xml:space="preserve">, </w:t>
      </w:r>
      <w:r w:rsidRPr="002C4F31">
        <w:rPr>
          <w:b w:val="0"/>
          <w:color w:val="222222"/>
          <w:spacing w:val="6"/>
        </w:rPr>
        <w:t xml:space="preserve">emprega mais de 3 mil pessoas. No comércio, </w:t>
      </w:r>
      <w:r w:rsidR="00753A52" w:rsidRPr="002C4F31">
        <w:rPr>
          <w:b w:val="0"/>
          <w:color w:val="222222"/>
          <w:spacing w:val="6"/>
        </w:rPr>
        <w:t xml:space="preserve">por sua vez, </w:t>
      </w:r>
      <w:r w:rsidRPr="002C4F31">
        <w:rPr>
          <w:b w:val="0"/>
          <w:color w:val="222222"/>
          <w:spacing w:val="6"/>
        </w:rPr>
        <w:t>há 7</w:t>
      </w:r>
      <w:r w:rsidR="002A71C0">
        <w:rPr>
          <w:b w:val="0"/>
          <w:color w:val="222222"/>
          <w:spacing w:val="6"/>
        </w:rPr>
        <w:t>.</w:t>
      </w:r>
      <w:r w:rsidRPr="002C4F31">
        <w:rPr>
          <w:b w:val="0"/>
          <w:color w:val="222222"/>
          <w:spacing w:val="6"/>
        </w:rPr>
        <w:t>200 estabelecimentos comerciais e 17 mil pessoas empregadas.</w:t>
      </w:r>
    </w:p>
    <w:p w:rsidR="00753A52" w:rsidRPr="002C4F31" w:rsidRDefault="00753A52" w:rsidP="00753A52">
      <w:pPr>
        <w:pStyle w:val="NormalWeb"/>
        <w:spacing w:before="0" w:beforeAutospacing="0" w:after="0" w:afterAutospacing="0"/>
        <w:jc w:val="both"/>
        <w:rPr>
          <w:b w:val="0"/>
          <w:color w:val="222222"/>
          <w:spacing w:val="6"/>
        </w:rPr>
      </w:pPr>
    </w:p>
    <w:p w:rsidR="00753A52" w:rsidRPr="00CE524A" w:rsidRDefault="00753A52" w:rsidP="00753A52">
      <w:pPr>
        <w:pStyle w:val="NormalWeb"/>
        <w:spacing w:before="0" w:beforeAutospacing="0" w:after="0" w:afterAutospacing="0"/>
        <w:jc w:val="both"/>
        <w:rPr>
          <w:b w:val="0"/>
          <w:i/>
          <w:color w:val="2F5496" w:themeColor="accent1" w:themeShade="BF"/>
        </w:rPr>
      </w:pPr>
      <w:r w:rsidRPr="00CE524A">
        <w:rPr>
          <w:b w:val="0"/>
          <w:i/>
          <w:color w:val="2F5496" w:themeColor="accent1" w:themeShade="BF"/>
        </w:rPr>
        <w:t>Turismo</w:t>
      </w:r>
    </w:p>
    <w:p w:rsidR="00753A52" w:rsidRPr="002C4F31" w:rsidRDefault="00753A52" w:rsidP="00753A52">
      <w:pPr>
        <w:pStyle w:val="NormalWeb"/>
        <w:spacing w:before="0" w:beforeAutospacing="0" w:after="0" w:afterAutospacing="0"/>
        <w:jc w:val="both"/>
        <w:rPr>
          <w:b w:val="0"/>
          <w:color w:val="222222"/>
        </w:rPr>
      </w:pPr>
    </w:p>
    <w:p w:rsidR="009F3A56" w:rsidRPr="00CE524A" w:rsidRDefault="00753A52" w:rsidP="00753A52">
      <w:pPr>
        <w:pStyle w:val="NormalWeb"/>
        <w:spacing w:before="0" w:beforeAutospacing="0" w:after="0" w:afterAutospacing="0"/>
        <w:jc w:val="both"/>
        <w:rPr>
          <w:b w:val="0"/>
          <w:color w:val="222222"/>
        </w:rPr>
      </w:pPr>
      <w:r w:rsidRPr="00CE524A">
        <w:rPr>
          <w:b w:val="0"/>
          <w:color w:val="222222"/>
        </w:rPr>
        <w:t>Mogi conta</w:t>
      </w:r>
      <w:r w:rsidR="00824A70" w:rsidRPr="00CE524A">
        <w:rPr>
          <w:b w:val="0"/>
          <w:color w:val="222222"/>
        </w:rPr>
        <w:t xml:space="preserve"> cinco principais atrações turísticas</w:t>
      </w:r>
      <w:r w:rsidRPr="00CE524A">
        <w:rPr>
          <w:b w:val="0"/>
          <w:color w:val="222222"/>
        </w:rPr>
        <w:t>, o Pico do Ur</w:t>
      </w:r>
      <w:r w:rsidR="009F3A56" w:rsidRPr="00CE524A">
        <w:rPr>
          <w:b w:val="0"/>
          <w:color w:val="222222"/>
        </w:rPr>
        <w:t>u</w:t>
      </w:r>
      <w:r w:rsidRPr="00CE524A">
        <w:rPr>
          <w:b w:val="0"/>
          <w:color w:val="222222"/>
        </w:rPr>
        <w:t xml:space="preserve">bu, na Serra </w:t>
      </w:r>
      <w:r w:rsidR="009F3A56" w:rsidRPr="00CE524A">
        <w:rPr>
          <w:b w:val="0"/>
          <w:color w:val="222222"/>
        </w:rPr>
        <w:t xml:space="preserve">do </w:t>
      </w:r>
      <w:proofErr w:type="spellStart"/>
      <w:r w:rsidR="009F3A56" w:rsidRPr="00CE524A">
        <w:rPr>
          <w:b w:val="0"/>
          <w:color w:val="222222"/>
        </w:rPr>
        <w:t>Itapety</w:t>
      </w:r>
      <w:proofErr w:type="spellEnd"/>
      <w:r w:rsidR="00824A70" w:rsidRPr="00CE524A">
        <w:rPr>
          <w:b w:val="0"/>
          <w:color w:val="222222"/>
        </w:rPr>
        <w:t xml:space="preserve">, </w:t>
      </w:r>
      <w:r w:rsidR="009F3A56" w:rsidRPr="00CE524A">
        <w:rPr>
          <w:b w:val="0"/>
          <w:color w:val="222222"/>
        </w:rPr>
        <w:t xml:space="preserve">o </w:t>
      </w:r>
      <w:r w:rsidR="00824A70" w:rsidRPr="00CE524A">
        <w:rPr>
          <w:b w:val="0"/>
          <w:color w:val="222222"/>
        </w:rPr>
        <w:t xml:space="preserve">Parque Centenário, </w:t>
      </w:r>
      <w:r w:rsidR="009F3A56" w:rsidRPr="00CE524A">
        <w:rPr>
          <w:b w:val="0"/>
          <w:color w:val="222222"/>
        </w:rPr>
        <w:t xml:space="preserve">o </w:t>
      </w:r>
      <w:r w:rsidR="00824A70" w:rsidRPr="00CE524A">
        <w:rPr>
          <w:b w:val="0"/>
          <w:color w:val="222222"/>
        </w:rPr>
        <w:t xml:space="preserve">Parque Leon </w:t>
      </w:r>
      <w:proofErr w:type="spellStart"/>
      <w:r w:rsidR="00824A70" w:rsidRPr="00CE524A">
        <w:rPr>
          <w:b w:val="0"/>
          <w:color w:val="222222"/>
        </w:rPr>
        <w:t>Feffer</w:t>
      </w:r>
      <w:proofErr w:type="spellEnd"/>
      <w:r w:rsidR="00824A70" w:rsidRPr="00CE524A">
        <w:rPr>
          <w:b w:val="0"/>
          <w:color w:val="222222"/>
        </w:rPr>
        <w:t xml:space="preserve">, </w:t>
      </w:r>
      <w:r w:rsidR="009F3A56" w:rsidRPr="00CE524A">
        <w:rPr>
          <w:b w:val="0"/>
          <w:color w:val="222222"/>
        </w:rPr>
        <w:t xml:space="preserve">a </w:t>
      </w:r>
      <w:r w:rsidR="00824A70" w:rsidRPr="00CE524A">
        <w:rPr>
          <w:b w:val="0"/>
          <w:color w:val="222222"/>
        </w:rPr>
        <w:t xml:space="preserve">Pedreira de Sabaúna e a Represa do Rio Jundiaí. </w:t>
      </w:r>
      <w:r w:rsidR="009F3A56" w:rsidRPr="00CE524A">
        <w:rPr>
          <w:b w:val="0"/>
          <w:color w:val="222222"/>
        </w:rPr>
        <w:t xml:space="preserve">O Parque Centenário, da imigração japonesa, </w:t>
      </w:r>
      <w:r w:rsidR="00824A70" w:rsidRPr="00CE524A">
        <w:rPr>
          <w:b w:val="0"/>
          <w:color w:val="222222"/>
        </w:rPr>
        <w:t>foi inaugurado em 2008 pelo então prefeito</w:t>
      </w:r>
      <w:r w:rsidR="009F3A56" w:rsidRPr="00CE524A">
        <w:rPr>
          <w:b w:val="0"/>
          <w:color w:val="222222"/>
        </w:rPr>
        <w:t xml:space="preserve"> </w:t>
      </w:r>
      <w:proofErr w:type="spellStart"/>
      <w:r w:rsidR="009F3A56" w:rsidRPr="00CE524A">
        <w:rPr>
          <w:b w:val="0"/>
          <w:color w:val="222222"/>
        </w:rPr>
        <w:t>Junji</w:t>
      </w:r>
      <w:proofErr w:type="spellEnd"/>
      <w:r w:rsidR="009F3A56" w:rsidRPr="00CE524A">
        <w:rPr>
          <w:b w:val="0"/>
          <w:color w:val="222222"/>
        </w:rPr>
        <w:t xml:space="preserve"> Abe</w:t>
      </w:r>
      <w:r w:rsidR="00824A70" w:rsidRPr="00CE524A">
        <w:rPr>
          <w:b w:val="0"/>
          <w:color w:val="222222"/>
        </w:rPr>
        <w:t xml:space="preserve"> em comemoração aos 100 anos do estabelecimento da colônia japonesa na cidade e no país</w:t>
      </w:r>
      <w:r w:rsidR="009F3A56" w:rsidRPr="00CE524A">
        <w:rPr>
          <w:b w:val="0"/>
          <w:color w:val="222222"/>
        </w:rPr>
        <w:t>.</w:t>
      </w:r>
    </w:p>
    <w:p w:rsidR="00824A70" w:rsidRPr="003851C2" w:rsidRDefault="009F3A56" w:rsidP="00825729">
      <w:pPr>
        <w:pStyle w:val="NormalWeb"/>
        <w:spacing w:before="0" w:beforeAutospacing="0" w:after="0" w:afterAutospacing="0"/>
        <w:jc w:val="both"/>
        <w:rPr>
          <w:b w:val="0"/>
          <w:color w:val="222222"/>
          <w:sz w:val="16"/>
          <w:szCs w:val="16"/>
        </w:rPr>
      </w:pPr>
      <w:r w:rsidRPr="003851C2">
        <w:rPr>
          <w:b w:val="0"/>
          <w:color w:val="222222"/>
          <w:sz w:val="16"/>
          <w:szCs w:val="16"/>
        </w:rPr>
        <w:t xml:space="preserve"> </w:t>
      </w:r>
    </w:p>
    <w:p w:rsidR="00824A70" w:rsidRPr="00CE524A" w:rsidRDefault="00824A70" w:rsidP="00825729">
      <w:pPr>
        <w:pStyle w:val="NormalWeb"/>
        <w:spacing w:before="0" w:beforeAutospacing="0" w:after="0" w:afterAutospacing="0"/>
        <w:jc w:val="both"/>
        <w:rPr>
          <w:b w:val="0"/>
          <w:color w:val="222222"/>
        </w:rPr>
      </w:pPr>
      <w:r w:rsidRPr="00CE524A">
        <w:rPr>
          <w:b w:val="0"/>
          <w:color w:val="222222"/>
        </w:rPr>
        <w:t>O Parque Natural Municipal Francisco Affonso de Mello – Chiquinho Veríssimo, na</w:t>
      </w:r>
      <w:r w:rsidR="009F3A56" w:rsidRPr="00CE524A">
        <w:rPr>
          <w:b w:val="0"/>
          <w:color w:val="222222"/>
        </w:rPr>
        <w:t xml:space="preserve"> Serra do </w:t>
      </w:r>
      <w:proofErr w:type="spellStart"/>
      <w:r w:rsidR="009F3A56" w:rsidRPr="00CE524A">
        <w:rPr>
          <w:b w:val="0"/>
          <w:color w:val="222222"/>
        </w:rPr>
        <w:t>Itapety</w:t>
      </w:r>
      <w:proofErr w:type="spellEnd"/>
      <w:r w:rsidRPr="00CE524A">
        <w:rPr>
          <w:b w:val="0"/>
          <w:color w:val="222222"/>
        </w:rPr>
        <w:t xml:space="preserve">, </w:t>
      </w:r>
      <w:r w:rsidR="009F3A56" w:rsidRPr="00CE524A">
        <w:rPr>
          <w:b w:val="0"/>
          <w:color w:val="222222"/>
        </w:rPr>
        <w:t>se caracteriza como</w:t>
      </w:r>
      <w:r w:rsidRPr="00CE524A">
        <w:rPr>
          <w:b w:val="0"/>
          <w:color w:val="222222"/>
        </w:rPr>
        <w:t xml:space="preserve"> um grande viveiro da flora e fauna nativas da Mata Atlântica</w:t>
      </w:r>
      <w:r w:rsidR="009F3A56" w:rsidRPr="00CE524A">
        <w:rPr>
          <w:b w:val="0"/>
          <w:color w:val="222222"/>
        </w:rPr>
        <w:t xml:space="preserve"> e recebe </w:t>
      </w:r>
      <w:r w:rsidRPr="00CE524A">
        <w:rPr>
          <w:b w:val="0"/>
          <w:color w:val="222222"/>
        </w:rPr>
        <w:t>visitas monitoradas com agendamento prévio.</w:t>
      </w:r>
    </w:p>
    <w:p w:rsidR="009F3A56" w:rsidRPr="003851C2" w:rsidRDefault="009F3A56" w:rsidP="00825729">
      <w:pPr>
        <w:pStyle w:val="NormalWeb"/>
        <w:spacing w:before="0" w:beforeAutospacing="0" w:after="0" w:afterAutospacing="0"/>
        <w:jc w:val="both"/>
        <w:rPr>
          <w:b w:val="0"/>
          <w:color w:val="222222"/>
          <w:sz w:val="16"/>
          <w:szCs w:val="16"/>
        </w:rPr>
      </w:pPr>
    </w:p>
    <w:p w:rsidR="00824A70" w:rsidRPr="00CE524A" w:rsidRDefault="00824A70" w:rsidP="00825729">
      <w:pPr>
        <w:pStyle w:val="NormalWeb"/>
        <w:spacing w:before="0" w:beforeAutospacing="0" w:after="0" w:afterAutospacing="0"/>
        <w:jc w:val="both"/>
        <w:rPr>
          <w:b w:val="0"/>
          <w:color w:val="222222"/>
        </w:rPr>
      </w:pPr>
      <w:r w:rsidRPr="00CE524A">
        <w:rPr>
          <w:b w:val="0"/>
          <w:color w:val="222222"/>
        </w:rPr>
        <w:t xml:space="preserve">Além dessas atrações naturais e parques, Mogi das Cruzes conta </w:t>
      </w:r>
      <w:r w:rsidR="009F3A56" w:rsidRPr="00CE524A">
        <w:rPr>
          <w:b w:val="0"/>
          <w:color w:val="222222"/>
        </w:rPr>
        <w:t xml:space="preserve">com o Expresso Turístico, </w:t>
      </w:r>
      <w:r w:rsidRPr="00CE524A">
        <w:rPr>
          <w:b w:val="0"/>
          <w:color w:val="222222"/>
        </w:rPr>
        <w:t>locomotiva da</w:t>
      </w:r>
      <w:r w:rsidR="009F3A56" w:rsidRPr="00CE524A">
        <w:rPr>
          <w:b w:val="0"/>
          <w:color w:val="222222"/>
        </w:rPr>
        <w:t xml:space="preserve"> CPTM</w:t>
      </w:r>
      <w:r w:rsidRPr="00CE524A">
        <w:rPr>
          <w:rStyle w:val="apple-converted-space"/>
          <w:b w:val="0"/>
          <w:color w:val="222222"/>
        </w:rPr>
        <w:t> </w:t>
      </w:r>
      <w:r w:rsidRPr="00CE524A">
        <w:rPr>
          <w:b w:val="0"/>
          <w:color w:val="222222"/>
        </w:rPr>
        <w:t xml:space="preserve">que </w:t>
      </w:r>
      <w:r w:rsidR="009F3A56" w:rsidRPr="00CE524A">
        <w:rPr>
          <w:b w:val="0"/>
          <w:color w:val="222222"/>
        </w:rPr>
        <w:t>conduz</w:t>
      </w:r>
      <w:r w:rsidRPr="00CE524A">
        <w:rPr>
          <w:b w:val="0"/>
          <w:color w:val="222222"/>
        </w:rPr>
        <w:t xml:space="preserve"> dois vagões fabricados na</w:t>
      </w:r>
      <w:r w:rsidR="009F3A56" w:rsidRPr="00CE524A">
        <w:rPr>
          <w:b w:val="0"/>
          <w:color w:val="222222"/>
        </w:rPr>
        <w:t xml:space="preserve"> década de 1960,</w:t>
      </w:r>
      <w:r w:rsidRPr="00CE524A">
        <w:rPr>
          <w:b w:val="0"/>
          <w:color w:val="222222"/>
        </w:rPr>
        <w:t xml:space="preserve"> entre as estações</w:t>
      </w:r>
      <w:r w:rsidR="009F3A56" w:rsidRPr="00CE524A">
        <w:rPr>
          <w:b w:val="0"/>
          <w:color w:val="222222"/>
        </w:rPr>
        <w:t xml:space="preserve"> da Luz, em São Paulo e Mogi das Cruzes. </w:t>
      </w:r>
    </w:p>
    <w:p w:rsidR="00824A70" w:rsidRPr="00CE524A" w:rsidRDefault="00824A70" w:rsidP="00825729">
      <w:pPr>
        <w:jc w:val="both"/>
        <w:rPr>
          <w:b/>
        </w:rPr>
      </w:pPr>
    </w:p>
    <w:p w:rsidR="00825729" w:rsidRPr="00CE524A" w:rsidRDefault="00825729" w:rsidP="00774DA2">
      <w:pPr>
        <w:pStyle w:val="Estilo5"/>
        <w:numPr>
          <w:ilvl w:val="1"/>
          <w:numId w:val="23"/>
        </w:numPr>
        <w:spacing w:after="0" w:line="240" w:lineRule="auto"/>
        <w:ind w:left="567" w:hanging="567"/>
        <w:rPr>
          <w:rFonts w:cs="Times New Roman"/>
          <w:szCs w:val="24"/>
        </w:rPr>
      </w:pPr>
      <w:proofErr w:type="spellStart"/>
      <w:r w:rsidRPr="00CE524A">
        <w:rPr>
          <w:rFonts w:cs="Times New Roman"/>
          <w:szCs w:val="24"/>
        </w:rPr>
        <w:t>Salesópolis</w:t>
      </w:r>
      <w:proofErr w:type="spellEnd"/>
    </w:p>
    <w:p w:rsidR="00825729" w:rsidRPr="00CE524A" w:rsidRDefault="00825729" w:rsidP="00C445D9">
      <w:pPr>
        <w:jc w:val="both"/>
        <w:rPr>
          <w:b/>
        </w:rPr>
      </w:pPr>
    </w:p>
    <w:p w:rsidR="003851C2" w:rsidRDefault="0096262B" w:rsidP="003851C2">
      <w:pPr>
        <w:pStyle w:val="ListParagraph"/>
        <w:numPr>
          <w:ilvl w:val="2"/>
          <w:numId w:val="23"/>
        </w:numPr>
        <w:ind w:left="709" w:hanging="709"/>
        <w:jc w:val="both"/>
        <w:rPr>
          <w:rFonts w:ascii="Times New Roman" w:hAnsi="Times New Roman" w:cs="Times New Roman"/>
          <w:b w:val="0"/>
          <w:i/>
          <w:color w:val="2F5496" w:themeColor="accent1" w:themeShade="BF"/>
        </w:rPr>
      </w:pPr>
      <w:r>
        <w:rPr>
          <w:rFonts w:ascii="Times New Roman" w:hAnsi="Times New Roman" w:cs="Times New Roman"/>
          <w:b w:val="0"/>
          <w:i/>
          <w:color w:val="2F5496" w:themeColor="accent1" w:themeShade="BF"/>
        </w:rPr>
        <w:t>Considerações</w:t>
      </w:r>
    </w:p>
    <w:p w:rsidR="003851C2" w:rsidRPr="002C4F31" w:rsidRDefault="003851C2" w:rsidP="003851C2">
      <w:pPr>
        <w:jc w:val="both"/>
        <w:rPr>
          <w:i/>
          <w:color w:val="2F5496" w:themeColor="accent1" w:themeShade="BF"/>
        </w:rPr>
      </w:pPr>
    </w:p>
    <w:p w:rsidR="005A460F" w:rsidRPr="00AD7277" w:rsidRDefault="009950E7" w:rsidP="00C445D9">
      <w:pPr>
        <w:jc w:val="both"/>
      </w:pPr>
      <w:r w:rsidRPr="00AD7277">
        <w:rPr>
          <w:color w:val="1B1B1B"/>
        </w:rPr>
        <w:t xml:space="preserve">São José de Paraitinga, que foi distrito de Mogi das Cruzes até </w:t>
      </w:r>
      <w:r w:rsidR="005A460F" w:rsidRPr="00AD7277">
        <w:rPr>
          <w:color w:val="1B1B1B"/>
        </w:rPr>
        <w:t xml:space="preserve">l857 </w:t>
      </w:r>
      <w:r w:rsidRPr="00AD7277">
        <w:rPr>
          <w:color w:val="1B1B1B"/>
        </w:rPr>
        <w:t xml:space="preserve">e passou a se chamar </w:t>
      </w:r>
      <w:proofErr w:type="spellStart"/>
      <w:r w:rsidRPr="00AD7277">
        <w:rPr>
          <w:color w:val="1B1B1B"/>
        </w:rPr>
        <w:t>Salesópolis</w:t>
      </w:r>
      <w:proofErr w:type="spellEnd"/>
      <w:r w:rsidRPr="00AD7277">
        <w:rPr>
          <w:color w:val="1B1B1B"/>
        </w:rPr>
        <w:t xml:space="preserve"> em 1900, sofreu grande impulso </w:t>
      </w:r>
      <w:r w:rsidR="00C20BE4" w:rsidRPr="00AD7277">
        <w:rPr>
          <w:color w:val="1B1B1B"/>
        </w:rPr>
        <w:t xml:space="preserve">na sua economia somente em 1945, com a </w:t>
      </w:r>
      <w:r w:rsidR="005A460F" w:rsidRPr="00AD7277">
        <w:t xml:space="preserve">chegada de imigrantes japoneses, </w:t>
      </w:r>
      <w:r w:rsidR="00C20BE4" w:rsidRPr="00AD7277">
        <w:t>que se dedicaram</w:t>
      </w:r>
      <w:r w:rsidR="005A460F" w:rsidRPr="00AD7277">
        <w:t xml:space="preserve"> ao cultivo de diversos produtos hortifrutigranjeiros.</w:t>
      </w:r>
      <w:r w:rsidR="00C20BE4" w:rsidRPr="00AD7277">
        <w:t xml:space="preserve"> Hoje</w:t>
      </w:r>
      <w:r w:rsidR="005A460F" w:rsidRPr="00AD7277">
        <w:t>, a colônia japonesa conta com 80 famílias, desenvolvendo a horticultura.</w:t>
      </w:r>
    </w:p>
    <w:p w:rsidR="00C445D9" w:rsidRPr="00AD7277" w:rsidRDefault="00C445D9" w:rsidP="00C445D9">
      <w:pPr>
        <w:jc w:val="both"/>
      </w:pPr>
    </w:p>
    <w:p w:rsidR="005A460F" w:rsidRPr="00C83FB0" w:rsidRDefault="00C20BE4" w:rsidP="00C445D9">
      <w:pPr>
        <w:jc w:val="both"/>
      </w:pPr>
      <w:r w:rsidRPr="00AD7277">
        <w:t>Pouco depois, e</w:t>
      </w:r>
      <w:r w:rsidR="005A460F" w:rsidRPr="00AD7277">
        <w:t>m 1947, foi instalada em Mogi das Cruzes uma indústria siderúrgica, que promoveu a devastação das matas para produção de carvão vegetal.</w:t>
      </w:r>
      <w:r w:rsidRPr="00AD7277">
        <w:t xml:space="preserve"> Depois do</w:t>
      </w:r>
      <w:r w:rsidR="005A460F" w:rsidRPr="00AD7277">
        <w:t xml:space="preserve"> quase desaparecimento das matas em parte da região, </w:t>
      </w:r>
      <w:r w:rsidRPr="00AD7277">
        <w:t>surgiu</w:t>
      </w:r>
      <w:r w:rsidR="005A460F" w:rsidRPr="00AD7277">
        <w:t xml:space="preserve">, na década de 50, o reflorestamento </w:t>
      </w:r>
      <w:r w:rsidRPr="00AD7277">
        <w:t xml:space="preserve">de </w:t>
      </w:r>
      <w:r w:rsidR="005A460F" w:rsidRPr="00C83FB0">
        <w:t>eucalipto, também para a obtenção de carvão, alternativa econômica encontrada pelos dirigentes na época.</w:t>
      </w:r>
      <w:r w:rsidRPr="00C83FB0">
        <w:t xml:space="preserve"> </w:t>
      </w:r>
      <w:r w:rsidR="005A460F" w:rsidRPr="00C83FB0">
        <w:t>Com a instalação na região da Companhia Suzano de Papel e Celulose</w:t>
      </w:r>
      <w:r w:rsidRPr="00C83FB0">
        <w:t xml:space="preserve">, </w:t>
      </w:r>
      <w:r w:rsidR="005A460F" w:rsidRPr="00C83FB0">
        <w:t>em 1949 e da Indústria de Celulose de Papel Simão</w:t>
      </w:r>
      <w:r w:rsidRPr="00C83FB0">
        <w:t xml:space="preserve">, </w:t>
      </w:r>
      <w:r w:rsidR="005A460F" w:rsidRPr="00C83FB0">
        <w:t>em 1955</w:t>
      </w:r>
      <w:r w:rsidRPr="00C83FB0">
        <w:t xml:space="preserve">, </w:t>
      </w:r>
      <w:r w:rsidR="005A460F" w:rsidRPr="00C83FB0">
        <w:t xml:space="preserve">intensificou-se o reflorestamento </w:t>
      </w:r>
      <w:r w:rsidRPr="00C83FB0">
        <w:t xml:space="preserve">com </w:t>
      </w:r>
      <w:r w:rsidR="005A460F" w:rsidRPr="00C83FB0">
        <w:t xml:space="preserve">eucalipto para obtenção de madeira para celulose, substituindo </w:t>
      </w:r>
      <w:r w:rsidRPr="00C83FB0">
        <w:t xml:space="preserve">assim </w:t>
      </w:r>
      <w:r w:rsidR="005A460F" w:rsidRPr="00C83FB0">
        <w:t>a atividade carvoeira.</w:t>
      </w:r>
    </w:p>
    <w:p w:rsidR="00AD7277" w:rsidRPr="00C83FB0" w:rsidRDefault="00AD7277" w:rsidP="00C445D9">
      <w:pPr>
        <w:jc w:val="both"/>
      </w:pPr>
    </w:p>
    <w:p w:rsidR="005A460F" w:rsidRPr="00C83FB0" w:rsidRDefault="00C20BE4" w:rsidP="00C445D9">
      <w:pPr>
        <w:jc w:val="both"/>
      </w:pPr>
      <w:r w:rsidRPr="00C83FB0">
        <w:t>Atualmente</w:t>
      </w:r>
      <w:r w:rsidR="005A460F" w:rsidRPr="00C83FB0">
        <w:t>, um terço da área do Município está ocupada pela cultura do eucalipto.</w:t>
      </w:r>
      <w:r w:rsidRPr="00C83FB0">
        <w:t xml:space="preserve"> No município a</w:t>
      </w:r>
      <w:r w:rsidR="005A460F" w:rsidRPr="00C83FB0">
        <w:t xml:space="preserve"> Reserva Florestal da Serra do Mar ocupa um terço da superfície total</w:t>
      </w:r>
      <w:r w:rsidRPr="00C83FB0">
        <w:t xml:space="preserve"> </w:t>
      </w:r>
      <w:r w:rsidR="005A460F" w:rsidRPr="00C83FB0">
        <w:t>e o reflorestamento de eucalipto ocupa outro terço.</w:t>
      </w:r>
      <w:r w:rsidRPr="00C83FB0">
        <w:t xml:space="preserve"> </w:t>
      </w:r>
      <w:r w:rsidR="005A460F" w:rsidRPr="00C83FB0">
        <w:t>A superfície restante é ocupada pelas águas das barragens Ponte Nova, Rio do Campo e Paraitinga</w:t>
      </w:r>
      <w:r w:rsidRPr="00C83FB0">
        <w:t xml:space="preserve">, </w:t>
      </w:r>
      <w:r w:rsidR="005A460F" w:rsidRPr="00C83FB0">
        <w:t>são reservas hídricas da Grande São Paulo, pela nascente do Rio Tietê, pelas terras cultivadas na</w:t>
      </w:r>
      <w:r w:rsidRPr="00C83FB0">
        <w:t>s</w:t>
      </w:r>
      <w:r w:rsidR="005A460F" w:rsidRPr="00C83FB0">
        <w:t xml:space="preserve"> várzea</w:t>
      </w:r>
      <w:r w:rsidRPr="00C83FB0">
        <w:t>s</w:t>
      </w:r>
      <w:r w:rsidR="005A460F" w:rsidRPr="00C83FB0">
        <w:t xml:space="preserve"> e pela cidade.</w:t>
      </w:r>
      <w:r w:rsidRPr="00C83FB0">
        <w:t xml:space="preserve"> E</w:t>
      </w:r>
      <w:r w:rsidR="005A460F" w:rsidRPr="00C83FB0">
        <w:t>xiste</w:t>
      </w:r>
      <w:r w:rsidRPr="00C83FB0">
        <w:t xml:space="preserve">, portanto, </w:t>
      </w:r>
      <w:r w:rsidR="005A460F" w:rsidRPr="00C83FB0">
        <w:t>escassez relativa de terras para a atividade agrícola, que se encontra pressionada pelos usos alternativos da terra.</w:t>
      </w:r>
    </w:p>
    <w:p w:rsidR="00C445D9" w:rsidRPr="00C83FB0" w:rsidRDefault="00C445D9" w:rsidP="00C445D9">
      <w:pPr>
        <w:jc w:val="both"/>
      </w:pPr>
    </w:p>
    <w:p w:rsidR="005A460F" w:rsidRPr="00C83FB0" w:rsidRDefault="005A460F" w:rsidP="00C445D9">
      <w:pPr>
        <w:jc w:val="both"/>
      </w:pPr>
      <w:r w:rsidRPr="00C83FB0">
        <w:t xml:space="preserve">A Lei Estadual </w:t>
      </w:r>
      <w:r w:rsidR="00C20BE4" w:rsidRPr="00C83FB0">
        <w:t xml:space="preserve">Nº </w:t>
      </w:r>
      <w:r w:rsidRPr="00C83FB0">
        <w:t>898</w:t>
      </w:r>
      <w:r w:rsidR="00C20BE4" w:rsidRPr="00C83FB0">
        <w:t>/19</w:t>
      </w:r>
      <w:r w:rsidRPr="00C83FB0">
        <w:t>78 disciplina o uso do solo dos mananciais, cursos e reservatórios de água e demais recursos hídricos de interesse da Região Metropolitana da Grande São Paulo</w:t>
      </w:r>
      <w:r w:rsidR="00C20BE4" w:rsidRPr="00C83FB0">
        <w:t xml:space="preserve"> e </w:t>
      </w:r>
      <w:r w:rsidRPr="00C83FB0">
        <w:t xml:space="preserve">98% do território </w:t>
      </w:r>
      <w:r w:rsidR="00C20BE4" w:rsidRPr="00C83FB0">
        <w:t xml:space="preserve">do município de São Paulo </w:t>
      </w:r>
      <w:r w:rsidRPr="00C83FB0">
        <w:t xml:space="preserve">está inserido nessa lei, </w:t>
      </w:r>
      <w:r w:rsidR="00C20BE4" w:rsidRPr="00C83FB0">
        <w:t>impedindo</w:t>
      </w:r>
      <w:r w:rsidRPr="00C83FB0">
        <w:t xml:space="preserve"> a instalação de indústrias poluentes.</w:t>
      </w:r>
    </w:p>
    <w:p w:rsidR="00C445D9" w:rsidRPr="00C83FB0" w:rsidRDefault="00C445D9" w:rsidP="00C445D9">
      <w:pPr>
        <w:jc w:val="both"/>
      </w:pPr>
    </w:p>
    <w:p w:rsidR="005A460F" w:rsidRPr="00C83FB0" w:rsidRDefault="00C445D9" w:rsidP="00C445D9">
      <w:pPr>
        <w:jc w:val="both"/>
        <w:rPr>
          <w:color w:val="1B1B1B"/>
        </w:rPr>
      </w:pPr>
      <w:r w:rsidRPr="00C83FB0">
        <w:rPr>
          <w:color w:val="1B1B1B"/>
        </w:rPr>
        <w:t xml:space="preserve">Em 2001, </w:t>
      </w:r>
      <w:proofErr w:type="spellStart"/>
      <w:r w:rsidRPr="00C83FB0">
        <w:rPr>
          <w:color w:val="1B1B1B"/>
        </w:rPr>
        <w:t>Salesópolis</w:t>
      </w:r>
      <w:proofErr w:type="spellEnd"/>
      <w:r w:rsidRPr="00C83FB0">
        <w:rPr>
          <w:color w:val="1B1B1B"/>
        </w:rPr>
        <w:t xml:space="preserve"> recebe o título de Estância Turística</w:t>
      </w:r>
      <w:r w:rsidRPr="00C83FB0">
        <w:rPr>
          <w:rStyle w:val="FootnoteReference"/>
          <w:color w:val="1B1B1B"/>
        </w:rPr>
        <w:footnoteReference w:id="11"/>
      </w:r>
    </w:p>
    <w:p w:rsidR="005A460F" w:rsidRPr="00C83FB0" w:rsidRDefault="005A460F" w:rsidP="00A308A3">
      <w:pPr>
        <w:pStyle w:val="Estilo5"/>
        <w:numPr>
          <w:ilvl w:val="0"/>
          <w:numId w:val="0"/>
        </w:numPr>
        <w:spacing w:after="0" w:line="240" w:lineRule="auto"/>
        <w:rPr>
          <w:rFonts w:cs="Times New Roman"/>
          <w:b w:val="0"/>
          <w:szCs w:val="24"/>
        </w:rPr>
      </w:pPr>
    </w:p>
    <w:p w:rsidR="0096262B" w:rsidRPr="00C83FB0" w:rsidRDefault="0096262B" w:rsidP="00A308A3">
      <w:pPr>
        <w:pStyle w:val="Estilo5"/>
        <w:numPr>
          <w:ilvl w:val="0"/>
          <w:numId w:val="0"/>
        </w:numPr>
        <w:spacing w:after="0" w:line="240" w:lineRule="auto"/>
        <w:rPr>
          <w:rFonts w:cs="Times New Roman"/>
          <w:b w:val="0"/>
          <w:color w:val="auto"/>
          <w:szCs w:val="24"/>
        </w:rPr>
      </w:pPr>
      <w:r w:rsidRPr="00C83FB0">
        <w:rPr>
          <w:rFonts w:cs="Times New Roman"/>
          <w:b w:val="0"/>
          <w:color w:val="auto"/>
          <w:szCs w:val="24"/>
        </w:rPr>
        <w:t xml:space="preserve">Distante 98km da Capital, </w:t>
      </w:r>
      <w:proofErr w:type="spellStart"/>
      <w:r w:rsidRPr="00C83FB0">
        <w:rPr>
          <w:rFonts w:cs="Times New Roman"/>
          <w:b w:val="0"/>
          <w:color w:val="auto"/>
          <w:szCs w:val="24"/>
        </w:rPr>
        <w:t>Salesópolis</w:t>
      </w:r>
      <w:proofErr w:type="spellEnd"/>
      <w:r w:rsidRPr="00C83FB0">
        <w:rPr>
          <w:rFonts w:cs="Times New Roman"/>
          <w:b w:val="0"/>
          <w:color w:val="auto"/>
          <w:szCs w:val="24"/>
        </w:rPr>
        <w:t xml:space="preserve"> faz divisa com os municípios de Santa Branca ao Norte, Paraibuna ao Nordeste, Caraguatatuba ao Leste, São Sebastião ao Sudeste, Bertioga ao Sul, </w:t>
      </w:r>
      <w:proofErr w:type="spellStart"/>
      <w:r w:rsidRPr="00C83FB0">
        <w:rPr>
          <w:rFonts w:cs="Times New Roman"/>
          <w:b w:val="0"/>
          <w:color w:val="auto"/>
          <w:szCs w:val="24"/>
        </w:rPr>
        <w:t>Biritiba</w:t>
      </w:r>
      <w:proofErr w:type="spellEnd"/>
      <w:r w:rsidRPr="00C83FB0">
        <w:rPr>
          <w:rFonts w:cs="Times New Roman"/>
          <w:b w:val="0"/>
          <w:color w:val="auto"/>
          <w:szCs w:val="24"/>
        </w:rPr>
        <w:t xml:space="preserve"> Mirim ao Oeste e Guararema ao Noroeste.</w:t>
      </w:r>
    </w:p>
    <w:p w:rsidR="002A133F" w:rsidRPr="00C83FB0" w:rsidRDefault="002A133F" w:rsidP="00A308A3">
      <w:pPr>
        <w:pStyle w:val="Estilo5"/>
        <w:numPr>
          <w:ilvl w:val="0"/>
          <w:numId w:val="0"/>
        </w:numPr>
        <w:spacing w:after="0" w:line="240" w:lineRule="auto"/>
        <w:rPr>
          <w:rFonts w:cs="Times New Roman"/>
          <w:b w:val="0"/>
          <w:color w:val="auto"/>
          <w:szCs w:val="24"/>
        </w:rPr>
      </w:pPr>
    </w:p>
    <w:p w:rsidR="0099627F" w:rsidRPr="00C83FB0" w:rsidRDefault="002A133F" w:rsidP="00A308A3">
      <w:pPr>
        <w:pStyle w:val="Estilo5"/>
        <w:numPr>
          <w:ilvl w:val="0"/>
          <w:numId w:val="0"/>
        </w:numPr>
        <w:spacing w:after="0" w:line="240" w:lineRule="auto"/>
        <w:rPr>
          <w:rFonts w:cs="Times New Roman"/>
          <w:b w:val="0"/>
          <w:color w:val="auto"/>
          <w:szCs w:val="24"/>
        </w:rPr>
      </w:pPr>
      <w:r w:rsidRPr="00C83FB0">
        <w:rPr>
          <w:rFonts w:cs="Times New Roman"/>
          <w:b w:val="0"/>
          <w:color w:val="auto"/>
          <w:szCs w:val="24"/>
        </w:rPr>
        <w:t>O município encontra-se a 850</w:t>
      </w:r>
      <w:r w:rsidR="0099627F" w:rsidRPr="00C83FB0">
        <w:rPr>
          <w:rFonts w:cs="Times New Roman"/>
          <w:b w:val="0"/>
          <w:color w:val="auto"/>
          <w:szCs w:val="24"/>
        </w:rPr>
        <w:t>m</w:t>
      </w:r>
      <w:r w:rsidRPr="00C83FB0">
        <w:rPr>
          <w:rFonts w:cs="Times New Roman"/>
          <w:b w:val="0"/>
          <w:color w:val="auto"/>
          <w:szCs w:val="24"/>
        </w:rPr>
        <w:t xml:space="preserve"> de altitude</w:t>
      </w:r>
      <w:r w:rsidR="0099627F" w:rsidRPr="00C83FB0">
        <w:rPr>
          <w:rFonts w:cs="Times New Roman"/>
          <w:b w:val="0"/>
          <w:color w:val="auto"/>
          <w:szCs w:val="24"/>
        </w:rPr>
        <w:t xml:space="preserve"> (mínima de 740m e máxima de 1.100, na Pedra Rajada)</w:t>
      </w:r>
      <w:r w:rsidRPr="00C83FB0">
        <w:rPr>
          <w:rFonts w:cs="Times New Roman"/>
          <w:b w:val="0"/>
          <w:color w:val="auto"/>
          <w:szCs w:val="24"/>
        </w:rPr>
        <w:t>, tem 887,00km</w:t>
      </w:r>
      <w:r w:rsidRPr="00C83FB0">
        <w:rPr>
          <w:rFonts w:cs="Times New Roman"/>
          <w:b w:val="0"/>
          <w:color w:val="auto"/>
          <w:szCs w:val="24"/>
          <w:vertAlign w:val="superscript"/>
        </w:rPr>
        <w:t>2</w:t>
      </w:r>
      <w:r w:rsidRPr="00C83FB0">
        <w:rPr>
          <w:rFonts w:cs="Times New Roman"/>
          <w:b w:val="0"/>
          <w:color w:val="auto"/>
          <w:szCs w:val="24"/>
        </w:rPr>
        <w:t xml:space="preserve"> e uma população de 17.022 habitantes (estimativa IBGE 2018) correspondendo, portanto, à uma densidade de 19,19hab/ km</w:t>
      </w:r>
      <w:r w:rsidRPr="00C83FB0">
        <w:rPr>
          <w:rFonts w:cs="Times New Roman"/>
          <w:b w:val="0"/>
          <w:color w:val="auto"/>
          <w:szCs w:val="24"/>
          <w:vertAlign w:val="superscript"/>
        </w:rPr>
        <w:t>2</w:t>
      </w:r>
      <w:r w:rsidRPr="00C83FB0">
        <w:rPr>
          <w:rFonts w:cs="Times New Roman"/>
          <w:b w:val="0"/>
          <w:color w:val="auto"/>
          <w:szCs w:val="24"/>
        </w:rPr>
        <w:t xml:space="preserve">. </w:t>
      </w:r>
    </w:p>
    <w:p w:rsidR="0099627F" w:rsidRPr="00C83FB0" w:rsidRDefault="0099627F" w:rsidP="00A308A3">
      <w:pPr>
        <w:pStyle w:val="Estilo5"/>
        <w:numPr>
          <w:ilvl w:val="0"/>
          <w:numId w:val="0"/>
        </w:numPr>
        <w:spacing w:after="0" w:line="240" w:lineRule="auto"/>
        <w:rPr>
          <w:rFonts w:cs="Times New Roman"/>
          <w:szCs w:val="24"/>
        </w:rPr>
      </w:pPr>
    </w:p>
    <w:p w:rsidR="00824A70" w:rsidRPr="00C83FB0" w:rsidRDefault="00825729"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Clima</w:t>
      </w:r>
    </w:p>
    <w:p w:rsidR="00825729" w:rsidRPr="00C83FB0" w:rsidRDefault="00825729" w:rsidP="00825729">
      <w:pPr>
        <w:pStyle w:val="Estilo5"/>
        <w:numPr>
          <w:ilvl w:val="0"/>
          <w:numId w:val="0"/>
        </w:numPr>
        <w:spacing w:after="0" w:line="240" w:lineRule="auto"/>
        <w:ind w:left="426" w:hanging="360"/>
        <w:rPr>
          <w:rFonts w:cs="Times New Roman"/>
          <w:b w:val="0"/>
          <w:szCs w:val="24"/>
        </w:rPr>
      </w:pPr>
    </w:p>
    <w:p w:rsidR="00825729" w:rsidRPr="00C83FB0" w:rsidRDefault="00825729" w:rsidP="003F1BE4">
      <w:pPr>
        <w:jc w:val="both"/>
      </w:pPr>
      <w:r w:rsidRPr="00C83FB0">
        <w:rPr>
          <w:color w:val="222222"/>
          <w:shd w:val="clear" w:color="auto" w:fill="FFFFFF"/>
        </w:rPr>
        <w:t xml:space="preserve">O clima de </w:t>
      </w:r>
      <w:proofErr w:type="spellStart"/>
      <w:r w:rsidRPr="00C83FB0">
        <w:rPr>
          <w:color w:val="222222"/>
          <w:shd w:val="clear" w:color="auto" w:fill="FFFFFF"/>
        </w:rPr>
        <w:t>Salesópolis</w:t>
      </w:r>
      <w:proofErr w:type="spellEnd"/>
      <w:r w:rsidRPr="00C83FB0">
        <w:rPr>
          <w:color w:val="222222"/>
          <w:shd w:val="clear" w:color="auto" w:fill="FFFFFF"/>
        </w:rPr>
        <w:t>, como em toda RMSP, é o subtropical. O verão é pouco quente e o Inverno ameno. Não existem meses secos, embora chova mais no verão. A média de temperatura anual gira em torno dos 18 °C, sendo julho o mês mais frio</w:t>
      </w:r>
      <w:r w:rsidR="003F1BE4" w:rsidRPr="00C83FB0">
        <w:rPr>
          <w:color w:val="222222"/>
          <w:shd w:val="clear" w:color="auto" w:fill="FFFFFF"/>
        </w:rPr>
        <w:t xml:space="preserve">, com </w:t>
      </w:r>
      <w:r w:rsidRPr="00C83FB0">
        <w:rPr>
          <w:color w:val="222222"/>
          <w:shd w:val="clear" w:color="auto" w:fill="FFFFFF"/>
        </w:rPr>
        <w:t>média de 13 °C e o mais quente</w:t>
      </w:r>
      <w:r w:rsidR="003F1BE4" w:rsidRPr="00C83FB0">
        <w:rPr>
          <w:color w:val="222222"/>
          <w:shd w:val="clear" w:color="auto" w:fill="FFFFFF"/>
        </w:rPr>
        <w:t xml:space="preserve"> é</w:t>
      </w:r>
      <w:r w:rsidRPr="00C83FB0">
        <w:rPr>
          <w:color w:val="222222"/>
          <w:shd w:val="clear" w:color="auto" w:fill="FFFFFF"/>
        </w:rPr>
        <w:t xml:space="preserve"> fevereiro</w:t>
      </w:r>
      <w:r w:rsidR="003F1BE4" w:rsidRPr="00C83FB0">
        <w:rPr>
          <w:color w:val="222222"/>
          <w:shd w:val="clear" w:color="auto" w:fill="FFFFFF"/>
        </w:rPr>
        <w:t xml:space="preserve">, com </w:t>
      </w:r>
      <w:r w:rsidRPr="00C83FB0">
        <w:rPr>
          <w:color w:val="222222"/>
          <w:shd w:val="clear" w:color="auto" w:fill="FFFFFF"/>
        </w:rPr>
        <w:t>média de 22 °C. O índice pluviométrico anual fica em torno de 1</w:t>
      </w:r>
      <w:r w:rsidR="003F1BE4" w:rsidRPr="00C83FB0">
        <w:rPr>
          <w:color w:val="222222"/>
          <w:shd w:val="clear" w:color="auto" w:fill="FFFFFF"/>
        </w:rPr>
        <w:t>.</w:t>
      </w:r>
      <w:r w:rsidRPr="00C83FB0">
        <w:rPr>
          <w:color w:val="222222"/>
          <w:shd w:val="clear" w:color="auto" w:fill="FFFFFF"/>
        </w:rPr>
        <w:t>300mm</w:t>
      </w:r>
      <w:r w:rsidR="002A133F" w:rsidRPr="00C83FB0">
        <w:rPr>
          <w:color w:val="222222"/>
          <w:shd w:val="clear" w:color="auto" w:fill="FFFFFF"/>
        </w:rPr>
        <w:t>.</w:t>
      </w:r>
    </w:p>
    <w:p w:rsidR="00A308A3" w:rsidRPr="00C83FB0" w:rsidRDefault="00A308A3" w:rsidP="00825729">
      <w:pPr>
        <w:pStyle w:val="Estilo5"/>
        <w:numPr>
          <w:ilvl w:val="0"/>
          <w:numId w:val="0"/>
        </w:numPr>
        <w:spacing w:after="0" w:line="240" w:lineRule="auto"/>
        <w:rPr>
          <w:rFonts w:cs="Times New Roman"/>
          <w:szCs w:val="24"/>
        </w:rPr>
      </w:pPr>
    </w:p>
    <w:p w:rsidR="0029204B" w:rsidRPr="00C83FB0" w:rsidRDefault="0029204B"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Geologia</w:t>
      </w:r>
    </w:p>
    <w:p w:rsidR="0029204B" w:rsidRPr="00C83FB0" w:rsidRDefault="0029204B" w:rsidP="00CE524A">
      <w:pPr>
        <w:jc w:val="both"/>
        <w:rPr>
          <w:b/>
          <w:color w:val="2F5496" w:themeColor="accent1" w:themeShade="BF"/>
        </w:rPr>
      </w:pPr>
    </w:p>
    <w:p w:rsidR="00CE524A" w:rsidRPr="00C83FB0" w:rsidRDefault="00CE524A" w:rsidP="00CE524A">
      <w:pPr>
        <w:jc w:val="both"/>
      </w:pPr>
      <w:proofErr w:type="spellStart"/>
      <w:r w:rsidRPr="00C83FB0">
        <w:t>Salesópolis</w:t>
      </w:r>
      <w:proofErr w:type="spellEnd"/>
      <w:r w:rsidRPr="00C83FB0">
        <w:t xml:space="preserve"> apresenta altitudes que variam de 748m, no vale do Rio Paraitinga, à jusante da Barragem de Paraitinga, a 1.248m, no Pico da Pedra Queimada. As declividades predominantes são médias e altas, entre 20% e 40%. De acordo com a Carta Geológica da Região Metropolitana de São Paulo, os principais conjuntos de rochas cristalinas encontrados no município são os complexos de granitos e </w:t>
      </w:r>
      <w:proofErr w:type="spellStart"/>
      <w:r w:rsidRPr="00C83FB0">
        <w:t>granodioritos</w:t>
      </w:r>
      <w:proofErr w:type="spellEnd"/>
      <w:r w:rsidRPr="00C83FB0">
        <w:t xml:space="preserve"> normais ou </w:t>
      </w:r>
      <w:proofErr w:type="spellStart"/>
      <w:r w:rsidRPr="00C83FB0">
        <w:t>gnãissicos</w:t>
      </w:r>
      <w:proofErr w:type="spellEnd"/>
      <w:r w:rsidRPr="00C83FB0">
        <w:t xml:space="preserve"> e os complexos de </w:t>
      </w:r>
      <w:proofErr w:type="spellStart"/>
      <w:r w:rsidRPr="00C83FB0">
        <w:t>migmatitos</w:t>
      </w:r>
      <w:proofErr w:type="spellEnd"/>
      <w:r w:rsidRPr="00C83FB0">
        <w:t xml:space="preserve"> e gnaisses graníticos</w:t>
      </w:r>
      <w:r w:rsidR="00E7020B" w:rsidRPr="00C83FB0">
        <w:t xml:space="preserve"> (Figura Nº 6)</w:t>
      </w:r>
      <w:r w:rsidRPr="00C83FB0">
        <w:t xml:space="preserve">. </w:t>
      </w:r>
    </w:p>
    <w:p w:rsidR="0029204B" w:rsidRDefault="0029204B" w:rsidP="0096262B">
      <w:pPr>
        <w:jc w:val="both"/>
        <w:rPr>
          <w:i/>
          <w:color w:val="2F5496" w:themeColor="accent1" w:themeShade="BF"/>
        </w:rPr>
      </w:pPr>
    </w:p>
    <w:p w:rsidR="00C83FB0" w:rsidRDefault="00C83FB0" w:rsidP="0096262B">
      <w:pPr>
        <w:jc w:val="both"/>
        <w:rPr>
          <w:i/>
          <w:color w:val="2F5496" w:themeColor="accent1" w:themeShade="BF"/>
        </w:rPr>
      </w:pPr>
    </w:p>
    <w:p w:rsidR="00C83FB0" w:rsidRPr="00C83FB0" w:rsidRDefault="00C83FB0" w:rsidP="0096262B">
      <w:pPr>
        <w:jc w:val="both"/>
        <w:rPr>
          <w:i/>
          <w:color w:val="2F5496" w:themeColor="accent1" w:themeShade="BF"/>
        </w:rPr>
      </w:pPr>
    </w:p>
    <w:p w:rsidR="003F1BE4" w:rsidRPr="00C83FB0" w:rsidRDefault="003F1BE4"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83FB0">
        <w:rPr>
          <w:rFonts w:ascii="Times New Roman" w:hAnsi="Times New Roman" w:cs="Times New Roman"/>
          <w:b w:val="0"/>
          <w:i/>
          <w:color w:val="2F5496" w:themeColor="accent1" w:themeShade="BF"/>
        </w:rPr>
        <w:t>Hidrografia</w:t>
      </w:r>
    </w:p>
    <w:p w:rsidR="00157469" w:rsidRPr="00C83FB0" w:rsidRDefault="00157469" w:rsidP="00825729">
      <w:pPr>
        <w:autoSpaceDE w:val="0"/>
        <w:autoSpaceDN w:val="0"/>
        <w:adjustRightInd w:val="0"/>
        <w:jc w:val="both"/>
        <w:rPr>
          <w:rFonts w:eastAsiaTheme="minorHAnsi"/>
          <w:b/>
          <w:color w:val="231F20"/>
          <w:lang w:eastAsia="en-US"/>
        </w:rPr>
      </w:pPr>
    </w:p>
    <w:p w:rsidR="003F1BE4" w:rsidRPr="00AD7277" w:rsidRDefault="00C0704F" w:rsidP="003F568D">
      <w:pPr>
        <w:autoSpaceDE w:val="0"/>
        <w:autoSpaceDN w:val="0"/>
        <w:adjustRightInd w:val="0"/>
        <w:jc w:val="both"/>
        <w:rPr>
          <w:rFonts w:eastAsiaTheme="minorHAnsi"/>
          <w:color w:val="231F20"/>
          <w:lang w:eastAsia="en-US"/>
        </w:rPr>
      </w:pPr>
      <w:proofErr w:type="spellStart"/>
      <w:r w:rsidRPr="00C83FB0">
        <w:rPr>
          <w:rFonts w:eastAsiaTheme="minorHAnsi"/>
          <w:color w:val="231F20"/>
          <w:lang w:eastAsia="en-US"/>
        </w:rPr>
        <w:t>Salesópolis</w:t>
      </w:r>
      <w:proofErr w:type="spellEnd"/>
      <w:r w:rsidRPr="00C83FB0">
        <w:rPr>
          <w:rFonts w:eastAsiaTheme="minorHAnsi"/>
          <w:color w:val="231F20"/>
          <w:lang w:eastAsia="en-US"/>
        </w:rPr>
        <w:t xml:space="preserve"> abriga a</w:t>
      </w:r>
      <w:r w:rsidR="00702FB3" w:rsidRPr="00C83FB0">
        <w:rPr>
          <w:rFonts w:eastAsiaTheme="minorHAnsi"/>
          <w:color w:val="231F20"/>
          <w:lang w:eastAsia="en-US"/>
        </w:rPr>
        <w:t>s</w:t>
      </w:r>
      <w:r w:rsidRPr="00C83FB0">
        <w:rPr>
          <w:rFonts w:eastAsiaTheme="minorHAnsi"/>
          <w:color w:val="231F20"/>
          <w:lang w:eastAsia="en-US"/>
        </w:rPr>
        <w:t xml:space="preserve"> nascente</w:t>
      </w:r>
      <w:r w:rsidR="00702FB3" w:rsidRPr="00C83FB0">
        <w:rPr>
          <w:rFonts w:eastAsiaTheme="minorHAnsi"/>
          <w:color w:val="231F20"/>
          <w:lang w:eastAsia="en-US"/>
        </w:rPr>
        <w:t>s</w:t>
      </w:r>
      <w:r w:rsidRPr="00C83FB0">
        <w:rPr>
          <w:rFonts w:eastAsiaTheme="minorHAnsi"/>
          <w:color w:val="231F20"/>
          <w:lang w:eastAsia="en-US"/>
        </w:rPr>
        <w:t xml:space="preserve"> do Rio Tietê e, além deste, os rios </w:t>
      </w:r>
      <w:r w:rsidR="00702FB3" w:rsidRPr="00C83FB0">
        <w:rPr>
          <w:rFonts w:eastAsiaTheme="minorHAnsi"/>
          <w:color w:val="231F20"/>
          <w:lang w:eastAsia="en-US"/>
        </w:rPr>
        <w:t xml:space="preserve">Claro e </w:t>
      </w:r>
      <w:r w:rsidRPr="00C83FB0">
        <w:rPr>
          <w:rFonts w:eastAsiaTheme="minorHAnsi"/>
          <w:color w:val="231F20"/>
          <w:lang w:eastAsia="en-US"/>
        </w:rPr>
        <w:t>Paraitinga</w:t>
      </w:r>
      <w:r w:rsidR="00702FB3" w:rsidRPr="00C83FB0">
        <w:rPr>
          <w:rFonts w:eastAsiaTheme="minorHAnsi"/>
          <w:color w:val="231F20"/>
          <w:lang w:eastAsia="en-US"/>
        </w:rPr>
        <w:t xml:space="preserve">, que corta a cidade de </w:t>
      </w:r>
      <w:proofErr w:type="spellStart"/>
      <w:r w:rsidR="00702FB3" w:rsidRPr="00C83FB0">
        <w:rPr>
          <w:rFonts w:eastAsiaTheme="minorHAnsi"/>
          <w:color w:val="231F20"/>
          <w:lang w:eastAsia="en-US"/>
        </w:rPr>
        <w:t>Salesópolis</w:t>
      </w:r>
      <w:proofErr w:type="spellEnd"/>
      <w:r w:rsidR="00702FB3" w:rsidRPr="00C83FB0">
        <w:rPr>
          <w:rFonts w:eastAsiaTheme="minorHAnsi"/>
          <w:color w:val="231F20"/>
          <w:lang w:eastAsia="en-US"/>
        </w:rPr>
        <w:t>,</w:t>
      </w:r>
      <w:r w:rsidRPr="00C83FB0">
        <w:rPr>
          <w:rFonts w:eastAsiaTheme="minorHAnsi"/>
          <w:color w:val="231F20"/>
          <w:lang w:eastAsia="en-US"/>
        </w:rPr>
        <w:t xml:space="preserve"> e</w:t>
      </w:r>
      <w:r w:rsidRPr="00AD7277">
        <w:rPr>
          <w:rFonts w:eastAsiaTheme="minorHAnsi"/>
          <w:color w:val="231F20"/>
          <w:lang w:eastAsia="en-US"/>
        </w:rPr>
        <w:t xml:space="preserve"> o Córrego Alegre cortam o município</w:t>
      </w:r>
      <w:r w:rsidR="00702FB3" w:rsidRPr="00AD7277">
        <w:rPr>
          <w:rFonts w:eastAsiaTheme="minorHAnsi"/>
          <w:color w:val="231F20"/>
          <w:lang w:eastAsia="en-US"/>
        </w:rPr>
        <w:t xml:space="preserve"> Figura Nº 5</w:t>
      </w:r>
      <w:r w:rsidRPr="00AD7277">
        <w:rPr>
          <w:rFonts w:eastAsiaTheme="minorHAnsi"/>
          <w:color w:val="231F20"/>
          <w:lang w:eastAsia="en-US"/>
        </w:rPr>
        <w:t>.</w:t>
      </w:r>
    </w:p>
    <w:p w:rsidR="00C0704F" w:rsidRPr="00AD7277" w:rsidRDefault="00C0704F" w:rsidP="003F568D">
      <w:pPr>
        <w:autoSpaceDE w:val="0"/>
        <w:autoSpaceDN w:val="0"/>
        <w:adjustRightInd w:val="0"/>
        <w:jc w:val="both"/>
        <w:rPr>
          <w:rFonts w:eastAsiaTheme="minorHAnsi"/>
          <w:color w:val="231F20"/>
          <w:lang w:eastAsia="en-US"/>
        </w:rPr>
      </w:pPr>
    </w:p>
    <w:p w:rsidR="00702FB3" w:rsidRPr="00AD7277" w:rsidRDefault="00702FB3" w:rsidP="003F568D">
      <w:pPr>
        <w:jc w:val="both"/>
      </w:pPr>
      <w:r w:rsidRPr="00AD7277">
        <w:t xml:space="preserve">O Rio Tietê nasce na Serra do Mar, no município de </w:t>
      </w:r>
      <w:proofErr w:type="spellStart"/>
      <w:r w:rsidRPr="00AD7277">
        <w:t>Salesópolis</w:t>
      </w:r>
      <w:proofErr w:type="spellEnd"/>
      <w:r w:rsidRPr="00AD7277">
        <w:t>, no Bairro da Pedra Rajada, a 1.027m de altitude, a 113km da Capital e a 22 km do Oceano Atlântico. Atravessa a Mata Atlântica na direção Sudoeste e todo o Estado de São Paulo e deságua no rio Paraná.</w:t>
      </w:r>
    </w:p>
    <w:p w:rsidR="003F568D" w:rsidRPr="00AD7277" w:rsidRDefault="003F568D" w:rsidP="003F568D">
      <w:pPr>
        <w:jc w:val="both"/>
      </w:pPr>
    </w:p>
    <w:p w:rsidR="00702FB3" w:rsidRPr="00AD7277" w:rsidRDefault="00702FB3" w:rsidP="003F568D">
      <w:pPr>
        <w:jc w:val="both"/>
      </w:pPr>
      <w:r w:rsidRPr="00AD7277">
        <w:t xml:space="preserve">As nascentes estão localizadas a 17 km do centro de </w:t>
      </w:r>
      <w:proofErr w:type="spellStart"/>
      <w:r w:rsidRPr="00AD7277">
        <w:t>Salesópolis</w:t>
      </w:r>
      <w:proofErr w:type="spellEnd"/>
      <w:r w:rsidRPr="00AD7277">
        <w:t xml:space="preserve">, com acesso pela rodovia SP – 88, </w:t>
      </w:r>
      <w:proofErr w:type="spellStart"/>
      <w:r w:rsidRPr="00AD7277">
        <w:t>Salesópolis</w:t>
      </w:r>
      <w:proofErr w:type="spellEnd"/>
      <w:r w:rsidRPr="00AD7277">
        <w:t xml:space="preserve"> – Pitas –Serra do Mar. O rio brota entre duas pedras, de formação límpida, sendo batizado por uma placa de bronze onde se lê: “AQUI NASCE O RIO TIETÊ, Sociedade Geográfica Brasileira- 1554 – 1954”. Essa placa foi colocada no ano do IV Centenário de São Paulo. Através da Resolução Nº 6 de 2l de fevereiro de 1990 – processo Nº 448/1974 a Nascente do Rio Tietê foi tombada pelo CONDEPHAAT (Conselho de Defesa do Patrimônio Histórico, Artístico, Arqueológico e Turístico do Estado) como bem cultural de interesse histórico e paisagístico, abrangendo uma área total de 48 km</w:t>
      </w:r>
      <w:r w:rsidRPr="00AD7277">
        <w:rPr>
          <w:vertAlign w:val="superscript"/>
        </w:rPr>
        <w:t>2</w:t>
      </w:r>
      <w:r w:rsidRPr="00AD7277">
        <w:t>.</w:t>
      </w:r>
    </w:p>
    <w:p w:rsidR="003F568D" w:rsidRPr="00AD7277" w:rsidRDefault="003F568D" w:rsidP="003F568D">
      <w:pPr>
        <w:jc w:val="both"/>
      </w:pPr>
    </w:p>
    <w:p w:rsidR="00702FB3" w:rsidRPr="00AD7277" w:rsidRDefault="003F568D" w:rsidP="003F568D">
      <w:pPr>
        <w:jc w:val="both"/>
      </w:pPr>
      <w:r w:rsidRPr="00AD7277">
        <w:t>Depois de desapropriada,</w:t>
      </w:r>
      <w:r w:rsidR="00702FB3" w:rsidRPr="00AD7277">
        <w:t xml:space="preserve"> a área passou a pertencer ao Governo do Estado de São Paulo para implantação do Parque Estadual Nascente do Tietê, inaugurado no dia 22 de setembro de l996 - Dia do Tietê. A administração do parque está sob responsabilidade do DAEE.</w:t>
      </w:r>
    </w:p>
    <w:p w:rsidR="003F568D" w:rsidRPr="00AD7277" w:rsidRDefault="003F568D" w:rsidP="003F568D">
      <w:pPr>
        <w:jc w:val="both"/>
      </w:pPr>
    </w:p>
    <w:p w:rsidR="00702FB3" w:rsidRPr="00AD7277" w:rsidRDefault="003F568D" w:rsidP="003F568D">
      <w:pPr>
        <w:jc w:val="both"/>
      </w:pPr>
      <w:r w:rsidRPr="00AD7277">
        <w:rPr>
          <w:bCs/>
        </w:rPr>
        <w:t xml:space="preserve">O Rio Claro, </w:t>
      </w:r>
      <w:r w:rsidRPr="00AD7277">
        <w:t>a</w:t>
      </w:r>
      <w:r w:rsidR="00702FB3" w:rsidRPr="00AD7277">
        <w:t xml:space="preserve">fluente do </w:t>
      </w:r>
      <w:r w:rsidRPr="00AD7277">
        <w:t>R</w:t>
      </w:r>
      <w:r w:rsidR="00702FB3" w:rsidRPr="00AD7277">
        <w:t xml:space="preserve">io Tietê, tem sua nascente localizada em </w:t>
      </w:r>
      <w:proofErr w:type="spellStart"/>
      <w:r w:rsidR="00702FB3" w:rsidRPr="00AD7277">
        <w:t>Salesópolis</w:t>
      </w:r>
      <w:proofErr w:type="spellEnd"/>
      <w:r w:rsidR="00702FB3" w:rsidRPr="00AD7277">
        <w:t xml:space="preserve">, na Serra do Mar, </w:t>
      </w:r>
      <w:r w:rsidRPr="00AD7277">
        <w:t>e toda</w:t>
      </w:r>
      <w:r w:rsidR="00702FB3" w:rsidRPr="00AD7277">
        <w:t xml:space="preserve"> sua bacia </w:t>
      </w:r>
      <w:r w:rsidRPr="00AD7277">
        <w:t xml:space="preserve">foi </w:t>
      </w:r>
      <w:r w:rsidR="00702FB3" w:rsidRPr="00AD7277">
        <w:t>desapropriada pelo Governo do Estado para a preservação do manancial que abastece a capital paulista. Toda sua área é ocupada pela reserva florestal da Mata Atlântica. Deságua no rio Tietê na Barragem da Ponte Nova</w:t>
      </w:r>
      <w:r w:rsidRPr="00AD7277">
        <w:t xml:space="preserve"> e os s</w:t>
      </w:r>
      <w:r w:rsidR="00702FB3" w:rsidRPr="00AD7277">
        <w:t>eus afluentes</w:t>
      </w:r>
      <w:r w:rsidRPr="00AD7277">
        <w:t xml:space="preserve"> são os r</w:t>
      </w:r>
      <w:r w:rsidR="00702FB3" w:rsidRPr="00AD7277">
        <w:t>io</w:t>
      </w:r>
      <w:r w:rsidRPr="00AD7277">
        <w:t>s</w:t>
      </w:r>
      <w:r w:rsidR="00702FB3" w:rsidRPr="00AD7277">
        <w:t xml:space="preserve"> Clarinho, São João, </w:t>
      </w:r>
      <w:r w:rsidRPr="00AD7277">
        <w:t>D</w:t>
      </w:r>
      <w:r w:rsidR="00702FB3" w:rsidRPr="00AD7277">
        <w:t xml:space="preserve">o Alferes e </w:t>
      </w:r>
      <w:r w:rsidRPr="00AD7277">
        <w:t>D</w:t>
      </w:r>
      <w:r w:rsidR="00702FB3" w:rsidRPr="00AD7277">
        <w:t>o Campo.</w:t>
      </w:r>
    </w:p>
    <w:p w:rsidR="003F568D" w:rsidRPr="00AD7277" w:rsidRDefault="003F568D" w:rsidP="003F568D">
      <w:pPr>
        <w:jc w:val="both"/>
      </w:pPr>
    </w:p>
    <w:p w:rsidR="005A460F" w:rsidRPr="00AD7277" w:rsidRDefault="003F568D" w:rsidP="005A460F">
      <w:pPr>
        <w:jc w:val="both"/>
        <w:rPr>
          <w:shd w:val="clear" w:color="auto" w:fill="FFFFFF"/>
        </w:rPr>
      </w:pPr>
      <w:r w:rsidRPr="00AD7277">
        <w:rPr>
          <w:bCs/>
        </w:rPr>
        <w:t xml:space="preserve">No Rio Paraitinga está localizada a Barragem de Paraitinga, </w:t>
      </w:r>
      <w:r w:rsidRPr="00AD7277">
        <w:t xml:space="preserve">na </w:t>
      </w:r>
      <w:r w:rsidRPr="00AD7277">
        <w:rPr>
          <w:shd w:val="clear" w:color="auto" w:fill="FFFFFF"/>
        </w:rPr>
        <w:t>rodovia Prof. Alfredo Rolim de Moura, Km 81,5, Bairro dos Remédios,</w:t>
      </w:r>
      <w:r w:rsidR="005A460F" w:rsidRPr="00AD7277">
        <w:rPr>
          <w:shd w:val="clear" w:color="auto" w:fill="FFFFFF"/>
        </w:rPr>
        <w:t xml:space="preserve"> </w:t>
      </w:r>
      <w:r w:rsidR="00AE4B13" w:rsidRPr="00AD7277">
        <w:rPr>
          <w:shd w:val="clear" w:color="auto" w:fill="FFFFFF"/>
        </w:rPr>
        <w:t>que f</w:t>
      </w:r>
      <w:r w:rsidR="005A460F" w:rsidRPr="00AD7277">
        <w:rPr>
          <w:shd w:val="clear" w:color="auto" w:fill="FFFFFF"/>
        </w:rPr>
        <w:t>oi</w:t>
      </w:r>
      <w:r w:rsidRPr="00AD7277">
        <w:rPr>
          <w:shd w:val="clear" w:color="auto" w:fill="FFFFFF"/>
        </w:rPr>
        <w:t xml:space="preserve"> concluída em 2003</w:t>
      </w:r>
      <w:r w:rsidR="00AE4B13" w:rsidRPr="00AD7277">
        <w:rPr>
          <w:shd w:val="clear" w:color="auto" w:fill="FFFFFF"/>
        </w:rPr>
        <w:t>. S</w:t>
      </w:r>
      <w:r w:rsidR="005A460F" w:rsidRPr="00AD7277">
        <w:rPr>
          <w:shd w:val="clear" w:color="auto" w:fill="FFFFFF"/>
        </w:rPr>
        <w:t xml:space="preserve">uas principais características são: </w:t>
      </w:r>
    </w:p>
    <w:p w:rsidR="003F568D" w:rsidRPr="00AD7277" w:rsidRDefault="003F568D" w:rsidP="005A460F">
      <w:pPr>
        <w:ind w:left="708"/>
      </w:pPr>
      <w:r w:rsidRPr="00AD7277">
        <w:br/>
      </w:r>
      <w:r w:rsidRPr="00AD7277">
        <w:rPr>
          <w:shd w:val="clear" w:color="auto" w:fill="FFFFFF"/>
        </w:rPr>
        <w:t xml:space="preserve">Área de drenagem: 184 </w:t>
      </w:r>
      <w:r w:rsidR="005A460F" w:rsidRPr="00AD7277">
        <w:rPr>
          <w:shd w:val="clear" w:color="auto" w:fill="FFFFFF"/>
        </w:rPr>
        <w:t>k</w:t>
      </w:r>
      <w:r w:rsidRPr="00AD7277">
        <w:rPr>
          <w:shd w:val="clear" w:color="auto" w:fill="FFFFFF"/>
        </w:rPr>
        <w:t>m²</w:t>
      </w:r>
      <w:r w:rsidRPr="00AD7277">
        <w:br/>
      </w:r>
      <w:r w:rsidRPr="00AD7277">
        <w:rPr>
          <w:shd w:val="clear" w:color="auto" w:fill="FFFFFF"/>
        </w:rPr>
        <w:t xml:space="preserve">Área de inundação: 6,437 </w:t>
      </w:r>
      <w:r w:rsidR="005A460F" w:rsidRPr="00AD7277">
        <w:rPr>
          <w:shd w:val="clear" w:color="auto" w:fill="FFFFFF"/>
        </w:rPr>
        <w:t>k</w:t>
      </w:r>
      <w:r w:rsidRPr="00AD7277">
        <w:rPr>
          <w:shd w:val="clear" w:color="auto" w:fill="FFFFFF"/>
        </w:rPr>
        <w:t>m²</w:t>
      </w:r>
      <w:r w:rsidRPr="00AD7277">
        <w:br/>
      </w:r>
      <w:r w:rsidRPr="00AD7277">
        <w:rPr>
          <w:shd w:val="clear" w:color="auto" w:fill="FFFFFF"/>
        </w:rPr>
        <w:t>Volume útil do reservatório: 36,7287 x 106 m³</w:t>
      </w:r>
      <w:r w:rsidRPr="00AD7277">
        <w:br/>
      </w:r>
      <w:r w:rsidRPr="00AD7277">
        <w:rPr>
          <w:shd w:val="clear" w:color="auto" w:fill="FFFFFF"/>
        </w:rPr>
        <w:t>Nível máximo normal: 768,73 m</w:t>
      </w:r>
      <w:r w:rsidRPr="00AD7277">
        <w:br/>
      </w:r>
      <w:r w:rsidRPr="00AD7277">
        <w:rPr>
          <w:shd w:val="clear" w:color="auto" w:fill="FFFFFF"/>
        </w:rPr>
        <w:t xml:space="preserve">Nível máximo </w:t>
      </w:r>
      <w:proofErr w:type="spellStart"/>
      <w:r w:rsidRPr="00AD7277">
        <w:rPr>
          <w:shd w:val="clear" w:color="auto" w:fill="FFFFFF"/>
        </w:rPr>
        <w:t>Maximorum</w:t>
      </w:r>
      <w:proofErr w:type="spellEnd"/>
      <w:r w:rsidRPr="00AD7277">
        <w:rPr>
          <w:shd w:val="clear" w:color="auto" w:fill="FFFFFF"/>
        </w:rPr>
        <w:t>: 771,10 m</w:t>
      </w:r>
      <w:r w:rsidRPr="00AD7277">
        <w:br/>
      </w:r>
      <w:r w:rsidRPr="00AD7277">
        <w:rPr>
          <w:shd w:val="clear" w:color="auto" w:fill="FFFFFF"/>
        </w:rPr>
        <w:t>Nível mínimo: 756,00 m</w:t>
      </w:r>
      <w:r w:rsidRPr="00AD7277">
        <w:br/>
      </w:r>
      <w:r w:rsidRPr="00AD7277">
        <w:rPr>
          <w:shd w:val="clear" w:color="auto" w:fill="FFFFFF"/>
        </w:rPr>
        <w:t>Cota da Crista: 773,40 m</w:t>
      </w:r>
      <w:r w:rsidRPr="00AD7277">
        <w:br/>
      </w:r>
      <w:r w:rsidRPr="00AD7277">
        <w:rPr>
          <w:shd w:val="clear" w:color="auto" w:fill="FFFFFF"/>
        </w:rPr>
        <w:t>Comprimento: 425,00 m</w:t>
      </w:r>
      <w:r w:rsidRPr="00AD7277">
        <w:br/>
      </w:r>
      <w:r w:rsidRPr="00AD7277">
        <w:rPr>
          <w:shd w:val="clear" w:color="auto" w:fill="FFFFFF"/>
        </w:rPr>
        <w:t>Largura: 8,00 m</w:t>
      </w:r>
      <w:r w:rsidRPr="00AD7277">
        <w:br/>
      </w:r>
      <w:r w:rsidRPr="00AD7277">
        <w:rPr>
          <w:shd w:val="clear" w:color="auto" w:fill="FFFFFF"/>
        </w:rPr>
        <w:t>Altura máxima: 28,00 m</w:t>
      </w:r>
      <w:r w:rsidRPr="00AD7277">
        <w:br/>
      </w:r>
      <w:r w:rsidRPr="00AD7277">
        <w:rPr>
          <w:shd w:val="clear" w:color="auto" w:fill="FFFFFF"/>
        </w:rPr>
        <w:t>Volume de escavação: 978.230 m³</w:t>
      </w:r>
      <w:r w:rsidRPr="00AD7277">
        <w:br/>
      </w:r>
      <w:r w:rsidRPr="00AD7277">
        <w:rPr>
          <w:shd w:val="clear" w:color="auto" w:fill="FFFFFF"/>
        </w:rPr>
        <w:t>Volume de aterro: 1.001.495 m³ </w:t>
      </w:r>
    </w:p>
    <w:p w:rsidR="003F568D" w:rsidRPr="00AD7277" w:rsidRDefault="003F568D" w:rsidP="003F568D">
      <w:pPr>
        <w:jc w:val="both"/>
      </w:pPr>
    </w:p>
    <w:p w:rsidR="00702FB3" w:rsidRPr="00AD7277" w:rsidRDefault="00702FB3" w:rsidP="003F568D">
      <w:pPr>
        <w:jc w:val="both"/>
      </w:pPr>
      <w:r w:rsidRPr="00AD7277">
        <w:rPr>
          <w:bCs/>
        </w:rPr>
        <w:t>Barragem da Ponte Nova</w:t>
      </w:r>
      <w:r w:rsidR="005A460F" w:rsidRPr="00AD7277">
        <w:rPr>
          <w:bCs/>
        </w:rPr>
        <w:t xml:space="preserve">, também denominada </w:t>
      </w:r>
      <w:r w:rsidRPr="00AD7277">
        <w:t xml:space="preserve">Barragem Engenheiro Renato João Baptista Della </w:t>
      </w:r>
      <w:proofErr w:type="spellStart"/>
      <w:r w:rsidRPr="00AD7277">
        <w:t>Togna</w:t>
      </w:r>
      <w:proofErr w:type="spellEnd"/>
      <w:r w:rsidRPr="00AD7277">
        <w:t xml:space="preserve">, </w:t>
      </w:r>
      <w:r w:rsidR="005A460F" w:rsidRPr="00AD7277">
        <w:rPr>
          <w:shd w:val="clear" w:color="auto" w:fill="FFFFFF"/>
        </w:rPr>
        <w:t>está localizada rodovia Prof. Alfredo Rolim de Moura, Km 80,0 - Bairro do Alegre</w:t>
      </w:r>
      <w:r w:rsidR="005A460F" w:rsidRPr="00AD7277">
        <w:t xml:space="preserve"> represa água do Rio Tietê e entrou em operação em </w:t>
      </w:r>
      <w:r w:rsidRPr="00AD7277">
        <w:t>1971</w:t>
      </w:r>
      <w:r w:rsidR="005A460F" w:rsidRPr="00AD7277">
        <w:t xml:space="preserve"> e tem como principais funções</w:t>
      </w:r>
      <w:r w:rsidRPr="00AD7277">
        <w:t xml:space="preserve"> controlar as enchentes na Grande São Paulo, evitando a invasão de águas nas culturas agrícolas, promover a manutenção do nível do rio Tietê e abastecimento. </w:t>
      </w:r>
      <w:r w:rsidR="005A460F" w:rsidRPr="00AD7277">
        <w:t xml:space="preserve">As suas principais características são: </w:t>
      </w:r>
    </w:p>
    <w:p w:rsidR="00702FB3" w:rsidRPr="00AD7277" w:rsidRDefault="00702FB3" w:rsidP="003F568D">
      <w:pPr>
        <w:autoSpaceDE w:val="0"/>
        <w:autoSpaceDN w:val="0"/>
        <w:adjustRightInd w:val="0"/>
        <w:jc w:val="both"/>
        <w:rPr>
          <w:rFonts w:eastAsiaTheme="minorHAnsi"/>
          <w:color w:val="231F20"/>
          <w:lang w:eastAsia="en-US"/>
        </w:rPr>
      </w:pPr>
    </w:p>
    <w:p w:rsidR="005A460F" w:rsidRPr="00AD7277" w:rsidRDefault="005A460F" w:rsidP="005A460F">
      <w:pPr>
        <w:ind w:left="708"/>
      </w:pPr>
      <w:r w:rsidRPr="00AD7277">
        <w:rPr>
          <w:shd w:val="clear" w:color="auto" w:fill="FFFFFF"/>
        </w:rPr>
        <w:t>Área de drenagem: 320 km²</w:t>
      </w:r>
      <w:r w:rsidRPr="00AD7277">
        <w:br/>
      </w:r>
      <w:r w:rsidRPr="00AD7277">
        <w:rPr>
          <w:shd w:val="clear" w:color="auto" w:fill="FFFFFF"/>
        </w:rPr>
        <w:t>Área de inundação: 28,078 km²</w:t>
      </w:r>
      <w:r w:rsidRPr="00AD7277">
        <w:br/>
      </w:r>
      <w:r w:rsidRPr="00AD7277">
        <w:rPr>
          <w:shd w:val="clear" w:color="auto" w:fill="FFFFFF"/>
        </w:rPr>
        <w:t>Volume útil do reservatório: 289,9148 x 106 m³</w:t>
      </w:r>
      <w:r w:rsidRPr="00AD7277">
        <w:br/>
      </w:r>
      <w:r w:rsidRPr="00AD7277">
        <w:rPr>
          <w:shd w:val="clear" w:color="auto" w:fill="FFFFFF"/>
        </w:rPr>
        <w:t>Nível máximo normal: 770,00 m</w:t>
      </w:r>
      <w:r w:rsidRPr="00AD7277">
        <w:br/>
      </w:r>
      <w:r w:rsidRPr="00AD7277">
        <w:rPr>
          <w:shd w:val="clear" w:color="auto" w:fill="FFFFFF"/>
        </w:rPr>
        <w:t xml:space="preserve">Nível máximo </w:t>
      </w:r>
      <w:proofErr w:type="spellStart"/>
      <w:r w:rsidRPr="00AD7277">
        <w:rPr>
          <w:shd w:val="clear" w:color="auto" w:fill="FFFFFF"/>
        </w:rPr>
        <w:t>Maximorum</w:t>
      </w:r>
      <w:proofErr w:type="spellEnd"/>
      <w:r w:rsidRPr="00AD7277">
        <w:rPr>
          <w:shd w:val="clear" w:color="auto" w:fill="FFFFFF"/>
        </w:rPr>
        <w:t>: 773,00 m</w:t>
      </w:r>
      <w:r w:rsidRPr="00AD7277">
        <w:br/>
      </w:r>
      <w:r w:rsidRPr="00AD7277">
        <w:rPr>
          <w:shd w:val="clear" w:color="auto" w:fill="FFFFFF"/>
        </w:rPr>
        <w:t>Nível mínimo: 755,00 m</w:t>
      </w:r>
      <w:r w:rsidRPr="00AD7277">
        <w:br/>
      </w:r>
      <w:r w:rsidRPr="00AD7277">
        <w:rPr>
          <w:shd w:val="clear" w:color="auto" w:fill="FFFFFF"/>
        </w:rPr>
        <w:t>Cota da Crista: 776,00 m</w:t>
      </w:r>
      <w:r w:rsidRPr="00AD7277">
        <w:br/>
      </w:r>
      <w:r w:rsidRPr="00AD7277">
        <w:rPr>
          <w:shd w:val="clear" w:color="auto" w:fill="FFFFFF"/>
        </w:rPr>
        <w:t>Comprimento: 934,00 m</w:t>
      </w:r>
      <w:r w:rsidRPr="00AD7277">
        <w:br/>
      </w:r>
      <w:r w:rsidRPr="00AD7277">
        <w:rPr>
          <w:shd w:val="clear" w:color="auto" w:fill="FFFFFF"/>
        </w:rPr>
        <w:t>Largura 10,00 m</w:t>
      </w:r>
      <w:r w:rsidRPr="00AD7277">
        <w:br/>
      </w:r>
      <w:r w:rsidRPr="00AD7277">
        <w:rPr>
          <w:shd w:val="clear" w:color="auto" w:fill="FFFFFF"/>
        </w:rPr>
        <w:t>Altura máxima: 41,00 m</w:t>
      </w:r>
      <w:r w:rsidRPr="00AD7277">
        <w:br/>
      </w:r>
      <w:r w:rsidRPr="00AD7277">
        <w:rPr>
          <w:shd w:val="clear" w:color="auto" w:fill="FFFFFF"/>
        </w:rPr>
        <w:t>Volume de escavação: 1.300.000 m³</w:t>
      </w:r>
      <w:r w:rsidRPr="00AD7277">
        <w:br/>
      </w:r>
      <w:r w:rsidRPr="00AD7277">
        <w:rPr>
          <w:shd w:val="clear" w:color="auto" w:fill="FFFFFF"/>
        </w:rPr>
        <w:t>Volume de aterro: 4.000.000 m³</w:t>
      </w:r>
    </w:p>
    <w:p w:rsidR="00702FB3" w:rsidRPr="00AD7277" w:rsidRDefault="00702FB3" w:rsidP="00825729">
      <w:pPr>
        <w:autoSpaceDE w:val="0"/>
        <w:autoSpaceDN w:val="0"/>
        <w:adjustRightInd w:val="0"/>
        <w:jc w:val="both"/>
        <w:rPr>
          <w:rFonts w:eastAsiaTheme="minorHAnsi"/>
          <w:color w:val="231F20"/>
          <w:lang w:eastAsia="en-US"/>
        </w:rPr>
      </w:pPr>
    </w:p>
    <w:p w:rsidR="00702FB3" w:rsidRPr="00AD7277" w:rsidRDefault="007140AD"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AD7277">
        <w:rPr>
          <w:rFonts w:ascii="Times New Roman" w:hAnsi="Times New Roman" w:cs="Times New Roman"/>
          <w:b w:val="0"/>
          <w:i/>
          <w:color w:val="2F5496" w:themeColor="accent1" w:themeShade="BF"/>
        </w:rPr>
        <w:t>Fauna e Flora</w:t>
      </w:r>
    </w:p>
    <w:p w:rsidR="00C0704F" w:rsidRPr="00AD7277" w:rsidRDefault="00C0704F" w:rsidP="009E51EC">
      <w:pPr>
        <w:autoSpaceDE w:val="0"/>
        <w:autoSpaceDN w:val="0"/>
        <w:adjustRightInd w:val="0"/>
        <w:jc w:val="both"/>
        <w:rPr>
          <w:rFonts w:eastAsiaTheme="minorHAnsi"/>
          <w:color w:val="0070C0"/>
          <w:lang w:eastAsia="en-US"/>
        </w:rPr>
      </w:pPr>
    </w:p>
    <w:p w:rsidR="00C84504" w:rsidRPr="00AD7277" w:rsidRDefault="009F4773" w:rsidP="009E51EC">
      <w:pPr>
        <w:jc w:val="both"/>
        <w:rPr>
          <w:shd w:val="clear" w:color="auto" w:fill="FFFFFF"/>
        </w:rPr>
      </w:pPr>
      <w:r w:rsidRPr="00AD7277">
        <w:rPr>
          <w:shd w:val="clear" w:color="auto" w:fill="FFFFFF"/>
        </w:rPr>
        <w:t>C</w:t>
      </w:r>
      <w:r w:rsidR="00C51AF8" w:rsidRPr="00AD7277">
        <w:rPr>
          <w:shd w:val="clear" w:color="auto" w:fill="FFFFFF"/>
        </w:rPr>
        <w:t>om 1,34 milh</w:t>
      </w:r>
      <w:r w:rsidR="00C84504" w:rsidRPr="00AD7277">
        <w:rPr>
          <w:shd w:val="clear" w:color="auto" w:fill="FFFFFF"/>
        </w:rPr>
        <w:t>ões</w:t>
      </w:r>
      <w:r w:rsidR="00C51AF8" w:rsidRPr="00AD7277">
        <w:rPr>
          <w:shd w:val="clear" w:color="auto" w:fill="FFFFFF"/>
        </w:rPr>
        <w:t xml:space="preserve"> de m², o Parque Nascentes do Tietê preserva a nascente do rio</w:t>
      </w:r>
      <w:r w:rsidR="00C84504" w:rsidRPr="00AD7277">
        <w:rPr>
          <w:shd w:val="clear" w:color="auto" w:fill="FFFFFF"/>
        </w:rPr>
        <w:t>,</w:t>
      </w:r>
      <w:r w:rsidR="00C51AF8" w:rsidRPr="00AD7277">
        <w:rPr>
          <w:shd w:val="clear" w:color="auto" w:fill="FFFFFF"/>
        </w:rPr>
        <w:t xml:space="preserve"> a diversidade da flora</w:t>
      </w:r>
      <w:r w:rsidR="00C84504" w:rsidRPr="00AD7277">
        <w:rPr>
          <w:shd w:val="clear" w:color="auto" w:fill="FFFFFF"/>
        </w:rPr>
        <w:t xml:space="preserve"> e</w:t>
      </w:r>
      <w:r w:rsidR="00C51AF8" w:rsidRPr="00AD7277">
        <w:rPr>
          <w:shd w:val="clear" w:color="auto" w:fill="FFFFFF"/>
        </w:rPr>
        <w:t xml:space="preserve"> fauna e </w:t>
      </w:r>
      <w:r w:rsidR="00C84504" w:rsidRPr="00AD7277">
        <w:rPr>
          <w:shd w:val="clear" w:color="auto" w:fill="FFFFFF"/>
        </w:rPr>
        <w:t xml:space="preserve">as </w:t>
      </w:r>
      <w:r w:rsidR="00C51AF8" w:rsidRPr="00AD7277">
        <w:rPr>
          <w:shd w:val="clear" w:color="auto" w:fill="FFFFFF"/>
        </w:rPr>
        <w:t xml:space="preserve">características de seu entorno, </w:t>
      </w:r>
      <w:r w:rsidR="00C84504" w:rsidRPr="00AD7277">
        <w:rPr>
          <w:shd w:val="clear" w:color="auto" w:fill="FFFFFF"/>
        </w:rPr>
        <w:t xml:space="preserve">possibilitando ainda lazer e recreação à comunidade e </w:t>
      </w:r>
      <w:r w:rsidR="00C51AF8" w:rsidRPr="00AD7277">
        <w:rPr>
          <w:shd w:val="clear" w:color="auto" w:fill="FFFFFF"/>
        </w:rPr>
        <w:t>importante aprendizado de educação ambiental.</w:t>
      </w:r>
      <w:r w:rsidR="00C84504" w:rsidRPr="00AD7277">
        <w:rPr>
          <w:shd w:val="clear" w:color="auto" w:fill="FFFFFF"/>
        </w:rPr>
        <w:t xml:space="preserve"> </w:t>
      </w:r>
      <w:r w:rsidR="00C51AF8" w:rsidRPr="00AD7277">
        <w:rPr>
          <w:shd w:val="clear" w:color="auto" w:fill="FFFFFF"/>
        </w:rPr>
        <w:t xml:space="preserve">O parque encontra-se em área </w:t>
      </w:r>
      <w:r w:rsidR="00C84504" w:rsidRPr="00AD7277">
        <w:rPr>
          <w:shd w:val="clear" w:color="auto" w:fill="FFFFFF"/>
        </w:rPr>
        <w:t>de</w:t>
      </w:r>
      <w:r w:rsidR="00C51AF8" w:rsidRPr="00AD7277">
        <w:rPr>
          <w:shd w:val="clear" w:color="auto" w:fill="FFFFFF"/>
        </w:rPr>
        <w:t xml:space="preserve"> Mata Atlântica, </w:t>
      </w:r>
      <w:r w:rsidR="00C84504" w:rsidRPr="00AD7277">
        <w:rPr>
          <w:shd w:val="clear" w:color="auto" w:fill="FFFFFF"/>
        </w:rPr>
        <w:t>p</w:t>
      </w:r>
      <w:r w:rsidR="00C51AF8" w:rsidRPr="00AD7277">
        <w:rPr>
          <w:shd w:val="clear" w:color="auto" w:fill="FFFFFF"/>
        </w:rPr>
        <w:t>ossui como atrativos as nascentes do rio Tietê</w:t>
      </w:r>
      <w:r w:rsidR="00C84504" w:rsidRPr="00AD7277">
        <w:rPr>
          <w:shd w:val="clear" w:color="auto" w:fill="FFFFFF"/>
        </w:rPr>
        <w:t xml:space="preserve"> e promove</w:t>
      </w:r>
      <w:r w:rsidR="00C51AF8" w:rsidRPr="00AD7277">
        <w:rPr>
          <w:shd w:val="clear" w:color="auto" w:fill="FFFFFF"/>
        </w:rPr>
        <w:t xml:space="preserve"> visitas monitoradas e educativas em quatro trilhas (da Nascente, da Araucária, da Pedra e do Bosque)</w:t>
      </w:r>
      <w:r w:rsidR="00C84504" w:rsidRPr="00AD7277">
        <w:rPr>
          <w:shd w:val="clear" w:color="auto" w:fill="FFFFFF"/>
        </w:rPr>
        <w:t>.</w:t>
      </w:r>
      <w:r w:rsidR="00C51AF8" w:rsidRPr="00AD7277">
        <w:rPr>
          <w:shd w:val="clear" w:color="auto" w:fill="FFFFFF"/>
        </w:rPr>
        <w:t xml:space="preserve"> </w:t>
      </w:r>
    </w:p>
    <w:p w:rsidR="00C51AF8" w:rsidRPr="00AD7277" w:rsidRDefault="00C51AF8" w:rsidP="00C84504">
      <w:pPr>
        <w:jc w:val="both"/>
        <w:rPr>
          <w:rFonts w:eastAsiaTheme="minorHAnsi"/>
          <w:lang w:eastAsia="en-US"/>
        </w:rPr>
      </w:pPr>
    </w:p>
    <w:p w:rsidR="00C51AF8" w:rsidRPr="00AD7277" w:rsidRDefault="00C84504" w:rsidP="009E51EC">
      <w:pPr>
        <w:jc w:val="both"/>
      </w:pPr>
      <w:proofErr w:type="spellStart"/>
      <w:r w:rsidRPr="00AD7277">
        <w:rPr>
          <w:shd w:val="clear" w:color="auto" w:fill="FFFFFF"/>
        </w:rPr>
        <w:t>Salesópolis</w:t>
      </w:r>
      <w:proofErr w:type="spellEnd"/>
      <w:r w:rsidRPr="00AD7277">
        <w:rPr>
          <w:shd w:val="clear" w:color="auto" w:fill="FFFFFF"/>
        </w:rPr>
        <w:t xml:space="preserve"> também a</w:t>
      </w:r>
      <w:r w:rsidR="00C51AF8" w:rsidRPr="00AD7277">
        <w:rPr>
          <w:shd w:val="clear" w:color="auto" w:fill="FFFFFF"/>
        </w:rPr>
        <w:t>briga a</w:t>
      </w:r>
      <w:r w:rsidRPr="00AD7277">
        <w:rPr>
          <w:shd w:val="clear" w:color="auto" w:fill="FFFFFF"/>
        </w:rPr>
        <w:t xml:space="preserve"> Estação Biológica de Boraceia</w:t>
      </w:r>
      <w:r w:rsidRPr="00AD7277">
        <w:t xml:space="preserve">, </w:t>
      </w:r>
      <w:r w:rsidR="00C51AF8" w:rsidRPr="00AD7277">
        <w:rPr>
          <w:shd w:val="clear" w:color="auto" w:fill="FFFFFF"/>
        </w:rPr>
        <w:t>com 96ha</w:t>
      </w:r>
      <w:r w:rsidRPr="00AD7277">
        <w:rPr>
          <w:shd w:val="clear" w:color="auto" w:fill="FFFFFF"/>
        </w:rPr>
        <w:t xml:space="preserve">, </w:t>
      </w:r>
      <w:r w:rsidR="00C51AF8" w:rsidRPr="00AD7277">
        <w:rPr>
          <w:shd w:val="clear" w:color="auto" w:fill="FFFFFF"/>
        </w:rPr>
        <w:t>situada em área de proteção de mananciais, administrada pelo</w:t>
      </w:r>
      <w:r w:rsidRPr="00AD7277">
        <w:rPr>
          <w:shd w:val="clear" w:color="auto" w:fill="FFFFFF"/>
        </w:rPr>
        <w:t xml:space="preserve"> Museu de Zoologia da Universidade de São Paulo</w:t>
      </w:r>
      <w:r w:rsidR="00C51AF8" w:rsidRPr="00AD7277">
        <w:rPr>
          <w:shd w:val="clear" w:color="auto" w:fill="FFFFFF"/>
        </w:rPr>
        <w:t>. Esta estação é uma das duas únicas localidades onde ainda ocorre uma árvore da</w:t>
      </w:r>
      <w:r w:rsidRPr="00AD7277">
        <w:rPr>
          <w:shd w:val="clear" w:color="auto" w:fill="FFFFFF"/>
        </w:rPr>
        <w:t xml:space="preserve"> Mata Atlântica </w:t>
      </w:r>
      <w:r w:rsidR="00C51AF8" w:rsidRPr="00AD7277">
        <w:rPr>
          <w:shd w:val="clear" w:color="auto" w:fill="FFFFFF"/>
        </w:rPr>
        <w:t>ameaçada</w:t>
      </w:r>
      <w:r w:rsidRPr="00AD7277">
        <w:rPr>
          <w:shd w:val="clear" w:color="auto" w:fill="FFFFFF"/>
        </w:rPr>
        <w:t>s</w:t>
      </w:r>
      <w:r w:rsidR="00C51AF8" w:rsidRPr="00AD7277">
        <w:rPr>
          <w:shd w:val="clear" w:color="auto" w:fill="FFFFFF"/>
        </w:rPr>
        <w:t xml:space="preserve"> de extinção, a</w:t>
      </w:r>
      <w:r w:rsidRPr="00AD7277">
        <w:rPr>
          <w:shd w:val="clear" w:color="auto" w:fill="FFFFFF"/>
        </w:rPr>
        <w:t xml:space="preserve"> </w:t>
      </w:r>
      <w:proofErr w:type="spellStart"/>
      <w:r w:rsidRPr="00AD7277">
        <w:rPr>
          <w:i/>
          <w:shd w:val="clear" w:color="auto" w:fill="FFFFFF"/>
        </w:rPr>
        <w:t>Buchenavia</w:t>
      </w:r>
      <w:proofErr w:type="spellEnd"/>
      <w:r w:rsidRPr="00AD7277">
        <w:rPr>
          <w:i/>
          <w:shd w:val="clear" w:color="auto" w:fill="FFFFFF"/>
        </w:rPr>
        <w:t xml:space="preserve"> </w:t>
      </w:r>
      <w:proofErr w:type="spellStart"/>
      <w:r w:rsidRPr="00AD7277">
        <w:rPr>
          <w:i/>
          <w:shd w:val="clear" w:color="auto" w:fill="FFFFFF"/>
        </w:rPr>
        <w:t>rabelloana</w:t>
      </w:r>
      <w:proofErr w:type="spellEnd"/>
      <w:r w:rsidRPr="00AD7277">
        <w:rPr>
          <w:shd w:val="clear" w:color="auto" w:fill="FFFFFF"/>
        </w:rPr>
        <w:t>, espécie pioneira muito explorada pela sua madeira.</w:t>
      </w:r>
    </w:p>
    <w:p w:rsidR="00B53E54" w:rsidRPr="00AD7277" w:rsidRDefault="00B53E54" w:rsidP="009E51EC">
      <w:pPr>
        <w:autoSpaceDE w:val="0"/>
        <w:autoSpaceDN w:val="0"/>
        <w:adjustRightInd w:val="0"/>
        <w:jc w:val="both"/>
        <w:rPr>
          <w:rFonts w:eastAsiaTheme="minorHAnsi"/>
          <w:lang w:eastAsia="en-US"/>
        </w:rPr>
      </w:pPr>
    </w:p>
    <w:p w:rsidR="002C5630" w:rsidRPr="00AD7277" w:rsidRDefault="002C5630" w:rsidP="002C5630">
      <w:pPr>
        <w:autoSpaceDE w:val="0"/>
        <w:autoSpaceDN w:val="0"/>
        <w:adjustRightInd w:val="0"/>
        <w:jc w:val="both"/>
        <w:rPr>
          <w:rFonts w:eastAsiaTheme="minorHAnsi"/>
          <w:color w:val="231F20"/>
          <w:lang w:eastAsia="en-US"/>
        </w:rPr>
      </w:pPr>
      <w:r w:rsidRPr="00AD7277">
        <w:rPr>
          <w:rFonts w:eastAsiaTheme="minorHAnsi"/>
          <w:lang w:eastAsia="en-US"/>
        </w:rPr>
        <w:t xml:space="preserve">Com relação à fauna e flora de </w:t>
      </w:r>
      <w:proofErr w:type="spellStart"/>
      <w:r w:rsidRPr="00AD7277">
        <w:rPr>
          <w:rFonts w:eastAsiaTheme="minorHAnsi"/>
          <w:lang w:eastAsia="en-US"/>
        </w:rPr>
        <w:t>Salesópolis</w:t>
      </w:r>
      <w:proofErr w:type="spellEnd"/>
      <w:r w:rsidRPr="00AD7277">
        <w:rPr>
          <w:rFonts w:eastAsiaTheme="minorHAnsi"/>
          <w:lang w:eastAsia="en-US"/>
        </w:rPr>
        <w:t xml:space="preserve">, presentes nas </w:t>
      </w:r>
      <w:r w:rsidR="0029204B" w:rsidRPr="00AD7277">
        <w:rPr>
          <w:rFonts w:eastAsiaTheme="minorHAnsi"/>
          <w:lang w:eastAsia="en-US"/>
        </w:rPr>
        <w:t xml:space="preserve">duas </w:t>
      </w:r>
      <w:r w:rsidRPr="00AD7277">
        <w:rPr>
          <w:rFonts w:eastAsiaTheme="minorHAnsi"/>
          <w:lang w:eastAsia="en-US"/>
        </w:rPr>
        <w:t xml:space="preserve">áreas protegidas anteriormente </w:t>
      </w:r>
      <w:r w:rsidRPr="00AD7277">
        <w:rPr>
          <w:rFonts w:eastAsiaTheme="minorHAnsi"/>
          <w:color w:val="231F20"/>
          <w:lang w:eastAsia="en-US"/>
        </w:rPr>
        <w:t xml:space="preserve">apresentadas, </w:t>
      </w:r>
      <w:r w:rsidR="0029204B" w:rsidRPr="00AD7277">
        <w:rPr>
          <w:rFonts w:eastAsiaTheme="minorHAnsi"/>
          <w:color w:val="231F20"/>
          <w:lang w:eastAsia="en-US"/>
        </w:rPr>
        <w:t xml:space="preserve">também se </w:t>
      </w:r>
      <w:r w:rsidRPr="00AD7277">
        <w:rPr>
          <w:rFonts w:eastAsiaTheme="minorHAnsi"/>
          <w:color w:val="231F20"/>
          <w:lang w:eastAsia="en-US"/>
        </w:rPr>
        <w:t xml:space="preserve">pode considerar que se tratam das mesmas encontrada no Parque Estadual da Serra do Mar, onde são registradas </w:t>
      </w:r>
      <w:r w:rsidRPr="00AD7277">
        <w:rPr>
          <w:color w:val="000000"/>
        </w:rPr>
        <w:t xml:space="preserve">373 espécies de aves, mais da metade do total existente na Mata Atlântica, 111 espécies de mamíferos (quase a metade do total), com 22 ameaçadas de extinção, principalmente os primatas. Das 1.265 espécies de plantas registradas, 3 são inéditas (ver item 5.2.4). </w:t>
      </w:r>
    </w:p>
    <w:p w:rsidR="00C51AF8" w:rsidRPr="00AD7277" w:rsidRDefault="00C51AF8" w:rsidP="00157469">
      <w:pPr>
        <w:autoSpaceDE w:val="0"/>
        <w:autoSpaceDN w:val="0"/>
        <w:adjustRightInd w:val="0"/>
        <w:jc w:val="both"/>
        <w:rPr>
          <w:rFonts w:eastAsiaTheme="minorHAnsi"/>
          <w:color w:val="231F20"/>
          <w:lang w:eastAsia="en-US"/>
        </w:rPr>
      </w:pPr>
    </w:p>
    <w:p w:rsidR="0029204B" w:rsidRPr="00CE524A" w:rsidRDefault="0029204B" w:rsidP="00774DA2">
      <w:pPr>
        <w:pStyle w:val="ListParagraph"/>
        <w:numPr>
          <w:ilvl w:val="2"/>
          <w:numId w:val="23"/>
        </w:numPr>
        <w:ind w:left="709" w:hanging="709"/>
        <w:jc w:val="both"/>
        <w:rPr>
          <w:rFonts w:ascii="Times New Roman" w:hAnsi="Times New Roman" w:cs="Times New Roman"/>
          <w:b w:val="0"/>
          <w:i/>
          <w:color w:val="2F5496" w:themeColor="accent1" w:themeShade="BF"/>
        </w:rPr>
      </w:pPr>
      <w:r w:rsidRPr="00CE524A">
        <w:rPr>
          <w:rFonts w:ascii="Times New Roman" w:hAnsi="Times New Roman" w:cs="Times New Roman"/>
          <w:b w:val="0"/>
          <w:i/>
          <w:color w:val="2F5496" w:themeColor="accent1" w:themeShade="BF"/>
        </w:rPr>
        <w:t>Aspectos Sociais e Econômicos</w:t>
      </w:r>
    </w:p>
    <w:p w:rsidR="00B53E54" w:rsidRPr="00CE524A" w:rsidRDefault="00B53E54" w:rsidP="004D4967">
      <w:pPr>
        <w:autoSpaceDE w:val="0"/>
        <w:autoSpaceDN w:val="0"/>
        <w:adjustRightInd w:val="0"/>
        <w:jc w:val="both"/>
        <w:rPr>
          <w:rFonts w:eastAsiaTheme="minorHAnsi"/>
          <w:b/>
          <w:color w:val="231F20"/>
          <w:lang w:eastAsia="en-US"/>
        </w:rPr>
      </w:pPr>
    </w:p>
    <w:p w:rsidR="0029204B" w:rsidRPr="001C4CBD" w:rsidRDefault="0096262B" w:rsidP="004D4967">
      <w:pPr>
        <w:autoSpaceDE w:val="0"/>
        <w:autoSpaceDN w:val="0"/>
        <w:adjustRightInd w:val="0"/>
        <w:jc w:val="both"/>
        <w:rPr>
          <w:rFonts w:eastAsiaTheme="minorHAnsi"/>
          <w:i/>
          <w:color w:val="2F5496" w:themeColor="accent1" w:themeShade="BF"/>
          <w:lang w:eastAsia="en-US"/>
        </w:rPr>
      </w:pPr>
      <w:r w:rsidRPr="001C4CBD">
        <w:rPr>
          <w:rFonts w:eastAsiaTheme="minorHAnsi"/>
          <w:i/>
          <w:color w:val="2F5496" w:themeColor="accent1" w:themeShade="BF"/>
          <w:lang w:eastAsia="en-US"/>
        </w:rPr>
        <w:t>Demografia</w:t>
      </w:r>
    </w:p>
    <w:p w:rsidR="0029204B" w:rsidRPr="00AE4B13" w:rsidRDefault="0029204B" w:rsidP="00AE4B13">
      <w:pPr>
        <w:autoSpaceDE w:val="0"/>
        <w:autoSpaceDN w:val="0"/>
        <w:adjustRightInd w:val="0"/>
        <w:jc w:val="both"/>
        <w:rPr>
          <w:rFonts w:eastAsiaTheme="minorHAnsi"/>
          <w:b/>
          <w:color w:val="231F20"/>
          <w:lang w:eastAsia="en-US"/>
        </w:rPr>
      </w:pPr>
    </w:p>
    <w:p w:rsidR="005D61AE" w:rsidRPr="00AD7277" w:rsidRDefault="005D61AE" w:rsidP="00AE4B13">
      <w:pPr>
        <w:autoSpaceDE w:val="0"/>
        <w:autoSpaceDN w:val="0"/>
        <w:adjustRightInd w:val="0"/>
        <w:jc w:val="both"/>
        <w:rPr>
          <w:color w:val="222222"/>
        </w:rPr>
      </w:pPr>
      <w:r w:rsidRPr="00AD7277">
        <w:rPr>
          <w:rFonts w:eastAsiaTheme="minorHAnsi"/>
          <w:color w:val="231F20"/>
          <w:lang w:eastAsia="en-US"/>
        </w:rPr>
        <w:t xml:space="preserve">Segundo dados do Censo de 2010, </w:t>
      </w:r>
      <w:proofErr w:type="spellStart"/>
      <w:r w:rsidRPr="00AD7277">
        <w:rPr>
          <w:rFonts w:eastAsiaTheme="minorHAnsi"/>
          <w:color w:val="231F20"/>
          <w:lang w:eastAsia="en-US"/>
        </w:rPr>
        <w:t>Salesópolis</w:t>
      </w:r>
      <w:proofErr w:type="spellEnd"/>
      <w:r w:rsidRPr="00AD7277">
        <w:rPr>
          <w:rFonts w:eastAsiaTheme="minorHAnsi"/>
          <w:color w:val="231F20"/>
          <w:lang w:eastAsia="en-US"/>
        </w:rPr>
        <w:t xml:space="preserve"> tinha </w:t>
      </w:r>
      <w:r w:rsidRPr="00AD7277">
        <w:rPr>
          <w:color w:val="222222"/>
        </w:rPr>
        <w:t>15</w:t>
      </w:r>
      <w:r w:rsidR="00C83FB0">
        <w:rPr>
          <w:color w:val="222222"/>
        </w:rPr>
        <w:t>.</w:t>
      </w:r>
      <w:r w:rsidRPr="00AD7277">
        <w:rPr>
          <w:color w:val="222222"/>
        </w:rPr>
        <w:t>635nhabitantes, sendo 7.906 homens e 7.720 mulheres, e uma densidade demográfica de 36,79hab/ km².</w:t>
      </w:r>
    </w:p>
    <w:p w:rsidR="005D61AE" w:rsidRPr="00AD7277" w:rsidRDefault="005D61AE" w:rsidP="00AE4B13">
      <w:pPr>
        <w:autoSpaceDE w:val="0"/>
        <w:autoSpaceDN w:val="0"/>
        <w:adjustRightInd w:val="0"/>
        <w:jc w:val="both"/>
        <w:rPr>
          <w:color w:val="222222"/>
        </w:rPr>
      </w:pPr>
    </w:p>
    <w:p w:rsidR="005D61AE" w:rsidRPr="00AD7277" w:rsidRDefault="005D61AE" w:rsidP="00AE4B13">
      <w:pPr>
        <w:autoSpaceDE w:val="0"/>
        <w:autoSpaceDN w:val="0"/>
        <w:adjustRightInd w:val="0"/>
        <w:jc w:val="both"/>
        <w:rPr>
          <w:color w:val="222222"/>
        </w:rPr>
      </w:pPr>
      <w:r w:rsidRPr="00AD7277">
        <w:rPr>
          <w:color w:val="222222"/>
        </w:rPr>
        <w:t xml:space="preserve">A mortalidade infantil até 1 ano em 2014 foi de 31,75/1000 e a expectativa de vida 68,50 anos. A taxa de fecundidade </w:t>
      </w:r>
      <w:r w:rsidR="00AE4B13" w:rsidRPr="00AD7277">
        <w:rPr>
          <w:color w:val="222222"/>
        </w:rPr>
        <w:t>(filhos por mulher) foi de 2,41 e a taxa de alfabetização 86,14%.</w:t>
      </w:r>
    </w:p>
    <w:p w:rsidR="00AE4B13" w:rsidRPr="00AD7277" w:rsidRDefault="00AE4B13" w:rsidP="00AE4B13">
      <w:pPr>
        <w:autoSpaceDE w:val="0"/>
        <w:autoSpaceDN w:val="0"/>
        <w:adjustRightInd w:val="0"/>
        <w:jc w:val="both"/>
        <w:rPr>
          <w:color w:val="222222"/>
        </w:rPr>
      </w:pPr>
    </w:p>
    <w:p w:rsidR="005D61AE" w:rsidRPr="00AD7277" w:rsidRDefault="00AE4B13" w:rsidP="00AE4B13">
      <w:pPr>
        <w:autoSpaceDE w:val="0"/>
        <w:autoSpaceDN w:val="0"/>
        <w:adjustRightInd w:val="0"/>
        <w:jc w:val="both"/>
        <w:rPr>
          <w:color w:val="222222"/>
        </w:rPr>
      </w:pPr>
      <w:r w:rsidRPr="00AD7277">
        <w:rPr>
          <w:color w:val="222222"/>
        </w:rPr>
        <w:t xml:space="preserve">Com relação aos índices de desenvolvimento humano, </w:t>
      </w:r>
      <w:proofErr w:type="spellStart"/>
      <w:r w:rsidRPr="00AD7277">
        <w:rPr>
          <w:color w:val="222222"/>
        </w:rPr>
        <w:t>Salesópolis</w:t>
      </w:r>
      <w:proofErr w:type="spellEnd"/>
      <w:r w:rsidRPr="00AD7277">
        <w:rPr>
          <w:color w:val="222222"/>
        </w:rPr>
        <w:t xml:space="preserve"> apresenta: IDH-M = 0,748; </w:t>
      </w:r>
      <w:r w:rsidR="005D61AE" w:rsidRPr="00AD7277">
        <w:rPr>
          <w:color w:val="222222"/>
        </w:rPr>
        <w:t>IDH-M Renda</w:t>
      </w:r>
      <w:r w:rsidRPr="00AD7277">
        <w:rPr>
          <w:color w:val="222222"/>
        </w:rPr>
        <w:t xml:space="preserve"> =</w:t>
      </w:r>
      <w:r w:rsidR="005D61AE" w:rsidRPr="00AD7277">
        <w:rPr>
          <w:color w:val="222222"/>
        </w:rPr>
        <w:t xml:space="preserve"> 0,698</w:t>
      </w:r>
      <w:r w:rsidRPr="00AD7277">
        <w:rPr>
          <w:color w:val="222222"/>
        </w:rPr>
        <w:t xml:space="preserve">; </w:t>
      </w:r>
      <w:r w:rsidR="005D61AE" w:rsidRPr="00AD7277">
        <w:rPr>
          <w:color w:val="222222"/>
        </w:rPr>
        <w:t>IDH-M Longevidade</w:t>
      </w:r>
      <w:r w:rsidRPr="00AD7277">
        <w:rPr>
          <w:color w:val="222222"/>
        </w:rPr>
        <w:t xml:space="preserve"> =</w:t>
      </w:r>
      <w:r w:rsidR="005D61AE" w:rsidRPr="00AD7277">
        <w:rPr>
          <w:color w:val="222222"/>
        </w:rPr>
        <w:t xml:space="preserve"> 0,725</w:t>
      </w:r>
      <w:r w:rsidRPr="00AD7277">
        <w:rPr>
          <w:color w:val="222222"/>
        </w:rPr>
        <w:t xml:space="preserve">; e </w:t>
      </w:r>
      <w:r w:rsidR="005D61AE" w:rsidRPr="00AD7277">
        <w:rPr>
          <w:color w:val="222222"/>
        </w:rPr>
        <w:t>IDH-M Educação</w:t>
      </w:r>
      <w:r w:rsidRPr="00AD7277">
        <w:rPr>
          <w:color w:val="222222"/>
        </w:rPr>
        <w:t xml:space="preserve"> =</w:t>
      </w:r>
      <w:r w:rsidR="005D61AE" w:rsidRPr="00AD7277">
        <w:rPr>
          <w:color w:val="222222"/>
        </w:rPr>
        <w:t xml:space="preserve"> 0,822</w:t>
      </w:r>
      <w:r w:rsidRPr="00AD7277">
        <w:rPr>
          <w:color w:val="222222"/>
        </w:rPr>
        <w:t>.</w:t>
      </w:r>
    </w:p>
    <w:p w:rsidR="0096262B" w:rsidRDefault="0096262B" w:rsidP="00AE4B13">
      <w:pPr>
        <w:autoSpaceDE w:val="0"/>
        <w:autoSpaceDN w:val="0"/>
        <w:adjustRightInd w:val="0"/>
        <w:jc w:val="both"/>
        <w:rPr>
          <w:rFonts w:eastAsiaTheme="minorHAnsi"/>
          <w:color w:val="231F20"/>
          <w:lang w:eastAsia="en-US"/>
        </w:rPr>
      </w:pPr>
    </w:p>
    <w:p w:rsidR="00C83FB0" w:rsidRDefault="00C83FB0" w:rsidP="00AE4B13">
      <w:pPr>
        <w:autoSpaceDE w:val="0"/>
        <w:autoSpaceDN w:val="0"/>
        <w:adjustRightInd w:val="0"/>
        <w:jc w:val="both"/>
        <w:rPr>
          <w:rFonts w:eastAsiaTheme="minorHAnsi"/>
          <w:color w:val="231F20"/>
          <w:lang w:eastAsia="en-US"/>
        </w:rPr>
      </w:pPr>
    </w:p>
    <w:p w:rsidR="00C83FB0" w:rsidRPr="00AD7277" w:rsidRDefault="00C83FB0" w:rsidP="00AE4B13">
      <w:pPr>
        <w:autoSpaceDE w:val="0"/>
        <w:autoSpaceDN w:val="0"/>
        <w:adjustRightInd w:val="0"/>
        <w:jc w:val="both"/>
        <w:rPr>
          <w:rFonts w:eastAsiaTheme="minorHAnsi"/>
          <w:color w:val="231F20"/>
          <w:lang w:eastAsia="en-US"/>
        </w:rPr>
      </w:pPr>
    </w:p>
    <w:p w:rsidR="0096262B" w:rsidRPr="001C4CBD" w:rsidRDefault="00A6745A" w:rsidP="00AE4B13">
      <w:pPr>
        <w:autoSpaceDE w:val="0"/>
        <w:autoSpaceDN w:val="0"/>
        <w:adjustRightInd w:val="0"/>
        <w:jc w:val="both"/>
        <w:rPr>
          <w:rFonts w:eastAsiaTheme="minorHAnsi"/>
          <w:i/>
          <w:color w:val="2F5496" w:themeColor="accent1" w:themeShade="BF"/>
          <w:lang w:eastAsia="en-US"/>
        </w:rPr>
      </w:pPr>
      <w:r w:rsidRPr="001C4CBD">
        <w:rPr>
          <w:rFonts w:eastAsiaTheme="minorHAnsi"/>
          <w:i/>
          <w:color w:val="2F5496" w:themeColor="accent1" w:themeShade="BF"/>
          <w:lang w:eastAsia="en-US"/>
        </w:rPr>
        <w:t>Economia</w:t>
      </w:r>
    </w:p>
    <w:p w:rsidR="0096262B" w:rsidRPr="007941CE" w:rsidRDefault="0096262B" w:rsidP="00FD2759">
      <w:pPr>
        <w:tabs>
          <w:tab w:val="left" w:pos="1140"/>
        </w:tabs>
        <w:autoSpaceDE w:val="0"/>
        <w:autoSpaceDN w:val="0"/>
        <w:adjustRightInd w:val="0"/>
        <w:jc w:val="both"/>
        <w:rPr>
          <w:rFonts w:eastAsiaTheme="minorHAnsi"/>
          <w:b/>
          <w:color w:val="231F20"/>
          <w:lang w:eastAsia="en-US"/>
        </w:rPr>
      </w:pPr>
    </w:p>
    <w:p w:rsidR="00FD2759" w:rsidRPr="00AD7277" w:rsidRDefault="007941CE" w:rsidP="007941CE">
      <w:pPr>
        <w:jc w:val="both"/>
        <w:rPr>
          <w:color w:val="000000"/>
          <w:spacing w:val="4"/>
          <w:shd w:val="clear" w:color="auto" w:fill="FFFFFF"/>
        </w:rPr>
      </w:pPr>
      <w:proofErr w:type="spellStart"/>
      <w:r w:rsidRPr="00AD7277">
        <w:rPr>
          <w:color w:val="000000"/>
          <w:spacing w:val="4"/>
          <w:shd w:val="clear" w:color="auto" w:fill="FFFFFF"/>
        </w:rPr>
        <w:t>Salesópolis</w:t>
      </w:r>
      <w:proofErr w:type="spellEnd"/>
      <w:r w:rsidRPr="00AD7277">
        <w:rPr>
          <w:color w:val="000000"/>
          <w:spacing w:val="4"/>
          <w:shd w:val="clear" w:color="auto" w:fill="FFFFFF"/>
        </w:rPr>
        <w:t xml:space="preserve"> possui um território de 427km</w:t>
      </w:r>
      <w:r w:rsidRPr="00AD7277">
        <w:rPr>
          <w:color w:val="000000"/>
          <w:spacing w:val="4"/>
          <w:shd w:val="clear" w:color="auto" w:fill="FFFFFF"/>
          <w:vertAlign w:val="superscript"/>
        </w:rPr>
        <w:t>2</w:t>
      </w:r>
      <w:r w:rsidRPr="00AD7277">
        <w:rPr>
          <w:color w:val="000000"/>
          <w:spacing w:val="4"/>
          <w:shd w:val="clear" w:color="auto" w:fill="FFFFFF"/>
        </w:rPr>
        <w:t>, com perímetro urbano de somente 10</w:t>
      </w:r>
      <w:r w:rsidR="00FD2759" w:rsidRPr="00AD7277">
        <w:rPr>
          <w:color w:val="000000"/>
          <w:spacing w:val="4"/>
          <w:shd w:val="clear" w:color="auto" w:fill="FFFFFF"/>
        </w:rPr>
        <w:t>km</w:t>
      </w:r>
      <w:r w:rsidR="00FD2759" w:rsidRPr="00AD7277">
        <w:rPr>
          <w:color w:val="000000"/>
          <w:spacing w:val="4"/>
          <w:shd w:val="clear" w:color="auto" w:fill="FFFFFF"/>
          <w:vertAlign w:val="superscript"/>
        </w:rPr>
        <w:t>2</w:t>
      </w:r>
      <w:r w:rsidRPr="00AD7277">
        <w:rPr>
          <w:color w:val="000000"/>
          <w:spacing w:val="4"/>
          <w:shd w:val="clear" w:color="auto" w:fill="FFFFFF"/>
        </w:rPr>
        <w:t xml:space="preserve">, </w:t>
      </w:r>
      <w:r w:rsidR="00FD2759" w:rsidRPr="00AD7277">
        <w:rPr>
          <w:color w:val="000000"/>
          <w:spacing w:val="4"/>
          <w:shd w:val="clear" w:color="auto" w:fill="FFFFFF"/>
        </w:rPr>
        <w:t>denotando que</w:t>
      </w:r>
      <w:r w:rsidRPr="00AD7277">
        <w:rPr>
          <w:color w:val="000000"/>
          <w:spacing w:val="4"/>
          <w:shd w:val="clear" w:color="auto" w:fill="FFFFFF"/>
        </w:rPr>
        <w:t xml:space="preserve"> a área urbana é equivalente a cerca de 2% de sua área total. </w:t>
      </w:r>
    </w:p>
    <w:p w:rsidR="00FD2759" w:rsidRPr="00AD7277" w:rsidRDefault="00FD2759" w:rsidP="007941CE">
      <w:pPr>
        <w:jc w:val="both"/>
        <w:rPr>
          <w:color w:val="000000"/>
          <w:spacing w:val="4"/>
          <w:shd w:val="clear" w:color="auto" w:fill="FFFFFF"/>
        </w:rPr>
      </w:pPr>
    </w:p>
    <w:p w:rsidR="00784200" w:rsidRPr="00AD7277" w:rsidRDefault="007941CE" w:rsidP="007941CE">
      <w:pPr>
        <w:jc w:val="both"/>
        <w:rPr>
          <w:color w:val="000000"/>
          <w:spacing w:val="4"/>
          <w:shd w:val="clear" w:color="auto" w:fill="FFFFFF"/>
        </w:rPr>
      </w:pPr>
      <w:r w:rsidRPr="00AD7277">
        <w:rPr>
          <w:color w:val="000000"/>
          <w:spacing w:val="4"/>
          <w:shd w:val="clear" w:color="auto" w:fill="FFFFFF"/>
        </w:rPr>
        <w:t xml:space="preserve">As populações rural e urbana são praticamente equivalentes. </w:t>
      </w:r>
    </w:p>
    <w:p w:rsidR="00784200" w:rsidRPr="00AD7277" w:rsidRDefault="00784200" w:rsidP="007941CE">
      <w:pPr>
        <w:jc w:val="both"/>
        <w:rPr>
          <w:color w:val="000000"/>
          <w:spacing w:val="4"/>
          <w:shd w:val="clear" w:color="auto" w:fill="FFFFFF"/>
        </w:rPr>
      </w:pPr>
    </w:p>
    <w:p w:rsidR="00784200" w:rsidRPr="00AD7277" w:rsidRDefault="00784200" w:rsidP="00784200">
      <w:pPr>
        <w:jc w:val="both"/>
      </w:pPr>
      <w:r w:rsidRPr="00AD7277">
        <w:t xml:space="preserve">Atualmente, as atividades econômicas do município são a silvicultura, especialmente a extração de madeira, horticultura, turismo, pecuária leiteira produção de ovos, comércio e prestação de serviços. No entanto, de forma geral a economia local apresenta baixo dinamismo. </w:t>
      </w:r>
    </w:p>
    <w:p w:rsidR="00784200" w:rsidRPr="00AD7277" w:rsidRDefault="00784200" w:rsidP="007941CE">
      <w:pPr>
        <w:jc w:val="both"/>
        <w:rPr>
          <w:color w:val="000000"/>
          <w:spacing w:val="4"/>
          <w:shd w:val="clear" w:color="auto" w:fill="FFFFFF"/>
        </w:rPr>
      </w:pPr>
    </w:p>
    <w:p w:rsidR="00156ACB" w:rsidRPr="00AD7277" w:rsidRDefault="007941CE" w:rsidP="007941CE">
      <w:pPr>
        <w:jc w:val="both"/>
        <w:rPr>
          <w:color w:val="000000"/>
          <w:spacing w:val="4"/>
          <w:shd w:val="clear" w:color="auto" w:fill="FFFFFF"/>
        </w:rPr>
      </w:pPr>
      <w:r w:rsidRPr="00AD7277">
        <w:rPr>
          <w:color w:val="000000"/>
          <w:spacing w:val="4"/>
          <w:shd w:val="clear" w:color="auto" w:fill="FFFFFF"/>
        </w:rPr>
        <w:t>A silvicultura</w:t>
      </w:r>
      <w:r w:rsidR="00FD2759" w:rsidRPr="00AD7277">
        <w:rPr>
          <w:color w:val="000000"/>
          <w:spacing w:val="4"/>
          <w:shd w:val="clear" w:color="auto" w:fill="FFFFFF"/>
        </w:rPr>
        <w:t xml:space="preserve"> é baseada no </w:t>
      </w:r>
      <w:r w:rsidRPr="00AD7277">
        <w:rPr>
          <w:color w:val="000000"/>
          <w:spacing w:val="4"/>
          <w:shd w:val="clear" w:color="auto" w:fill="FFFFFF"/>
        </w:rPr>
        <w:t>eucalipto</w:t>
      </w:r>
      <w:r w:rsidR="00FD2759" w:rsidRPr="00AD7277">
        <w:rPr>
          <w:color w:val="000000"/>
          <w:spacing w:val="4"/>
          <w:shd w:val="clear" w:color="auto" w:fill="FFFFFF"/>
        </w:rPr>
        <w:t xml:space="preserve">, intensamente plantado a partir do final da década de 1960 para a produção de celulose, </w:t>
      </w:r>
      <w:r w:rsidRPr="00AD7277">
        <w:rPr>
          <w:color w:val="000000"/>
          <w:spacing w:val="4"/>
          <w:shd w:val="clear" w:color="auto" w:fill="FFFFFF"/>
        </w:rPr>
        <w:t>hoje se mostra menos interessante ao município</w:t>
      </w:r>
      <w:r w:rsidR="00FD2759" w:rsidRPr="00AD7277">
        <w:rPr>
          <w:color w:val="000000"/>
          <w:spacing w:val="4"/>
          <w:shd w:val="clear" w:color="auto" w:fill="FFFFFF"/>
        </w:rPr>
        <w:t xml:space="preserve"> em decorrência das exigências das indústrias de celulose e papel</w:t>
      </w:r>
      <w:r w:rsidR="00784200" w:rsidRPr="00AD7277">
        <w:rPr>
          <w:color w:val="000000"/>
          <w:spacing w:val="4"/>
          <w:shd w:val="clear" w:color="auto" w:fill="FFFFFF"/>
        </w:rPr>
        <w:t xml:space="preserve">, que </w:t>
      </w:r>
      <w:r w:rsidRPr="00AD7277">
        <w:rPr>
          <w:color w:val="000000"/>
          <w:spacing w:val="4"/>
          <w:shd w:val="clear" w:color="auto" w:fill="FFFFFF"/>
        </w:rPr>
        <w:t xml:space="preserve">aumentaram </w:t>
      </w:r>
      <w:r w:rsidR="00784200" w:rsidRPr="00AD7277">
        <w:rPr>
          <w:color w:val="000000"/>
          <w:spacing w:val="4"/>
          <w:shd w:val="clear" w:color="auto" w:fill="FFFFFF"/>
        </w:rPr>
        <w:t>para a aquisição do</w:t>
      </w:r>
      <w:r w:rsidRPr="00AD7277">
        <w:rPr>
          <w:color w:val="000000"/>
          <w:spacing w:val="4"/>
          <w:shd w:val="clear" w:color="auto" w:fill="FFFFFF"/>
        </w:rPr>
        <w:t xml:space="preserve"> produto</w:t>
      </w:r>
      <w:r w:rsidR="00784200" w:rsidRPr="00AD7277">
        <w:rPr>
          <w:color w:val="000000"/>
          <w:spacing w:val="4"/>
          <w:shd w:val="clear" w:color="auto" w:fill="FFFFFF"/>
        </w:rPr>
        <w:t>. Consequentemente,</w:t>
      </w:r>
      <w:r w:rsidRPr="00AD7277">
        <w:rPr>
          <w:color w:val="000000"/>
          <w:spacing w:val="4"/>
          <w:shd w:val="clear" w:color="auto" w:fill="FFFFFF"/>
        </w:rPr>
        <w:t xml:space="preserve"> eucalipto local tem perdido para a concorrência</w:t>
      </w:r>
      <w:r w:rsidR="00784200" w:rsidRPr="00AD7277">
        <w:rPr>
          <w:color w:val="000000"/>
          <w:spacing w:val="4"/>
          <w:shd w:val="clear" w:color="auto" w:fill="FFFFFF"/>
        </w:rPr>
        <w:t xml:space="preserve"> em outros municípios</w:t>
      </w:r>
      <w:r w:rsidRPr="00AD7277">
        <w:rPr>
          <w:color w:val="000000"/>
          <w:spacing w:val="4"/>
          <w:shd w:val="clear" w:color="auto" w:fill="FFFFFF"/>
        </w:rPr>
        <w:t xml:space="preserve">, </w:t>
      </w:r>
      <w:r w:rsidR="00156ACB" w:rsidRPr="00AD7277">
        <w:rPr>
          <w:color w:val="000000"/>
          <w:spacing w:val="4"/>
          <w:shd w:val="clear" w:color="auto" w:fill="FFFFFF"/>
        </w:rPr>
        <w:t>uma vez que</w:t>
      </w:r>
      <w:r w:rsidRPr="00AD7277">
        <w:rPr>
          <w:color w:val="000000"/>
          <w:spacing w:val="4"/>
          <w:shd w:val="clear" w:color="auto" w:fill="FFFFFF"/>
        </w:rPr>
        <w:t xml:space="preserve"> não atende aos padrões de espessura e outros </w:t>
      </w:r>
      <w:r w:rsidR="00156ACB" w:rsidRPr="00AD7277">
        <w:rPr>
          <w:color w:val="000000"/>
          <w:spacing w:val="4"/>
          <w:shd w:val="clear" w:color="auto" w:fill="FFFFFF"/>
        </w:rPr>
        <w:t>exigidos</w:t>
      </w:r>
      <w:r w:rsidRPr="00AD7277">
        <w:rPr>
          <w:color w:val="000000"/>
          <w:spacing w:val="4"/>
          <w:shd w:val="clear" w:color="auto" w:fill="FFFFFF"/>
        </w:rPr>
        <w:t xml:space="preserve">. </w:t>
      </w:r>
      <w:r w:rsidR="00784200" w:rsidRPr="00AD7277">
        <w:rPr>
          <w:color w:val="000000"/>
          <w:spacing w:val="4"/>
          <w:shd w:val="clear" w:color="auto" w:fill="FFFFFF"/>
        </w:rPr>
        <w:t>Dessa forma</w:t>
      </w:r>
      <w:r w:rsidRPr="00AD7277">
        <w:rPr>
          <w:color w:val="000000"/>
          <w:spacing w:val="4"/>
          <w:shd w:val="clear" w:color="auto" w:fill="FFFFFF"/>
        </w:rPr>
        <w:t>, a madeira d</w:t>
      </w:r>
      <w:r w:rsidR="00156ACB" w:rsidRPr="00AD7277">
        <w:rPr>
          <w:color w:val="000000"/>
          <w:spacing w:val="4"/>
          <w:shd w:val="clear" w:color="auto" w:fill="FFFFFF"/>
        </w:rPr>
        <w:t>e</w:t>
      </w:r>
      <w:r w:rsidRPr="00AD7277">
        <w:rPr>
          <w:color w:val="000000"/>
          <w:spacing w:val="4"/>
          <w:shd w:val="clear" w:color="auto" w:fill="FFFFFF"/>
        </w:rPr>
        <w:t xml:space="preserve"> eucalipto tem sido direcionada ao setor de construção civil</w:t>
      </w:r>
      <w:r w:rsidR="00784200" w:rsidRPr="00AD7277">
        <w:rPr>
          <w:color w:val="000000"/>
          <w:spacing w:val="4"/>
          <w:shd w:val="clear" w:color="auto" w:fill="FFFFFF"/>
        </w:rPr>
        <w:t xml:space="preserve"> e energia</w:t>
      </w:r>
      <w:r w:rsidR="00156ACB" w:rsidRPr="00AD7277">
        <w:rPr>
          <w:color w:val="000000"/>
          <w:spacing w:val="4"/>
          <w:shd w:val="clear" w:color="auto" w:fill="FFFFFF"/>
        </w:rPr>
        <w:t>, geralmente</w:t>
      </w:r>
      <w:r w:rsidRPr="00AD7277">
        <w:rPr>
          <w:color w:val="000000"/>
          <w:spacing w:val="4"/>
          <w:shd w:val="clear" w:color="auto" w:fill="FFFFFF"/>
        </w:rPr>
        <w:t xml:space="preserve"> de forma </w:t>
      </w:r>
      <w:r w:rsidR="00156ACB" w:rsidRPr="00AD7277">
        <w:rPr>
          <w:color w:val="000000"/>
          <w:spacing w:val="4"/>
          <w:shd w:val="clear" w:color="auto" w:fill="FFFFFF"/>
        </w:rPr>
        <w:t>ir</w:t>
      </w:r>
      <w:r w:rsidRPr="00AD7277">
        <w:rPr>
          <w:color w:val="000000"/>
          <w:spacing w:val="4"/>
          <w:shd w:val="clear" w:color="auto" w:fill="FFFFFF"/>
        </w:rPr>
        <w:t xml:space="preserve">regular, impossibilitando o retorno de impostos ao município. </w:t>
      </w:r>
    </w:p>
    <w:p w:rsidR="00156ACB" w:rsidRPr="00AD7277" w:rsidRDefault="00156ACB" w:rsidP="007941CE">
      <w:pPr>
        <w:jc w:val="both"/>
        <w:rPr>
          <w:color w:val="000000"/>
          <w:spacing w:val="4"/>
          <w:shd w:val="clear" w:color="auto" w:fill="FFFFFF"/>
        </w:rPr>
      </w:pPr>
    </w:p>
    <w:p w:rsidR="007941CE" w:rsidRPr="00AD7277" w:rsidRDefault="007941CE" w:rsidP="007941CE">
      <w:pPr>
        <w:jc w:val="both"/>
        <w:rPr>
          <w:color w:val="000000"/>
          <w:spacing w:val="4"/>
          <w:shd w:val="clear" w:color="auto" w:fill="FFFFFF"/>
        </w:rPr>
      </w:pPr>
      <w:r w:rsidRPr="00AD7277">
        <w:rPr>
          <w:color w:val="000000"/>
          <w:spacing w:val="4"/>
          <w:shd w:val="clear" w:color="auto" w:fill="FFFFFF"/>
        </w:rPr>
        <w:t>Atualmente, com seu enquadramento na categoria de instância turística</w:t>
      </w:r>
      <w:r w:rsidR="00156ACB" w:rsidRPr="00AD7277">
        <w:rPr>
          <w:color w:val="000000"/>
          <w:spacing w:val="4"/>
          <w:shd w:val="clear" w:color="auto" w:fill="FFFFFF"/>
        </w:rPr>
        <w:t xml:space="preserve">, </w:t>
      </w:r>
      <w:r w:rsidRPr="00AD7277">
        <w:rPr>
          <w:color w:val="000000"/>
          <w:spacing w:val="4"/>
          <w:shd w:val="clear" w:color="auto" w:fill="FFFFFF"/>
        </w:rPr>
        <w:t>a partir de 2001, o turismo</w:t>
      </w:r>
      <w:r w:rsidR="00156ACB" w:rsidRPr="00AD7277">
        <w:rPr>
          <w:color w:val="000000"/>
          <w:spacing w:val="4"/>
          <w:shd w:val="clear" w:color="auto" w:fill="FFFFFF"/>
        </w:rPr>
        <w:t xml:space="preserve"> tem sido enfatizado e despertado interesse de pequenos empreendedores</w:t>
      </w:r>
      <w:r w:rsidRPr="00AD7277">
        <w:rPr>
          <w:color w:val="000000"/>
          <w:spacing w:val="4"/>
          <w:shd w:val="clear" w:color="auto" w:fill="FFFFFF"/>
        </w:rPr>
        <w:t xml:space="preserve">. </w:t>
      </w:r>
    </w:p>
    <w:p w:rsidR="0096262B" w:rsidRPr="00AD7277" w:rsidRDefault="0096262B" w:rsidP="00784200">
      <w:pPr>
        <w:autoSpaceDE w:val="0"/>
        <w:autoSpaceDN w:val="0"/>
        <w:adjustRightInd w:val="0"/>
        <w:jc w:val="both"/>
        <w:rPr>
          <w:rFonts w:eastAsiaTheme="minorHAnsi"/>
          <w:color w:val="231F20"/>
          <w:spacing w:val="4"/>
          <w:lang w:eastAsia="en-US"/>
        </w:rPr>
      </w:pPr>
    </w:p>
    <w:p w:rsidR="00784200" w:rsidRPr="00AD7277" w:rsidRDefault="00A6745A" w:rsidP="00784200">
      <w:pPr>
        <w:jc w:val="both"/>
      </w:pPr>
      <w:r w:rsidRPr="00AD7277">
        <w:t>A</w:t>
      </w:r>
      <w:r w:rsidR="00784200" w:rsidRPr="00AD7277">
        <w:t xml:space="preserve"> Lei Estadual de Prote</w:t>
      </w:r>
      <w:r w:rsidRPr="00AD7277">
        <w:t>çã</w:t>
      </w:r>
      <w:r w:rsidR="00784200" w:rsidRPr="00AD7277">
        <w:t xml:space="preserve">o aos Mananciais, </w:t>
      </w:r>
      <w:r w:rsidRPr="00AD7277">
        <w:t>de</w:t>
      </w:r>
      <w:r w:rsidR="00784200" w:rsidRPr="00AD7277">
        <w:t xml:space="preserve"> 1976, </w:t>
      </w:r>
      <w:r w:rsidRPr="00AD7277">
        <w:t>definiu</w:t>
      </w:r>
      <w:r w:rsidR="00784200" w:rsidRPr="00AD7277">
        <w:t xml:space="preserve"> a maior parte do territ</w:t>
      </w:r>
      <w:r w:rsidRPr="00AD7277">
        <w:t>ó</w:t>
      </w:r>
      <w:r w:rsidR="00784200" w:rsidRPr="00AD7277">
        <w:t xml:space="preserve">rio </w:t>
      </w:r>
      <w:r w:rsidRPr="00AD7277">
        <w:t xml:space="preserve">de </w:t>
      </w:r>
      <w:proofErr w:type="spellStart"/>
      <w:r w:rsidRPr="00AD7277">
        <w:t>Salesópolis</w:t>
      </w:r>
      <w:proofErr w:type="spellEnd"/>
      <w:r w:rsidRPr="00AD7277">
        <w:t xml:space="preserve"> </w:t>
      </w:r>
      <w:r w:rsidR="00784200" w:rsidRPr="00AD7277">
        <w:t xml:space="preserve">como </w:t>
      </w:r>
      <w:r w:rsidRPr="00AD7277">
        <w:t xml:space="preserve">Área de </w:t>
      </w:r>
      <w:r w:rsidR="00784200" w:rsidRPr="00AD7277">
        <w:t>P</w:t>
      </w:r>
      <w:r w:rsidRPr="00AD7277">
        <w:t>roteção de Manancial – APM,</w:t>
      </w:r>
      <w:r w:rsidR="00784200" w:rsidRPr="00AD7277">
        <w:t xml:space="preserve"> provoc</w:t>
      </w:r>
      <w:r w:rsidRPr="00AD7277">
        <w:t>ando</w:t>
      </w:r>
      <w:r w:rsidR="00784200" w:rsidRPr="00AD7277">
        <w:t xml:space="preserve"> restri</w:t>
      </w:r>
      <w:r w:rsidRPr="00AD7277">
        <w:t>çõ</w:t>
      </w:r>
      <w:r w:rsidR="00784200" w:rsidRPr="00AD7277">
        <w:t>es ao desenvolvimento de uma s</w:t>
      </w:r>
      <w:r w:rsidRPr="00AD7277">
        <w:t>é</w:t>
      </w:r>
      <w:r w:rsidR="00784200" w:rsidRPr="00AD7277">
        <w:t>rie de atividades</w:t>
      </w:r>
      <w:r w:rsidRPr="00AD7277">
        <w:t xml:space="preserve"> no município</w:t>
      </w:r>
      <w:r w:rsidR="00784200" w:rsidRPr="00AD7277">
        <w:t xml:space="preserve">, especialmente industriais. </w:t>
      </w:r>
      <w:r w:rsidRPr="00AD7277">
        <w:t xml:space="preserve">Não por acaso, atualmente o </w:t>
      </w:r>
      <w:r w:rsidR="00784200" w:rsidRPr="00AD7277">
        <w:t>munic</w:t>
      </w:r>
      <w:r w:rsidRPr="00AD7277">
        <w:t>í</w:t>
      </w:r>
      <w:r w:rsidR="00784200" w:rsidRPr="00AD7277">
        <w:t>pio desempenha a fun</w:t>
      </w:r>
      <w:r w:rsidRPr="00AD7277">
        <w:t>çã</w:t>
      </w:r>
      <w:r w:rsidR="00784200" w:rsidRPr="00AD7277">
        <w:t>o de cintur</w:t>
      </w:r>
      <w:r w:rsidRPr="00AD7277">
        <w:t>ã</w:t>
      </w:r>
      <w:r w:rsidR="00784200" w:rsidRPr="00AD7277">
        <w:t>o verde e prote</w:t>
      </w:r>
      <w:r w:rsidRPr="00AD7277">
        <w:t>çã</w:t>
      </w:r>
      <w:r w:rsidR="00784200" w:rsidRPr="00AD7277">
        <w:t xml:space="preserve">o dos mananciais. </w:t>
      </w:r>
    </w:p>
    <w:p w:rsidR="00A6745A" w:rsidRPr="00AD7277" w:rsidRDefault="00A6745A" w:rsidP="00784200">
      <w:pPr>
        <w:jc w:val="both"/>
      </w:pPr>
    </w:p>
    <w:p w:rsidR="00784200" w:rsidRPr="00AD7277" w:rsidRDefault="00784200" w:rsidP="00784200">
      <w:pPr>
        <w:jc w:val="both"/>
      </w:pPr>
      <w:r w:rsidRPr="00AD7277">
        <w:t>Es</w:t>
      </w:r>
      <w:r w:rsidR="00A6745A" w:rsidRPr="00AD7277">
        <w:t>s</w:t>
      </w:r>
      <w:r w:rsidRPr="00AD7277">
        <w:t>as limita</w:t>
      </w:r>
      <w:r w:rsidR="00A6745A" w:rsidRPr="00AD7277">
        <w:t>çõ</w:t>
      </w:r>
      <w:r w:rsidRPr="00AD7277">
        <w:t>es</w:t>
      </w:r>
      <w:r w:rsidR="00A6745A" w:rsidRPr="00AD7277">
        <w:t xml:space="preserve"> </w:t>
      </w:r>
      <w:r w:rsidRPr="00AD7277">
        <w:t>causam problemas relacionados a ofertas de emprego para a popula</w:t>
      </w:r>
      <w:r w:rsidR="00A6745A" w:rsidRPr="00AD7277">
        <w:t>çã</w:t>
      </w:r>
      <w:r w:rsidRPr="00AD7277">
        <w:t xml:space="preserve">o, </w:t>
      </w:r>
      <w:r w:rsidR="00A6745A" w:rsidRPr="00AD7277">
        <w:t xml:space="preserve">sendo este </w:t>
      </w:r>
      <w:r w:rsidRPr="00AD7277">
        <w:t xml:space="preserve">um dos motivos que </w:t>
      </w:r>
      <w:r w:rsidR="00A6745A" w:rsidRPr="00AD7277">
        <w:t>elevou</w:t>
      </w:r>
      <w:r w:rsidRPr="00AD7277">
        <w:t xml:space="preserve"> o munic</w:t>
      </w:r>
      <w:r w:rsidR="00A6745A" w:rsidRPr="00AD7277">
        <w:t>í</w:t>
      </w:r>
      <w:r w:rsidRPr="00AD7277">
        <w:t>pio à categoria de Est</w:t>
      </w:r>
      <w:r w:rsidR="00A6745A" w:rsidRPr="00AD7277">
        <w:t>â</w:t>
      </w:r>
      <w:r w:rsidRPr="00AD7277">
        <w:t>ncia Tur</w:t>
      </w:r>
      <w:r w:rsidR="00A6745A" w:rsidRPr="00AD7277">
        <w:t>í</w:t>
      </w:r>
      <w:r w:rsidRPr="00AD7277">
        <w:t>stica</w:t>
      </w:r>
      <w:r w:rsidR="00A6745A" w:rsidRPr="00AD7277">
        <w:t xml:space="preserve"> </w:t>
      </w:r>
      <w:r w:rsidRPr="00AD7277">
        <w:t>como forma de fomentar a atividade tur</w:t>
      </w:r>
      <w:r w:rsidR="00A6745A" w:rsidRPr="00AD7277">
        <w:t>í</w:t>
      </w:r>
      <w:r w:rsidRPr="00AD7277">
        <w:t xml:space="preserve">stica na cidade, </w:t>
      </w:r>
      <w:r w:rsidR="00A6745A" w:rsidRPr="00AD7277">
        <w:t>para</w:t>
      </w:r>
      <w:r w:rsidRPr="00AD7277">
        <w:t xml:space="preserve"> dinamizar a economia de forma sustent</w:t>
      </w:r>
      <w:r w:rsidR="00A6745A" w:rsidRPr="00AD7277">
        <w:t>á</w:t>
      </w:r>
      <w:r w:rsidRPr="00AD7277">
        <w:t xml:space="preserve">vel. </w:t>
      </w:r>
    </w:p>
    <w:p w:rsidR="00A6745A" w:rsidRPr="00AD7277" w:rsidRDefault="00A6745A" w:rsidP="00784200">
      <w:pPr>
        <w:jc w:val="both"/>
      </w:pPr>
    </w:p>
    <w:p w:rsidR="00784200" w:rsidRPr="00AD7277" w:rsidRDefault="00784200" w:rsidP="00784200">
      <w:pPr>
        <w:jc w:val="both"/>
      </w:pPr>
      <w:r w:rsidRPr="00AD7277">
        <w:t>O munic</w:t>
      </w:r>
      <w:r w:rsidR="00A6745A" w:rsidRPr="00AD7277">
        <w:t>í</w:t>
      </w:r>
      <w:r w:rsidRPr="00AD7277">
        <w:t xml:space="preserve">pio </w:t>
      </w:r>
      <w:r w:rsidR="00A6745A" w:rsidRPr="00AD7277">
        <w:t>tem</w:t>
      </w:r>
      <w:r w:rsidRPr="00AD7277">
        <w:t xml:space="preserve"> forte rela</w:t>
      </w:r>
      <w:r w:rsidR="00A6745A" w:rsidRPr="00AD7277">
        <w:t>çã</w:t>
      </w:r>
      <w:r w:rsidRPr="00AD7277">
        <w:t>o com Mogi das Cruzes, munic</w:t>
      </w:r>
      <w:r w:rsidR="00A6745A" w:rsidRPr="00AD7277">
        <w:t>í</w:t>
      </w:r>
      <w:r w:rsidRPr="00AD7277">
        <w:t>pio maior e mais din</w:t>
      </w:r>
      <w:r w:rsidR="00A6745A" w:rsidRPr="00AD7277">
        <w:t>â</w:t>
      </w:r>
      <w:r w:rsidRPr="00AD7277">
        <w:t xml:space="preserve">mico economicamente, </w:t>
      </w:r>
      <w:r w:rsidR="00A6745A" w:rsidRPr="00AD7277">
        <w:t>sendo</w:t>
      </w:r>
      <w:r w:rsidRPr="00AD7277">
        <w:t xml:space="preserve"> comum trabalhadores de </w:t>
      </w:r>
      <w:proofErr w:type="spellStart"/>
      <w:r w:rsidRPr="00AD7277">
        <w:t>Salesópolis</w:t>
      </w:r>
      <w:proofErr w:type="spellEnd"/>
      <w:r w:rsidRPr="00AD7277">
        <w:t xml:space="preserve"> irem </w:t>
      </w:r>
      <w:r w:rsidR="00A6745A" w:rsidRPr="00AD7277">
        <w:t>à</w:t>
      </w:r>
      <w:r w:rsidRPr="00AD7277">
        <w:t xml:space="preserve"> Mogi das Cruzes </w:t>
      </w:r>
      <w:r w:rsidR="00A6745A" w:rsidRPr="00AD7277">
        <w:t>em busca de</w:t>
      </w:r>
      <w:r w:rsidRPr="00AD7277">
        <w:t xml:space="preserve"> trabalho. </w:t>
      </w:r>
    </w:p>
    <w:p w:rsidR="00A6745A" w:rsidRPr="00AD7277" w:rsidRDefault="00A6745A" w:rsidP="00784200">
      <w:pPr>
        <w:jc w:val="both"/>
      </w:pPr>
    </w:p>
    <w:p w:rsidR="00A6745A" w:rsidRPr="001C4CBD" w:rsidRDefault="00A6745A" w:rsidP="00784200">
      <w:pPr>
        <w:jc w:val="both"/>
        <w:rPr>
          <w:i/>
          <w:color w:val="2F5496" w:themeColor="accent1" w:themeShade="BF"/>
        </w:rPr>
      </w:pPr>
      <w:r w:rsidRPr="001C4CBD">
        <w:rPr>
          <w:i/>
          <w:color w:val="2F5496" w:themeColor="accent1" w:themeShade="BF"/>
        </w:rPr>
        <w:t>Educação</w:t>
      </w:r>
    </w:p>
    <w:p w:rsidR="00A6745A" w:rsidRDefault="00A6745A" w:rsidP="00784200">
      <w:pPr>
        <w:jc w:val="both"/>
        <w:rPr>
          <w:b/>
        </w:rPr>
      </w:pPr>
    </w:p>
    <w:p w:rsidR="00834EEA" w:rsidRPr="00AD7277" w:rsidRDefault="00A6745A" w:rsidP="00A6745A">
      <w:pPr>
        <w:jc w:val="both"/>
      </w:pPr>
      <w:r w:rsidRPr="00AD7277">
        <w:t xml:space="preserve">A rede municipal de ensino de </w:t>
      </w:r>
      <w:proofErr w:type="spellStart"/>
      <w:r w:rsidRPr="00AD7277">
        <w:t>Salesópolis</w:t>
      </w:r>
      <w:proofErr w:type="spellEnd"/>
      <w:r w:rsidRPr="00AD7277">
        <w:t xml:space="preserve"> conta com quatro escolas de ensino fundamental I</w:t>
      </w:r>
      <w:r w:rsidR="0054105E" w:rsidRPr="00AD7277">
        <w:t>, do 1º ao 56º ano</w:t>
      </w:r>
      <w:r w:rsidRPr="00AD7277">
        <w:t xml:space="preserve">, e cinco escolas rurais vinculadas, </w:t>
      </w:r>
      <w:r w:rsidR="0054105E" w:rsidRPr="00AD7277">
        <w:t xml:space="preserve">que atendem 1.604 alunos: i) </w:t>
      </w:r>
      <w:r w:rsidRPr="00AD7277">
        <w:t>EMEF Mestra Henriqueta</w:t>
      </w:r>
      <w:r w:rsidR="0054105E" w:rsidRPr="00AD7277">
        <w:t xml:space="preserve">; </w:t>
      </w:r>
      <w:proofErr w:type="spellStart"/>
      <w:r w:rsidR="0054105E" w:rsidRPr="00AD7277">
        <w:t>ii</w:t>
      </w:r>
      <w:proofErr w:type="spellEnd"/>
      <w:r w:rsidR="0054105E" w:rsidRPr="00AD7277">
        <w:t>)</w:t>
      </w:r>
      <w:r w:rsidRPr="00AD7277">
        <w:t xml:space="preserve"> EMEF Maria de Lourdes Gon</w:t>
      </w:r>
      <w:r w:rsidR="0054105E" w:rsidRPr="00AD7277">
        <w:t>ç</w:t>
      </w:r>
      <w:r w:rsidRPr="00AD7277">
        <w:t>alves de Toledo</w:t>
      </w:r>
      <w:r w:rsidR="0054105E" w:rsidRPr="00AD7277">
        <w:t xml:space="preserve">; </w:t>
      </w:r>
      <w:proofErr w:type="spellStart"/>
      <w:r w:rsidR="0054105E" w:rsidRPr="00AD7277">
        <w:t>iii</w:t>
      </w:r>
      <w:proofErr w:type="spellEnd"/>
      <w:r w:rsidR="0054105E" w:rsidRPr="00AD7277">
        <w:t>)</w:t>
      </w:r>
      <w:r w:rsidRPr="00AD7277">
        <w:t xml:space="preserve"> EMEF Ernesto </w:t>
      </w:r>
      <w:proofErr w:type="spellStart"/>
      <w:r w:rsidRPr="00AD7277">
        <w:t>Ardachnikoff</w:t>
      </w:r>
      <w:proofErr w:type="spellEnd"/>
      <w:r w:rsidRPr="00AD7277">
        <w:t xml:space="preserve"> (Distrito Nossa Senhora do Rem</w:t>
      </w:r>
      <w:r w:rsidR="0054105E" w:rsidRPr="00AD7277">
        <w:t>é</w:t>
      </w:r>
      <w:r w:rsidRPr="00AD7277">
        <w:t>dio)</w:t>
      </w:r>
      <w:r w:rsidR="0054105E" w:rsidRPr="00AD7277">
        <w:t>;</w:t>
      </w:r>
      <w:r w:rsidRPr="00AD7277">
        <w:t xml:space="preserve"> e </w:t>
      </w:r>
      <w:proofErr w:type="spellStart"/>
      <w:r w:rsidR="0054105E" w:rsidRPr="00AD7277">
        <w:t>iv</w:t>
      </w:r>
      <w:proofErr w:type="spellEnd"/>
      <w:r w:rsidR="0054105E" w:rsidRPr="00AD7277">
        <w:t xml:space="preserve">) </w:t>
      </w:r>
      <w:r w:rsidRPr="00AD7277">
        <w:t>EMEF Sonia Maria da Fonseca</w:t>
      </w:r>
      <w:r w:rsidR="0054105E" w:rsidRPr="00AD7277">
        <w:rPr>
          <w:rStyle w:val="FootnoteReference"/>
        </w:rPr>
        <w:footnoteReference w:id="12"/>
      </w:r>
      <w:r w:rsidRPr="00AD7277">
        <w:t xml:space="preserve">. </w:t>
      </w:r>
    </w:p>
    <w:p w:rsidR="0054105E" w:rsidRPr="00AD7277" w:rsidRDefault="0054105E" w:rsidP="00A6745A">
      <w:pPr>
        <w:jc w:val="both"/>
      </w:pPr>
    </w:p>
    <w:p w:rsidR="0054105E" w:rsidRPr="00AD7277" w:rsidRDefault="00A6745A" w:rsidP="00A6745A">
      <w:pPr>
        <w:jc w:val="both"/>
      </w:pPr>
      <w:r w:rsidRPr="00AD7277">
        <w:t>O ensino infantil conta com quatro escolas municipais e uma creche, que atendem crian</w:t>
      </w:r>
      <w:r w:rsidR="0054105E" w:rsidRPr="00AD7277">
        <w:t>ç</w:t>
      </w:r>
      <w:r w:rsidRPr="00AD7277">
        <w:t>as a partir de 3 anos,</w:t>
      </w:r>
      <w:r w:rsidR="0054105E" w:rsidRPr="00AD7277">
        <w:t xml:space="preserve"> que atendem 415 crianças: i)</w:t>
      </w:r>
      <w:r w:rsidRPr="00AD7277">
        <w:t xml:space="preserve"> EMEI Maria Aparecida </w:t>
      </w:r>
      <w:proofErr w:type="spellStart"/>
      <w:r w:rsidRPr="00AD7277">
        <w:t>Biasoli</w:t>
      </w:r>
      <w:proofErr w:type="spellEnd"/>
      <w:r w:rsidR="0054105E" w:rsidRPr="00AD7277">
        <w:t xml:space="preserve">; </w:t>
      </w:r>
      <w:proofErr w:type="spellStart"/>
      <w:r w:rsidR="0054105E" w:rsidRPr="00AD7277">
        <w:t>ii</w:t>
      </w:r>
      <w:proofErr w:type="spellEnd"/>
      <w:r w:rsidR="0054105E" w:rsidRPr="00AD7277">
        <w:t xml:space="preserve">) </w:t>
      </w:r>
      <w:r w:rsidRPr="00AD7277">
        <w:t>EMEI Maria Aparecida Freire de Almeida,</w:t>
      </w:r>
      <w:r w:rsidR="0054105E" w:rsidRPr="00AD7277">
        <w:t xml:space="preserve">; </w:t>
      </w:r>
      <w:proofErr w:type="spellStart"/>
      <w:r w:rsidR="0054105E" w:rsidRPr="00AD7277">
        <w:t>iii</w:t>
      </w:r>
      <w:proofErr w:type="spellEnd"/>
      <w:r w:rsidR="0054105E" w:rsidRPr="00AD7277">
        <w:t>)</w:t>
      </w:r>
      <w:r w:rsidRPr="00AD7277">
        <w:t xml:space="preserve"> EMEI J</w:t>
      </w:r>
      <w:r w:rsidR="00D947E4" w:rsidRPr="00AD7277">
        <w:t>o</w:t>
      </w:r>
      <w:r w:rsidR="0054105E" w:rsidRPr="00AD7277">
        <w:t>ã</w:t>
      </w:r>
      <w:r w:rsidRPr="00AD7277">
        <w:t>o Cardoso do Nascimento (Vila Bragan</w:t>
      </w:r>
      <w:r w:rsidR="0054105E" w:rsidRPr="00AD7277">
        <w:t>ç</w:t>
      </w:r>
      <w:r w:rsidRPr="00AD7277">
        <w:t>a - Distrito Nossa Senhora do Rem</w:t>
      </w:r>
      <w:r w:rsidR="0054105E" w:rsidRPr="00AD7277">
        <w:t>é</w:t>
      </w:r>
      <w:r w:rsidRPr="00AD7277">
        <w:t>dio)</w:t>
      </w:r>
      <w:r w:rsidR="0054105E" w:rsidRPr="00AD7277">
        <w:t xml:space="preserve">; </w:t>
      </w:r>
      <w:proofErr w:type="spellStart"/>
      <w:r w:rsidR="0054105E" w:rsidRPr="00AD7277">
        <w:t>iv</w:t>
      </w:r>
      <w:proofErr w:type="spellEnd"/>
      <w:r w:rsidR="0054105E" w:rsidRPr="00AD7277">
        <w:t>)</w:t>
      </w:r>
      <w:r w:rsidRPr="00AD7277">
        <w:t xml:space="preserve"> EMEI Vereador </w:t>
      </w:r>
      <w:proofErr w:type="spellStart"/>
      <w:r w:rsidRPr="00AD7277">
        <w:t>An</w:t>
      </w:r>
      <w:r w:rsidR="00D947E4" w:rsidRPr="00AD7277">
        <w:t>ó</w:t>
      </w:r>
      <w:r w:rsidRPr="00AD7277">
        <w:t>nio</w:t>
      </w:r>
      <w:proofErr w:type="spellEnd"/>
      <w:r w:rsidRPr="00AD7277">
        <w:t xml:space="preserve"> Rodrigues Fernandes (Distrito Nossa Senhora do Rem</w:t>
      </w:r>
      <w:r w:rsidR="0054105E" w:rsidRPr="00AD7277">
        <w:t>é</w:t>
      </w:r>
      <w:r w:rsidRPr="00AD7277">
        <w:t>dio)</w:t>
      </w:r>
      <w:r w:rsidR="0054105E" w:rsidRPr="00AD7277">
        <w:t>; e v)</w:t>
      </w:r>
      <w:r w:rsidRPr="00AD7277">
        <w:t xml:space="preserve"> Creche Dona Thereza </w:t>
      </w:r>
      <w:proofErr w:type="spellStart"/>
      <w:r w:rsidRPr="00AD7277">
        <w:t>Feital</w:t>
      </w:r>
      <w:proofErr w:type="spellEnd"/>
      <w:r w:rsidR="0054105E" w:rsidRPr="00AD7277">
        <w:rPr>
          <w:rStyle w:val="FootnoteReference"/>
        </w:rPr>
        <w:footnoteReference w:id="13"/>
      </w:r>
      <w:r w:rsidRPr="00AD7277">
        <w:t xml:space="preserve">. </w:t>
      </w:r>
    </w:p>
    <w:p w:rsidR="0054105E" w:rsidRPr="00AD7277" w:rsidRDefault="0054105E" w:rsidP="00A6745A">
      <w:pPr>
        <w:jc w:val="both"/>
      </w:pPr>
    </w:p>
    <w:p w:rsidR="00A6745A" w:rsidRPr="00AD7277" w:rsidRDefault="00D947E4" w:rsidP="00A6745A">
      <w:pPr>
        <w:jc w:val="both"/>
      </w:pPr>
      <w:r w:rsidRPr="00AD7277">
        <w:t xml:space="preserve">Com relação ao </w:t>
      </w:r>
      <w:r w:rsidR="00A6745A" w:rsidRPr="00AD7277">
        <w:t>ensino fundamental II</w:t>
      </w:r>
      <w:r w:rsidRPr="00AD7277">
        <w:t xml:space="preserve"> e ensino médio, do 6º ao 9º ano, </w:t>
      </w:r>
      <w:r w:rsidR="00A6745A" w:rsidRPr="00AD7277">
        <w:t>2062 alunos</w:t>
      </w:r>
      <w:r w:rsidRPr="00AD7277">
        <w:t xml:space="preserve"> são atendidos nas seguintes escolas: i)</w:t>
      </w:r>
      <w:r w:rsidR="00A6745A" w:rsidRPr="00AD7277">
        <w:t xml:space="preserve"> Escola Estadual Profa</w:t>
      </w:r>
      <w:r w:rsidRPr="00AD7277">
        <w:t>.</w:t>
      </w:r>
      <w:r w:rsidR="00A6745A" w:rsidRPr="00AD7277">
        <w:t xml:space="preserve"> Olga </w:t>
      </w:r>
      <w:proofErr w:type="spellStart"/>
      <w:r w:rsidR="00A6745A" w:rsidRPr="00AD7277">
        <w:t>Chakur</w:t>
      </w:r>
      <w:proofErr w:type="spellEnd"/>
      <w:r w:rsidR="00A6745A" w:rsidRPr="00AD7277">
        <w:t xml:space="preserve"> Farah</w:t>
      </w:r>
      <w:r w:rsidRPr="00AD7277">
        <w:t xml:space="preserve">; </w:t>
      </w:r>
      <w:proofErr w:type="spellStart"/>
      <w:r w:rsidRPr="00AD7277">
        <w:t>ii</w:t>
      </w:r>
      <w:proofErr w:type="spellEnd"/>
      <w:r w:rsidRPr="00AD7277">
        <w:t>)</w:t>
      </w:r>
      <w:r w:rsidR="00A6745A" w:rsidRPr="00AD7277">
        <w:t xml:space="preserve"> Escola Estadual Rosa Maria de Souza</w:t>
      </w:r>
      <w:r w:rsidRPr="00AD7277">
        <w:t>;</w:t>
      </w:r>
      <w:r w:rsidR="00A6745A" w:rsidRPr="00AD7277">
        <w:t xml:space="preserve"> e </w:t>
      </w:r>
      <w:proofErr w:type="spellStart"/>
      <w:r w:rsidRPr="00AD7277">
        <w:t>iii</w:t>
      </w:r>
      <w:proofErr w:type="spellEnd"/>
      <w:r w:rsidRPr="00AD7277">
        <w:t xml:space="preserve">) </w:t>
      </w:r>
      <w:r w:rsidR="00A6745A" w:rsidRPr="00AD7277">
        <w:t xml:space="preserve">Escola Estadual Vereador </w:t>
      </w:r>
      <w:proofErr w:type="spellStart"/>
      <w:r w:rsidR="00A6745A" w:rsidRPr="00AD7277">
        <w:t>Elisi</w:t>
      </w:r>
      <w:r w:rsidRPr="00AD7277">
        <w:t>á</w:t>
      </w:r>
      <w:r w:rsidR="00A6745A" w:rsidRPr="00AD7277">
        <w:t>rio</w:t>
      </w:r>
      <w:proofErr w:type="spellEnd"/>
      <w:r w:rsidR="00A6745A" w:rsidRPr="00AD7277">
        <w:t xml:space="preserve"> Pinto de Moraes. </w:t>
      </w:r>
    </w:p>
    <w:p w:rsidR="0096262B" w:rsidRDefault="0096262B" w:rsidP="006E43EE">
      <w:pPr>
        <w:autoSpaceDE w:val="0"/>
        <w:autoSpaceDN w:val="0"/>
        <w:adjustRightInd w:val="0"/>
        <w:jc w:val="both"/>
        <w:rPr>
          <w:b/>
        </w:rPr>
      </w:pPr>
    </w:p>
    <w:p w:rsidR="00BF5F9C" w:rsidRDefault="00406A56" w:rsidP="00504A65">
      <w:pPr>
        <w:pStyle w:val="Estilo5"/>
        <w:spacing w:after="0" w:line="240" w:lineRule="auto"/>
        <w:ind w:hanging="426"/>
      </w:pPr>
      <w:r>
        <w:t>AVALIAÇÃO AMBIENTAL ESTRATÉGICA</w:t>
      </w:r>
    </w:p>
    <w:p w:rsidR="006E43EE" w:rsidRDefault="006E43EE" w:rsidP="00504A65">
      <w:pPr>
        <w:pStyle w:val="Estilo5"/>
        <w:numPr>
          <w:ilvl w:val="0"/>
          <w:numId w:val="0"/>
        </w:numPr>
        <w:spacing w:after="0" w:line="240" w:lineRule="auto"/>
        <w:ind w:left="426" w:hanging="426"/>
      </w:pPr>
    </w:p>
    <w:p w:rsidR="00504A65" w:rsidRDefault="00406A56" w:rsidP="00A75277">
      <w:pPr>
        <w:pStyle w:val="Estilo5"/>
        <w:numPr>
          <w:ilvl w:val="1"/>
          <w:numId w:val="23"/>
        </w:numPr>
        <w:spacing w:after="0" w:line="240" w:lineRule="auto"/>
        <w:ind w:left="567" w:hanging="567"/>
      </w:pPr>
      <w:r>
        <w:t>Considerações</w:t>
      </w:r>
    </w:p>
    <w:p w:rsidR="00A75277" w:rsidRDefault="00A75277" w:rsidP="00A75277">
      <w:pPr>
        <w:autoSpaceDE w:val="0"/>
        <w:autoSpaceDN w:val="0"/>
        <w:adjustRightInd w:val="0"/>
        <w:jc w:val="both"/>
        <w:rPr>
          <w:rFonts w:eastAsia="Calibri" w:cs="Arial"/>
          <w:b/>
          <w:color w:val="2F5496" w:themeColor="accent1" w:themeShade="BF"/>
          <w:szCs w:val="22"/>
          <w:lang w:eastAsia="en-US"/>
        </w:rPr>
      </w:pPr>
    </w:p>
    <w:p w:rsidR="00A75277" w:rsidRPr="007C68F3" w:rsidRDefault="00A75277" w:rsidP="00A75277">
      <w:pPr>
        <w:autoSpaceDE w:val="0"/>
        <w:autoSpaceDN w:val="0"/>
        <w:adjustRightInd w:val="0"/>
        <w:jc w:val="both"/>
        <w:rPr>
          <w:rFonts w:eastAsiaTheme="minorHAnsi"/>
          <w:color w:val="000000"/>
          <w:lang w:eastAsia="en-US"/>
        </w:rPr>
      </w:pPr>
      <w:r>
        <w:rPr>
          <w:color w:val="000000"/>
        </w:rPr>
        <w:t>Os problemas socioambientais da Região Leste da cidade de São Paulo e dos municípios localizados a montante da barragem da Penha são bastante conhecidos por todos que participaram da implantação do Programa Parque Várzeas do Tietê, que antecedeu o ora Renasce Tietê. Decorrem</w:t>
      </w:r>
      <w:r w:rsidRPr="00B07F34">
        <w:rPr>
          <w:rFonts w:eastAsiaTheme="minorHAnsi"/>
          <w:color w:val="000000"/>
          <w:lang w:eastAsia="en-US"/>
        </w:rPr>
        <w:t xml:space="preserve"> </w:t>
      </w:r>
      <w:r>
        <w:rPr>
          <w:color w:val="000000"/>
        </w:rPr>
        <w:t>d</w:t>
      </w:r>
      <w:r w:rsidRPr="00B07F34">
        <w:rPr>
          <w:rFonts w:eastAsiaTheme="minorHAnsi"/>
          <w:color w:val="000000"/>
          <w:lang w:eastAsia="en-US"/>
        </w:rPr>
        <w:t xml:space="preserve">a crescente industrialização da </w:t>
      </w:r>
      <w:r>
        <w:rPr>
          <w:color w:val="000000"/>
        </w:rPr>
        <w:t>R</w:t>
      </w:r>
      <w:r w:rsidRPr="00B07F34">
        <w:rPr>
          <w:rFonts w:eastAsiaTheme="minorHAnsi"/>
          <w:color w:val="000000"/>
          <w:lang w:eastAsia="en-US"/>
        </w:rPr>
        <w:t xml:space="preserve">egião e dos municípios </w:t>
      </w:r>
      <w:r>
        <w:rPr>
          <w:color w:val="000000"/>
        </w:rPr>
        <w:t>nela localizados, que levou a uma gradual e importante pressão sobre as</w:t>
      </w:r>
      <w:r w:rsidRPr="00B07F34">
        <w:rPr>
          <w:rFonts w:eastAsiaTheme="minorHAnsi"/>
          <w:color w:val="000000"/>
          <w:lang w:eastAsia="en-US"/>
        </w:rPr>
        <w:t xml:space="preserve"> várzeas </w:t>
      </w:r>
      <w:r>
        <w:rPr>
          <w:color w:val="000000"/>
        </w:rPr>
        <w:t>ao longo do Rio Tietê e seus tributários, sobretudo pela</w:t>
      </w:r>
      <w:r w:rsidRPr="00B07F34">
        <w:rPr>
          <w:rFonts w:eastAsiaTheme="minorHAnsi"/>
          <w:color w:val="000000"/>
          <w:lang w:eastAsia="en-US"/>
        </w:rPr>
        <w:t xml:space="preserve"> populaç</w:t>
      </w:r>
      <w:r>
        <w:rPr>
          <w:color w:val="000000"/>
        </w:rPr>
        <w:t>ão</w:t>
      </w:r>
      <w:r w:rsidRPr="00B07F34">
        <w:rPr>
          <w:rFonts w:eastAsiaTheme="minorHAnsi"/>
          <w:color w:val="000000"/>
          <w:lang w:eastAsia="en-US"/>
        </w:rPr>
        <w:t xml:space="preserve"> de baixa renda</w:t>
      </w:r>
      <w:r>
        <w:rPr>
          <w:color w:val="000000"/>
        </w:rPr>
        <w:t xml:space="preserve">, que também acabou promovendo </w:t>
      </w:r>
      <w:r w:rsidRPr="00B07F34">
        <w:rPr>
          <w:rFonts w:eastAsiaTheme="minorHAnsi"/>
          <w:color w:val="000000"/>
          <w:lang w:eastAsia="en-US"/>
        </w:rPr>
        <w:t xml:space="preserve">um processo de favelização. </w:t>
      </w:r>
      <w:r>
        <w:rPr>
          <w:color w:val="000000"/>
        </w:rPr>
        <w:t>Esses</w:t>
      </w:r>
      <w:r w:rsidRPr="00B07F34">
        <w:rPr>
          <w:rFonts w:eastAsiaTheme="minorHAnsi"/>
          <w:color w:val="000000"/>
          <w:lang w:eastAsia="en-US"/>
        </w:rPr>
        <w:t xml:space="preserve"> processos avançaram gradualmente em direção às cabeceiras do Rio Tietê e seus afluentes, promovendo desmatamentos, principalmente em áreas de preservação permanente, e loteamentos que não observaram os mais elementares princípios de planejamento urbano</w:t>
      </w:r>
      <w:r w:rsidRPr="00B07F34">
        <w:rPr>
          <w:rFonts w:eastAsiaTheme="minorHAnsi"/>
          <w:lang w:eastAsia="en-US"/>
        </w:rPr>
        <w:t xml:space="preserve">. </w:t>
      </w:r>
    </w:p>
    <w:p w:rsidR="00A75277" w:rsidRPr="00B07F34" w:rsidRDefault="00A75277" w:rsidP="00A75277">
      <w:pPr>
        <w:autoSpaceDE w:val="0"/>
        <w:autoSpaceDN w:val="0"/>
        <w:adjustRightInd w:val="0"/>
        <w:jc w:val="both"/>
        <w:rPr>
          <w:rFonts w:eastAsiaTheme="minorHAnsi"/>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t xml:space="preserve">Não por acaso, </w:t>
      </w:r>
      <w:r w:rsidRPr="00B07F34">
        <w:rPr>
          <w:rFonts w:eastAsiaTheme="minorHAnsi"/>
          <w:lang w:eastAsia="en-US"/>
        </w:rPr>
        <w:t xml:space="preserve">portanto, </w:t>
      </w:r>
      <w:r>
        <w:t xml:space="preserve">nessas várzeas </w:t>
      </w:r>
      <w:r w:rsidRPr="00B07F34">
        <w:rPr>
          <w:rFonts w:eastAsiaTheme="minorHAnsi"/>
          <w:lang w:eastAsia="en-US"/>
        </w:rPr>
        <w:t xml:space="preserve">a ocupação urbana constitui-se em um dos principais fatores da interferência danosa à macrodrenagem da bacia, sobretudo porque os aterros lançados nas várzeas, para sobrelevar as áreas baixas inundáveis, reduzem a eficiência do abatimento natural dos picos das cheias. </w:t>
      </w:r>
    </w:p>
    <w:p w:rsidR="00A75277" w:rsidRPr="00B07F34" w:rsidRDefault="00A75277" w:rsidP="00A75277">
      <w:pPr>
        <w:autoSpaceDE w:val="0"/>
        <w:autoSpaceDN w:val="0"/>
        <w:adjustRightInd w:val="0"/>
        <w:jc w:val="both"/>
        <w:rPr>
          <w:rFonts w:eastAsiaTheme="minorHAnsi"/>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rsidRPr="00B07F34">
        <w:rPr>
          <w:rFonts w:eastAsiaTheme="minorHAnsi"/>
          <w:lang w:eastAsia="en-US"/>
        </w:rPr>
        <w:t>O efeito dessas ações antrópicas já é sentido com a aceleração e aumento dos picos de cheias na área da Capital Paulista, no trecho à jusante da Barragem da Penha, há pouco</w:t>
      </w:r>
      <w:r>
        <w:rPr>
          <w:rFonts w:eastAsiaTheme="minorHAnsi"/>
          <w:lang w:eastAsia="en-US"/>
        </w:rPr>
        <w:t>s</w:t>
      </w:r>
      <w:r w:rsidRPr="00B07F34">
        <w:rPr>
          <w:rFonts w:eastAsiaTheme="minorHAnsi"/>
          <w:lang w:eastAsia="en-US"/>
        </w:rPr>
        <w:t xml:space="preserve"> </w:t>
      </w:r>
      <w:r>
        <w:rPr>
          <w:rFonts w:eastAsiaTheme="minorHAnsi"/>
          <w:lang w:eastAsia="en-US"/>
        </w:rPr>
        <w:t xml:space="preserve">anos </w:t>
      </w:r>
      <w:r w:rsidRPr="00B07F34">
        <w:rPr>
          <w:rFonts w:eastAsiaTheme="minorHAnsi"/>
          <w:lang w:eastAsia="en-US"/>
        </w:rPr>
        <w:t xml:space="preserve">aprofundado e alargado. A dimensão desse problema pode ser avaliada quando se considera que na década de 80 o tempo de trânsito da onda de cheia, à montante da Barragem da Penha, tinha a duração de 48 horas e, atualmente, esse período </w:t>
      </w:r>
      <w:r w:rsidR="00317918">
        <w:rPr>
          <w:rFonts w:eastAsiaTheme="minorHAnsi"/>
          <w:lang w:eastAsia="en-US"/>
        </w:rPr>
        <w:t xml:space="preserve">é de apenas </w:t>
      </w:r>
      <w:r w:rsidRPr="00B07F34">
        <w:rPr>
          <w:rFonts w:eastAsiaTheme="minorHAnsi"/>
          <w:lang w:eastAsia="en-US"/>
        </w:rPr>
        <w:t xml:space="preserve">12 horas. </w:t>
      </w:r>
    </w:p>
    <w:p w:rsidR="00A75277" w:rsidRPr="00B07F34" w:rsidRDefault="00A75277" w:rsidP="00A75277">
      <w:pPr>
        <w:autoSpaceDE w:val="0"/>
        <w:autoSpaceDN w:val="0"/>
        <w:adjustRightInd w:val="0"/>
        <w:jc w:val="both"/>
        <w:rPr>
          <w:rFonts w:eastAsiaTheme="minorHAnsi"/>
          <w:b/>
          <w:sz w:val="18"/>
          <w:szCs w:val="18"/>
          <w:lang w:eastAsia="en-US"/>
        </w:rPr>
      </w:pPr>
    </w:p>
    <w:p w:rsidR="00A75277" w:rsidRPr="00B07F34" w:rsidRDefault="00A75277" w:rsidP="00A75277">
      <w:pPr>
        <w:autoSpaceDE w:val="0"/>
        <w:autoSpaceDN w:val="0"/>
        <w:adjustRightInd w:val="0"/>
        <w:jc w:val="both"/>
        <w:rPr>
          <w:rFonts w:eastAsiaTheme="minorHAnsi"/>
          <w:lang w:eastAsia="en-US"/>
        </w:rPr>
      </w:pPr>
      <w:r w:rsidRPr="00B07F34">
        <w:rPr>
          <w:rFonts w:eastAsiaTheme="minorHAnsi"/>
          <w:color w:val="000000"/>
          <w:lang w:eastAsia="en-US"/>
        </w:rPr>
        <w:t xml:space="preserve">O Programa Renasce Tietê, objeto desta Avaliação Ambiental e Social Estratégica – AASE, </w:t>
      </w:r>
      <w:r w:rsidRPr="00B07F34">
        <w:rPr>
          <w:rFonts w:eastAsiaTheme="minorHAnsi"/>
          <w:bCs/>
          <w:color w:val="000000"/>
          <w:lang w:eastAsia="en-US"/>
        </w:rPr>
        <w:t xml:space="preserve">visa dar </w:t>
      </w:r>
      <w:r w:rsidRPr="00B07F34">
        <w:rPr>
          <w:rFonts w:eastAsiaTheme="minorHAnsi"/>
          <w:color w:val="000000"/>
          <w:lang w:eastAsia="en-US"/>
        </w:rPr>
        <w:t xml:space="preserve">continuidade aos esforços de recuperação do Rio Tietê considerando o problema das inundações e executando um conjunto de ações de saneamento, macrodrenagem e recursos hídricos </w:t>
      </w:r>
      <w:r>
        <w:rPr>
          <w:color w:val="000000"/>
        </w:rPr>
        <w:t xml:space="preserve">e recreação e lazer </w:t>
      </w:r>
      <w:r w:rsidRPr="00B07F34">
        <w:rPr>
          <w:rFonts w:eastAsiaTheme="minorHAnsi"/>
          <w:color w:val="000000"/>
          <w:lang w:eastAsia="en-US"/>
        </w:rPr>
        <w:t xml:space="preserve">contemplando: i) </w:t>
      </w:r>
      <w:r w:rsidRPr="00B07F34">
        <w:rPr>
          <w:rFonts w:eastAsiaTheme="minorHAnsi"/>
          <w:lang w:eastAsia="en-US"/>
        </w:rPr>
        <w:t xml:space="preserve">recuperação das várzeas para o amortecimento natural de cheias, incluindo edificações compatíveis com o uso das áreas recuperadas, como parques, vias de trânsito local e ciclovias junto aos limites externos, equipamentos de lazer, turismo, cultura e educação de forma a promover a educação ambiental, inclusão social e integração comunitária, bem como proteção e recuperação da flora e fauna, por meio do reflorestamento com espécies nativas; </w:t>
      </w:r>
      <w:proofErr w:type="spellStart"/>
      <w:r w:rsidRPr="00B07F34">
        <w:rPr>
          <w:rFonts w:eastAsiaTheme="minorHAnsi"/>
          <w:lang w:eastAsia="en-US"/>
        </w:rPr>
        <w:t>ii</w:t>
      </w:r>
      <w:proofErr w:type="spellEnd"/>
      <w:r w:rsidRPr="00B07F34">
        <w:rPr>
          <w:rFonts w:eastAsiaTheme="minorHAnsi"/>
          <w:lang w:eastAsia="en-US"/>
        </w:rPr>
        <w:t xml:space="preserve">) obras de coleta de esgotos e tratamento de águas pluviais no município de Mogi das Cruzes; </w:t>
      </w:r>
      <w:proofErr w:type="spellStart"/>
      <w:r w:rsidRPr="00B07F34">
        <w:rPr>
          <w:rFonts w:eastAsiaTheme="minorHAnsi"/>
          <w:lang w:eastAsia="en-US"/>
        </w:rPr>
        <w:t>iii</w:t>
      </w:r>
      <w:proofErr w:type="spellEnd"/>
      <w:r w:rsidRPr="00B07F34">
        <w:rPr>
          <w:rFonts w:eastAsiaTheme="minorHAnsi"/>
          <w:lang w:eastAsia="en-US"/>
        </w:rPr>
        <w:t xml:space="preserve">) dragagem para remoção dos sedimentos acumulados no leito do rio e na foz de seus principais afluentes a montante da Barragem da Penha; e </w:t>
      </w:r>
      <w:proofErr w:type="spellStart"/>
      <w:r w:rsidRPr="00B07F34">
        <w:rPr>
          <w:rFonts w:eastAsiaTheme="minorHAnsi"/>
          <w:lang w:eastAsia="en-US"/>
        </w:rPr>
        <w:t>iv</w:t>
      </w:r>
      <w:proofErr w:type="spellEnd"/>
      <w:r w:rsidRPr="00B07F34">
        <w:rPr>
          <w:rFonts w:eastAsiaTheme="minorHAnsi"/>
          <w:lang w:eastAsia="en-US"/>
        </w:rPr>
        <w:t>) Implantação de seções de controle para monitoramento qualitativo e quantitativo das águas do Rio Tietê e seus principais afluentes a montante da Barragem da Penha.</w:t>
      </w:r>
    </w:p>
    <w:p w:rsidR="00A75277" w:rsidRPr="00B07F34" w:rsidRDefault="00A75277" w:rsidP="00A75277">
      <w:pPr>
        <w:autoSpaceDE w:val="0"/>
        <w:autoSpaceDN w:val="0"/>
        <w:adjustRightInd w:val="0"/>
        <w:jc w:val="both"/>
        <w:rPr>
          <w:rFonts w:eastAsiaTheme="minorHAnsi"/>
          <w:sz w:val="18"/>
          <w:szCs w:val="18"/>
          <w:lang w:eastAsia="en-US"/>
        </w:rPr>
      </w:pPr>
    </w:p>
    <w:p w:rsidR="00A75277" w:rsidRDefault="00A75277" w:rsidP="00A75277">
      <w:pPr>
        <w:pStyle w:val="Estilo5"/>
        <w:numPr>
          <w:ilvl w:val="0"/>
          <w:numId w:val="0"/>
        </w:numPr>
        <w:spacing w:after="0" w:line="240" w:lineRule="auto"/>
        <w:rPr>
          <w:rFonts w:cs="Times New Roman"/>
          <w:b w:val="0"/>
          <w:color w:val="auto"/>
        </w:rPr>
      </w:pPr>
      <w:r>
        <w:rPr>
          <w:rFonts w:cs="Times New Roman"/>
          <w:b w:val="0"/>
          <w:color w:val="auto"/>
        </w:rPr>
        <w:t>Esta</w:t>
      </w:r>
      <w:r w:rsidRPr="00846012">
        <w:rPr>
          <w:rFonts w:cs="Times New Roman"/>
          <w:b w:val="0"/>
          <w:color w:val="auto"/>
        </w:rPr>
        <w:t xml:space="preserve"> Avaliação Ambiental Estratégica, ao contrário dos estudos de impacto ambiental, enfatiza o caráter estratégico que tipifica tal avaliação, priorizando uma visão de conjunto e uma perspectiva de médio e longo </w:t>
      </w:r>
      <w:r>
        <w:rPr>
          <w:rFonts w:cs="Times New Roman"/>
          <w:b w:val="0"/>
          <w:color w:val="auto"/>
        </w:rPr>
        <w:t xml:space="preserve">prazos, considerando não apenas as intervenções da fase de implantação do </w:t>
      </w:r>
      <w:proofErr w:type="gramStart"/>
      <w:r>
        <w:rPr>
          <w:rFonts w:cs="Times New Roman"/>
          <w:b w:val="0"/>
          <w:color w:val="auto"/>
        </w:rPr>
        <w:t>Programa</w:t>
      </w:r>
      <w:proofErr w:type="gramEnd"/>
      <w:r>
        <w:rPr>
          <w:rFonts w:cs="Times New Roman"/>
          <w:b w:val="0"/>
          <w:color w:val="auto"/>
        </w:rPr>
        <w:t xml:space="preserve"> mas, também, as das fases de operação e </w:t>
      </w:r>
      <w:r w:rsidR="001F02BB">
        <w:rPr>
          <w:rFonts w:cs="Times New Roman"/>
          <w:b w:val="0"/>
          <w:color w:val="auto"/>
        </w:rPr>
        <w:t>manutenção da infraestrutura implantada</w:t>
      </w:r>
      <w:r>
        <w:rPr>
          <w:rFonts w:cs="Times New Roman"/>
          <w:b w:val="0"/>
          <w:color w:val="auto"/>
        </w:rPr>
        <w:t>.</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A75277" w:rsidRPr="00846012" w:rsidRDefault="00A75277" w:rsidP="00A75277">
      <w:pPr>
        <w:pStyle w:val="Estilo5"/>
        <w:numPr>
          <w:ilvl w:val="0"/>
          <w:numId w:val="0"/>
        </w:numPr>
        <w:spacing w:after="0" w:line="240" w:lineRule="auto"/>
        <w:rPr>
          <w:rFonts w:cs="Times New Roman"/>
          <w:b w:val="0"/>
          <w:color w:val="auto"/>
        </w:rPr>
      </w:pPr>
      <w:r>
        <w:rPr>
          <w:rFonts w:cs="Times New Roman"/>
          <w:b w:val="0"/>
          <w:color w:val="auto"/>
        </w:rPr>
        <w:t xml:space="preserve">O Programa Renasce Tietê deverá, por sua magnitude no que se refere às áreas e populações abrangidas, considerar os efeitos decorrentes de: i) intervenção em áreas urbanizadas para a implantação de sistemas de coleta de esgotos e tratamento de águas pluviais; </w:t>
      </w:r>
      <w:proofErr w:type="spellStart"/>
      <w:r>
        <w:rPr>
          <w:rFonts w:cs="Times New Roman"/>
          <w:b w:val="0"/>
          <w:color w:val="auto"/>
        </w:rPr>
        <w:t>ii</w:t>
      </w:r>
      <w:proofErr w:type="spellEnd"/>
      <w:r>
        <w:rPr>
          <w:rFonts w:cs="Times New Roman"/>
          <w:b w:val="0"/>
          <w:color w:val="auto"/>
        </w:rPr>
        <w:t xml:space="preserve">) intervenção Áreas de Preservação Permanente – </w:t>
      </w:r>
      <w:proofErr w:type="spellStart"/>
      <w:r>
        <w:rPr>
          <w:rFonts w:cs="Times New Roman"/>
          <w:b w:val="0"/>
          <w:color w:val="auto"/>
        </w:rPr>
        <w:t>APPs</w:t>
      </w:r>
      <w:proofErr w:type="spellEnd"/>
      <w:r>
        <w:rPr>
          <w:rFonts w:cs="Times New Roman"/>
          <w:b w:val="0"/>
          <w:color w:val="auto"/>
        </w:rPr>
        <w:t xml:space="preserve">, para dragagem e estocagem provisória do material dragado; </w:t>
      </w:r>
      <w:proofErr w:type="spellStart"/>
      <w:r>
        <w:rPr>
          <w:rFonts w:cs="Times New Roman"/>
          <w:b w:val="0"/>
          <w:color w:val="auto"/>
        </w:rPr>
        <w:t>iii</w:t>
      </w:r>
      <w:proofErr w:type="spellEnd"/>
      <w:r>
        <w:rPr>
          <w:rFonts w:cs="Times New Roman"/>
          <w:b w:val="0"/>
          <w:color w:val="auto"/>
        </w:rPr>
        <w:t xml:space="preserve">) intervenção em </w:t>
      </w:r>
      <w:proofErr w:type="spellStart"/>
      <w:r>
        <w:rPr>
          <w:rFonts w:cs="Times New Roman"/>
          <w:b w:val="0"/>
          <w:color w:val="auto"/>
        </w:rPr>
        <w:t>APPs</w:t>
      </w:r>
      <w:proofErr w:type="spellEnd"/>
      <w:r>
        <w:rPr>
          <w:rFonts w:cs="Times New Roman"/>
          <w:b w:val="0"/>
          <w:color w:val="auto"/>
        </w:rPr>
        <w:t xml:space="preserve"> para implantação de parques de recreação e lazer e vias parque e de ace</w:t>
      </w:r>
      <w:r w:rsidR="001F02BB">
        <w:rPr>
          <w:rFonts w:cs="Times New Roman"/>
          <w:b w:val="0"/>
          <w:color w:val="auto"/>
        </w:rPr>
        <w:t>s</w:t>
      </w:r>
      <w:r>
        <w:rPr>
          <w:rFonts w:cs="Times New Roman"/>
          <w:b w:val="0"/>
          <w:color w:val="auto"/>
        </w:rPr>
        <w:t xml:space="preserve">so; </w:t>
      </w:r>
      <w:proofErr w:type="spellStart"/>
      <w:r>
        <w:rPr>
          <w:rFonts w:cs="Times New Roman"/>
          <w:b w:val="0"/>
          <w:color w:val="auto"/>
        </w:rPr>
        <w:t>iv</w:t>
      </w:r>
      <w:proofErr w:type="spellEnd"/>
      <w:r>
        <w:rPr>
          <w:rFonts w:cs="Times New Roman"/>
          <w:b w:val="0"/>
          <w:color w:val="auto"/>
        </w:rPr>
        <w:t xml:space="preserve">) </w:t>
      </w:r>
      <w:r w:rsidRPr="00E51214">
        <w:rPr>
          <w:rFonts w:cs="Times New Roman"/>
          <w:b w:val="0"/>
          <w:color w:val="auto"/>
        </w:rPr>
        <w:t xml:space="preserve">proteção efetiva de </w:t>
      </w:r>
      <w:proofErr w:type="spellStart"/>
      <w:r w:rsidRPr="00E51214">
        <w:rPr>
          <w:rFonts w:cs="Times New Roman"/>
          <w:b w:val="0"/>
          <w:color w:val="auto"/>
        </w:rPr>
        <w:t>APPs</w:t>
      </w:r>
      <w:proofErr w:type="spellEnd"/>
      <w:r w:rsidRPr="00E51214">
        <w:rPr>
          <w:rFonts w:cs="Times New Roman"/>
          <w:b w:val="0"/>
          <w:color w:val="auto"/>
        </w:rPr>
        <w:t xml:space="preserve"> ao longo </w:t>
      </w:r>
      <w:r>
        <w:rPr>
          <w:rFonts w:cs="Times New Roman"/>
          <w:b w:val="0"/>
          <w:color w:val="auto"/>
        </w:rPr>
        <w:t xml:space="preserve">do </w:t>
      </w:r>
      <w:r w:rsidR="001F02BB">
        <w:rPr>
          <w:rFonts w:cs="Times New Roman"/>
          <w:b w:val="0"/>
          <w:color w:val="auto"/>
        </w:rPr>
        <w:t>R</w:t>
      </w:r>
      <w:r>
        <w:rPr>
          <w:rFonts w:cs="Times New Roman"/>
          <w:b w:val="0"/>
          <w:color w:val="auto"/>
        </w:rPr>
        <w:t>io Tietê a afluentes</w:t>
      </w:r>
      <w:r w:rsidRPr="00E51214">
        <w:rPr>
          <w:rFonts w:cs="Times New Roman"/>
          <w:b w:val="0"/>
          <w:color w:val="auto"/>
        </w:rPr>
        <w:t xml:space="preserve">, </w:t>
      </w:r>
      <w:r>
        <w:rPr>
          <w:rFonts w:cs="Times New Roman"/>
          <w:b w:val="0"/>
          <w:color w:val="auto"/>
        </w:rPr>
        <w:t>com destaque às várzeas, contemplando</w:t>
      </w:r>
      <w:r w:rsidRPr="00E51214">
        <w:rPr>
          <w:rFonts w:cs="Times New Roman"/>
          <w:b w:val="0"/>
          <w:color w:val="auto"/>
        </w:rPr>
        <w:t xml:space="preserve"> ações de proteção e recuperação</w:t>
      </w:r>
      <w:r>
        <w:rPr>
          <w:rFonts w:cs="Times New Roman"/>
          <w:b w:val="0"/>
          <w:color w:val="auto"/>
        </w:rPr>
        <w:t xml:space="preserve">; e v) </w:t>
      </w:r>
      <w:r w:rsidR="001F02BB">
        <w:rPr>
          <w:rFonts w:cs="Times New Roman"/>
          <w:b w:val="0"/>
          <w:color w:val="auto"/>
        </w:rPr>
        <w:t xml:space="preserve">operação e manutenção da infraestrutura (parques, vias e </w:t>
      </w:r>
      <w:r w:rsidR="003D3AC2">
        <w:rPr>
          <w:rFonts w:cs="Times New Roman"/>
          <w:b w:val="0"/>
          <w:color w:val="auto"/>
        </w:rPr>
        <w:t>sistema de macrodrenagem</w:t>
      </w:r>
      <w:r w:rsidR="001F02BB">
        <w:rPr>
          <w:rFonts w:cs="Times New Roman"/>
          <w:b w:val="0"/>
          <w:color w:val="auto"/>
        </w:rPr>
        <w:t>.</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A75277" w:rsidRPr="00846012" w:rsidRDefault="00A75277" w:rsidP="00A75277">
      <w:pPr>
        <w:pStyle w:val="Estilo5"/>
        <w:numPr>
          <w:ilvl w:val="0"/>
          <w:numId w:val="0"/>
        </w:numPr>
        <w:spacing w:after="0" w:line="240" w:lineRule="auto"/>
        <w:rPr>
          <w:rFonts w:cs="Times New Roman"/>
          <w:b w:val="0"/>
          <w:color w:val="auto"/>
        </w:rPr>
      </w:pPr>
      <w:r>
        <w:rPr>
          <w:rFonts w:cs="Times New Roman"/>
          <w:b w:val="0"/>
          <w:color w:val="auto"/>
        </w:rPr>
        <w:t xml:space="preserve">A relevância do Programa, por conseguinte, está no conhecimento dos efeitos recorrentes das inundações ao longo do Rio Tietê e seus afluentes na RMSP, com destaque ao trecho a montante da Barragem da Penha, bem como na adoção de medidas para a redução dessas inundações, melhoria da qualidade da água do Rio Tietê e afluentes por meio do tratamento de esgotos e controle da poluição, melhoria da qualidade ambiental de ecossistemas degradados </w:t>
      </w:r>
      <w:r w:rsidR="003D3AC2">
        <w:rPr>
          <w:rFonts w:cs="Times New Roman"/>
          <w:b w:val="0"/>
          <w:color w:val="auto"/>
        </w:rPr>
        <w:t xml:space="preserve">e remanescentes </w:t>
      </w:r>
      <w:r>
        <w:rPr>
          <w:rFonts w:cs="Times New Roman"/>
          <w:b w:val="0"/>
          <w:color w:val="auto"/>
        </w:rPr>
        <w:t>e aumento das áreas de lazer, recreação e cultura disponíveis à população da RMSP.</w:t>
      </w:r>
    </w:p>
    <w:p w:rsidR="00A75277" w:rsidRPr="0069684E" w:rsidRDefault="00A75277" w:rsidP="00A75277">
      <w:pPr>
        <w:pStyle w:val="Estilo5"/>
        <w:numPr>
          <w:ilvl w:val="0"/>
          <w:numId w:val="0"/>
        </w:numPr>
        <w:spacing w:after="0" w:line="240" w:lineRule="auto"/>
        <w:rPr>
          <w:rFonts w:cs="Times New Roman"/>
          <w:b w:val="0"/>
          <w:color w:val="auto"/>
          <w:sz w:val="16"/>
          <w:szCs w:val="16"/>
        </w:rPr>
      </w:pPr>
    </w:p>
    <w:p w:rsidR="00C92A21" w:rsidRPr="00494D85" w:rsidRDefault="0070670E" w:rsidP="00774DA2">
      <w:pPr>
        <w:pStyle w:val="Estilo5"/>
        <w:numPr>
          <w:ilvl w:val="1"/>
          <w:numId w:val="23"/>
        </w:numPr>
        <w:spacing w:after="0" w:line="240" w:lineRule="auto"/>
        <w:ind w:left="567" w:hanging="567"/>
      </w:pPr>
      <w:r>
        <w:t xml:space="preserve">Impactos </w:t>
      </w:r>
      <w:r w:rsidR="00494D85">
        <w:t>Positivos</w:t>
      </w:r>
    </w:p>
    <w:p w:rsidR="008B76D9" w:rsidRPr="0069684E" w:rsidRDefault="008B76D9" w:rsidP="006E43EE">
      <w:pPr>
        <w:jc w:val="both"/>
        <w:rPr>
          <w:spacing w:val="6"/>
          <w:sz w:val="16"/>
          <w:szCs w:val="16"/>
        </w:rPr>
      </w:pPr>
    </w:p>
    <w:p w:rsidR="00AB23FD" w:rsidRPr="00AB23FD" w:rsidRDefault="00AB23FD" w:rsidP="008A26F1">
      <w:pPr>
        <w:jc w:val="both"/>
        <w:rPr>
          <w:spacing w:val="6"/>
        </w:rPr>
      </w:pPr>
      <w:r w:rsidRPr="00AB23FD">
        <w:rPr>
          <w:spacing w:val="6"/>
        </w:rPr>
        <w:t xml:space="preserve">Os principais impactos </w:t>
      </w:r>
      <w:r>
        <w:rPr>
          <w:spacing w:val="6"/>
        </w:rPr>
        <w:t>ambientais e sociais diretos, indiretos e cumulativos do Programa Renasce Tietê</w:t>
      </w:r>
      <w:r w:rsidR="006E43EE">
        <w:rPr>
          <w:spacing w:val="6"/>
        </w:rPr>
        <w:t xml:space="preserve"> serão amplamente positivos. Dizem respeito ao cumprimento dos próprios objetivos do Programa de redução das inundações, melhora da qualidade da água do Rio Tietê e maior oferta de áreas de recreação e lazer.</w:t>
      </w:r>
      <w:r w:rsidR="0069684E">
        <w:rPr>
          <w:spacing w:val="6"/>
        </w:rPr>
        <w:t xml:space="preserve"> </w:t>
      </w:r>
    </w:p>
    <w:p w:rsidR="00AB23FD" w:rsidRPr="0069684E" w:rsidRDefault="00AB23FD" w:rsidP="008A26F1">
      <w:pPr>
        <w:jc w:val="both"/>
        <w:rPr>
          <w:spacing w:val="6"/>
          <w:sz w:val="16"/>
          <w:szCs w:val="16"/>
        </w:rPr>
      </w:pPr>
    </w:p>
    <w:p w:rsidR="006E43EE" w:rsidRPr="00494D85" w:rsidRDefault="006E43EE" w:rsidP="00774DA2">
      <w:pPr>
        <w:pStyle w:val="Estilo5"/>
        <w:numPr>
          <w:ilvl w:val="1"/>
          <w:numId w:val="23"/>
        </w:numPr>
        <w:spacing w:after="0" w:line="240" w:lineRule="auto"/>
        <w:ind w:left="567" w:hanging="567"/>
      </w:pPr>
      <w:r>
        <w:t>Impactos Negativos</w:t>
      </w:r>
    </w:p>
    <w:p w:rsidR="006E43EE" w:rsidRPr="0069684E" w:rsidRDefault="006E43EE" w:rsidP="008A26F1">
      <w:pPr>
        <w:jc w:val="both"/>
        <w:rPr>
          <w:spacing w:val="6"/>
          <w:sz w:val="16"/>
          <w:szCs w:val="16"/>
        </w:rPr>
      </w:pPr>
    </w:p>
    <w:p w:rsidR="00DB0849" w:rsidRDefault="006E43EE" w:rsidP="008A26F1">
      <w:pPr>
        <w:jc w:val="both"/>
        <w:rPr>
          <w:spacing w:val="6"/>
        </w:rPr>
      </w:pPr>
      <w:r>
        <w:rPr>
          <w:spacing w:val="6"/>
        </w:rPr>
        <w:t xml:space="preserve">Durante as obras </w:t>
      </w:r>
      <w:r w:rsidR="0069684E">
        <w:rPr>
          <w:spacing w:val="6"/>
        </w:rPr>
        <w:t>de infraestrutura,</w:t>
      </w:r>
      <w:r>
        <w:rPr>
          <w:spacing w:val="6"/>
        </w:rPr>
        <w:t xml:space="preserve"> nas </w:t>
      </w:r>
      <w:r w:rsidR="00FA1518">
        <w:rPr>
          <w:spacing w:val="6"/>
        </w:rPr>
        <w:t>atividades</w:t>
      </w:r>
      <w:r>
        <w:rPr>
          <w:spacing w:val="6"/>
        </w:rPr>
        <w:t xml:space="preserve"> de dragagem do leito do Rio Tietê</w:t>
      </w:r>
      <w:r w:rsidR="00FA1518">
        <w:rPr>
          <w:spacing w:val="6"/>
        </w:rPr>
        <w:t>,</w:t>
      </w:r>
      <w:r w:rsidR="0069684E">
        <w:rPr>
          <w:spacing w:val="6"/>
        </w:rPr>
        <w:t xml:space="preserve"> </w:t>
      </w:r>
      <w:r>
        <w:rPr>
          <w:spacing w:val="6"/>
        </w:rPr>
        <w:t xml:space="preserve">drenagem e tratamento das águas </w:t>
      </w:r>
      <w:r w:rsidR="0069684E">
        <w:rPr>
          <w:spacing w:val="6"/>
        </w:rPr>
        <w:t>pluviais e operação e manutenção dos parques e suas vias de acesso</w:t>
      </w:r>
      <w:r>
        <w:rPr>
          <w:spacing w:val="6"/>
        </w:rPr>
        <w:t xml:space="preserve"> poderão ocorrer impactos negativos, em sua maioria moderados, localizados, reversíveis e mitigáveis por meio de boas práticas de gestão ambiental, social e de saúde e segurança. Não por acaso, o Programa foi classificado na Categoria B, de acordo com o OP-703.</w:t>
      </w:r>
    </w:p>
    <w:p w:rsidR="00DB0849" w:rsidRPr="0069684E" w:rsidRDefault="00DB0849" w:rsidP="008A26F1">
      <w:pPr>
        <w:jc w:val="both"/>
        <w:rPr>
          <w:spacing w:val="6"/>
          <w:sz w:val="16"/>
          <w:szCs w:val="16"/>
        </w:rPr>
      </w:pPr>
    </w:p>
    <w:p w:rsidR="00317E7E" w:rsidRPr="0069684E" w:rsidRDefault="00F826EF" w:rsidP="008A26F1">
      <w:pPr>
        <w:jc w:val="both"/>
        <w:rPr>
          <w:spacing w:val="2"/>
        </w:rPr>
      </w:pPr>
      <w:r w:rsidRPr="0069684E">
        <w:rPr>
          <w:spacing w:val="2"/>
        </w:rPr>
        <w:t xml:space="preserve">Para </w:t>
      </w:r>
      <w:r w:rsidR="008A26F1" w:rsidRPr="0069684E">
        <w:rPr>
          <w:spacing w:val="2"/>
        </w:rPr>
        <w:t>garantir a adequada execução das obras</w:t>
      </w:r>
      <w:r w:rsidR="005F0E2B" w:rsidRPr="0069684E">
        <w:rPr>
          <w:spacing w:val="2"/>
        </w:rPr>
        <w:t xml:space="preserve">, bem como sua operação, os  </w:t>
      </w:r>
      <w:r w:rsidR="0069684E" w:rsidRPr="0069684E">
        <w:rPr>
          <w:spacing w:val="2"/>
        </w:rPr>
        <w:t xml:space="preserve">dois </w:t>
      </w:r>
      <w:r w:rsidR="005F0E2B" w:rsidRPr="0069684E">
        <w:rPr>
          <w:spacing w:val="2"/>
        </w:rPr>
        <w:t>Componentes do Programa contam com</w:t>
      </w:r>
      <w:r w:rsidR="008A26F1" w:rsidRPr="0069684E">
        <w:rPr>
          <w:spacing w:val="2"/>
        </w:rPr>
        <w:t xml:space="preserve"> </w:t>
      </w:r>
      <w:r w:rsidR="00317E7E" w:rsidRPr="0069684E">
        <w:rPr>
          <w:spacing w:val="2"/>
        </w:rPr>
        <w:t>Plano</w:t>
      </w:r>
      <w:r w:rsidR="008A26F1" w:rsidRPr="0069684E">
        <w:rPr>
          <w:spacing w:val="2"/>
        </w:rPr>
        <w:t xml:space="preserve"> de Gestão Ambiental e Social – </w:t>
      </w:r>
      <w:r w:rsidR="00317E7E" w:rsidRPr="0069684E">
        <w:rPr>
          <w:spacing w:val="2"/>
        </w:rPr>
        <w:t>P</w:t>
      </w:r>
      <w:r w:rsidR="008A26F1" w:rsidRPr="0069684E">
        <w:rPr>
          <w:spacing w:val="2"/>
        </w:rPr>
        <w:t>GAS</w:t>
      </w:r>
      <w:r w:rsidR="00086441" w:rsidRPr="0069684E">
        <w:rPr>
          <w:spacing w:val="2"/>
        </w:rPr>
        <w:t xml:space="preserve">, </w:t>
      </w:r>
      <w:r w:rsidR="0056664B" w:rsidRPr="0069684E">
        <w:rPr>
          <w:spacing w:val="2"/>
        </w:rPr>
        <w:t>apresentado</w:t>
      </w:r>
      <w:r w:rsidR="005F0E2B" w:rsidRPr="0069684E">
        <w:rPr>
          <w:spacing w:val="2"/>
        </w:rPr>
        <w:t>s em complementação às AAS específicas</w:t>
      </w:r>
      <w:r w:rsidR="0056664B" w:rsidRPr="0069684E">
        <w:rPr>
          <w:spacing w:val="2"/>
        </w:rPr>
        <w:t>, que contempla</w:t>
      </w:r>
      <w:r w:rsidR="00086441" w:rsidRPr="0069684E">
        <w:rPr>
          <w:spacing w:val="2"/>
        </w:rPr>
        <w:t xml:space="preserve"> as principais diretrizes capazes de garantir a qualidade socioambiental e recomenda os programas de controle e mitigação de impactos</w:t>
      </w:r>
      <w:r w:rsidR="008A26F1" w:rsidRPr="0069684E">
        <w:rPr>
          <w:spacing w:val="2"/>
        </w:rPr>
        <w:t>, saúde e segurança, educação ambiental e comunicação social</w:t>
      </w:r>
      <w:r w:rsidR="00317E7E" w:rsidRPr="0069684E">
        <w:rPr>
          <w:spacing w:val="2"/>
        </w:rPr>
        <w:t>.</w:t>
      </w:r>
    </w:p>
    <w:p w:rsidR="008A26F1" w:rsidRPr="0069684E" w:rsidRDefault="00317E7E" w:rsidP="008A26F1">
      <w:pPr>
        <w:jc w:val="both"/>
        <w:rPr>
          <w:spacing w:val="6"/>
          <w:sz w:val="16"/>
          <w:szCs w:val="16"/>
        </w:rPr>
      </w:pPr>
      <w:r w:rsidRPr="0069684E">
        <w:rPr>
          <w:spacing w:val="6"/>
          <w:sz w:val="16"/>
          <w:szCs w:val="16"/>
        </w:rPr>
        <w:t xml:space="preserve"> </w:t>
      </w:r>
    </w:p>
    <w:p w:rsidR="008A26F1" w:rsidRPr="00E76095" w:rsidRDefault="00FB323F" w:rsidP="00FB323F">
      <w:pPr>
        <w:widowControl w:val="0"/>
        <w:autoSpaceDE w:val="0"/>
        <w:autoSpaceDN w:val="0"/>
        <w:adjustRightInd w:val="0"/>
        <w:jc w:val="both"/>
        <w:rPr>
          <w:spacing w:val="6"/>
        </w:rPr>
      </w:pPr>
      <w:r w:rsidRPr="00E76095">
        <w:rPr>
          <w:spacing w:val="6"/>
        </w:rPr>
        <w:t>A descrição dos Atributos dos Impactos é apresentada no</w:t>
      </w:r>
      <w:r w:rsidR="008A26F1" w:rsidRPr="00E76095">
        <w:rPr>
          <w:spacing w:val="6"/>
        </w:rPr>
        <w:t xml:space="preserve"> Quadro N</w:t>
      </w:r>
      <w:r w:rsidR="008A26F1" w:rsidRPr="00E76095">
        <w:rPr>
          <w:spacing w:val="6"/>
          <w:vertAlign w:val="superscript"/>
        </w:rPr>
        <w:t>o</w:t>
      </w:r>
      <w:r w:rsidR="008A26F1" w:rsidRPr="00E76095">
        <w:rPr>
          <w:spacing w:val="6"/>
        </w:rPr>
        <w:t xml:space="preserve"> </w:t>
      </w:r>
      <w:r w:rsidR="00560FD7">
        <w:rPr>
          <w:spacing w:val="6"/>
        </w:rPr>
        <w:t>4</w:t>
      </w:r>
      <w:r w:rsidRPr="00E76095">
        <w:rPr>
          <w:spacing w:val="6"/>
        </w:rPr>
        <w:t xml:space="preserve">. </w:t>
      </w:r>
    </w:p>
    <w:p w:rsidR="008A26F1" w:rsidRPr="0069684E" w:rsidRDefault="008A26F1" w:rsidP="008A26F1">
      <w:pPr>
        <w:jc w:val="both"/>
        <w:rPr>
          <w:spacing w:val="6"/>
          <w:sz w:val="16"/>
          <w:szCs w:val="16"/>
        </w:rPr>
      </w:pPr>
    </w:p>
    <w:p w:rsidR="008A26F1" w:rsidRPr="006B69FA" w:rsidRDefault="00057104" w:rsidP="008A26F1">
      <w:pPr>
        <w:jc w:val="both"/>
        <w:rPr>
          <w:spacing w:val="6"/>
        </w:rPr>
      </w:pPr>
      <w:r w:rsidRPr="00E76095">
        <w:rPr>
          <w:spacing w:val="6"/>
        </w:rPr>
        <w:t>C</w:t>
      </w:r>
      <w:r w:rsidR="008A26F1" w:rsidRPr="00E76095">
        <w:rPr>
          <w:spacing w:val="6"/>
        </w:rPr>
        <w:t>onsiderando os critérios de avaliação ambiental sintetizados</w:t>
      </w:r>
      <w:r w:rsidRPr="00E76095">
        <w:rPr>
          <w:spacing w:val="6"/>
        </w:rPr>
        <w:t xml:space="preserve"> dos impactos promovidos pelo Programa, </w:t>
      </w:r>
      <w:r w:rsidR="008A26F1" w:rsidRPr="00E76095">
        <w:rPr>
          <w:spacing w:val="6"/>
        </w:rPr>
        <w:t>pode-se afirmar que existem grandes grupos de interferências que gerarão impactos negativos, como segue:</w:t>
      </w:r>
    </w:p>
    <w:p w:rsidR="00057104" w:rsidRPr="006B69FA" w:rsidRDefault="00057104" w:rsidP="00057104">
      <w:pPr>
        <w:jc w:val="both"/>
        <w:rPr>
          <w:spacing w:val="6"/>
        </w:rPr>
      </w:pPr>
    </w:p>
    <w:p w:rsidR="00057104" w:rsidRPr="006B69FA" w:rsidRDefault="00057104" w:rsidP="00774DA2">
      <w:pPr>
        <w:pStyle w:val="ListParagraph"/>
        <w:numPr>
          <w:ilvl w:val="0"/>
          <w:numId w:val="19"/>
        </w:numPr>
        <w:jc w:val="both"/>
        <w:rPr>
          <w:rFonts w:ascii="Times New Roman" w:hAnsi="Times New Roman" w:cs="Times New Roman"/>
          <w:spacing w:val="6"/>
        </w:rPr>
      </w:pPr>
      <w:r w:rsidRPr="006B69FA">
        <w:rPr>
          <w:rFonts w:ascii="Times New Roman" w:hAnsi="Times New Roman" w:cs="Times New Roman"/>
          <w:spacing w:val="6"/>
        </w:rPr>
        <w:t>Meio Físico:</w:t>
      </w:r>
    </w:p>
    <w:p w:rsidR="008B76D9" w:rsidRPr="00826B57" w:rsidRDefault="008B76D9" w:rsidP="00057104">
      <w:pPr>
        <w:jc w:val="both"/>
        <w:rPr>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demoliç</w:t>
      </w:r>
      <w:r w:rsidR="001A6048" w:rsidRPr="00826B57">
        <w:rPr>
          <w:rFonts w:ascii="Times New Roman" w:hAnsi="Times New Roman" w:cs="Times New Roman"/>
          <w:b w:val="0"/>
          <w:spacing w:val="6"/>
        </w:rPr>
        <w:t>ão</w:t>
      </w:r>
      <w:r w:rsidRPr="00826B57">
        <w:rPr>
          <w:rFonts w:ascii="Times New Roman" w:hAnsi="Times New Roman" w:cs="Times New Roman"/>
          <w:b w:val="0"/>
          <w:spacing w:val="6"/>
        </w:rPr>
        <w:t xml:space="preserve"> ou remoção de infraestrutura existente;</w:t>
      </w:r>
    </w:p>
    <w:p w:rsidR="00057104" w:rsidRPr="00826B57" w:rsidRDefault="00057104" w:rsidP="00057104">
      <w:pPr>
        <w:pStyle w:val="ListParagraph"/>
        <w:ind w:left="1440"/>
        <w:jc w:val="both"/>
        <w:rPr>
          <w:rFonts w:ascii="Times New Roman" w:hAnsi="Times New Roman" w:cs="Times New Roman"/>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emissão de poeira e ruídos;</w:t>
      </w:r>
    </w:p>
    <w:p w:rsidR="004362FC" w:rsidRPr="00826B57" w:rsidRDefault="004362FC" w:rsidP="008D1C25">
      <w:pPr>
        <w:rPr>
          <w:spacing w:val="6"/>
          <w:sz w:val="14"/>
          <w:szCs w:val="14"/>
        </w:rPr>
      </w:pPr>
    </w:p>
    <w:p w:rsidR="004362FC" w:rsidRPr="00826B57" w:rsidRDefault="004362FC"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Contaminação do solo;</w:t>
      </w:r>
    </w:p>
    <w:p w:rsidR="00057104" w:rsidRPr="00826B57" w:rsidRDefault="00057104" w:rsidP="008D1C25">
      <w:pPr>
        <w:jc w:val="both"/>
        <w:rPr>
          <w:spacing w:val="6"/>
          <w:sz w:val="14"/>
          <w:szCs w:val="14"/>
        </w:rPr>
      </w:pPr>
    </w:p>
    <w:p w:rsidR="001D19A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volume de movimentação de material de demolições e escavações; e</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19"/>
        </w:numPr>
        <w:jc w:val="both"/>
        <w:rPr>
          <w:rFonts w:ascii="Times New Roman" w:hAnsi="Times New Roman" w:cs="Times New Roman"/>
          <w:b w:val="0"/>
          <w:spacing w:val="6"/>
        </w:rPr>
      </w:pPr>
      <w:r w:rsidRPr="00826B57">
        <w:rPr>
          <w:rFonts w:ascii="Times New Roman" w:hAnsi="Times New Roman" w:cs="Times New Roman"/>
          <w:b w:val="0"/>
          <w:spacing w:val="6"/>
        </w:rPr>
        <w:t>disposição de resíduos da construção civil</w:t>
      </w:r>
      <w:r w:rsidR="00826B57">
        <w:rPr>
          <w:rFonts w:ascii="Times New Roman" w:hAnsi="Times New Roman" w:cs="Times New Roman"/>
          <w:b w:val="0"/>
          <w:spacing w:val="6"/>
        </w:rPr>
        <w:t xml:space="preserve"> e de desassoreamento</w:t>
      </w:r>
      <w:r w:rsidRPr="00826B57">
        <w:rPr>
          <w:rFonts w:ascii="Times New Roman" w:hAnsi="Times New Roman" w:cs="Times New Roman"/>
          <w:b w:val="0"/>
          <w:spacing w:val="6"/>
        </w:rPr>
        <w:t>.</w:t>
      </w:r>
    </w:p>
    <w:p w:rsidR="00057104" w:rsidRPr="008D1C25" w:rsidRDefault="00057104" w:rsidP="008D1C25">
      <w:pPr>
        <w:jc w:val="both"/>
        <w:rPr>
          <w:spacing w:val="6"/>
        </w:rPr>
      </w:pPr>
    </w:p>
    <w:p w:rsidR="00057104" w:rsidRPr="006B69FA" w:rsidRDefault="00057104" w:rsidP="00774DA2">
      <w:pPr>
        <w:pStyle w:val="ListParagraph"/>
        <w:numPr>
          <w:ilvl w:val="0"/>
          <w:numId w:val="19"/>
        </w:numPr>
        <w:jc w:val="both"/>
        <w:rPr>
          <w:rFonts w:ascii="Times New Roman" w:hAnsi="Times New Roman" w:cs="Times New Roman"/>
          <w:spacing w:val="6"/>
        </w:rPr>
      </w:pPr>
      <w:r w:rsidRPr="006B69FA">
        <w:rPr>
          <w:rFonts w:ascii="Times New Roman" w:hAnsi="Times New Roman" w:cs="Times New Roman"/>
          <w:spacing w:val="6"/>
        </w:rPr>
        <w:t>Meio Biótico:</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18"/>
        </w:numPr>
        <w:jc w:val="both"/>
        <w:rPr>
          <w:rFonts w:ascii="Times New Roman" w:hAnsi="Times New Roman" w:cs="Times New Roman"/>
          <w:b w:val="0"/>
          <w:spacing w:val="6"/>
        </w:rPr>
      </w:pPr>
      <w:r w:rsidRPr="00826B57">
        <w:rPr>
          <w:rFonts w:ascii="Times New Roman" w:hAnsi="Times New Roman" w:cs="Times New Roman"/>
          <w:b w:val="0"/>
          <w:spacing w:val="6"/>
        </w:rPr>
        <w:t>interferência em áreas com cobertura vegetal e supressão vegetal.</w:t>
      </w:r>
    </w:p>
    <w:p w:rsidR="00057104" w:rsidRPr="006B69FA" w:rsidRDefault="00057104" w:rsidP="00057104">
      <w:pPr>
        <w:jc w:val="both"/>
        <w:rPr>
          <w:spacing w:val="6"/>
        </w:rPr>
      </w:pPr>
    </w:p>
    <w:p w:rsidR="00057104" w:rsidRPr="006B69FA" w:rsidRDefault="00057104" w:rsidP="00774DA2">
      <w:pPr>
        <w:pStyle w:val="ListParagraph"/>
        <w:numPr>
          <w:ilvl w:val="0"/>
          <w:numId w:val="20"/>
        </w:numPr>
        <w:jc w:val="both"/>
        <w:rPr>
          <w:rFonts w:ascii="Times New Roman" w:hAnsi="Times New Roman" w:cs="Times New Roman"/>
          <w:spacing w:val="6"/>
        </w:rPr>
      </w:pPr>
      <w:r w:rsidRPr="006B69FA">
        <w:rPr>
          <w:rFonts w:ascii="Times New Roman" w:hAnsi="Times New Roman" w:cs="Times New Roman"/>
          <w:spacing w:val="6"/>
        </w:rPr>
        <w:t>Meio Socioeconômico:</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 xml:space="preserve">impactos na paisagem; </w:t>
      </w:r>
    </w:p>
    <w:p w:rsidR="00057104" w:rsidRPr="00826B57" w:rsidRDefault="00057104" w:rsidP="00057104">
      <w:pPr>
        <w:jc w:val="both"/>
        <w:rPr>
          <w:spacing w:val="6"/>
          <w:sz w:val="14"/>
          <w:szCs w:val="14"/>
        </w:rPr>
      </w:pPr>
    </w:p>
    <w:p w:rsidR="00057104" w:rsidRPr="00826B57" w:rsidRDefault="00057104"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impactos na saúde e segurança dos trabalhadores das obras;</w:t>
      </w:r>
      <w:r w:rsidR="008D1C25" w:rsidRPr="00826B57">
        <w:rPr>
          <w:rFonts w:ascii="Times New Roman" w:hAnsi="Times New Roman" w:cs="Times New Roman"/>
          <w:b w:val="0"/>
          <w:spacing w:val="6"/>
        </w:rPr>
        <w:t xml:space="preserve"> e</w:t>
      </w:r>
    </w:p>
    <w:p w:rsidR="008D1C25" w:rsidRPr="00826B57" w:rsidRDefault="008D1C25" w:rsidP="008D1C25">
      <w:pPr>
        <w:pStyle w:val="ListParagraph"/>
        <w:rPr>
          <w:rFonts w:ascii="Times New Roman" w:hAnsi="Times New Roman" w:cs="Times New Roman"/>
          <w:b w:val="0"/>
          <w:spacing w:val="6"/>
          <w:sz w:val="14"/>
          <w:szCs w:val="14"/>
        </w:rPr>
      </w:pPr>
    </w:p>
    <w:p w:rsidR="008D1C25" w:rsidRPr="00826B57" w:rsidRDefault="008D1C25" w:rsidP="00774DA2">
      <w:pPr>
        <w:pStyle w:val="ListParagraph"/>
        <w:numPr>
          <w:ilvl w:val="1"/>
          <w:numId w:val="20"/>
        </w:numPr>
        <w:jc w:val="both"/>
        <w:rPr>
          <w:rFonts w:ascii="Times New Roman" w:hAnsi="Times New Roman" w:cs="Times New Roman"/>
          <w:b w:val="0"/>
          <w:spacing w:val="6"/>
        </w:rPr>
      </w:pPr>
      <w:r w:rsidRPr="00826B57">
        <w:rPr>
          <w:rFonts w:ascii="Times New Roman" w:hAnsi="Times New Roman" w:cs="Times New Roman"/>
          <w:b w:val="0"/>
          <w:spacing w:val="6"/>
        </w:rPr>
        <w:t>incômodos à vizinhança.</w:t>
      </w:r>
    </w:p>
    <w:p w:rsidR="001D19A4" w:rsidRDefault="001D19A4" w:rsidP="001D19A4">
      <w:pPr>
        <w:pStyle w:val="ListParagraph"/>
        <w:rPr>
          <w:spacing w:val="6"/>
          <w:sz w:val="22"/>
          <w:szCs w:val="22"/>
        </w:rPr>
      </w:pPr>
    </w:p>
    <w:p w:rsidR="006B69FA" w:rsidRPr="006B69FA" w:rsidRDefault="006B69FA" w:rsidP="00057104">
      <w:pPr>
        <w:widowControl w:val="0"/>
        <w:autoSpaceDE w:val="0"/>
        <w:autoSpaceDN w:val="0"/>
        <w:adjustRightInd w:val="0"/>
        <w:jc w:val="both"/>
        <w:rPr>
          <w:spacing w:val="6"/>
          <w:sz w:val="22"/>
          <w:szCs w:val="22"/>
        </w:rPr>
      </w:pPr>
    </w:p>
    <w:p w:rsidR="00A51EB4" w:rsidRPr="00CF6FD1" w:rsidRDefault="00A51EB4" w:rsidP="00A51EB4">
      <w:pPr>
        <w:widowControl w:val="0"/>
        <w:autoSpaceDE w:val="0"/>
        <w:autoSpaceDN w:val="0"/>
        <w:adjustRightInd w:val="0"/>
        <w:ind w:left="708"/>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560FD7">
        <w:rPr>
          <w:b/>
          <w:sz w:val="20"/>
          <w:szCs w:val="20"/>
        </w:rPr>
        <w:t>4</w:t>
      </w:r>
      <w:r w:rsidRPr="00CF6FD1">
        <w:rPr>
          <w:sz w:val="20"/>
          <w:szCs w:val="20"/>
        </w:rPr>
        <w:t>: Descrição dos Atributos dos Impactos.</w:t>
      </w:r>
    </w:p>
    <w:p w:rsidR="00A51EB4" w:rsidRPr="00A51EB4" w:rsidRDefault="00A51EB4" w:rsidP="00A51EB4">
      <w:pPr>
        <w:widowControl w:val="0"/>
        <w:autoSpaceDE w:val="0"/>
        <w:autoSpaceDN w:val="0"/>
        <w:adjustRightInd w:val="0"/>
        <w:jc w:val="both"/>
        <w:rPr>
          <w:sz w:val="10"/>
          <w:szCs w:val="1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A51EB4" w:rsidRPr="00CF6FD1" w:rsidTr="00A51EB4">
        <w:tc>
          <w:tcPr>
            <w:tcW w:w="1843" w:type="dxa"/>
            <w:tcBorders>
              <w:left w:val="nil"/>
              <w:bottom w:val="single" w:sz="4" w:space="0" w:color="auto"/>
            </w:tcBorders>
            <w:shd w:val="clear" w:color="auto" w:fill="99CCFF"/>
          </w:tcPr>
          <w:p w:rsidR="00A51EB4" w:rsidRPr="00CF6FD1" w:rsidRDefault="00A51EB4" w:rsidP="00D22D5D">
            <w:pPr>
              <w:widowControl w:val="0"/>
              <w:autoSpaceDE w:val="0"/>
              <w:autoSpaceDN w:val="0"/>
              <w:adjustRightInd w:val="0"/>
              <w:jc w:val="center"/>
              <w:rPr>
                <w:b/>
                <w:sz w:val="6"/>
                <w:szCs w:val="6"/>
              </w:rPr>
            </w:pPr>
          </w:p>
          <w:p w:rsidR="00A51EB4" w:rsidRPr="00CF6FD1" w:rsidRDefault="00A51EB4" w:rsidP="00D22D5D">
            <w:pPr>
              <w:widowControl w:val="0"/>
              <w:autoSpaceDE w:val="0"/>
              <w:autoSpaceDN w:val="0"/>
              <w:adjustRightInd w:val="0"/>
              <w:jc w:val="center"/>
              <w:rPr>
                <w:b/>
                <w:sz w:val="22"/>
                <w:szCs w:val="22"/>
              </w:rPr>
            </w:pPr>
            <w:r w:rsidRPr="00CF6FD1">
              <w:rPr>
                <w:b/>
                <w:sz w:val="22"/>
                <w:szCs w:val="22"/>
              </w:rPr>
              <w:t>ATRIBUTO</w:t>
            </w:r>
          </w:p>
          <w:p w:rsidR="00A51EB4" w:rsidRPr="00CF6FD1" w:rsidRDefault="00A51EB4" w:rsidP="00D22D5D">
            <w:pPr>
              <w:widowControl w:val="0"/>
              <w:autoSpaceDE w:val="0"/>
              <w:autoSpaceDN w:val="0"/>
              <w:adjustRightInd w:val="0"/>
              <w:jc w:val="center"/>
              <w:rPr>
                <w:b/>
                <w:sz w:val="6"/>
                <w:szCs w:val="6"/>
              </w:rPr>
            </w:pPr>
          </w:p>
        </w:tc>
        <w:tc>
          <w:tcPr>
            <w:tcW w:w="7229" w:type="dxa"/>
            <w:tcBorders>
              <w:right w:val="nil"/>
            </w:tcBorders>
            <w:shd w:val="clear" w:color="auto" w:fill="99CCFF"/>
          </w:tcPr>
          <w:p w:rsidR="00A51EB4" w:rsidRPr="00CF6FD1" w:rsidRDefault="00A51EB4" w:rsidP="00D22D5D">
            <w:pPr>
              <w:widowControl w:val="0"/>
              <w:autoSpaceDE w:val="0"/>
              <w:autoSpaceDN w:val="0"/>
              <w:adjustRightInd w:val="0"/>
              <w:jc w:val="center"/>
              <w:rPr>
                <w:sz w:val="6"/>
                <w:szCs w:val="6"/>
              </w:rPr>
            </w:pPr>
          </w:p>
          <w:p w:rsidR="00A51EB4" w:rsidRPr="00CF6FD1" w:rsidRDefault="00A51EB4" w:rsidP="00D22D5D">
            <w:pPr>
              <w:widowControl w:val="0"/>
              <w:autoSpaceDE w:val="0"/>
              <w:autoSpaceDN w:val="0"/>
              <w:adjustRightInd w:val="0"/>
              <w:jc w:val="center"/>
              <w:rPr>
                <w:b/>
                <w:sz w:val="22"/>
                <w:szCs w:val="22"/>
              </w:rPr>
            </w:pPr>
            <w:r w:rsidRPr="00CF6FD1">
              <w:rPr>
                <w:b/>
                <w:sz w:val="22"/>
                <w:szCs w:val="22"/>
              </w:rPr>
              <w:t>DESCRIÇÃO</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Natureza</w:t>
            </w:r>
          </w:p>
        </w:tc>
        <w:tc>
          <w:tcPr>
            <w:tcW w:w="7229" w:type="dxa"/>
            <w:tcBorders>
              <w:right w:val="nil"/>
            </w:tcBorders>
          </w:tcPr>
          <w:p w:rsidR="00A51EB4" w:rsidRPr="00826B57" w:rsidRDefault="00A51EB4" w:rsidP="00774DA2">
            <w:pPr>
              <w:pStyle w:val="ListParagraph"/>
              <w:widowControl w:val="0"/>
              <w:numPr>
                <w:ilvl w:val="0"/>
                <w:numId w:val="20"/>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Positiva, quando gera efeitos benéficos;</w:t>
            </w:r>
          </w:p>
          <w:p w:rsidR="00A51EB4" w:rsidRPr="00826B57" w:rsidRDefault="00A51EB4" w:rsidP="00774DA2">
            <w:pPr>
              <w:pStyle w:val="ListParagraph"/>
              <w:widowControl w:val="0"/>
              <w:numPr>
                <w:ilvl w:val="0"/>
                <w:numId w:val="20"/>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Negativa, quando gera efeitos adversos.</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Espacialidade</w:t>
            </w: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forma das repercussões do impacto: </w:t>
            </w:r>
          </w:p>
          <w:p w:rsidR="00A51EB4" w:rsidRPr="00826B57" w:rsidRDefault="00A51EB4" w:rsidP="00D22D5D">
            <w:pPr>
              <w:pStyle w:val="ListParagraph"/>
              <w:widowControl w:val="0"/>
              <w:autoSpaceDE w:val="0"/>
              <w:autoSpaceDN w:val="0"/>
              <w:adjustRightInd w:val="0"/>
              <w:ind w:left="176"/>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Localizada e Dispersa; </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Probabilidade</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possibilidade </w:t>
            </w:r>
            <w:proofErr w:type="gramStart"/>
            <w:r w:rsidRPr="00826B57">
              <w:rPr>
                <w:rFonts w:ascii="Times New Roman" w:hAnsi="Times New Roman" w:cs="Times New Roman"/>
                <w:b w:val="0"/>
                <w:sz w:val="18"/>
                <w:szCs w:val="18"/>
              </w:rPr>
              <w:t>dos</w:t>
            </w:r>
            <w:proofErr w:type="gramEnd"/>
            <w:r w:rsidRPr="00826B57">
              <w:rPr>
                <w:rFonts w:ascii="Times New Roman" w:hAnsi="Times New Roman" w:cs="Times New Roman"/>
                <w:b w:val="0"/>
                <w:sz w:val="18"/>
                <w:szCs w:val="18"/>
              </w:rPr>
              <w:t xml:space="preserve"> impactos serem evitados ou considerados dependentes de outros fatores: Certo; Provável; Possível.</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Ocorrência</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Relacionado ao tempo de ocorrência do impacto: </w:t>
            </w:r>
          </w:p>
          <w:p w:rsidR="00A51EB4" w:rsidRPr="00826B57" w:rsidRDefault="00A51EB4" w:rsidP="00D22D5D">
            <w:pPr>
              <w:pStyle w:val="ListParagraph"/>
              <w:widowControl w:val="0"/>
              <w:autoSpaceDE w:val="0"/>
              <w:autoSpaceDN w:val="0"/>
              <w:adjustRightInd w:val="0"/>
              <w:ind w:left="176"/>
              <w:jc w:val="both"/>
              <w:rPr>
                <w:rFonts w:ascii="Times New Roman" w:hAnsi="Times New Roman" w:cs="Times New Roman"/>
                <w:b w:val="0"/>
                <w:sz w:val="18"/>
                <w:szCs w:val="18"/>
              </w:rPr>
            </w:pPr>
            <w:r w:rsidRPr="00826B57">
              <w:rPr>
                <w:rFonts w:ascii="Times New Roman" w:hAnsi="Times New Roman" w:cs="Times New Roman"/>
                <w:b w:val="0"/>
                <w:sz w:val="18"/>
                <w:szCs w:val="18"/>
              </w:rPr>
              <w:t>Curto Prazo; Médio Prazo; Longo Prazo.</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Duração</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Temporário, quando ocorre somente durante uma ou mais fases do empreendimento; </w:t>
            </w:r>
            <w:proofErr w:type="gramStart"/>
            <w:r w:rsidRPr="00826B57">
              <w:rPr>
                <w:rFonts w:ascii="Times New Roman" w:hAnsi="Times New Roman" w:cs="Times New Roman"/>
                <w:b w:val="0"/>
                <w:sz w:val="18"/>
                <w:szCs w:val="18"/>
              </w:rPr>
              <w:t>Permanente</w:t>
            </w:r>
            <w:proofErr w:type="gramEnd"/>
            <w:r w:rsidRPr="00826B57">
              <w:rPr>
                <w:rFonts w:ascii="Times New Roman" w:hAnsi="Times New Roman" w:cs="Times New Roman"/>
                <w:b w:val="0"/>
                <w:sz w:val="18"/>
                <w:szCs w:val="18"/>
              </w:rPr>
              <w:t>, quando o impacto se pereniza.</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Reversibilidade</w:t>
            </w:r>
          </w:p>
          <w:p w:rsidR="00A51EB4" w:rsidRPr="00CF6FD1" w:rsidRDefault="00A51EB4" w:rsidP="00D22D5D">
            <w:pPr>
              <w:widowControl w:val="0"/>
              <w:autoSpaceDE w:val="0"/>
              <w:autoSpaceDN w:val="0"/>
              <w:adjustRightInd w:val="0"/>
              <w:jc w:val="both"/>
              <w:rPr>
                <w:b/>
                <w:sz w:val="18"/>
                <w:szCs w:val="18"/>
              </w:rPr>
            </w:pP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 xml:space="preserve">Diz respeito à possibilidade </w:t>
            </w:r>
            <w:proofErr w:type="gramStart"/>
            <w:r w:rsidRPr="00826B57">
              <w:rPr>
                <w:rFonts w:ascii="Times New Roman" w:hAnsi="Times New Roman" w:cs="Times New Roman"/>
                <w:b w:val="0"/>
                <w:sz w:val="18"/>
                <w:szCs w:val="18"/>
              </w:rPr>
              <w:t>das</w:t>
            </w:r>
            <w:proofErr w:type="gramEnd"/>
            <w:r w:rsidRPr="00826B57">
              <w:rPr>
                <w:rFonts w:ascii="Times New Roman" w:hAnsi="Times New Roman" w:cs="Times New Roman"/>
                <w:b w:val="0"/>
                <w:sz w:val="18"/>
                <w:szCs w:val="18"/>
              </w:rPr>
              <w:t xml:space="preserve"> condições ambientais retornarem à situação original, depois de cessada a atividade impactante: Reversível; Irreversível.</w:t>
            </w:r>
          </w:p>
        </w:tc>
      </w:tr>
      <w:tr w:rsidR="00A51EB4" w:rsidRPr="00CF6FD1" w:rsidTr="00A51EB4">
        <w:tc>
          <w:tcPr>
            <w:tcW w:w="1843" w:type="dxa"/>
            <w:tcBorders>
              <w:left w:val="nil"/>
            </w:tcBorders>
            <w:shd w:val="clear" w:color="auto" w:fill="CCFFFF"/>
          </w:tcPr>
          <w:p w:rsidR="00A51EB4" w:rsidRPr="00CF6FD1" w:rsidRDefault="00A51EB4" w:rsidP="00D22D5D">
            <w:pPr>
              <w:widowControl w:val="0"/>
              <w:autoSpaceDE w:val="0"/>
              <w:autoSpaceDN w:val="0"/>
              <w:adjustRightInd w:val="0"/>
              <w:jc w:val="both"/>
              <w:rPr>
                <w:b/>
                <w:sz w:val="18"/>
                <w:szCs w:val="18"/>
              </w:rPr>
            </w:pPr>
            <w:r w:rsidRPr="00CF6FD1">
              <w:rPr>
                <w:b/>
                <w:sz w:val="18"/>
                <w:szCs w:val="18"/>
              </w:rPr>
              <w:t>Significância</w:t>
            </w:r>
          </w:p>
        </w:tc>
        <w:tc>
          <w:tcPr>
            <w:tcW w:w="7229" w:type="dxa"/>
            <w:tcBorders>
              <w:right w:val="nil"/>
            </w:tcBorders>
          </w:tcPr>
          <w:p w:rsidR="00A51EB4" w:rsidRPr="00826B57" w:rsidRDefault="00A51EB4" w:rsidP="00774DA2">
            <w:pPr>
              <w:pStyle w:val="ListParagraph"/>
              <w:widowControl w:val="0"/>
              <w:numPr>
                <w:ilvl w:val="0"/>
                <w:numId w:val="21"/>
              </w:numPr>
              <w:autoSpaceDE w:val="0"/>
              <w:autoSpaceDN w:val="0"/>
              <w:adjustRightInd w:val="0"/>
              <w:ind w:left="176" w:hanging="142"/>
              <w:jc w:val="both"/>
              <w:rPr>
                <w:rFonts w:ascii="Times New Roman" w:hAnsi="Times New Roman" w:cs="Times New Roman"/>
                <w:b w:val="0"/>
                <w:sz w:val="18"/>
                <w:szCs w:val="18"/>
              </w:rPr>
            </w:pPr>
            <w:r w:rsidRPr="00826B57">
              <w:rPr>
                <w:rFonts w:ascii="Times New Roman" w:hAnsi="Times New Roman" w:cs="Times New Roman"/>
                <w:b w:val="0"/>
                <w:sz w:val="18"/>
                <w:szCs w:val="18"/>
              </w:rPr>
              <w:t>Indica a importância do impacto no contexto da análise. É classificada como Alta, Média e Baixa.</w:t>
            </w:r>
          </w:p>
        </w:tc>
      </w:tr>
    </w:tbl>
    <w:p w:rsidR="00A51EB4" w:rsidRPr="00CF6FD1" w:rsidRDefault="00A51EB4" w:rsidP="00A51EB4">
      <w:pPr>
        <w:widowControl w:val="0"/>
        <w:autoSpaceDE w:val="0"/>
        <w:autoSpaceDN w:val="0"/>
        <w:adjustRightInd w:val="0"/>
        <w:jc w:val="both"/>
        <w:rPr>
          <w:sz w:val="6"/>
          <w:szCs w:val="6"/>
        </w:rPr>
      </w:pPr>
    </w:p>
    <w:p w:rsidR="00A51EB4" w:rsidRPr="006B69FA" w:rsidRDefault="00A51EB4" w:rsidP="00A51EB4">
      <w:pPr>
        <w:widowControl w:val="0"/>
        <w:autoSpaceDE w:val="0"/>
        <w:autoSpaceDN w:val="0"/>
        <w:adjustRightInd w:val="0"/>
        <w:jc w:val="both"/>
        <w:rPr>
          <w:color w:val="3366FF"/>
          <w:spacing w:val="6"/>
          <w:sz w:val="22"/>
          <w:szCs w:val="22"/>
        </w:rPr>
      </w:pPr>
    </w:p>
    <w:p w:rsidR="00A51EB4" w:rsidRPr="006B69FA" w:rsidRDefault="00A51EB4" w:rsidP="00A51EB4">
      <w:pPr>
        <w:widowControl w:val="0"/>
        <w:autoSpaceDE w:val="0"/>
        <w:autoSpaceDN w:val="0"/>
        <w:adjustRightInd w:val="0"/>
        <w:jc w:val="both"/>
        <w:rPr>
          <w:spacing w:val="6"/>
        </w:rPr>
      </w:pPr>
      <w:r w:rsidRPr="006B69FA">
        <w:rPr>
          <w:spacing w:val="6"/>
        </w:rPr>
        <w:t>A Matriz de Impactos, por sua vez, é apresentada no Quadro N</w:t>
      </w:r>
      <w:r w:rsidRPr="006B69FA">
        <w:rPr>
          <w:spacing w:val="6"/>
          <w:vertAlign w:val="superscript"/>
        </w:rPr>
        <w:t>o</w:t>
      </w:r>
      <w:r w:rsidR="00FB323F" w:rsidRPr="006B69FA">
        <w:rPr>
          <w:spacing w:val="6"/>
        </w:rPr>
        <w:t xml:space="preserve"> </w:t>
      </w:r>
      <w:r w:rsidR="00560FD7">
        <w:rPr>
          <w:spacing w:val="6"/>
        </w:rPr>
        <w:t>5</w:t>
      </w:r>
      <w:r w:rsidRPr="006B69FA">
        <w:rPr>
          <w:spacing w:val="6"/>
        </w:rPr>
        <w:t>.</w:t>
      </w:r>
    </w:p>
    <w:p w:rsidR="00057104" w:rsidRDefault="00057104">
      <w:pPr>
        <w:jc w:val="both"/>
        <w:rPr>
          <w:spacing w:val="6"/>
        </w:rPr>
      </w:pPr>
    </w:p>
    <w:p w:rsidR="0061206F" w:rsidRPr="00560FD7" w:rsidRDefault="00560FD7" w:rsidP="00560FD7">
      <w:pPr>
        <w:jc w:val="both"/>
        <w:rPr>
          <w:b/>
          <w:color w:val="2F5496" w:themeColor="accent1" w:themeShade="BF"/>
          <w:spacing w:val="6"/>
        </w:rPr>
      </w:pPr>
      <w:r w:rsidRPr="00560FD7">
        <w:rPr>
          <w:b/>
          <w:color w:val="2F5496" w:themeColor="accent1" w:themeShade="BF"/>
          <w:spacing w:val="6"/>
        </w:rPr>
        <w:t xml:space="preserve">6.3. </w:t>
      </w:r>
      <w:r w:rsidR="0061206F" w:rsidRPr="00560FD7">
        <w:rPr>
          <w:b/>
          <w:color w:val="2F5496" w:themeColor="accent1" w:themeShade="BF"/>
          <w:spacing w:val="6"/>
        </w:rPr>
        <w:t xml:space="preserve">Descrição dos Impactos </w:t>
      </w:r>
      <w:r w:rsidR="005F0E2B" w:rsidRPr="00560FD7">
        <w:rPr>
          <w:b/>
          <w:color w:val="2F5496" w:themeColor="accent1" w:themeShade="BF"/>
          <w:spacing w:val="6"/>
        </w:rPr>
        <w:t>Negativos</w:t>
      </w:r>
    </w:p>
    <w:p w:rsidR="00A51EB4" w:rsidRPr="006B69FA" w:rsidRDefault="00A51EB4">
      <w:pPr>
        <w:jc w:val="both"/>
        <w:rPr>
          <w:spacing w:val="6"/>
        </w:rPr>
      </w:pPr>
    </w:p>
    <w:p w:rsidR="00A51EB4" w:rsidRPr="00560FD7" w:rsidRDefault="004F167C" w:rsidP="00A51EB4">
      <w:pPr>
        <w:ind w:left="426" w:hanging="426"/>
        <w:jc w:val="both"/>
        <w:rPr>
          <w:i/>
          <w:color w:val="2F5496" w:themeColor="accent1" w:themeShade="BF"/>
          <w:spacing w:val="6"/>
        </w:rPr>
      </w:pPr>
      <w:r>
        <w:rPr>
          <w:i/>
          <w:color w:val="2F5496" w:themeColor="accent1" w:themeShade="BF"/>
          <w:spacing w:val="6"/>
        </w:rPr>
        <w:t>6</w:t>
      </w:r>
      <w:r w:rsidR="00560FD7" w:rsidRPr="00560FD7">
        <w:rPr>
          <w:i/>
          <w:color w:val="2F5496" w:themeColor="accent1" w:themeShade="BF"/>
          <w:spacing w:val="6"/>
        </w:rPr>
        <w:t>.3</w:t>
      </w:r>
      <w:r w:rsidR="00A51EB4" w:rsidRPr="00560FD7">
        <w:rPr>
          <w:i/>
          <w:color w:val="2F5496" w:themeColor="accent1" w:themeShade="BF"/>
          <w:spacing w:val="6"/>
        </w:rPr>
        <w:t>.</w:t>
      </w:r>
      <w:r w:rsidR="00560FD7" w:rsidRPr="00560FD7">
        <w:rPr>
          <w:i/>
          <w:color w:val="2F5496" w:themeColor="accent1" w:themeShade="BF"/>
          <w:spacing w:val="6"/>
        </w:rPr>
        <w:t>1</w:t>
      </w:r>
      <w:r w:rsidR="00A51EB4" w:rsidRPr="00560FD7">
        <w:rPr>
          <w:i/>
          <w:color w:val="2F5496" w:themeColor="accent1" w:themeShade="BF"/>
          <w:spacing w:val="6"/>
        </w:rPr>
        <w:t>. Impactos Negativos</w:t>
      </w:r>
    </w:p>
    <w:p w:rsidR="00560FD7" w:rsidRPr="00826B57" w:rsidRDefault="00560FD7" w:rsidP="00A51EB4">
      <w:pPr>
        <w:jc w:val="both"/>
        <w:rPr>
          <w:spacing w:val="6"/>
          <w:sz w:val="16"/>
          <w:szCs w:val="16"/>
        </w:rPr>
      </w:pPr>
    </w:p>
    <w:p w:rsidR="00AC146F" w:rsidRPr="00560FD7" w:rsidRDefault="00AC146F" w:rsidP="00A51EB4">
      <w:pPr>
        <w:jc w:val="both"/>
        <w:rPr>
          <w:i/>
          <w:color w:val="2F5496" w:themeColor="accent1" w:themeShade="BF"/>
          <w:spacing w:val="6"/>
        </w:rPr>
      </w:pPr>
      <w:r w:rsidRPr="00560FD7">
        <w:rPr>
          <w:i/>
          <w:color w:val="2F5496" w:themeColor="accent1" w:themeShade="BF"/>
          <w:spacing w:val="6"/>
        </w:rPr>
        <w:t>Fase de Implantação</w:t>
      </w:r>
    </w:p>
    <w:p w:rsidR="00AC146F" w:rsidRPr="00826B57" w:rsidRDefault="00AC146F" w:rsidP="00A51EB4">
      <w:pPr>
        <w:jc w:val="both"/>
        <w:rPr>
          <w:spacing w:val="6"/>
          <w:sz w:val="16"/>
          <w:szCs w:val="16"/>
        </w:rPr>
      </w:pPr>
    </w:p>
    <w:p w:rsidR="00A51EB4" w:rsidRPr="00560FD7" w:rsidRDefault="00A51EB4" w:rsidP="00A51EB4">
      <w:pPr>
        <w:pStyle w:val="NormalTextoRic"/>
        <w:spacing w:before="0" w:after="0" w:line="240" w:lineRule="auto"/>
        <w:rPr>
          <w:rFonts w:ascii="Times New Roman" w:hAnsi="Times New Roman" w:cs="Times New Roman"/>
          <w:b w:val="0"/>
          <w:spacing w:val="6"/>
        </w:rPr>
      </w:pPr>
      <w:r w:rsidRPr="00560FD7">
        <w:rPr>
          <w:rFonts w:ascii="Times New Roman" w:hAnsi="Times New Roman" w:cs="Times New Roman"/>
          <w:b w:val="0"/>
          <w:spacing w:val="6"/>
        </w:rPr>
        <w:t xml:space="preserve">Em decorrência das características das obras do Programa os impactos negativos estão restritos, quase na totalidade, à fase de implantação das </w:t>
      </w:r>
      <w:r w:rsidR="00560FD7">
        <w:rPr>
          <w:rFonts w:ascii="Times New Roman" w:hAnsi="Times New Roman" w:cs="Times New Roman"/>
          <w:b w:val="0"/>
          <w:spacing w:val="6"/>
        </w:rPr>
        <w:t>obras</w:t>
      </w:r>
      <w:r w:rsidRPr="00560FD7">
        <w:rPr>
          <w:rFonts w:ascii="Times New Roman" w:hAnsi="Times New Roman" w:cs="Times New Roman"/>
          <w:b w:val="0"/>
          <w:spacing w:val="6"/>
        </w:rPr>
        <w:t>. São</w:t>
      </w:r>
      <w:r w:rsidR="00C14DFC" w:rsidRPr="00560FD7">
        <w:rPr>
          <w:rFonts w:ascii="Times New Roman" w:hAnsi="Times New Roman" w:cs="Times New Roman"/>
          <w:b w:val="0"/>
          <w:spacing w:val="6"/>
        </w:rPr>
        <w:t>,</w:t>
      </w:r>
      <w:r w:rsidRPr="00560FD7">
        <w:rPr>
          <w:rFonts w:ascii="Times New Roman" w:hAnsi="Times New Roman" w:cs="Times New Roman"/>
          <w:b w:val="0"/>
          <w:spacing w:val="6"/>
        </w:rPr>
        <w:t xml:space="preserve"> portanto, no geral, impactos </w:t>
      </w:r>
      <w:r w:rsidR="004034D0">
        <w:rPr>
          <w:rFonts w:ascii="Times New Roman" w:hAnsi="Times New Roman" w:cs="Times New Roman"/>
          <w:b w:val="0"/>
          <w:spacing w:val="6"/>
        </w:rPr>
        <w:t>que ocorrem no</w:t>
      </w:r>
      <w:r w:rsidRPr="00560FD7">
        <w:rPr>
          <w:rFonts w:ascii="Times New Roman" w:hAnsi="Times New Roman" w:cs="Times New Roman"/>
          <w:b w:val="0"/>
          <w:spacing w:val="6"/>
        </w:rPr>
        <w:t xml:space="preserve"> entorno das obras, de curto prazo, temporários e reversíveis, conforme será descrito a seguir.</w:t>
      </w:r>
    </w:p>
    <w:p w:rsidR="00A51EB4" w:rsidRPr="006B69FA" w:rsidRDefault="00A51EB4" w:rsidP="00A51EB4">
      <w:pPr>
        <w:jc w:val="both"/>
        <w:rPr>
          <w:color w:val="3366FF"/>
          <w:spacing w:val="6"/>
        </w:rPr>
      </w:pPr>
    </w:p>
    <w:p w:rsidR="00A51EB4" w:rsidRPr="006B69FA" w:rsidRDefault="00A51EB4" w:rsidP="00A51EB4">
      <w:pPr>
        <w:ind w:left="426" w:hanging="426"/>
        <w:jc w:val="both"/>
        <w:rPr>
          <w:b/>
          <w:spacing w:val="6"/>
        </w:rPr>
      </w:pPr>
      <w:r w:rsidRPr="006B69FA">
        <w:rPr>
          <w:b/>
          <w:spacing w:val="6"/>
        </w:rPr>
        <w:t xml:space="preserve">Qualidade do </w:t>
      </w:r>
      <w:r w:rsidR="00C24F32" w:rsidRPr="006B69FA">
        <w:rPr>
          <w:b/>
          <w:spacing w:val="6"/>
        </w:rPr>
        <w:t>A</w:t>
      </w:r>
      <w:r w:rsidRPr="006B69FA">
        <w:rPr>
          <w:b/>
          <w:spacing w:val="6"/>
        </w:rPr>
        <w:t>r e Nível de Ruído</w:t>
      </w:r>
    </w:p>
    <w:p w:rsidR="00A51EB4" w:rsidRPr="00826B57" w:rsidRDefault="00A51EB4" w:rsidP="00A51EB4">
      <w:pPr>
        <w:jc w:val="both"/>
        <w:rPr>
          <w:spacing w:val="6"/>
          <w:sz w:val="16"/>
          <w:szCs w:val="16"/>
        </w:rPr>
      </w:pPr>
    </w:p>
    <w:p w:rsidR="00A51EB4" w:rsidRPr="006B69FA" w:rsidRDefault="00A51EB4" w:rsidP="00A51EB4">
      <w:pPr>
        <w:jc w:val="both"/>
        <w:rPr>
          <w:spacing w:val="6"/>
        </w:rPr>
      </w:pPr>
      <w:r w:rsidRPr="006B69FA">
        <w:rPr>
          <w:spacing w:val="6"/>
        </w:rPr>
        <w:t>Durante as obras a qualidade do ar poderá ser afetada devido ao aumento da concentração de monóxido de carbono e poeira decorrente das demolições, movimentação de terra e circulação e operação de veículos e máquinas.</w:t>
      </w:r>
    </w:p>
    <w:p w:rsidR="00A51EB4" w:rsidRPr="006B69FA" w:rsidRDefault="00A51EB4" w:rsidP="00A51EB4">
      <w:pPr>
        <w:jc w:val="both"/>
        <w:rPr>
          <w:spacing w:val="6"/>
        </w:rPr>
      </w:pPr>
    </w:p>
    <w:p w:rsidR="00A51EB4" w:rsidRPr="006B69FA" w:rsidRDefault="00A51EB4" w:rsidP="00A51EB4">
      <w:pPr>
        <w:jc w:val="both"/>
        <w:rPr>
          <w:spacing w:val="6"/>
        </w:rPr>
      </w:pPr>
      <w:r w:rsidRPr="006B69FA">
        <w:rPr>
          <w:spacing w:val="6"/>
        </w:rPr>
        <w:t>De forma semelhante, a movimentação de veículos pesados e o uso de máquinas e equipamentos de construção também deverão aumentar significativamente o nível de ruído local.</w:t>
      </w:r>
    </w:p>
    <w:p w:rsidR="00A51EB4" w:rsidRPr="006B69FA" w:rsidRDefault="00A51EB4" w:rsidP="00A51EB4">
      <w:pPr>
        <w:jc w:val="both"/>
        <w:rPr>
          <w:spacing w:val="6"/>
        </w:rPr>
      </w:pPr>
    </w:p>
    <w:p w:rsidR="00A51EB4" w:rsidRPr="006B69FA" w:rsidRDefault="00A51EB4" w:rsidP="00A51EB4">
      <w:pPr>
        <w:ind w:left="426" w:hanging="426"/>
        <w:jc w:val="both"/>
        <w:rPr>
          <w:b/>
          <w:spacing w:val="6"/>
        </w:rPr>
      </w:pPr>
      <w:r w:rsidRPr="006B69FA">
        <w:rPr>
          <w:b/>
          <w:spacing w:val="6"/>
        </w:rPr>
        <w:t>Incômodos aos Moradores e às Atividades Lindeiras</w:t>
      </w:r>
    </w:p>
    <w:p w:rsidR="00A51EB4" w:rsidRPr="006B69FA" w:rsidRDefault="00A51EB4" w:rsidP="00A51EB4">
      <w:pPr>
        <w:jc w:val="both"/>
        <w:rPr>
          <w:spacing w:val="6"/>
        </w:rPr>
      </w:pPr>
    </w:p>
    <w:p w:rsidR="00A51EB4" w:rsidRPr="006B69FA" w:rsidRDefault="00A51EB4" w:rsidP="00A51EB4">
      <w:pPr>
        <w:jc w:val="both"/>
        <w:rPr>
          <w:spacing w:val="6"/>
        </w:rPr>
      </w:pPr>
      <w:r w:rsidRPr="006B69FA">
        <w:rPr>
          <w:spacing w:val="6"/>
        </w:rPr>
        <w:t>Durante as obras os impactos aos moradores e às atividades da vizinhança se devem às demolições</w:t>
      </w:r>
      <w:r w:rsidR="00C24F32" w:rsidRPr="006B69FA">
        <w:rPr>
          <w:spacing w:val="6"/>
        </w:rPr>
        <w:t xml:space="preserve"> e movimentações de terra</w:t>
      </w:r>
      <w:r w:rsidRPr="006B69FA">
        <w:rPr>
          <w:spacing w:val="6"/>
        </w:rPr>
        <w:t>, que causarão ruídos e poeira, e à movimentação de máquinas e veículos pesados que podem comprometer, temporariamente, o tráfego nas imediações das obras.</w:t>
      </w:r>
    </w:p>
    <w:p w:rsidR="0061206F" w:rsidRPr="006B69FA" w:rsidRDefault="0061206F" w:rsidP="00C24F32">
      <w:pPr>
        <w:jc w:val="both"/>
        <w:rPr>
          <w:b/>
          <w:spacing w:val="6"/>
        </w:rPr>
      </w:pPr>
    </w:p>
    <w:p w:rsidR="0061206F" w:rsidRPr="006B69FA" w:rsidRDefault="0061206F" w:rsidP="0061206F">
      <w:pPr>
        <w:ind w:left="426" w:hanging="426"/>
        <w:jc w:val="both"/>
        <w:rPr>
          <w:b/>
          <w:spacing w:val="6"/>
        </w:rPr>
      </w:pPr>
      <w:r w:rsidRPr="006B69FA">
        <w:rPr>
          <w:b/>
          <w:spacing w:val="6"/>
        </w:rPr>
        <w:t>Contaminantes e Poluentes</w:t>
      </w:r>
    </w:p>
    <w:p w:rsidR="0061206F" w:rsidRPr="006B69FA" w:rsidRDefault="0061206F" w:rsidP="0061206F">
      <w:pPr>
        <w:jc w:val="both"/>
        <w:rPr>
          <w:spacing w:val="6"/>
        </w:rPr>
      </w:pPr>
    </w:p>
    <w:p w:rsidR="0061206F" w:rsidRPr="006B69FA" w:rsidRDefault="0061206F" w:rsidP="0061206F">
      <w:pPr>
        <w:jc w:val="both"/>
        <w:rPr>
          <w:spacing w:val="6"/>
        </w:rPr>
      </w:pPr>
      <w:r w:rsidRPr="006B69FA">
        <w:rPr>
          <w:spacing w:val="6"/>
        </w:rPr>
        <w:t>Durante as obras, eventuais vazamentos e derramamentos durante a manipulação de combustível, óleos lubrificantes, graxas e solventes, entre outros, poderão contaminar o solo, o freático e as águas superficiais.</w:t>
      </w:r>
    </w:p>
    <w:p w:rsidR="006B69FA" w:rsidRPr="006B69FA" w:rsidRDefault="00AC146F" w:rsidP="0061206F">
      <w:pPr>
        <w:jc w:val="both"/>
        <w:rPr>
          <w:spacing w:val="6"/>
        </w:rPr>
      </w:pPr>
      <w:r w:rsidRPr="006B69FA">
        <w:rPr>
          <w:spacing w:val="6"/>
        </w:rPr>
        <w:tab/>
      </w:r>
    </w:p>
    <w:p w:rsidR="0061206F" w:rsidRPr="006B69FA" w:rsidRDefault="0061206F" w:rsidP="0061206F">
      <w:pPr>
        <w:ind w:left="426" w:hanging="426"/>
        <w:jc w:val="both"/>
        <w:rPr>
          <w:b/>
          <w:spacing w:val="6"/>
        </w:rPr>
      </w:pPr>
      <w:r w:rsidRPr="006B69FA">
        <w:rPr>
          <w:b/>
          <w:spacing w:val="6"/>
        </w:rPr>
        <w:t>Supressão da Vegetação</w:t>
      </w:r>
    </w:p>
    <w:p w:rsidR="0061206F" w:rsidRPr="006B69FA" w:rsidRDefault="0061206F" w:rsidP="0061206F">
      <w:pPr>
        <w:jc w:val="both"/>
        <w:rPr>
          <w:spacing w:val="6"/>
        </w:rPr>
      </w:pPr>
      <w:r w:rsidRPr="006B69FA">
        <w:rPr>
          <w:spacing w:val="6"/>
        </w:rPr>
        <w:t xml:space="preserve"> </w:t>
      </w:r>
    </w:p>
    <w:p w:rsidR="0061206F" w:rsidRPr="006B69FA" w:rsidRDefault="0061206F" w:rsidP="0061206F">
      <w:pPr>
        <w:jc w:val="both"/>
        <w:rPr>
          <w:spacing w:val="6"/>
        </w:rPr>
      </w:pPr>
      <w:r w:rsidRPr="006B69FA">
        <w:rPr>
          <w:spacing w:val="6"/>
        </w:rPr>
        <w:t xml:space="preserve">Para a </w:t>
      </w:r>
      <w:r w:rsidR="00560FD7">
        <w:rPr>
          <w:spacing w:val="6"/>
        </w:rPr>
        <w:t>ampliação do Núcleo Nascentes e implantação da macrodrenagem</w:t>
      </w:r>
      <w:r w:rsidRPr="006B69FA">
        <w:rPr>
          <w:spacing w:val="6"/>
        </w:rPr>
        <w:t xml:space="preserve"> poderá haver a necessidade de supressão de espécimes arbustivos e arbóreos, com impacto ao paisagismo local e à fauna, em que pese o fato de se tratar de indivíduos vegetais isolados e bastante comprometidos por atividades antrópicas. </w:t>
      </w:r>
    </w:p>
    <w:p w:rsidR="0061206F" w:rsidRPr="006B69FA" w:rsidRDefault="0061206F" w:rsidP="0061206F">
      <w:pPr>
        <w:widowControl w:val="0"/>
        <w:autoSpaceDE w:val="0"/>
        <w:autoSpaceDN w:val="0"/>
        <w:adjustRightInd w:val="0"/>
        <w:jc w:val="both"/>
        <w:rPr>
          <w:spacing w:val="6"/>
        </w:rPr>
      </w:pPr>
    </w:p>
    <w:p w:rsidR="007804F6" w:rsidRPr="00560FD7" w:rsidRDefault="007804F6" w:rsidP="007804F6">
      <w:pPr>
        <w:jc w:val="both"/>
        <w:rPr>
          <w:i/>
          <w:color w:val="2F5496" w:themeColor="accent1" w:themeShade="BF"/>
          <w:spacing w:val="6"/>
        </w:rPr>
      </w:pPr>
      <w:r w:rsidRPr="00560FD7">
        <w:rPr>
          <w:i/>
          <w:color w:val="2F5496" w:themeColor="accent1" w:themeShade="BF"/>
          <w:spacing w:val="6"/>
        </w:rPr>
        <w:t>Fase de Operação</w:t>
      </w:r>
    </w:p>
    <w:p w:rsidR="007804F6" w:rsidRDefault="007804F6" w:rsidP="0061206F">
      <w:pPr>
        <w:widowControl w:val="0"/>
        <w:autoSpaceDE w:val="0"/>
        <w:autoSpaceDN w:val="0"/>
        <w:adjustRightInd w:val="0"/>
        <w:jc w:val="both"/>
        <w:rPr>
          <w:spacing w:val="6"/>
        </w:rPr>
      </w:pPr>
    </w:p>
    <w:p w:rsidR="00826B57" w:rsidRPr="004034D0" w:rsidRDefault="00826B57" w:rsidP="00826B57">
      <w:pPr>
        <w:pStyle w:val="NormalTextoRic"/>
        <w:spacing w:before="0" w:after="0" w:line="240" w:lineRule="auto"/>
        <w:rPr>
          <w:rFonts w:ascii="Times New Roman" w:hAnsi="Times New Roman" w:cs="Times New Roman"/>
          <w:b w:val="0"/>
          <w:color w:val="000000" w:themeColor="text1"/>
          <w:spacing w:val="6"/>
        </w:rPr>
      </w:pPr>
      <w:r w:rsidRPr="004034D0">
        <w:rPr>
          <w:rFonts w:ascii="Times New Roman" w:hAnsi="Times New Roman" w:cs="Times New Roman"/>
          <w:b w:val="0"/>
          <w:color w:val="000000" w:themeColor="text1"/>
          <w:spacing w:val="6"/>
        </w:rPr>
        <w:t>Na fase de operação os impactos negativos dizem respeito à geração dos resíduos e à saúde e segurança dos trabalhadores dos núcleos, sobretudo nas atividades ligadas à manutenção da infraestrutura e dos equipamentos.</w:t>
      </w:r>
    </w:p>
    <w:p w:rsidR="00826B57" w:rsidRDefault="00826B57" w:rsidP="0061206F">
      <w:pPr>
        <w:widowControl w:val="0"/>
        <w:autoSpaceDE w:val="0"/>
        <w:autoSpaceDN w:val="0"/>
        <w:adjustRightInd w:val="0"/>
        <w:jc w:val="both"/>
        <w:rPr>
          <w:color w:val="0070C0"/>
          <w:spacing w:val="6"/>
        </w:rPr>
      </w:pPr>
    </w:p>
    <w:p w:rsidR="004034D0" w:rsidRDefault="004034D0" w:rsidP="0061206F">
      <w:pPr>
        <w:widowControl w:val="0"/>
        <w:autoSpaceDE w:val="0"/>
        <w:autoSpaceDN w:val="0"/>
        <w:adjustRightInd w:val="0"/>
        <w:jc w:val="both"/>
        <w:rPr>
          <w:spacing w:val="6"/>
        </w:rPr>
      </w:pPr>
      <w:r>
        <w:rPr>
          <w:spacing w:val="6"/>
        </w:rPr>
        <w:t xml:space="preserve">Estrategicamente, a longo prazo, há que se considerar os impactos decorrentes das falhas na </w:t>
      </w:r>
      <w:r w:rsidR="001033A7">
        <w:rPr>
          <w:spacing w:val="6"/>
        </w:rPr>
        <w:t xml:space="preserve">manutenção e </w:t>
      </w:r>
      <w:r>
        <w:rPr>
          <w:spacing w:val="6"/>
        </w:rPr>
        <w:t xml:space="preserve">operação dos sistemas de drenagem e </w:t>
      </w:r>
      <w:r w:rsidR="001033A7">
        <w:rPr>
          <w:spacing w:val="6"/>
        </w:rPr>
        <w:t xml:space="preserve">dos reservatórios de águas de primeiras chuvas, </w:t>
      </w:r>
      <w:r w:rsidR="002367E2">
        <w:rPr>
          <w:spacing w:val="6"/>
        </w:rPr>
        <w:t xml:space="preserve">da disposição incorreta dos resíduos do desassoreamento do Rio Tietê, </w:t>
      </w:r>
      <w:r w:rsidR="001033A7">
        <w:rPr>
          <w:spacing w:val="6"/>
        </w:rPr>
        <w:t xml:space="preserve">dos descuidos na manutenção da paisagem e dos remanescentes florestais dos parques e, também, </w:t>
      </w:r>
      <w:r w:rsidR="002367E2">
        <w:rPr>
          <w:spacing w:val="6"/>
        </w:rPr>
        <w:t>da falta de</w:t>
      </w:r>
      <w:r w:rsidR="001033A7">
        <w:rPr>
          <w:spacing w:val="6"/>
        </w:rPr>
        <w:t xml:space="preserve"> controle do tráfego e </w:t>
      </w:r>
      <w:r w:rsidR="002367E2">
        <w:rPr>
          <w:spacing w:val="6"/>
        </w:rPr>
        <w:t>deficiência na</w:t>
      </w:r>
      <w:r w:rsidR="001033A7">
        <w:rPr>
          <w:spacing w:val="6"/>
        </w:rPr>
        <w:t xml:space="preserve"> manutenção das vias </w:t>
      </w:r>
      <w:r w:rsidR="00A16343">
        <w:rPr>
          <w:spacing w:val="6"/>
        </w:rPr>
        <w:t>P</w:t>
      </w:r>
      <w:r w:rsidR="001033A7">
        <w:rPr>
          <w:spacing w:val="6"/>
        </w:rPr>
        <w:t xml:space="preserve">arque e de </w:t>
      </w:r>
      <w:r w:rsidR="00A16343">
        <w:rPr>
          <w:spacing w:val="6"/>
        </w:rPr>
        <w:t>Serviço</w:t>
      </w:r>
      <w:r w:rsidR="001033A7">
        <w:rPr>
          <w:spacing w:val="6"/>
        </w:rPr>
        <w:t xml:space="preserve">. </w:t>
      </w:r>
      <w:r w:rsidR="002367E2">
        <w:rPr>
          <w:spacing w:val="6"/>
        </w:rPr>
        <w:t>A falta de atenção para com essas atividades de manutenção, além de promover danos à população e aos ecossistemas podem, a longo prazo, inviabilizar o uso da infraestrutura implantada pelo Programa.</w:t>
      </w:r>
    </w:p>
    <w:p w:rsidR="004034D0" w:rsidRPr="006B69FA" w:rsidRDefault="004034D0"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b/>
          <w:spacing w:val="6"/>
        </w:rPr>
      </w:pPr>
      <w:r w:rsidRPr="006B69FA">
        <w:rPr>
          <w:b/>
          <w:spacing w:val="6"/>
        </w:rPr>
        <w:t xml:space="preserve">Geração de </w:t>
      </w:r>
      <w:r w:rsidR="007804F6" w:rsidRPr="006B69FA">
        <w:rPr>
          <w:b/>
          <w:spacing w:val="6"/>
        </w:rPr>
        <w:t xml:space="preserve">Efluentes Domésticos e </w:t>
      </w:r>
      <w:r w:rsidRPr="006B69FA">
        <w:rPr>
          <w:b/>
          <w:spacing w:val="6"/>
        </w:rPr>
        <w:t xml:space="preserve">Resíduos Sólidos </w:t>
      </w:r>
    </w:p>
    <w:p w:rsidR="0061206F" w:rsidRPr="006B69FA" w:rsidRDefault="0061206F"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spacing w:val="6"/>
        </w:rPr>
      </w:pPr>
      <w:r w:rsidRPr="006B69FA">
        <w:rPr>
          <w:spacing w:val="6"/>
        </w:rPr>
        <w:t xml:space="preserve">Durante a operação </w:t>
      </w:r>
      <w:r w:rsidR="00C640D0">
        <w:rPr>
          <w:spacing w:val="6"/>
        </w:rPr>
        <w:t xml:space="preserve">dos </w:t>
      </w:r>
      <w:r w:rsidR="00FD1564">
        <w:rPr>
          <w:spacing w:val="6"/>
        </w:rPr>
        <w:t>N</w:t>
      </w:r>
      <w:r w:rsidR="00560FD7">
        <w:rPr>
          <w:spacing w:val="6"/>
        </w:rPr>
        <w:t>úcleos</w:t>
      </w:r>
      <w:r w:rsidRPr="006B69FA">
        <w:rPr>
          <w:spacing w:val="6"/>
        </w:rPr>
        <w:t xml:space="preserve"> </w:t>
      </w:r>
      <w:r w:rsidR="00C640D0">
        <w:rPr>
          <w:spacing w:val="6"/>
        </w:rPr>
        <w:t xml:space="preserve">Ponte Nova e Nascentes, se </w:t>
      </w:r>
      <w:r w:rsidRPr="006B69FA">
        <w:rPr>
          <w:spacing w:val="6"/>
        </w:rPr>
        <w:t xml:space="preserve">os </w:t>
      </w:r>
      <w:r w:rsidR="007804F6" w:rsidRPr="006B69FA">
        <w:rPr>
          <w:spacing w:val="6"/>
        </w:rPr>
        <w:t xml:space="preserve">efluentes </w:t>
      </w:r>
      <w:r w:rsidR="00560FD7">
        <w:rPr>
          <w:spacing w:val="6"/>
        </w:rPr>
        <w:t xml:space="preserve">e </w:t>
      </w:r>
      <w:r w:rsidRPr="006B69FA">
        <w:rPr>
          <w:spacing w:val="6"/>
        </w:rPr>
        <w:t>resíduos sólidos não forem adequadamente</w:t>
      </w:r>
      <w:r w:rsidR="007804F6" w:rsidRPr="006B69FA">
        <w:rPr>
          <w:spacing w:val="6"/>
        </w:rPr>
        <w:t xml:space="preserve"> </w:t>
      </w:r>
      <w:r w:rsidR="00560FD7">
        <w:rPr>
          <w:spacing w:val="6"/>
        </w:rPr>
        <w:t xml:space="preserve">tratados </w:t>
      </w:r>
      <w:r w:rsidR="007804F6" w:rsidRPr="006B69FA">
        <w:rPr>
          <w:spacing w:val="6"/>
        </w:rPr>
        <w:t>dispostos ou</w:t>
      </w:r>
      <w:r w:rsidRPr="006B69FA">
        <w:rPr>
          <w:spacing w:val="6"/>
        </w:rPr>
        <w:t xml:space="preserve"> acondicionados</w:t>
      </w:r>
      <w:r w:rsidR="00C24F32" w:rsidRPr="006B69FA">
        <w:rPr>
          <w:spacing w:val="6"/>
        </w:rPr>
        <w:t>,</w:t>
      </w:r>
      <w:r w:rsidRPr="006B69FA">
        <w:rPr>
          <w:spacing w:val="6"/>
        </w:rPr>
        <w:t xml:space="preserve"> podem gerar impactos negativos à saúde dos empregados</w:t>
      </w:r>
      <w:r w:rsidR="007804F6" w:rsidRPr="006B69FA">
        <w:rPr>
          <w:spacing w:val="6"/>
        </w:rPr>
        <w:t>,</w:t>
      </w:r>
      <w:r w:rsidRPr="006B69FA">
        <w:rPr>
          <w:spacing w:val="6"/>
        </w:rPr>
        <w:t xml:space="preserve"> aos seus usuários</w:t>
      </w:r>
      <w:r w:rsidR="00C640D0">
        <w:rPr>
          <w:spacing w:val="6"/>
        </w:rPr>
        <w:t>, aos ecossistemas aquáticos</w:t>
      </w:r>
      <w:r w:rsidR="007804F6" w:rsidRPr="006B69FA">
        <w:rPr>
          <w:spacing w:val="6"/>
        </w:rPr>
        <w:t xml:space="preserve"> e </w:t>
      </w:r>
      <w:r w:rsidR="00C640D0">
        <w:rPr>
          <w:spacing w:val="6"/>
        </w:rPr>
        <w:t>à</w:t>
      </w:r>
      <w:r w:rsidR="007804F6" w:rsidRPr="006B69FA">
        <w:rPr>
          <w:spacing w:val="6"/>
        </w:rPr>
        <w:t xml:space="preserve"> comunidade da área de influência</w:t>
      </w:r>
      <w:r w:rsidRPr="006B69FA">
        <w:rPr>
          <w:spacing w:val="6"/>
        </w:rPr>
        <w:t xml:space="preserve">. </w:t>
      </w:r>
    </w:p>
    <w:p w:rsidR="0061206F" w:rsidRPr="006B69FA" w:rsidRDefault="0061206F" w:rsidP="0061206F">
      <w:pPr>
        <w:widowControl w:val="0"/>
        <w:autoSpaceDE w:val="0"/>
        <w:autoSpaceDN w:val="0"/>
        <w:adjustRightInd w:val="0"/>
        <w:jc w:val="both"/>
        <w:rPr>
          <w:spacing w:val="6"/>
        </w:rPr>
      </w:pPr>
    </w:p>
    <w:p w:rsidR="0061206F" w:rsidRPr="006B69FA" w:rsidRDefault="0061206F" w:rsidP="0061206F">
      <w:pPr>
        <w:widowControl w:val="0"/>
        <w:autoSpaceDE w:val="0"/>
        <w:autoSpaceDN w:val="0"/>
        <w:adjustRightInd w:val="0"/>
        <w:jc w:val="both"/>
        <w:rPr>
          <w:b/>
          <w:spacing w:val="6"/>
        </w:rPr>
      </w:pPr>
      <w:r w:rsidRPr="006B69FA">
        <w:rPr>
          <w:b/>
          <w:spacing w:val="6"/>
        </w:rPr>
        <w:t xml:space="preserve">Saúde e Segurança do Trabalhador </w:t>
      </w:r>
      <w:r w:rsidR="00560FD7">
        <w:rPr>
          <w:b/>
          <w:spacing w:val="6"/>
        </w:rPr>
        <w:t>dos Núcleos</w:t>
      </w:r>
    </w:p>
    <w:p w:rsidR="0061206F" w:rsidRPr="006B69FA" w:rsidRDefault="0061206F" w:rsidP="0061206F">
      <w:pPr>
        <w:widowControl w:val="0"/>
        <w:autoSpaceDE w:val="0"/>
        <w:autoSpaceDN w:val="0"/>
        <w:adjustRightInd w:val="0"/>
        <w:jc w:val="both"/>
        <w:rPr>
          <w:spacing w:val="6"/>
        </w:rPr>
      </w:pPr>
    </w:p>
    <w:p w:rsidR="007D05AC" w:rsidRDefault="00560FD7" w:rsidP="004B0AC4">
      <w:pPr>
        <w:jc w:val="both"/>
        <w:rPr>
          <w:spacing w:val="6"/>
        </w:rPr>
      </w:pPr>
      <w:r>
        <w:rPr>
          <w:spacing w:val="6"/>
        </w:rPr>
        <w:t xml:space="preserve">Nos </w:t>
      </w:r>
      <w:r w:rsidR="00FD1564">
        <w:rPr>
          <w:spacing w:val="6"/>
        </w:rPr>
        <w:t>N</w:t>
      </w:r>
      <w:r>
        <w:rPr>
          <w:spacing w:val="6"/>
        </w:rPr>
        <w:t>úcleos</w:t>
      </w:r>
      <w:r w:rsidR="0061206F" w:rsidRPr="006B69FA">
        <w:rPr>
          <w:spacing w:val="6"/>
        </w:rPr>
        <w:t xml:space="preserve"> os profissionais enfrentam várias situações de risco no ambiente de trabalho, que se caracterizam como impactos negativos. </w:t>
      </w:r>
      <w:r w:rsidR="004B0AC4" w:rsidRPr="006B69FA">
        <w:rPr>
          <w:spacing w:val="6"/>
        </w:rPr>
        <w:t xml:space="preserve">Entre as questões </w:t>
      </w:r>
      <w:r w:rsidR="007E6D69" w:rsidRPr="006B69FA">
        <w:rPr>
          <w:spacing w:val="6"/>
        </w:rPr>
        <w:t>relacionadas a</w:t>
      </w:r>
      <w:r w:rsidR="004B0AC4" w:rsidRPr="006B69FA">
        <w:rPr>
          <w:spacing w:val="6"/>
        </w:rPr>
        <w:t>o tema </w:t>
      </w:r>
      <w:r w:rsidR="004B0AC4" w:rsidRPr="006B69FA">
        <w:rPr>
          <w:bCs/>
          <w:spacing w:val="6"/>
        </w:rPr>
        <w:t xml:space="preserve">segurança do trabalho </w:t>
      </w:r>
      <w:r w:rsidR="004B0AC4" w:rsidRPr="006B69FA">
        <w:rPr>
          <w:spacing w:val="6"/>
        </w:rPr>
        <w:t>estão a compra e a manutenção de equipamentos adequados a todas as tarefas ali realizadas, evitando </w:t>
      </w:r>
      <w:r w:rsidR="004B0AC4" w:rsidRPr="006B69FA">
        <w:rPr>
          <w:bCs/>
          <w:spacing w:val="6"/>
        </w:rPr>
        <w:t>riscos</w:t>
      </w:r>
      <w:r w:rsidR="004B0AC4" w:rsidRPr="006B69FA">
        <w:rPr>
          <w:spacing w:val="6"/>
        </w:rPr>
        <w:t> e </w:t>
      </w:r>
      <w:r w:rsidR="004B0AC4" w:rsidRPr="006B69FA">
        <w:rPr>
          <w:bCs/>
          <w:spacing w:val="6"/>
        </w:rPr>
        <w:t>doenças</w:t>
      </w:r>
      <w:r w:rsidR="004B0AC4" w:rsidRPr="006B69FA">
        <w:rPr>
          <w:spacing w:val="6"/>
        </w:rPr>
        <w:t> </w:t>
      </w:r>
      <w:r w:rsidR="004B0AC4" w:rsidRPr="006B69FA">
        <w:rPr>
          <w:bCs/>
          <w:spacing w:val="6"/>
        </w:rPr>
        <w:t>ocupacionais</w:t>
      </w:r>
      <w:r w:rsidR="004B0AC4" w:rsidRPr="006B69FA">
        <w:rPr>
          <w:spacing w:val="6"/>
        </w:rPr>
        <w:t>.</w:t>
      </w:r>
      <w:r w:rsidR="007E6D69" w:rsidRPr="006B69FA">
        <w:rPr>
          <w:spacing w:val="6"/>
        </w:rPr>
        <w:t xml:space="preserve"> </w:t>
      </w:r>
    </w:p>
    <w:p w:rsidR="007D05AC" w:rsidRDefault="007D05AC" w:rsidP="004B0AC4">
      <w:pPr>
        <w:jc w:val="both"/>
        <w:rPr>
          <w:spacing w:val="6"/>
        </w:rPr>
      </w:pPr>
    </w:p>
    <w:p w:rsidR="004B0AC4" w:rsidRPr="006B69FA" w:rsidRDefault="004B0AC4" w:rsidP="004B0AC4">
      <w:pPr>
        <w:jc w:val="both"/>
        <w:rPr>
          <w:spacing w:val="6"/>
        </w:rPr>
      </w:pPr>
      <w:r w:rsidRPr="006B69FA">
        <w:rPr>
          <w:spacing w:val="6"/>
        </w:rPr>
        <w:t xml:space="preserve">Mobiliário inadequado e má postura são </w:t>
      </w:r>
      <w:r w:rsidR="00FD1564">
        <w:rPr>
          <w:spacing w:val="6"/>
        </w:rPr>
        <w:t xml:space="preserve">também </w:t>
      </w:r>
      <w:r w:rsidRPr="006B69FA">
        <w:rPr>
          <w:spacing w:val="6"/>
        </w:rPr>
        <w:t xml:space="preserve">grandes </w:t>
      </w:r>
      <w:r w:rsidR="007E6D69" w:rsidRPr="006B69FA">
        <w:rPr>
          <w:spacing w:val="6"/>
        </w:rPr>
        <w:t>agentes</w:t>
      </w:r>
      <w:r w:rsidRPr="006B69FA">
        <w:rPr>
          <w:spacing w:val="6"/>
        </w:rPr>
        <w:t xml:space="preserve"> contra a </w:t>
      </w:r>
      <w:r w:rsidRPr="006B69FA">
        <w:rPr>
          <w:bCs/>
          <w:spacing w:val="6"/>
        </w:rPr>
        <w:t>segurança do trabalho</w:t>
      </w:r>
      <w:r w:rsidRPr="006B69FA">
        <w:rPr>
          <w:spacing w:val="6"/>
        </w:rPr>
        <w:t>, causando problemas como </w:t>
      </w:r>
      <w:r w:rsidRPr="006B69FA">
        <w:rPr>
          <w:bCs/>
          <w:spacing w:val="6"/>
        </w:rPr>
        <w:t>lesão por esforço repetitivo (LER)</w:t>
      </w:r>
      <w:r w:rsidRPr="006B69FA">
        <w:rPr>
          <w:spacing w:val="6"/>
        </w:rPr>
        <w:t>, </w:t>
      </w:r>
      <w:r w:rsidRPr="006B69FA">
        <w:rPr>
          <w:bCs/>
          <w:spacing w:val="6"/>
        </w:rPr>
        <w:t xml:space="preserve">doença </w:t>
      </w:r>
      <w:proofErr w:type="spellStart"/>
      <w:r w:rsidRPr="006B69FA">
        <w:rPr>
          <w:bCs/>
          <w:spacing w:val="6"/>
        </w:rPr>
        <w:t>osteoarticular</w:t>
      </w:r>
      <w:proofErr w:type="spellEnd"/>
      <w:r w:rsidRPr="006B69FA">
        <w:rPr>
          <w:bCs/>
          <w:spacing w:val="6"/>
        </w:rPr>
        <w:t xml:space="preserve"> relacionada ao trabalho (DORT)</w:t>
      </w:r>
      <w:r w:rsidRPr="006B69FA">
        <w:rPr>
          <w:spacing w:val="6"/>
        </w:rPr>
        <w:t>, </w:t>
      </w:r>
      <w:r w:rsidRPr="006B69FA">
        <w:rPr>
          <w:bCs/>
          <w:spacing w:val="6"/>
        </w:rPr>
        <w:t>lombalgia ocupacional (hérnia de disco) e dores lombares</w:t>
      </w:r>
      <w:r w:rsidRPr="006B69FA">
        <w:rPr>
          <w:spacing w:val="6"/>
        </w:rPr>
        <w:t>.</w:t>
      </w:r>
    </w:p>
    <w:p w:rsidR="007E6D69" w:rsidRDefault="007E6D69">
      <w:pPr>
        <w:jc w:val="both"/>
        <w:rPr>
          <w:spacing w:val="6"/>
        </w:rPr>
      </w:pPr>
    </w:p>
    <w:p w:rsidR="00437E44" w:rsidRPr="00865AA0" w:rsidRDefault="00BD7C86">
      <w:pPr>
        <w:jc w:val="both"/>
        <w:rPr>
          <w:b/>
          <w:spacing w:val="6"/>
        </w:rPr>
      </w:pPr>
      <w:r w:rsidRPr="00865AA0">
        <w:rPr>
          <w:b/>
          <w:spacing w:val="6"/>
        </w:rPr>
        <w:t>Manutenção</w:t>
      </w:r>
      <w:r w:rsidR="00865AA0" w:rsidRPr="00865AA0">
        <w:rPr>
          <w:b/>
          <w:spacing w:val="6"/>
        </w:rPr>
        <w:t xml:space="preserve"> e Operação dos Sistemas de Drenagem e Reservatórios de Ág</w:t>
      </w:r>
      <w:r w:rsidR="00865AA0">
        <w:rPr>
          <w:b/>
          <w:spacing w:val="6"/>
        </w:rPr>
        <w:t>u</w:t>
      </w:r>
      <w:r w:rsidR="00865AA0" w:rsidRPr="00865AA0">
        <w:rPr>
          <w:b/>
          <w:spacing w:val="6"/>
        </w:rPr>
        <w:t>as de Primeiras Chuvas</w:t>
      </w:r>
    </w:p>
    <w:p w:rsidR="00865AA0" w:rsidRDefault="00865AA0">
      <w:pPr>
        <w:jc w:val="both"/>
        <w:rPr>
          <w:spacing w:val="6"/>
        </w:rPr>
      </w:pPr>
    </w:p>
    <w:p w:rsidR="00D9555F" w:rsidRDefault="00D9555F" w:rsidP="00D9555F">
      <w:pPr>
        <w:jc w:val="both"/>
        <w:rPr>
          <w:spacing w:val="6"/>
        </w:rPr>
      </w:pPr>
      <w:r>
        <w:rPr>
          <w:spacing w:val="6"/>
        </w:rPr>
        <w:t>A m</w:t>
      </w:r>
      <w:r w:rsidRPr="00D9555F">
        <w:rPr>
          <w:spacing w:val="6"/>
        </w:rPr>
        <w:t xml:space="preserve">anutenção e </w:t>
      </w:r>
      <w:r>
        <w:rPr>
          <w:spacing w:val="6"/>
        </w:rPr>
        <w:t>o</w:t>
      </w:r>
      <w:r w:rsidRPr="00D9555F">
        <w:rPr>
          <w:spacing w:val="6"/>
        </w:rPr>
        <w:t>peração</w:t>
      </w:r>
      <w:r>
        <w:rPr>
          <w:spacing w:val="6"/>
        </w:rPr>
        <w:t xml:space="preserve"> adequada</w:t>
      </w:r>
      <w:r w:rsidRPr="00D9555F">
        <w:rPr>
          <w:spacing w:val="6"/>
        </w:rPr>
        <w:t xml:space="preserve"> dos </w:t>
      </w:r>
      <w:r>
        <w:rPr>
          <w:spacing w:val="6"/>
        </w:rPr>
        <w:t>s</w:t>
      </w:r>
      <w:r w:rsidRPr="00D9555F">
        <w:rPr>
          <w:spacing w:val="6"/>
        </w:rPr>
        <w:t xml:space="preserve">istemas de </w:t>
      </w:r>
      <w:r>
        <w:rPr>
          <w:spacing w:val="6"/>
        </w:rPr>
        <w:t>d</w:t>
      </w:r>
      <w:r w:rsidRPr="00D9555F">
        <w:rPr>
          <w:spacing w:val="6"/>
        </w:rPr>
        <w:t xml:space="preserve">renagem e </w:t>
      </w:r>
      <w:r>
        <w:rPr>
          <w:spacing w:val="6"/>
        </w:rPr>
        <w:t>r</w:t>
      </w:r>
      <w:r w:rsidRPr="00D9555F">
        <w:rPr>
          <w:spacing w:val="6"/>
        </w:rPr>
        <w:t xml:space="preserve">eservatórios de </w:t>
      </w:r>
      <w:r>
        <w:rPr>
          <w:spacing w:val="6"/>
        </w:rPr>
        <w:t>á</w:t>
      </w:r>
      <w:r w:rsidRPr="00D9555F">
        <w:rPr>
          <w:spacing w:val="6"/>
        </w:rPr>
        <w:t xml:space="preserve">guas de </w:t>
      </w:r>
      <w:r>
        <w:rPr>
          <w:spacing w:val="6"/>
        </w:rPr>
        <w:t>p</w:t>
      </w:r>
      <w:r w:rsidRPr="00D9555F">
        <w:rPr>
          <w:spacing w:val="6"/>
        </w:rPr>
        <w:t xml:space="preserve">rimeiras </w:t>
      </w:r>
      <w:r>
        <w:rPr>
          <w:spacing w:val="6"/>
        </w:rPr>
        <w:t>c</w:t>
      </w:r>
      <w:r w:rsidRPr="00D9555F">
        <w:rPr>
          <w:spacing w:val="6"/>
        </w:rPr>
        <w:t>huvas</w:t>
      </w:r>
      <w:r>
        <w:rPr>
          <w:spacing w:val="6"/>
        </w:rPr>
        <w:t xml:space="preserve"> são fundamentais para o controle de enchentes e a qualidade da água do Rio Tietê. </w:t>
      </w:r>
    </w:p>
    <w:p w:rsidR="00D9555F" w:rsidRDefault="00D9555F" w:rsidP="00D9555F">
      <w:pPr>
        <w:jc w:val="both"/>
        <w:rPr>
          <w:spacing w:val="6"/>
        </w:rPr>
      </w:pPr>
    </w:p>
    <w:p w:rsidR="00657CE9" w:rsidRDefault="00D9555F" w:rsidP="00D9555F">
      <w:pPr>
        <w:jc w:val="both"/>
        <w:rPr>
          <w:spacing w:val="6"/>
        </w:rPr>
      </w:pPr>
      <w:r>
        <w:rPr>
          <w:spacing w:val="6"/>
        </w:rPr>
        <w:t>A limpeza inadequada dos sistemas que deverão receber</w:t>
      </w:r>
      <w:r w:rsidR="00EF5672">
        <w:rPr>
          <w:spacing w:val="6"/>
        </w:rPr>
        <w:t>,</w:t>
      </w:r>
      <w:r>
        <w:rPr>
          <w:spacing w:val="6"/>
        </w:rPr>
        <w:t xml:space="preserve"> sobretudo nos períodos de precipitações intensas, uma quantidade razoável de resíduos sólidos carreados das calçadas ou lançados pelos moradores diretamente nos sistemas, pode levar ao transbordamento e consequente inundação de áreas residenciais com grandes prejuízos à </w:t>
      </w:r>
      <w:r w:rsidR="00657CE9">
        <w:rPr>
          <w:spacing w:val="6"/>
        </w:rPr>
        <w:t>população.</w:t>
      </w:r>
    </w:p>
    <w:p w:rsidR="00FE750A" w:rsidRDefault="00FE750A" w:rsidP="00D9555F">
      <w:pPr>
        <w:jc w:val="both"/>
        <w:rPr>
          <w:spacing w:val="6"/>
        </w:rPr>
      </w:pPr>
    </w:p>
    <w:p w:rsidR="00657CE9" w:rsidRDefault="00FE750A" w:rsidP="00D9555F">
      <w:pPr>
        <w:jc w:val="both"/>
        <w:rPr>
          <w:spacing w:val="6"/>
        </w:rPr>
      </w:pPr>
      <w:r>
        <w:rPr>
          <w:spacing w:val="6"/>
        </w:rPr>
        <w:t>A operação dos r</w:t>
      </w:r>
      <w:r w:rsidRPr="00D9555F">
        <w:rPr>
          <w:spacing w:val="6"/>
        </w:rPr>
        <w:t xml:space="preserve">eservatórios de </w:t>
      </w:r>
      <w:r>
        <w:rPr>
          <w:spacing w:val="6"/>
        </w:rPr>
        <w:t>á</w:t>
      </w:r>
      <w:r w:rsidRPr="00D9555F">
        <w:rPr>
          <w:spacing w:val="6"/>
        </w:rPr>
        <w:t xml:space="preserve">guas de </w:t>
      </w:r>
      <w:r>
        <w:rPr>
          <w:spacing w:val="6"/>
        </w:rPr>
        <w:t>p</w:t>
      </w:r>
      <w:r w:rsidRPr="00D9555F">
        <w:rPr>
          <w:spacing w:val="6"/>
        </w:rPr>
        <w:t xml:space="preserve">rimeiras </w:t>
      </w:r>
      <w:r>
        <w:rPr>
          <w:spacing w:val="6"/>
        </w:rPr>
        <w:t>c</w:t>
      </w:r>
      <w:r w:rsidRPr="00D9555F">
        <w:rPr>
          <w:spacing w:val="6"/>
        </w:rPr>
        <w:t>huvas</w:t>
      </w:r>
      <w:r>
        <w:rPr>
          <w:spacing w:val="6"/>
        </w:rPr>
        <w:t>, por sua vez, quando realizada à revelia dos procedimentos estabelecidos no projeto ou sem a devida manutenção dos reservatórios, pode levar ao lançamento das águas de primeiras chuvas diretamente para o Rio Tietê, comprometendo a qualidade das suas águas.</w:t>
      </w:r>
    </w:p>
    <w:p w:rsidR="00FE750A" w:rsidRDefault="00FE750A" w:rsidP="00D9555F">
      <w:pPr>
        <w:jc w:val="both"/>
        <w:rPr>
          <w:spacing w:val="6"/>
        </w:rPr>
      </w:pPr>
    </w:p>
    <w:p w:rsidR="00FE750A" w:rsidRPr="009131F2" w:rsidRDefault="009131F2" w:rsidP="00D9555F">
      <w:pPr>
        <w:jc w:val="both"/>
        <w:rPr>
          <w:b/>
          <w:spacing w:val="6"/>
        </w:rPr>
      </w:pPr>
      <w:r w:rsidRPr="009131F2">
        <w:rPr>
          <w:b/>
          <w:spacing w:val="6"/>
        </w:rPr>
        <w:t>Disposição dos Resíduos do Desassoreamento do Rio Tietê</w:t>
      </w:r>
    </w:p>
    <w:p w:rsidR="009131F2" w:rsidRDefault="009131F2" w:rsidP="00D9555F">
      <w:pPr>
        <w:jc w:val="both"/>
        <w:rPr>
          <w:spacing w:val="6"/>
        </w:rPr>
      </w:pPr>
    </w:p>
    <w:p w:rsidR="00594865" w:rsidRDefault="00594865" w:rsidP="00594865">
      <w:pPr>
        <w:jc w:val="both"/>
        <w:rPr>
          <w:rFonts w:eastAsia="Calibri"/>
        </w:rPr>
      </w:pPr>
      <w:r>
        <w:rPr>
          <w:rFonts w:eastAsia="Calibri"/>
        </w:rPr>
        <w:t xml:space="preserve">O material decorrente do desassoreamento de trechos do Rio Tietê será </w:t>
      </w:r>
      <w:r w:rsidRPr="00B50EE5">
        <w:rPr>
          <w:rFonts w:eastAsia="Calibri"/>
        </w:rPr>
        <w:t>deposita</w:t>
      </w:r>
      <w:r>
        <w:rPr>
          <w:rFonts w:eastAsia="Calibri"/>
        </w:rPr>
        <w:t>do</w:t>
      </w:r>
      <w:r w:rsidRPr="00B50EE5">
        <w:rPr>
          <w:rFonts w:eastAsia="Calibri"/>
        </w:rPr>
        <w:t xml:space="preserve"> </w:t>
      </w:r>
      <w:r>
        <w:rPr>
          <w:rFonts w:eastAsia="Calibri"/>
        </w:rPr>
        <w:t>em</w:t>
      </w:r>
      <w:r w:rsidRPr="00B50EE5">
        <w:rPr>
          <w:rFonts w:eastAsia="Calibri"/>
        </w:rPr>
        <w:t xml:space="preserve"> portos para secagem</w:t>
      </w:r>
      <w:r>
        <w:rPr>
          <w:rFonts w:eastAsia="Calibri"/>
        </w:rPr>
        <w:t>, onde permanecerão até o momento da destinação</w:t>
      </w:r>
      <w:r w:rsidR="0005106D">
        <w:rPr>
          <w:rFonts w:eastAsia="Calibri"/>
        </w:rPr>
        <w:t xml:space="preserve"> final em</w:t>
      </w:r>
      <w:r>
        <w:rPr>
          <w:rFonts w:eastAsia="Calibri"/>
        </w:rPr>
        <w:t xml:space="preserve"> aterro controlado</w:t>
      </w:r>
      <w:r w:rsidR="0005106D">
        <w:rPr>
          <w:rFonts w:eastAsia="Calibri"/>
        </w:rPr>
        <w:t xml:space="preserve"> e</w:t>
      </w:r>
      <w:r>
        <w:rPr>
          <w:rFonts w:eastAsia="Calibri"/>
        </w:rPr>
        <w:t xml:space="preserve"> devidamente licenciado. </w:t>
      </w:r>
    </w:p>
    <w:p w:rsidR="00594865" w:rsidRDefault="00594865" w:rsidP="00594865">
      <w:pPr>
        <w:jc w:val="both"/>
        <w:rPr>
          <w:rFonts w:eastAsia="Calibri"/>
        </w:rPr>
      </w:pPr>
    </w:p>
    <w:p w:rsidR="0005106D" w:rsidRDefault="00594865" w:rsidP="00594865">
      <w:pPr>
        <w:jc w:val="both"/>
        <w:rPr>
          <w:rFonts w:eastAsia="Calibri"/>
        </w:rPr>
      </w:pPr>
      <w:r>
        <w:rPr>
          <w:rFonts w:eastAsia="Calibri"/>
        </w:rPr>
        <w:t xml:space="preserve">O liquido drenado do material </w:t>
      </w:r>
      <w:r w:rsidR="0005106D">
        <w:rPr>
          <w:rFonts w:eastAsia="Calibri"/>
        </w:rPr>
        <w:t xml:space="preserve">provisoriamente armazenado </w:t>
      </w:r>
      <w:r>
        <w:rPr>
          <w:rFonts w:eastAsia="Calibri"/>
        </w:rPr>
        <w:t xml:space="preserve">nos portos de secagem, quando não adequadamente </w:t>
      </w:r>
      <w:r w:rsidR="0005106D">
        <w:rPr>
          <w:rFonts w:eastAsia="Calibri"/>
        </w:rPr>
        <w:t>armazenado</w:t>
      </w:r>
      <w:r>
        <w:rPr>
          <w:rFonts w:eastAsia="Calibri"/>
        </w:rPr>
        <w:t xml:space="preserve"> ou devolvido ao rio poderá causar contaminação e danos ambientais</w:t>
      </w:r>
      <w:r w:rsidR="0005106D">
        <w:rPr>
          <w:rFonts w:eastAsia="Calibri"/>
        </w:rPr>
        <w:t xml:space="preserve"> </w:t>
      </w:r>
      <w:r>
        <w:rPr>
          <w:rFonts w:eastAsia="Calibri"/>
        </w:rPr>
        <w:t>à comunidade e à fauna e flora das áreas de influência</w:t>
      </w:r>
      <w:r w:rsidRPr="00B50EE5">
        <w:rPr>
          <w:rFonts w:eastAsia="Calibri"/>
        </w:rPr>
        <w:t xml:space="preserve">. </w:t>
      </w:r>
    </w:p>
    <w:p w:rsidR="0005106D" w:rsidRDefault="0005106D" w:rsidP="00594865">
      <w:pPr>
        <w:jc w:val="both"/>
        <w:rPr>
          <w:rFonts w:eastAsia="Calibri"/>
        </w:rPr>
      </w:pPr>
    </w:p>
    <w:p w:rsidR="00594865" w:rsidRPr="00B50EE5" w:rsidRDefault="0005106D" w:rsidP="00594865">
      <w:pPr>
        <w:jc w:val="both"/>
        <w:rPr>
          <w:rFonts w:eastAsia="Calibri"/>
        </w:rPr>
      </w:pPr>
      <w:r>
        <w:rPr>
          <w:rFonts w:eastAsia="Calibri"/>
        </w:rPr>
        <w:t>Para evitar danos ou impactos socioambientais na disposição final, o material dragado deverá ser sempre disposto em aterro controlado e licenciado e, em hipótese alguma, ser utilizado no aterro áreas para a regularização do relevo, construção civil, parques etc.</w:t>
      </w:r>
    </w:p>
    <w:p w:rsidR="009131F2" w:rsidRDefault="009131F2" w:rsidP="00D9555F">
      <w:pPr>
        <w:jc w:val="both"/>
        <w:rPr>
          <w:spacing w:val="6"/>
        </w:rPr>
      </w:pPr>
    </w:p>
    <w:p w:rsidR="00594865" w:rsidRPr="0005106D" w:rsidRDefault="0005106D" w:rsidP="00D9555F">
      <w:pPr>
        <w:jc w:val="both"/>
        <w:rPr>
          <w:b/>
          <w:spacing w:val="6"/>
        </w:rPr>
      </w:pPr>
      <w:r w:rsidRPr="0005106D">
        <w:rPr>
          <w:b/>
          <w:spacing w:val="6"/>
        </w:rPr>
        <w:t>Manutenção da Paisagem e dos Remanescentes Florestais dos Núcleos</w:t>
      </w:r>
    </w:p>
    <w:p w:rsidR="00594865" w:rsidRDefault="00594865" w:rsidP="00D9555F">
      <w:pPr>
        <w:jc w:val="both"/>
        <w:rPr>
          <w:spacing w:val="6"/>
        </w:rPr>
      </w:pPr>
    </w:p>
    <w:p w:rsidR="00015F30" w:rsidRDefault="00507738" w:rsidP="00D9555F">
      <w:pPr>
        <w:jc w:val="both"/>
        <w:rPr>
          <w:spacing w:val="6"/>
        </w:rPr>
      </w:pPr>
      <w:r>
        <w:rPr>
          <w:spacing w:val="6"/>
        </w:rPr>
        <w:t xml:space="preserve">Durante a visita ao Parque Nascentes foi possível observar os danos que espécies vegetais invasoras estão promovendo na vegetação nativa remanescente, caracterizados </w:t>
      </w:r>
      <w:r w:rsidR="00015F30">
        <w:rPr>
          <w:spacing w:val="6"/>
        </w:rPr>
        <w:t xml:space="preserve">pelo desenvolvimento anormal de espécies de gramíneas e trepadeiras que provocam o </w:t>
      </w:r>
      <w:r>
        <w:rPr>
          <w:spacing w:val="6"/>
        </w:rPr>
        <w:t xml:space="preserve">abafamento do sub-bosque e </w:t>
      </w:r>
      <w:r w:rsidR="00015F30">
        <w:rPr>
          <w:spacing w:val="6"/>
        </w:rPr>
        <w:t xml:space="preserve">a </w:t>
      </w:r>
      <w:r>
        <w:rPr>
          <w:spacing w:val="6"/>
        </w:rPr>
        <w:t>asfixia de indivíduos arbóreos adultos</w:t>
      </w:r>
      <w:r w:rsidR="00015F30">
        <w:rPr>
          <w:spacing w:val="6"/>
        </w:rPr>
        <w:t xml:space="preserve">. Este fato, decorrente da falta de manutenção </w:t>
      </w:r>
      <w:r w:rsidR="007D05AC">
        <w:rPr>
          <w:spacing w:val="6"/>
        </w:rPr>
        <w:t xml:space="preserve">adequada </w:t>
      </w:r>
      <w:r w:rsidR="00015F30">
        <w:rPr>
          <w:spacing w:val="6"/>
        </w:rPr>
        <w:t xml:space="preserve">da vegetação nativa do </w:t>
      </w:r>
      <w:r w:rsidR="007D05AC">
        <w:rPr>
          <w:spacing w:val="6"/>
        </w:rPr>
        <w:t>P</w:t>
      </w:r>
      <w:r w:rsidR="00015F30">
        <w:rPr>
          <w:spacing w:val="6"/>
        </w:rPr>
        <w:t xml:space="preserve">arque tem </w:t>
      </w:r>
      <w:r>
        <w:rPr>
          <w:spacing w:val="6"/>
        </w:rPr>
        <w:t>provoca</w:t>
      </w:r>
      <w:r w:rsidR="00015F30">
        <w:rPr>
          <w:spacing w:val="6"/>
        </w:rPr>
        <w:t>do</w:t>
      </w:r>
      <w:r>
        <w:rPr>
          <w:spacing w:val="6"/>
        </w:rPr>
        <w:t xml:space="preserve"> a morte </w:t>
      </w:r>
      <w:r w:rsidR="00015F30">
        <w:rPr>
          <w:spacing w:val="6"/>
        </w:rPr>
        <w:t xml:space="preserve">de </w:t>
      </w:r>
      <w:r w:rsidR="007D05AC">
        <w:rPr>
          <w:spacing w:val="6"/>
        </w:rPr>
        <w:t>indivíduos arbóreos</w:t>
      </w:r>
      <w:r w:rsidR="00015F30">
        <w:rPr>
          <w:spacing w:val="6"/>
        </w:rPr>
        <w:t xml:space="preserve"> de grande importância ambiental e paisagística.</w:t>
      </w:r>
    </w:p>
    <w:p w:rsidR="00015F30" w:rsidRDefault="00015F30" w:rsidP="00D9555F">
      <w:pPr>
        <w:jc w:val="both"/>
        <w:rPr>
          <w:spacing w:val="6"/>
        </w:rPr>
      </w:pPr>
    </w:p>
    <w:p w:rsidR="004D4D3F" w:rsidRDefault="00CC355B" w:rsidP="00D9555F">
      <w:pPr>
        <w:jc w:val="both"/>
        <w:rPr>
          <w:spacing w:val="6"/>
        </w:rPr>
      </w:pPr>
      <w:r>
        <w:rPr>
          <w:spacing w:val="6"/>
        </w:rPr>
        <w:t>No Núcleo Ponte Nova</w:t>
      </w:r>
      <w:r w:rsidR="008B76FA">
        <w:rPr>
          <w:spacing w:val="6"/>
        </w:rPr>
        <w:t xml:space="preserve">, por sua vez, os remanescentes florestais </w:t>
      </w:r>
      <w:r w:rsidR="007D05AC">
        <w:rPr>
          <w:spacing w:val="6"/>
        </w:rPr>
        <w:t xml:space="preserve">presentes na área </w:t>
      </w:r>
      <w:r w:rsidR="008B76FA">
        <w:rPr>
          <w:spacing w:val="6"/>
        </w:rPr>
        <w:t>também deverão contar com programa específico de manutenção</w:t>
      </w:r>
      <w:r w:rsidR="007D05AC">
        <w:rPr>
          <w:spacing w:val="6"/>
        </w:rPr>
        <w:t>, quer</w:t>
      </w:r>
      <w:r w:rsidR="008B76FA">
        <w:rPr>
          <w:spacing w:val="6"/>
        </w:rPr>
        <w:t xml:space="preserve"> para controlar a ação de espécies invasoras</w:t>
      </w:r>
      <w:r w:rsidR="007D05AC">
        <w:rPr>
          <w:spacing w:val="6"/>
        </w:rPr>
        <w:t>, quer para</w:t>
      </w:r>
      <w:r w:rsidR="008B76FA">
        <w:rPr>
          <w:spacing w:val="6"/>
        </w:rPr>
        <w:t xml:space="preserve"> ampliar os benefícios desses remanescentes para </w:t>
      </w:r>
      <w:r w:rsidR="007D05AC">
        <w:rPr>
          <w:spacing w:val="6"/>
        </w:rPr>
        <w:t>o ecossistema, a</w:t>
      </w:r>
      <w:r w:rsidR="008B76FA">
        <w:rPr>
          <w:spacing w:val="6"/>
        </w:rPr>
        <w:t xml:space="preserve"> paisagem e os usuários do Núcleo. </w:t>
      </w:r>
    </w:p>
    <w:p w:rsidR="004D4D3F" w:rsidRDefault="004D4D3F" w:rsidP="00D9555F">
      <w:pPr>
        <w:jc w:val="both"/>
        <w:rPr>
          <w:spacing w:val="6"/>
        </w:rPr>
      </w:pPr>
    </w:p>
    <w:p w:rsidR="0005106D" w:rsidRDefault="004D4D3F" w:rsidP="00D9555F">
      <w:pPr>
        <w:jc w:val="both"/>
        <w:rPr>
          <w:spacing w:val="6"/>
        </w:rPr>
      </w:pPr>
      <w:r>
        <w:rPr>
          <w:spacing w:val="6"/>
        </w:rPr>
        <w:t xml:space="preserve">Esses remanescentes florestais, por se encontrarem isolados, estão mais suscetíveis </w:t>
      </w:r>
      <w:r w:rsidR="007D05AC">
        <w:rPr>
          <w:spacing w:val="6"/>
        </w:rPr>
        <w:t>aos</w:t>
      </w:r>
      <w:r>
        <w:rPr>
          <w:spacing w:val="6"/>
        </w:rPr>
        <w:t xml:space="preserve"> </w:t>
      </w:r>
      <w:r w:rsidR="007D05AC">
        <w:rPr>
          <w:spacing w:val="6"/>
        </w:rPr>
        <w:t>danos promovidos por</w:t>
      </w:r>
      <w:r>
        <w:rPr>
          <w:spacing w:val="6"/>
        </w:rPr>
        <w:t xml:space="preserve"> espécies invasoras</w:t>
      </w:r>
      <w:r w:rsidR="007D05AC">
        <w:rPr>
          <w:spacing w:val="6"/>
        </w:rPr>
        <w:t>,</w:t>
      </w:r>
      <w:r>
        <w:rPr>
          <w:spacing w:val="6"/>
        </w:rPr>
        <w:t xml:space="preserve"> em decorrência do efeito borda bastante comum em remanescentes de matas nativas</w:t>
      </w:r>
      <w:r w:rsidR="007D05AC">
        <w:rPr>
          <w:spacing w:val="6"/>
        </w:rPr>
        <w:t xml:space="preserve"> exigindo, portanto, maior atenção por parte dos administradores na manutenção da vegetação do Núcleo.</w:t>
      </w:r>
    </w:p>
    <w:p w:rsidR="008B76FA" w:rsidRDefault="008B76FA" w:rsidP="00D9555F">
      <w:pPr>
        <w:jc w:val="both"/>
        <w:rPr>
          <w:spacing w:val="6"/>
        </w:rPr>
      </w:pPr>
    </w:p>
    <w:p w:rsidR="008B76FA" w:rsidRPr="008B76FA" w:rsidRDefault="00074E11" w:rsidP="00D9555F">
      <w:pPr>
        <w:jc w:val="both"/>
        <w:rPr>
          <w:b/>
          <w:spacing w:val="6"/>
        </w:rPr>
      </w:pPr>
      <w:r>
        <w:rPr>
          <w:b/>
          <w:spacing w:val="6"/>
        </w:rPr>
        <w:t xml:space="preserve">Operação e </w:t>
      </w:r>
      <w:r w:rsidR="008B76FA" w:rsidRPr="008B76FA">
        <w:rPr>
          <w:b/>
          <w:spacing w:val="6"/>
        </w:rPr>
        <w:t>Manutenção da</w:t>
      </w:r>
      <w:r w:rsidR="00CF2932">
        <w:rPr>
          <w:b/>
          <w:spacing w:val="6"/>
        </w:rPr>
        <w:t>s</w:t>
      </w:r>
      <w:r w:rsidR="008B76FA" w:rsidRPr="008B76FA">
        <w:rPr>
          <w:b/>
          <w:spacing w:val="6"/>
        </w:rPr>
        <w:t xml:space="preserve"> Via</w:t>
      </w:r>
      <w:r w:rsidR="00CF2932">
        <w:rPr>
          <w:b/>
          <w:spacing w:val="6"/>
        </w:rPr>
        <w:t>s</w:t>
      </w:r>
      <w:r w:rsidR="008B76FA" w:rsidRPr="008B76FA">
        <w:rPr>
          <w:b/>
          <w:spacing w:val="6"/>
        </w:rPr>
        <w:t xml:space="preserve"> Parque</w:t>
      </w:r>
      <w:r w:rsidR="00CF2932">
        <w:rPr>
          <w:b/>
          <w:spacing w:val="6"/>
        </w:rPr>
        <w:t xml:space="preserve"> e de Acesso</w:t>
      </w:r>
    </w:p>
    <w:p w:rsidR="008B76FA" w:rsidRDefault="008B76FA" w:rsidP="00D9555F">
      <w:pPr>
        <w:jc w:val="both"/>
        <w:rPr>
          <w:spacing w:val="6"/>
        </w:rPr>
      </w:pPr>
    </w:p>
    <w:p w:rsidR="00F11493" w:rsidRDefault="008E6CFE" w:rsidP="00D9555F">
      <w:pPr>
        <w:jc w:val="both"/>
        <w:rPr>
          <w:spacing w:val="6"/>
        </w:rPr>
      </w:pPr>
      <w:r>
        <w:rPr>
          <w:spacing w:val="6"/>
        </w:rPr>
        <w:t>Embora a Via Parque tenha como objetivos a ligação entre os Núcleos Nascentes e Ponte Nova</w:t>
      </w:r>
      <w:r w:rsidR="00A16343">
        <w:rPr>
          <w:spacing w:val="6"/>
        </w:rPr>
        <w:t xml:space="preserve"> a partir de </w:t>
      </w:r>
      <w:proofErr w:type="spellStart"/>
      <w:r w:rsidR="00A16343">
        <w:rPr>
          <w:spacing w:val="6"/>
        </w:rPr>
        <w:t>Salesópolis</w:t>
      </w:r>
      <w:proofErr w:type="spellEnd"/>
      <w:r>
        <w:rPr>
          <w:spacing w:val="6"/>
        </w:rPr>
        <w:t xml:space="preserve"> e a oferta de atrativos de lazer e recreação à população, </w:t>
      </w:r>
      <w:r w:rsidR="005D502F">
        <w:rPr>
          <w:spacing w:val="6"/>
        </w:rPr>
        <w:t xml:space="preserve">nas áreas de descanso e nos mirantes, </w:t>
      </w:r>
      <w:r w:rsidR="005869B0">
        <w:rPr>
          <w:spacing w:val="6"/>
        </w:rPr>
        <w:t xml:space="preserve">os produtores de eucaliptos do Alto Tietê, principalmente dos municípios de </w:t>
      </w:r>
      <w:proofErr w:type="spellStart"/>
      <w:r w:rsidR="005869B0">
        <w:rPr>
          <w:spacing w:val="6"/>
        </w:rPr>
        <w:t>Salesópolis</w:t>
      </w:r>
      <w:proofErr w:type="spellEnd"/>
      <w:r w:rsidR="005869B0">
        <w:rPr>
          <w:spacing w:val="6"/>
        </w:rPr>
        <w:t xml:space="preserve"> e Mogi das Cruzes, deverão utiliza-la para o transporte de madeira, comprometendo não apenas um dos objetivos da via como, também, a sua segurança e integridade física. </w:t>
      </w:r>
    </w:p>
    <w:p w:rsidR="005869B0" w:rsidRDefault="005869B0" w:rsidP="00D9555F">
      <w:pPr>
        <w:jc w:val="both"/>
        <w:rPr>
          <w:spacing w:val="6"/>
        </w:rPr>
      </w:pPr>
    </w:p>
    <w:p w:rsidR="00074E11" w:rsidRDefault="005869B0" w:rsidP="00D9555F">
      <w:pPr>
        <w:jc w:val="both"/>
        <w:rPr>
          <w:spacing w:val="6"/>
        </w:rPr>
      </w:pPr>
      <w:r>
        <w:rPr>
          <w:spacing w:val="6"/>
        </w:rPr>
        <w:t xml:space="preserve">Desta forma há que se considerar, no projeto da via, </w:t>
      </w:r>
      <w:r w:rsidR="00D74E9F">
        <w:rPr>
          <w:spacing w:val="6"/>
        </w:rPr>
        <w:t>questões relativas a</w:t>
      </w:r>
      <w:r w:rsidR="00074E11">
        <w:rPr>
          <w:spacing w:val="6"/>
        </w:rPr>
        <w:t xml:space="preserve">o tipo de pavimento, </w:t>
      </w:r>
      <w:r w:rsidR="00D74E9F">
        <w:rPr>
          <w:spacing w:val="6"/>
        </w:rPr>
        <w:t>a</w:t>
      </w:r>
      <w:r w:rsidR="00074E11">
        <w:rPr>
          <w:spacing w:val="6"/>
        </w:rPr>
        <w:t>o raio de curva</w:t>
      </w:r>
      <w:r w:rsidR="00D74E9F">
        <w:rPr>
          <w:spacing w:val="6"/>
        </w:rPr>
        <w:t>, grade</w:t>
      </w:r>
      <w:r w:rsidR="00074E11">
        <w:rPr>
          <w:spacing w:val="6"/>
        </w:rPr>
        <w:t xml:space="preserve"> etc</w:t>
      </w:r>
      <w:r w:rsidR="00D74E9F">
        <w:rPr>
          <w:spacing w:val="6"/>
        </w:rPr>
        <w:t>. para</w:t>
      </w:r>
      <w:r w:rsidR="00074E11">
        <w:rPr>
          <w:spacing w:val="6"/>
        </w:rPr>
        <w:t xml:space="preserve"> suportar o tráfego de veículos pesados, além de redutores de velocidade em pontos críticos ou de concentração de pessoas</w:t>
      </w:r>
      <w:r w:rsidR="00D74E9F">
        <w:rPr>
          <w:spacing w:val="6"/>
        </w:rPr>
        <w:t xml:space="preserve">, como por exemplo nas proximidades das </w:t>
      </w:r>
      <w:r w:rsidR="00074E11">
        <w:rPr>
          <w:spacing w:val="6"/>
        </w:rPr>
        <w:t xml:space="preserve">áreas de lazer, </w:t>
      </w:r>
      <w:r w:rsidR="00D74E9F">
        <w:rPr>
          <w:spacing w:val="6"/>
        </w:rPr>
        <w:t xml:space="preserve">dos </w:t>
      </w:r>
      <w:r w:rsidR="00074E11">
        <w:rPr>
          <w:spacing w:val="6"/>
        </w:rPr>
        <w:t xml:space="preserve">mirantes etc., </w:t>
      </w:r>
      <w:r w:rsidR="00D74E9F">
        <w:rPr>
          <w:spacing w:val="6"/>
        </w:rPr>
        <w:t>de forma a reduzir os</w:t>
      </w:r>
      <w:r w:rsidR="00074E11">
        <w:rPr>
          <w:spacing w:val="6"/>
        </w:rPr>
        <w:t xml:space="preserve"> riscos de acidentes.</w:t>
      </w:r>
    </w:p>
    <w:p w:rsidR="00074E11" w:rsidRDefault="00074E11" w:rsidP="00D9555F">
      <w:pPr>
        <w:jc w:val="both"/>
        <w:rPr>
          <w:spacing w:val="6"/>
        </w:rPr>
      </w:pPr>
    </w:p>
    <w:p w:rsidR="007D05AC" w:rsidRDefault="00074E11" w:rsidP="00D9555F">
      <w:pPr>
        <w:jc w:val="both"/>
        <w:rPr>
          <w:spacing w:val="6"/>
        </w:rPr>
      </w:pPr>
      <w:r>
        <w:rPr>
          <w:spacing w:val="6"/>
        </w:rPr>
        <w:t>No que se refere à manutenção</w:t>
      </w:r>
      <w:r w:rsidR="00D74E9F">
        <w:rPr>
          <w:spacing w:val="6"/>
        </w:rPr>
        <w:t xml:space="preserve"> das vias </w:t>
      </w:r>
      <w:r w:rsidR="00A16343">
        <w:rPr>
          <w:spacing w:val="6"/>
        </w:rPr>
        <w:t>P</w:t>
      </w:r>
      <w:r w:rsidR="00D74E9F">
        <w:rPr>
          <w:spacing w:val="6"/>
        </w:rPr>
        <w:t xml:space="preserve">arque e de </w:t>
      </w:r>
      <w:r w:rsidR="00A16343">
        <w:rPr>
          <w:spacing w:val="6"/>
        </w:rPr>
        <w:t>Serviço</w:t>
      </w:r>
      <w:r>
        <w:rPr>
          <w:spacing w:val="6"/>
        </w:rPr>
        <w:t xml:space="preserve">, atenção especial deverá ser dispensada à </w:t>
      </w:r>
      <w:proofErr w:type="spellStart"/>
      <w:r>
        <w:rPr>
          <w:spacing w:val="6"/>
        </w:rPr>
        <w:t>microdrenagem</w:t>
      </w:r>
      <w:proofErr w:type="spellEnd"/>
      <w:r>
        <w:rPr>
          <w:spacing w:val="6"/>
        </w:rPr>
        <w:t xml:space="preserve">, sobretudo </w:t>
      </w:r>
      <w:r w:rsidR="00D74E9F">
        <w:rPr>
          <w:spacing w:val="6"/>
        </w:rPr>
        <w:t>na crista dos</w:t>
      </w:r>
      <w:r>
        <w:rPr>
          <w:spacing w:val="6"/>
        </w:rPr>
        <w:t xml:space="preserve"> taludes de corte, à eliminação de buracos na via e aos redutores de velocidade, sob pena de inviabilizar o empreendimento</w:t>
      </w:r>
      <w:r w:rsidR="00D74E9F">
        <w:rPr>
          <w:spacing w:val="6"/>
        </w:rPr>
        <w:t xml:space="preserve">, tanto no que se refere à </w:t>
      </w:r>
      <w:r>
        <w:rPr>
          <w:spacing w:val="6"/>
        </w:rPr>
        <w:t>ligação entre os núcleos</w:t>
      </w:r>
      <w:r w:rsidR="00D74E9F">
        <w:rPr>
          <w:spacing w:val="6"/>
        </w:rPr>
        <w:t xml:space="preserve">, como </w:t>
      </w:r>
      <w:r>
        <w:rPr>
          <w:spacing w:val="6"/>
        </w:rPr>
        <w:t xml:space="preserve">à recreação e lazer. </w:t>
      </w:r>
    </w:p>
    <w:p w:rsidR="004D4D3F" w:rsidRDefault="004D4D3F" w:rsidP="00D9555F">
      <w:pPr>
        <w:jc w:val="both"/>
        <w:rPr>
          <w:spacing w:val="6"/>
        </w:rPr>
      </w:pPr>
    </w:p>
    <w:p w:rsidR="008B76FA" w:rsidRDefault="008B76FA" w:rsidP="00D9555F">
      <w:pPr>
        <w:jc w:val="both"/>
        <w:rPr>
          <w:spacing w:val="6"/>
        </w:rPr>
      </w:pPr>
    </w:p>
    <w:p w:rsidR="0005106D" w:rsidRPr="00D9555F" w:rsidRDefault="0005106D" w:rsidP="00D9555F">
      <w:pPr>
        <w:jc w:val="both"/>
        <w:rPr>
          <w:spacing w:val="6"/>
        </w:rPr>
      </w:pPr>
    </w:p>
    <w:p w:rsidR="00D9555F" w:rsidRDefault="00D9555F">
      <w:pPr>
        <w:jc w:val="both"/>
        <w:rPr>
          <w:spacing w:val="6"/>
        </w:rPr>
      </w:pPr>
    </w:p>
    <w:p w:rsidR="00437E44" w:rsidRDefault="00437E44">
      <w:pPr>
        <w:jc w:val="both"/>
        <w:rPr>
          <w:spacing w:val="6"/>
        </w:rPr>
      </w:pPr>
    </w:p>
    <w:p w:rsidR="00437E44" w:rsidRDefault="00437E44">
      <w:pPr>
        <w:jc w:val="both"/>
        <w:rPr>
          <w:spacing w:val="6"/>
          <w:sz w:val="22"/>
          <w:szCs w:val="22"/>
        </w:rPr>
      </w:pPr>
    </w:p>
    <w:p w:rsidR="00437E44" w:rsidRPr="006B69FA" w:rsidRDefault="00437E44">
      <w:pPr>
        <w:jc w:val="both"/>
        <w:rPr>
          <w:spacing w:val="6"/>
          <w:sz w:val="22"/>
          <w:szCs w:val="22"/>
        </w:rPr>
        <w:sectPr w:rsidR="00437E44" w:rsidRPr="006B69FA" w:rsidSect="001B4446">
          <w:pgSz w:w="11901" w:h="16817"/>
          <w:pgMar w:top="1134" w:right="1134" w:bottom="1418" w:left="1701" w:header="709" w:footer="709" w:gutter="0"/>
          <w:pgNumType w:start="65"/>
          <w:cols w:space="708"/>
          <w:docGrid w:linePitch="360"/>
        </w:sectPr>
      </w:pPr>
    </w:p>
    <w:p w:rsidR="007E6D69" w:rsidRPr="00CF6FD1" w:rsidRDefault="007E6D69" w:rsidP="007E6D69">
      <w:pPr>
        <w:widowControl w:val="0"/>
        <w:autoSpaceDE w:val="0"/>
        <w:autoSpaceDN w:val="0"/>
        <w:adjustRightInd w:val="0"/>
        <w:jc w:val="both"/>
        <w:rPr>
          <w:color w:val="3366FF"/>
          <w:sz w:val="22"/>
          <w:szCs w:val="22"/>
        </w:rPr>
      </w:pPr>
    </w:p>
    <w:p w:rsidR="007E6D69" w:rsidRPr="00CF6FD1" w:rsidRDefault="007E6D69" w:rsidP="007E6D69">
      <w:pPr>
        <w:widowControl w:val="0"/>
        <w:autoSpaceDE w:val="0"/>
        <w:autoSpaceDN w:val="0"/>
        <w:adjustRightInd w:val="0"/>
        <w:jc w:val="both"/>
        <w:rPr>
          <w:sz w:val="6"/>
          <w:szCs w:val="6"/>
        </w:rPr>
      </w:pPr>
      <w:r w:rsidRPr="009A7F4C">
        <w:rPr>
          <w:b/>
          <w:sz w:val="20"/>
          <w:szCs w:val="20"/>
        </w:rPr>
        <w:t>Quadro N</w:t>
      </w:r>
      <w:r w:rsidRPr="009A7F4C">
        <w:rPr>
          <w:b/>
          <w:sz w:val="20"/>
          <w:szCs w:val="20"/>
          <w:vertAlign w:val="superscript"/>
        </w:rPr>
        <w:t>o</w:t>
      </w:r>
      <w:r w:rsidRPr="009A7F4C">
        <w:rPr>
          <w:b/>
          <w:sz w:val="20"/>
          <w:szCs w:val="20"/>
        </w:rPr>
        <w:t xml:space="preserve"> </w:t>
      </w:r>
      <w:r w:rsidR="007F0A17" w:rsidRPr="009A7F4C">
        <w:rPr>
          <w:b/>
          <w:sz w:val="20"/>
          <w:szCs w:val="20"/>
        </w:rPr>
        <w:t>5</w:t>
      </w:r>
      <w:r w:rsidRPr="009A7F4C">
        <w:rPr>
          <w:sz w:val="20"/>
          <w:szCs w:val="20"/>
        </w:rPr>
        <w:t xml:space="preserve">: Matriz de Impactos </w:t>
      </w:r>
      <w:r w:rsidR="008D1C25" w:rsidRPr="009A7F4C">
        <w:rPr>
          <w:sz w:val="20"/>
          <w:szCs w:val="20"/>
        </w:rPr>
        <w:t xml:space="preserve">de Obras e Reformas </w:t>
      </w:r>
    </w:p>
    <w:tbl>
      <w:tblPr>
        <w:tblW w:w="1420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559"/>
        <w:gridCol w:w="1418"/>
        <w:gridCol w:w="1417"/>
        <w:gridCol w:w="1134"/>
        <w:gridCol w:w="1276"/>
        <w:gridCol w:w="1134"/>
        <w:gridCol w:w="1134"/>
        <w:gridCol w:w="1276"/>
        <w:gridCol w:w="850"/>
        <w:gridCol w:w="1843"/>
      </w:tblGrid>
      <w:tr w:rsidR="007E6D69" w:rsidRPr="00CF6FD1" w:rsidTr="00F64D76">
        <w:tc>
          <w:tcPr>
            <w:tcW w:w="14204" w:type="dxa"/>
            <w:gridSpan w:val="11"/>
            <w:shd w:val="clear" w:color="auto" w:fill="99CCFF"/>
          </w:tcPr>
          <w:p w:rsidR="007E6D69" w:rsidRPr="007E6D69" w:rsidRDefault="007E6D69" w:rsidP="00D22D5D">
            <w:pPr>
              <w:widowControl w:val="0"/>
              <w:autoSpaceDE w:val="0"/>
              <w:autoSpaceDN w:val="0"/>
              <w:adjustRightInd w:val="0"/>
              <w:jc w:val="center"/>
              <w:rPr>
                <w:b/>
                <w:sz w:val="8"/>
                <w:szCs w:val="8"/>
              </w:rPr>
            </w:pPr>
          </w:p>
          <w:p w:rsidR="007E6D69" w:rsidRPr="00CF6FD1" w:rsidRDefault="007E6D69" w:rsidP="007F0A17">
            <w:pPr>
              <w:autoSpaceDE w:val="0"/>
              <w:autoSpaceDN w:val="0"/>
              <w:adjustRightInd w:val="0"/>
              <w:jc w:val="center"/>
              <w:rPr>
                <w:b/>
                <w:sz w:val="20"/>
                <w:szCs w:val="20"/>
              </w:rPr>
            </w:pPr>
            <w:r w:rsidRPr="00CF6FD1">
              <w:rPr>
                <w:b/>
                <w:sz w:val="20"/>
                <w:szCs w:val="20"/>
              </w:rPr>
              <w:t xml:space="preserve">MATRIZ DE IMPACTOS AMBIENTAIS </w:t>
            </w:r>
            <w:r w:rsidR="008D1C25">
              <w:rPr>
                <w:b/>
                <w:sz w:val="20"/>
                <w:szCs w:val="20"/>
              </w:rPr>
              <w:t xml:space="preserve">E SOCIAIS </w:t>
            </w:r>
            <w:r w:rsidRPr="00CF6FD1">
              <w:rPr>
                <w:b/>
                <w:sz w:val="20"/>
                <w:szCs w:val="20"/>
              </w:rPr>
              <w:t xml:space="preserve">DAS OBRAS DO PROGRAMA </w:t>
            </w:r>
            <w:r w:rsidR="007F0A17">
              <w:rPr>
                <w:b/>
                <w:sz w:val="20"/>
                <w:szCs w:val="20"/>
              </w:rPr>
              <w:t>RENASCE TIETÊ</w:t>
            </w:r>
          </w:p>
          <w:p w:rsidR="007E6D69" w:rsidRPr="007E6D69" w:rsidRDefault="007E6D69" w:rsidP="00D22D5D">
            <w:pPr>
              <w:widowControl w:val="0"/>
              <w:autoSpaceDE w:val="0"/>
              <w:autoSpaceDN w:val="0"/>
              <w:adjustRightInd w:val="0"/>
              <w:jc w:val="center"/>
              <w:rPr>
                <w:b/>
                <w:sz w:val="8"/>
                <w:szCs w:val="8"/>
              </w:rPr>
            </w:pPr>
          </w:p>
        </w:tc>
      </w:tr>
      <w:tr w:rsidR="00EC22A2" w:rsidRPr="00CF6FD1" w:rsidTr="007F0A17">
        <w:tc>
          <w:tcPr>
            <w:tcW w:w="1163"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Ação</w:t>
            </w:r>
          </w:p>
        </w:tc>
        <w:tc>
          <w:tcPr>
            <w:tcW w:w="1559" w:type="dxa"/>
            <w:shd w:val="clear" w:color="auto" w:fill="CCFFFF"/>
          </w:tcPr>
          <w:p w:rsidR="007E6D69" w:rsidRPr="00CF6FD1" w:rsidRDefault="007E6D69" w:rsidP="00D22D5D">
            <w:pPr>
              <w:widowControl w:val="0"/>
              <w:autoSpaceDE w:val="0"/>
              <w:autoSpaceDN w:val="0"/>
              <w:adjustRightInd w:val="0"/>
              <w:jc w:val="center"/>
              <w:rPr>
                <w:b/>
                <w:sz w:val="10"/>
                <w:szCs w:val="10"/>
              </w:rPr>
            </w:pPr>
          </w:p>
          <w:p w:rsidR="007E6D69" w:rsidRPr="00CF6FD1" w:rsidRDefault="007E6D69" w:rsidP="00D22D5D">
            <w:pPr>
              <w:widowControl w:val="0"/>
              <w:autoSpaceDE w:val="0"/>
              <w:autoSpaceDN w:val="0"/>
              <w:adjustRightInd w:val="0"/>
              <w:jc w:val="center"/>
              <w:rPr>
                <w:b/>
                <w:sz w:val="8"/>
                <w:szCs w:val="8"/>
              </w:rPr>
            </w:pPr>
            <w:r w:rsidRPr="00CF6FD1">
              <w:rPr>
                <w:b/>
                <w:sz w:val="20"/>
                <w:szCs w:val="20"/>
              </w:rPr>
              <w:t>Impacto</w:t>
            </w:r>
          </w:p>
        </w:tc>
        <w:tc>
          <w:tcPr>
            <w:tcW w:w="1418"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Pr>
                <w:b/>
                <w:sz w:val="20"/>
                <w:szCs w:val="20"/>
              </w:rPr>
              <w:t>I</w:t>
            </w:r>
            <w:r w:rsidRPr="00CF6FD1">
              <w:rPr>
                <w:b/>
                <w:sz w:val="20"/>
                <w:szCs w:val="20"/>
              </w:rPr>
              <w:t>ncidência</w:t>
            </w:r>
          </w:p>
        </w:tc>
        <w:tc>
          <w:tcPr>
            <w:tcW w:w="1417"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Ocorrência</w:t>
            </w:r>
          </w:p>
        </w:tc>
        <w:tc>
          <w:tcPr>
            <w:tcW w:w="1134"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34" w:type="dxa"/>
            <w:shd w:val="clear" w:color="auto" w:fill="CCFFFF"/>
          </w:tcPr>
          <w:p w:rsidR="007E6D69" w:rsidRPr="00CF6FD1" w:rsidRDefault="007E6D69" w:rsidP="00D22D5D">
            <w:pPr>
              <w:widowControl w:val="0"/>
              <w:autoSpaceDE w:val="0"/>
              <w:autoSpaceDN w:val="0"/>
              <w:adjustRightInd w:val="0"/>
              <w:jc w:val="center"/>
              <w:rPr>
                <w:b/>
                <w:sz w:val="8"/>
                <w:szCs w:val="8"/>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Duração</w:t>
            </w:r>
          </w:p>
        </w:tc>
        <w:tc>
          <w:tcPr>
            <w:tcW w:w="1276" w:type="dxa"/>
            <w:shd w:val="clear" w:color="auto" w:fill="CCFFFF"/>
          </w:tcPr>
          <w:p w:rsidR="007E6D69" w:rsidRPr="00CF6FD1" w:rsidRDefault="007E6D69" w:rsidP="00D22D5D">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850" w:type="dxa"/>
            <w:shd w:val="clear" w:color="auto" w:fill="CCFFFF"/>
          </w:tcPr>
          <w:p w:rsidR="007E6D69" w:rsidRPr="007E6D69" w:rsidRDefault="007E6D69" w:rsidP="00D22D5D">
            <w:pPr>
              <w:widowControl w:val="0"/>
              <w:autoSpaceDE w:val="0"/>
              <w:autoSpaceDN w:val="0"/>
              <w:adjustRightInd w:val="0"/>
              <w:jc w:val="center"/>
              <w:rPr>
                <w:b/>
                <w:bCs/>
                <w:spacing w:val="-4"/>
                <w:sz w:val="18"/>
                <w:szCs w:val="18"/>
              </w:rPr>
            </w:pPr>
            <w:proofErr w:type="spellStart"/>
            <w:r w:rsidRPr="007E6D69">
              <w:rPr>
                <w:b/>
                <w:bCs/>
                <w:spacing w:val="-4"/>
                <w:sz w:val="18"/>
                <w:szCs w:val="18"/>
              </w:rPr>
              <w:t>Signifi-cância</w:t>
            </w:r>
            <w:proofErr w:type="spellEnd"/>
          </w:p>
        </w:tc>
        <w:tc>
          <w:tcPr>
            <w:tcW w:w="1843" w:type="dxa"/>
            <w:shd w:val="clear" w:color="auto" w:fill="CCFFFF"/>
          </w:tcPr>
          <w:p w:rsidR="007E6D69" w:rsidRPr="00CF6FD1" w:rsidRDefault="007E6D69" w:rsidP="00D22D5D">
            <w:pPr>
              <w:widowControl w:val="0"/>
              <w:autoSpaceDE w:val="0"/>
              <w:autoSpaceDN w:val="0"/>
              <w:adjustRightInd w:val="0"/>
              <w:jc w:val="center"/>
              <w:rPr>
                <w:b/>
                <w:sz w:val="20"/>
                <w:szCs w:val="20"/>
              </w:rPr>
            </w:pPr>
            <w:r w:rsidRPr="00CF6FD1">
              <w:rPr>
                <w:b/>
                <w:sz w:val="20"/>
                <w:szCs w:val="20"/>
              </w:rPr>
              <w:t>Mitigação/</w:t>
            </w:r>
          </w:p>
          <w:p w:rsidR="007E6D69" w:rsidRPr="00CF6FD1" w:rsidRDefault="007E6D69" w:rsidP="00D22D5D">
            <w:pPr>
              <w:widowControl w:val="0"/>
              <w:autoSpaceDE w:val="0"/>
              <w:autoSpaceDN w:val="0"/>
              <w:adjustRightInd w:val="0"/>
              <w:jc w:val="center"/>
              <w:rPr>
                <w:b/>
                <w:sz w:val="20"/>
                <w:szCs w:val="20"/>
              </w:rPr>
            </w:pPr>
            <w:r w:rsidRPr="00CF6FD1">
              <w:rPr>
                <w:b/>
                <w:sz w:val="20"/>
                <w:szCs w:val="20"/>
              </w:rPr>
              <w:t>Compensação</w:t>
            </w:r>
          </w:p>
        </w:tc>
      </w:tr>
      <w:tr w:rsidR="007E6D69" w:rsidRPr="00CF6FD1" w:rsidTr="00F64D76">
        <w:tc>
          <w:tcPr>
            <w:tcW w:w="14204" w:type="dxa"/>
            <w:gridSpan w:val="11"/>
            <w:shd w:val="clear" w:color="auto" w:fill="CCFFCC"/>
          </w:tcPr>
          <w:p w:rsidR="007E6D69" w:rsidRPr="00CF6FD1" w:rsidRDefault="007E6D69" w:rsidP="00D22D5D">
            <w:pPr>
              <w:widowControl w:val="0"/>
              <w:autoSpaceDE w:val="0"/>
              <w:autoSpaceDN w:val="0"/>
              <w:adjustRightInd w:val="0"/>
              <w:jc w:val="center"/>
              <w:rPr>
                <w:b/>
                <w:sz w:val="6"/>
                <w:szCs w:val="6"/>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Fase de Planejamento e Projeto</w:t>
            </w:r>
          </w:p>
          <w:p w:rsidR="007E6D69" w:rsidRPr="00CF6FD1" w:rsidRDefault="007E6D69" w:rsidP="00D22D5D">
            <w:pPr>
              <w:widowControl w:val="0"/>
              <w:autoSpaceDE w:val="0"/>
              <w:autoSpaceDN w:val="0"/>
              <w:adjustRightInd w:val="0"/>
              <w:jc w:val="center"/>
              <w:rPr>
                <w:b/>
                <w:sz w:val="6"/>
                <w:szCs w:val="6"/>
              </w:rPr>
            </w:pPr>
          </w:p>
        </w:tc>
      </w:tr>
      <w:tr w:rsidR="00F64D76" w:rsidRPr="00CF6FD1" w:rsidTr="007F0A17">
        <w:tc>
          <w:tcPr>
            <w:tcW w:w="1163" w:type="dxa"/>
            <w:shd w:val="clear" w:color="auto" w:fill="E6E6E6"/>
          </w:tcPr>
          <w:p w:rsidR="007E6D69" w:rsidRPr="00CF6FD1" w:rsidRDefault="007E6D69" w:rsidP="00D22D5D">
            <w:pPr>
              <w:widowControl w:val="0"/>
              <w:autoSpaceDE w:val="0"/>
              <w:autoSpaceDN w:val="0"/>
              <w:adjustRightInd w:val="0"/>
              <w:rPr>
                <w:sz w:val="18"/>
                <w:szCs w:val="18"/>
              </w:rPr>
            </w:pPr>
            <w:r w:rsidRPr="00CF6FD1">
              <w:rPr>
                <w:sz w:val="18"/>
                <w:szCs w:val="18"/>
              </w:rPr>
              <w:t>Elaboraç</w:t>
            </w:r>
            <w:r>
              <w:rPr>
                <w:sz w:val="18"/>
                <w:szCs w:val="18"/>
              </w:rPr>
              <w:t>ã</w:t>
            </w:r>
            <w:r w:rsidRPr="00CF6FD1">
              <w:rPr>
                <w:sz w:val="18"/>
                <w:szCs w:val="18"/>
              </w:rPr>
              <w:t>o de estudos e projetos</w:t>
            </w:r>
          </w:p>
        </w:tc>
        <w:tc>
          <w:tcPr>
            <w:tcW w:w="1559" w:type="dxa"/>
          </w:tcPr>
          <w:p w:rsidR="007E6D69" w:rsidRPr="00CF6FD1" w:rsidRDefault="007E6D69" w:rsidP="00D22D5D">
            <w:pPr>
              <w:widowControl w:val="0"/>
              <w:autoSpaceDE w:val="0"/>
              <w:autoSpaceDN w:val="0"/>
              <w:adjustRightInd w:val="0"/>
              <w:rPr>
                <w:sz w:val="18"/>
                <w:szCs w:val="18"/>
              </w:rPr>
            </w:pPr>
            <w:r w:rsidRPr="00CF6FD1">
              <w:rPr>
                <w:sz w:val="18"/>
                <w:szCs w:val="18"/>
              </w:rPr>
              <w:t>Expectativas da população das áreas de influência das obras.</w:t>
            </w:r>
          </w:p>
        </w:tc>
        <w:tc>
          <w:tcPr>
            <w:tcW w:w="1418" w:type="dxa"/>
          </w:tcPr>
          <w:p w:rsidR="007E6D69" w:rsidRPr="00CF6FD1" w:rsidRDefault="00EC22A2" w:rsidP="00D22D5D">
            <w:pPr>
              <w:widowControl w:val="0"/>
              <w:autoSpaceDE w:val="0"/>
              <w:autoSpaceDN w:val="0"/>
              <w:adjustRightInd w:val="0"/>
              <w:rPr>
                <w:spacing w:val="-4"/>
                <w:sz w:val="18"/>
                <w:szCs w:val="18"/>
              </w:rPr>
            </w:pPr>
            <w:r>
              <w:rPr>
                <w:spacing w:val="-4"/>
                <w:sz w:val="18"/>
                <w:szCs w:val="18"/>
              </w:rPr>
              <w:t xml:space="preserve">Planejamento e Projetos </w:t>
            </w:r>
            <w:r w:rsidR="007F0A17">
              <w:rPr>
                <w:spacing w:val="-4"/>
                <w:sz w:val="18"/>
                <w:szCs w:val="18"/>
              </w:rPr>
              <w:t>dos Núcleos sistemas de macrodrenagem e esgotos.</w:t>
            </w:r>
          </w:p>
        </w:tc>
        <w:tc>
          <w:tcPr>
            <w:tcW w:w="1417" w:type="dxa"/>
          </w:tcPr>
          <w:p w:rsidR="007E6D69" w:rsidRPr="00CF6FD1" w:rsidRDefault="007E6D69" w:rsidP="00D22D5D">
            <w:pPr>
              <w:widowControl w:val="0"/>
              <w:autoSpaceDE w:val="0"/>
              <w:autoSpaceDN w:val="0"/>
              <w:adjustRightInd w:val="0"/>
              <w:rPr>
                <w:sz w:val="18"/>
                <w:szCs w:val="18"/>
              </w:rPr>
            </w:pPr>
            <w:r w:rsidRPr="00CF6FD1">
              <w:rPr>
                <w:sz w:val="18"/>
                <w:szCs w:val="18"/>
              </w:rPr>
              <w:t>Negativa na área diretamente afetada.</w:t>
            </w:r>
          </w:p>
          <w:p w:rsidR="007E6D69" w:rsidRPr="00CF6FD1" w:rsidRDefault="007E6D69" w:rsidP="00D22D5D">
            <w:pPr>
              <w:widowControl w:val="0"/>
              <w:autoSpaceDE w:val="0"/>
              <w:autoSpaceDN w:val="0"/>
              <w:adjustRightInd w:val="0"/>
              <w:rPr>
                <w:sz w:val="18"/>
                <w:szCs w:val="18"/>
              </w:rPr>
            </w:pPr>
            <w:r w:rsidRPr="00CF6FD1">
              <w:rPr>
                <w:sz w:val="18"/>
                <w:szCs w:val="18"/>
              </w:rPr>
              <w:t>Positiva na área de influência.</w:t>
            </w:r>
          </w:p>
        </w:tc>
        <w:tc>
          <w:tcPr>
            <w:tcW w:w="1134" w:type="dxa"/>
          </w:tcPr>
          <w:p w:rsidR="007E6D69" w:rsidRPr="00CF6FD1" w:rsidRDefault="007E6D69" w:rsidP="00D22D5D">
            <w:pPr>
              <w:widowControl w:val="0"/>
              <w:autoSpaceDE w:val="0"/>
              <w:autoSpaceDN w:val="0"/>
              <w:adjustRightInd w:val="0"/>
              <w:rPr>
                <w:sz w:val="18"/>
                <w:szCs w:val="18"/>
              </w:rPr>
            </w:pPr>
            <w:r w:rsidRPr="00CF6FD1">
              <w:rPr>
                <w:sz w:val="18"/>
                <w:szCs w:val="18"/>
              </w:rPr>
              <w:t>Disperso</w:t>
            </w:r>
          </w:p>
        </w:tc>
        <w:tc>
          <w:tcPr>
            <w:tcW w:w="1276" w:type="dxa"/>
          </w:tcPr>
          <w:p w:rsidR="007E6D69" w:rsidRPr="00CF6FD1" w:rsidRDefault="007E6D69" w:rsidP="00D22D5D">
            <w:pPr>
              <w:widowControl w:val="0"/>
              <w:autoSpaceDE w:val="0"/>
              <w:autoSpaceDN w:val="0"/>
              <w:adjustRightInd w:val="0"/>
              <w:rPr>
                <w:sz w:val="18"/>
                <w:szCs w:val="18"/>
              </w:rPr>
            </w:pPr>
            <w:r w:rsidRPr="00CF6FD1">
              <w:rPr>
                <w:sz w:val="18"/>
                <w:szCs w:val="18"/>
              </w:rPr>
              <w:t>Curto Prazo</w:t>
            </w:r>
          </w:p>
        </w:tc>
        <w:tc>
          <w:tcPr>
            <w:tcW w:w="1134" w:type="dxa"/>
          </w:tcPr>
          <w:p w:rsidR="007E6D69" w:rsidRPr="00CF6FD1" w:rsidRDefault="007E6D69" w:rsidP="00D22D5D">
            <w:pPr>
              <w:widowControl w:val="0"/>
              <w:autoSpaceDE w:val="0"/>
              <w:autoSpaceDN w:val="0"/>
              <w:adjustRightInd w:val="0"/>
              <w:rPr>
                <w:sz w:val="18"/>
                <w:szCs w:val="18"/>
              </w:rPr>
            </w:pPr>
            <w:r w:rsidRPr="00CF6FD1">
              <w:rPr>
                <w:sz w:val="18"/>
                <w:szCs w:val="18"/>
              </w:rPr>
              <w:t>Provável</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z w:val="18"/>
                <w:szCs w:val="18"/>
              </w:rPr>
            </w:pPr>
            <w:r w:rsidRPr="00CF6FD1">
              <w:rPr>
                <w:sz w:val="18"/>
                <w:szCs w:val="18"/>
              </w:rPr>
              <w:t>Reversível</w:t>
            </w:r>
          </w:p>
        </w:tc>
        <w:tc>
          <w:tcPr>
            <w:tcW w:w="850" w:type="dxa"/>
          </w:tcPr>
          <w:p w:rsidR="007E6D69" w:rsidRPr="00CF6FD1" w:rsidRDefault="007E6D69" w:rsidP="00D22D5D">
            <w:pPr>
              <w:widowControl w:val="0"/>
              <w:autoSpaceDE w:val="0"/>
              <w:autoSpaceDN w:val="0"/>
              <w:adjustRightInd w:val="0"/>
              <w:rPr>
                <w:sz w:val="18"/>
                <w:szCs w:val="18"/>
              </w:rPr>
            </w:pPr>
            <w:r w:rsidRPr="00CF6FD1">
              <w:rPr>
                <w:sz w:val="18"/>
                <w:szCs w:val="18"/>
              </w:rPr>
              <w:t>Média</w:t>
            </w:r>
          </w:p>
        </w:tc>
        <w:tc>
          <w:tcPr>
            <w:tcW w:w="1843" w:type="dxa"/>
          </w:tcPr>
          <w:p w:rsidR="007E6D69" w:rsidRPr="00CF6FD1" w:rsidRDefault="007F0A17" w:rsidP="00D22D5D">
            <w:pPr>
              <w:widowControl w:val="0"/>
              <w:autoSpaceDE w:val="0"/>
              <w:autoSpaceDN w:val="0"/>
              <w:adjustRightInd w:val="0"/>
              <w:rPr>
                <w:sz w:val="18"/>
                <w:szCs w:val="18"/>
              </w:rPr>
            </w:pPr>
            <w:r>
              <w:rPr>
                <w:sz w:val="18"/>
                <w:szCs w:val="18"/>
              </w:rPr>
              <w:t>Comunicação Social</w:t>
            </w:r>
            <w:r w:rsidR="007E6D69" w:rsidRPr="00CF6FD1">
              <w:rPr>
                <w:sz w:val="18"/>
                <w:szCs w:val="18"/>
              </w:rPr>
              <w:t>.</w:t>
            </w:r>
          </w:p>
        </w:tc>
      </w:tr>
      <w:tr w:rsidR="007E6D69" w:rsidRPr="00CF6FD1" w:rsidTr="00F64D76">
        <w:tc>
          <w:tcPr>
            <w:tcW w:w="14204" w:type="dxa"/>
            <w:gridSpan w:val="11"/>
            <w:shd w:val="clear" w:color="auto" w:fill="CCFFCC"/>
          </w:tcPr>
          <w:p w:rsidR="007E6D69" w:rsidRPr="00CF6FD1" w:rsidRDefault="007E6D69" w:rsidP="00D22D5D">
            <w:pPr>
              <w:widowControl w:val="0"/>
              <w:autoSpaceDE w:val="0"/>
              <w:autoSpaceDN w:val="0"/>
              <w:adjustRightInd w:val="0"/>
              <w:jc w:val="center"/>
              <w:rPr>
                <w:b/>
                <w:sz w:val="6"/>
                <w:szCs w:val="6"/>
              </w:rPr>
            </w:pPr>
          </w:p>
          <w:p w:rsidR="007E6D69" w:rsidRPr="00CF6FD1" w:rsidRDefault="007E6D69" w:rsidP="00D22D5D">
            <w:pPr>
              <w:widowControl w:val="0"/>
              <w:autoSpaceDE w:val="0"/>
              <w:autoSpaceDN w:val="0"/>
              <w:adjustRightInd w:val="0"/>
              <w:jc w:val="center"/>
              <w:rPr>
                <w:b/>
                <w:sz w:val="20"/>
                <w:szCs w:val="20"/>
              </w:rPr>
            </w:pPr>
            <w:r w:rsidRPr="00CF6FD1">
              <w:rPr>
                <w:b/>
                <w:sz w:val="20"/>
                <w:szCs w:val="20"/>
              </w:rPr>
              <w:t>Fase de Obras</w:t>
            </w:r>
          </w:p>
          <w:p w:rsidR="007E6D69" w:rsidRPr="00CF6FD1" w:rsidRDefault="007E6D69" w:rsidP="00D22D5D">
            <w:pPr>
              <w:widowControl w:val="0"/>
              <w:autoSpaceDE w:val="0"/>
              <w:autoSpaceDN w:val="0"/>
              <w:adjustRightInd w:val="0"/>
              <w:jc w:val="center"/>
              <w:rPr>
                <w:sz w:val="6"/>
                <w:szCs w:val="6"/>
              </w:rPr>
            </w:pPr>
          </w:p>
        </w:tc>
      </w:tr>
      <w:tr w:rsidR="00F64D76" w:rsidRPr="00CF6FD1" w:rsidTr="007F0A17">
        <w:tc>
          <w:tcPr>
            <w:tcW w:w="1163" w:type="dxa"/>
            <w:shd w:val="clear" w:color="auto" w:fill="E6E6E6"/>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Geração de emprego e renda.</w:t>
            </w: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de pessoas empregadas e renda.</w:t>
            </w:r>
          </w:p>
        </w:tc>
        <w:tc>
          <w:tcPr>
            <w:tcW w:w="1418" w:type="dxa"/>
          </w:tcPr>
          <w:p w:rsidR="007E6D69" w:rsidRPr="00CF6FD1" w:rsidRDefault="007E6D69" w:rsidP="00D22D5D">
            <w:pPr>
              <w:widowControl w:val="0"/>
              <w:autoSpaceDE w:val="0"/>
              <w:autoSpaceDN w:val="0"/>
              <w:adjustRightInd w:val="0"/>
              <w:rPr>
                <w:spacing w:val="-4"/>
                <w:sz w:val="18"/>
                <w:szCs w:val="18"/>
              </w:rPr>
            </w:pPr>
            <w:r>
              <w:rPr>
                <w:spacing w:val="-4"/>
                <w:sz w:val="18"/>
                <w:szCs w:val="18"/>
              </w:rPr>
              <w:t>Obras d</w:t>
            </w:r>
            <w:r w:rsidR="007F0A17">
              <w:rPr>
                <w:spacing w:val="-4"/>
                <w:sz w:val="18"/>
                <w:szCs w:val="18"/>
              </w:rPr>
              <w:t xml:space="preserve">os </w:t>
            </w:r>
            <w:r w:rsidR="009A7F4C">
              <w:rPr>
                <w:spacing w:val="-4"/>
                <w:sz w:val="18"/>
                <w:szCs w:val="18"/>
              </w:rPr>
              <w:t>C</w:t>
            </w:r>
            <w:r w:rsidR="007F0A17">
              <w:rPr>
                <w:spacing w:val="-4"/>
                <w:sz w:val="18"/>
                <w:szCs w:val="18"/>
              </w:rPr>
              <w:t>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Positiva na contratação. Negativa na demissão.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Possível</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Alta</w:t>
            </w:r>
          </w:p>
        </w:tc>
        <w:tc>
          <w:tcPr>
            <w:tcW w:w="1843" w:type="dxa"/>
          </w:tcPr>
          <w:p w:rsidR="007E6D69" w:rsidRPr="00CF6FD1" w:rsidRDefault="007F0A17" w:rsidP="00D22D5D">
            <w:pPr>
              <w:widowControl w:val="0"/>
              <w:autoSpaceDE w:val="0"/>
              <w:autoSpaceDN w:val="0"/>
              <w:adjustRightInd w:val="0"/>
              <w:rPr>
                <w:spacing w:val="-4"/>
                <w:sz w:val="18"/>
                <w:szCs w:val="18"/>
              </w:rPr>
            </w:pPr>
            <w:r>
              <w:rPr>
                <w:sz w:val="18"/>
                <w:szCs w:val="18"/>
              </w:rPr>
              <w:t>Comunicação Social</w:t>
            </w:r>
            <w:r w:rsidR="007E6D69" w:rsidRPr="00CF6FD1">
              <w:rPr>
                <w:spacing w:val="-4"/>
                <w:sz w:val="18"/>
                <w:szCs w:val="18"/>
              </w:rPr>
              <w:t>.</w:t>
            </w:r>
          </w:p>
        </w:tc>
      </w:tr>
      <w:tr w:rsidR="00F64D76" w:rsidRPr="00CF6FD1" w:rsidTr="007F0A17">
        <w:trPr>
          <w:trHeight w:val="906"/>
        </w:trPr>
        <w:tc>
          <w:tcPr>
            <w:tcW w:w="1163" w:type="dxa"/>
            <w:vMerge w:val="restart"/>
            <w:shd w:val="clear" w:color="auto" w:fill="E6E6E6"/>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 xml:space="preserve">Instalação de canteiros de </w:t>
            </w:r>
            <w:r w:rsidR="00EC22A2">
              <w:rPr>
                <w:spacing w:val="-4"/>
                <w:sz w:val="18"/>
                <w:szCs w:val="18"/>
              </w:rPr>
              <w:t>o</w:t>
            </w:r>
            <w:r w:rsidRPr="00CF6FD1">
              <w:rPr>
                <w:spacing w:val="-4"/>
                <w:sz w:val="18"/>
                <w:szCs w:val="18"/>
              </w:rPr>
              <w:t>bras;</w:t>
            </w:r>
          </w:p>
          <w:p w:rsidR="007E6D69" w:rsidRPr="00CF6FD1" w:rsidRDefault="00EC22A2" w:rsidP="00D22D5D">
            <w:pPr>
              <w:widowControl w:val="0"/>
              <w:autoSpaceDE w:val="0"/>
              <w:autoSpaceDN w:val="0"/>
              <w:adjustRightInd w:val="0"/>
              <w:rPr>
                <w:spacing w:val="-4"/>
                <w:sz w:val="18"/>
                <w:szCs w:val="18"/>
              </w:rPr>
            </w:pPr>
            <w:r>
              <w:rPr>
                <w:spacing w:val="-4"/>
                <w:sz w:val="18"/>
                <w:szCs w:val="18"/>
              </w:rPr>
              <w:t>d</w:t>
            </w:r>
            <w:r w:rsidR="007E6D69" w:rsidRPr="00CF6FD1">
              <w:rPr>
                <w:spacing w:val="-4"/>
                <w:sz w:val="18"/>
                <w:szCs w:val="18"/>
              </w:rPr>
              <w:t>emolições e</w:t>
            </w:r>
          </w:p>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tráfego de veículos nas áreas das obras.</w:t>
            </w:r>
          </w:p>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das concentrações de material particulado no entorno das obras.</w:t>
            </w:r>
          </w:p>
        </w:tc>
        <w:tc>
          <w:tcPr>
            <w:tcW w:w="1418" w:type="dxa"/>
          </w:tcPr>
          <w:p w:rsidR="007E6D69" w:rsidRPr="00CF6FD1" w:rsidRDefault="00EC22A2" w:rsidP="00D22D5D">
            <w:pPr>
              <w:widowControl w:val="0"/>
              <w:autoSpaceDE w:val="0"/>
              <w:autoSpaceDN w:val="0"/>
              <w:adjustRightInd w:val="0"/>
              <w:rPr>
                <w:spacing w:val="-4"/>
                <w:sz w:val="18"/>
                <w:szCs w:val="18"/>
              </w:rPr>
            </w:pPr>
            <w:r>
              <w:rPr>
                <w:spacing w:val="-4"/>
                <w:sz w:val="18"/>
                <w:szCs w:val="18"/>
              </w:rPr>
              <w:t xml:space="preserve">Obras </w:t>
            </w:r>
            <w:r w:rsidR="007F0A17">
              <w:rPr>
                <w:spacing w:val="-4"/>
                <w:sz w:val="18"/>
                <w:szCs w:val="18"/>
              </w:rPr>
              <w:t xml:space="preserve">dos </w:t>
            </w:r>
            <w:r w:rsidR="009A7F4C">
              <w:rPr>
                <w:spacing w:val="-4"/>
                <w:sz w:val="18"/>
                <w:szCs w:val="18"/>
              </w:rPr>
              <w:t>Co</w:t>
            </w:r>
            <w:r w:rsidR="007F0A17">
              <w:rPr>
                <w:spacing w:val="-4"/>
                <w:sz w:val="18"/>
                <w:szCs w:val="18"/>
              </w:rPr>
              <w:t>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Disperso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Média</w:t>
            </w:r>
          </w:p>
        </w:tc>
        <w:tc>
          <w:tcPr>
            <w:tcW w:w="1843" w:type="dxa"/>
          </w:tcPr>
          <w:p w:rsidR="007E6D69" w:rsidRPr="00CF6FD1" w:rsidRDefault="007F0A17" w:rsidP="009A7F4C">
            <w:pPr>
              <w:widowControl w:val="0"/>
              <w:autoSpaceDE w:val="0"/>
              <w:autoSpaceDN w:val="0"/>
              <w:adjustRightInd w:val="0"/>
              <w:rPr>
                <w:sz w:val="18"/>
                <w:szCs w:val="18"/>
              </w:rPr>
            </w:pPr>
            <w:r>
              <w:rPr>
                <w:sz w:val="18"/>
                <w:szCs w:val="18"/>
              </w:rPr>
              <w:t>Programa</w:t>
            </w:r>
            <w:r w:rsidR="009A7F4C">
              <w:rPr>
                <w:sz w:val="18"/>
                <w:szCs w:val="18"/>
              </w:rPr>
              <w:t>s</w:t>
            </w:r>
            <w:r>
              <w:rPr>
                <w:sz w:val="18"/>
                <w:szCs w:val="18"/>
              </w:rPr>
              <w:t xml:space="preserve"> de </w:t>
            </w:r>
            <w:r w:rsidR="009A7F4C">
              <w:rPr>
                <w:sz w:val="18"/>
                <w:szCs w:val="18"/>
              </w:rPr>
              <w:t xml:space="preserve">educação Social, Educação Ambiental </w:t>
            </w:r>
            <w:r w:rsidR="009A7F4C">
              <w:rPr>
                <w:spacing w:val="-4"/>
                <w:sz w:val="18"/>
                <w:szCs w:val="18"/>
              </w:rPr>
              <w:t>e de</w:t>
            </w:r>
            <w:r w:rsidR="007E6D69" w:rsidRPr="00CF6FD1">
              <w:rPr>
                <w:spacing w:val="-4"/>
                <w:sz w:val="18"/>
                <w:szCs w:val="18"/>
              </w:rPr>
              <w:t xml:space="preserve"> Gestão e Controle Ambiental Obras.</w:t>
            </w:r>
          </w:p>
        </w:tc>
      </w:tr>
      <w:tr w:rsidR="00F64D76" w:rsidRPr="00CF6FD1" w:rsidTr="007F0A17">
        <w:tc>
          <w:tcPr>
            <w:tcW w:w="1163" w:type="dxa"/>
            <w:vMerge/>
            <w:shd w:val="clear" w:color="auto" w:fill="E6E6E6"/>
          </w:tcPr>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Aumento de emissão de ruído e vibrações no entorno das obras</w:t>
            </w:r>
          </w:p>
        </w:tc>
        <w:tc>
          <w:tcPr>
            <w:tcW w:w="1418" w:type="dxa"/>
          </w:tcPr>
          <w:p w:rsidR="007E6D69"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Disperso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Baixa</w:t>
            </w:r>
          </w:p>
        </w:tc>
        <w:tc>
          <w:tcPr>
            <w:tcW w:w="1843" w:type="dxa"/>
          </w:tcPr>
          <w:p w:rsidR="007E6D69" w:rsidRPr="00CF6FD1" w:rsidRDefault="009A7F4C" w:rsidP="00D22D5D">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p>
        </w:tc>
      </w:tr>
      <w:tr w:rsidR="00F64D76" w:rsidRPr="00CF6FD1" w:rsidTr="007F0A17">
        <w:tc>
          <w:tcPr>
            <w:tcW w:w="1163" w:type="dxa"/>
            <w:vMerge/>
            <w:shd w:val="clear" w:color="auto" w:fill="E6E6E6"/>
          </w:tcPr>
          <w:p w:rsidR="007E6D69" w:rsidRPr="00CF6FD1" w:rsidRDefault="007E6D69" w:rsidP="00D22D5D">
            <w:pPr>
              <w:widowControl w:val="0"/>
              <w:autoSpaceDE w:val="0"/>
              <w:autoSpaceDN w:val="0"/>
              <w:adjustRightInd w:val="0"/>
              <w:rPr>
                <w:spacing w:val="-4"/>
                <w:sz w:val="18"/>
                <w:szCs w:val="18"/>
              </w:rPr>
            </w:pPr>
          </w:p>
        </w:tc>
        <w:tc>
          <w:tcPr>
            <w:tcW w:w="1559"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Incômodo aos moradores e atividades lindeiras.</w:t>
            </w:r>
          </w:p>
        </w:tc>
        <w:tc>
          <w:tcPr>
            <w:tcW w:w="1418" w:type="dxa"/>
          </w:tcPr>
          <w:p w:rsidR="007E6D69"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417"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Certa</w:t>
            </w:r>
          </w:p>
        </w:tc>
        <w:tc>
          <w:tcPr>
            <w:tcW w:w="1134"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7E6D69" w:rsidRPr="00CF6FD1" w:rsidRDefault="007E6D69" w:rsidP="00D22D5D">
            <w:pPr>
              <w:widowControl w:val="0"/>
              <w:autoSpaceDE w:val="0"/>
              <w:autoSpaceDN w:val="0"/>
              <w:adjustRightInd w:val="0"/>
              <w:rPr>
                <w:spacing w:val="-4"/>
                <w:sz w:val="18"/>
                <w:szCs w:val="18"/>
              </w:rPr>
            </w:pPr>
            <w:r w:rsidRPr="00CF6FD1">
              <w:rPr>
                <w:spacing w:val="-4"/>
                <w:sz w:val="18"/>
                <w:szCs w:val="18"/>
              </w:rPr>
              <w:t>Baixa</w:t>
            </w:r>
          </w:p>
        </w:tc>
        <w:tc>
          <w:tcPr>
            <w:tcW w:w="1843" w:type="dxa"/>
          </w:tcPr>
          <w:p w:rsidR="007E6D69" w:rsidRPr="00CF6FD1" w:rsidRDefault="009A7F4C" w:rsidP="00D22D5D">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p>
        </w:tc>
      </w:tr>
      <w:tr w:rsidR="00F64D76" w:rsidRPr="00CF6FD1" w:rsidTr="007F0A17">
        <w:tc>
          <w:tcPr>
            <w:tcW w:w="1163" w:type="dxa"/>
            <w:shd w:val="clear" w:color="auto" w:fill="E6E6E6"/>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Interferências no sistema viário.</w:t>
            </w:r>
          </w:p>
        </w:tc>
        <w:tc>
          <w:tcPr>
            <w:tcW w:w="1559"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 xml:space="preserve">Aumento nos tempos de viagem de ônibus e veículos. </w:t>
            </w:r>
          </w:p>
        </w:tc>
        <w:tc>
          <w:tcPr>
            <w:tcW w:w="1418" w:type="dxa"/>
          </w:tcPr>
          <w:p w:rsidR="00F64D76" w:rsidRPr="00CF6FD1" w:rsidRDefault="00F64D76" w:rsidP="00F64D76">
            <w:pPr>
              <w:widowControl w:val="0"/>
              <w:autoSpaceDE w:val="0"/>
              <w:autoSpaceDN w:val="0"/>
              <w:adjustRightInd w:val="0"/>
              <w:rPr>
                <w:spacing w:val="-4"/>
                <w:sz w:val="18"/>
                <w:szCs w:val="18"/>
              </w:rPr>
            </w:pPr>
            <w:r>
              <w:rPr>
                <w:spacing w:val="-4"/>
                <w:sz w:val="18"/>
                <w:szCs w:val="18"/>
              </w:rPr>
              <w:t xml:space="preserve">Obras </w:t>
            </w:r>
            <w:r w:rsidR="009A7F4C">
              <w:rPr>
                <w:spacing w:val="-4"/>
                <w:sz w:val="18"/>
                <w:szCs w:val="18"/>
              </w:rPr>
              <w:t>do Componente 1</w:t>
            </w:r>
          </w:p>
        </w:tc>
        <w:tc>
          <w:tcPr>
            <w:tcW w:w="1417"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F64D76">
            <w:pPr>
              <w:widowControl w:val="0"/>
              <w:autoSpaceDE w:val="0"/>
              <w:autoSpaceDN w:val="0"/>
              <w:adjustRightInd w:val="0"/>
              <w:rPr>
                <w:spacing w:val="-4"/>
                <w:sz w:val="18"/>
                <w:szCs w:val="18"/>
              </w:rPr>
            </w:pPr>
            <w:r>
              <w:rPr>
                <w:spacing w:val="-4"/>
                <w:sz w:val="18"/>
                <w:szCs w:val="18"/>
              </w:rPr>
              <w:t>Lo</w:t>
            </w:r>
            <w:r w:rsidRPr="00CF6FD1">
              <w:rPr>
                <w:spacing w:val="-4"/>
                <w:sz w:val="18"/>
                <w:szCs w:val="18"/>
              </w:rPr>
              <w:t>calizado</w:t>
            </w:r>
          </w:p>
        </w:tc>
        <w:tc>
          <w:tcPr>
            <w:tcW w:w="1276"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Curto Prazo</w:t>
            </w:r>
          </w:p>
        </w:tc>
        <w:tc>
          <w:tcPr>
            <w:tcW w:w="1134"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Certa</w:t>
            </w:r>
          </w:p>
        </w:tc>
        <w:tc>
          <w:tcPr>
            <w:tcW w:w="1134"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Temporário</w:t>
            </w:r>
          </w:p>
        </w:tc>
        <w:tc>
          <w:tcPr>
            <w:tcW w:w="1276" w:type="dxa"/>
          </w:tcPr>
          <w:p w:rsidR="00F64D76" w:rsidRPr="00CF6FD1" w:rsidRDefault="00F64D76" w:rsidP="00F64D76">
            <w:pPr>
              <w:widowControl w:val="0"/>
              <w:autoSpaceDE w:val="0"/>
              <w:autoSpaceDN w:val="0"/>
              <w:adjustRightInd w:val="0"/>
              <w:rPr>
                <w:spacing w:val="-4"/>
                <w:sz w:val="18"/>
                <w:szCs w:val="18"/>
              </w:rPr>
            </w:pPr>
            <w:r w:rsidRPr="00CF6FD1">
              <w:rPr>
                <w:spacing w:val="-4"/>
                <w:sz w:val="18"/>
                <w:szCs w:val="18"/>
              </w:rPr>
              <w:t>Reversível</w:t>
            </w:r>
          </w:p>
        </w:tc>
        <w:tc>
          <w:tcPr>
            <w:tcW w:w="850" w:type="dxa"/>
          </w:tcPr>
          <w:p w:rsidR="00F64D76" w:rsidRPr="00CF6FD1" w:rsidRDefault="00F64D76" w:rsidP="00F64D76">
            <w:pPr>
              <w:rPr>
                <w:sz w:val="18"/>
                <w:szCs w:val="18"/>
              </w:rPr>
            </w:pPr>
            <w:r w:rsidRPr="00CF6FD1">
              <w:rPr>
                <w:sz w:val="18"/>
                <w:szCs w:val="18"/>
              </w:rPr>
              <w:t>Baixa</w:t>
            </w:r>
          </w:p>
        </w:tc>
        <w:tc>
          <w:tcPr>
            <w:tcW w:w="1843" w:type="dxa"/>
          </w:tcPr>
          <w:p w:rsidR="00F64D76" w:rsidRPr="00CF6FD1" w:rsidRDefault="009A7F4C" w:rsidP="00F64D76">
            <w:pPr>
              <w:widowControl w:val="0"/>
              <w:autoSpaceDE w:val="0"/>
              <w:autoSpaceDN w:val="0"/>
              <w:adjustRightInd w:val="0"/>
              <w:rPr>
                <w:sz w:val="18"/>
                <w:szCs w:val="18"/>
              </w:rPr>
            </w:pPr>
            <w:r>
              <w:rPr>
                <w:sz w:val="18"/>
                <w:szCs w:val="18"/>
              </w:rPr>
              <w:t xml:space="preserve">Programas de educação Social, Educação Ambiental </w:t>
            </w:r>
            <w:r>
              <w:rPr>
                <w:spacing w:val="-4"/>
                <w:sz w:val="18"/>
                <w:szCs w:val="18"/>
              </w:rPr>
              <w:t>e de</w:t>
            </w:r>
            <w:r w:rsidRPr="00CF6FD1">
              <w:rPr>
                <w:spacing w:val="-4"/>
                <w:sz w:val="18"/>
                <w:szCs w:val="18"/>
              </w:rPr>
              <w:t xml:space="preserve"> Gestão e Controle Ambiental Obras</w:t>
            </w:r>
            <w:r w:rsidR="00F64D76" w:rsidRPr="00CF6FD1">
              <w:rPr>
                <w:spacing w:val="-4"/>
                <w:sz w:val="18"/>
                <w:szCs w:val="18"/>
              </w:rPr>
              <w:t>.</w:t>
            </w:r>
          </w:p>
        </w:tc>
      </w:tr>
    </w:tbl>
    <w:p w:rsidR="00EC22A2" w:rsidRDefault="00EC22A2" w:rsidP="00EC22A2"/>
    <w:p w:rsidR="00582247" w:rsidRDefault="00E76095" w:rsidP="00EC22A2">
      <w:r>
        <w:tab/>
      </w:r>
    </w:p>
    <w:p w:rsidR="00582247" w:rsidRDefault="00582247" w:rsidP="00EC22A2"/>
    <w:p w:rsidR="009A7F4C" w:rsidRDefault="009A7F4C" w:rsidP="00EC22A2"/>
    <w:p w:rsidR="009A7F4C" w:rsidRDefault="009A7F4C" w:rsidP="00EC22A2"/>
    <w:p w:rsidR="00F64D76" w:rsidRPr="00CF6FD1" w:rsidRDefault="00F64D76" w:rsidP="008D1C25">
      <w:pPr>
        <w:widowControl w:val="0"/>
        <w:autoSpaceDE w:val="0"/>
        <w:autoSpaceDN w:val="0"/>
        <w:adjustRightInd w:val="0"/>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9A7F4C">
        <w:rPr>
          <w:b/>
          <w:sz w:val="20"/>
          <w:szCs w:val="20"/>
        </w:rPr>
        <w:t>5</w:t>
      </w:r>
      <w:r w:rsidRPr="00CF6FD1">
        <w:rPr>
          <w:sz w:val="20"/>
          <w:szCs w:val="20"/>
        </w:rPr>
        <w:t xml:space="preserve">: Matriz de Impactos </w:t>
      </w:r>
      <w:r w:rsidR="008D1C25">
        <w:rPr>
          <w:sz w:val="20"/>
          <w:szCs w:val="20"/>
        </w:rPr>
        <w:t>de Obras e Reformas</w:t>
      </w:r>
      <w:r w:rsidR="009A7F4C">
        <w:rPr>
          <w:sz w:val="20"/>
          <w:szCs w:val="20"/>
        </w:rPr>
        <w:t xml:space="preserve"> (Continuação)</w:t>
      </w:r>
    </w:p>
    <w:p w:rsidR="00F64D76" w:rsidRPr="00CF6FD1" w:rsidRDefault="00F64D76" w:rsidP="00F64D76">
      <w:pPr>
        <w:widowControl w:val="0"/>
        <w:autoSpaceDE w:val="0"/>
        <w:autoSpaceDN w:val="0"/>
        <w:adjustRightInd w:val="0"/>
        <w:jc w:val="both"/>
        <w:rPr>
          <w:sz w:val="6"/>
          <w:szCs w:val="6"/>
        </w:rPr>
      </w:pPr>
    </w:p>
    <w:tbl>
      <w:tblPr>
        <w:tblW w:w="143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589"/>
        <w:gridCol w:w="1276"/>
        <w:gridCol w:w="1559"/>
        <w:gridCol w:w="1134"/>
        <w:gridCol w:w="1276"/>
        <w:gridCol w:w="1105"/>
        <w:gridCol w:w="1163"/>
        <w:gridCol w:w="1389"/>
        <w:gridCol w:w="737"/>
        <w:gridCol w:w="1956"/>
      </w:tblGrid>
      <w:tr w:rsidR="00F64D76" w:rsidRPr="00CF6FD1" w:rsidTr="00D22D5D">
        <w:tc>
          <w:tcPr>
            <w:tcW w:w="14317" w:type="dxa"/>
            <w:gridSpan w:val="11"/>
            <w:shd w:val="clear" w:color="auto" w:fill="99CCFF"/>
          </w:tcPr>
          <w:p w:rsidR="00F64D76" w:rsidRPr="007E6D69" w:rsidRDefault="00F64D76" w:rsidP="00D22D5D">
            <w:pPr>
              <w:widowControl w:val="0"/>
              <w:autoSpaceDE w:val="0"/>
              <w:autoSpaceDN w:val="0"/>
              <w:adjustRightInd w:val="0"/>
              <w:rPr>
                <w:b/>
                <w:sz w:val="8"/>
                <w:szCs w:val="8"/>
              </w:rPr>
            </w:pPr>
          </w:p>
          <w:p w:rsidR="00F64D76" w:rsidRPr="00CF6FD1" w:rsidRDefault="00F64D76" w:rsidP="009A7F4C">
            <w:pPr>
              <w:autoSpaceDE w:val="0"/>
              <w:autoSpaceDN w:val="0"/>
              <w:adjustRightInd w:val="0"/>
              <w:jc w:val="center"/>
              <w:rPr>
                <w:b/>
                <w:sz w:val="20"/>
                <w:szCs w:val="20"/>
              </w:rPr>
            </w:pPr>
            <w:r w:rsidRPr="00CF6FD1">
              <w:rPr>
                <w:b/>
                <w:sz w:val="20"/>
                <w:szCs w:val="20"/>
              </w:rPr>
              <w:t xml:space="preserve">MATRIZ DE IMPACTOS AMBIENTAIS </w:t>
            </w:r>
            <w:r w:rsidR="008D1C25">
              <w:rPr>
                <w:b/>
                <w:sz w:val="20"/>
                <w:szCs w:val="20"/>
              </w:rPr>
              <w:t>E SOCIAIS DAS O</w:t>
            </w:r>
            <w:r w:rsidRPr="00CF6FD1">
              <w:rPr>
                <w:b/>
                <w:sz w:val="20"/>
                <w:szCs w:val="20"/>
              </w:rPr>
              <w:t xml:space="preserve">BRAS DO PROGRAMA </w:t>
            </w:r>
            <w:r w:rsidR="009A7F4C">
              <w:rPr>
                <w:b/>
                <w:sz w:val="20"/>
                <w:szCs w:val="20"/>
              </w:rPr>
              <w:t>RENASCE TIETÊ</w:t>
            </w:r>
          </w:p>
          <w:p w:rsidR="00F64D76" w:rsidRPr="007E6D69" w:rsidRDefault="00F64D76" w:rsidP="00D22D5D">
            <w:pPr>
              <w:widowControl w:val="0"/>
              <w:autoSpaceDE w:val="0"/>
              <w:autoSpaceDN w:val="0"/>
              <w:adjustRightInd w:val="0"/>
              <w:rPr>
                <w:b/>
                <w:sz w:val="8"/>
                <w:szCs w:val="8"/>
              </w:rPr>
            </w:pPr>
          </w:p>
        </w:tc>
      </w:tr>
      <w:tr w:rsidR="00F64D76" w:rsidRPr="00CF6FD1" w:rsidTr="009A7F4C">
        <w:tc>
          <w:tcPr>
            <w:tcW w:w="1133"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Ação</w:t>
            </w:r>
          </w:p>
        </w:tc>
        <w:tc>
          <w:tcPr>
            <w:tcW w:w="1589" w:type="dxa"/>
            <w:shd w:val="clear" w:color="auto" w:fill="CCFFFF"/>
          </w:tcPr>
          <w:p w:rsidR="00F64D76" w:rsidRPr="00CF6FD1" w:rsidRDefault="00F64D76" w:rsidP="00D22D5D">
            <w:pPr>
              <w:widowControl w:val="0"/>
              <w:autoSpaceDE w:val="0"/>
              <w:autoSpaceDN w:val="0"/>
              <w:adjustRightInd w:val="0"/>
              <w:jc w:val="center"/>
              <w:rPr>
                <w:b/>
                <w:sz w:val="10"/>
                <w:szCs w:val="10"/>
              </w:rPr>
            </w:pPr>
          </w:p>
          <w:p w:rsidR="00F64D76" w:rsidRPr="00CF6FD1" w:rsidRDefault="00F64D76" w:rsidP="00D22D5D">
            <w:pPr>
              <w:widowControl w:val="0"/>
              <w:autoSpaceDE w:val="0"/>
              <w:autoSpaceDN w:val="0"/>
              <w:adjustRightInd w:val="0"/>
              <w:jc w:val="center"/>
              <w:rPr>
                <w:b/>
                <w:sz w:val="8"/>
                <w:szCs w:val="8"/>
              </w:rPr>
            </w:pPr>
            <w:r w:rsidRPr="00CF6FD1">
              <w:rPr>
                <w:b/>
                <w:sz w:val="20"/>
                <w:szCs w:val="20"/>
              </w:rPr>
              <w:t>Impacto</w:t>
            </w:r>
          </w:p>
        </w:tc>
        <w:tc>
          <w:tcPr>
            <w:tcW w:w="1276"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incidência</w:t>
            </w:r>
          </w:p>
        </w:tc>
        <w:tc>
          <w:tcPr>
            <w:tcW w:w="1559"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Ocorrência</w:t>
            </w:r>
          </w:p>
        </w:tc>
        <w:tc>
          <w:tcPr>
            <w:tcW w:w="1105"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63" w:type="dxa"/>
            <w:shd w:val="clear" w:color="auto" w:fill="CCFFFF"/>
          </w:tcPr>
          <w:p w:rsidR="00F64D76" w:rsidRPr="00CF6FD1" w:rsidRDefault="00F64D76" w:rsidP="00D22D5D">
            <w:pPr>
              <w:widowControl w:val="0"/>
              <w:autoSpaceDE w:val="0"/>
              <w:autoSpaceDN w:val="0"/>
              <w:adjustRightInd w:val="0"/>
              <w:jc w:val="center"/>
              <w:rPr>
                <w:b/>
                <w:sz w:val="8"/>
                <w:szCs w:val="8"/>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Duração</w:t>
            </w:r>
          </w:p>
        </w:tc>
        <w:tc>
          <w:tcPr>
            <w:tcW w:w="1389" w:type="dxa"/>
            <w:shd w:val="clear" w:color="auto" w:fill="CCFFFF"/>
          </w:tcPr>
          <w:p w:rsidR="00F64D76" w:rsidRPr="00CF6FD1" w:rsidRDefault="00F64D76" w:rsidP="00D22D5D">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737" w:type="dxa"/>
            <w:shd w:val="clear" w:color="auto" w:fill="CCFFFF"/>
          </w:tcPr>
          <w:p w:rsidR="00F64D76" w:rsidRPr="00CF6FD1" w:rsidRDefault="00F64D76" w:rsidP="00D22D5D">
            <w:pPr>
              <w:widowControl w:val="0"/>
              <w:autoSpaceDE w:val="0"/>
              <w:autoSpaceDN w:val="0"/>
              <w:adjustRightInd w:val="0"/>
              <w:jc w:val="center"/>
              <w:rPr>
                <w:b/>
                <w:bCs/>
                <w:spacing w:val="-10"/>
                <w:sz w:val="18"/>
                <w:szCs w:val="18"/>
              </w:rPr>
            </w:pPr>
            <w:proofErr w:type="spellStart"/>
            <w:r w:rsidRPr="00CF6FD1">
              <w:rPr>
                <w:b/>
                <w:bCs/>
                <w:spacing w:val="-10"/>
                <w:sz w:val="18"/>
                <w:szCs w:val="18"/>
              </w:rPr>
              <w:t>Signifi-cância</w:t>
            </w:r>
            <w:proofErr w:type="spellEnd"/>
          </w:p>
        </w:tc>
        <w:tc>
          <w:tcPr>
            <w:tcW w:w="1956" w:type="dxa"/>
            <w:shd w:val="clear" w:color="auto" w:fill="CCFFFF"/>
          </w:tcPr>
          <w:p w:rsidR="00F64D76" w:rsidRPr="00CF6FD1" w:rsidRDefault="00F64D76" w:rsidP="00D22D5D">
            <w:pPr>
              <w:widowControl w:val="0"/>
              <w:autoSpaceDE w:val="0"/>
              <w:autoSpaceDN w:val="0"/>
              <w:adjustRightInd w:val="0"/>
              <w:jc w:val="center"/>
              <w:rPr>
                <w:b/>
                <w:sz w:val="20"/>
                <w:szCs w:val="20"/>
              </w:rPr>
            </w:pPr>
            <w:r w:rsidRPr="00CF6FD1">
              <w:rPr>
                <w:b/>
                <w:sz w:val="20"/>
                <w:szCs w:val="20"/>
              </w:rPr>
              <w:t>Mitigação/</w:t>
            </w:r>
          </w:p>
          <w:p w:rsidR="00F64D76" w:rsidRPr="00CF6FD1" w:rsidRDefault="00F64D76" w:rsidP="00D22D5D">
            <w:pPr>
              <w:widowControl w:val="0"/>
              <w:autoSpaceDE w:val="0"/>
              <w:autoSpaceDN w:val="0"/>
              <w:adjustRightInd w:val="0"/>
              <w:jc w:val="center"/>
              <w:rPr>
                <w:b/>
                <w:sz w:val="20"/>
                <w:szCs w:val="20"/>
              </w:rPr>
            </w:pPr>
            <w:r w:rsidRPr="00CF6FD1">
              <w:rPr>
                <w:b/>
                <w:sz w:val="20"/>
                <w:szCs w:val="20"/>
              </w:rPr>
              <w:t>Compensação</w:t>
            </w:r>
          </w:p>
        </w:tc>
      </w:tr>
      <w:tr w:rsidR="00F64D76" w:rsidRPr="00CF6FD1" w:rsidTr="00D22D5D">
        <w:tc>
          <w:tcPr>
            <w:tcW w:w="14317" w:type="dxa"/>
            <w:gridSpan w:val="11"/>
            <w:shd w:val="clear" w:color="auto" w:fill="CCFFCC"/>
          </w:tcPr>
          <w:p w:rsidR="00F64D76" w:rsidRPr="00CF6FD1" w:rsidRDefault="00F64D76" w:rsidP="00D22D5D">
            <w:pPr>
              <w:widowControl w:val="0"/>
              <w:autoSpaceDE w:val="0"/>
              <w:autoSpaceDN w:val="0"/>
              <w:adjustRightInd w:val="0"/>
              <w:jc w:val="center"/>
              <w:rPr>
                <w:b/>
                <w:sz w:val="6"/>
                <w:szCs w:val="6"/>
              </w:rPr>
            </w:pPr>
          </w:p>
          <w:p w:rsidR="00F64D76" w:rsidRPr="00CF6FD1" w:rsidRDefault="00F64D76" w:rsidP="00D22D5D">
            <w:pPr>
              <w:widowControl w:val="0"/>
              <w:autoSpaceDE w:val="0"/>
              <w:autoSpaceDN w:val="0"/>
              <w:adjustRightInd w:val="0"/>
              <w:jc w:val="center"/>
              <w:rPr>
                <w:b/>
                <w:sz w:val="20"/>
                <w:szCs w:val="20"/>
              </w:rPr>
            </w:pPr>
            <w:r w:rsidRPr="00CF6FD1">
              <w:rPr>
                <w:b/>
                <w:sz w:val="20"/>
                <w:szCs w:val="20"/>
              </w:rPr>
              <w:t>Fase Obras</w:t>
            </w:r>
          </w:p>
          <w:p w:rsidR="00F64D76" w:rsidRPr="00CF6FD1" w:rsidRDefault="00627F1B" w:rsidP="00D22D5D">
            <w:pPr>
              <w:widowControl w:val="0"/>
              <w:autoSpaceDE w:val="0"/>
              <w:autoSpaceDN w:val="0"/>
              <w:adjustRightInd w:val="0"/>
              <w:jc w:val="center"/>
              <w:rPr>
                <w:b/>
                <w:sz w:val="6"/>
                <w:szCs w:val="6"/>
              </w:rPr>
            </w:pPr>
            <w:r>
              <w:rPr>
                <w:b/>
                <w:sz w:val="6"/>
                <w:szCs w:val="6"/>
              </w:rPr>
              <w:t xml:space="preserve"> </w:t>
            </w:r>
          </w:p>
        </w:tc>
      </w:tr>
      <w:tr w:rsidR="00F64D76" w:rsidRPr="00CF6FD1" w:rsidTr="009A7F4C">
        <w:tc>
          <w:tcPr>
            <w:tcW w:w="1133" w:type="dxa"/>
            <w:shd w:val="clear" w:color="auto" w:fill="E6E6E6"/>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 xml:space="preserve">Manipulação </w:t>
            </w:r>
            <w:r>
              <w:rPr>
                <w:spacing w:val="-4"/>
                <w:sz w:val="18"/>
                <w:szCs w:val="18"/>
              </w:rPr>
              <w:t xml:space="preserve">de </w:t>
            </w:r>
            <w:r w:rsidRPr="00CF6FD1">
              <w:rPr>
                <w:spacing w:val="-4"/>
                <w:sz w:val="18"/>
                <w:szCs w:val="18"/>
              </w:rPr>
              <w:t>óleos, graxas e outros</w:t>
            </w:r>
            <w:r w:rsidR="00627F1B">
              <w:rPr>
                <w:spacing w:val="-4"/>
                <w:sz w:val="18"/>
                <w:szCs w:val="18"/>
              </w:rPr>
              <w:t xml:space="preserve"> </w:t>
            </w:r>
            <w:proofErr w:type="spellStart"/>
            <w:r w:rsidRPr="00CF6FD1">
              <w:rPr>
                <w:spacing w:val="-4"/>
                <w:sz w:val="18"/>
                <w:szCs w:val="18"/>
              </w:rPr>
              <w:t>conta</w:t>
            </w:r>
            <w:r w:rsidR="00627F1B">
              <w:rPr>
                <w:spacing w:val="-4"/>
                <w:sz w:val="18"/>
                <w:szCs w:val="18"/>
              </w:rPr>
              <w:t>-</w:t>
            </w:r>
            <w:r w:rsidRPr="00CF6FD1">
              <w:rPr>
                <w:spacing w:val="-4"/>
                <w:sz w:val="18"/>
                <w:szCs w:val="18"/>
              </w:rPr>
              <w:t>minantes</w:t>
            </w:r>
            <w:proofErr w:type="spellEnd"/>
            <w:r w:rsidRPr="00CF6FD1">
              <w:rPr>
                <w:spacing w:val="-4"/>
                <w:sz w:val="18"/>
                <w:szCs w:val="18"/>
              </w:rPr>
              <w:t xml:space="preserve"> e poluentes.</w:t>
            </w:r>
          </w:p>
        </w:tc>
        <w:tc>
          <w:tcPr>
            <w:tcW w:w="15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Risco à saúde e contaminação de solos e corpos hídricos.</w:t>
            </w:r>
          </w:p>
        </w:tc>
        <w:tc>
          <w:tcPr>
            <w:tcW w:w="1276" w:type="dxa"/>
          </w:tcPr>
          <w:p w:rsidR="00F64D76"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55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F64D76" w:rsidRPr="00CF6FD1" w:rsidRDefault="00F64D76" w:rsidP="00D22D5D">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Alta</w:t>
            </w:r>
          </w:p>
        </w:tc>
        <w:tc>
          <w:tcPr>
            <w:tcW w:w="195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Programa</w:t>
            </w:r>
            <w:r w:rsidR="00627F1B">
              <w:rPr>
                <w:spacing w:val="-4"/>
                <w:sz w:val="18"/>
                <w:szCs w:val="18"/>
              </w:rPr>
              <w:t>s</w:t>
            </w:r>
            <w:r w:rsidRPr="00CF6FD1">
              <w:rPr>
                <w:spacing w:val="-4"/>
                <w:sz w:val="18"/>
                <w:szCs w:val="18"/>
              </w:rPr>
              <w:t xml:space="preserve"> de Controle Ambiental de Obras; </w:t>
            </w:r>
            <w:r w:rsidR="00627F1B">
              <w:rPr>
                <w:spacing w:val="-4"/>
                <w:sz w:val="18"/>
                <w:szCs w:val="18"/>
              </w:rPr>
              <w:t>D</w:t>
            </w:r>
            <w:r w:rsidRPr="00CF6FD1">
              <w:rPr>
                <w:spacing w:val="-4"/>
                <w:sz w:val="18"/>
                <w:szCs w:val="18"/>
              </w:rPr>
              <w:t>emolição;</w:t>
            </w:r>
            <w:r w:rsidR="00627F1B">
              <w:rPr>
                <w:spacing w:val="-4"/>
                <w:sz w:val="18"/>
                <w:szCs w:val="18"/>
              </w:rPr>
              <w:t xml:space="preserve"> </w:t>
            </w:r>
            <w:r w:rsidRPr="00CF6FD1">
              <w:rPr>
                <w:spacing w:val="-4"/>
                <w:sz w:val="18"/>
                <w:szCs w:val="18"/>
              </w:rPr>
              <w:t>Saúde e Segurança do Trabalhador.</w:t>
            </w:r>
          </w:p>
        </w:tc>
      </w:tr>
      <w:tr w:rsidR="00F64D76" w:rsidRPr="00CF6FD1" w:rsidTr="009A7F4C">
        <w:tc>
          <w:tcPr>
            <w:tcW w:w="1133" w:type="dxa"/>
            <w:shd w:val="clear" w:color="auto" w:fill="E6E6E6"/>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Supressão da vegetação.</w:t>
            </w:r>
          </w:p>
        </w:tc>
        <w:tc>
          <w:tcPr>
            <w:tcW w:w="15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Perda de vegetação e prejuízos à fauna</w:t>
            </w:r>
          </w:p>
        </w:tc>
        <w:tc>
          <w:tcPr>
            <w:tcW w:w="1276" w:type="dxa"/>
          </w:tcPr>
          <w:p w:rsidR="00F64D76" w:rsidRPr="00CF6FD1" w:rsidRDefault="009A7F4C" w:rsidP="00D22D5D">
            <w:pPr>
              <w:widowControl w:val="0"/>
              <w:autoSpaceDE w:val="0"/>
              <w:autoSpaceDN w:val="0"/>
              <w:adjustRightInd w:val="0"/>
              <w:rPr>
                <w:spacing w:val="-4"/>
                <w:sz w:val="18"/>
                <w:szCs w:val="18"/>
              </w:rPr>
            </w:pPr>
            <w:r>
              <w:rPr>
                <w:spacing w:val="-4"/>
                <w:sz w:val="18"/>
                <w:szCs w:val="18"/>
              </w:rPr>
              <w:t>Obras dos Componentes 1 e 2.</w:t>
            </w:r>
          </w:p>
        </w:tc>
        <w:tc>
          <w:tcPr>
            <w:tcW w:w="155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Certa</w:t>
            </w:r>
          </w:p>
        </w:tc>
        <w:tc>
          <w:tcPr>
            <w:tcW w:w="1163" w:type="dxa"/>
          </w:tcPr>
          <w:p w:rsidR="00F64D76" w:rsidRPr="00CF6FD1" w:rsidRDefault="00F64D76" w:rsidP="00D22D5D">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Média</w:t>
            </w:r>
          </w:p>
        </w:tc>
        <w:tc>
          <w:tcPr>
            <w:tcW w:w="1956" w:type="dxa"/>
          </w:tcPr>
          <w:p w:rsidR="00F64D76" w:rsidRPr="00CF6FD1" w:rsidRDefault="00F64D76" w:rsidP="00D22D5D">
            <w:pPr>
              <w:widowControl w:val="0"/>
              <w:autoSpaceDE w:val="0"/>
              <w:autoSpaceDN w:val="0"/>
              <w:adjustRightInd w:val="0"/>
              <w:rPr>
                <w:spacing w:val="-4"/>
                <w:sz w:val="18"/>
                <w:szCs w:val="18"/>
              </w:rPr>
            </w:pPr>
            <w:r w:rsidRPr="00CF6FD1">
              <w:rPr>
                <w:spacing w:val="-4"/>
                <w:sz w:val="18"/>
                <w:szCs w:val="18"/>
              </w:rPr>
              <w:t xml:space="preserve">Programa de </w:t>
            </w:r>
            <w:r w:rsidR="00627F1B">
              <w:rPr>
                <w:spacing w:val="-4"/>
                <w:sz w:val="18"/>
                <w:szCs w:val="18"/>
              </w:rPr>
              <w:t>R</w:t>
            </w:r>
            <w:r w:rsidRPr="00CF6FD1">
              <w:rPr>
                <w:spacing w:val="-4"/>
                <w:sz w:val="18"/>
                <w:szCs w:val="18"/>
              </w:rPr>
              <w:t xml:space="preserve">eposição de </w:t>
            </w:r>
            <w:r w:rsidR="00627F1B">
              <w:rPr>
                <w:spacing w:val="-4"/>
                <w:sz w:val="18"/>
                <w:szCs w:val="18"/>
              </w:rPr>
              <w:t>E</w:t>
            </w:r>
            <w:r w:rsidRPr="00CF6FD1">
              <w:rPr>
                <w:spacing w:val="-4"/>
                <w:sz w:val="18"/>
                <w:szCs w:val="18"/>
              </w:rPr>
              <w:t xml:space="preserve">spécies </w:t>
            </w:r>
            <w:r w:rsidR="00627F1B">
              <w:rPr>
                <w:spacing w:val="-4"/>
                <w:sz w:val="18"/>
                <w:szCs w:val="18"/>
              </w:rPr>
              <w:t>A</w:t>
            </w:r>
            <w:r w:rsidRPr="00CF6FD1">
              <w:rPr>
                <w:spacing w:val="-4"/>
                <w:sz w:val="18"/>
                <w:szCs w:val="18"/>
              </w:rPr>
              <w:t>rbóreas.</w:t>
            </w: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Pr>
                <w:spacing w:val="-4"/>
                <w:sz w:val="18"/>
                <w:szCs w:val="18"/>
              </w:rPr>
              <w:t>Saúde e Segurança do Trabalhador</w:t>
            </w:r>
          </w:p>
        </w:tc>
        <w:tc>
          <w:tcPr>
            <w:tcW w:w="158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Acidentes decorrentes da atividade no canteiro de obras.</w:t>
            </w:r>
          </w:p>
        </w:tc>
        <w:tc>
          <w:tcPr>
            <w:tcW w:w="1276"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 xml:space="preserve">Obras </w:t>
            </w:r>
            <w:r w:rsidR="009A7F4C">
              <w:rPr>
                <w:spacing w:val="-4"/>
                <w:sz w:val="18"/>
                <w:szCs w:val="18"/>
              </w:rPr>
              <w:t>dos Componentes 1 e 2.</w:t>
            </w:r>
          </w:p>
        </w:tc>
        <w:tc>
          <w:tcPr>
            <w:tcW w:w="155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Longo Prazo</w:t>
            </w:r>
          </w:p>
        </w:tc>
        <w:tc>
          <w:tcPr>
            <w:tcW w:w="1105"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Certa</w:t>
            </w:r>
          </w:p>
        </w:tc>
        <w:tc>
          <w:tcPr>
            <w:tcW w:w="1163" w:type="dxa"/>
          </w:tcPr>
          <w:p w:rsidR="00CC6012" w:rsidRPr="00CF6FD1" w:rsidRDefault="00CC6012" w:rsidP="00CC6012">
            <w:pPr>
              <w:widowControl w:val="0"/>
              <w:autoSpaceDE w:val="0"/>
              <w:autoSpaceDN w:val="0"/>
              <w:adjustRightInd w:val="0"/>
              <w:rPr>
                <w:spacing w:val="-8"/>
                <w:sz w:val="18"/>
                <w:szCs w:val="18"/>
              </w:rPr>
            </w:pPr>
            <w:r w:rsidRPr="00CF6FD1">
              <w:rPr>
                <w:spacing w:val="-8"/>
                <w:sz w:val="18"/>
                <w:szCs w:val="18"/>
              </w:rPr>
              <w:t>Permanente</w:t>
            </w:r>
          </w:p>
        </w:tc>
        <w:tc>
          <w:tcPr>
            <w:tcW w:w="13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Irreversível</w:t>
            </w:r>
          </w:p>
        </w:tc>
        <w:tc>
          <w:tcPr>
            <w:tcW w:w="737"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Média</w:t>
            </w:r>
          </w:p>
        </w:tc>
        <w:tc>
          <w:tcPr>
            <w:tcW w:w="1956" w:type="dxa"/>
          </w:tcPr>
          <w:p w:rsidR="00CC6012" w:rsidRPr="00CC6012" w:rsidRDefault="00CC6012" w:rsidP="009A7F4C">
            <w:pPr>
              <w:tabs>
                <w:tab w:val="left" w:pos="1526"/>
              </w:tabs>
              <w:jc w:val="both"/>
              <w:rPr>
                <w:bCs/>
                <w:spacing w:val="6"/>
                <w:sz w:val="18"/>
                <w:szCs w:val="18"/>
              </w:rPr>
            </w:pPr>
            <w:r w:rsidRPr="00CC6012">
              <w:rPr>
                <w:bCs/>
                <w:spacing w:val="6"/>
                <w:sz w:val="18"/>
                <w:szCs w:val="18"/>
              </w:rPr>
              <w:t>Programa</w:t>
            </w:r>
            <w:r w:rsidR="009A7F4C">
              <w:rPr>
                <w:bCs/>
                <w:spacing w:val="6"/>
                <w:sz w:val="18"/>
                <w:szCs w:val="18"/>
              </w:rPr>
              <w:t>s</w:t>
            </w:r>
            <w:r w:rsidRPr="00CC6012">
              <w:rPr>
                <w:bCs/>
                <w:spacing w:val="6"/>
                <w:sz w:val="18"/>
                <w:szCs w:val="18"/>
              </w:rPr>
              <w:t xml:space="preserve"> de Saúde dos Trabalhadores</w:t>
            </w:r>
            <w:r w:rsidR="009A7F4C">
              <w:rPr>
                <w:bCs/>
                <w:spacing w:val="6"/>
                <w:sz w:val="18"/>
                <w:szCs w:val="18"/>
              </w:rPr>
              <w:t xml:space="preserve"> </w:t>
            </w:r>
            <w:proofErr w:type="gramStart"/>
            <w:r w:rsidR="009A7F4C">
              <w:rPr>
                <w:bCs/>
                <w:spacing w:val="6"/>
                <w:sz w:val="18"/>
                <w:szCs w:val="18"/>
              </w:rPr>
              <w:t xml:space="preserve">e </w:t>
            </w:r>
            <w:r>
              <w:rPr>
                <w:bCs/>
                <w:spacing w:val="6"/>
                <w:sz w:val="18"/>
                <w:szCs w:val="18"/>
              </w:rPr>
              <w:t xml:space="preserve"> de</w:t>
            </w:r>
            <w:proofErr w:type="gramEnd"/>
            <w:r>
              <w:rPr>
                <w:bCs/>
                <w:spacing w:val="6"/>
                <w:sz w:val="18"/>
                <w:szCs w:val="18"/>
              </w:rPr>
              <w:t xml:space="preserve"> Treinamento e Capacitação da Mão de Obra Contratada.</w:t>
            </w:r>
          </w:p>
        </w:tc>
      </w:tr>
      <w:tr w:rsidR="00CC6012" w:rsidRPr="00CF6FD1" w:rsidTr="00D22D5D">
        <w:tc>
          <w:tcPr>
            <w:tcW w:w="14317" w:type="dxa"/>
            <w:gridSpan w:val="11"/>
            <w:shd w:val="clear" w:color="auto" w:fill="CCFFCC"/>
          </w:tcPr>
          <w:p w:rsidR="00CC6012" w:rsidRPr="00CF6FD1" w:rsidRDefault="00CC6012" w:rsidP="00CC6012">
            <w:pPr>
              <w:widowControl w:val="0"/>
              <w:autoSpaceDE w:val="0"/>
              <w:autoSpaceDN w:val="0"/>
              <w:adjustRightInd w:val="0"/>
              <w:jc w:val="center"/>
              <w:rPr>
                <w:b/>
                <w:sz w:val="8"/>
                <w:szCs w:val="8"/>
              </w:rPr>
            </w:pPr>
          </w:p>
          <w:p w:rsidR="00CC6012" w:rsidRPr="00CF6FD1" w:rsidRDefault="00CC6012" w:rsidP="00CC6012">
            <w:pPr>
              <w:widowControl w:val="0"/>
              <w:autoSpaceDE w:val="0"/>
              <w:autoSpaceDN w:val="0"/>
              <w:adjustRightInd w:val="0"/>
              <w:jc w:val="center"/>
              <w:rPr>
                <w:b/>
                <w:sz w:val="20"/>
                <w:szCs w:val="20"/>
              </w:rPr>
            </w:pPr>
            <w:r w:rsidRPr="00CF6FD1">
              <w:rPr>
                <w:b/>
                <w:sz w:val="20"/>
                <w:szCs w:val="20"/>
              </w:rPr>
              <w:t>Fase de Operação</w:t>
            </w:r>
          </w:p>
          <w:p w:rsidR="00CC6012" w:rsidRPr="00CF6FD1" w:rsidRDefault="00CC6012" w:rsidP="00CC6012">
            <w:pPr>
              <w:widowControl w:val="0"/>
              <w:autoSpaceDE w:val="0"/>
              <w:autoSpaceDN w:val="0"/>
              <w:adjustRightInd w:val="0"/>
              <w:jc w:val="center"/>
              <w:rPr>
                <w:spacing w:val="-4"/>
                <w:sz w:val="8"/>
                <w:szCs w:val="8"/>
              </w:rPr>
            </w:pP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Pr>
                <w:spacing w:val="-4"/>
                <w:sz w:val="18"/>
                <w:szCs w:val="18"/>
              </w:rPr>
              <w:t>Saúde e Segurança do Trabalhador</w:t>
            </w:r>
          </w:p>
        </w:tc>
        <w:tc>
          <w:tcPr>
            <w:tcW w:w="1589" w:type="dxa"/>
          </w:tcPr>
          <w:p w:rsidR="00CC6012" w:rsidRDefault="00CC6012" w:rsidP="00CC6012">
            <w:pPr>
              <w:widowControl w:val="0"/>
              <w:autoSpaceDE w:val="0"/>
              <w:autoSpaceDN w:val="0"/>
              <w:adjustRightInd w:val="0"/>
              <w:rPr>
                <w:spacing w:val="-4"/>
                <w:sz w:val="18"/>
                <w:szCs w:val="18"/>
              </w:rPr>
            </w:pPr>
            <w:r w:rsidRPr="00627F1B">
              <w:rPr>
                <w:spacing w:val="-4"/>
                <w:sz w:val="18"/>
                <w:szCs w:val="18"/>
              </w:rPr>
              <w:t>L</w:t>
            </w:r>
            <w:r w:rsidRPr="00627F1B">
              <w:rPr>
                <w:bCs/>
                <w:spacing w:val="-4"/>
                <w:sz w:val="18"/>
                <w:szCs w:val="18"/>
              </w:rPr>
              <w:t>esão por esforço repetitivo</w:t>
            </w:r>
            <w:r>
              <w:rPr>
                <w:bCs/>
                <w:spacing w:val="-4"/>
                <w:sz w:val="18"/>
                <w:szCs w:val="18"/>
              </w:rPr>
              <w:t xml:space="preserve"> </w:t>
            </w:r>
            <w:r w:rsidRPr="00627F1B">
              <w:rPr>
                <w:bCs/>
                <w:spacing w:val="-4"/>
                <w:sz w:val="18"/>
                <w:szCs w:val="18"/>
              </w:rPr>
              <w:t>(LER)</w:t>
            </w:r>
            <w:r w:rsidRPr="00627F1B">
              <w:rPr>
                <w:spacing w:val="-4"/>
                <w:sz w:val="18"/>
                <w:szCs w:val="18"/>
              </w:rPr>
              <w:t>, </w:t>
            </w:r>
          </w:p>
          <w:p w:rsidR="00CC6012" w:rsidRDefault="00CC6012" w:rsidP="00CC6012">
            <w:pPr>
              <w:widowControl w:val="0"/>
              <w:autoSpaceDE w:val="0"/>
              <w:autoSpaceDN w:val="0"/>
              <w:adjustRightInd w:val="0"/>
              <w:rPr>
                <w:spacing w:val="-4"/>
                <w:sz w:val="18"/>
                <w:szCs w:val="18"/>
              </w:rPr>
            </w:pPr>
            <w:r w:rsidRPr="00627F1B">
              <w:rPr>
                <w:bCs/>
                <w:spacing w:val="-4"/>
                <w:sz w:val="18"/>
                <w:szCs w:val="18"/>
              </w:rPr>
              <w:t xml:space="preserve">doença </w:t>
            </w:r>
            <w:proofErr w:type="spellStart"/>
            <w:r w:rsidRPr="00627F1B">
              <w:rPr>
                <w:bCs/>
                <w:spacing w:val="-4"/>
                <w:sz w:val="18"/>
                <w:szCs w:val="18"/>
              </w:rPr>
              <w:t>osteoarticu</w:t>
            </w:r>
            <w:proofErr w:type="spellEnd"/>
            <w:r>
              <w:rPr>
                <w:bCs/>
                <w:spacing w:val="-4"/>
                <w:sz w:val="18"/>
                <w:szCs w:val="18"/>
              </w:rPr>
              <w:t>-</w:t>
            </w:r>
            <w:r w:rsidRPr="00627F1B">
              <w:rPr>
                <w:bCs/>
                <w:spacing w:val="-4"/>
                <w:sz w:val="18"/>
                <w:szCs w:val="18"/>
              </w:rPr>
              <w:t>lar relacionada ao trabalho</w:t>
            </w:r>
            <w:r>
              <w:rPr>
                <w:bCs/>
                <w:spacing w:val="-4"/>
                <w:sz w:val="18"/>
                <w:szCs w:val="18"/>
              </w:rPr>
              <w:t xml:space="preserve"> </w:t>
            </w:r>
            <w:r w:rsidRPr="00627F1B">
              <w:rPr>
                <w:bCs/>
                <w:spacing w:val="-4"/>
                <w:sz w:val="18"/>
                <w:szCs w:val="18"/>
              </w:rPr>
              <w:t>(DORT)</w:t>
            </w:r>
            <w:r w:rsidRPr="00627F1B">
              <w:rPr>
                <w:spacing w:val="-4"/>
                <w:sz w:val="18"/>
                <w:szCs w:val="18"/>
              </w:rPr>
              <w:t>, </w:t>
            </w:r>
          </w:p>
          <w:p w:rsidR="00CC6012" w:rsidRPr="00627F1B" w:rsidRDefault="00CC6012" w:rsidP="00CC6012">
            <w:pPr>
              <w:widowControl w:val="0"/>
              <w:autoSpaceDE w:val="0"/>
              <w:autoSpaceDN w:val="0"/>
              <w:adjustRightInd w:val="0"/>
              <w:rPr>
                <w:spacing w:val="-4"/>
                <w:sz w:val="18"/>
                <w:szCs w:val="18"/>
              </w:rPr>
            </w:pPr>
            <w:r w:rsidRPr="00627F1B">
              <w:rPr>
                <w:bCs/>
                <w:spacing w:val="-4"/>
                <w:sz w:val="18"/>
                <w:szCs w:val="18"/>
              </w:rPr>
              <w:t xml:space="preserve">lombalgia </w:t>
            </w:r>
            <w:proofErr w:type="spellStart"/>
            <w:r w:rsidRPr="00627F1B">
              <w:rPr>
                <w:bCs/>
                <w:spacing w:val="-4"/>
                <w:sz w:val="18"/>
                <w:szCs w:val="18"/>
              </w:rPr>
              <w:t>ocupa</w:t>
            </w:r>
            <w:r>
              <w:rPr>
                <w:bCs/>
                <w:spacing w:val="-4"/>
                <w:sz w:val="18"/>
                <w:szCs w:val="18"/>
              </w:rPr>
              <w:t>-</w:t>
            </w:r>
            <w:r w:rsidRPr="00627F1B">
              <w:rPr>
                <w:bCs/>
                <w:spacing w:val="-4"/>
                <w:sz w:val="18"/>
                <w:szCs w:val="18"/>
              </w:rPr>
              <w:t>cional</w:t>
            </w:r>
            <w:proofErr w:type="spellEnd"/>
            <w:r w:rsidRPr="00627F1B">
              <w:rPr>
                <w:bCs/>
                <w:spacing w:val="-4"/>
                <w:sz w:val="18"/>
                <w:szCs w:val="18"/>
              </w:rPr>
              <w:t xml:space="preserve"> e dores lombares</w:t>
            </w:r>
          </w:p>
        </w:tc>
        <w:tc>
          <w:tcPr>
            <w:tcW w:w="1276" w:type="dxa"/>
          </w:tcPr>
          <w:p w:rsidR="00CC6012" w:rsidRDefault="009A7F4C" w:rsidP="00CC6012">
            <w:pPr>
              <w:widowControl w:val="0"/>
              <w:autoSpaceDE w:val="0"/>
              <w:autoSpaceDN w:val="0"/>
              <w:adjustRightInd w:val="0"/>
              <w:rPr>
                <w:spacing w:val="-4"/>
                <w:sz w:val="18"/>
                <w:szCs w:val="18"/>
              </w:rPr>
            </w:pPr>
            <w:r>
              <w:rPr>
                <w:spacing w:val="-4"/>
                <w:sz w:val="18"/>
                <w:szCs w:val="18"/>
              </w:rPr>
              <w:t>Núcleos de Ponte Nova e Nascentes.</w:t>
            </w:r>
          </w:p>
        </w:tc>
        <w:tc>
          <w:tcPr>
            <w:tcW w:w="155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Curto prazo</w:t>
            </w:r>
          </w:p>
        </w:tc>
        <w:tc>
          <w:tcPr>
            <w:tcW w:w="1105"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Possível</w:t>
            </w:r>
          </w:p>
        </w:tc>
        <w:tc>
          <w:tcPr>
            <w:tcW w:w="1163"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Temporário</w:t>
            </w:r>
          </w:p>
        </w:tc>
        <w:tc>
          <w:tcPr>
            <w:tcW w:w="1389"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Reversível</w:t>
            </w:r>
          </w:p>
        </w:tc>
        <w:tc>
          <w:tcPr>
            <w:tcW w:w="737" w:type="dxa"/>
          </w:tcPr>
          <w:p w:rsidR="00CC6012" w:rsidRPr="00CF6FD1" w:rsidRDefault="00CC6012" w:rsidP="00CC6012">
            <w:pPr>
              <w:widowControl w:val="0"/>
              <w:autoSpaceDE w:val="0"/>
              <w:autoSpaceDN w:val="0"/>
              <w:adjustRightInd w:val="0"/>
              <w:rPr>
                <w:spacing w:val="-4"/>
                <w:sz w:val="18"/>
                <w:szCs w:val="18"/>
              </w:rPr>
            </w:pPr>
            <w:r>
              <w:rPr>
                <w:spacing w:val="-4"/>
                <w:sz w:val="18"/>
                <w:szCs w:val="18"/>
              </w:rPr>
              <w:t>Baixa</w:t>
            </w:r>
          </w:p>
        </w:tc>
        <w:tc>
          <w:tcPr>
            <w:tcW w:w="1956" w:type="dxa"/>
          </w:tcPr>
          <w:p w:rsidR="00CC6012" w:rsidRDefault="009A7F4C" w:rsidP="00CC6012">
            <w:pPr>
              <w:widowControl w:val="0"/>
              <w:autoSpaceDE w:val="0"/>
              <w:autoSpaceDN w:val="0"/>
              <w:adjustRightInd w:val="0"/>
              <w:rPr>
                <w:spacing w:val="-4"/>
                <w:sz w:val="18"/>
                <w:szCs w:val="18"/>
              </w:rPr>
            </w:pPr>
            <w:r>
              <w:rPr>
                <w:spacing w:val="-4"/>
                <w:sz w:val="18"/>
                <w:szCs w:val="18"/>
              </w:rPr>
              <w:t xml:space="preserve">Mobiliário adequado e cumprimento das normas regulamentadoras do Ministério do Trabalho e </w:t>
            </w:r>
            <w:proofErr w:type="spellStart"/>
            <w:r>
              <w:rPr>
                <w:spacing w:val="-4"/>
                <w:sz w:val="18"/>
                <w:szCs w:val="18"/>
              </w:rPr>
              <w:t>Emprêgo</w:t>
            </w:r>
            <w:proofErr w:type="spellEnd"/>
            <w:r>
              <w:rPr>
                <w:spacing w:val="-4"/>
                <w:sz w:val="18"/>
                <w:szCs w:val="18"/>
              </w:rPr>
              <w:t>.</w:t>
            </w:r>
            <w:r w:rsidR="00CC6012">
              <w:rPr>
                <w:spacing w:val="-4"/>
                <w:sz w:val="18"/>
                <w:szCs w:val="18"/>
              </w:rPr>
              <w:t xml:space="preserve"> </w:t>
            </w:r>
          </w:p>
          <w:p w:rsidR="00CC6012" w:rsidRPr="00CF6FD1" w:rsidRDefault="00CC6012" w:rsidP="00CC6012">
            <w:pPr>
              <w:widowControl w:val="0"/>
              <w:autoSpaceDE w:val="0"/>
              <w:autoSpaceDN w:val="0"/>
              <w:adjustRightInd w:val="0"/>
              <w:rPr>
                <w:spacing w:val="-4"/>
                <w:sz w:val="18"/>
                <w:szCs w:val="18"/>
              </w:rPr>
            </w:pPr>
          </w:p>
        </w:tc>
      </w:tr>
      <w:tr w:rsidR="00CC6012" w:rsidRPr="00CF6FD1" w:rsidTr="009A7F4C">
        <w:tc>
          <w:tcPr>
            <w:tcW w:w="1133" w:type="dxa"/>
            <w:shd w:val="clear" w:color="auto" w:fill="E6E6E6"/>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 xml:space="preserve">Falta de manutenção de </w:t>
            </w:r>
            <w:proofErr w:type="spellStart"/>
            <w:r w:rsidRPr="00CF6FD1">
              <w:rPr>
                <w:spacing w:val="-4"/>
                <w:sz w:val="18"/>
                <w:szCs w:val="18"/>
              </w:rPr>
              <w:t>equipa</w:t>
            </w:r>
            <w:r>
              <w:rPr>
                <w:spacing w:val="-4"/>
                <w:sz w:val="18"/>
                <w:szCs w:val="18"/>
              </w:rPr>
              <w:t>-</w:t>
            </w:r>
            <w:r w:rsidRPr="00CF6FD1">
              <w:rPr>
                <w:spacing w:val="-4"/>
                <w:sz w:val="18"/>
                <w:szCs w:val="18"/>
              </w:rPr>
              <w:t>mentos</w:t>
            </w:r>
            <w:proofErr w:type="spellEnd"/>
            <w:r w:rsidRPr="00CF6FD1">
              <w:rPr>
                <w:spacing w:val="-4"/>
                <w:sz w:val="18"/>
                <w:szCs w:val="18"/>
              </w:rPr>
              <w:t xml:space="preserve"> e infraestrutura</w:t>
            </w:r>
          </w:p>
        </w:tc>
        <w:tc>
          <w:tcPr>
            <w:tcW w:w="15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Degradação da infraestrutura.</w:t>
            </w:r>
          </w:p>
        </w:tc>
        <w:tc>
          <w:tcPr>
            <w:tcW w:w="1276" w:type="dxa"/>
          </w:tcPr>
          <w:p w:rsidR="00CC6012" w:rsidRPr="00CF6FD1" w:rsidRDefault="009A7F4C" w:rsidP="00CC6012">
            <w:pPr>
              <w:widowControl w:val="0"/>
              <w:autoSpaceDE w:val="0"/>
              <w:autoSpaceDN w:val="0"/>
              <w:adjustRightInd w:val="0"/>
              <w:rPr>
                <w:spacing w:val="-4"/>
                <w:sz w:val="18"/>
                <w:szCs w:val="18"/>
              </w:rPr>
            </w:pPr>
            <w:r>
              <w:rPr>
                <w:spacing w:val="-4"/>
                <w:sz w:val="18"/>
                <w:szCs w:val="18"/>
              </w:rPr>
              <w:t>Infraestruturas dos Componentes 1 e 2.</w:t>
            </w:r>
          </w:p>
        </w:tc>
        <w:tc>
          <w:tcPr>
            <w:tcW w:w="155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Curto Prazo</w:t>
            </w:r>
          </w:p>
        </w:tc>
        <w:tc>
          <w:tcPr>
            <w:tcW w:w="1105"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Temporário</w:t>
            </w:r>
          </w:p>
        </w:tc>
        <w:tc>
          <w:tcPr>
            <w:tcW w:w="1389"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Reversível</w:t>
            </w:r>
          </w:p>
        </w:tc>
        <w:tc>
          <w:tcPr>
            <w:tcW w:w="737"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Baixa</w:t>
            </w:r>
          </w:p>
        </w:tc>
        <w:tc>
          <w:tcPr>
            <w:tcW w:w="1956" w:type="dxa"/>
          </w:tcPr>
          <w:p w:rsidR="00CC6012" w:rsidRPr="00CF6FD1" w:rsidRDefault="00CC6012" w:rsidP="00CC6012">
            <w:pPr>
              <w:widowControl w:val="0"/>
              <w:autoSpaceDE w:val="0"/>
              <w:autoSpaceDN w:val="0"/>
              <w:adjustRightInd w:val="0"/>
              <w:rPr>
                <w:spacing w:val="-4"/>
                <w:sz w:val="18"/>
                <w:szCs w:val="18"/>
              </w:rPr>
            </w:pPr>
            <w:r w:rsidRPr="00CF6FD1">
              <w:rPr>
                <w:spacing w:val="-4"/>
                <w:sz w:val="18"/>
                <w:szCs w:val="18"/>
              </w:rPr>
              <w:t>Programa de Gestão e Manutenção de Equipamentos e Infraestrutura</w:t>
            </w:r>
            <w:r w:rsidR="009A7F4C">
              <w:rPr>
                <w:spacing w:val="-4"/>
                <w:sz w:val="18"/>
                <w:szCs w:val="18"/>
              </w:rPr>
              <w:t>.</w:t>
            </w:r>
          </w:p>
        </w:tc>
      </w:tr>
      <w:tr w:rsidR="00557652" w:rsidRPr="00CF6FD1" w:rsidTr="008F5F43">
        <w:tc>
          <w:tcPr>
            <w:tcW w:w="1133" w:type="dxa"/>
            <w:shd w:val="clear" w:color="auto" w:fill="E6E6E6"/>
          </w:tcPr>
          <w:p w:rsidR="00557652" w:rsidRDefault="00557652" w:rsidP="008F5F43">
            <w:pPr>
              <w:widowControl w:val="0"/>
              <w:autoSpaceDE w:val="0"/>
              <w:autoSpaceDN w:val="0"/>
              <w:adjustRightInd w:val="0"/>
              <w:rPr>
                <w:spacing w:val="-4"/>
                <w:sz w:val="18"/>
                <w:szCs w:val="18"/>
              </w:rPr>
            </w:pPr>
            <w:r>
              <w:rPr>
                <w:spacing w:val="-4"/>
                <w:sz w:val="18"/>
                <w:szCs w:val="18"/>
              </w:rPr>
              <w:t>Disposição de esgotos e resíduos sólidos domésticos</w:t>
            </w:r>
          </w:p>
          <w:p w:rsidR="00557652" w:rsidRPr="00CF6FD1" w:rsidRDefault="00557652" w:rsidP="008F5F43">
            <w:pPr>
              <w:widowControl w:val="0"/>
              <w:autoSpaceDE w:val="0"/>
              <w:autoSpaceDN w:val="0"/>
              <w:adjustRightInd w:val="0"/>
              <w:rPr>
                <w:spacing w:val="-4"/>
                <w:sz w:val="18"/>
                <w:szCs w:val="18"/>
              </w:rPr>
            </w:pPr>
          </w:p>
        </w:tc>
        <w:tc>
          <w:tcPr>
            <w:tcW w:w="1589"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Degradação do ambiente</w:t>
            </w:r>
          </w:p>
        </w:tc>
        <w:tc>
          <w:tcPr>
            <w:tcW w:w="1276"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Núcleos de Ponte Nova e Nascentes.</w:t>
            </w:r>
          </w:p>
        </w:tc>
        <w:tc>
          <w:tcPr>
            <w:tcW w:w="1559"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Negativa</w:t>
            </w:r>
          </w:p>
        </w:tc>
        <w:tc>
          <w:tcPr>
            <w:tcW w:w="1134"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Localizado</w:t>
            </w:r>
          </w:p>
        </w:tc>
        <w:tc>
          <w:tcPr>
            <w:tcW w:w="1276"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Longo prazo</w:t>
            </w:r>
          </w:p>
        </w:tc>
        <w:tc>
          <w:tcPr>
            <w:tcW w:w="1105"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Possível</w:t>
            </w:r>
          </w:p>
        </w:tc>
        <w:tc>
          <w:tcPr>
            <w:tcW w:w="1163" w:type="dxa"/>
          </w:tcPr>
          <w:p w:rsidR="00557652" w:rsidRPr="00CF6FD1" w:rsidRDefault="00557652" w:rsidP="008F5F43">
            <w:pPr>
              <w:widowControl w:val="0"/>
              <w:autoSpaceDE w:val="0"/>
              <w:autoSpaceDN w:val="0"/>
              <w:adjustRightInd w:val="0"/>
              <w:rPr>
                <w:spacing w:val="-4"/>
                <w:sz w:val="18"/>
                <w:szCs w:val="18"/>
              </w:rPr>
            </w:pPr>
            <w:r>
              <w:rPr>
                <w:spacing w:val="-4"/>
                <w:sz w:val="18"/>
                <w:szCs w:val="18"/>
              </w:rPr>
              <w:t>Permanente</w:t>
            </w:r>
          </w:p>
        </w:tc>
        <w:tc>
          <w:tcPr>
            <w:tcW w:w="1389"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Reversível</w:t>
            </w:r>
          </w:p>
        </w:tc>
        <w:tc>
          <w:tcPr>
            <w:tcW w:w="737" w:type="dxa"/>
          </w:tcPr>
          <w:p w:rsidR="00557652" w:rsidRPr="00CF6FD1" w:rsidRDefault="00557652" w:rsidP="008F5F43">
            <w:pPr>
              <w:widowControl w:val="0"/>
              <w:autoSpaceDE w:val="0"/>
              <w:autoSpaceDN w:val="0"/>
              <w:adjustRightInd w:val="0"/>
              <w:rPr>
                <w:spacing w:val="-4"/>
                <w:sz w:val="18"/>
                <w:szCs w:val="18"/>
              </w:rPr>
            </w:pPr>
            <w:r w:rsidRPr="00CF6FD1">
              <w:rPr>
                <w:spacing w:val="-4"/>
                <w:sz w:val="18"/>
                <w:szCs w:val="18"/>
              </w:rPr>
              <w:t>Baixa</w:t>
            </w:r>
          </w:p>
        </w:tc>
        <w:tc>
          <w:tcPr>
            <w:tcW w:w="1956" w:type="dxa"/>
          </w:tcPr>
          <w:p w:rsidR="00557652" w:rsidRDefault="00557652" w:rsidP="008F5F43">
            <w:pPr>
              <w:widowControl w:val="0"/>
              <w:autoSpaceDE w:val="0"/>
              <w:autoSpaceDN w:val="0"/>
              <w:adjustRightInd w:val="0"/>
              <w:rPr>
                <w:spacing w:val="-4"/>
                <w:sz w:val="18"/>
                <w:szCs w:val="18"/>
              </w:rPr>
            </w:pPr>
            <w:r>
              <w:rPr>
                <w:spacing w:val="-4"/>
                <w:sz w:val="18"/>
                <w:szCs w:val="18"/>
              </w:rPr>
              <w:t>Coleta e tratamento de resíduos pela rede pública municipal.</w:t>
            </w:r>
          </w:p>
          <w:p w:rsidR="00557652" w:rsidRPr="00CF6FD1" w:rsidRDefault="00557652" w:rsidP="008F5F43">
            <w:pPr>
              <w:widowControl w:val="0"/>
              <w:autoSpaceDE w:val="0"/>
              <w:autoSpaceDN w:val="0"/>
              <w:adjustRightInd w:val="0"/>
              <w:rPr>
                <w:spacing w:val="-4"/>
                <w:sz w:val="18"/>
                <w:szCs w:val="18"/>
              </w:rPr>
            </w:pPr>
            <w:r>
              <w:rPr>
                <w:spacing w:val="-4"/>
                <w:sz w:val="18"/>
                <w:szCs w:val="18"/>
              </w:rPr>
              <w:t>Instalação de Fossa Ativada e Filtro Anaeróbio Moldado.</w:t>
            </w:r>
          </w:p>
        </w:tc>
      </w:tr>
    </w:tbl>
    <w:p w:rsidR="00557652" w:rsidRDefault="00557652" w:rsidP="00557652"/>
    <w:p w:rsidR="00CC6012" w:rsidRDefault="00CC6012"/>
    <w:p w:rsidR="00557652" w:rsidRDefault="00557652"/>
    <w:p w:rsidR="00CC6012" w:rsidRPr="00CF6FD1" w:rsidRDefault="00CC6012" w:rsidP="00CC6012">
      <w:pPr>
        <w:widowControl w:val="0"/>
        <w:autoSpaceDE w:val="0"/>
        <w:autoSpaceDN w:val="0"/>
        <w:adjustRightInd w:val="0"/>
        <w:jc w:val="both"/>
        <w:rPr>
          <w:sz w:val="20"/>
          <w:szCs w:val="20"/>
        </w:rPr>
      </w:pPr>
      <w:r w:rsidRPr="00CF6FD1">
        <w:rPr>
          <w:b/>
          <w:sz w:val="20"/>
          <w:szCs w:val="20"/>
        </w:rPr>
        <w:t>Quadro N</w:t>
      </w:r>
      <w:r w:rsidRPr="00CF6FD1">
        <w:rPr>
          <w:b/>
          <w:sz w:val="20"/>
          <w:szCs w:val="20"/>
          <w:vertAlign w:val="superscript"/>
        </w:rPr>
        <w:t>o</w:t>
      </w:r>
      <w:r w:rsidRPr="00CF6FD1">
        <w:rPr>
          <w:b/>
          <w:sz w:val="20"/>
          <w:szCs w:val="20"/>
        </w:rPr>
        <w:t xml:space="preserve"> </w:t>
      </w:r>
      <w:r w:rsidR="009A7F4C">
        <w:rPr>
          <w:b/>
          <w:sz w:val="20"/>
          <w:szCs w:val="20"/>
        </w:rPr>
        <w:t>5</w:t>
      </w:r>
      <w:r w:rsidRPr="00CF6FD1">
        <w:rPr>
          <w:sz w:val="20"/>
          <w:szCs w:val="20"/>
        </w:rPr>
        <w:t xml:space="preserve">: Matriz de Impactos </w:t>
      </w:r>
      <w:r>
        <w:rPr>
          <w:sz w:val="20"/>
          <w:szCs w:val="20"/>
        </w:rPr>
        <w:t>de Obras e Reformas</w:t>
      </w:r>
      <w:r w:rsidR="009A7F4C">
        <w:rPr>
          <w:sz w:val="20"/>
          <w:szCs w:val="20"/>
        </w:rPr>
        <w:t xml:space="preserve"> (C</w:t>
      </w:r>
      <w:r w:rsidR="00E46913">
        <w:rPr>
          <w:sz w:val="20"/>
          <w:szCs w:val="20"/>
        </w:rPr>
        <w:t>o</w:t>
      </w:r>
      <w:r w:rsidR="009A7F4C">
        <w:rPr>
          <w:sz w:val="20"/>
          <w:szCs w:val="20"/>
        </w:rPr>
        <w:t>ntinuação)</w:t>
      </w:r>
    </w:p>
    <w:p w:rsidR="00CC6012" w:rsidRPr="00CF6FD1" w:rsidRDefault="00CC6012" w:rsidP="00CC6012">
      <w:pPr>
        <w:widowControl w:val="0"/>
        <w:autoSpaceDE w:val="0"/>
        <w:autoSpaceDN w:val="0"/>
        <w:adjustRightInd w:val="0"/>
        <w:jc w:val="both"/>
        <w:rPr>
          <w:sz w:val="6"/>
          <w:szCs w:val="6"/>
        </w:rPr>
      </w:pPr>
    </w:p>
    <w:tbl>
      <w:tblPr>
        <w:tblW w:w="143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589"/>
        <w:gridCol w:w="1134"/>
        <w:gridCol w:w="1701"/>
        <w:gridCol w:w="1134"/>
        <w:gridCol w:w="1276"/>
        <w:gridCol w:w="1105"/>
        <w:gridCol w:w="1163"/>
        <w:gridCol w:w="1389"/>
        <w:gridCol w:w="737"/>
        <w:gridCol w:w="1956"/>
      </w:tblGrid>
      <w:tr w:rsidR="00CC6012" w:rsidRPr="00CF6FD1" w:rsidTr="00A14727">
        <w:tc>
          <w:tcPr>
            <w:tcW w:w="14317" w:type="dxa"/>
            <w:gridSpan w:val="11"/>
            <w:shd w:val="clear" w:color="auto" w:fill="99CCFF"/>
          </w:tcPr>
          <w:p w:rsidR="00CC6012" w:rsidRPr="007E6D69" w:rsidRDefault="00CC6012" w:rsidP="00A14727">
            <w:pPr>
              <w:widowControl w:val="0"/>
              <w:autoSpaceDE w:val="0"/>
              <w:autoSpaceDN w:val="0"/>
              <w:adjustRightInd w:val="0"/>
              <w:rPr>
                <w:b/>
                <w:sz w:val="8"/>
                <w:szCs w:val="8"/>
              </w:rPr>
            </w:pPr>
          </w:p>
          <w:p w:rsidR="00CC6012" w:rsidRPr="00CF6FD1" w:rsidRDefault="00CC6012" w:rsidP="009A7F4C">
            <w:pPr>
              <w:autoSpaceDE w:val="0"/>
              <w:autoSpaceDN w:val="0"/>
              <w:adjustRightInd w:val="0"/>
              <w:jc w:val="center"/>
              <w:rPr>
                <w:b/>
                <w:sz w:val="20"/>
                <w:szCs w:val="20"/>
              </w:rPr>
            </w:pPr>
            <w:r w:rsidRPr="00CF6FD1">
              <w:rPr>
                <w:b/>
                <w:sz w:val="20"/>
                <w:szCs w:val="20"/>
              </w:rPr>
              <w:t xml:space="preserve">MATRIZ DE IMPACTOS AMBIENTAIS </w:t>
            </w:r>
            <w:r>
              <w:rPr>
                <w:b/>
                <w:sz w:val="20"/>
                <w:szCs w:val="20"/>
              </w:rPr>
              <w:t>E SOCIAIS DAS O</w:t>
            </w:r>
            <w:r w:rsidRPr="00CF6FD1">
              <w:rPr>
                <w:b/>
                <w:sz w:val="20"/>
                <w:szCs w:val="20"/>
              </w:rPr>
              <w:t xml:space="preserve">BRAS DO PROGRAMA </w:t>
            </w:r>
            <w:r w:rsidR="009A7F4C">
              <w:rPr>
                <w:b/>
                <w:sz w:val="20"/>
                <w:szCs w:val="20"/>
              </w:rPr>
              <w:t>RENASCE TIETÊ</w:t>
            </w:r>
          </w:p>
          <w:p w:rsidR="00CC6012" w:rsidRPr="007E6D69" w:rsidRDefault="00CC6012" w:rsidP="00A14727">
            <w:pPr>
              <w:widowControl w:val="0"/>
              <w:autoSpaceDE w:val="0"/>
              <w:autoSpaceDN w:val="0"/>
              <w:adjustRightInd w:val="0"/>
              <w:rPr>
                <w:b/>
                <w:sz w:val="8"/>
                <w:szCs w:val="8"/>
              </w:rPr>
            </w:pPr>
          </w:p>
        </w:tc>
      </w:tr>
      <w:tr w:rsidR="00CC6012" w:rsidRPr="00CF6FD1" w:rsidTr="00A14727">
        <w:tc>
          <w:tcPr>
            <w:tcW w:w="1133"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Ação</w:t>
            </w:r>
          </w:p>
        </w:tc>
        <w:tc>
          <w:tcPr>
            <w:tcW w:w="1589" w:type="dxa"/>
            <w:shd w:val="clear" w:color="auto" w:fill="CCFFFF"/>
          </w:tcPr>
          <w:p w:rsidR="00CC6012" w:rsidRPr="00CF6FD1" w:rsidRDefault="00CC6012" w:rsidP="00A14727">
            <w:pPr>
              <w:widowControl w:val="0"/>
              <w:autoSpaceDE w:val="0"/>
              <w:autoSpaceDN w:val="0"/>
              <w:adjustRightInd w:val="0"/>
              <w:jc w:val="center"/>
              <w:rPr>
                <w:b/>
                <w:sz w:val="10"/>
                <w:szCs w:val="10"/>
              </w:rPr>
            </w:pPr>
          </w:p>
          <w:p w:rsidR="00CC6012" w:rsidRPr="00CF6FD1" w:rsidRDefault="00CC6012" w:rsidP="00A14727">
            <w:pPr>
              <w:widowControl w:val="0"/>
              <w:autoSpaceDE w:val="0"/>
              <w:autoSpaceDN w:val="0"/>
              <w:adjustRightInd w:val="0"/>
              <w:jc w:val="center"/>
              <w:rPr>
                <w:b/>
                <w:sz w:val="8"/>
                <w:szCs w:val="8"/>
              </w:rPr>
            </w:pPr>
            <w:r w:rsidRPr="00CF6FD1">
              <w:rPr>
                <w:b/>
                <w:sz w:val="20"/>
                <w:szCs w:val="20"/>
              </w:rPr>
              <w:t>Impacto</w:t>
            </w:r>
          </w:p>
        </w:tc>
        <w:tc>
          <w:tcPr>
            <w:tcW w:w="1134"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incidência</w:t>
            </w:r>
          </w:p>
        </w:tc>
        <w:tc>
          <w:tcPr>
            <w:tcW w:w="1701"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Natureza</w:t>
            </w:r>
          </w:p>
        </w:tc>
        <w:tc>
          <w:tcPr>
            <w:tcW w:w="1134"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Espacia-lidade</w:t>
            </w:r>
            <w:proofErr w:type="spellEnd"/>
          </w:p>
        </w:tc>
        <w:tc>
          <w:tcPr>
            <w:tcW w:w="1276"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Ocorrência</w:t>
            </w:r>
          </w:p>
        </w:tc>
        <w:tc>
          <w:tcPr>
            <w:tcW w:w="1105"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Probabili-dade</w:t>
            </w:r>
            <w:proofErr w:type="spellEnd"/>
          </w:p>
        </w:tc>
        <w:tc>
          <w:tcPr>
            <w:tcW w:w="1163" w:type="dxa"/>
            <w:shd w:val="clear" w:color="auto" w:fill="CCFFFF"/>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Duração</w:t>
            </w:r>
          </w:p>
        </w:tc>
        <w:tc>
          <w:tcPr>
            <w:tcW w:w="1389" w:type="dxa"/>
            <w:shd w:val="clear" w:color="auto" w:fill="CCFFFF"/>
          </w:tcPr>
          <w:p w:rsidR="00CC6012" w:rsidRPr="00CF6FD1" w:rsidRDefault="00CC6012" w:rsidP="00A14727">
            <w:pPr>
              <w:widowControl w:val="0"/>
              <w:autoSpaceDE w:val="0"/>
              <w:autoSpaceDN w:val="0"/>
              <w:adjustRightInd w:val="0"/>
              <w:jc w:val="center"/>
              <w:rPr>
                <w:b/>
                <w:sz w:val="20"/>
                <w:szCs w:val="20"/>
              </w:rPr>
            </w:pPr>
            <w:proofErr w:type="spellStart"/>
            <w:r w:rsidRPr="00CF6FD1">
              <w:rPr>
                <w:b/>
                <w:sz w:val="20"/>
                <w:szCs w:val="20"/>
              </w:rPr>
              <w:t>Reversibili-dade</w:t>
            </w:r>
            <w:proofErr w:type="spellEnd"/>
          </w:p>
        </w:tc>
        <w:tc>
          <w:tcPr>
            <w:tcW w:w="737" w:type="dxa"/>
            <w:shd w:val="clear" w:color="auto" w:fill="CCFFFF"/>
          </w:tcPr>
          <w:p w:rsidR="00CC6012" w:rsidRPr="00CF6FD1" w:rsidRDefault="00CC6012" w:rsidP="00A14727">
            <w:pPr>
              <w:widowControl w:val="0"/>
              <w:autoSpaceDE w:val="0"/>
              <w:autoSpaceDN w:val="0"/>
              <w:adjustRightInd w:val="0"/>
              <w:jc w:val="center"/>
              <w:rPr>
                <w:b/>
                <w:bCs/>
                <w:spacing w:val="-10"/>
                <w:sz w:val="18"/>
                <w:szCs w:val="18"/>
              </w:rPr>
            </w:pPr>
            <w:proofErr w:type="spellStart"/>
            <w:r w:rsidRPr="00CF6FD1">
              <w:rPr>
                <w:b/>
                <w:bCs/>
                <w:spacing w:val="-10"/>
                <w:sz w:val="18"/>
                <w:szCs w:val="18"/>
              </w:rPr>
              <w:t>Signifi-cância</w:t>
            </w:r>
            <w:proofErr w:type="spellEnd"/>
          </w:p>
        </w:tc>
        <w:tc>
          <w:tcPr>
            <w:tcW w:w="1956" w:type="dxa"/>
            <w:shd w:val="clear" w:color="auto" w:fill="CCFFFF"/>
          </w:tcPr>
          <w:p w:rsidR="00CC6012" w:rsidRPr="00CF6FD1" w:rsidRDefault="00CC6012" w:rsidP="00A14727">
            <w:pPr>
              <w:widowControl w:val="0"/>
              <w:autoSpaceDE w:val="0"/>
              <w:autoSpaceDN w:val="0"/>
              <w:adjustRightInd w:val="0"/>
              <w:jc w:val="center"/>
              <w:rPr>
                <w:b/>
                <w:sz w:val="20"/>
                <w:szCs w:val="20"/>
              </w:rPr>
            </w:pPr>
            <w:r w:rsidRPr="00CF6FD1">
              <w:rPr>
                <w:b/>
                <w:sz w:val="20"/>
                <w:szCs w:val="20"/>
              </w:rPr>
              <w:t>Mitigação/</w:t>
            </w:r>
          </w:p>
          <w:p w:rsidR="00CC6012" w:rsidRPr="00CF6FD1" w:rsidRDefault="00CC6012" w:rsidP="00A14727">
            <w:pPr>
              <w:widowControl w:val="0"/>
              <w:autoSpaceDE w:val="0"/>
              <w:autoSpaceDN w:val="0"/>
              <w:adjustRightInd w:val="0"/>
              <w:jc w:val="center"/>
              <w:rPr>
                <w:b/>
                <w:sz w:val="20"/>
                <w:szCs w:val="20"/>
              </w:rPr>
            </w:pPr>
            <w:r w:rsidRPr="00CF6FD1">
              <w:rPr>
                <w:b/>
                <w:sz w:val="20"/>
                <w:szCs w:val="20"/>
              </w:rPr>
              <w:t>Compensação</w:t>
            </w:r>
          </w:p>
        </w:tc>
      </w:tr>
      <w:tr w:rsidR="00CC6012" w:rsidRPr="00CF6FD1" w:rsidTr="00A14727">
        <w:tc>
          <w:tcPr>
            <w:tcW w:w="14317" w:type="dxa"/>
            <w:gridSpan w:val="11"/>
            <w:shd w:val="clear" w:color="auto" w:fill="CCFFCC"/>
          </w:tcPr>
          <w:p w:rsidR="00CC6012" w:rsidRPr="00CF6FD1" w:rsidRDefault="00CC6012" w:rsidP="00A14727">
            <w:pPr>
              <w:widowControl w:val="0"/>
              <w:autoSpaceDE w:val="0"/>
              <w:autoSpaceDN w:val="0"/>
              <w:adjustRightInd w:val="0"/>
              <w:jc w:val="center"/>
              <w:rPr>
                <w:b/>
                <w:sz w:val="8"/>
                <w:szCs w:val="8"/>
              </w:rPr>
            </w:pPr>
          </w:p>
          <w:p w:rsidR="00CC6012" w:rsidRPr="00CF6FD1" w:rsidRDefault="00CC6012" w:rsidP="00A14727">
            <w:pPr>
              <w:widowControl w:val="0"/>
              <w:autoSpaceDE w:val="0"/>
              <w:autoSpaceDN w:val="0"/>
              <w:adjustRightInd w:val="0"/>
              <w:jc w:val="center"/>
              <w:rPr>
                <w:b/>
                <w:sz w:val="20"/>
                <w:szCs w:val="20"/>
              </w:rPr>
            </w:pPr>
            <w:r w:rsidRPr="00CF6FD1">
              <w:rPr>
                <w:b/>
                <w:sz w:val="20"/>
                <w:szCs w:val="20"/>
              </w:rPr>
              <w:t>Fase de Operação</w:t>
            </w:r>
          </w:p>
          <w:p w:rsidR="00CC6012" w:rsidRPr="00CF6FD1" w:rsidRDefault="00CC6012" w:rsidP="00A14727">
            <w:pPr>
              <w:widowControl w:val="0"/>
              <w:autoSpaceDE w:val="0"/>
              <w:autoSpaceDN w:val="0"/>
              <w:adjustRightInd w:val="0"/>
              <w:jc w:val="center"/>
              <w:rPr>
                <w:spacing w:val="-4"/>
                <w:sz w:val="8"/>
                <w:szCs w:val="8"/>
              </w:rPr>
            </w:pPr>
          </w:p>
        </w:tc>
      </w:tr>
      <w:tr w:rsidR="000B2874" w:rsidRPr="00CF6FD1" w:rsidTr="00CE1632">
        <w:tc>
          <w:tcPr>
            <w:tcW w:w="1133" w:type="dxa"/>
            <w:tcBorders>
              <w:bottom w:val="single" w:sz="4" w:space="0" w:color="auto"/>
            </w:tcBorders>
            <w:shd w:val="clear" w:color="auto" w:fill="E6E6E6"/>
          </w:tcPr>
          <w:p w:rsidR="000B2874" w:rsidRDefault="00ED3706" w:rsidP="004E6B2D">
            <w:pPr>
              <w:widowControl w:val="0"/>
              <w:autoSpaceDE w:val="0"/>
              <w:autoSpaceDN w:val="0"/>
              <w:adjustRightInd w:val="0"/>
              <w:rPr>
                <w:spacing w:val="-4"/>
                <w:sz w:val="18"/>
                <w:szCs w:val="18"/>
              </w:rPr>
            </w:pPr>
            <w:r>
              <w:rPr>
                <w:spacing w:val="-4"/>
                <w:sz w:val="18"/>
                <w:szCs w:val="18"/>
              </w:rPr>
              <w:t xml:space="preserve">Ações emergenciais </w:t>
            </w:r>
          </w:p>
          <w:p w:rsidR="00ED3706" w:rsidRPr="00CF6FD1" w:rsidRDefault="00ED3706" w:rsidP="004E6B2D">
            <w:pPr>
              <w:widowControl w:val="0"/>
              <w:autoSpaceDE w:val="0"/>
              <w:autoSpaceDN w:val="0"/>
              <w:adjustRightInd w:val="0"/>
              <w:rPr>
                <w:spacing w:val="-4"/>
                <w:sz w:val="18"/>
                <w:szCs w:val="18"/>
              </w:rPr>
            </w:pPr>
            <w:r>
              <w:rPr>
                <w:spacing w:val="-4"/>
                <w:sz w:val="18"/>
                <w:szCs w:val="18"/>
              </w:rPr>
              <w:t xml:space="preserve">(Incêndio e vazamentos) </w:t>
            </w:r>
          </w:p>
        </w:tc>
        <w:tc>
          <w:tcPr>
            <w:tcW w:w="1589" w:type="dxa"/>
            <w:tcBorders>
              <w:bottom w:val="single" w:sz="4" w:space="0" w:color="auto"/>
            </w:tcBorders>
          </w:tcPr>
          <w:p w:rsidR="000B2874" w:rsidRPr="00627F1B" w:rsidRDefault="00ED3706" w:rsidP="004E6B2D">
            <w:pPr>
              <w:widowControl w:val="0"/>
              <w:autoSpaceDE w:val="0"/>
              <w:autoSpaceDN w:val="0"/>
              <w:adjustRightInd w:val="0"/>
              <w:rPr>
                <w:spacing w:val="-4"/>
                <w:sz w:val="18"/>
                <w:szCs w:val="18"/>
              </w:rPr>
            </w:pPr>
            <w:r>
              <w:rPr>
                <w:spacing w:val="-4"/>
                <w:sz w:val="18"/>
                <w:szCs w:val="18"/>
              </w:rPr>
              <w:t xml:space="preserve">Risco de acidentes </w:t>
            </w:r>
          </w:p>
        </w:tc>
        <w:tc>
          <w:tcPr>
            <w:tcW w:w="1134" w:type="dxa"/>
            <w:tcBorders>
              <w:bottom w:val="single" w:sz="4" w:space="0" w:color="auto"/>
            </w:tcBorders>
          </w:tcPr>
          <w:p w:rsidR="000B2874" w:rsidRDefault="009A7F4C" w:rsidP="004E6B2D">
            <w:pPr>
              <w:widowControl w:val="0"/>
              <w:autoSpaceDE w:val="0"/>
              <w:autoSpaceDN w:val="0"/>
              <w:adjustRightInd w:val="0"/>
              <w:rPr>
                <w:spacing w:val="-4"/>
                <w:sz w:val="18"/>
                <w:szCs w:val="18"/>
              </w:rPr>
            </w:pPr>
            <w:r>
              <w:rPr>
                <w:spacing w:val="-4"/>
                <w:sz w:val="18"/>
                <w:szCs w:val="18"/>
              </w:rPr>
              <w:t>Núcleos de Ponte Nova e Nascentes.</w:t>
            </w:r>
          </w:p>
        </w:tc>
        <w:tc>
          <w:tcPr>
            <w:tcW w:w="1701"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Nega</w:t>
            </w:r>
            <w:r w:rsidR="00CC6012">
              <w:rPr>
                <w:spacing w:val="-4"/>
                <w:sz w:val="18"/>
                <w:szCs w:val="18"/>
              </w:rPr>
              <w:t>t</w:t>
            </w:r>
            <w:r>
              <w:rPr>
                <w:spacing w:val="-4"/>
                <w:sz w:val="18"/>
                <w:szCs w:val="18"/>
              </w:rPr>
              <w:t>iva</w:t>
            </w:r>
          </w:p>
        </w:tc>
        <w:tc>
          <w:tcPr>
            <w:tcW w:w="1134"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Localizado</w:t>
            </w:r>
          </w:p>
        </w:tc>
        <w:tc>
          <w:tcPr>
            <w:tcW w:w="1276"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Curto prazo</w:t>
            </w:r>
          </w:p>
        </w:tc>
        <w:tc>
          <w:tcPr>
            <w:tcW w:w="1105"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Possível</w:t>
            </w:r>
          </w:p>
        </w:tc>
        <w:tc>
          <w:tcPr>
            <w:tcW w:w="1163"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Temporário</w:t>
            </w:r>
          </w:p>
        </w:tc>
        <w:tc>
          <w:tcPr>
            <w:tcW w:w="1389"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Reversível</w:t>
            </w:r>
          </w:p>
        </w:tc>
        <w:tc>
          <w:tcPr>
            <w:tcW w:w="737" w:type="dxa"/>
            <w:tcBorders>
              <w:bottom w:val="single" w:sz="4" w:space="0" w:color="auto"/>
            </w:tcBorders>
          </w:tcPr>
          <w:p w:rsidR="000B2874" w:rsidRPr="00CF6FD1" w:rsidRDefault="00ED3706" w:rsidP="004E6B2D">
            <w:pPr>
              <w:widowControl w:val="0"/>
              <w:autoSpaceDE w:val="0"/>
              <w:autoSpaceDN w:val="0"/>
              <w:adjustRightInd w:val="0"/>
              <w:rPr>
                <w:spacing w:val="-4"/>
                <w:sz w:val="18"/>
                <w:szCs w:val="18"/>
              </w:rPr>
            </w:pPr>
            <w:r>
              <w:rPr>
                <w:spacing w:val="-4"/>
                <w:sz w:val="18"/>
                <w:szCs w:val="18"/>
              </w:rPr>
              <w:t>Baixa</w:t>
            </w:r>
          </w:p>
        </w:tc>
        <w:tc>
          <w:tcPr>
            <w:tcW w:w="1956" w:type="dxa"/>
            <w:tcBorders>
              <w:bottom w:val="single" w:sz="4" w:space="0" w:color="auto"/>
            </w:tcBorders>
          </w:tcPr>
          <w:p w:rsidR="000B2874" w:rsidRDefault="00ED3706" w:rsidP="004E6B2D">
            <w:pPr>
              <w:widowControl w:val="0"/>
              <w:autoSpaceDE w:val="0"/>
              <w:autoSpaceDN w:val="0"/>
              <w:adjustRightInd w:val="0"/>
              <w:rPr>
                <w:spacing w:val="-4"/>
                <w:sz w:val="18"/>
                <w:szCs w:val="18"/>
              </w:rPr>
            </w:pPr>
            <w:r>
              <w:rPr>
                <w:spacing w:val="-4"/>
                <w:sz w:val="18"/>
                <w:szCs w:val="18"/>
              </w:rPr>
              <w:t>Cumprimento das normas do Corpo de Bombeiros e obtenção da AVCB.</w:t>
            </w:r>
          </w:p>
          <w:p w:rsidR="005A16BA" w:rsidRPr="00CF6FD1" w:rsidRDefault="005A16BA" w:rsidP="004E6B2D">
            <w:pPr>
              <w:widowControl w:val="0"/>
              <w:autoSpaceDE w:val="0"/>
              <w:autoSpaceDN w:val="0"/>
              <w:adjustRightInd w:val="0"/>
              <w:rPr>
                <w:spacing w:val="-4"/>
                <w:sz w:val="18"/>
                <w:szCs w:val="18"/>
              </w:rPr>
            </w:pPr>
          </w:p>
        </w:tc>
      </w:tr>
      <w:tr w:rsidR="00CE1632" w:rsidRPr="00CF6FD1" w:rsidTr="00CE1632">
        <w:tc>
          <w:tcPr>
            <w:tcW w:w="14317" w:type="dxa"/>
            <w:gridSpan w:val="11"/>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E1632" w:rsidRPr="00CF6FD1" w:rsidRDefault="00CE1632" w:rsidP="00CE1632">
            <w:pPr>
              <w:widowControl w:val="0"/>
              <w:autoSpaceDE w:val="0"/>
              <w:autoSpaceDN w:val="0"/>
              <w:adjustRightInd w:val="0"/>
              <w:jc w:val="center"/>
              <w:rPr>
                <w:b/>
                <w:sz w:val="8"/>
                <w:szCs w:val="8"/>
              </w:rPr>
            </w:pPr>
          </w:p>
          <w:p w:rsidR="00CE1632" w:rsidRPr="00CF6FD1" w:rsidRDefault="00CE1632" w:rsidP="00CE1632">
            <w:pPr>
              <w:widowControl w:val="0"/>
              <w:autoSpaceDE w:val="0"/>
              <w:autoSpaceDN w:val="0"/>
              <w:adjustRightInd w:val="0"/>
              <w:jc w:val="center"/>
              <w:rPr>
                <w:b/>
                <w:sz w:val="20"/>
                <w:szCs w:val="20"/>
              </w:rPr>
            </w:pPr>
            <w:r w:rsidRPr="00CF6FD1">
              <w:rPr>
                <w:b/>
                <w:sz w:val="20"/>
                <w:szCs w:val="20"/>
              </w:rPr>
              <w:t>Fase de Operação</w:t>
            </w:r>
            <w:r>
              <w:rPr>
                <w:b/>
                <w:sz w:val="20"/>
                <w:szCs w:val="20"/>
              </w:rPr>
              <w:t xml:space="preserve"> </w:t>
            </w:r>
            <w:r w:rsidR="008F5F43">
              <w:rPr>
                <w:b/>
                <w:sz w:val="20"/>
                <w:szCs w:val="20"/>
              </w:rPr>
              <w:t>–</w:t>
            </w:r>
            <w:r>
              <w:rPr>
                <w:b/>
                <w:sz w:val="20"/>
                <w:szCs w:val="20"/>
              </w:rPr>
              <w:t xml:space="preserve"> </w:t>
            </w:r>
            <w:r w:rsidR="008F5F43">
              <w:rPr>
                <w:b/>
                <w:sz w:val="20"/>
                <w:szCs w:val="20"/>
              </w:rPr>
              <w:t>Questões Estratégicas</w:t>
            </w:r>
          </w:p>
          <w:p w:rsidR="00CE1632" w:rsidRPr="00CF6FD1" w:rsidRDefault="00CE1632" w:rsidP="00CE1632">
            <w:pPr>
              <w:widowControl w:val="0"/>
              <w:autoSpaceDE w:val="0"/>
              <w:autoSpaceDN w:val="0"/>
              <w:adjustRightInd w:val="0"/>
              <w:jc w:val="center"/>
              <w:rPr>
                <w:spacing w:val="-4"/>
                <w:sz w:val="8"/>
                <w:szCs w:val="8"/>
              </w:rPr>
            </w:pP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Pr="008F5F43" w:rsidRDefault="008F5F43" w:rsidP="00CE1632">
            <w:pPr>
              <w:widowControl w:val="0"/>
              <w:autoSpaceDE w:val="0"/>
              <w:autoSpaceDN w:val="0"/>
              <w:adjustRightInd w:val="0"/>
              <w:rPr>
                <w:spacing w:val="-6"/>
                <w:sz w:val="18"/>
                <w:szCs w:val="18"/>
              </w:rPr>
            </w:pPr>
            <w:r w:rsidRPr="008F5F43">
              <w:rPr>
                <w:spacing w:val="-6"/>
                <w:sz w:val="18"/>
                <w:szCs w:val="18"/>
              </w:rPr>
              <w:t>Manutenção e Operação dos Sistemas Drenagem e Reservatórios</w:t>
            </w:r>
            <w:r>
              <w:rPr>
                <w:spacing w:val="-6"/>
                <w:sz w:val="18"/>
                <w:szCs w:val="18"/>
              </w:rPr>
              <w:t xml:space="preserve"> Primeiras Chuvas</w:t>
            </w:r>
          </w:p>
        </w:tc>
        <w:tc>
          <w:tcPr>
            <w:tcW w:w="15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Risco de enchentes,</w:t>
            </w:r>
          </w:p>
          <w:p w:rsidR="008F5F43" w:rsidRDefault="008F5F43" w:rsidP="00CE1632">
            <w:pPr>
              <w:widowControl w:val="0"/>
              <w:autoSpaceDE w:val="0"/>
              <w:autoSpaceDN w:val="0"/>
              <w:adjustRightInd w:val="0"/>
              <w:rPr>
                <w:spacing w:val="-4"/>
                <w:sz w:val="18"/>
                <w:szCs w:val="18"/>
              </w:rPr>
            </w:pPr>
            <w:r>
              <w:rPr>
                <w:spacing w:val="-4"/>
                <w:sz w:val="18"/>
                <w:szCs w:val="18"/>
              </w:rPr>
              <w:t>Risco de poluição do Rio Tietê</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Sistemas de drenagem e reservatórios de águas de primeiras chuvas</w:t>
            </w:r>
          </w:p>
        </w:tc>
        <w:tc>
          <w:tcPr>
            <w:tcW w:w="1701"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Disperso</w:t>
            </w:r>
          </w:p>
        </w:tc>
        <w:tc>
          <w:tcPr>
            <w:tcW w:w="127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Médio Prazo</w:t>
            </w:r>
          </w:p>
        </w:tc>
        <w:tc>
          <w:tcPr>
            <w:tcW w:w="1105"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Manutenção e operação adequadas dos sistemas.</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8F5F43" w:rsidP="00CE1632">
            <w:pPr>
              <w:widowControl w:val="0"/>
              <w:autoSpaceDE w:val="0"/>
              <w:autoSpaceDN w:val="0"/>
              <w:adjustRightInd w:val="0"/>
              <w:rPr>
                <w:spacing w:val="-4"/>
                <w:sz w:val="18"/>
                <w:szCs w:val="18"/>
              </w:rPr>
            </w:pPr>
            <w:r>
              <w:rPr>
                <w:spacing w:val="-4"/>
                <w:sz w:val="18"/>
                <w:szCs w:val="18"/>
              </w:rPr>
              <w:t xml:space="preserve">Disposição dos Resíduos do </w:t>
            </w:r>
            <w:proofErr w:type="spellStart"/>
            <w:r>
              <w:rPr>
                <w:spacing w:val="-4"/>
                <w:sz w:val="18"/>
                <w:szCs w:val="18"/>
              </w:rPr>
              <w:t>Desasso-reamento</w:t>
            </w:r>
            <w:proofErr w:type="spellEnd"/>
            <w:r>
              <w:rPr>
                <w:spacing w:val="-4"/>
                <w:sz w:val="18"/>
                <w:szCs w:val="18"/>
              </w:rPr>
              <w:t xml:space="preserve"> do Rio Tietê</w:t>
            </w:r>
          </w:p>
        </w:tc>
        <w:tc>
          <w:tcPr>
            <w:tcW w:w="15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Risco de contaminação de áreas remanescentes,</w:t>
            </w:r>
          </w:p>
          <w:p w:rsidR="008F5F43" w:rsidRDefault="008F5F43" w:rsidP="00CE1632">
            <w:pPr>
              <w:widowControl w:val="0"/>
              <w:autoSpaceDE w:val="0"/>
              <w:autoSpaceDN w:val="0"/>
              <w:adjustRightInd w:val="0"/>
              <w:rPr>
                <w:spacing w:val="-4"/>
                <w:sz w:val="18"/>
                <w:szCs w:val="18"/>
              </w:rPr>
            </w:pPr>
            <w:r>
              <w:rPr>
                <w:spacing w:val="-4"/>
                <w:sz w:val="18"/>
                <w:szCs w:val="18"/>
              </w:rPr>
              <w:t>Risco de assoreamento.</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Portos de secagem.</w:t>
            </w:r>
          </w:p>
        </w:tc>
        <w:tc>
          <w:tcPr>
            <w:tcW w:w="1701"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Disperso</w:t>
            </w:r>
          </w:p>
        </w:tc>
        <w:tc>
          <w:tcPr>
            <w:tcW w:w="127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Médio Prazo</w:t>
            </w:r>
          </w:p>
        </w:tc>
        <w:tc>
          <w:tcPr>
            <w:tcW w:w="1105"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8F5F43" w:rsidP="00CE1632">
            <w:pPr>
              <w:widowControl w:val="0"/>
              <w:autoSpaceDE w:val="0"/>
              <w:autoSpaceDN w:val="0"/>
              <w:adjustRightInd w:val="0"/>
              <w:rPr>
                <w:spacing w:val="-4"/>
                <w:sz w:val="18"/>
                <w:szCs w:val="18"/>
              </w:rPr>
            </w:pPr>
            <w:r>
              <w:rPr>
                <w:spacing w:val="-4"/>
                <w:sz w:val="18"/>
                <w:szCs w:val="18"/>
              </w:rPr>
              <w:t>Disposição adequada do material e controle da drenagem superficial.</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8F5F43" w:rsidP="00CE1632">
            <w:pPr>
              <w:widowControl w:val="0"/>
              <w:autoSpaceDE w:val="0"/>
              <w:autoSpaceDN w:val="0"/>
              <w:adjustRightInd w:val="0"/>
              <w:rPr>
                <w:spacing w:val="-4"/>
                <w:sz w:val="18"/>
                <w:szCs w:val="18"/>
              </w:rPr>
            </w:pPr>
            <w:r>
              <w:rPr>
                <w:spacing w:val="-4"/>
                <w:sz w:val="18"/>
                <w:szCs w:val="18"/>
              </w:rPr>
              <w:t xml:space="preserve">Manutenção da Paisagem e dos </w:t>
            </w:r>
            <w:proofErr w:type="spellStart"/>
            <w:r>
              <w:rPr>
                <w:spacing w:val="-4"/>
                <w:sz w:val="18"/>
                <w:szCs w:val="18"/>
              </w:rPr>
              <w:t>Remanes-centes</w:t>
            </w:r>
            <w:proofErr w:type="spellEnd"/>
            <w:r>
              <w:rPr>
                <w:spacing w:val="-4"/>
                <w:sz w:val="18"/>
                <w:szCs w:val="18"/>
              </w:rPr>
              <w:t xml:space="preserve"> Florestais dos Núcleos</w:t>
            </w:r>
          </w:p>
        </w:tc>
        <w:tc>
          <w:tcPr>
            <w:tcW w:w="1589" w:type="dxa"/>
            <w:tcBorders>
              <w:top w:val="single" w:sz="4" w:space="0" w:color="auto"/>
              <w:left w:val="single" w:sz="4" w:space="0" w:color="auto"/>
              <w:bottom w:val="single" w:sz="4" w:space="0" w:color="auto"/>
              <w:right w:val="single" w:sz="4" w:space="0" w:color="auto"/>
            </w:tcBorders>
          </w:tcPr>
          <w:p w:rsidR="00CF2932" w:rsidRDefault="00CF2932" w:rsidP="00CE1632">
            <w:pPr>
              <w:widowControl w:val="0"/>
              <w:autoSpaceDE w:val="0"/>
              <w:autoSpaceDN w:val="0"/>
              <w:adjustRightInd w:val="0"/>
              <w:rPr>
                <w:spacing w:val="-4"/>
                <w:sz w:val="18"/>
                <w:szCs w:val="18"/>
              </w:rPr>
            </w:pPr>
            <w:r>
              <w:rPr>
                <w:spacing w:val="-4"/>
                <w:sz w:val="18"/>
                <w:szCs w:val="18"/>
              </w:rPr>
              <w:t>Ocorrência de espécies invasoras;</w:t>
            </w:r>
          </w:p>
          <w:p w:rsidR="00CE1632" w:rsidRDefault="00CF2932" w:rsidP="00CE1632">
            <w:pPr>
              <w:widowControl w:val="0"/>
              <w:autoSpaceDE w:val="0"/>
              <w:autoSpaceDN w:val="0"/>
              <w:adjustRightInd w:val="0"/>
              <w:rPr>
                <w:spacing w:val="-4"/>
                <w:sz w:val="18"/>
                <w:szCs w:val="18"/>
              </w:rPr>
            </w:pPr>
            <w:r>
              <w:rPr>
                <w:spacing w:val="-4"/>
                <w:sz w:val="18"/>
                <w:szCs w:val="18"/>
              </w:rPr>
              <w:t xml:space="preserve">Danos à vegetação </w:t>
            </w:r>
          </w:p>
        </w:tc>
        <w:tc>
          <w:tcPr>
            <w:tcW w:w="1134"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Núcleos Nascentes e Ponte Nova.</w:t>
            </w:r>
          </w:p>
        </w:tc>
        <w:tc>
          <w:tcPr>
            <w:tcW w:w="1701"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Localizado</w:t>
            </w:r>
          </w:p>
        </w:tc>
        <w:tc>
          <w:tcPr>
            <w:tcW w:w="1276"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Longo Prazo</w:t>
            </w:r>
          </w:p>
        </w:tc>
        <w:tc>
          <w:tcPr>
            <w:tcW w:w="1105"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CF2932" w:rsidP="00CE1632">
            <w:pPr>
              <w:widowControl w:val="0"/>
              <w:autoSpaceDE w:val="0"/>
              <w:autoSpaceDN w:val="0"/>
              <w:adjustRightInd w:val="0"/>
              <w:rPr>
                <w:spacing w:val="-4"/>
                <w:sz w:val="18"/>
                <w:szCs w:val="18"/>
              </w:rPr>
            </w:pPr>
            <w:r>
              <w:rPr>
                <w:spacing w:val="-4"/>
                <w:sz w:val="18"/>
                <w:szCs w:val="18"/>
              </w:rPr>
              <w:t>Manutenção adequada e controle de espécies vegetais invasoras.</w:t>
            </w:r>
          </w:p>
        </w:tc>
      </w:tr>
      <w:tr w:rsidR="00CE1632" w:rsidRPr="00CF6FD1" w:rsidTr="00557652">
        <w:tc>
          <w:tcPr>
            <w:tcW w:w="1133" w:type="dxa"/>
            <w:tcBorders>
              <w:top w:val="single" w:sz="4" w:space="0" w:color="auto"/>
              <w:left w:val="single" w:sz="4" w:space="0" w:color="auto"/>
              <w:bottom w:val="single" w:sz="4" w:space="0" w:color="auto"/>
              <w:right w:val="single" w:sz="4" w:space="0" w:color="auto"/>
            </w:tcBorders>
            <w:shd w:val="clear" w:color="auto" w:fill="E6E6E6"/>
          </w:tcPr>
          <w:p w:rsidR="00CE1632" w:rsidRDefault="00CF2932" w:rsidP="00CE1632">
            <w:pPr>
              <w:widowControl w:val="0"/>
              <w:autoSpaceDE w:val="0"/>
              <w:autoSpaceDN w:val="0"/>
              <w:adjustRightInd w:val="0"/>
              <w:rPr>
                <w:spacing w:val="-4"/>
                <w:sz w:val="18"/>
                <w:szCs w:val="18"/>
              </w:rPr>
            </w:pPr>
            <w:r>
              <w:rPr>
                <w:spacing w:val="-4"/>
                <w:sz w:val="18"/>
                <w:szCs w:val="18"/>
              </w:rPr>
              <w:t xml:space="preserve">Operação e Manutenção das vias </w:t>
            </w:r>
            <w:r w:rsidR="004D6D12">
              <w:rPr>
                <w:spacing w:val="-4"/>
                <w:sz w:val="18"/>
                <w:szCs w:val="18"/>
              </w:rPr>
              <w:t>P</w:t>
            </w:r>
            <w:r>
              <w:rPr>
                <w:spacing w:val="-4"/>
                <w:sz w:val="18"/>
                <w:szCs w:val="18"/>
              </w:rPr>
              <w:t>arque e de acesso</w:t>
            </w:r>
          </w:p>
        </w:tc>
        <w:tc>
          <w:tcPr>
            <w:tcW w:w="1589"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Danos às vias em decorrência do tráfego de veículos pesados.</w:t>
            </w:r>
          </w:p>
        </w:tc>
        <w:tc>
          <w:tcPr>
            <w:tcW w:w="1134"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Vias Parque e de acesso.</w:t>
            </w:r>
          </w:p>
        </w:tc>
        <w:tc>
          <w:tcPr>
            <w:tcW w:w="1701"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Negativa</w:t>
            </w:r>
          </w:p>
        </w:tc>
        <w:tc>
          <w:tcPr>
            <w:tcW w:w="1134"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Localizado</w:t>
            </w:r>
          </w:p>
        </w:tc>
        <w:tc>
          <w:tcPr>
            <w:tcW w:w="1276"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Longo Prazo</w:t>
            </w:r>
          </w:p>
        </w:tc>
        <w:tc>
          <w:tcPr>
            <w:tcW w:w="1105"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Possível</w:t>
            </w:r>
          </w:p>
        </w:tc>
        <w:tc>
          <w:tcPr>
            <w:tcW w:w="1163"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Temporário</w:t>
            </w:r>
          </w:p>
        </w:tc>
        <w:tc>
          <w:tcPr>
            <w:tcW w:w="1389"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Reversível</w:t>
            </w:r>
          </w:p>
        </w:tc>
        <w:tc>
          <w:tcPr>
            <w:tcW w:w="737" w:type="dxa"/>
            <w:tcBorders>
              <w:top w:val="single" w:sz="4" w:space="0" w:color="auto"/>
              <w:left w:val="single" w:sz="4" w:space="0" w:color="auto"/>
              <w:bottom w:val="single" w:sz="4" w:space="0" w:color="auto"/>
              <w:right w:val="single" w:sz="4" w:space="0" w:color="auto"/>
            </w:tcBorders>
          </w:tcPr>
          <w:p w:rsidR="00CE1632" w:rsidRDefault="004D6D12" w:rsidP="00CE1632">
            <w:pPr>
              <w:widowControl w:val="0"/>
              <w:autoSpaceDE w:val="0"/>
              <w:autoSpaceDN w:val="0"/>
              <w:adjustRightInd w:val="0"/>
              <w:rPr>
                <w:spacing w:val="-4"/>
                <w:sz w:val="18"/>
                <w:szCs w:val="18"/>
              </w:rPr>
            </w:pPr>
            <w:r>
              <w:rPr>
                <w:spacing w:val="-4"/>
                <w:sz w:val="18"/>
                <w:szCs w:val="18"/>
              </w:rPr>
              <w:t>Alta</w:t>
            </w:r>
          </w:p>
        </w:tc>
        <w:tc>
          <w:tcPr>
            <w:tcW w:w="1956" w:type="dxa"/>
            <w:tcBorders>
              <w:top w:val="single" w:sz="4" w:space="0" w:color="auto"/>
              <w:left w:val="single" w:sz="4" w:space="0" w:color="auto"/>
              <w:bottom w:val="single" w:sz="4" w:space="0" w:color="auto"/>
              <w:right w:val="single" w:sz="4" w:space="0" w:color="auto"/>
            </w:tcBorders>
          </w:tcPr>
          <w:p w:rsidR="00CE1632" w:rsidRDefault="003F3F08" w:rsidP="00CE1632">
            <w:pPr>
              <w:widowControl w:val="0"/>
              <w:autoSpaceDE w:val="0"/>
              <w:autoSpaceDN w:val="0"/>
              <w:adjustRightInd w:val="0"/>
              <w:rPr>
                <w:spacing w:val="-4"/>
                <w:sz w:val="18"/>
                <w:szCs w:val="18"/>
              </w:rPr>
            </w:pPr>
            <w:r>
              <w:rPr>
                <w:spacing w:val="-4"/>
                <w:sz w:val="18"/>
                <w:szCs w:val="18"/>
              </w:rPr>
              <w:t>Projeto das vias que considerem o tráfego de veículos pesados;</w:t>
            </w:r>
          </w:p>
          <w:p w:rsidR="003F3F08" w:rsidRDefault="003F3F08" w:rsidP="00CE1632">
            <w:pPr>
              <w:widowControl w:val="0"/>
              <w:autoSpaceDE w:val="0"/>
              <w:autoSpaceDN w:val="0"/>
              <w:adjustRightInd w:val="0"/>
              <w:rPr>
                <w:spacing w:val="-4"/>
                <w:sz w:val="18"/>
                <w:szCs w:val="18"/>
              </w:rPr>
            </w:pPr>
            <w:r>
              <w:rPr>
                <w:spacing w:val="-4"/>
                <w:sz w:val="18"/>
                <w:szCs w:val="18"/>
              </w:rPr>
              <w:t>Procedimentos para redução dos riscos de acidentes.</w:t>
            </w:r>
          </w:p>
        </w:tc>
      </w:tr>
    </w:tbl>
    <w:p w:rsidR="000B2874" w:rsidRDefault="000B2874"/>
    <w:p w:rsidR="00627F1B" w:rsidRDefault="00627F1B"/>
    <w:p w:rsidR="000B2874" w:rsidRDefault="000B2874"/>
    <w:p w:rsidR="000B2874" w:rsidRDefault="000B2874">
      <w:pPr>
        <w:sectPr w:rsidR="000B2874" w:rsidSect="00557652">
          <w:pgSz w:w="16820" w:h="11900" w:orient="landscape"/>
          <w:pgMar w:top="1134" w:right="1134" w:bottom="851" w:left="1418" w:header="709" w:footer="709" w:gutter="0"/>
          <w:pgNumType w:start="87"/>
          <w:cols w:space="708"/>
          <w:docGrid w:linePitch="326"/>
        </w:sectPr>
      </w:pPr>
    </w:p>
    <w:p w:rsidR="005F0E2B" w:rsidRDefault="005F0E2B" w:rsidP="005F0E2B">
      <w:pPr>
        <w:autoSpaceDE w:val="0"/>
        <w:autoSpaceDN w:val="0"/>
        <w:adjustRightInd w:val="0"/>
        <w:jc w:val="both"/>
        <w:rPr>
          <w:b/>
        </w:rPr>
      </w:pPr>
    </w:p>
    <w:p w:rsidR="005F0E2B" w:rsidRDefault="00725F0B" w:rsidP="00F4709B">
      <w:pPr>
        <w:pStyle w:val="Estilo5"/>
        <w:spacing w:after="0" w:line="240" w:lineRule="auto"/>
        <w:ind w:hanging="426"/>
      </w:pPr>
      <w:r>
        <w:t>DIVULGAÇÃO E CONSULTA PÚBLICA</w:t>
      </w:r>
      <w:r w:rsidR="00D8175E">
        <w:t xml:space="preserve"> SIGNIFICATIVA</w:t>
      </w:r>
    </w:p>
    <w:p w:rsidR="005F0E2B" w:rsidRPr="00DA340C" w:rsidRDefault="005F0E2B" w:rsidP="00304254">
      <w:pPr>
        <w:pStyle w:val="Estilo5"/>
        <w:numPr>
          <w:ilvl w:val="0"/>
          <w:numId w:val="0"/>
        </w:numPr>
        <w:spacing w:after="0" w:line="240" w:lineRule="auto"/>
      </w:pPr>
    </w:p>
    <w:p w:rsidR="005F0E2B" w:rsidRPr="00494D85" w:rsidRDefault="003B3972" w:rsidP="00774DA2">
      <w:pPr>
        <w:pStyle w:val="Estilo5"/>
        <w:numPr>
          <w:ilvl w:val="1"/>
          <w:numId w:val="23"/>
        </w:numPr>
        <w:spacing w:after="0" w:line="240" w:lineRule="auto"/>
        <w:ind w:left="567" w:hanging="567"/>
      </w:pPr>
      <w:r>
        <w:t>Considerações</w:t>
      </w:r>
    </w:p>
    <w:p w:rsidR="005F0E2B" w:rsidRPr="00AB23FD" w:rsidRDefault="005F0E2B" w:rsidP="005F0E2B">
      <w:pPr>
        <w:jc w:val="both"/>
        <w:rPr>
          <w:spacing w:val="6"/>
        </w:rPr>
      </w:pPr>
    </w:p>
    <w:p w:rsidR="007D5B70" w:rsidRPr="006B69FA" w:rsidRDefault="00D22D5D" w:rsidP="00D22D5D">
      <w:pPr>
        <w:jc w:val="both"/>
        <w:rPr>
          <w:bCs/>
          <w:spacing w:val="6"/>
        </w:rPr>
      </w:pPr>
      <w:r w:rsidRPr="006B69FA">
        <w:rPr>
          <w:spacing w:val="6"/>
        </w:rPr>
        <w:t xml:space="preserve">De acordo com a Política de Meio Ambiente e Cumprimento de Salvaguardas do BID – OP-703, as operações classificadas na Categoria B, como é o caso do Programa </w:t>
      </w:r>
      <w:r w:rsidR="002278BC">
        <w:rPr>
          <w:spacing w:val="6"/>
        </w:rPr>
        <w:t>Renasce Tietê</w:t>
      </w:r>
      <w:r w:rsidRPr="006B69FA">
        <w:rPr>
          <w:bCs/>
          <w:spacing w:val="6"/>
        </w:rPr>
        <w:t>, deve</w:t>
      </w:r>
      <w:r w:rsidR="00D8175E">
        <w:rPr>
          <w:bCs/>
          <w:spacing w:val="6"/>
        </w:rPr>
        <w:t>m</w:t>
      </w:r>
      <w:r w:rsidRPr="006B69FA">
        <w:rPr>
          <w:bCs/>
          <w:spacing w:val="6"/>
        </w:rPr>
        <w:t xml:space="preserve"> realiza</w:t>
      </w:r>
      <w:r w:rsidR="00D8175E">
        <w:rPr>
          <w:bCs/>
          <w:spacing w:val="6"/>
        </w:rPr>
        <w:t>r</w:t>
      </w:r>
      <w:r w:rsidRPr="006B69FA">
        <w:rPr>
          <w:bCs/>
          <w:spacing w:val="6"/>
        </w:rPr>
        <w:t xml:space="preserve"> consulta com as partes afetadas pelo menos uma vez, preferencialmente durante a preparação </w:t>
      </w:r>
      <w:r w:rsidR="002C4F31">
        <w:rPr>
          <w:bCs/>
          <w:spacing w:val="6"/>
        </w:rPr>
        <w:t xml:space="preserve">ou revisão </w:t>
      </w:r>
      <w:r w:rsidRPr="006B69FA">
        <w:rPr>
          <w:bCs/>
          <w:spacing w:val="6"/>
        </w:rPr>
        <w:t>do</w:t>
      </w:r>
      <w:r w:rsidR="00C62F34" w:rsidRPr="006B69FA">
        <w:rPr>
          <w:bCs/>
          <w:spacing w:val="6"/>
        </w:rPr>
        <w:t>s</w:t>
      </w:r>
      <w:r w:rsidRPr="006B69FA">
        <w:rPr>
          <w:bCs/>
          <w:spacing w:val="6"/>
        </w:rPr>
        <w:t xml:space="preserve"> Plano</w:t>
      </w:r>
      <w:r w:rsidR="00C62F34" w:rsidRPr="006B69FA">
        <w:rPr>
          <w:bCs/>
          <w:spacing w:val="6"/>
        </w:rPr>
        <w:t>s</w:t>
      </w:r>
      <w:r w:rsidRPr="006B69FA">
        <w:rPr>
          <w:bCs/>
          <w:spacing w:val="6"/>
        </w:rPr>
        <w:t xml:space="preserve"> de Gestão Ambiental e Social</w:t>
      </w:r>
      <w:r w:rsidR="002278BC">
        <w:rPr>
          <w:bCs/>
          <w:spacing w:val="6"/>
        </w:rPr>
        <w:t xml:space="preserve"> – </w:t>
      </w:r>
      <w:r w:rsidRPr="006B69FA">
        <w:rPr>
          <w:bCs/>
          <w:spacing w:val="6"/>
        </w:rPr>
        <w:t xml:space="preserve">PGAS. </w:t>
      </w:r>
    </w:p>
    <w:p w:rsidR="00D22D5D" w:rsidRPr="00304254" w:rsidRDefault="00D22D5D" w:rsidP="00D22D5D">
      <w:pPr>
        <w:jc w:val="both"/>
        <w:rPr>
          <w:bCs/>
          <w:spacing w:val="6"/>
          <w:sz w:val="16"/>
          <w:szCs w:val="16"/>
        </w:rPr>
      </w:pPr>
    </w:p>
    <w:p w:rsidR="00D22D5D" w:rsidRDefault="00D22D5D" w:rsidP="00D22D5D">
      <w:pPr>
        <w:jc w:val="both"/>
        <w:rPr>
          <w:spacing w:val="6"/>
        </w:rPr>
      </w:pPr>
      <w:r w:rsidRPr="006B69FA">
        <w:rPr>
          <w:spacing w:val="6"/>
        </w:rPr>
        <w:t xml:space="preserve">A consulta requerida pelo BID diz respeito a um diálogo construtivo entre as partes afetadas e o proponente dos projetos, no qual cada participante escuta as opiniões, os interesses, as expectativas e as propostas dos demais. É dado, em especial, ênfase para que a consulta seja significativa, da qual surjam ações concretas que levem em conta as inquietudes e interesses das demais partes. A OP-703 ainda indica que as avaliações ambientais e sociais e outras analises relevantes também sejam levadas ao conhecimento do público, de forma consistente com a Política de </w:t>
      </w:r>
      <w:r w:rsidR="002C4F31">
        <w:rPr>
          <w:spacing w:val="6"/>
        </w:rPr>
        <w:t>Acesso à</w:t>
      </w:r>
      <w:r w:rsidRPr="006B69FA">
        <w:rPr>
          <w:spacing w:val="6"/>
        </w:rPr>
        <w:t xml:space="preserve"> Informação (OP-102) do Banco.</w:t>
      </w:r>
    </w:p>
    <w:p w:rsidR="00A13830" w:rsidRPr="00304254" w:rsidRDefault="00A13830" w:rsidP="00D22D5D">
      <w:pPr>
        <w:jc w:val="both"/>
        <w:rPr>
          <w:spacing w:val="6"/>
          <w:sz w:val="16"/>
          <w:szCs w:val="16"/>
        </w:rPr>
      </w:pPr>
    </w:p>
    <w:p w:rsidR="00C62F34" w:rsidRDefault="002278BC" w:rsidP="002278BC">
      <w:pPr>
        <w:jc w:val="both"/>
        <w:rPr>
          <w:spacing w:val="6"/>
        </w:rPr>
      </w:pPr>
      <w:r>
        <w:rPr>
          <w:spacing w:val="6"/>
        </w:rPr>
        <w:t xml:space="preserve">Para o Programa Renasce Tietê </w:t>
      </w:r>
      <w:r w:rsidR="00D8175E">
        <w:rPr>
          <w:spacing w:val="6"/>
        </w:rPr>
        <w:t>foram</w:t>
      </w:r>
      <w:r>
        <w:rPr>
          <w:spacing w:val="6"/>
        </w:rPr>
        <w:t xml:space="preserve"> realizadas </w:t>
      </w:r>
      <w:r w:rsidR="00D8175E">
        <w:rPr>
          <w:spacing w:val="6"/>
        </w:rPr>
        <w:t>C</w:t>
      </w:r>
      <w:r>
        <w:rPr>
          <w:spacing w:val="6"/>
        </w:rPr>
        <w:t xml:space="preserve">onsultas nos municípios de </w:t>
      </w:r>
      <w:proofErr w:type="spellStart"/>
      <w:r w:rsidR="00D8175E">
        <w:rPr>
          <w:spacing w:val="6"/>
        </w:rPr>
        <w:t>Salesópolis</w:t>
      </w:r>
      <w:proofErr w:type="spellEnd"/>
      <w:r w:rsidR="00D8175E">
        <w:rPr>
          <w:spacing w:val="6"/>
        </w:rPr>
        <w:t xml:space="preserve"> e </w:t>
      </w:r>
      <w:r>
        <w:rPr>
          <w:spacing w:val="6"/>
        </w:rPr>
        <w:t>Mogi das Cruzes, uma em cada município, no</w:t>
      </w:r>
      <w:r w:rsidR="00D8175E">
        <w:rPr>
          <w:spacing w:val="6"/>
        </w:rPr>
        <w:t xml:space="preserve">s dias 06 e 07 </w:t>
      </w:r>
      <w:r>
        <w:rPr>
          <w:spacing w:val="6"/>
        </w:rPr>
        <w:t xml:space="preserve">de </w:t>
      </w:r>
      <w:r w:rsidR="00CE46F3">
        <w:rPr>
          <w:spacing w:val="6"/>
        </w:rPr>
        <w:t>novembro</w:t>
      </w:r>
      <w:r w:rsidR="00D8175E">
        <w:rPr>
          <w:spacing w:val="6"/>
        </w:rPr>
        <w:t>, respectivamente</w:t>
      </w:r>
      <w:r>
        <w:rPr>
          <w:spacing w:val="6"/>
        </w:rPr>
        <w:t>.</w:t>
      </w:r>
      <w:r w:rsidR="00DF3455">
        <w:rPr>
          <w:spacing w:val="6"/>
        </w:rPr>
        <w:t xml:space="preserve"> </w:t>
      </w:r>
      <w:r w:rsidR="00901D61">
        <w:rPr>
          <w:spacing w:val="6"/>
        </w:rPr>
        <w:t xml:space="preserve">Os detalhes e resultados das Consultas são apresentados no Relatório das Consultas Públicas Significativas Realizadas em </w:t>
      </w:r>
      <w:proofErr w:type="spellStart"/>
      <w:r w:rsidR="00901D61">
        <w:rPr>
          <w:spacing w:val="6"/>
        </w:rPr>
        <w:t>Salesópolis</w:t>
      </w:r>
      <w:proofErr w:type="spellEnd"/>
      <w:r w:rsidR="00901D61">
        <w:rPr>
          <w:spacing w:val="6"/>
        </w:rPr>
        <w:t xml:space="preserve"> e Mogi das Cruzes</w:t>
      </w:r>
      <w:r w:rsidR="00304254">
        <w:rPr>
          <w:spacing w:val="6"/>
        </w:rPr>
        <w:t>, documento que acompa</w:t>
      </w:r>
      <w:r w:rsidR="00200133">
        <w:rPr>
          <w:spacing w:val="6"/>
        </w:rPr>
        <w:t>n</w:t>
      </w:r>
      <w:r w:rsidR="00304254">
        <w:rPr>
          <w:spacing w:val="6"/>
        </w:rPr>
        <w:t>ha esta AASE</w:t>
      </w:r>
      <w:r w:rsidR="00901D61">
        <w:rPr>
          <w:spacing w:val="6"/>
        </w:rPr>
        <w:t>.</w:t>
      </w:r>
    </w:p>
    <w:p w:rsidR="00E06ADB" w:rsidRPr="00304254" w:rsidRDefault="00E06ADB" w:rsidP="002278BC">
      <w:pPr>
        <w:jc w:val="both"/>
        <w:rPr>
          <w:spacing w:val="6"/>
          <w:sz w:val="16"/>
          <w:szCs w:val="16"/>
        </w:rPr>
      </w:pPr>
    </w:p>
    <w:p w:rsidR="00E06ADB" w:rsidRDefault="00E06ADB" w:rsidP="00E06ADB">
      <w:pPr>
        <w:jc w:val="both"/>
      </w:pPr>
      <w:r>
        <w:t>A</w:t>
      </w:r>
      <w:r w:rsidR="00D8175E">
        <w:t>s</w:t>
      </w:r>
      <w:r>
        <w:t xml:space="preserve"> Consulta</w:t>
      </w:r>
      <w:r w:rsidR="00D8175E">
        <w:t>s</w:t>
      </w:r>
      <w:r>
        <w:t xml:space="preserve"> </w:t>
      </w:r>
      <w:r w:rsidR="00D8175E">
        <w:t>foram</w:t>
      </w:r>
      <w:r>
        <w:t xml:space="preserve"> pautada</w:t>
      </w:r>
      <w:r w:rsidR="00D8175E">
        <w:t>s</w:t>
      </w:r>
      <w:r>
        <w:t xml:space="preserve"> em um processo de comunicação bastante claro e objetivo. Assim os</w:t>
      </w:r>
      <w:r w:rsidRPr="00E06ADB">
        <w:t xml:space="preserve"> formatos e </w:t>
      </w:r>
      <w:r>
        <w:t xml:space="preserve">a </w:t>
      </w:r>
      <w:r w:rsidRPr="00E06ADB">
        <w:t xml:space="preserve">linguagem utilizados para a comunicação junto à população </w:t>
      </w:r>
      <w:r w:rsidR="00D8175E">
        <w:t xml:space="preserve">foram os mais </w:t>
      </w:r>
      <w:r w:rsidRPr="00E06ADB">
        <w:t>adequados para transmitir a</w:t>
      </w:r>
      <w:r>
        <w:t>s</w:t>
      </w:r>
      <w:r w:rsidRPr="00E06ADB">
        <w:t xml:space="preserve"> informaç</w:t>
      </w:r>
      <w:r>
        <w:t>ões sobre o</w:t>
      </w:r>
      <w:r w:rsidR="00D8175E">
        <w:t xml:space="preserve"> </w:t>
      </w:r>
      <w:r>
        <w:t xml:space="preserve">Programa </w:t>
      </w:r>
      <w:r w:rsidR="00D8175E">
        <w:t>de forma clara e objetiva</w:t>
      </w:r>
      <w:r w:rsidRPr="00E06ADB">
        <w:t>.</w:t>
      </w:r>
      <w:r>
        <w:t xml:space="preserve"> </w:t>
      </w:r>
      <w:r w:rsidR="00304254">
        <w:t>Procurou-se</w:t>
      </w:r>
      <w:r w:rsidRPr="00E06ADB">
        <w:t xml:space="preserve"> preservar a integridade da informação</w:t>
      </w:r>
      <w:r>
        <w:t xml:space="preserve"> e, ao mesmo tempo</w:t>
      </w:r>
      <w:r w:rsidR="00D8175E">
        <w:t>,</w:t>
      </w:r>
      <w:r>
        <w:t xml:space="preserve"> </w:t>
      </w:r>
      <w:r w:rsidR="00304254">
        <w:t>ser acessível</w:t>
      </w:r>
      <w:r w:rsidRPr="00E06ADB">
        <w:t xml:space="preserve"> ao </w:t>
      </w:r>
      <w:r>
        <w:t xml:space="preserve">entendimento do </w:t>
      </w:r>
      <w:r w:rsidRPr="00E06ADB">
        <w:t>público alvo</w:t>
      </w:r>
      <w:r>
        <w:t xml:space="preserve">. Para tanto, </w:t>
      </w:r>
      <w:r w:rsidRPr="00E06ADB">
        <w:t xml:space="preserve">os seguintes critérios </w:t>
      </w:r>
      <w:r w:rsidR="00D8175E">
        <w:t>foram</w:t>
      </w:r>
      <w:r w:rsidRPr="00E06ADB">
        <w:t xml:space="preserve"> adotados:</w:t>
      </w:r>
    </w:p>
    <w:p w:rsidR="00E06ADB" w:rsidRPr="00304254" w:rsidRDefault="00E06ADB" w:rsidP="00E06ADB">
      <w:pPr>
        <w:jc w:val="both"/>
        <w:rPr>
          <w:sz w:val="16"/>
          <w:szCs w:val="16"/>
        </w:rPr>
      </w:pPr>
    </w:p>
    <w:p w:rsidR="00E06ADB" w:rsidRDefault="00E06ADB"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a</w:t>
      </w:r>
      <w:r w:rsidRPr="00E06ADB">
        <w:rPr>
          <w:rFonts w:ascii="Times New Roman" w:hAnsi="Times New Roman" w:cs="Times New Roman"/>
          <w:b w:val="0"/>
        </w:rPr>
        <w:t xml:space="preserve"> linguagem escrita simples e direta, evitando ao máximo termos </w:t>
      </w:r>
      <w:r w:rsidR="001423D3">
        <w:rPr>
          <w:rFonts w:ascii="Times New Roman" w:hAnsi="Times New Roman" w:cs="Times New Roman"/>
          <w:b w:val="0"/>
        </w:rPr>
        <w:t xml:space="preserve">estritamente </w:t>
      </w:r>
      <w:r w:rsidRPr="00E06ADB">
        <w:rPr>
          <w:rFonts w:ascii="Times New Roman" w:hAnsi="Times New Roman" w:cs="Times New Roman"/>
          <w:b w:val="0"/>
        </w:rPr>
        <w:t>técnicos</w:t>
      </w:r>
      <w:r w:rsidR="001423D3">
        <w:rPr>
          <w:rFonts w:ascii="Times New Roman" w:hAnsi="Times New Roman" w:cs="Times New Roman"/>
          <w:b w:val="0"/>
        </w:rPr>
        <w:t>,</w:t>
      </w:r>
      <w:r w:rsidRPr="00E06ADB">
        <w:rPr>
          <w:rFonts w:ascii="Times New Roman" w:hAnsi="Times New Roman" w:cs="Times New Roman"/>
          <w:b w:val="0"/>
        </w:rPr>
        <w:t xml:space="preserve"> explicando-os quanto indispensáveis</w:t>
      </w:r>
      <w:r w:rsidR="001423D3">
        <w:rPr>
          <w:rFonts w:ascii="Times New Roman" w:hAnsi="Times New Roman" w:cs="Times New Roman"/>
          <w:b w:val="0"/>
        </w:rPr>
        <w:t>;</w:t>
      </w:r>
    </w:p>
    <w:p w:rsidR="001423D3" w:rsidRPr="00901D61" w:rsidRDefault="001423D3" w:rsidP="001423D3">
      <w:pPr>
        <w:pStyle w:val="ListParagraph"/>
        <w:jc w:val="both"/>
        <w:rPr>
          <w:rFonts w:ascii="Times New Roman" w:hAnsi="Times New Roman" w:cs="Times New Roman"/>
          <w:b w:val="0"/>
          <w:sz w:val="16"/>
          <w:szCs w:val="16"/>
        </w:rPr>
      </w:pPr>
    </w:p>
    <w:p w:rsidR="00E06ADB" w:rsidRDefault="00D8175E"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apresentação de</w:t>
      </w:r>
      <w:r w:rsidR="00E06ADB" w:rsidRPr="00E06ADB">
        <w:rPr>
          <w:rFonts w:ascii="Times New Roman" w:hAnsi="Times New Roman" w:cs="Times New Roman"/>
          <w:b w:val="0"/>
        </w:rPr>
        <w:t xml:space="preserve"> exemplos didáticos (desenhos, fotos, animações</w:t>
      </w:r>
      <w:r>
        <w:rPr>
          <w:rFonts w:ascii="Times New Roman" w:hAnsi="Times New Roman" w:cs="Times New Roman"/>
          <w:b w:val="0"/>
        </w:rPr>
        <w:t xml:space="preserve"> etc.</w:t>
      </w:r>
      <w:r w:rsidR="00E06ADB" w:rsidRPr="00E06ADB">
        <w:rPr>
          <w:rFonts w:ascii="Times New Roman" w:hAnsi="Times New Roman" w:cs="Times New Roman"/>
          <w:b w:val="0"/>
        </w:rPr>
        <w:t xml:space="preserve">) de forma a transmitir à população </w:t>
      </w:r>
      <w:r w:rsidR="001423D3">
        <w:rPr>
          <w:rFonts w:ascii="Times New Roman" w:hAnsi="Times New Roman" w:cs="Times New Roman"/>
          <w:b w:val="0"/>
        </w:rPr>
        <w:t xml:space="preserve">o significado e </w:t>
      </w:r>
      <w:r w:rsidR="00E06ADB" w:rsidRPr="00E06ADB">
        <w:rPr>
          <w:rFonts w:ascii="Times New Roman" w:hAnsi="Times New Roman" w:cs="Times New Roman"/>
          <w:b w:val="0"/>
        </w:rPr>
        <w:t xml:space="preserve">a realidade </w:t>
      </w:r>
      <w:r w:rsidR="001423D3">
        <w:rPr>
          <w:rFonts w:ascii="Times New Roman" w:hAnsi="Times New Roman" w:cs="Times New Roman"/>
          <w:b w:val="0"/>
        </w:rPr>
        <w:t>d</w:t>
      </w:r>
      <w:r w:rsidR="00E06ADB" w:rsidRPr="00E06ADB">
        <w:rPr>
          <w:rFonts w:ascii="Times New Roman" w:hAnsi="Times New Roman" w:cs="Times New Roman"/>
          <w:b w:val="0"/>
        </w:rPr>
        <w:t xml:space="preserve">as obras que compõem cada </w:t>
      </w:r>
      <w:r w:rsidR="001423D3">
        <w:rPr>
          <w:rFonts w:ascii="Times New Roman" w:hAnsi="Times New Roman" w:cs="Times New Roman"/>
          <w:b w:val="0"/>
        </w:rPr>
        <w:t>componente do Programa;</w:t>
      </w:r>
    </w:p>
    <w:p w:rsidR="001423D3" w:rsidRPr="00901D61" w:rsidRDefault="001423D3" w:rsidP="001423D3">
      <w:pPr>
        <w:jc w:val="both"/>
        <w:rPr>
          <w:sz w:val="16"/>
          <w:szCs w:val="16"/>
        </w:rPr>
      </w:pPr>
    </w:p>
    <w:p w:rsidR="00E06ADB" w:rsidRDefault="001423D3" w:rsidP="00774DA2">
      <w:pPr>
        <w:pStyle w:val="ListParagraph"/>
        <w:numPr>
          <w:ilvl w:val="0"/>
          <w:numId w:val="61"/>
        </w:numPr>
        <w:jc w:val="both"/>
        <w:rPr>
          <w:rFonts w:ascii="Times New Roman" w:hAnsi="Times New Roman" w:cs="Times New Roman"/>
          <w:b w:val="0"/>
        </w:rPr>
      </w:pPr>
      <w:r>
        <w:rPr>
          <w:rFonts w:ascii="Times New Roman" w:hAnsi="Times New Roman" w:cs="Times New Roman"/>
          <w:b w:val="0"/>
        </w:rPr>
        <w:t xml:space="preserve">todo </w:t>
      </w:r>
      <w:r w:rsidR="00E06ADB" w:rsidRPr="00E06ADB">
        <w:rPr>
          <w:rFonts w:ascii="Times New Roman" w:hAnsi="Times New Roman" w:cs="Times New Roman"/>
          <w:b w:val="0"/>
        </w:rPr>
        <w:t xml:space="preserve">atendimento </w:t>
      </w:r>
      <w:r>
        <w:rPr>
          <w:rFonts w:ascii="Times New Roman" w:hAnsi="Times New Roman" w:cs="Times New Roman"/>
          <w:b w:val="0"/>
        </w:rPr>
        <w:t>às</w:t>
      </w:r>
      <w:r w:rsidR="00E06ADB" w:rsidRPr="00E06ADB">
        <w:rPr>
          <w:rFonts w:ascii="Times New Roman" w:hAnsi="Times New Roman" w:cs="Times New Roman"/>
          <w:b w:val="0"/>
        </w:rPr>
        <w:t xml:space="preserve"> solicitações/reclamações da população </w:t>
      </w:r>
      <w:r w:rsidR="00D8175E">
        <w:rPr>
          <w:rFonts w:ascii="Times New Roman" w:hAnsi="Times New Roman" w:cs="Times New Roman"/>
          <w:b w:val="0"/>
        </w:rPr>
        <w:t>foi</w:t>
      </w:r>
      <w:r w:rsidR="00E06ADB" w:rsidRPr="00E06ADB">
        <w:rPr>
          <w:rFonts w:ascii="Times New Roman" w:hAnsi="Times New Roman" w:cs="Times New Roman"/>
          <w:b w:val="0"/>
        </w:rPr>
        <w:t xml:space="preserve"> feito com paciência e a atenção para o devido entendimento da demanda. Atenção especial </w:t>
      </w:r>
      <w:r w:rsidR="00D8175E">
        <w:rPr>
          <w:rFonts w:ascii="Times New Roman" w:hAnsi="Times New Roman" w:cs="Times New Roman"/>
          <w:b w:val="0"/>
        </w:rPr>
        <w:t>foi</w:t>
      </w:r>
      <w:r w:rsidR="00E06ADB" w:rsidRPr="00E06ADB">
        <w:rPr>
          <w:rFonts w:ascii="Times New Roman" w:hAnsi="Times New Roman" w:cs="Times New Roman"/>
          <w:b w:val="0"/>
        </w:rPr>
        <w:t xml:space="preserve"> dada aos idosos</w:t>
      </w:r>
      <w:r>
        <w:rPr>
          <w:rFonts w:ascii="Times New Roman" w:hAnsi="Times New Roman" w:cs="Times New Roman"/>
          <w:b w:val="0"/>
        </w:rPr>
        <w:t>; e</w:t>
      </w:r>
    </w:p>
    <w:p w:rsidR="001423D3" w:rsidRPr="00901D61" w:rsidRDefault="001423D3" w:rsidP="001423D3">
      <w:pPr>
        <w:pStyle w:val="ListParagraph"/>
        <w:rPr>
          <w:rFonts w:ascii="Times New Roman" w:hAnsi="Times New Roman" w:cs="Times New Roman"/>
          <w:b w:val="0"/>
          <w:sz w:val="16"/>
          <w:szCs w:val="16"/>
        </w:rPr>
      </w:pPr>
    </w:p>
    <w:p w:rsidR="00E06ADB" w:rsidRPr="001423D3" w:rsidRDefault="001423D3" w:rsidP="00774DA2">
      <w:pPr>
        <w:pStyle w:val="ListParagraph"/>
        <w:numPr>
          <w:ilvl w:val="0"/>
          <w:numId w:val="61"/>
        </w:numPr>
        <w:jc w:val="both"/>
        <w:rPr>
          <w:rFonts w:ascii="Times New Roman" w:hAnsi="Times New Roman" w:cs="Times New Roman"/>
          <w:b w:val="0"/>
        </w:rPr>
      </w:pPr>
      <w:r w:rsidRPr="001423D3">
        <w:rPr>
          <w:rFonts w:ascii="Times New Roman" w:hAnsi="Times New Roman" w:cs="Times New Roman"/>
          <w:b w:val="0"/>
        </w:rPr>
        <w:t>a</w:t>
      </w:r>
      <w:r w:rsidR="00E06ADB" w:rsidRPr="001423D3">
        <w:rPr>
          <w:rFonts w:ascii="Times New Roman" w:hAnsi="Times New Roman" w:cs="Times New Roman"/>
          <w:b w:val="0"/>
        </w:rPr>
        <w:t xml:space="preserve">s informações transmitidas ao público, independente do meio, </w:t>
      </w:r>
      <w:r w:rsidR="00D8175E">
        <w:rPr>
          <w:rFonts w:ascii="Times New Roman" w:hAnsi="Times New Roman" w:cs="Times New Roman"/>
          <w:b w:val="0"/>
        </w:rPr>
        <w:t>foram</w:t>
      </w:r>
      <w:r w:rsidR="00E06ADB" w:rsidRPr="001423D3">
        <w:rPr>
          <w:rFonts w:ascii="Times New Roman" w:hAnsi="Times New Roman" w:cs="Times New Roman"/>
          <w:b w:val="0"/>
        </w:rPr>
        <w:t xml:space="preserve"> simples, claras e transparentes.</w:t>
      </w:r>
    </w:p>
    <w:p w:rsidR="002278BC" w:rsidRPr="001423D3" w:rsidRDefault="002278BC" w:rsidP="002278BC">
      <w:pPr>
        <w:jc w:val="both"/>
        <w:rPr>
          <w:spacing w:val="6"/>
        </w:rPr>
      </w:pPr>
    </w:p>
    <w:p w:rsidR="002278BC" w:rsidRPr="002278BC" w:rsidRDefault="002278BC" w:rsidP="00774DA2">
      <w:pPr>
        <w:pStyle w:val="ListParagraph"/>
        <w:numPr>
          <w:ilvl w:val="1"/>
          <w:numId w:val="23"/>
        </w:numPr>
        <w:ind w:left="567" w:hanging="567"/>
        <w:jc w:val="both"/>
        <w:rPr>
          <w:rFonts w:ascii="Times New Roman" w:hAnsi="Times New Roman" w:cs="Times New Roman"/>
          <w:color w:val="2F5496" w:themeColor="accent1" w:themeShade="BF"/>
          <w:spacing w:val="6"/>
        </w:rPr>
      </w:pPr>
      <w:r w:rsidRPr="002278BC">
        <w:rPr>
          <w:rFonts w:ascii="Times New Roman" w:hAnsi="Times New Roman" w:cs="Times New Roman"/>
          <w:color w:val="2F5496" w:themeColor="accent1" w:themeShade="BF"/>
          <w:spacing w:val="6"/>
        </w:rPr>
        <w:t>Abrangência da Consulta</w:t>
      </w:r>
    </w:p>
    <w:p w:rsidR="00E06ADB" w:rsidRPr="004559ED" w:rsidRDefault="00E06ADB" w:rsidP="00E06ADB">
      <w:pPr>
        <w:pStyle w:val="Estilo5"/>
        <w:numPr>
          <w:ilvl w:val="0"/>
          <w:numId w:val="0"/>
        </w:numPr>
        <w:spacing w:after="0" w:line="240" w:lineRule="auto"/>
        <w:rPr>
          <w:rFonts w:cs="Times New Roman"/>
          <w:b w:val="0"/>
          <w:color w:val="1F3864" w:themeColor="accent1" w:themeShade="80"/>
          <w:spacing w:val="6"/>
          <w:szCs w:val="24"/>
        </w:rPr>
      </w:pPr>
    </w:p>
    <w:p w:rsidR="002278BC" w:rsidRPr="005D389B" w:rsidRDefault="002278BC" w:rsidP="00E06ADB">
      <w:pPr>
        <w:pStyle w:val="Estilo5"/>
        <w:numPr>
          <w:ilvl w:val="0"/>
          <w:numId w:val="0"/>
        </w:numPr>
        <w:spacing w:after="0" w:line="240" w:lineRule="auto"/>
        <w:rPr>
          <w:rFonts w:cs="Times New Roman"/>
          <w:b w:val="0"/>
          <w:color w:val="auto"/>
          <w:spacing w:val="6"/>
          <w:szCs w:val="24"/>
        </w:rPr>
      </w:pPr>
      <w:r w:rsidRPr="001B0397">
        <w:rPr>
          <w:rFonts w:cs="Times New Roman"/>
          <w:b w:val="0"/>
          <w:color w:val="auto"/>
          <w:spacing w:val="6"/>
          <w:szCs w:val="24"/>
        </w:rPr>
        <w:t xml:space="preserve">De acordo com as políticas do Banco, </w:t>
      </w:r>
      <w:r w:rsidR="005D389B">
        <w:rPr>
          <w:rFonts w:cs="Times New Roman"/>
          <w:b w:val="0"/>
          <w:color w:val="auto"/>
          <w:spacing w:val="6"/>
          <w:szCs w:val="24"/>
        </w:rPr>
        <w:t>foi</w:t>
      </w:r>
      <w:r w:rsidRPr="001B0397">
        <w:rPr>
          <w:rFonts w:cs="Times New Roman"/>
          <w:b w:val="0"/>
          <w:color w:val="auto"/>
          <w:spacing w:val="6"/>
          <w:szCs w:val="24"/>
        </w:rPr>
        <w:t xml:space="preserve"> garantida e comprovada a ampla participação das comunidades abrangidos pelos projetos</w:t>
      </w:r>
      <w:r w:rsidR="005D389B">
        <w:rPr>
          <w:rFonts w:cs="Times New Roman"/>
          <w:b w:val="0"/>
          <w:color w:val="auto"/>
          <w:spacing w:val="6"/>
          <w:szCs w:val="24"/>
        </w:rPr>
        <w:t xml:space="preserve">, </w:t>
      </w:r>
      <w:r w:rsidRPr="001B0397">
        <w:rPr>
          <w:rFonts w:cs="Times New Roman"/>
          <w:b w:val="0"/>
          <w:color w:val="auto"/>
          <w:spacing w:val="6"/>
          <w:szCs w:val="24"/>
        </w:rPr>
        <w:t>proporciona</w:t>
      </w:r>
      <w:r w:rsidR="005D389B">
        <w:rPr>
          <w:rFonts w:cs="Times New Roman"/>
          <w:b w:val="0"/>
          <w:color w:val="auto"/>
          <w:spacing w:val="6"/>
          <w:szCs w:val="24"/>
        </w:rPr>
        <w:t>ndo</w:t>
      </w:r>
      <w:r w:rsidRPr="001B0397">
        <w:rPr>
          <w:rFonts w:cs="Times New Roman"/>
          <w:b w:val="0"/>
          <w:color w:val="auto"/>
          <w:spacing w:val="6"/>
          <w:szCs w:val="24"/>
        </w:rPr>
        <w:t xml:space="preserve"> oportunidades de reunião com a participação de residentes do</w:t>
      </w:r>
      <w:r w:rsidR="005F57C1" w:rsidRPr="001B0397">
        <w:rPr>
          <w:rFonts w:cs="Times New Roman"/>
          <w:b w:val="0"/>
          <w:color w:val="auto"/>
          <w:spacing w:val="6"/>
          <w:szCs w:val="24"/>
        </w:rPr>
        <w:t>s</w:t>
      </w:r>
      <w:r w:rsidRPr="001B0397">
        <w:rPr>
          <w:rFonts w:cs="Times New Roman"/>
          <w:b w:val="0"/>
          <w:color w:val="auto"/>
          <w:spacing w:val="6"/>
          <w:szCs w:val="24"/>
        </w:rPr>
        <w:t xml:space="preserve"> município</w:t>
      </w:r>
      <w:r w:rsidR="005F57C1" w:rsidRPr="001B0397">
        <w:rPr>
          <w:rFonts w:cs="Times New Roman"/>
          <w:b w:val="0"/>
          <w:color w:val="auto"/>
          <w:spacing w:val="6"/>
          <w:szCs w:val="24"/>
        </w:rPr>
        <w:t>s</w:t>
      </w:r>
      <w:r w:rsidRPr="001B0397">
        <w:rPr>
          <w:rFonts w:cs="Times New Roman"/>
          <w:b w:val="0"/>
          <w:color w:val="auto"/>
          <w:spacing w:val="6"/>
          <w:szCs w:val="24"/>
        </w:rPr>
        <w:t>, ONGs e outras organizações da sociedade civil, para discutir as propostas dos projetos e os estudos ambientais elaborados como parte dos estudos de viabilidade</w:t>
      </w:r>
      <w:r w:rsidR="005D389B">
        <w:rPr>
          <w:rFonts w:cs="Times New Roman"/>
          <w:b w:val="0"/>
          <w:color w:val="auto"/>
          <w:spacing w:val="6"/>
          <w:szCs w:val="24"/>
        </w:rPr>
        <w:t xml:space="preserve"> s</w:t>
      </w:r>
      <w:r w:rsidR="00304254">
        <w:rPr>
          <w:rFonts w:cs="Times New Roman"/>
          <w:b w:val="0"/>
          <w:color w:val="auto"/>
          <w:spacing w:val="6"/>
          <w:szCs w:val="24"/>
        </w:rPr>
        <w:t>o</w:t>
      </w:r>
      <w:r w:rsidR="005D389B">
        <w:rPr>
          <w:rFonts w:cs="Times New Roman"/>
          <w:b w:val="0"/>
          <w:color w:val="auto"/>
          <w:spacing w:val="6"/>
          <w:szCs w:val="24"/>
        </w:rPr>
        <w:t>ci</w:t>
      </w:r>
      <w:r w:rsidR="00304254">
        <w:rPr>
          <w:rFonts w:cs="Times New Roman"/>
          <w:b w:val="0"/>
          <w:color w:val="auto"/>
          <w:spacing w:val="6"/>
          <w:szCs w:val="24"/>
        </w:rPr>
        <w:t xml:space="preserve">al e </w:t>
      </w:r>
      <w:r w:rsidR="005D389B">
        <w:rPr>
          <w:rFonts w:cs="Times New Roman"/>
          <w:b w:val="0"/>
          <w:color w:val="auto"/>
          <w:spacing w:val="6"/>
          <w:szCs w:val="24"/>
        </w:rPr>
        <w:t>ambiental</w:t>
      </w:r>
      <w:r w:rsidRPr="001B0397">
        <w:rPr>
          <w:rFonts w:cs="Times New Roman"/>
          <w:b w:val="0"/>
          <w:color w:val="auto"/>
          <w:spacing w:val="6"/>
          <w:szCs w:val="24"/>
        </w:rPr>
        <w:t xml:space="preserve">. Há que se ressaltar que </w:t>
      </w:r>
      <w:r w:rsidR="005D389B">
        <w:rPr>
          <w:rFonts w:cs="Times New Roman"/>
          <w:b w:val="0"/>
          <w:color w:val="auto"/>
          <w:spacing w:val="6"/>
          <w:szCs w:val="24"/>
        </w:rPr>
        <w:t>as</w:t>
      </w:r>
      <w:r w:rsidRPr="001B0397">
        <w:rPr>
          <w:rFonts w:cs="Times New Roman"/>
          <w:b w:val="0"/>
          <w:color w:val="auto"/>
          <w:spacing w:val="6"/>
          <w:szCs w:val="24"/>
        </w:rPr>
        <w:t xml:space="preserve"> </w:t>
      </w:r>
      <w:r w:rsidR="005D389B">
        <w:rPr>
          <w:rFonts w:cs="Times New Roman"/>
          <w:b w:val="0"/>
          <w:color w:val="auto"/>
          <w:spacing w:val="6"/>
          <w:szCs w:val="24"/>
        </w:rPr>
        <w:t>C</w:t>
      </w:r>
      <w:r w:rsidRPr="001B0397">
        <w:rPr>
          <w:rFonts w:cs="Times New Roman"/>
          <w:b w:val="0"/>
          <w:color w:val="auto"/>
          <w:spacing w:val="6"/>
          <w:szCs w:val="24"/>
        </w:rPr>
        <w:t>onsulta</w:t>
      </w:r>
      <w:r w:rsidR="005D389B">
        <w:rPr>
          <w:rFonts w:cs="Times New Roman"/>
          <w:b w:val="0"/>
          <w:color w:val="auto"/>
          <w:spacing w:val="6"/>
          <w:szCs w:val="24"/>
        </w:rPr>
        <w:t>s</w:t>
      </w:r>
      <w:r w:rsidRPr="001B0397">
        <w:rPr>
          <w:rFonts w:cs="Times New Roman"/>
          <w:b w:val="0"/>
          <w:color w:val="auto"/>
          <w:spacing w:val="6"/>
          <w:szCs w:val="24"/>
        </w:rPr>
        <w:t xml:space="preserve"> ocorrer</w:t>
      </w:r>
      <w:r w:rsidR="005D389B">
        <w:rPr>
          <w:rFonts w:cs="Times New Roman"/>
          <w:b w:val="0"/>
          <w:color w:val="auto"/>
          <w:spacing w:val="6"/>
          <w:szCs w:val="24"/>
        </w:rPr>
        <w:t>am</w:t>
      </w:r>
      <w:r w:rsidRPr="001B0397">
        <w:rPr>
          <w:rFonts w:cs="Times New Roman"/>
          <w:b w:val="0"/>
          <w:color w:val="auto"/>
          <w:spacing w:val="6"/>
          <w:szCs w:val="24"/>
        </w:rPr>
        <w:t xml:space="preserve"> independentemente de exigência ou não de audiência pública </w:t>
      </w:r>
      <w:r w:rsidR="00304254">
        <w:rPr>
          <w:rFonts w:cs="Times New Roman"/>
          <w:b w:val="0"/>
          <w:color w:val="auto"/>
          <w:spacing w:val="6"/>
          <w:szCs w:val="24"/>
        </w:rPr>
        <w:t>d</w:t>
      </w:r>
      <w:r w:rsidRPr="001B0397">
        <w:rPr>
          <w:rFonts w:cs="Times New Roman"/>
          <w:b w:val="0"/>
          <w:color w:val="auto"/>
          <w:spacing w:val="6"/>
          <w:szCs w:val="24"/>
        </w:rPr>
        <w:t>o</w:t>
      </w:r>
      <w:r w:rsidR="005D389B">
        <w:rPr>
          <w:rFonts w:cs="Times New Roman"/>
          <w:b w:val="0"/>
          <w:color w:val="auto"/>
          <w:spacing w:val="6"/>
          <w:szCs w:val="24"/>
        </w:rPr>
        <w:t>s</w:t>
      </w:r>
      <w:r w:rsidRPr="001B0397">
        <w:rPr>
          <w:rFonts w:cs="Times New Roman"/>
          <w:b w:val="0"/>
          <w:color w:val="auto"/>
          <w:spacing w:val="6"/>
          <w:szCs w:val="24"/>
        </w:rPr>
        <w:t xml:space="preserve"> órg</w:t>
      </w:r>
      <w:r w:rsidR="005D389B">
        <w:rPr>
          <w:rFonts w:cs="Times New Roman"/>
          <w:b w:val="0"/>
          <w:color w:val="auto"/>
          <w:spacing w:val="6"/>
          <w:szCs w:val="24"/>
        </w:rPr>
        <w:t>ãos</w:t>
      </w:r>
      <w:r w:rsidRPr="001B0397">
        <w:rPr>
          <w:rFonts w:cs="Times New Roman"/>
          <w:b w:val="0"/>
          <w:color w:val="auto"/>
          <w:spacing w:val="6"/>
          <w:szCs w:val="24"/>
        </w:rPr>
        <w:t xml:space="preserve"> estadual </w:t>
      </w:r>
      <w:r w:rsidR="005D389B">
        <w:rPr>
          <w:rFonts w:cs="Times New Roman"/>
          <w:b w:val="0"/>
          <w:color w:val="auto"/>
          <w:spacing w:val="6"/>
          <w:szCs w:val="24"/>
        </w:rPr>
        <w:t>e</w:t>
      </w:r>
      <w:r w:rsidRPr="001B0397">
        <w:rPr>
          <w:rFonts w:cs="Times New Roman"/>
          <w:b w:val="0"/>
          <w:color w:val="auto"/>
          <w:spacing w:val="6"/>
          <w:szCs w:val="24"/>
        </w:rPr>
        <w:t xml:space="preserve"> municipa</w:t>
      </w:r>
      <w:r w:rsidR="005D389B">
        <w:rPr>
          <w:rFonts w:cs="Times New Roman"/>
          <w:b w:val="0"/>
          <w:color w:val="auto"/>
          <w:spacing w:val="6"/>
          <w:szCs w:val="24"/>
        </w:rPr>
        <w:t>is</w:t>
      </w:r>
      <w:r w:rsidRPr="001B0397">
        <w:rPr>
          <w:rFonts w:cs="Times New Roman"/>
          <w:b w:val="0"/>
          <w:color w:val="auto"/>
          <w:spacing w:val="6"/>
          <w:szCs w:val="24"/>
        </w:rPr>
        <w:t xml:space="preserve"> de meio ambiente, no âmbito do processo de avaliação </w:t>
      </w:r>
      <w:r w:rsidRPr="005D389B">
        <w:rPr>
          <w:rFonts w:cs="Times New Roman"/>
          <w:b w:val="0"/>
          <w:color w:val="auto"/>
          <w:spacing w:val="6"/>
          <w:szCs w:val="24"/>
        </w:rPr>
        <w:t>de impacto ambiental e licenciamento</w:t>
      </w:r>
      <w:r w:rsidR="005F57C1" w:rsidRPr="005D389B">
        <w:rPr>
          <w:rFonts w:cs="Times New Roman"/>
          <w:b w:val="0"/>
          <w:color w:val="auto"/>
          <w:spacing w:val="6"/>
          <w:szCs w:val="24"/>
        </w:rPr>
        <w:t>.</w:t>
      </w:r>
    </w:p>
    <w:p w:rsidR="004559ED" w:rsidRPr="001B0397" w:rsidRDefault="004559ED" w:rsidP="00E06ADB">
      <w:pPr>
        <w:pStyle w:val="Estilo5"/>
        <w:numPr>
          <w:ilvl w:val="0"/>
          <w:numId w:val="0"/>
        </w:numPr>
        <w:spacing w:after="0" w:line="240" w:lineRule="auto"/>
        <w:rPr>
          <w:b w:val="0"/>
          <w:color w:val="auto"/>
        </w:rPr>
      </w:pPr>
    </w:p>
    <w:p w:rsidR="004559ED" w:rsidRPr="001B0397" w:rsidRDefault="005D389B" w:rsidP="00E06ADB">
      <w:pPr>
        <w:pStyle w:val="Estilo5"/>
        <w:numPr>
          <w:ilvl w:val="0"/>
          <w:numId w:val="0"/>
        </w:numPr>
        <w:spacing w:after="0" w:line="240" w:lineRule="auto"/>
        <w:rPr>
          <w:b w:val="0"/>
          <w:color w:val="auto"/>
        </w:rPr>
      </w:pPr>
      <w:r>
        <w:rPr>
          <w:rFonts w:cstheme="minorHAnsi"/>
          <w:b w:val="0"/>
          <w:color w:val="auto"/>
          <w:szCs w:val="24"/>
        </w:rPr>
        <w:t>Nas</w:t>
      </w:r>
      <w:r w:rsidR="004559ED" w:rsidRPr="001B0397">
        <w:rPr>
          <w:rFonts w:cstheme="minorHAnsi"/>
          <w:b w:val="0"/>
          <w:color w:val="auto"/>
          <w:szCs w:val="24"/>
        </w:rPr>
        <w:t xml:space="preserve"> duas consultas </w:t>
      </w:r>
      <w:r>
        <w:rPr>
          <w:rFonts w:cstheme="minorHAnsi"/>
          <w:b w:val="0"/>
          <w:color w:val="auto"/>
          <w:szCs w:val="24"/>
        </w:rPr>
        <w:t xml:space="preserve">realizadas foram apresentados o </w:t>
      </w:r>
      <w:r w:rsidR="004559ED" w:rsidRPr="001B0397">
        <w:rPr>
          <w:rFonts w:cstheme="minorHAnsi"/>
          <w:b w:val="0"/>
          <w:color w:val="auto"/>
          <w:szCs w:val="24"/>
        </w:rPr>
        <w:t>Programa</w:t>
      </w:r>
      <w:r w:rsidR="00304254">
        <w:rPr>
          <w:rFonts w:cstheme="minorHAnsi"/>
          <w:b w:val="0"/>
          <w:color w:val="auto"/>
          <w:szCs w:val="24"/>
        </w:rPr>
        <w:t xml:space="preserve"> Renasce Tietê</w:t>
      </w:r>
      <w:r w:rsidR="004559ED" w:rsidRPr="001B0397">
        <w:rPr>
          <w:rFonts w:cstheme="minorHAnsi"/>
          <w:b w:val="0"/>
          <w:color w:val="auto"/>
          <w:szCs w:val="24"/>
        </w:rPr>
        <w:t xml:space="preserve">, as </w:t>
      </w:r>
      <w:proofErr w:type="spellStart"/>
      <w:r w:rsidR="004559ED" w:rsidRPr="001B0397">
        <w:rPr>
          <w:rFonts w:cstheme="minorHAnsi"/>
          <w:b w:val="0"/>
          <w:color w:val="auto"/>
          <w:szCs w:val="24"/>
        </w:rPr>
        <w:t>AAS</w:t>
      </w:r>
      <w:r>
        <w:rPr>
          <w:rFonts w:cstheme="minorHAnsi"/>
          <w:b w:val="0"/>
          <w:color w:val="auto"/>
          <w:szCs w:val="24"/>
        </w:rPr>
        <w:t>s</w:t>
      </w:r>
      <w:proofErr w:type="spellEnd"/>
      <w:r w:rsidR="004559ED" w:rsidRPr="001B0397">
        <w:rPr>
          <w:rFonts w:cstheme="minorHAnsi"/>
          <w:b w:val="0"/>
          <w:color w:val="auto"/>
          <w:szCs w:val="24"/>
        </w:rPr>
        <w:t xml:space="preserve"> </w:t>
      </w:r>
      <w:r>
        <w:rPr>
          <w:rFonts w:cstheme="minorHAnsi"/>
          <w:b w:val="0"/>
          <w:color w:val="auto"/>
          <w:szCs w:val="24"/>
        </w:rPr>
        <w:t xml:space="preserve">dos dois Componentes com seus respectivos </w:t>
      </w:r>
      <w:proofErr w:type="spellStart"/>
      <w:r w:rsidR="004559ED" w:rsidRPr="001B0397">
        <w:rPr>
          <w:rFonts w:cstheme="minorHAnsi"/>
          <w:b w:val="0"/>
          <w:color w:val="auto"/>
          <w:szCs w:val="24"/>
        </w:rPr>
        <w:t>PGAS</w:t>
      </w:r>
      <w:r>
        <w:rPr>
          <w:rFonts w:cstheme="minorHAnsi"/>
          <w:b w:val="0"/>
          <w:color w:val="auto"/>
          <w:szCs w:val="24"/>
        </w:rPr>
        <w:t>s</w:t>
      </w:r>
      <w:proofErr w:type="spellEnd"/>
      <w:r>
        <w:rPr>
          <w:rFonts w:cstheme="minorHAnsi"/>
          <w:b w:val="0"/>
          <w:color w:val="auto"/>
          <w:szCs w:val="24"/>
        </w:rPr>
        <w:t>, bem como a AASE</w:t>
      </w:r>
      <w:r w:rsidR="004559ED" w:rsidRPr="001B0397">
        <w:rPr>
          <w:rFonts w:cstheme="minorHAnsi"/>
          <w:b w:val="0"/>
          <w:color w:val="auto"/>
          <w:szCs w:val="24"/>
        </w:rPr>
        <w:t>.</w:t>
      </w:r>
    </w:p>
    <w:p w:rsidR="002278BC" w:rsidRPr="001B0397" w:rsidRDefault="002278BC" w:rsidP="002278BC">
      <w:pPr>
        <w:jc w:val="both"/>
        <w:rPr>
          <w:spacing w:val="6"/>
        </w:rPr>
      </w:pPr>
    </w:p>
    <w:p w:rsidR="00713E2E" w:rsidRDefault="00713E2E"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Identificação das Questões Prioritárias</w:t>
      </w:r>
    </w:p>
    <w:p w:rsidR="00713E2E" w:rsidRDefault="00713E2E" w:rsidP="00713E2E">
      <w:pPr>
        <w:pStyle w:val="Estilo5"/>
        <w:numPr>
          <w:ilvl w:val="0"/>
          <w:numId w:val="0"/>
        </w:numPr>
        <w:spacing w:after="0" w:line="240" w:lineRule="auto"/>
        <w:ind w:left="567"/>
        <w:rPr>
          <w:rFonts w:cs="Times New Roman"/>
          <w:spacing w:val="6"/>
          <w:szCs w:val="24"/>
        </w:rPr>
      </w:pPr>
    </w:p>
    <w:p w:rsidR="00713E2E" w:rsidRDefault="00713E2E" w:rsidP="00713E2E">
      <w:pPr>
        <w:jc w:val="both"/>
      </w:pPr>
      <w:r>
        <w:t>Nas</w:t>
      </w:r>
      <w:r w:rsidRPr="00AF7978">
        <w:t xml:space="preserve"> </w:t>
      </w:r>
      <w:r w:rsidR="001137D8">
        <w:t>C</w:t>
      </w:r>
      <w:r w:rsidRPr="00AF7978">
        <w:t>onsultas</w:t>
      </w:r>
      <w:r w:rsidR="001137D8">
        <w:t xml:space="preserve"> foram </w:t>
      </w:r>
      <w:r w:rsidRPr="00AF7978">
        <w:t>aborda</w:t>
      </w:r>
      <w:r>
        <w:t>dos</w:t>
      </w:r>
      <w:r w:rsidRPr="00AF7978">
        <w:t xml:space="preserve"> os impactos socioambientais benéficos e adversos d</w:t>
      </w:r>
      <w:r>
        <w:t xml:space="preserve">as obras do Programa, além daqueles </w:t>
      </w:r>
      <w:r w:rsidRPr="00AF7978">
        <w:t>relevantes na discussão com o público.</w:t>
      </w:r>
    </w:p>
    <w:p w:rsidR="00713E2E" w:rsidRPr="00AF7978" w:rsidRDefault="00713E2E" w:rsidP="00713E2E">
      <w:pPr>
        <w:jc w:val="both"/>
      </w:pPr>
    </w:p>
    <w:p w:rsidR="00713E2E" w:rsidRDefault="001137D8" w:rsidP="00856F93">
      <w:pPr>
        <w:jc w:val="both"/>
      </w:pPr>
      <w:r>
        <w:t>Foi</w:t>
      </w:r>
      <w:r w:rsidR="00713E2E" w:rsidRPr="00AF7978">
        <w:t xml:space="preserve"> </w:t>
      </w:r>
      <w:r w:rsidR="00FD44AB">
        <w:t>considera</w:t>
      </w:r>
      <w:r>
        <w:t>do</w:t>
      </w:r>
      <w:r w:rsidR="00713E2E" w:rsidRPr="00AF7978">
        <w:t xml:space="preserve"> </w:t>
      </w:r>
      <w:r w:rsidR="00FD44AB">
        <w:t xml:space="preserve">na </w:t>
      </w:r>
      <w:r w:rsidR="00304254">
        <w:t>C</w:t>
      </w:r>
      <w:r w:rsidR="00FD44AB">
        <w:t xml:space="preserve">onsulta </w:t>
      </w:r>
      <w:r w:rsidR="00304254">
        <w:t xml:space="preserve">do Componente 1 </w:t>
      </w:r>
      <w:r w:rsidR="00713E2E" w:rsidRPr="00AF7978">
        <w:t xml:space="preserve">que, apesar das obras </w:t>
      </w:r>
      <w:r w:rsidR="00713E2E">
        <w:t xml:space="preserve">dos núcleos </w:t>
      </w:r>
      <w:r w:rsidR="00713E2E" w:rsidRPr="00AF7978">
        <w:t>serem bastantes similares</w:t>
      </w:r>
      <w:r w:rsidR="00FD44AB">
        <w:t>,</w:t>
      </w:r>
      <w:r w:rsidR="00713E2E" w:rsidRPr="00AF7978">
        <w:t xml:space="preserve"> o</w:t>
      </w:r>
      <w:r w:rsidR="00FD44AB">
        <w:t>s</w:t>
      </w:r>
      <w:r w:rsidR="00713E2E" w:rsidRPr="00AF7978">
        <w:t xml:space="preserve"> </w:t>
      </w:r>
      <w:r w:rsidR="00FD44AB">
        <w:t>locais onde serão instalados apresentam</w:t>
      </w:r>
      <w:r w:rsidR="00713E2E" w:rsidRPr="00AF7978">
        <w:t xml:space="preserve"> particularidades </w:t>
      </w:r>
      <w:r w:rsidR="00FD44AB">
        <w:t xml:space="preserve">como distância </w:t>
      </w:r>
      <w:r>
        <w:t>dos</w:t>
      </w:r>
      <w:r w:rsidR="00FD44AB">
        <w:t xml:space="preserve"> núcleo</w:t>
      </w:r>
      <w:r>
        <w:t>s</w:t>
      </w:r>
      <w:r w:rsidR="00FD44AB">
        <w:t xml:space="preserve"> urbano</w:t>
      </w:r>
      <w:r>
        <w:t>s</w:t>
      </w:r>
      <w:r w:rsidR="00FD44AB">
        <w:t>, acesso</w:t>
      </w:r>
      <w:r>
        <w:t>s</w:t>
      </w:r>
      <w:r w:rsidR="00FD44AB">
        <w:t xml:space="preserve"> etc., fato que também ocorre, de forma semelhante, com as obras de saneamento e drenagem. </w:t>
      </w:r>
      <w:r>
        <w:t>Da mesma forma</w:t>
      </w:r>
      <w:r w:rsidR="00FD44AB">
        <w:t xml:space="preserve">, </w:t>
      </w:r>
      <w:r w:rsidR="00713E2E" w:rsidRPr="00AF7978">
        <w:t xml:space="preserve">as comunidades </w:t>
      </w:r>
      <w:r>
        <w:t>também demonstraram</w:t>
      </w:r>
      <w:r w:rsidR="00713E2E" w:rsidRPr="00AF7978">
        <w:t xml:space="preserve"> anseios diferentes e sensibilidade adversa em relação </w:t>
      </w:r>
      <w:r w:rsidR="00FD44AB">
        <w:t>ao</w:t>
      </w:r>
      <w:r w:rsidR="00713E2E" w:rsidRPr="00AF7978">
        <w:t xml:space="preserve"> Programa como um todo.</w:t>
      </w:r>
    </w:p>
    <w:p w:rsidR="00FD44AB" w:rsidRPr="00AF7978" w:rsidRDefault="00FD44AB" w:rsidP="00856F93">
      <w:pPr>
        <w:jc w:val="both"/>
      </w:pPr>
    </w:p>
    <w:p w:rsidR="00713E2E" w:rsidRDefault="001137D8" w:rsidP="00856F93">
      <w:pPr>
        <w:jc w:val="both"/>
      </w:pPr>
      <w:r>
        <w:t>Algumas considerações foram apresentadas</w:t>
      </w:r>
      <w:r w:rsidR="00FD44AB">
        <w:t xml:space="preserve"> durante a</w:t>
      </w:r>
      <w:r>
        <w:t>s</w:t>
      </w:r>
      <w:r w:rsidR="00FD44AB">
        <w:t xml:space="preserve"> </w:t>
      </w:r>
      <w:r>
        <w:t>C</w:t>
      </w:r>
      <w:r w:rsidR="00FD44AB">
        <w:t>onsulta</w:t>
      </w:r>
      <w:r w:rsidR="00713E2E" w:rsidRPr="00AF7978">
        <w:t>:</w:t>
      </w:r>
    </w:p>
    <w:p w:rsidR="00FD44AB" w:rsidRPr="00856F93" w:rsidRDefault="00FD44AB" w:rsidP="00856F93">
      <w:pPr>
        <w:jc w:val="both"/>
        <w:rPr>
          <w:sz w:val="18"/>
          <w:szCs w:val="18"/>
        </w:rPr>
      </w:pPr>
    </w:p>
    <w:p w:rsidR="002C4F31" w:rsidRPr="00304254" w:rsidRDefault="002C4F31" w:rsidP="00304254">
      <w:pPr>
        <w:pStyle w:val="ListParagraph"/>
        <w:numPr>
          <w:ilvl w:val="0"/>
          <w:numId w:val="62"/>
        </w:numPr>
        <w:jc w:val="both"/>
        <w:rPr>
          <w:rFonts w:ascii="Times New Roman" w:hAnsi="Times New Roman" w:cs="Times New Roman"/>
          <w:b w:val="0"/>
        </w:rPr>
      </w:pPr>
      <w:r>
        <w:rPr>
          <w:rFonts w:ascii="Times New Roman" w:hAnsi="Times New Roman" w:cs="Times New Roman"/>
          <w:b w:val="0"/>
        </w:rPr>
        <w:t>Se ocorrer:</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Fechamento de vias</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 xml:space="preserve">Impossibilidade de funcionamento de comércios em vias </w:t>
      </w:r>
      <w:r w:rsidR="001137D8">
        <w:rPr>
          <w:rFonts w:ascii="Times New Roman" w:hAnsi="Times New Roman" w:cs="Times New Roman"/>
          <w:b w:val="0"/>
        </w:rPr>
        <w:t>afetadas</w:t>
      </w:r>
      <w:r w:rsidR="00200133">
        <w:rPr>
          <w:rFonts w:ascii="Times New Roman" w:hAnsi="Times New Roman" w:cs="Times New Roman"/>
          <w:b w:val="0"/>
        </w:rPr>
        <w:t xml:space="preserve"> </w:t>
      </w:r>
      <w:r w:rsidR="001137D8">
        <w:rPr>
          <w:rFonts w:ascii="Times New Roman" w:hAnsi="Times New Roman" w:cs="Times New Roman"/>
          <w:b w:val="0"/>
        </w:rPr>
        <w:t>(Componente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Afetação ao sistema de transporte</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As obras não exigirão desapropriação e/ou reassentamento</w:t>
      </w:r>
      <w:r w:rsidR="001137D8">
        <w:rPr>
          <w:rFonts w:ascii="Times New Roman" w:hAnsi="Times New Roman" w:cs="Times New Roman"/>
          <w:b w:val="0"/>
        </w:rPr>
        <w:t xml:space="preserve"> (Componentes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Ruído, poeira e odores</w:t>
      </w:r>
      <w:r w:rsidR="00200133">
        <w:rPr>
          <w:rFonts w:ascii="Times New Roman" w:hAnsi="Times New Roman" w:cs="Times New Roman"/>
          <w:b w:val="0"/>
        </w:rPr>
        <w:t xml:space="preserve"> </w:t>
      </w:r>
      <w:r w:rsidR="001137D8">
        <w:rPr>
          <w:rFonts w:ascii="Times New Roman" w:hAnsi="Times New Roman" w:cs="Times New Roman"/>
          <w:b w:val="0"/>
        </w:rPr>
        <w:t>(Componentes 1 e 2)</w:t>
      </w:r>
      <w:r w:rsidR="00FD44AB" w:rsidRPr="00FD44AB">
        <w:rPr>
          <w:rFonts w:ascii="Times New Roman" w:hAnsi="Times New Roman" w:cs="Times New Roman"/>
          <w:b w:val="0"/>
        </w:rPr>
        <w:t>;</w:t>
      </w:r>
    </w:p>
    <w:p w:rsidR="00713E2E" w:rsidRPr="00FD44AB" w:rsidRDefault="00713E2E"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Alterações nos valores das contas de água, com o adicionamento dos serviços de tratamento de esgoto</w:t>
      </w:r>
      <w:r w:rsidR="001137D8">
        <w:rPr>
          <w:rFonts w:ascii="Times New Roman" w:hAnsi="Times New Roman" w:cs="Times New Roman"/>
          <w:b w:val="0"/>
        </w:rPr>
        <w:t xml:space="preserve"> (Componente 2)</w:t>
      </w:r>
      <w:r w:rsidR="00FD44AB" w:rsidRPr="00FD44AB">
        <w:rPr>
          <w:rFonts w:ascii="Times New Roman" w:hAnsi="Times New Roman" w:cs="Times New Roman"/>
          <w:b w:val="0"/>
        </w:rPr>
        <w:t>; e</w:t>
      </w:r>
    </w:p>
    <w:p w:rsidR="00FD44AB" w:rsidRPr="00FD44AB" w:rsidRDefault="00FD44AB" w:rsidP="002C4F31">
      <w:pPr>
        <w:pStyle w:val="ListParagraph"/>
        <w:numPr>
          <w:ilvl w:val="0"/>
          <w:numId w:val="94"/>
        </w:numPr>
        <w:ind w:left="1068"/>
        <w:jc w:val="both"/>
        <w:rPr>
          <w:rFonts w:ascii="Times New Roman" w:hAnsi="Times New Roman" w:cs="Times New Roman"/>
          <w:b w:val="0"/>
        </w:rPr>
      </w:pPr>
      <w:r w:rsidRPr="00FD44AB">
        <w:rPr>
          <w:rFonts w:ascii="Times New Roman" w:hAnsi="Times New Roman" w:cs="Times New Roman"/>
          <w:b w:val="0"/>
        </w:rPr>
        <w:t>outros.</w:t>
      </w:r>
    </w:p>
    <w:p w:rsidR="00FD44AB" w:rsidRPr="00FD44AB" w:rsidRDefault="00FD44AB" w:rsidP="00856F93">
      <w:pPr>
        <w:jc w:val="both"/>
      </w:pPr>
    </w:p>
    <w:p w:rsidR="00713E2E" w:rsidRDefault="001137D8" w:rsidP="00713E2E">
      <w:pPr>
        <w:jc w:val="both"/>
      </w:pPr>
      <w:r>
        <w:t>Também surgiram</w:t>
      </w:r>
      <w:r w:rsidR="00713E2E" w:rsidRPr="00AF7978">
        <w:t xml:space="preserve"> questões que não estão diretamente relacionadas </w:t>
      </w:r>
      <w:r w:rsidR="00FD44AB">
        <w:t xml:space="preserve">às obras </w:t>
      </w:r>
      <w:r w:rsidR="00713E2E" w:rsidRPr="00AF7978">
        <w:t xml:space="preserve">ou mesmo ao </w:t>
      </w:r>
      <w:r w:rsidR="00FD44AB">
        <w:t>P</w:t>
      </w:r>
      <w:r w:rsidR="00713E2E" w:rsidRPr="00AF7978">
        <w:t xml:space="preserve">rograma, </w:t>
      </w:r>
      <w:r w:rsidR="00FD44AB">
        <w:t>como segue</w:t>
      </w:r>
      <w:r w:rsidR="00713E2E" w:rsidRPr="00AF7978">
        <w:rPr>
          <w:rStyle w:val="FootnoteReference"/>
        </w:rPr>
        <w:footnoteReference w:id="14"/>
      </w:r>
      <w:r w:rsidR="00713E2E" w:rsidRPr="00AF7978">
        <w:t>:</w:t>
      </w:r>
    </w:p>
    <w:p w:rsidR="00856F93" w:rsidRPr="00AF7978" w:rsidRDefault="00856F93" w:rsidP="00713E2E">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w:t>
      </w:r>
      <w:r w:rsidR="00713E2E" w:rsidRPr="00856F93">
        <w:rPr>
          <w:rFonts w:ascii="Times New Roman" w:hAnsi="Times New Roman" w:cs="Times New Roman"/>
          <w:b w:val="0"/>
        </w:rPr>
        <w:t>roblemas de enchentes/alagamentos em algumas áreas</w:t>
      </w:r>
      <w:r>
        <w:rPr>
          <w:rFonts w:ascii="Times New Roman" w:hAnsi="Times New Roman" w:cs="Times New Roman"/>
          <w:b w:val="0"/>
        </w:rPr>
        <w:t>;</w:t>
      </w:r>
    </w:p>
    <w:p w:rsidR="00856F93" w:rsidRPr="00856F93" w:rsidRDefault="00856F93" w:rsidP="00856F93">
      <w:pPr>
        <w:pStyle w:val="ListParagraph"/>
        <w:jc w:val="both"/>
        <w:rPr>
          <w:rFonts w:ascii="Times New Roman" w:hAnsi="Times New Roman" w:cs="Times New Roman"/>
          <w:b w:val="0"/>
        </w:rPr>
      </w:pPr>
    </w:p>
    <w:p w:rsidR="00713E2E" w:rsidRDefault="001137D8"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poluição do Rio Tietê</w:t>
      </w:r>
      <w:r w:rsidR="00856F93">
        <w:rPr>
          <w:rFonts w:ascii="Times New Roman" w:hAnsi="Times New Roman" w:cs="Times New Roman"/>
          <w:b w:val="0"/>
        </w:rPr>
        <w:t>;</w:t>
      </w:r>
    </w:p>
    <w:p w:rsidR="001137D8" w:rsidRPr="001137D8" w:rsidRDefault="001137D8" w:rsidP="001137D8">
      <w:pPr>
        <w:pStyle w:val="ListParagraph"/>
        <w:rPr>
          <w:rFonts w:ascii="Times New Roman" w:hAnsi="Times New Roman" w:cs="Times New Roman"/>
          <w:b w:val="0"/>
        </w:rPr>
      </w:pPr>
    </w:p>
    <w:p w:rsidR="001137D8" w:rsidRDefault="001137D8"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degradação dos ecossistemas, com destaque à conservação da ictiofauna;</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p</w:t>
      </w:r>
      <w:r w:rsidR="00713E2E" w:rsidRPr="00856F93">
        <w:rPr>
          <w:rFonts w:ascii="Times New Roman" w:hAnsi="Times New Roman" w:cs="Times New Roman"/>
          <w:b w:val="0"/>
        </w:rPr>
        <w:t>roblemas no sistema de drenagem pluvial</w:t>
      </w:r>
      <w:r>
        <w:rPr>
          <w:rFonts w:ascii="Times New Roman" w:hAnsi="Times New Roman" w:cs="Times New Roman"/>
          <w:b w:val="0"/>
        </w:rPr>
        <w:t>;</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a</w:t>
      </w:r>
      <w:r w:rsidR="00713E2E" w:rsidRPr="00856F93">
        <w:rPr>
          <w:rFonts w:ascii="Times New Roman" w:hAnsi="Times New Roman" w:cs="Times New Roman"/>
          <w:b w:val="0"/>
        </w:rPr>
        <w:t>bastecimento de água deficiente/inexistente</w:t>
      </w:r>
      <w:r>
        <w:rPr>
          <w:rFonts w:ascii="Times New Roman" w:hAnsi="Times New Roman" w:cs="Times New Roman"/>
          <w:b w:val="0"/>
        </w:rPr>
        <w:t>;</w:t>
      </w:r>
    </w:p>
    <w:p w:rsidR="00856F93" w:rsidRPr="00856F93" w:rsidRDefault="00856F93" w:rsidP="00856F93">
      <w:pPr>
        <w:jc w:val="both"/>
      </w:pPr>
    </w:p>
    <w:p w:rsidR="00713E2E" w:rsidRDefault="00856F93" w:rsidP="00774DA2">
      <w:pPr>
        <w:pStyle w:val="ListParagraph"/>
        <w:numPr>
          <w:ilvl w:val="0"/>
          <w:numId w:val="63"/>
        </w:numPr>
        <w:jc w:val="both"/>
        <w:rPr>
          <w:rFonts w:ascii="Times New Roman" w:hAnsi="Times New Roman" w:cs="Times New Roman"/>
          <w:b w:val="0"/>
        </w:rPr>
      </w:pPr>
      <w:r>
        <w:rPr>
          <w:rFonts w:ascii="Times New Roman" w:hAnsi="Times New Roman" w:cs="Times New Roman"/>
          <w:b w:val="0"/>
        </w:rPr>
        <w:t>b</w:t>
      </w:r>
      <w:r w:rsidR="00713E2E" w:rsidRPr="00856F93">
        <w:rPr>
          <w:rFonts w:ascii="Times New Roman" w:hAnsi="Times New Roman" w:cs="Times New Roman"/>
          <w:b w:val="0"/>
        </w:rPr>
        <w:t>airros ainda não devidamente urbanizados pelas prefeituras municipais e que demandam ligações de água/esgoto</w:t>
      </w:r>
      <w:r>
        <w:rPr>
          <w:rFonts w:ascii="Times New Roman" w:hAnsi="Times New Roman" w:cs="Times New Roman"/>
          <w:b w:val="0"/>
        </w:rPr>
        <w:t>.</w:t>
      </w:r>
    </w:p>
    <w:p w:rsidR="00856F93" w:rsidRPr="00856F93" w:rsidRDefault="00856F93" w:rsidP="00856F93">
      <w:pPr>
        <w:jc w:val="both"/>
      </w:pPr>
    </w:p>
    <w:p w:rsidR="00713E2E" w:rsidRPr="00DF3455" w:rsidRDefault="001137D8" w:rsidP="00856F93">
      <w:pPr>
        <w:jc w:val="both"/>
      </w:pPr>
      <w:r>
        <w:t>Foi informado que</w:t>
      </w:r>
      <w:r w:rsidR="00713E2E" w:rsidRPr="00AF7978">
        <w:t xml:space="preserve"> </w:t>
      </w:r>
      <w:r>
        <w:t xml:space="preserve">com o </w:t>
      </w:r>
      <w:r w:rsidR="00713E2E" w:rsidRPr="00AF7978">
        <w:t xml:space="preserve">avanço </w:t>
      </w:r>
      <w:r>
        <w:t xml:space="preserve">dos projetos e, </w:t>
      </w:r>
      <w:r w:rsidR="00304254">
        <w:t>por conseguinte</w:t>
      </w:r>
      <w:r>
        <w:t xml:space="preserve">, maior </w:t>
      </w:r>
      <w:r w:rsidR="00713E2E" w:rsidRPr="00AF7978">
        <w:t xml:space="preserve">conhecimento </w:t>
      </w:r>
      <w:r>
        <w:t xml:space="preserve">dos </w:t>
      </w:r>
      <w:r w:rsidRPr="00DF3455">
        <w:t>problemas de cada ba</w:t>
      </w:r>
      <w:r w:rsidR="00DF3455" w:rsidRPr="00DF3455">
        <w:t xml:space="preserve">cia de </w:t>
      </w:r>
      <w:r w:rsidR="00713E2E" w:rsidRPr="00DF3455">
        <w:t>esgotamento</w:t>
      </w:r>
      <w:r w:rsidR="00DF3455" w:rsidRPr="00DF3455">
        <w:t>, no caso do Componente 2,</w:t>
      </w:r>
      <w:r w:rsidR="00713E2E" w:rsidRPr="00DF3455">
        <w:t xml:space="preserve"> </w:t>
      </w:r>
      <w:r w:rsidR="00DF3455" w:rsidRPr="00DF3455">
        <w:t xml:space="preserve">poderão ocorrer correções e inclusão de novos procedimentos de controle ambiental e mitigação de impactos nos </w:t>
      </w:r>
      <w:proofErr w:type="spellStart"/>
      <w:r w:rsidR="00DF3455" w:rsidRPr="00DF3455">
        <w:t>PGASs</w:t>
      </w:r>
      <w:proofErr w:type="spellEnd"/>
      <w:r w:rsidR="00DF3455" w:rsidRPr="00DF3455">
        <w:t xml:space="preserve"> (das </w:t>
      </w:r>
      <w:proofErr w:type="spellStart"/>
      <w:r w:rsidR="00DF3455" w:rsidRPr="00DF3455">
        <w:t>AASs</w:t>
      </w:r>
      <w:proofErr w:type="spellEnd"/>
      <w:r w:rsidR="00DF3455" w:rsidRPr="00DF3455">
        <w:t>) e no SGAS (das AASE).</w:t>
      </w:r>
    </w:p>
    <w:p w:rsidR="002C4F31" w:rsidRDefault="002C4F31" w:rsidP="00856F93">
      <w:pPr>
        <w:pStyle w:val="Estilo5"/>
        <w:numPr>
          <w:ilvl w:val="0"/>
          <w:numId w:val="0"/>
        </w:numPr>
        <w:spacing w:after="0" w:line="240" w:lineRule="auto"/>
        <w:rPr>
          <w:rFonts w:cs="Times New Roman"/>
          <w:spacing w:val="6"/>
          <w:szCs w:val="24"/>
        </w:rPr>
      </w:pPr>
    </w:p>
    <w:p w:rsidR="00304254" w:rsidRDefault="00304254" w:rsidP="00856F93">
      <w:pPr>
        <w:pStyle w:val="Estilo5"/>
        <w:numPr>
          <w:ilvl w:val="0"/>
          <w:numId w:val="0"/>
        </w:numPr>
        <w:spacing w:after="0" w:line="240" w:lineRule="auto"/>
        <w:rPr>
          <w:rFonts w:cs="Times New Roman"/>
          <w:spacing w:val="6"/>
          <w:szCs w:val="24"/>
        </w:rPr>
      </w:pPr>
    </w:p>
    <w:p w:rsidR="00304254" w:rsidRDefault="00304254" w:rsidP="00856F93">
      <w:pPr>
        <w:pStyle w:val="Estilo5"/>
        <w:numPr>
          <w:ilvl w:val="0"/>
          <w:numId w:val="0"/>
        </w:numPr>
        <w:spacing w:after="0" w:line="240" w:lineRule="auto"/>
        <w:rPr>
          <w:rFonts w:cs="Times New Roman"/>
          <w:spacing w:val="6"/>
          <w:szCs w:val="24"/>
        </w:rPr>
      </w:pPr>
    </w:p>
    <w:p w:rsidR="00D22D5D" w:rsidRDefault="00856F93"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Identificação e Análise dos Atores e das Partes Interessadas</w:t>
      </w:r>
    </w:p>
    <w:p w:rsidR="00856F93" w:rsidRDefault="00856F93" w:rsidP="00856F93">
      <w:pPr>
        <w:pStyle w:val="Estilo5"/>
        <w:numPr>
          <w:ilvl w:val="0"/>
          <w:numId w:val="0"/>
        </w:numPr>
        <w:spacing w:after="0" w:line="240" w:lineRule="auto"/>
        <w:ind w:left="426" w:hanging="360"/>
      </w:pPr>
    </w:p>
    <w:p w:rsidR="00856F93" w:rsidRPr="00950D87" w:rsidRDefault="00DF3455" w:rsidP="00856F93">
      <w:pPr>
        <w:pStyle w:val="Estilo5"/>
        <w:numPr>
          <w:ilvl w:val="0"/>
          <w:numId w:val="0"/>
        </w:numPr>
        <w:spacing w:after="0" w:line="240" w:lineRule="auto"/>
        <w:ind w:left="426" w:hanging="360"/>
        <w:rPr>
          <w:b w:val="0"/>
          <w:color w:val="1F3864" w:themeColor="accent1" w:themeShade="80"/>
        </w:rPr>
      </w:pPr>
      <w:r>
        <w:rPr>
          <w:b w:val="0"/>
          <w:color w:val="1F3864" w:themeColor="accent1" w:themeShade="80"/>
        </w:rPr>
        <w:t>Dentre os</w:t>
      </w:r>
      <w:r w:rsidR="00950D87" w:rsidRPr="00950D87">
        <w:rPr>
          <w:b w:val="0"/>
          <w:color w:val="1F3864" w:themeColor="accent1" w:themeShade="80"/>
        </w:rPr>
        <w:t xml:space="preserve"> atores e</w:t>
      </w:r>
      <w:r>
        <w:rPr>
          <w:b w:val="0"/>
          <w:color w:val="1F3864" w:themeColor="accent1" w:themeShade="80"/>
        </w:rPr>
        <w:t xml:space="preserve"> as</w:t>
      </w:r>
      <w:r w:rsidR="00950D87" w:rsidRPr="00950D87">
        <w:rPr>
          <w:b w:val="0"/>
          <w:color w:val="1F3864" w:themeColor="accent1" w:themeShade="80"/>
        </w:rPr>
        <w:t xml:space="preserve"> partes interessadas </w:t>
      </w:r>
      <w:r>
        <w:rPr>
          <w:b w:val="0"/>
          <w:color w:val="1F3864" w:themeColor="accent1" w:themeShade="80"/>
        </w:rPr>
        <w:t>convidadas, são destacados:</w:t>
      </w:r>
    </w:p>
    <w:p w:rsidR="00950D87" w:rsidRDefault="00950D87" w:rsidP="00950D87">
      <w:pPr>
        <w:pStyle w:val="Estilo5"/>
        <w:numPr>
          <w:ilvl w:val="0"/>
          <w:numId w:val="0"/>
        </w:numPr>
        <w:spacing w:after="0" w:line="240" w:lineRule="auto"/>
      </w:pPr>
    </w:p>
    <w:p w:rsidR="00DF3455" w:rsidRDefault="00DF3455" w:rsidP="00774DA2">
      <w:pPr>
        <w:pStyle w:val="Estilo5"/>
        <w:numPr>
          <w:ilvl w:val="2"/>
          <w:numId w:val="23"/>
        </w:numPr>
        <w:spacing w:after="0" w:line="240" w:lineRule="auto"/>
        <w:ind w:left="709" w:hanging="709"/>
        <w:rPr>
          <w:b w:val="0"/>
          <w:i/>
        </w:rPr>
      </w:pPr>
      <w:proofErr w:type="spellStart"/>
      <w:r>
        <w:rPr>
          <w:b w:val="0"/>
          <w:i/>
        </w:rPr>
        <w:t>Salesópolis</w:t>
      </w:r>
      <w:proofErr w:type="spellEnd"/>
    </w:p>
    <w:p w:rsidR="00DF3455" w:rsidRDefault="00DF3455" w:rsidP="00DF3455">
      <w:pPr>
        <w:pStyle w:val="Estilo5"/>
        <w:numPr>
          <w:ilvl w:val="0"/>
          <w:numId w:val="0"/>
        </w:numPr>
        <w:spacing w:after="0" w:line="240" w:lineRule="auto"/>
        <w:rPr>
          <w:b w:val="0"/>
          <w:i/>
        </w:rPr>
      </w:pPr>
    </w:p>
    <w:p w:rsidR="00DF3455" w:rsidRPr="00086E4A" w:rsidRDefault="00DF3455" w:rsidP="00DF3455">
      <w:pPr>
        <w:pStyle w:val="Estilo5"/>
        <w:numPr>
          <w:ilvl w:val="0"/>
          <w:numId w:val="0"/>
        </w:numPr>
        <w:spacing w:after="0" w:line="240" w:lineRule="auto"/>
        <w:rPr>
          <w:rFonts w:cs="Times New Roman"/>
          <w:b w:val="0"/>
          <w:sz w:val="18"/>
          <w:szCs w:val="18"/>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CETESB;</w:t>
      </w:r>
    </w:p>
    <w:p w:rsidR="00DF3455" w:rsidRPr="00086E4A" w:rsidRDefault="00DF3455" w:rsidP="00DF3455">
      <w:pPr>
        <w:pStyle w:val="Marcador10"/>
        <w:spacing w:after="0"/>
        <w:ind w:left="360" w:firstLine="0"/>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proofErr w:type="gramStart"/>
      <w:r w:rsidRPr="00C1047A">
        <w:rPr>
          <w:rFonts w:ascii="Times New Roman" w:hAnsi="Times New Roman" w:cs="Times New Roman"/>
          <w:b w:val="0"/>
          <w:sz w:val="24"/>
          <w:szCs w:val="24"/>
          <w:lang w:eastAsia="pt-BR"/>
        </w:rPr>
        <w:t>DAEE ;</w:t>
      </w:r>
      <w:proofErr w:type="gramEnd"/>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Prefeitura de </w:t>
      </w:r>
      <w:proofErr w:type="spellStart"/>
      <w:r w:rsidRPr="00C1047A">
        <w:rPr>
          <w:rFonts w:ascii="Times New Roman" w:hAnsi="Times New Roman" w:cs="Times New Roman"/>
          <w:b w:val="0"/>
          <w:sz w:val="24"/>
          <w:szCs w:val="24"/>
          <w:lang w:eastAsia="pt-BR"/>
        </w:rPr>
        <w:t>Salesópolis</w:t>
      </w:r>
      <w:proofErr w:type="spellEnd"/>
      <w:r w:rsidRPr="00C1047A">
        <w:rPr>
          <w:rFonts w:ascii="Times New Roman" w:hAnsi="Times New Roman" w:cs="Times New Roman"/>
          <w:b w:val="0"/>
          <w:sz w:val="24"/>
          <w:szCs w:val="24"/>
          <w:lang w:eastAsia="pt-BR"/>
        </w:rPr>
        <w:t>;</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Educação;</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Desenvolvimento, Meio Ambiente, Agronegócios e Regularização Fundiária;</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Turismo, Cultura e Esporte;</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Obras e Serviços municipais;</w:t>
      </w:r>
    </w:p>
    <w:p w:rsidR="00DF3455" w:rsidRPr="00086E4A" w:rsidRDefault="00DF3455" w:rsidP="00DF3455">
      <w:pPr>
        <w:rPr>
          <w:sz w:val="18"/>
          <w:szCs w:val="18"/>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Associação Comercial e Industrial;</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Curadoria do Meio Ambiente do Ministério Público;</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shd w:val="clear" w:color="auto" w:fill="FFFFFF"/>
        </w:rPr>
        <w:t>Conselho Gestor da APA Várzeas do Tietê;</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C1047A"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Conselho Municipal de desenvolvimento e Meio Ambiente;</w:t>
      </w:r>
    </w:p>
    <w:p w:rsidR="00DF3455" w:rsidRPr="00086E4A" w:rsidRDefault="00DF3455" w:rsidP="00DF3455">
      <w:pPr>
        <w:pStyle w:val="ListParagraph"/>
        <w:rPr>
          <w:rFonts w:ascii="Times New Roman" w:hAnsi="Times New Roman" w:cs="Times New Roman"/>
          <w:b w:val="0"/>
          <w:sz w:val="18"/>
          <w:szCs w:val="18"/>
          <w:lang w:eastAsia="pt-BR"/>
        </w:rPr>
      </w:pPr>
    </w:p>
    <w:p w:rsidR="00DF3455" w:rsidRDefault="00DF3455" w:rsidP="00DF3455">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Associações de moradores; </w:t>
      </w:r>
    </w:p>
    <w:p w:rsidR="00DF3455" w:rsidRPr="00086E4A"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Lideranças comunitárias dos bairros contemplados pelas obras;</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Deputados e vereadores diretamente ligados ao município e aos bairros contemplados pelas obras;</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OAB;</w:t>
      </w:r>
    </w:p>
    <w:p w:rsidR="00DF3455" w:rsidRPr="007D685D" w:rsidRDefault="00DF3455" w:rsidP="00DF3455">
      <w:pPr>
        <w:pStyle w:val="ListParagraph"/>
        <w:rPr>
          <w:rFonts w:ascii="Times New Roman" w:hAnsi="Times New Roman" w:cs="Times New Roman"/>
          <w:b w:val="0"/>
          <w:spacing w:val="6"/>
          <w:sz w:val="18"/>
          <w:szCs w:val="18"/>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CREA;</w:t>
      </w:r>
    </w:p>
    <w:p w:rsidR="00DF3455" w:rsidRPr="007D685D" w:rsidRDefault="00DF3455" w:rsidP="00DF3455">
      <w:pPr>
        <w:pStyle w:val="ListParagraph"/>
        <w:rPr>
          <w:rFonts w:ascii="Times New Roman" w:hAnsi="Times New Roman" w:cs="Times New Roman"/>
          <w:b w:val="0"/>
          <w:spacing w:val="6"/>
          <w:sz w:val="18"/>
          <w:szCs w:val="18"/>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CAU; e</w:t>
      </w:r>
    </w:p>
    <w:p w:rsidR="00DF3455" w:rsidRPr="007D685D" w:rsidRDefault="00DF3455" w:rsidP="00DF3455">
      <w:pPr>
        <w:pStyle w:val="ListParagraph"/>
        <w:rPr>
          <w:rFonts w:ascii="Times New Roman" w:hAnsi="Times New Roman" w:cs="Times New Roman"/>
          <w:b w:val="0"/>
          <w:sz w:val="18"/>
          <w:szCs w:val="18"/>
          <w:lang w:eastAsia="pt-BR"/>
        </w:rPr>
      </w:pPr>
    </w:p>
    <w:p w:rsidR="00DF3455" w:rsidRPr="007D685D" w:rsidRDefault="00DF345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Outros.</w:t>
      </w:r>
    </w:p>
    <w:p w:rsidR="00DF3455" w:rsidRDefault="00DF3455" w:rsidP="00DF3455">
      <w:pPr>
        <w:pStyle w:val="Estilo5"/>
        <w:numPr>
          <w:ilvl w:val="0"/>
          <w:numId w:val="0"/>
        </w:numPr>
        <w:tabs>
          <w:tab w:val="left" w:pos="1232"/>
        </w:tabs>
        <w:spacing w:after="0" w:line="240" w:lineRule="auto"/>
        <w:rPr>
          <w:b w:val="0"/>
          <w:i/>
        </w:rPr>
      </w:pPr>
    </w:p>
    <w:p w:rsidR="00950D87" w:rsidRPr="00950D87" w:rsidRDefault="00950D87" w:rsidP="00774DA2">
      <w:pPr>
        <w:pStyle w:val="Estilo5"/>
        <w:numPr>
          <w:ilvl w:val="2"/>
          <w:numId w:val="23"/>
        </w:numPr>
        <w:spacing w:after="0" w:line="240" w:lineRule="auto"/>
        <w:ind w:left="709" w:hanging="709"/>
        <w:rPr>
          <w:b w:val="0"/>
          <w:i/>
        </w:rPr>
      </w:pPr>
      <w:r w:rsidRPr="00950D87">
        <w:rPr>
          <w:b w:val="0"/>
          <w:i/>
        </w:rPr>
        <w:t>Mogi das Cruzes</w:t>
      </w:r>
    </w:p>
    <w:p w:rsidR="00950D87" w:rsidRPr="00086E4A" w:rsidRDefault="00950D87" w:rsidP="00950D87">
      <w:pPr>
        <w:pStyle w:val="Estilo5"/>
        <w:numPr>
          <w:ilvl w:val="0"/>
          <w:numId w:val="0"/>
        </w:numPr>
        <w:spacing w:after="0" w:line="240" w:lineRule="auto"/>
        <w:rPr>
          <w:rFonts w:cs="Times New Roman"/>
          <w:b w:val="0"/>
          <w:sz w:val="18"/>
          <w:szCs w:val="18"/>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CETESB;</w:t>
      </w:r>
    </w:p>
    <w:p w:rsidR="00950D87" w:rsidRPr="00086E4A" w:rsidRDefault="00950D87" w:rsidP="00950D87">
      <w:pPr>
        <w:pStyle w:val="Marcador10"/>
        <w:spacing w:after="0"/>
        <w:ind w:left="360" w:firstLine="0"/>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proofErr w:type="gramStart"/>
      <w:r w:rsidRPr="00C1047A">
        <w:rPr>
          <w:rFonts w:ascii="Times New Roman" w:hAnsi="Times New Roman" w:cs="Times New Roman"/>
          <w:b w:val="0"/>
          <w:sz w:val="24"/>
          <w:szCs w:val="24"/>
          <w:lang w:eastAsia="pt-BR"/>
        </w:rPr>
        <w:t>DAEE ;</w:t>
      </w:r>
      <w:proofErr w:type="gramEnd"/>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Prefeitura de Mogi das Cruzes;</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do Verde e Meio Ambiente;</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da Agricultura;</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Assistência Social;</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Educação;</w:t>
      </w:r>
    </w:p>
    <w:p w:rsidR="00950D87" w:rsidRPr="00086E4A" w:rsidRDefault="00950D87" w:rsidP="00950D87">
      <w:pPr>
        <w:pStyle w:val="ListParagraph"/>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do Esporte e Lazer;</w:t>
      </w:r>
    </w:p>
    <w:p w:rsidR="00950D87" w:rsidRPr="00086E4A" w:rsidRDefault="00950D87" w:rsidP="00950D87">
      <w:pPr>
        <w:pStyle w:val="Marcador10"/>
        <w:spacing w:after="0"/>
        <w:ind w:left="720" w:firstLine="0"/>
        <w:rPr>
          <w:rFonts w:ascii="Times New Roman" w:hAnsi="Times New Roman" w:cs="Times New Roman"/>
          <w:b w:val="0"/>
          <w:sz w:val="18"/>
          <w:szCs w:val="18"/>
          <w:lang w:eastAsia="pt-BR"/>
        </w:rPr>
      </w:pPr>
    </w:p>
    <w:p w:rsidR="00950D87"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da Cultura;</w:t>
      </w:r>
    </w:p>
    <w:p w:rsidR="00950D87" w:rsidRPr="00086E4A" w:rsidRDefault="00950D87" w:rsidP="00950D87">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Obras;</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Planejamento;</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Saúde;</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Segurança;</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Serviços Urbanos;</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Secretaria Municipal de Desenvolvimento;</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950D87"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Associação Comercial e Industrial</w:t>
      </w:r>
      <w:r w:rsidR="00F10715" w:rsidRPr="00C1047A">
        <w:rPr>
          <w:rFonts w:ascii="Times New Roman" w:hAnsi="Times New Roman" w:cs="Times New Roman"/>
          <w:b w:val="0"/>
          <w:sz w:val="24"/>
          <w:szCs w:val="24"/>
          <w:lang w:eastAsia="pt-BR"/>
        </w:rPr>
        <w:t>;</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Curadoria do Meio Ambiente do Ministério Público;</w:t>
      </w:r>
    </w:p>
    <w:p w:rsidR="00F10715" w:rsidRPr="00086E4A" w:rsidRDefault="00F10715" w:rsidP="00F10715">
      <w:pPr>
        <w:pStyle w:val="ListParagraph"/>
        <w:rPr>
          <w:rFonts w:ascii="Times New Roman" w:hAnsi="Times New Roman" w:cs="Times New Roman"/>
          <w:b w:val="0"/>
          <w:sz w:val="18"/>
          <w:szCs w:val="18"/>
          <w:lang w:eastAsia="pt-BR"/>
        </w:rPr>
      </w:pPr>
    </w:p>
    <w:p w:rsidR="00950D87"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shd w:val="clear" w:color="auto" w:fill="FFFFFF"/>
        </w:rPr>
        <w:t>Conselho Gestor da APA Várzeas do Tietê;</w:t>
      </w:r>
    </w:p>
    <w:p w:rsidR="00F10715" w:rsidRPr="00086E4A" w:rsidRDefault="00F10715" w:rsidP="00F10715">
      <w:pPr>
        <w:pStyle w:val="ListParagraph"/>
        <w:rPr>
          <w:rFonts w:ascii="Times New Roman" w:hAnsi="Times New Roman" w:cs="Times New Roman"/>
          <w:b w:val="0"/>
          <w:sz w:val="18"/>
          <w:szCs w:val="18"/>
          <w:lang w:eastAsia="pt-BR"/>
        </w:rPr>
      </w:pPr>
    </w:p>
    <w:p w:rsidR="00F10715" w:rsidRP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Conselho Mogiano de Meio Ambiente;</w:t>
      </w:r>
    </w:p>
    <w:p w:rsidR="00F10715" w:rsidRPr="00086E4A" w:rsidRDefault="00F10715" w:rsidP="00F10715">
      <w:pPr>
        <w:pStyle w:val="ListParagraph"/>
        <w:rPr>
          <w:rFonts w:ascii="Times New Roman" w:hAnsi="Times New Roman" w:cs="Times New Roman"/>
          <w:b w:val="0"/>
          <w:sz w:val="18"/>
          <w:szCs w:val="18"/>
          <w:lang w:eastAsia="pt-BR"/>
        </w:rPr>
      </w:pPr>
    </w:p>
    <w:p w:rsidR="00C1047A" w:rsidRDefault="00F10715" w:rsidP="00774DA2">
      <w:pPr>
        <w:pStyle w:val="Marcador10"/>
        <w:numPr>
          <w:ilvl w:val="0"/>
          <w:numId w:val="64"/>
        </w:numPr>
        <w:spacing w:after="0"/>
        <w:rPr>
          <w:rFonts w:ascii="Times New Roman" w:hAnsi="Times New Roman" w:cs="Times New Roman"/>
          <w:b w:val="0"/>
          <w:sz w:val="24"/>
          <w:szCs w:val="24"/>
          <w:lang w:eastAsia="pt-BR"/>
        </w:rPr>
      </w:pPr>
      <w:r w:rsidRPr="00C1047A">
        <w:rPr>
          <w:rFonts w:ascii="Times New Roman" w:hAnsi="Times New Roman" w:cs="Times New Roman"/>
          <w:b w:val="0"/>
          <w:sz w:val="24"/>
          <w:szCs w:val="24"/>
          <w:lang w:eastAsia="pt-BR"/>
        </w:rPr>
        <w:t xml:space="preserve">Associações de moradores; </w:t>
      </w:r>
    </w:p>
    <w:p w:rsidR="00C1047A" w:rsidRPr="00086E4A" w:rsidRDefault="00C1047A" w:rsidP="00086E4A">
      <w:pPr>
        <w:rPr>
          <w:sz w:val="18"/>
          <w:szCs w:val="18"/>
        </w:rPr>
      </w:pPr>
    </w:p>
    <w:p w:rsidR="00C1047A" w:rsidRDefault="00C1047A" w:rsidP="00774DA2">
      <w:pPr>
        <w:pStyle w:val="Marcador10"/>
        <w:numPr>
          <w:ilvl w:val="0"/>
          <w:numId w:val="64"/>
        </w:numPr>
        <w:spacing w:after="0"/>
        <w:rPr>
          <w:rFonts w:ascii="Times New Roman" w:hAnsi="Times New Roman" w:cs="Times New Roman"/>
          <w:b w:val="0"/>
          <w:sz w:val="24"/>
          <w:szCs w:val="24"/>
          <w:lang w:eastAsia="pt-BR"/>
        </w:rPr>
      </w:pPr>
      <w:r>
        <w:rPr>
          <w:rFonts w:ascii="Times New Roman" w:hAnsi="Times New Roman" w:cs="Times New Roman"/>
          <w:b w:val="0"/>
          <w:sz w:val="24"/>
          <w:szCs w:val="24"/>
          <w:lang w:eastAsia="pt-BR"/>
        </w:rPr>
        <w:t>Lideranças comunitárias dos bairros contemplados pelas obras;</w:t>
      </w:r>
    </w:p>
    <w:p w:rsidR="00C1047A" w:rsidRPr="00086E4A" w:rsidRDefault="00C1047A" w:rsidP="00C1047A">
      <w:pPr>
        <w:pStyle w:val="ListParagraph"/>
        <w:rPr>
          <w:rFonts w:ascii="Times New Roman" w:hAnsi="Times New Roman" w:cs="Times New Roman"/>
          <w:b w:val="0"/>
          <w:sz w:val="18"/>
          <w:szCs w:val="18"/>
          <w:lang w:eastAsia="pt-BR"/>
        </w:rPr>
      </w:pPr>
    </w:p>
    <w:p w:rsidR="00F10715" w:rsidRPr="007D685D" w:rsidRDefault="00C1047A" w:rsidP="00774DA2">
      <w:pPr>
        <w:pStyle w:val="Marcador10"/>
        <w:numPr>
          <w:ilvl w:val="0"/>
          <w:numId w:val="64"/>
        </w:numPr>
        <w:spacing w:after="0"/>
        <w:rPr>
          <w:rFonts w:ascii="Times New Roman" w:hAnsi="Times New Roman" w:cs="Times New Roman"/>
          <w:b w:val="0"/>
          <w:sz w:val="24"/>
          <w:szCs w:val="24"/>
          <w:lang w:eastAsia="pt-BR"/>
        </w:rPr>
      </w:pPr>
      <w:r>
        <w:rPr>
          <w:rFonts w:ascii="Times New Roman" w:hAnsi="Times New Roman" w:cs="Times New Roman"/>
          <w:b w:val="0"/>
          <w:sz w:val="24"/>
          <w:szCs w:val="24"/>
          <w:lang w:eastAsia="pt-BR"/>
        </w:rPr>
        <w:t xml:space="preserve">Deputados e vereadores diretamente ligados ao município e aos bairros contemplados pelas </w:t>
      </w:r>
      <w:r w:rsidRPr="007D685D">
        <w:rPr>
          <w:rFonts w:ascii="Times New Roman" w:hAnsi="Times New Roman" w:cs="Times New Roman"/>
          <w:b w:val="0"/>
          <w:sz w:val="24"/>
          <w:szCs w:val="24"/>
          <w:lang w:eastAsia="pt-BR"/>
        </w:rPr>
        <w:t xml:space="preserve">obras; </w:t>
      </w:r>
    </w:p>
    <w:p w:rsidR="00086E4A" w:rsidRPr="007D685D" w:rsidRDefault="00086E4A" w:rsidP="00086E4A">
      <w:pPr>
        <w:pStyle w:val="ListParagraph"/>
        <w:rPr>
          <w:rFonts w:ascii="Times New Roman" w:hAnsi="Times New Roman" w:cs="Times New Roman"/>
          <w:b w:val="0"/>
          <w:sz w:val="18"/>
          <w:szCs w:val="18"/>
          <w:lang w:eastAsia="pt-BR"/>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OAB;</w:t>
      </w:r>
    </w:p>
    <w:p w:rsidR="00086E4A" w:rsidRPr="007D685D" w:rsidRDefault="00086E4A" w:rsidP="00086E4A">
      <w:pPr>
        <w:pStyle w:val="ListParagraph"/>
        <w:rPr>
          <w:rFonts w:ascii="Times New Roman" w:hAnsi="Times New Roman" w:cs="Times New Roman"/>
          <w:b w:val="0"/>
          <w:spacing w:val="6"/>
          <w:sz w:val="18"/>
          <w:szCs w:val="18"/>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 xml:space="preserve"> CREA;</w:t>
      </w:r>
    </w:p>
    <w:p w:rsidR="00086E4A" w:rsidRPr="007D685D" w:rsidRDefault="00086E4A" w:rsidP="00086E4A">
      <w:pPr>
        <w:pStyle w:val="ListParagraph"/>
        <w:rPr>
          <w:rFonts w:ascii="Times New Roman" w:hAnsi="Times New Roman" w:cs="Times New Roman"/>
          <w:b w:val="0"/>
          <w:spacing w:val="6"/>
          <w:sz w:val="18"/>
          <w:szCs w:val="18"/>
        </w:rPr>
      </w:pPr>
    </w:p>
    <w:p w:rsidR="00086E4A" w:rsidRPr="007D685D" w:rsidRDefault="00086E4A" w:rsidP="00774DA2">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pacing w:val="6"/>
          <w:sz w:val="24"/>
          <w:szCs w:val="24"/>
        </w:rPr>
        <w:t xml:space="preserve"> CAU; e</w:t>
      </w:r>
    </w:p>
    <w:p w:rsidR="00F10715" w:rsidRPr="007D685D" w:rsidRDefault="00F10715" w:rsidP="00F10715">
      <w:pPr>
        <w:pStyle w:val="ListParagraph"/>
        <w:rPr>
          <w:rFonts w:ascii="Times New Roman" w:hAnsi="Times New Roman" w:cs="Times New Roman"/>
          <w:b w:val="0"/>
          <w:sz w:val="18"/>
          <w:szCs w:val="18"/>
          <w:lang w:eastAsia="pt-BR"/>
        </w:rPr>
      </w:pPr>
    </w:p>
    <w:p w:rsidR="00F10715" w:rsidRDefault="00F10715" w:rsidP="00DF3455">
      <w:pPr>
        <w:pStyle w:val="Marcador10"/>
        <w:numPr>
          <w:ilvl w:val="0"/>
          <w:numId w:val="64"/>
        </w:numPr>
        <w:spacing w:after="0"/>
        <w:rPr>
          <w:rFonts w:ascii="Times New Roman" w:hAnsi="Times New Roman" w:cs="Times New Roman"/>
          <w:b w:val="0"/>
          <w:sz w:val="24"/>
          <w:szCs w:val="24"/>
          <w:lang w:eastAsia="pt-BR"/>
        </w:rPr>
      </w:pPr>
      <w:r w:rsidRPr="007D685D">
        <w:rPr>
          <w:rFonts w:ascii="Times New Roman" w:hAnsi="Times New Roman" w:cs="Times New Roman"/>
          <w:b w:val="0"/>
          <w:sz w:val="24"/>
          <w:szCs w:val="24"/>
          <w:lang w:eastAsia="pt-BR"/>
        </w:rPr>
        <w:t>Outros.</w:t>
      </w:r>
    </w:p>
    <w:p w:rsidR="00DF3455" w:rsidRPr="00DF3455" w:rsidRDefault="00DF3455" w:rsidP="00DF3455">
      <w:pPr>
        <w:pStyle w:val="Marcador10"/>
        <w:spacing w:after="0"/>
        <w:ind w:left="0" w:firstLine="0"/>
        <w:rPr>
          <w:rFonts w:ascii="Times New Roman" w:hAnsi="Times New Roman" w:cs="Times New Roman"/>
          <w:b w:val="0"/>
          <w:sz w:val="24"/>
          <w:szCs w:val="24"/>
          <w:lang w:eastAsia="pt-BR"/>
        </w:rPr>
      </w:pPr>
    </w:p>
    <w:p w:rsidR="00856F93" w:rsidRDefault="00A91A8E"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Organização das Consultas</w:t>
      </w:r>
    </w:p>
    <w:p w:rsidR="00713E2E" w:rsidRDefault="00713E2E" w:rsidP="00856F93">
      <w:pPr>
        <w:pStyle w:val="Estilo5"/>
        <w:numPr>
          <w:ilvl w:val="0"/>
          <w:numId w:val="0"/>
        </w:numPr>
        <w:spacing w:after="0" w:line="240" w:lineRule="auto"/>
        <w:rPr>
          <w:rFonts w:cs="Times New Roman"/>
          <w:spacing w:val="6"/>
          <w:szCs w:val="24"/>
        </w:rPr>
      </w:pPr>
    </w:p>
    <w:p w:rsidR="00A91A8E" w:rsidRDefault="00A91A8E" w:rsidP="00A91A8E">
      <w:pPr>
        <w:jc w:val="both"/>
      </w:pPr>
      <w:r w:rsidRPr="00281D6F">
        <w:t xml:space="preserve">Os </w:t>
      </w:r>
      <w:r>
        <w:t>dois</w:t>
      </w:r>
      <w:r w:rsidRPr="00281D6F">
        <w:t xml:space="preserve"> agendamentos </w:t>
      </w:r>
      <w:r w:rsidR="00DF3455">
        <w:t>foram</w:t>
      </w:r>
      <w:r w:rsidRPr="00281D6F">
        <w:t xml:space="preserve"> </w:t>
      </w:r>
      <w:bookmarkStart w:id="12" w:name="_Hlk509501067"/>
      <w:r w:rsidRPr="00281D6F">
        <w:t>realizados pel</w:t>
      </w:r>
      <w:r>
        <w:t>o</w:t>
      </w:r>
      <w:r w:rsidRPr="00281D6F">
        <w:t xml:space="preserve"> </w:t>
      </w:r>
      <w:r>
        <w:t>DAEE</w:t>
      </w:r>
      <w:r w:rsidRPr="00281D6F">
        <w:t xml:space="preserve">, acionando </w:t>
      </w:r>
      <w:r>
        <w:t xml:space="preserve">as </w:t>
      </w:r>
      <w:r w:rsidRPr="00281D6F">
        <w:t xml:space="preserve">Prefeituras Municipais, organizações e população interessadas no </w:t>
      </w:r>
      <w:bookmarkEnd w:id="12"/>
      <w:r>
        <w:t>Programa</w:t>
      </w:r>
      <w:r w:rsidRPr="00281D6F">
        <w:t xml:space="preserve">. Os locais </w:t>
      </w:r>
      <w:r>
        <w:t>para a realização da</w:t>
      </w:r>
      <w:r w:rsidR="00F52761">
        <w:t xml:space="preserve">s consultas </w:t>
      </w:r>
      <w:r w:rsidR="00DF3455">
        <w:t>contaram com</w:t>
      </w:r>
      <w:r w:rsidRPr="00281D6F">
        <w:t xml:space="preserve"> toda a infraestrutura de som e imagem/projeção necessária para a apresentação e </w:t>
      </w:r>
      <w:r w:rsidR="00DF3455">
        <w:t>estiveram</w:t>
      </w:r>
      <w:r w:rsidRPr="00281D6F">
        <w:t xml:space="preserve"> localizados nas áreas mais próximas ou acessíveis às partes interessadas (público atingido), sendo </w:t>
      </w:r>
      <w:r w:rsidR="00F52761">
        <w:t xml:space="preserve">também </w:t>
      </w:r>
      <w:r w:rsidRPr="00281D6F">
        <w:t>de fácil acesso para a população.</w:t>
      </w:r>
    </w:p>
    <w:p w:rsidR="00F52761" w:rsidRPr="00281D6F" w:rsidRDefault="00F52761" w:rsidP="00A91A8E">
      <w:pPr>
        <w:jc w:val="both"/>
      </w:pPr>
    </w:p>
    <w:p w:rsidR="00A91A8E" w:rsidRPr="00281D6F" w:rsidRDefault="00A91A8E" w:rsidP="00F52761">
      <w:pPr>
        <w:jc w:val="both"/>
      </w:pPr>
      <w:r w:rsidRPr="00281D6F">
        <w:t xml:space="preserve">A Análise Ambiental e Social </w:t>
      </w:r>
      <w:r w:rsidR="00F52761">
        <w:t xml:space="preserve">– </w:t>
      </w:r>
      <w:r w:rsidRPr="00281D6F">
        <w:t>AAS</w:t>
      </w:r>
      <w:r w:rsidR="00315E27">
        <w:t xml:space="preserve">, </w:t>
      </w:r>
      <w:r w:rsidR="00F52761">
        <w:t xml:space="preserve">o Plano de Gestão Ambiental e Social – PGAS </w:t>
      </w:r>
      <w:r w:rsidR="00315E27">
        <w:t xml:space="preserve">e a Avaliação Ambiental e Social Estratégica – AASE </w:t>
      </w:r>
      <w:r w:rsidR="00901D61">
        <w:t>estiveram</w:t>
      </w:r>
      <w:r w:rsidRPr="00281D6F">
        <w:t xml:space="preserve"> disponíve</w:t>
      </w:r>
      <w:r w:rsidR="00F52761">
        <w:t>is</w:t>
      </w:r>
      <w:r w:rsidRPr="00281D6F">
        <w:t xml:space="preserve">, com antecedência de uma semana, nos locais de realização das </w:t>
      </w:r>
      <w:r w:rsidR="001D3733">
        <w:t>C</w:t>
      </w:r>
      <w:r w:rsidRPr="00281D6F">
        <w:t xml:space="preserve">onsultas, </w:t>
      </w:r>
      <w:r w:rsidR="00F52761">
        <w:t>no DAEE</w:t>
      </w:r>
      <w:r w:rsidR="001D3733">
        <w:t xml:space="preserve"> e</w:t>
      </w:r>
      <w:r w:rsidRPr="00281D6F">
        <w:t xml:space="preserve"> </w:t>
      </w:r>
      <w:r w:rsidR="00F52761">
        <w:t xml:space="preserve">no seu </w:t>
      </w:r>
      <w:r w:rsidRPr="00281D6F">
        <w:t>sit</w:t>
      </w:r>
      <w:r w:rsidR="00F52761">
        <w:t>e</w:t>
      </w:r>
      <w:r w:rsidR="00901D61">
        <w:t xml:space="preserve"> e nos sites das prefeituras</w:t>
      </w:r>
      <w:r w:rsidRPr="00281D6F">
        <w:t xml:space="preserve">, para que a população </w:t>
      </w:r>
      <w:r w:rsidR="00901D61">
        <w:t>pudesse ter</w:t>
      </w:r>
      <w:r w:rsidRPr="00281D6F">
        <w:t xml:space="preserve"> acesso prévio às informações </w:t>
      </w:r>
      <w:r w:rsidR="001D3733">
        <w:t>sobre o</w:t>
      </w:r>
      <w:r w:rsidRPr="00281D6F">
        <w:t xml:space="preserve"> </w:t>
      </w:r>
      <w:r w:rsidR="00F52761">
        <w:t>Programa</w:t>
      </w:r>
      <w:r w:rsidR="001D3733">
        <w:t xml:space="preserve"> e seus impactos</w:t>
      </w:r>
      <w:r w:rsidRPr="00281D6F">
        <w:t>.</w:t>
      </w:r>
    </w:p>
    <w:p w:rsidR="00A91A8E" w:rsidRPr="007D685D" w:rsidRDefault="00A91A8E" w:rsidP="00585E9A">
      <w:pPr>
        <w:pStyle w:val="Estilo5"/>
        <w:numPr>
          <w:ilvl w:val="0"/>
          <w:numId w:val="0"/>
        </w:numPr>
        <w:tabs>
          <w:tab w:val="left" w:pos="930"/>
        </w:tabs>
        <w:spacing w:after="0" w:line="240" w:lineRule="auto"/>
        <w:rPr>
          <w:rFonts w:cs="Times New Roman"/>
          <w:b w:val="0"/>
          <w:color w:val="auto"/>
          <w:spacing w:val="6"/>
          <w:szCs w:val="24"/>
        </w:rPr>
      </w:pPr>
    </w:p>
    <w:p w:rsidR="00D22D5D" w:rsidRPr="007D685D" w:rsidRDefault="00D22D5D" w:rsidP="00856F93">
      <w:pPr>
        <w:pStyle w:val="Estilo5"/>
        <w:numPr>
          <w:ilvl w:val="0"/>
          <w:numId w:val="0"/>
        </w:numPr>
        <w:spacing w:after="0" w:line="240" w:lineRule="auto"/>
        <w:ind w:left="66"/>
        <w:rPr>
          <w:rFonts w:cs="Times New Roman"/>
          <w:b w:val="0"/>
          <w:color w:val="auto"/>
          <w:spacing w:val="6"/>
          <w:szCs w:val="24"/>
        </w:rPr>
      </w:pPr>
      <w:r w:rsidRPr="007D685D">
        <w:rPr>
          <w:rFonts w:cs="Times New Roman"/>
          <w:b w:val="0"/>
          <w:color w:val="auto"/>
          <w:spacing w:val="6"/>
          <w:szCs w:val="24"/>
        </w:rPr>
        <w:t xml:space="preserve">O processo de consulta </w:t>
      </w:r>
      <w:r w:rsidR="00901D61">
        <w:rPr>
          <w:rFonts w:cs="Times New Roman"/>
          <w:b w:val="0"/>
          <w:color w:val="auto"/>
          <w:spacing w:val="6"/>
          <w:szCs w:val="24"/>
        </w:rPr>
        <w:t>foi</w:t>
      </w:r>
      <w:r w:rsidRPr="007D685D">
        <w:rPr>
          <w:rFonts w:cs="Times New Roman"/>
          <w:b w:val="0"/>
          <w:color w:val="auto"/>
          <w:spacing w:val="6"/>
          <w:szCs w:val="24"/>
        </w:rPr>
        <w:t xml:space="preserve"> facilitado por meio da </w:t>
      </w:r>
      <w:r w:rsidR="00713E2E" w:rsidRPr="00200133">
        <w:rPr>
          <w:rFonts w:cs="Times New Roman"/>
          <w:b w:val="0"/>
          <w:color w:val="auto"/>
          <w:spacing w:val="6"/>
          <w:szCs w:val="24"/>
        </w:rPr>
        <w:t xml:space="preserve">UGP e das Prefeituras Municipais </w:t>
      </w:r>
      <w:proofErr w:type="spellStart"/>
      <w:r w:rsidR="00713E2E" w:rsidRPr="00200133">
        <w:rPr>
          <w:rFonts w:cs="Times New Roman"/>
          <w:b w:val="0"/>
          <w:color w:val="auto"/>
          <w:spacing w:val="6"/>
          <w:szCs w:val="24"/>
        </w:rPr>
        <w:t>Salesópolis</w:t>
      </w:r>
      <w:proofErr w:type="spellEnd"/>
      <w:r w:rsidR="00EA2C91" w:rsidRPr="00200133">
        <w:rPr>
          <w:rFonts w:cs="Times New Roman"/>
          <w:b w:val="0"/>
          <w:color w:val="auto"/>
          <w:spacing w:val="6"/>
          <w:szCs w:val="24"/>
        </w:rPr>
        <w:t xml:space="preserve"> e Mogi das Cruzes</w:t>
      </w:r>
      <w:r w:rsidR="00F62631" w:rsidRPr="007D685D">
        <w:rPr>
          <w:rFonts w:cs="Times New Roman"/>
          <w:b w:val="0"/>
          <w:color w:val="auto"/>
          <w:spacing w:val="6"/>
          <w:szCs w:val="24"/>
        </w:rPr>
        <w:t xml:space="preserve">. </w:t>
      </w:r>
      <w:r w:rsidRPr="007D685D">
        <w:rPr>
          <w:rFonts w:cs="Times New Roman"/>
          <w:b w:val="0"/>
          <w:color w:val="auto"/>
          <w:spacing w:val="6"/>
          <w:szCs w:val="24"/>
        </w:rPr>
        <w:t>Para tanto, os responsáveis pela preparação d</w:t>
      </w:r>
      <w:r w:rsidR="00713E2E" w:rsidRPr="007D685D">
        <w:rPr>
          <w:rFonts w:cs="Times New Roman"/>
          <w:b w:val="0"/>
          <w:color w:val="auto"/>
          <w:spacing w:val="6"/>
          <w:szCs w:val="24"/>
        </w:rPr>
        <w:t xml:space="preserve">a AAS </w:t>
      </w:r>
      <w:r w:rsidR="00585E9A" w:rsidRPr="007D685D">
        <w:rPr>
          <w:rFonts w:cs="Times New Roman"/>
          <w:b w:val="0"/>
          <w:color w:val="auto"/>
          <w:spacing w:val="6"/>
          <w:szCs w:val="24"/>
        </w:rPr>
        <w:t>e do</w:t>
      </w:r>
      <w:r w:rsidR="00713E2E" w:rsidRPr="007D685D">
        <w:rPr>
          <w:rFonts w:cs="Times New Roman"/>
          <w:b w:val="0"/>
          <w:color w:val="auto"/>
          <w:spacing w:val="6"/>
          <w:szCs w:val="24"/>
        </w:rPr>
        <w:t xml:space="preserve"> PGAS</w:t>
      </w:r>
      <w:r w:rsidR="00585E9A" w:rsidRPr="007D685D">
        <w:rPr>
          <w:rFonts w:cs="Times New Roman"/>
          <w:b w:val="0"/>
          <w:color w:val="auto"/>
          <w:spacing w:val="6"/>
          <w:szCs w:val="24"/>
        </w:rPr>
        <w:t>, em comum acordo com a</w:t>
      </w:r>
      <w:r w:rsidRPr="007D685D">
        <w:rPr>
          <w:rFonts w:cs="Times New Roman"/>
          <w:b w:val="0"/>
          <w:color w:val="auto"/>
          <w:spacing w:val="6"/>
          <w:szCs w:val="24"/>
        </w:rPr>
        <w:t xml:space="preserve"> </w:t>
      </w:r>
      <w:r w:rsidR="00713E2E" w:rsidRPr="007D685D">
        <w:rPr>
          <w:rFonts w:cs="Times New Roman"/>
          <w:b w:val="0"/>
          <w:color w:val="auto"/>
          <w:spacing w:val="6"/>
          <w:szCs w:val="24"/>
        </w:rPr>
        <w:t>UGP</w:t>
      </w:r>
      <w:r w:rsidR="00585E9A" w:rsidRPr="007D685D">
        <w:rPr>
          <w:rFonts w:cs="Times New Roman"/>
          <w:b w:val="0"/>
          <w:color w:val="auto"/>
          <w:spacing w:val="6"/>
          <w:szCs w:val="24"/>
        </w:rPr>
        <w:t>,</w:t>
      </w:r>
      <w:r w:rsidRPr="007D685D">
        <w:rPr>
          <w:rFonts w:cs="Times New Roman"/>
          <w:b w:val="0"/>
          <w:color w:val="auto"/>
          <w:spacing w:val="6"/>
          <w:szCs w:val="24"/>
        </w:rPr>
        <w:t xml:space="preserve"> apresentar</w:t>
      </w:r>
      <w:r w:rsidR="00EA2C91">
        <w:rPr>
          <w:rFonts w:cs="Times New Roman"/>
          <w:b w:val="0"/>
          <w:color w:val="auto"/>
          <w:spacing w:val="6"/>
          <w:szCs w:val="24"/>
        </w:rPr>
        <w:t>am</w:t>
      </w:r>
      <w:r w:rsidRPr="007D685D">
        <w:rPr>
          <w:rFonts w:cs="Times New Roman"/>
          <w:b w:val="0"/>
          <w:color w:val="auto"/>
          <w:spacing w:val="6"/>
          <w:szCs w:val="24"/>
        </w:rPr>
        <w:t xml:space="preserve"> um plano de trabalho </w:t>
      </w:r>
      <w:r w:rsidR="00EA2C91">
        <w:rPr>
          <w:rFonts w:cs="Times New Roman"/>
          <w:b w:val="0"/>
          <w:color w:val="auto"/>
          <w:spacing w:val="6"/>
          <w:szCs w:val="24"/>
        </w:rPr>
        <w:t>para as Consultas</w:t>
      </w:r>
      <w:r w:rsidRPr="007D685D">
        <w:rPr>
          <w:rFonts w:cs="Times New Roman"/>
          <w:b w:val="0"/>
          <w:color w:val="auto"/>
          <w:spacing w:val="6"/>
          <w:szCs w:val="24"/>
        </w:rPr>
        <w:t xml:space="preserve"> conforme segue:</w:t>
      </w:r>
    </w:p>
    <w:p w:rsidR="00D22D5D" w:rsidRPr="007D685D" w:rsidRDefault="00D22D5D" w:rsidP="00856F93">
      <w:pPr>
        <w:pStyle w:val="Estilo5"/>
        <w:numPr>
          <w:ilvl w:val="0"/>
          <w:numId w:val="0"/>
        </w:numPr>
        <w:spacing w:after="0" w:line="240" w:lineRule="auto"/>
        <w:ind w:left="66"/>
        <w:rPr>
          <w:rFonts w:cs="Times New Roman"/>
          <w:b w:val="0"/>
          <w:color w:val="auto"/>
          <w:spacing w:val="6"/>
          <w:sz w:val="16"/>
          <w:szCs w:val="16"/>
        </w:rPr>
      </w:pPr>
    </w:p>
    <w:p w:rsidR="00D22D5D" w:rsidRPr="007D685D" w:rsidRDefault="00EA2C91" w:rsidP="00774DA2">
      <w:pPr>
        <w:pStyle w:val="Estilo5"/>
        <w:numPr>
          <w:ilvl w:val="0"/>
          <w:numId w:val="24"/>
        </w:numPr>
        <w:spacing w:after="0" w:line="240" w:lineRule="auto"/>
        <w:rPr>
          <w:rFonts w:cs="Times New Roman"/>
          <w:b w:val="0"/>
          <w:color w:val="auto"/>
          <w:spacing w:val="6"/>
          <w:szCs w:val="24"/>
        </w:rPr>
      </w:pPr>
      <w:r>
        <w:rPr>
          <w:rFonts w:cs="Times New Roman"/>
          <w:b w:val="0"/>
          <w:color w:val="auto"/>
          <w:spacing w:val="6"/>
          <w:szCs w:val="24"/>
        </w:rPr>
        <w:t>Foi considerado como</w:t>
      </w:r>
      <w:r w:rsidR="00D22D5D" w:rsidRPr="007D685D">
        <w:rPr>
          <w:rFonts w:cs="Times New Roman"/>
          <w:b w:val="0"/>
          <w:color w:val="auto"/>
          <w:spacing w:val="6"/>
          <w:szCs w:val="24"/>
        </w:rPr>
        <w:t xml:space="preserve"> obrigação do executor </w:t>
      </w:r>
      <w:r w:rsidR="00FA72AE" w:rsidRPr="00200133">
        <w:rPr>
          <w:rFonts w:cs="Times New Roman"/>
          <w:b w:val="0"/>
          <w:color w:val="auto"/>
          <w:spacing w:val="6"/>
          <w:szCs w:val="24"/>
        </w:rPr>
        <w:t>(</w:t>
      </w:r>
      <w:r w:rsidR="00585E9A" w:rsidRPr="00200133">
        <w:rPr>
          <w:rFonts w:cs="Times New Roman"/>
          <w:b w:val="0"/>
          <w:color w:val="auto"/>
          <w:spacing w:val="6"/>
          <w:szCs w:val="24"/>
        </w:rPr>
        <w:t>DAEE</w:t>
      </w:r>
      <w:r w:rsidR="00FA72AE" w:rsidRPr="00200133">
        <w:rPr>
          <w:rFonts w:cs="Times New Roman"/>
          <w:b w:val="0"/>
          <w:color w:val="auto"/>
          <w:spacing w:val="6"/>
          <w:szCs w:val="24"/>
        </w:rPr>
        <w:t xml:space="preserve">) </w:t>
      </w:r>
      <w:r w:rsidR="00D22D5D" w:rsidRPr="007D685D">
        <w:rPr>
          <w:rFonts w:cs="Times New Roman"/>
          <w:b w:val="0"/>
          <w:color w:val="auto"/>
          <w:spacing w:val="6"/>
          <w:szCs w:val="24"/>
        </w:rPr>
        <w:t>prover:</w:t>
      </w:r>
    </w:p>
    <w:p w:rsidR="00D22D5D" w:rsidRPr="007D685D" w:rsidRDefault="00D22D5D" w:rsidP="00D22D5D">
      <w:pPr>
        <w:pStyle w:val="Estilo5"/>
        <w:numPr>
          <w:ilvl w:val="0"/>
          <w:numId w:val="0"/>
        </w:numPr>
        <w:spacing w:after="0" w:line="240" w:lineRule="auto"/>
        <w:ind w:left="426" w:hanging="360"/>
        <w:rPr>
          <w:rFonts w:cs="Times New Roman"/>
          <w:b w:val="0"/>
          <w:color w:val="auto"/>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local, água e café, equipamento de som, Datashow e fotos/gravação da reunião;</w:t>
      </w:r>
    </w:p>
    <w:p w:rsidR="00D22D5D" w:rsidRPr="007D685D" w:rsidRDefault="00D22D5D" w:rsidP="00D22D5D">
      <w:pPr>
        <w:pStyle w:val="Estilo1"/>
        <w:numPr>
          <w:ilvl w:val="0"/>
          <w:numId w:val="0"/>
        </w:numPr>
        <w:spacing w:after="0"/>
        <w:ind w:left="993" w:hanging="284"/>
        <w:rPr>
          <w:rFonts w:ascii="Times New Roman" w:hAnsi="Times New Roman" w:cs="Times New Roman"/>
          <w:b w:val="0"/>
          <w:spacing w:val="6"/>
          <w:sz w:val="16"/>
          <w:szCs w:val="16"/>
        </w:rPr>
      </w:pPr>
    </w:p>
    <w:p w:rsidR="00D22D5D" w:rsidRPr="007D685D" w:rsidRDefault="00EA2C91"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envio</w:t>
      </w:r>
      <w:r w:rsidR="00D22D5D" w:rsidRPr="007D685D">
        <w:rPr>
          <w:rFonts w:ascii="Times New Roman" w:hAnsi="Times New Roman" w:cs="Times New Roman"/>
          <w:b w:val="0"/>
          <w:spacing w:val="6"/>
          <w:sz w:val="24"/>
          <w:szCs w:val="24"/>
        </w:rPr>
        <w:t xml:space="preserve"> convites institucionais para as áreas afetadas pelos Projetos – poderes Legislativo e Executivo, Ministério Público, entidades de classe como OAB, CREA, CAU, etc.;</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prover um responsável para preparar a ata resumo da reunião</w:t>
      </w:r>
      <w:r w:rsidR="00EA2C91">
        <w:rPr>
          <w:rFonts w:ascii="Times New Roman" w:hAnsi="Times New Roman" w:cs="Times New Roman"/>
          <w:b w:val="0"/>
          <w:spacing w:val="6"/>
          <w:sz w:val="24"/>
          <w:szCs w:val="24"/>
        </w:rPr>
        <w:t>, que conhece</w:t>
      </w:r>
      <w:r w:rsidRPr="007D685D">
        <w:rPr>
          <w:rFonts w:ascii="Times New Roman" w:hAnsi="Times New Roman" w:cs="Times New Roman"/>
          <w:b w:val="0"/>
          <w:spacing w:val="6"/>
          <w:sz w:val="24"/>
          <w:szCs w:val="24"/>
        </w:rPr>
        <w:t xml:space="preserve"> o </w:t>
      </w:r>
      <w:r w:rsidR="00FA72AE" w:rsidRPr="007D685D">
        <w:rPr>
          <w:rFonts w:ascii="Times New Roman" w:hAnsi="Times New Roman" w:cs="Times New Roman"/>
          <w:b w:val="0"/>
          <w:spacing w:val="6"/>
          <w:sz w:val="24"/>
          <w:szCs w:val="24"/>
        </w:rPr>
        <w:t>Programa e os projetos</w:t>
      </w:r>
      <w:r w:rsidR="00EA2C91">
        <w:rPr>
          <w:rFonts w:ascii="Times New Roman" w:hAnsi="Times New Roman" w:cs="Times New Roman"/>
          <w:b w:val="0"/>
          <w:spacing w:val="6"/>
          <w:sz w:val="24"/>
          <w:szCs w:val="24"/>
        </w:rPr>
        <w:t xml:space="preserve"> e com condições de</w:t>
      </w:r>
      <w:r w:rsidRPr="007D685D">
        <w:rPr>
          <w:rFonts w:ascii="Times New Roman" w:hAnsi="Times New Roman" w:cs="Times New Roman"/>
          <w:b w:val="0"/>
          <w:spacing w:val="6"/>
          <w:sz w:val="24"/>
          <w:szCs w:val="24"/>
        </w:rPr>
        <w:t xml:space="preserve"> sintetizar as discussões e questões levantadas pelos participantes num resumo informativo que </w:t>
      </w:r>
      <w:r w:rsidR="00EA2C91">
        <w:rPr>
          <w:rFonts w:ascii="Times New Roman" w:hAnsi="Times New Roman" w:cs="Times New Roman"/>
          <w:b w:val="0"/>
          <w:spacing w:val="6"/>
          <w:sz w:val="24"/>
          <w:szCs w:val="24"/>
        </w:rPr>
        <w:t>poderá ser</w:t>
      </w:r>
      <w:r w:rsidRPr="007D685D">
        <w:rPr>
          <w:rFonts w:ascii="Times New Roman" w:hAnsi="Times New Roman" w:cs="Times New Roman"/>
          <w:b w:val="0"/>
          <w:spacing w:val="6"/>
          <w:sz w:val="24"/>
          <w:szCs w:val="24"/>
        </w:rPr>
        <w:t xml:space="preserve"> usado para complementar </w:t>
      </w:r>
      <w:r w:rsidR="00FA72AE" w:rsidRPr="007D685D">
        <w:rPr>
          <w:rFonts w:ascii="Times New Roman" w:hAnsi="Times New Roman" w:cs="Times New Roman"/>
          <w:b w:val="0"/>
          <w:spacing w:val="6"/>
          <w:sz w:val="24"/>
          <w:szCs w:val="24"/>
        </w:rPr>
        <w:t>os documentos socioambientais (PGAS</w:t>
      </w:r>
      <w:r w:rsidR="00EA2C91">
        <w:rPr>
          <w:rFonts w:ascii="Times New Roman" w:hAnsi="Times New Roman" w:cs="Times New Roman"/>
          <w:b w:val="0"/>
          <w:spacing w:val="6"/>
          <w:sz w:val="24"/>
          <w:szCs w:val="24"/>
        </w:rPr>
        <w:t xml:space="preserve"> e SGAS</w:t>
      </w:r>
      <w:r w:rsidR="00FA72AE" w:rsidRPr="007D685D">
        <w:rPr>
          <w:rFonts w:ascii="Times New Roman" w:hAnsi="Times New Roman" w:cs="Times New Roman"/>
          <w:b w:val="0"/>
          <w:spacing w:val="6"/>
          <w:sz w:val="24"/>
          <w:szCs w:val="24"/>
        </w:rPr>
        <w:t>)</w:t>
      </w:r>
      <w:r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divulgação</w:t>
      </w:r>
      <w:r w:rsidR="00EA2C91">
        <w:rPr>
          <w:rFonts w:ascii="Times New Roman" w:hAnsi="Times New Roman" w:cs="Times New Roman"/>
          <w:b w:val="0"/>
          <w:spacing w:val="6"/>
          <w:sz w:val="24"/>
          <w:szCs w:val="24"/>
        </w:rPr>
        <w:t xml:space="preserve"> da</w:t>
      </w:r>
      <w:r w:rsidR="001D3733">
        <w:rPr>
          <w:rFonts w:ascii="Times New Roman" w:hAnsi="Times New Roman" w:cs="Times New Roman"/>
          <w:b w:val="0"/>
          <w:spacing w:val="6"/>
          <w:sz w:val="24"/>
          <w:szCs w:val="24"/>
        </w:rPr>
        <w:t>s</w:t>
      </w:r>
      <w:r w:rsidR="00EA2C91">
        <w:rPr>
          <w:rFonts w:ascii="Times New Roman" w:hAnsi="Times New Roman" w:cs="Times New Roman"/>
          <w:b w:val="0"/>
          <w:spacing w:val="6"/>
          <w:sz w:val="24"/>
          <w:szCs w:val="24"/>
        </w:rPr>
        <w:t xml:space="preserve"> Consulta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com a antecedência necessária, em meios de comunicação oficiais e de mídia comercial acessível ao público alvo dos Projetos;</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EA2C91"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responsável por</w:t>
      </w:r>
      <w:r w:rsidR="00D22D5D" w:rsidRPr="007D685D">
        <w:rPr>
          <w:rFonts w:ascii="Times New Roman" w:hAnsi="Times New Roman" w:cs="Times New Roman"/>
          <w:b w:val="0"/>
          <w:spacing w:val="6"/>
          <w:sz w:val="24"/>
          <w:szCs w:val="24"/>
        </w:rPr>
        <w:t xml:space="preserve"> disponibilizar em meio físico e eletrônico os estudos e programas socioambientais (</w:t>
      </w:r>
      <w:r w:rsidR="007D685D" w:rsidRPr="007D685D">
        <w:rPr>
          <w:rFonts w:ascii="Times New Roman" w:hAnsi="Times New Roman" w:cs="Times New Roman"/>
          <w:b w:val="0"/>
          <w:spacing w:val="6"/>
          <w:sz w:val="24"/>
          <w:szCs w:val="24"/>
        </w:rPr>
        <w:t xml:space="preserve">AAS e </w:t>
      </w:r>
      <w:r w:rsidR="00D22D5D" w:rsidRPr="007D685D">
        <w:rPr>
          <w:rFonts w:ascii="Times New Roman" w:hAnsi="Times New Roman" w:cs="Times New Roman"/>
          <w:b w:val="0"/>
          <w:spacing w:val="6"/>
          <w:sz w:val="24"/>
          <w:szCs w:val="24"/>
        </w:rPr>
        <w:t>PGAS) apresentados na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00D22D5D"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prepara</w:t>
      </w:r>
      <w:r w:rsidR="001D3733">
        <w:rPr>
          <w:rFonts w:ascii="Times New Roman" w:hAnsi="Times New Roman" w:cs="Times New Roman"/>
          <w:b w:val="0"/>
          <w:spacing w:val="6"/>
          <w:sz w:val="24"/>
          <w:szCs w:val="24"/>
        </w:rPr>
        <w:t>ção</w:t>
      </w:r>
      <w:r w:rsidRPr="007D685D">
        <w:rPr>
          <w:rFonts w:ascii="Times New Roman" w:hAnsi="Times New Roman" w:cs="Times New Roman"/>
          <w:b w:val="0"/>
          <w:spacing w:val="6"/>
          <w:sz w:val="24"/>
          <w:szCs w:val="24"/>
        </w:rPr>
        <w:t xml:space="preserve"> e apresenta</w:t>
      </w:r>
      <w:r w:rsidR="001D3733">
        <w:rPr>
          <w:rFonts w:ascii="Times New Roman" w:hAnsi="Times New Roman" w:cs="Times New Roman"/>
          <w:b w:val="0"/>
          <w:spacing w:val="6"/>
          <w:sz w:val="24"/>
          <w:szCs w:val="24"/>
        </w:rPr>
        <w:t>ção</w:t>
      </w:r>
      <w:r w:rsidRPr="007D685D">
        <w:rPr>
          <w:rFonts w:ascii="Times New Roman" w:hAnsi="Times New Roman" w:cs="Times New Roman"/>
          <w:b w:val="0"/>
          <w:spacing w:val="6"/>
          <w:sz w:val="24"/>
          <w:szCs w:val="24"/>
        </w:rPr>
        <w:t xml:space="preserve"> na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d</w:t>
      </w:r>
      <w:r w:rsidRPr="007D685D">
        <w:rPr>
          <w:rFonts w:ascii="Times New Roman" w:hAnsi="Times New Roman" w:cs="Times New Roman"/>
          <w:b w:val="0"/>
          <w:spacing w:val="6"/>
          <w:sz w:val="24"/>
          <w:szCs w:val="24"/>
        </w:rPr>
        <w:t xml:space="preserve">os </w:t>
      </w:r>
      <w:r w:rsidR="00FA72AE" w:rsidRPr="007D685D">
        <w:rPr>
          <w:rFonts w:ascii="Times New Roman" w:hAnsi="Times New Roman" w:cs="Times New Roman"/>
          <w:b w:val="0"/>
          <w:spacing w:val="6"/>
          <w:sz w:val="24"/>
          <w:szCs w:val="24"/>
        </w:rPr>
        <w:t>p</w:t>
      </w:r>
      <w:r w:rsidRPr="007D685D">
        <w:rPr>
          <w:rFonts w:ascii="Times New Roman" w:hAnsi="Times New Roman" w:cs="Times New Roman"/>
          <w:b w:val="0"/>
          <w:spacing w:val="6"/>
          <w:sz w:val="24"/>
          <w:szCs w:val="24"/>
        </w:rPr>
        <w:t xml:space="preserve">rojetos em linguagem acessível ao público em geral, com peças de texto, mapas, fotos e figuras que os ilustrem e sua fase de preparação. Esse material, em documento físico e eletrônico </w:t>
      </w:r>
      <w:r w:rsidR="00EA2C91">
        <w:rPr>
          <w:rFonts w:ascii="Times New Roman" w:hAnsi="Times New Roman" w:cs="Times New Roman"/>
          <w:b w:val="0"/>
          <w:spacing w:val="6"/>
          <w:sz w:val="24"/>
          <w:szCs w:val="24"/>
        </w:rPr>
        <w:t>esteve</w:t>
      </w:r>
      <w:r w:rsidRPr="007D685D">
        <w:rPr>
          <w:rFonts w:ascii="Times New Roman" w:hAnsi="Times New Roman" w:cs="Times New Roman"/>
          <w:b w:val="0"/>
          <w:spacing w:val="6"/>
          <w:sz w:val="24"/>
          <w:szCs w:val="24"/>
        </w:rPr>
        <w:t xml:space="preserve"> disponível n</w:t>
      </w:r>
      <w:r w:rsidR="007D685D">
        <w:rPr>
          <w:rFonts w:ascii="Times New Roman" w:hAnsi="Times New Roman" w:cs="Times New Roman"/>
          <w:b w:val="0"/>
          <w:spacing w:val="6"/>
          <w:sz w:val="24"/>
          <w:szCs w:val="24"/>
        </w:rPr>
        <w:t>o</w:t>
      </w:r>
      <w:r w:rsidRPr="007D685D">
        <w:rPr>
          <w:rFonts w:ascii="Times New Roman" w:hAnsi="Times New Roman" w:cs="Times New Roman"/>
          <w:b w:val="0"/>
          <w:spacing w:val="6"/>
          <w:sz w:val="24"/>
          <w:szCs w:val="24"/>
        </w:rPr>
        <w:t xml:space="preserve"> </w:t>
      </w:r>
      <w:r w:rsidR="007D685D">
        <w:rPr>
          <w:rFonts w:ascii="Times New Roman" w:hAnsi="Times New Roman" w:cs="Times New Roman"/>
          <w:b w:val="0"/>
          <w:spacing w:val="6"/>
          <w:sz w:val="24"/>
          <w:szCs w:val="24"/>
        </w:rPr>
        <w:t>DAEE</w:t>
      </w:r>
      <w:r w:rsidRPr="007D685D">
        <w:rPr>
          <w:rFonts w:ascii="Times New Roman" w:hAnsi="Times New Roman" w:cs="Times New Roman"/>
          <w:b w:val="0"/>
          <w:spacing w:val="6"/>
          <w:sz w:val="24"/>
          <w:szCs w:val="24"/>
        </w:rPr>
        <w:t xml:space="preserve"> (site e endereço físico) </w:t>
      </w:r>
      <w:r w:rsidR="00EA2C91">
        <w:rPr>
          <w:rFonts w:ascii="Times New Roman" w:hAnsi="Times New Roman" w:cs="Times New Roman"/>
          <w:b w:val="0"/>
          <w:spacing w:val="6"/>
          <w:sz w:val="24"/>
          <w:szCs w:val="24"/>
        </w:rPr>
        <w:t>e nas prefeituras</w:t>
      </w:r>
      <w:r w:rsidRPr="007D685D">
        <w:rPr>
          <w:rFonts w:ascii="Times New Roman" w:hAnsi="Times New Roman" w:cs="Times New Roman"/>
          <w:b w:val="0"/>
          <w:spacing w:val="6"/>
          <w:sz w:val="24"/>
          <w:szCs w:val="24"/>
        </w:rPr>
        <w:t>;</w:t>
      </w:r>
    </w:p>
    <w:p w:rsidR="00D22D5D" w:rsidRPr="007D685D" w:rsidRDefault="00D22D5D" w:rsidP="00D711E3">
      <w:pPr>
        <w:pStyle w:val="Estilo1"/>
        <w:numPr>
          <w:ilvl w:val="0"/>
          <w:numId w:val="0"/>
        </w:numPr>
        <w:spacing w:after="0"/>
        <w:rPr>
          <w:rFonts w:ascii="Times New Roman" w:hAnsi="Times New Roman" w:cs="Times New Roman"/>
          <w:b w:val="0"/>
          <w:spacing w:val="6"/>
          <w:sz w:val="16"/>
          <w:szCs w:val="16"/>
        </w:rPr>
      </w:pPr>
    </w:p>
    <w:p w:rsidR="00D22D5D" w:rsidRPr="007D685D" w:rsidRDefault="000E315C" w:rsidP="00774DA2">
      <w:pPr>
        <w:pStyle w:val="Estilo1"/>
        <w:numPr>
          <w:ilvl w:val="1"/>
          <w:numId w:val="22"/>
        </w:numPr>
        <w:spacing w:after="0"/>
        <w:ind w:left="993" w:hanging="284"/>
        <w:rPr>
          <w:rFonts w:ascii="Times New Roman" w:hAnsi="Times New Roman" w:cs="Times New Roman"/>
          <w:b w:val="0"/>
          <w:spacing w:val="6"/>
          <w:sz w:val="24"/>
          <w:szCs w:val="24"/>
        </w:rPr>
      </w:pPr>
      <w:r>
        <w:rPr>
          <w:rFonts w:ascii="Times New Roman" w:hAnsi="Times New Roman" w:cs="Times New Roman"/>
          <w:b w:val="0"/>
          <w:spacing w:val="6"/>
          <w:sz w:val="24"/>
          <w:szCs w:val="24"/>
        </w:rPr>
        <w:t>preparação das</w:t>
      </w:r>
      <w:r w:rsidR="00D22D5D" w:rsidRPr="007D685D">
        <w:rPr>
          <w:rFonts w:ascii="Times New Roman" w:hAnsi="Times New Roman" w:cs="Times New Roman"/>
          <w:b w:val="0"/>
          <w:spacing w:val="6"/>
          <w:sz w:val="24"/>
          <w:szCs w:val="24"/>
        </w:rPr>
        <w:t xml:space="preserve"> exposiç</w:t>
      </w:r>
      <w:r>
        <w:rPr>
          <w:rFonts w:ascii="Times New Roman" w:hAnsi="Times New Roman" w:cs="Times New Roman"/>
          <w:b w:val="0"/>
          <w:spacing w:val="6"/>
          <w:sz w:val="24"/>
          <w:szCs w:val="24"/>
        </w:rPr>
        <w:t>ões</w:t>
      </w:r>
      <w:r w:rsidR="00D22D5D" w:rsidRPr="007D685D">
        <w:rPr>
          <w:rFonts w:ascii="Times New Roman" w:hAnsi="Times New Roman" w:cs="Times New Roman"/>
          <w:b w:val="0"/>
          <w:spacing w:val="6"/>
          <w:sz w:val="24"/>
          <w:szCs w:val="24"/>
        </w:rPr>
        <w:t xml:space="preserve"> para a</w:t>
      </w:r>
      <w:r w:rsidR="001D3733">
        <w:rPr>
          <w:rFonts w:ascii="Times New Roman" w:hAnsi="Times New Roman" w:cs="Times New Roman"/>
          <w:b w:val="0"/>
          <w:spacing w:val="6"/>
          <w:sz w:val="24"/>
          <w:szCs w:val="24"/>
        </w:rPr>
        <w:t>s</w:t>
      </w:r>
      <w:r w:rsidR="00D22D5D"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00D22D5D" w:rsidRPr="007D685D">
        <w:rPr>
          <w:rFonts w:ascii="Times New Roman" w:hAnsi="Times New Roman" w:cs="Times New Roman"/>
          <w:b w:val="0"/>
          <w:spacing w:val="6"/>
          <w:sz w:val="24"/>
          <w:szCs w:val="24"/>
        </w:rPr>
        <w:t xml:space="preserve">onsulta </w:t>
      </w:r>
      <w:r w:rsidR="001D3733">
        <w:rPr>
          <w:rFonts w:ascii="Times New Roman" w:hAnsi="Times New Roman" w:cs="Times New Roman"/>
          <w:b w:val="0"/>
          <w:spacing w:val="6"/>
          <w:sz w:val="24"/>
          <w:szCs w:val="24"/>
        </w:rPr>
        <w:t>identificando</w:t>
      </w:r>
      <w:r w:rsidR="00D22D5D" w:rsidRPr="007D685D">
        <w:rPr>
          <w:rFonts w:ascii="Times New Roman" w:hAnsi="Times New Roman" w:cs="Times New Roman"/>
          <w:b w:val="0"/>
          <w:spacing w:val="6"/>
          <w:sz w:val="24"/>
          <w:szCs w:val="24"/>
        </w:rPr>
        <w:t xml:space="preserve"> os </w:t>
      </w:r>
      <w:r w:rsidR="00F62631" w:rsidRPr="007D685D">
        <w:rPr>
          <w:rFonts w:ascii="Times New Roman" w:hAnsi="Times New Roman" w:cs="Times New Roman"/>
          <w:b w:val="0"/>
          <w:spacing w:val="6"/>
          <w:sz w:val="24"/>
          <w:szCs w:val="24"/>
        </w:rPr>
        <w:t>p</w:t>
      </w:r>
      <w:r w:rsidR="00D22D5D" w:rsidRPr="007D685D">
        <w:rPr>
          <w:rFonts w:ascii="Times New Roman" w:hAnsi="Times New Roman" w:cs="Times New Roman"/>
          <w:b w:val="0"/>
          <w:spacing w:val="6"/>
          <w:sz w:val="24"/>
          <w:szCs w:val="24"/>
        </w:rPr>
        <w:t xml:space="preserve">rojetos e seus componentes. Esse material também </w:t>
      </w:r>
      <w:r>
        <w:rPr>
          <w:rFonts w:ascii="Times New Roman" w:hAnsi="Times New Roman" w:cs="Times New Roman"/>
          <w:b w:val="0"/>
          <w:spacing w:val="6"/>
          <w:sz w:val="24"/>
          <w:szCs w:val="24"/>
        </w:rPr>
        <w:t>foi</w:t>
      </w:r>
      <w:r w:rsidR="00D22D5D" w:rsidRPr="007D685D">
        <w:rPr>
          <w:rFonts w:ascii="Times New Roman" w:hAnsi="Times New Roman" w:cs="Times New Roman"/>
          <w:b w:val="0"/>
          <w:spacing w:val="6"/>
          <w:sz w:val="24"/>
          <w:szCs w:val="24"/>
        </w:rPr>
        <w:t xml:space="preserve"> divulgado no site e disponibilizado </w:t>
      </w:r>
      <w:r w:rsidR="00526C38" w:rsidRPr="007D685D">
        <w:rPr>
          <w:rFonts w:ascii="Times New Roman" w:hAnsi="Times New Roman" w:cs="Times New Roman"/>
          <w:b w:val="0"/>
          <w:spacing w:val="6"/>
          <w:sz w:val="24"/>
          <w:szCs w:val="24"/>
        </w:rPr>
        <w:t>n</w:t>
      </w:r>
      <w:r w:rsidR="007D685D">
        <w:rPr>
          <w:rFonts w:ascii="Times New Roman" w:hAnsi="Times New Roman" w:cs="Times New Roman"/>
          <w:b w:val="0"/>
          <w:spacing w:val="6"/>
          <w:sz w:val="24"/>
          <w:szCs w:val="24"/>
        </w:rPr>
        <w:t>o</w:t>
      </w:r>
      <w:r w:rsidR="00FA72AE" w:rsidRPr="00200133">
        <w:rPr>
          <w:rFonts w:ascii="Times New Roman" w:hAnsi="Times New Roman" w:cs="Times New Roman"/>
          <w:b w:val="0"/>
          <w:spacing w:val="6"/>
          <w:sz w:val="24"/>
          <w:szCs w:val="24"/>
        </w:rPr>
        <w:t xml:space="preserve"> </w:t>
      </w:r>
      <w:r w:rsidR="007D685D" w:rsidRPr="00200133">
        <w:rPr>
          <w:rFonts w:ascii="Times New Roman" w:hAnsi="Times New Roman" w:cs="Times New Roman"/>
          <w:b w:val="0"/>
          <w:spacing w:val="6"/>
          <w:sz w:val="24"/>
          <w:szCs w:val="24"/>
        </w:rPr>
        <w:t>DAEE</w:t>
      </w:r>
      <w:r w:rsidR="00D22D5D" w:rsidRPr="007D685D">
        <w:rPr>
          <w:rFonts w:ascii="Times New Roman" w:hAnsi="Times New Roman" w:cs="Times New Roman"/>
          <w:b w:val="0"/>
          <w:spacing w:val="6"/>
          <w:sz w:val="24"/>
          <w:szCs w:val="24"/>
        </w:rPr>
        <w:t>; e</w:t>
      </w:r>
    </w:p>
    <w:p w:rsidR="00D22D5D" w:rsidRPr="007D685D" w:rsidRDefault="00D22D5D" w:rsidP="00D22D5D">
      <w:pPr>
        <w:pStyle w:val="Estilo1"/>
        <w:numPr>
          <w:ilvl w:val="0"/>
          <w:numId w:val="0"/>
        </w:numPr>
        <w:spacing w:after="0"/>
        <w:rPr>
          <w:rFonts w:ascii="Times New Roman" w:hAnsi="Times New Roman" w:cs="Times New Roman"/>
          <w:b w:val="0"/>
          <w:spacing w:val="6"/>
          <w:sz w:val="16"/>
          <w:szCs w:val="16"/>
        </w:rPr>
      </w:pPr>
    </w:p>
    <w:p w:rsidR="00D22D5D" w:rsidRPr="007D685D" w:rsidRDefault="00D22D5D" w:rsidP="00774DA2">
      <w:pPr>
        <w:pStyle w:val="Estilo1"/>
        <w:numPr>
          <w:ilvl w:val="1"/>
          <w:numId w:val="22"/>
        </w:numPr>
        <w:spacing w:after="0"/>
        <w:ind w:left="993" w:hanging="284"/>
        <w:rPr>
          <w:rFonts w:ascii="Times New Roman" w:hAnsi="Times New Roman" w:cs="Times New Roman"/>
          <w:b w:val="0"/>
          <w:spacing w:val="6"/>
          <w:sz w:val="24"/>
          <w:szCs w:val="24"/>
        </w:rPr>
      </w:pPr>
      <w:r w:rsidRPr="007D685D">
        <w:rPr>
          <w:rFonts w:ascii="Times New Roman" w:hAnsi="Times New Roman" w:cs="Times New Roman"/>
          <w:b w:val="0"/>
          <w:spacing w:val="6"/>
          <w:sz w:val="24"/>
          <w:szCs w:val="24"/>
        </w:rPr>
        <w:t>respo</w:t>
      </w:r>
      <w:r w:rsidR="001D3733">
        <w:rPr>
          <w:rFonts w:ascii="Times New Roman" w:hAnsi="Times New Roman" w:cs="Times New Roman"/>
          <w:b w:val="0"/>
          <w:spacing w:val="6"/>
          <w:sz w:val="24"/>
          <w:szCs w:val="24"/>
        </w:rPr>
        <w:t>stas à</w:t>
      </w:r>
      <w:r w:rsidRPr="007D685D">
        <w:rPr>
          <w:rFonts w:ascii="Times New Roman" w:hAnsi="Times New Roman" w:cs="Times New Roman"/>
          <w:b w:val="0"/>
          <w:spacing w:val="6"/>
          <w:sz w:val="24"/>
          <w:szCs w:val="24"/>
        </w:rPr>
        <w:t xml:space="preserve">s questões relativas </w:t>
      </w:r>
      <w:r w:rsidR="007D685D">
        <w:rPr>
          <w:rFonts w:ascii="Times New Roman" w:hAnsi="Times New Roman" w:cs="Times New Roman"/>
          <w:b w:val="0"/>
          <w:spacing w:val="6"/>
          <w:sz w:val="24"/>
          <w:szCs w:val="24"/>
        </w:rPr>
        <w:t>às obras do Programa</w:t>
      </w:r>
      <w:r w:rsidRPr="007D685D">
        <w:rPr>
          <w:rFonts w:ascii="Times New Roman" w:hAnsi="Times New Roman" w:cs="Times New Roman"/>
          <w:b w:val="0"/>
          <w:spacing w:val="6"/>
          <w:sz w:val="24"/>
          <w:szCs w:val="24"/>
        </w:rPr>
        <w:t xml:space="preserve"> apresentadas pelo público da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 xml:space="preserve"> </w:t>
      </w:r>
      <w:r w:rsidR="001D3733">
        <w:rPr>
          <w:rFonts w:ascii="Times New Roman" w:hAnsi="Times New Roman" w:cs="Times New Roman"/>
          <w:b w:val="0"/>
          <w:spacing w:val="6"/>
          <w:sz w:val="24"/>
          <w:szCs w:val="24"/>
        </w:rPr>
        <w:t>C</w:t>
      </w:r>
      <w:r w:rsidRPr="007D685D">
        <w:rPr>
          <w:rFonts w:ascii="Times New Roman" w:hAnsi="Times New Roman" w:cs="Times New Roman"/>
          <w:b w:val="0"/>
          <w:spacing w:val="6"/>
          <w:sz w:val="24"/>
          <w:szCs w:val="24"/>
        </w:rPr>
        <w:t>onsulta</w:t>
      </w:r>
      <w:r w:rsidR="001D3733">
        <w:rPr>
          <w:rFonts w:ascii="Times New Roman" w:hAnsi="Times New Roman" w:cs="Times New Roman"/>
          <w:b w:val="0"/>
          <w:spacing w:val="6"/>
          <w:sz w:val="24"/>
          <w:szCs w:val="24"/>
        </w:rPr>
        <w:t>s</w:t>
      </w:r>
      <w:r w:rsidRPr="007D685D">
        <w:rPr>
          <w:rFonts w:ascii="Times New Roman" w:hAnsi="Times New Roman" w:cs="Times New Roman"/>
          <w:b w:val="0"/>
          <w:spacing w:val="6"/>
          <w:sz w:val="24"/>
          <w:szCs w:val="24"/>
        </w:rPr>
        <w:t>.</w:t>
      </w:r>
    </w:p>
    <w:p w:rsidR="00D22D5D" w:rsidRPr="007D685D" w:rsidRDefault="00D22D5D" w:rsidP="00D711E3">
      <w:pPr>
        <w:pStyle w:val="Estilo5"/>
        <w:numPr>
          <w:ilvl w:val="0"/>
          <w:numId w:val="0"/>
        </w:numPr>
        <w:spacing w:after="0" w:line="240" w:lineRule="auto"/>
        <w:rPr>
          <w:rFonts w:cs="Times New Roman"/>
          <w:b w:val="0"/>
          <w:color w:val="auto"/>
          <w:spacing w:val="6"/>
          <w:sz w:val="16"/>
          <w:szCs w:val="16"/>
        </w:rPr>
      </w:pPr>
    </w:p>
    <w:p w:rsidR="00D22D5D" w:rsidRPr="007D685D" w:rsidRDefault="000E315C" w:rsidP="00774DA2">
      <w:pPr>
        <w:pStyle w:val="Estilo5"/>
        <w:numPr>
          <w:ilvl w:val="0"/>
          <w:numId w:val="24"/>
        </w:numPr>
        <w:spacing w:after="0" w:line="240" w:lineRule="auto"/>
        <w:rPr>
          <w:rFonts w:cs="Times New Roman"/>
          <w:b w:val="0"/>
          <w:color w:val="auto"/>
          <w:spacing w:val="6"/>
          <w:szCs w:val="24"/>
        </w:rPr>
      </w:pPr>
      <w:r>
        <w:rPr>
          <w:rFonts w:cs="Times New Roman"/>
          <w:b w:val="0"/>
          <w:color w:val="auto"/>
          <w:spacing w:val="6"/>
          <w:szCs w:val="24"/>
        </w:rPr>
        <w:t>Foi</w:t>
      </w:r>
      <w:r w:rsidR="00D22D5D" w:rsidRPr="007D685D">
        <w:rPr>
          <w:rFonts w:cs="Times New Roman"/>
          <w:b w:val="0"/>
          <w:color w:val="auto"/>
          <w:spacing w:val="6"/>
          <w:szCs w:val="24"/>
        </w:rPr>
        <w:t xml:space="preserve"> obrigação da equipe responsável </w:t>
      </w:r>
      <w:r w:rsidR="00FA72AE" w:rsidRPr="007D685D">
        <w:rPr>
          <w:rFonts w:cs="Times New Roman"/>
          <w:b w:val="0"/>
          <w:color w:val="auto"/>
          <w:spacing w:val="6"/>
          <w:szCs w:val="24"/>
        </w:rPr>
        <w:t>pelos estudos socioambientais do Programa</w:t>
      </w:r>
      <w:r w:rsidR="00D22D5D" w:rsidRPr="007D685D">
        <w:rPr>
          <w:rFonts w:cs="Times New Roman"/>
          <w:b w:val="0"/>
          <w:color w:val="auto"/>
          <w:spacing w:val="6"/>
          <w:szCs w:val="24"/>
        </w:rPr>
        <w:t>:</w:t>
      </w:r>
    </w:p>
    <w:p w:rsidR="00D22D5D" w:rsidRPr="007D685D" w:rsidRDefault="00D22D5D" w:rsidP="00D22D5D">
      <w:pPr>
        <w:pStyle w:val="Estilo5"/>
        <w:numPr>
          <w:ilvl w:val="0"/>
          <w:numId w:val="0"/>
        </w:numPr>
        <w:spacing w:after="0" w:line="240" w:lineRule="auto"/>
        <w:ind w:left="786"/>
        <w:rPr>
          <w:rFonts w:cs="Times New Roman"/>
          <w:b w:val="0"/>
          <w:color w:val="auto"/>
          <w:spacing w:val="6"/>
          <w:sz w:val="16"/>
          <w:szCs w:val="16"/>
        </w:rPr>
      </w:pPr>
    </w:p>
    <w:p w:rsidR="00D22D5D" w:rsidRPr="007D685D" w:rsidRDefault="00D22D5D" w:rsidP="00774DA2">
      <w:pPr>
        <w:pStyle w:val="Estilo5"/>
        <w:numPr>
          <w:ilvl w:val="1"/>
          <w:numId w:val="24"/>
        </w:numPr>
        <w:spacing w:after="0" w:line="240" w:lineRule="auto"/>
        <w:ind w:left="993" w:hanging="425"/>
        <w:rPr>
          <w:rFonts w:cs="Times New Roman"/>
          <w:b w:val="0"/>
          <w:color w:val="auto"/>
          <w:spacing w:val="6"/>
          <w:szCs w:val="24"/>
        </w:rPr>
      </w:pPr>
      <w:r w:rsidRPr="007D685D">
        <w:rPr>
          <w:rFonts w:cs="Times New Roman"/>
          <w:b w:val="0"/>
          <w:color w:val="auto"/>
          <w:spacing w:val="6"/>
          <w:szCs w:val="24"/>
        </w:rPr>
        <w:t>prover os documentos (</w:t>
      </w:r>
      <w:r w:rsidR="007D685D">
        <w:rPr>
          <w:rFonts w:cs="Times New Roman"/>
          <w:b w:val="0"/>
          <w:color w:val="auto"/>
          <w:spacing w:val="6"/>
          <w:szCs w:val="24"/>
        </w:rPr>
        <w:t xml:space="preserve">AAS, </w:t>
      </w:r>
      <w:r w:rsidRPr="007D685D">
        <w:rPr>
          <w:rFonts w:cs="Times New Roman"/>
          <w:b w:val="0"/>
          <w:color w:val="auto"/>
          <w:spacing w:val="6"/>
          <w:szCs w:val="24"/>
        </w:rPr>
        <w:t>PGAS</w:t>
      </w:r>
      <w:r w:rsidR="00317E7E" w:rsidRPr="007D685D">
        <w:rPr>
          <w:rFonts w:cs="Times New Roman"/>
          <w:b w:val="0"/>
          <w:color w:val="auto"/>
          <w:spacing w:val="6"/>
          <w:szCs w:val="24"/>
        </w:rPr>
        <w:t>, projetos etc.</w:t>
      </w:r>
      <w:r w:rsidRPr="007D685D">
        <w:rPr>
          <w:rFonts w:cs="Times New Roman"/>
          <w:b w:val="0"/>
          <w:color w:val="auto"/>
          <w:spacing w:val="6"/>
          <w:szCs w:val="24"/>
        </w:rPr>
        <w:t>) com antecedência</w:t>
      </w:r>
      <w:r w:rsidR="00526C38" w:rsidRPr="007D685D">
        <w:rPr>
          <w:rFonts w:cs="Times New Roman"/>
          <w:b w:val="0"/>
          <w:color w:val="auto"/>
          <w:spacing w:val="6"/>
          <w:szCs w:val="24"/>
        </w:rPr>
        <w:t xml:space="preserve">, para que </w:t>
      </w:r>
      <w:r w:rsidR="000E315C">
        <w:rPr>
          <w:rFonts w:cs="Times New Roman"/>
          <w:b w:val="0"/>
          <w:color w:val="auto"/>
          <w:spacing w:val="6"/>
          <w:szCs w:val="24"/>
        </w:rPr>
        <w:t>pudessem</w:t>
      </w:r>
      <w:r w:rsidRPr="007D685D">
        <w:rPr>
          <w:rFonts w:cs="Times New Roman"/>
          <w:b w:val="0"/>
          <w:color w:val="auto"/>
          <w:spacing w:val="6"/>
          <w:szCs w:val="24"/>
        </w:rPr>
        <w:t xml:space="preserve"> ser colocada</w:t>
      </w:r>
      <w:r w:rsidR="00222163" w:rsidRPr="007D685D">
        <w:rPr>
          <w:rFonts w:cs="Times New Roman"/>
          <w:b w:val="0"/>
          <w:color w:val="auto"/>
          <w:spacing w:val="6"/>
          <w:szCs w:val="24"/>
        </w:rPr>
        <w:t>s</w:t>
      </w:r>
      <w:r w:rsidRPr="007D685D">
        <w:rPr>
          <w:rFonts w:cs="Times New Roman"/>
          <w:b w:val="0"/>
          <w:color w:val="auto"/>
          <w:spacing w:val="6"/>
          <w:szCs w:val="24"/>
        </w:rPr>
        <w:t xml:space="preserve"> à disposição do público em meio físico e eletrônico;</w:t>
      </w:r>
    </w:p>
    <w:p w:rsidR="00D22D5D" w:rsidRPr="007D685D" w:rsidRDefault="00D22D5D" w:rsidP="00D22D5D">
      <w:pPr>
        <w:pStyle w:val="Estilo5"/>
        <w:numPr>
          <w:ilvl w:val="0"/>
          <w:numId w:val="0"/>
        </w:numPr>
        <w:spacing w:after="0" w:line="240" w:lineRule="auto"/>
        <w:ind w:left="993" w:hanging="425"/>
        <w:rPr>
          <w:rFonts w:cs="Times New Roman"/>
          <w:b w:val="0"/>
          <w:color w:val="auto"/>
          <w:spacing w:val="6"/>
          <w:sz w:val="16"/>
          <w:szCs w:val="16"/>
        </w:rPr>
      </w:pPr>
    </w:p>
    <w:p w:rsidR="00D22D5D" w:rsidRPr="007D685D" w:rsidRDefault="001D3733" w:rsidP="00774DA2">
      <w:pPr>
        <w:pStyle w:val="Estilo5"/>
        <w:numPr>
          <w:ilvl w:val="1"/>
          <w:numId w:val="24"/>
        </w:numPr>
        <w:spacing w:after="0" w:line="240" w:lineRule="auto"/>
        <w:ind w:left="993" w:hanging="425"/>
        <w:rPr>
          <w:rFonts w:cs="Times New Roman"/>
          <w:b w:val="0"/>
          <w:color w:val="auto"/>
          <w:spacing w:val="6"/>
          <w:szCs w:val="24"/>
        </w:rPr>
      </w:pPr>
      <w:r>
        <w:rPr>
          <w:rFonts w:cs="Times New Roman"/>
          <w:b w:val="0"/>
          <w:color w:val="auto"/>
          <w:spacing w:val="6"/>
          <w:szCs w:val="24"/>
        </w:rPr>
        <w:t>discussão</w:t>
      </w:r>
      <w:r w:rsidR="00D22D5D" w:rsidRPr="007D685D">
        <w:rPr>
          <w:rFonts w:cs="Times New Roman"/>
          <w:b w:val="0"/>
          <w:color w:val="auto"/>
          <w:spacing w:val="6"/>
          <w:szCs w:val="24"/>
        </w:rPr>
        <w:t xml:space="preserve"> com o </w:t>
      </w:r>
      <w:r>
        <w:rPr>
          <w:rFonts w:cs="Times New Roman"/>
          <w:b w:val="0"/>
          <w:color w:val="auto"/>
          <w:spacing w:val="6"/>
          <w:szCs w:val="24"/>
        </w:rPr>
        <w:t>E</w:t>
      </w:r>
      <w:r w:rsidR="00D22D5D" w:rsidRPr="007D685D">
        <w:rPr>
          <w:rFonts w:cs="Times New Roman"/>
          <w:b w:val="0"/>
          <w:color w:val="auto"/>
          <w:spacing w:val="6"/>
          <w:szCs w:val="24"/>
        </w:rPr>
        <w:t>xecutor, para apresentação na</w:t>
      </w:r>
      <w:r>
        <w:rPr>
          <w:rFonts w:cs="Times New Roman"/>
          <w:b w:val="0"/>
          <w:color w:val="auto"/>
          <w:spacing w:val="6"/>
          <w:szCs w:val="24"/>
        </w:rPr>
        <w:t>s</w:t>
      </w:r>
      <w:r w:rsidR="00D22D5D" w:rsidRPr="007D685D">
        <w:rPr>
          <w:rFonts w:cs="Times New Roman"/>
          <w:b w:val="0"/>
          <w:color w:val="auto"/>
          <w:spacing w:val="6"/>
          <w:szCs w:val="24"/>
        </w:rPr>
        <w:t xml:space="preserve"> </w:t>
      </w:r>
      <w:r>
        <w:rPr>
          <w:rFonts w:cs="Times New Roman"/>
          <w:b w:val="0"/>
          <w:color w:val="auto"/>
          <w:spacing w:val="6"/>
          <w:szCs w:val="24"/>
        </w:rPr>
        <w:t>C</w:t>
      </w:r>
      <w:r w:rsidR="00D22D5D" w:rsidRPr="007D685D">
        <w:rPr>
          <w:rFonts w:cs="Times New Roman"/>
          <w:b w:val="0"/>
          <w:color w:val="auto"/>
          <w:spacing w:val="6"/>
          <w:szCs w:val="24"/>
        </w:rPr>
        <w:t>onsulta</w:t>
      </w:r>
      <w:r>
        <w:rPr>
          <w:rFonts w:cs="Times New Roman"/>
          <w:b w:val="0"/>
          <w:color w:val="auto"/>
          <w:spacing w:val="6"/>
          <w:szCs w:val="24"/>
        </w:rPr>
        <w:t>s</w:t>
      </w:r>
      <w:r w:rsidR="00D22D5D" w:rsidRPr="007D685D">
        <w:rPr>
          <w:rFonts w:cs="Times New Roman"/>
          <w:b w:val="0"/>
          <w:color w:val="auto"/>
          <w:spacing w:val="6"/>
          <w:szCs w:val="24"/>
        </w:rPr>
        <w:t xml:space="preserve">, </w:t>
      </w:r>
      <w:r>
        <w:rPr>
          <w:rFonts w:cs="Times New Roman"/>
          <w:b w:val="0"/>
          <w:color w:val="auto"/>
          <w:spacing w:val="6"/>
          <w:szCs w:val="24"/>
        </w:rPr>
        <w:t>da</w:t>
      </w:r>
      <w:r w:rsidR="00D22D5D" w:rsidRPr="007D685D">
        <w:rPr>
          <w:rFonts w:cs="Times New Roman"/>
          <w:b w:val="0"/>
          <w:color w:val="auto"/>
          <w:spacing w:val="6"/>
          <w:szCs w:val="24"/>
        </w:rPr>
        <w:t xml:space="preserve"> exposição </w:t>
      </w:r>
      <w:r w:rsidR="00A13830" w:rsidRPr="007D685D">
        <w:rPr>
          <w:rFonts w:cs="Times New Roman"/>
          <w:b w:val="0"/>
          <w:color w:val="auto"/>
          <w:spacing w:val="6"/>
          <w:szCs w:val="24"/>
        </w:rPr>
        <w:t xml:space="preserve">dos principais impactos socioambientais </w:t>
      </w:r>
      <w:r w:rsidR="007D685D">
        <w:rPr>
          <w:rFonts w:cs="Times New Roman"/>
          <w:b w:val="0"/>
          <w:color w:val="auto"/>
          <w:spacing w:val="6"/>
          <w:szCs w:val="24"/>
        </w:rPr>
        <w:t>das obras</w:t>
      </w:r>
      <w:r w:rsidR="00A13830" w:rsidRPr="007D685D">
        <w:rPr>
          <w:rFonts w:cs="Times New Roman"/>
          <w:b w:val="0"/>
          <w:color w:val="auto"/>
          <w:spacing w:val="6"/>
          <w:szCs w:val="24"/>
        </w:rPr>
        <w:t xml:space="preserve"> e respectivas medidas mitigadoras reunidas no</w:t>
      </w:r>
      <w:r w:rsidR="00FA72AE" w:rsidRPr="007D685D">
        <w:rPr>
          <w:rFonts w:cs="Times New Roman"/>
          <w:b w:val="0"/>
          <w:color w:val="auto"/>
          <w:spacing w:val="6"/>
          <w:szCs w:val="24"/>
        </w:rPr>
        <w:t xml:space="preserve"> </w:t>
      </w:r>
      <w:r w:rsidR="00D22D5D" w:rsidRPr="007D685D">
        <w:rPr>
          <w:rFonts w:cs="Times New Roman"/>
          <w:b w:val="0"/>
          <w:color w:val="auto"/>
          <w:spacing w:val="6"/>
          <w:szCs w:val="24"/>
        </w:rPr>
        <w:t>PGAS (PowerPoint e resumos indicativos);</w:t>
      </w:r>
      <w:r w:rsidR="00FA72AE" w:rsidRPr="007D685D">
        <w:rPr>
          <w:rFonts w:cs="Times New Roman"/>
          <w:b w:val="0"/>
          <w:color w:val="auto"/>
          <w:spacing w:val="6"/>
          <w:szCs w:val="24"/>
        </w:rPr>
        <w:t xml:space="preserve"> e</w:t>
      </w:r>
    </w:p>
    <w:p w:rsidR="00D22D5D" w:rsidRPr="007D685D" w:rsidRDefault="00D22D5D" w:rsidP="00D711E3">
      <w:pPr>
        <w:pStyle w:val="Estilo5"/>
        <w:numPr>
          <w:ilvl w:val="0"/>
          <w:numId w:val="0"/>
        </w:numPr>
        <w:spacing w:after="0" w:line="240" w:lineRule="auto"/>
        <w:rPr>
          <w:rFonts w:cs="Times New Roman"/>
          <w:b w:val="0"/>
          <w:color w:val="auto"/>
          <w:spacing w:val="6"/>
          <w:sz w:val="16"/>
          <w:szCs w:val="16"/>
        </w:rPr>
      </w:pPr>
    </w:p>
    <w:p w:rsidR="00D22D5D" w:rsidRPr="007D685D" w:rsidRDefault="00D22D5D" w:rsidP="00774DA2">
      <w:pPr>
        <w:pStyle w:val="Estilo5"/>
        <w:numPr>
          <w:ilvl w:val="1"/>
          <w:numId w:val="24"/>
        </w:numPr>
        <w:spacing w:after="0" w:line="240" w:lineRule="auto"/>
        <w:ind w:left="993" w:hanging="425"/>
        <w:rPr>
          <w:rFonts w:cs="Times New Roman"/>
          <w:b w:val="0"/>
          <w:color w:val="auto"/>
          <w:spacing w:val="6"/>
          <w:szCs w:val="24"/>
        </w:rPr>
      </w:pPr>
      <w:r w:rsidRPr="007D685D">
        <w:rPr>
          <w:rFonts w:cs="Times New Roman"/>
          <w:b w:val="0"/>
          <w:color w:val="auto"/>
          <w:spacing w:val="6"/>
          <w:szCs w:val="24"/>
        </w:rPr>
        <w:t>incorpora</w:t>
      </w:r>
      <w:r w:rsidR="000E315C">
        <w:rPr>
          <w:rFonts w:cs="Times New Roman"/>
          <w:b w:val="0"/>
          <w:color w:val="auto"/>
          <w:spacing w:val="6"/>
          <w:szCs w:val="24"/>
        </w:rPr>
        <w:t>ção d</w:t>
      </w:r>
      <w:r w:rsidRPr="007D685D">
        <w:rPr>
          <w:rFonts w:cs="Times New Roman"/>
          <w:b w:val="0"/>
          <w:color w:val="auto"/>
          <w:spacing w:val="6"/>
          <w:szCs w:val="24"/>
        </w:rPr>
        <w:t>as questões apresentadas no documento final do PGAS.</w:t>
      </w:r>
    </w:p>
    <w:p w:rsidR="007D685D" w:rsidRDefault="007D685D" w:rsidP="00D22D5D">
      <w:pPr>
        <w:jc w:val="both"/>
        <w:rPr>
          <w:spacing w:val="6"/>
        </w:rPr>
      </w:pPr>
    </w:p>
    <w:p w:rsidR="007D685D" w:rsidRDefault="007D685D"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Chamada e Mobilização Social</w:t>
      </w:r>
    </w:p>
    <w:p w:rsidR="007D685D" w:rsidRDefault="007D685D" w:rsidP="00D22D5D">
      <w:pPr>
        <w:jc w:val="both"/>
        <w:rPr>
          <w:spacing w:val="6"/>
        </w:rPr>
      </w:pPr>
    </w:p>
    <w:p w:rsidR="007D685D" w:rsidRDefault="007D685D" w:rsidP="007D685D">
      <w:pPr>
        <w:jc w:val="both"/>
      </w:pPr>
      <w:r w:rsidRPr="00A91405">
        <w:t xml:space="preserve">A divulgação </w:t>
      </w:r>
      <w:r w:rsidR="000E315C">
        <w:t>da</w:t>
      </w:r>
      <w:r w:rsidR="001D3733">
        <w:t>s</w:t>
      </w:r>
      <w:r w:rsidR="000E315C">
        <w:t xml:space="preserve"> Consulta</w:t>
      </w:r>
      <w:r w:rsidR="001D3733">
        <w:t>s</w:t>
      </w:r>
      <w:r w:rsidR="000E315C">
        <w:t xml:space="preserve"> foi</w:t>
      </w:r>
      <w:r w:rsidRPr="00A91405">
        <w:t xml:space="preserve"> reforçada </w:t>
      </w:r>
      <w:r w:rsidR="00587B99">
        <w:t>por meio</w:t>
      </w:r>
      <w:r w:rsidRPr="00A91405">
        <w:t xml:space="preserve"> de (rádio, jornal, anúncios etc.). Além disso, </w:t>
      </w:r>
      <w:r w:rsidR="000E315C">
        <w:t>foram</w:t>
      </w:r>
      <w:r w:rsidR="00587B99">
        <w:t xml:space="preserve"> </w:t>
      </w:r>
      <w:r w:rsidRPr="00A91405">
        <w:t>publicada</w:t>
      </w:r>
      <w:r w:rsidR="000E315C">
        <w:t>s</w:t>
      </w:r>
      <w:r w:rsidRPr="00A91405">
        <w:t xml:space="preserve"> </w:t>
      </w:r>
      <w:r w:rsidR="000E315C">
        <w:t>na imprensa</w:t>
      </w:r>
      <w:r w:rsidRPr="00A91405">
        <w:t xml:space="preserve"> matéria sobre o </w:t>
      </w:r>
      <w:r w:rsidR="00587B99">
        <w:t>Programa</w:t>
      </w:r>
      <w:r w:rsidRPr="00A91405">
        <w:t xml:space="preserve"> e a realização da</w:t>
      </w:r>
      <w:r w:rsidR="000E315C">
        <w:t>s</w:t>
      </w:r>
      <w:r w:rsidRPr="00A91405">
        <w:t xml:space="preserve"> </w:t>
      </w:r>
      <w:r w:rsidR="000E315C">
        <w:t>C</w:t>
      </w:r>
      <w:r w:rsidRPr="00A91405">
        <w:t>onsulta</w:t>
      </w:r>
      <w:r w:rsidR="001D3733">
        <w:t>s</w:t>
      </w:r>
      <w:r w:rsidRPr="00A91405">
        <w:t xml:space="preserve">. </w:t>
      </w:r>
      <w:r w:rsidR="000E315C">
        <w:t>Foi</w:t>
      </w:r>
      <w:r w:rsidRPr="00A91405">
        <w:t xml:space="preserve"> também publicado no site </w:t>
      </w:r>
      <w:r w:rsidR="00587B99">
        <w:t>do DAEE</w:t>
      </w:r>
      <w:r w:rsidRPr="00A91405">
        <w:t xml:space="preserve"> </w:t>
      </w:r>
      <w:r w:rsidR="000E315C">
        <w:t>os</w:t>
      </w:r>
      <w:r w:rsidRPr="00A91405">
        <w:t xml:space="preserve"> convite</w:t>
      </w:r>
      <w:r w:rsidR="000E315C">
        <w:t>s</w:t>
      </w:r>
      <w:r w:rsidRPr="00A91405">
        <w:t xml:space="preserve"> para os eventos.</w:t>
      </w:r>
    </w:p>
    <w:p w:rsidR="00587B99" w:rsidRPr="00A91405" w:rsidRDefault="00587B99" w:rsidP="007D685D">
      <w:pPr>
        <w:jc w:val="both"/>
      </w:pPr>
    </w:p>
    <w:p w:rsidR="007D685D" w:rsidRPr="00A91405" w:rsidRDefault="007D685D" w:rsidP="007D685D">
      <w:pPr>
        <w:jc w:val="both"/>
      </w:pPr>
      <w:r w:rsidRPr="00A91405">
        <w:t xml:space="preserve">Entidades governamentais e organizações sociais, bem como representantes da sociedade civil </w:t>
      </w:r>
      <w:r w:rsidR="00587B99">
        <w:t xml:space="preserve">também </w:t>
      </w:r>
      <w:r w:rsidR="000E315C">
        <w:t>foram</w:t>
      </w:r>
      <w:r w:rsidRPr="00A91405">
        <w:t xml:space="preserve"> convidados através de e-mail.</w:t>
      </w:r>
    </w:p>
    <w:p w:rsidR="007D685D" w:rsidRDefault="007D685D" w:rsidP="00D22D5D">
      <w:pPr>
        <w:jc w:val="both"/>
        <w:rPr>
          <w:spacing w:val="6"/>
        </w:rPr>
      </w:pPr>
    </w:p>
    <w:p w:rsidR="00587B99" w:rsidRDefault="00341A21" w:rsidP="00D22D5D">
      <w:pPr>
        <w:jc w:val="both"/>
        <w:rPr>
          <w:spacing w:val="6"/>
        </w:rPr>
      </w:pPr>
      <w:r>
        <w:rPr>
          <w:spacing w:val="6"/>
        </w:rPr>
        <w:t xml:space="preserve">Modelo </w:t>
      </w:r>
      <w:r w:rsidR="000E315C">
        <w:rPr>
          <w:spacing w:val="6"/>
        </w:rPr>
        <w:t xml:space="preserve">básico dos </w:t>
      </w:r>
      <w:r>
        <w:rPr>
          <w:spacing w:val="6"/>
        </w:rPr>
        <w:t>Convite</w:t>
      </w:r>
      <w:r w:rsidR="001D3733">
        <w:rPr>
          <w:spacing w:val="6"/>
        </w:rPr>
        <w:t>s</w:t>
      </w:r>
      <w:r w:rsidR="000E315C">
        <w:rPr>
          <w:spacing w:val="6"/>
        </w:rPr>
        <w:t xml:space="preserve"> (detalhes no Relatório das Consultas Públicas Significativas Realizadas em </w:t>
      </w:r>
      <w:proofErr w:type="spellStart"/>
      <w:r w:rsidR="000E315C">
        <w:rPr>
          <w:spacing w:val="6"/>
        </w:rPr>
        <w:t>Salesópolis</w:t>
      </w:r>
      <w:proofErr w:type="spellEnd"/>
      <w:r w:rsidR="000E315C">
        <w:rPr>
          <w:spacing w:val="6"/>
        </w:rPr>
        <w:t xml:space="preserve"> e Mogi das Cruzes)</w:t>
      </w:r>
      <w:r>
        <w:rPr>
          <w:spacing w:val="6"/>
        </w:rPr>
        <w:t>:</w:t>
      </w:r>
    </w:p>
    <w:p w:rsidR="000E315C" w:rsidRDefault="000E315C" w:rsidP="00D22D5D">
      <w:pPr>
        <w:jc w:val="both"/>
        <w:rPr>
          <w:spacing w:val="6"/>
        </w:rPr>
      </w:pPr>
    </w:p>
    <w:p w:rsidR="00341A21" w:rsidRDefault="00341A21" w:rsidP="00D22D5D">
      <w:pPr>
        <w:jc w:val="both"/>
        <w:rPr>
          <w:spacing w:val="6"/>
        </w:rPr>
      </w:pPr>
    </w:p>
    <w:p w:rsidR="00D96418" w:rsidRPr="00E76095" w:rsidRDefault="00D96418" w:rsidP="00D96418">
      <w:pPr>
        <w:pBdr>
          <w:top w:val="single" w:sz="4" w:space="1" w:color="auto"/>
          <w:left w:val="single" w:sz="4" w:space="4" w:color="auto"/>
          <w:bottom w:val="single" w:sz="4" w:space="1" w:color="auto"/>
          <w:right w:val="single" w:sz="4" w:space="4" w:color="auto"/>
        </w:pBdr>
        <w:jc w:val="center"/>
        <w:rPr>
          <w:sz w:val="12"/>
          <w:szCs w:val="12"/>
        </w:rPr>
      </w:pPr>
    </w:p>
    <w:p w:rsidR="00D96418" w:rsidRDefault="00D96418" w:rsidP="00D96418">
      <w:pPr>
        <w:pBdr>
          <w:top w:val="single" w:sz="4" w:space="1" w:color="auto"/>
          <w:left w:val="single" w:sz="4" w:space="4" w:color="auto"/>
          <w:bottom w:val="single" w:sz="4" w:space="1" w:color="auto"/>
          <w:right w:val="single" w:sz="4" w:space="4" w:color="auto"/>
        </w:pBdr>
        <w:jc w:val="center"/>
      </w:pPr>
      <w:r w:rsidRPr="00D96418">
        <w:rPr>
          <w:b/>
        </w:rPr>
        <w:t>O DAEE e o</w:t>
      </w:r>
      <w:r w:rsidRPr="006F4C10">
        <w:t xml:space="preserve"> </w:t>
      </w:r>
      <w:r w:rsidRPr="00FC6162">
        <w:rPr>
          <w:b/>
        </w:rPr>
        <w:t>Banco Interamericano de Desenvolvimento (BID),</w:t>
      </w:r>
      <w:r>
        <w:t xml:space="preserve"> </w:t>
      </w:r>
      <w:bookmarkStart w:id="13" w:name="_Hlk509501116"/>
      <w:r>
        <w:t>sob orientação e procedimentos da normativa  nacional e  estadual e das Políticas de Salvaguardas Ambientais e Sociais do BID</w:t>
      </w:r>
      <w:bookmarkEnd w:id="13"/>
      <w:r>
        <w:t>, convida você a participar da reunião que será realizada dia ...., às ..., na sede da ...., localizada à rua ..., Nº., que terá como assunto a apresentação do Programa Renasce Tietê e discussão dos desdobramentos relacionados aos projetos e às obras previstos para a região e seus investimentos, bem como as consequências e os resultados de sua implantação.</w:t>
      </w:r>
    </w:p>
    <w:p w:rsidR="00D96418" w:rsidRPr="00E76095" w:rsidRDefault="00D96418" w:rsidP="00D96418">
      <w:pPr>
        <w:pBdr>
          <w:top w:val="single" w:sz="4" w:space="1" w:color="auto"/>
          <w:left w:val="single" w:sz="4" w:space="4" w:color="auto"/>
          <w:bottom w:val="single" w:sz="4" w:space="1" w:color="auto"/>
          <w:right w:val="single" w:sz="4" w:space="4" w:color="auto"/>
        </w:pBdr>
        <w:jc w:val="center"/>
        <w:rPr>
          <w:sz w:val="12"/>
          <w:szCs w:val="12"/>
        </w:rPr>
      </w:pPr>
    </w:p>
    <w:p w:rsidR="00D47F80" w:rsidRDefault="00D47F80" w:rsidP="00D22D5D">
      <w:pPr>
        <w:jc w:val="both"/>
        <w:rPr>
          <w:spacing w:val="6"/>
        </w:rPr>
      </w:pPr>
    </w:p>
    <w:p w:rsidR="000E315C" w:rsidRDefault="000E315C" w:rsidP="00D22D5D">
      <w:pPr>
        <w:jc w:val="both"/>
        <w:rPr>
          <w:spacing w:val="6"/>
        </w:rPr>
      </w:pPr>
    </w:p>
    <w:p w:rsidR="00D47F80" w:rsidRDefault="00D47F80"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Ro</w:t>
      </w:r>
      <w:r w:rsidR="0052250B">
        <w:rPr>
          <w:rFonts w:cs="Times New Roman"/>
          <w:spacing w:val="6"/>
          <w:szCs w:val="24"/>
        </w:rPr>
        <w:t>t</w:t>
      </w:r>
      <w:r>
        <w:rPr>
          <w:rFonts w:cs="Times New Roman"/>
          <w:spacing w:val="6"/>
          <w:szCs w:val="24"/>
        </w:rPr>
        <w:t>eiro das Consultas</w:t>
      </w:r>
    </w:p>
    <w:p w:rsidR="007D685D" w:rsidRDefault="007D685D" w:rsidP="00D22D5D">
      <w:pPr>
        <w:jc w:val="both"/>
        <w:rPr>
          <w:spacing w:val="6"/>
        </w:rPr>
      </w:pPr>
    </w:p>
    <w:p w:rsidR="0052250B" w:rsidRDefault="0052250B" w:rsidP="0052250B">
      <w:pPr>
        <w:ind w:left="851" w:hanging="851"/>
        <w:jc w:val="both"/>
      </w:pPr>
      <w:r w:rsidRPr="0062530E">
        <w:t>Parte 1: Recepção dos participantes, boas vindas e assinatura da lista de presença.</w:t>
      </w:r>
    </w:p>
    <w:p w:rsidR="0052250B" w:rsidRPr="0062530E" w:rsidRDefault="0052250B" w:rsidP="0052250B">
      <w:pPr>
        <w:ind w:left="851" w:hanging="851"/>
        <w:jc w:val="both"/>
      </w:pPr>
    </w:p>
    <w:p w:rsidR="0052250B" w:rsidRDefault="0052250B" w:rsidP="0052250B">
      <w:pPr>
        <w:ind w:left="851" w:hanging="851"/>
        <w:jc w:val="both"/>
      </w:pPr>
      <w:r w:rsidRPr="0062530E">
        <w:t>Parte 2: A</w:t>
      </w:r>
      <w:r w:rsidR="000E315C">
        <w:t>s</w:t>
      </w:r>
      <w:r w:rsidRPr="0062530E">
        <w:t xml:space="preserve"> Consulta</w:t>
      </w:r>
      <w:r w:rsidR="000E315C">
        <w:t>s</w:t>
      </w:r>
      <w:r w:rsidRPr="0062530E">
        <w:t xml:space="preserve"> </w:t>
      </w:r>
      <w:r w:rsidR="000E315C">
        <w:t>foram</w:t>
      </w:r>
      <w:r w:rsidRPr="0062530E">
        <w:t xml:space="preserve"> iniciada</w:t>
      </w:r>
      <w:r w:rsidR="000E315C">
        <w:t>s</w:t>
      </w:r>
      <w:r w:rsidRPr="0062530E">
        <w:t xml:space="preserve"> com uma breve abertura, contando com informações sobre a programação do evento. Nesse momento, também </w:t>
      </w:r>
      <w:r w:rsidR="000E315C">
        <w:t>foi</w:t>
      </w:r>
      <w:r w:rsidRPr="0062530E">
        <w:t xml:space="preserve"> realizada a apresentação das entidades promovedoras da</w:t>
      </w:r>
      <w:r w:rsidR="001D3733">
        <w:t>s</w:t>
      </w:r>
      <w:r w:rsidRPr="0062530E">
        <w:t xml:space="preserve"> Consulta</w:t>
      </w:r>
      <w:r w:rsidR="001D3733">
        <w:t>s</w:t>
      </w:r>
      <w:r w:rsidRPr="0062530E">
        <w:t>.</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3: Na sequência, </w:t>
      </w:r>
      <w:r w:rsidR="000E315C">
        <w:t>foi realizada</w:t>
      </w:r>
      <w:r w:rsidRPr="0062530E">
        <w:t xml:space="preserve"> uma apresentação do </w:t>
      </w:r>
      <w:r>
        <w:t>Programa Renasce Tietê</w:t>
      </w:r>
      <w:r w:rsidRPr="0062530E">
        <w:t xml:space="preserve">, de forma sintética e objetiva, em linguagem corrente e acessível ao público geral e com o auxílio de recursos audiovisuais que facilitem o entendimento dos presentes. Um representante habilitado </w:t>
      </w:r>
      <w:r>
        <w:t>do DAEE</w:t>
      </w:r>
      <w:r w:rsidRPr="0062530E">
        <w:t xml:space="preserve"> </w:t>
      </w:r>
      <w:r w:rsidR="000E315C">
        <w:t>fez</w:t>
      </w:r>
      <w:r w:rsidRPr="0062530E">
        <w:t xml:space="preserve"> a apresentação institucional e do </w:t>
      </w:r>
      <w:r>
        <w:t>Programa</w:t>
      </w:r>
      <w:r w:rsidRPr="0062530E">
        <w:t xml:space="preserve">. Membros da equipe de planejamento, engenharia e meio ambiente </w:t>
      </w:r>
      <w:r>
        <w:t>do DAEE</w:t>
      </w:r>
      <w:r w:rsidRPr="0062530E">
        <w:t xml:space="preserve"> completa</w:t>
      </w:r>
      <w:r w:rsidR="001D3733">
        <w:t>ra</w:t>
      </w:r>
      <w:r w:rsidRPr="0062530E">
        <w:t xml:space="preserve">m o grupo de especialistas para esclarecimentos </w:t>
      </w:r>
      <w:r w:rsidR="001D3733">
        <w:t>sobre as questões socioambientais dos</w:t>
      </w:r>
      <w:r w:rsidRPr="0062530E">
        <w:t xml:space="preserve"> projeto</w:t>
      </w:r>
      <w:r w:rsidR="001D3733">
        <w:t>s</w:t>
      </w:r>
      <w:r w:rsidRPr="0062530E">
        <w:t xml:space="preserve">. </w:t>
      </w:r>
      <w:r w:rsidR="001D3733">
        <w:t>F</w:t>
      </w:r>
      <w:r w:rsidR="000E315C">
        <w:t>oram</w:t>
      </w:r>
      <w:r w:rsidRPr="0062530E">
        <w:t xml:space="preserve"> abordados os objetivos e </w:t>
      </w:r>
      <w:r>
        <w:t xml:space="preserve">as </w:t>
      </w:r>
      <w:r w:rsidRPr="0062530E">
        <w:t xml:space="preserve">justificativas do </w:t>
      </w:r>
      <w:r>
        <w:t>Programa</w:t>
      </w:r>
      <w:r w:rsidRPr="0062530E">
        <w:t>, sua descrição e suas alternativas tecnológicas e locacionais.</w:t>
      </w:r>
    </w:p>
    <w:p w:rsidR="0052250B" w:rsidRPr="00E76095" w:rsidRDefault="0052250B" w:rsidP="0052250B">
      <w:pPr>
        <w:ind w:left="851" w:hanging="851"/>
        <w:jc w:val="both"/>
        <w:rPr>
          <w:sz w:val="16"/>
          <w:szCs w:val="16"/>
        </w:rPr>
      </w:pPr>
    </w:p>
    <w:p w:rsidR="0052250B" w:rsidRPr="00E76095" w:rsidRDefault="0052250B" w:rsidP="0052250B">
      <w:pPr>
        <w:ind w:left="851" w:hanging="851"/>
        <w:jc w:val="both"/>
        <w:rPr>
          <w:spacing w:val="-2"/>
        </w:rPr>
      </w:pPr>
      <w:r w:rsidRPr="0062530E">
        <w:t xml:space="preserve">Parte 4: </w:t>
      </w:r>
      <w:r w:rsidRPr="00E76095">
        <w:rPr>
          <w:spacing w:val="-2"/>
        </w:rPr>
        <w:t>Os consultores dos estudos ambientais (AAS, PGAS) transmitir</w:t>
      </w:r>
      <w:r w:rsidR="000E315C">
        <w:rPr>
          <w:spacing w:val="-2"/>
        </w:rPr>
        <w:t>am</w:t>
      </w:r>
      <w:r w:rsidRPr="00E76095">
        <w:rPr>
          <w:spacing w:val="-2"/>
        </w:rPr>
        <w:t xml:space="preserve"> uma síntese dos resultados de diagnóstico social e ambiental da área de influência das obras do Programa, uma descrição dos possíveis impactos ambientais da implantação e operação de atividades, a caracterização da qualidade ambiental futura da área de influência, a descrição dos efeitos esperados das medidas mitigadoras previstas em relação aos impactos negativos, mencionando aqueles que não puderem ser evitados e o programa de acompanhamento e monitoramento dos impactos, indicando os responsáveis por sua execução.</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5: Após a apresentação, </w:t>
      </w:r>
      <w:r w:rsidR="000E315C">
        <w:t>foi</w:t>
      </w:r>
      <w:r w:rsidRPr="0062530E">
        <w:t xml:space="preserve"> aberto um espaço para manifestação do público presente. Este </w:t>
      </w:r>
      <w:r w:rsidR="000E315C">
        <w:t>foi</w:t>
      </w:r>
      <w:r w:rsidRPr="0062530E">
        <w:t xml:space="preserve"> o momento para as pessoas exporem sua</w:t>
      </w:r>
      <w:r w:rsidR="000E315C">
        <w:t>s</w:t>
      </w:r>
      <w:r w:rsidRPr="0062530E">
        <w:t xml:space="preserve"> percepç</w:t>
      </w:r>
      <w:r w:rsidR="000E315C">
        <w:t>ões</w:t>
      </w:r>
      <w:r w:rsidRPr="0062530E">
        <w:t xml:space="preserve"> </w:t>
      </w:r>
      <w:r>
        <w:t>do Programa</w:t>
      </w:r>
      <w:r w:rsidRPr="0062530E">
        <w:t xml:space="preserve">, dúvidas e expectativas. </w:t>
      </w:r>
      <w:r w:rsidR="000E315C">
        <w:t>Foi</w:t>
      </w:r>
      <w:r w:rsidRPr="0062530E">
        <w:t xml:space="preserve"> uma oportunidade para </w:t>
      </w:r>
      <w:r>
        <w:t>o DAEE</w:t>
      </w:r>
      <w:r w:rsidRPr="0062530E">
        <w:t xml:space="preserve"> esclarecer as questões </w:t>
      </w:r>
      <w:r>
        <w:t>apresentadas e</w:t>
      </w:r>
      <w:r w:rsidRPr="0062530E">
        <w:t xml:space="preserve"> captar a realidade local</w:t>
      </w:r>
      <w:r>
        <w:t>,</w:t>
      </w:r>
      <w:r w:rsidRPr="0062530E">
        <w:t xml:space="preserve"> do ponto de vista dos participantes. As questões </w:t>
      </w:r>
      <w:r w:rsidR="000E315C">
        <w:t>foram</w:t>
      </w:r>
      <w:r w:rsidRPr="0062530E">
        <w:t xml:space="preserve"> anotadas para posterior avaliação e análise de sua pertinência e direcionamento </w:t>
      </w:r>
      <w:r>
        <w:t>no Programa</w:t>
      </w:r>
      <w:r w:rsidRPr="0062530E">
        <w:t>. Nes</w:t>
      </w:r>
      <w:r w:rsidR="000E315C">
        <w:t>s</w:t>
      </w:r>
      <w:r w:rsidRPr="0062530E">
        <w:t xml:space="preserve">e momento, </w:t>
      </w:r>
      <w:r w:rsidR="000E315C">
        <w:t>foram</w:t>
      </w:r>
      <w:r w:rsidRPr="0062530E">
        <w:t xml:space="preserve"> sanadas as questões possíveis de serem respondidas aos participantes, e para as não respondidas </w:t>
      </w:r>
      <w:r w:rsidR="000E315C">
        <w:t>foi</w:t>
      </w:r>
      <w:r w:rsidRPr="0062530E">
        <w:t xml:space="preserve"> dada uma previsão de encaminhamento </w:t>
      </w:r>
      <w:r>
        <w:t>da</w:t>
      </w:r>
      <w:r w:rsidR="000E315C">
        <w:t>s</w:t>
      </w:r>
      <w:r w:rsidRPr="0062530E">
        <w:t xml:space="preserve"> resposta</w:t>
      </w:r>
      <w:r w:rsidR="000E315C">
        <w:t>s</w:t>
      </w:r>
      <w:r w:rsidRPr="0062530E">
        <w:t>.</w:t>
      </w:r>
    </w:p>
    <w:p w:rsidR="0052250B" w:rsidRPr="00E76095" w:rsidRDefault="0052250B" w:rsidP="0052250B">
      <w:pPr>
        <w:ind w:left="851" w:hanging="851"/>
        <w:jc w:val="both"/>
        <w:rPr>
          <w:sz w:val="16"/>
          <w:szCs w:val="16"/>
        </w:rPr>
      </w:pPr>
      <w:r w:rsidRPr="00E76095">
        <w:rPr>
          <w:sz w:val="16"/>
          <w:szCs w:val="16"/>
        </w:rPr>
        <w:t xml:space="preserve"> </w:t>
      </w:r>
    </w:p>
    <w:p w:rsidR="0052250B" w:rsidRDefault="0052250B" w:rsidP="0052250B">
      <w:pPr>
        <w:ind w:left="851" w:hanging="851"/>
        <w:jc w:val="both"/>
      </w:pPr>
      <w:r w:rsidRPr="0062530E">
        <w:t xml:space="preserve">Parte 6: </w:t>
      </w:r>
      <w:r w:rsidR="000E315C">
        <w:t>Foi</w:t>
      </w:r>
      <w:r w:rsidRPr="0062530E">
        <w:t xml:space="preserve"> apresentado o processo </w:t>
      </w:r>
      <w:r>
        <w:t>definido</w:t>
      </w:r>
      <w:r w:rsidRPr="0062530E">
        <w:t xml:space="preserve"> para </w:t>
      </w:r>
      <w:r>
        <w:t xml:space="preserve">a </w:t>
      </w:r>
      <w:r w:rsidRPr="0062530E">
        <w:t>incorporação dos apontamentos realizados pelos participantes e onde serão divulgados seus resultados.</w:t>
      </w:r>
    </w:p>
    <w:p w:rsidR="0052250B" w:rsidRPr="00E76095" w:rsidRDefault="0052250B" w:rsidP="0052250B">
      <w:pPr>
        <w:ind w:left="851" w:hanging="851"/>
        <w:jc w:val="both"/>
        <w:rPr>
          <w:sz w:val="16"/>
          <w:szCs w:val="16"/>
        </w:rPr>
      </w:pPr>
    </w:p>
    <w:p w:rsidR="0052250B" w:rsidRDefault="0052250B" w:rsidP="0052250B">
      <w:pPr>
        <w:ind w:left="851" w:hanging="851"/>
        <w:jc w:val="both"/>
      </w:pPr>
      <w:r w:rsidRPr="0062530E">
        <w:t xml:space="preserve">Parte 7: Por fim, </w:t>
      </w:r>
      <w:r w:rsidR="000E315C">
        <w:t>foram</w:t>
      </w:r>
      <w:r w:rsidRPr="0062530E">
        <w:t xml:space="preserve"> apresentados os canais de comunicação para diálogo e resolução de questões, agradecimentos e encerramento do evento.</w:t>
      </w:r>
    </w:p>
    <w:p w:rsidR="0052250B" w:rsidRPr="00E76095" w:rsidRDefault="0052250B" w:rsidP="0052250B">
      <w:pPr>
        <w:ind w:left="851" w:hanging="851"/>
        <w:jc w:val="both"/>
        <w:rPr>
          <w:sz w:val="16"/>
          <w:szCs w:val="16"/>
        </w:rPr>
      </w:pPr>
    </w:p>
    <w:p w:rsidR="0052250B" w:rsidRDefault="0052250B" w:rsidP="0052250B">
      <w:pPr>
        <w:jc w:val="both"/>
      </w:pPr>
    </w:p>
    <w:p w:rsidR="00F858DB" w:rsidRPr="00E76095" w:rsidRDefault="00F858DB" w:rsidP="0052250B">
      <w:pPr>
        <w:jc w:val="both"/>
        <w:rPr>
          <w:sz w:val="16"/>
          <w:szCs w:val="16"/>
        </w:rPr>
      </w:pPr>
    </w:p>
    <w:p w:rsidR="0052250B" w:rsidRDefault="0052250B" w:rsidP="00774DA2">
      <w:pPr>
        <w:pStyle w:val="Estilo5"/>
        <w:numPr>
          <w:ilvl w:val="1"/>
          <w:numId w:val="23"/>
        </w:numPr>
        <w:spacing w:after="0" w:line="240" w:lineRule="auto"/>
        <w:ind w:left="567" w:hanging="567"/>
        <w:rPr>
          <w:rFonts w:cs="Times New Roman"/>
          <w:spacing w:val="6"/>
          <w:szCs w:val="24"/>
        </w:rPr>
      </w:pPr>
      <w:r>
        <w:rPr>
          <w:rFonts w:cs="Times New Roman"/>
          <w:spacing w:val="6"/>
          <w:szCs w:val="24"/>
        </w:rPr>
        <w:t>Registro das Consultas</w:t>
      </w:r>
    </w:p>
    <w:p w:rsidR="007D685D" w:rsidRPr="00E76095" w:rsidRDefault="007D685D" w:rsidP="0052250B">
      <w:pPr>
        <w:jc w:val="both"/>
        <w:rPr>
          <w:spacing w:val="6"/>
          <w:sz w:val="16"/>
          <w:szCs w:val="16"/>
        </w:rPr>
      </w:pPr>
    </w:p>
    <w:p w:rsidR="00D22D5D" w:rsidRPr="00F4709B" w:rsidRDefault="00D22D5D"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Na</w:t>
      </w:r>
      <w:r w:rsidR="00F4709B">
        <w:rPr>
          <w:rFonts w:cs="Times New Roman"/>
          <w:b w:val="0"/>
          <w:color w:val="auto"/>
          <w:spacing w:val="6"/>
          <w:szCs w:val="24"/>
        </w:rPr>
        <w:t>s</w:t>
      </w:r>
      <w:r w:rsidRPr="00F4709B">
        <w:rPr>
          <w:rFonts w:cs="Times New Roman"/>
          <w:b w:val="0"/>
          <w:color w:val="auto"/>
          <w:spacing w:val="6"/>
          <w:szCs w:val="24"/>
        </w:rPr>
        <w:t xml:space="preserve"> </w:t>
      </w:r>
      <w:r w:rsidR="00F858DB">
        <w:rPr>
          <w:rFonts w:cs="Times New Roman"/>
          <w:b w:val="0"/>
          <w:color w:val="auto"/>
          <w:spacing w:val="6"/>
          <w:szCs w:val="24"/>
        </w:rPr>
        <w:t>C</w:t>
      </w:r>
      <w:r w:rsidRPr="00F4709B">
        <w:rPr>
          <w:rFonts w:cs="Times New Roman"/>
          <w:b w:val="0"/>
          <w:color w:val="auto"/>
          <w:spacing w:val="6"/>
          <w:szCs w:val="24"/>
        </w:rPr>
        <w:t>onsulta</w:t>
      </w:r>
      <w:r w:rsidR="00F4709B">
        <w:rPr>
          <w:rFonts w:cs="Times New Roman"/>
          <w:b w:val="0"/>
          <w:color w:val="auto"/>
          <w:spacing w:val="6"/>
          <w:szCs w:val="24"/>
        </w:rPr>
        <w:t>s</w:t>
      </w:r>
      <w:r w:rsidRPr="00F4709B">
        <w:rPr>
          <w:rFonts w:cs="Times New Roman"/>
          <w:b w:val="0"/>
          <w:color w:val="auto"/>
          <w:spacing w:val="6"/>
          <w:szCs w:val="24"/>
        </w:rPr>
        <w:t xml:space="preserve"> </w:t>
      </w:r>
      <w:r w:rsidR="00F858DB">
        <w:rPr>
          <w:rFonts w:cs="Times New Roman"/>
          <w:b w:val="0"/>
          <w:color w:val="auto"/>
          <w:spacing w:val="6"/>
          <w:szCs w:val="24"/>
        </w:rPr>
        <w:t>foram</w:t>
      </w:r>
      <w:r w:rsidRPr="00F4709B">
        <w:rPr>
          <w:rFonts w:cs="Times New Roman"/>
          <w:b w:val="0"/>
          <w:color w:val="auto"/>
          <w:spacing w:val="6"/>
          <w:szCs w:val="24"/>
        </w:rPr>
        <w:t xml:space="preserve"> registrados os nomes e </w:t>
      </w:r>
      <w:r w:rsidR="00F4709B">
        <w:rPr>
          <w:rFonts w:cs="Times New Roman"/>
          <w:b w:val="0"/>
          <w:color w:val="auto"/>
          <w:spacing w:val="6"/>
          <w:szCs w:val="24"/>
        </w:rPr>
        <w:t xml:space="preserve">a </w:t>
      </w:r>
      <w:r w:rsidRPr="00F4709B">
        <w:rPr>
          <w:rFonts w:cs="Times New Roman"/>
          <w:b w:val="0"/>
          <w:color w:val="auto"/>
          <w:spacing w:val="6"/>
          <w:szCs w:val="24"/>
        </w:rPr>
        <w:t>origem dos participantes,</w:t>
      </w:r>
      <w:r w:rsidR="00F4709B">
        <w:rPr>
          <w:rFonts w:cs="Times New Roman"/>
          <w:b w:val="0"/>
          <w:color w:val="auto"/>
          <w:spacing w:val="6"/>
          <w:szCs w:val="24"/>
        </w:rPr>
        <w:t xml:space="preserve"> a </w:t>
      </w:r>
      <w:r w:rsidRPr="00F4709B">
        <w:rPr>
          <w:rFonts w:cs="Times New Roman"/>
          <w:b w:val="0"/>
          <w:color w:val="auto"/>
          <w:spacing w:val="6"/>
          <w:szCs w:val="24"/>
        </w:rPr>
        <w:t xml:space="preserve">assinatura dos mesmos, assim como anotadas as intervenções, questões e recomendações levantadas, </w:t>
      </w:r>
      <w:r w:rsidR="00F4709B">
        <w:rPr>
          <w:rFonts w:cs="Times New Roman"/>
          <w:b w:val="0"/>
          <w:color w:val="auto"/>
          <w:spacing w:val="6"/>
          <w:szCs w:val="24"/>
        </w:rPr>
        <w:t xml:space="preserve">as </w:t>
      </w:r>
      <w:r w:rsidRPr="00F4709B">
        <w:rPr>
          <w:rFonts w:cs="Times New Roman"/>
          <w:b w:val="0"/>
          <w:color w:val="auto"/>
          <w:spacing w:val="6"/>
          <w:szCs w:val="24"/>
        </w:rPr>
        <w:t>respostas apresentadas durante a</w:t>
      </w:r>
      <w:r w:rsidR="00F4709B">
        <w:rPr>
          <w:rFonts w:cs="Times New Roman"/>
          <w:b w:val="0"/>
          <w:color w:val="auto"/>
          <w:spacing w:val="6"/>
          <w:szCs w:val="24"/>
        </w:rPr>
        <w:t>s</w:t>
      </w:r>
      <w:r w:rsidRPr="00F4709B">
        <w:rPr>
          <w:rFonts w:cs="Times New Roman"/>
          <w:b w:val="0"/>
          <w:color w:val="auto"/>
          <w:spacing w:val="6"/>
          <w:szCs w:val="24"/>
        </w:rPr>
        <w:t xml:space="preserve"> </w:t>
      </w:r>
      <w:r w:rsidR="00F4709B">
        <w:rPr>
          <w:rFonts w:cs="Times New Roman"/>
          <w:b w:val="0"/>
          <w:color w:val="auto"/>
          <w:spacing w:val="6"/>
          <w:szCs w:val="24"/>
        </w:rPr>
        <w:t>consultas</w:t>
      </w:r>
      <w:r w:rsidRPr="00F4709B">
        <w:rPr>
          <w:rFonts w:cs="Times New Roman"/>
          <w:b w:val="0"/>
          <w:color w:val="auto"/>
          <w:spacing w:val="6"/>
          <w:szCs w:val="24"/>
        </w:rPr>
        <w:t xml:space="preserve"> e </w:t>
      </w:r>
      <w:r w:rsidR="00F4709B">
        <w:rPr>
          <w:rFonts w:cs="Times New Roman"/>
          <w:b w:val="0"/>
          <w:color w:val="auto"/>
          <w:spacing w:val="6"/>
          <w:szCs w:val="24"/>
        </w:rPr>
        <w:t xml:space="preserve">os </w:t>
      </w:r>
      <w:r w:rsidRPr="00F4709B">
        <w:rPr>
          <w:rFonts w:cs="Times New Roman"/>
          <w:b w:val="0"/>
          <w:color w:val="auto"/>
          <w:spacing w:val="6"/>
          <w:szCs w:val="24"/>
        </w:rPr>
        <w:t xml:space="preserve">compromissos sobre a solução dos pontos ou problemas levantados. </w:t>
      </w:r>
    </w:p>
    <w:p w:rsidR="00733137" w:rsidRPr="00E76095" w:rsidRDefault="00733137" w:rsidP="00D22D5D">
      <w:pPr>
        <w:pStyle w:val="Estilo5"/>
        <w:numPr>
          <w:ilvl w:val="0"/>
          <w:numId w:val="0"/>
        </w:numPr>
        <w:spacing w:after="0" w:line="240" w:lineRule="auto"/>
        <w:rPr>
          <w:rFonts w:cs="Times New Roman"/>
          <w:b w:val="0"/>
          <w:color w:val="auto"/>
          <w:spacing w:val="6"/>
          <w:sz w:val="16"/>
          <w:szCs w:val="16"/>
        </w:rPr>
      </w:pPr>
    </w:p>
    <w:p w:rsidR="00733137" w:rsidRPr="00F4709B" w:rsidRDefault="00733137"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 xml:space="preserve">Dessa forma, </w:t>
      </w:r>
      <w:r w:rsidRPr="00DB0956">
        <w:rPr>
          <w:rFonts w:cs="Times New Roman"/>
          <w:b w:val="0"/>
          <w:color w:val="auto"/>
          <w:spacing w:val="6"/>
          <w:szCs w:val="24"/>
        </w:rPr>
        <w:t xml:space="preserve">o </w:t>
      </w:r>
      <w:r w:rsidR="00DB0956" w:rsidRPr="00DB0956">
        <w:rPr>
          <w:b w:val="0"/>
          <w:color w:val="auto"/>
          <w:spacing w:val="6"/>
        </w:rPr>
        <w:t xml:space="preserve">Relatório das Consultas Públicas Significativas Realizadas em </w:t>
      </w:r>
      <w:proofErr w:type="spellStart"/>
      <w:r w:rsidR="00DB0956" w:rsidRPr="00DB0956">
        <w:rPr>
          <w:b w:val="0"/>
          <w:color w:val="auto"/>
          <w:spacing w:val="6"/>
        </w:rPr>
        <w:t>Salesópolis</w:t>
      </w:r>
      <w:proofErr w:type="spellEnd"/>
      <w:r w:rsidR="00DB0956" w:rsidRPr="00DB0956">
        <w:rPr>
          <w:b w:val="0"/>
          <w:color w:val="auto"/>
          <w:spacing w:val="6"/>
        </w:rPr>
        <w:t xml:space="preserve"> e Mogi das Cruzes</w:t>
      </w:r>
      <w:r w:rsidR="00DB0956">
        <w:rPr>
          <w:b w:val="0"/>
          <w:color w:val="auto"/>
          <w:spacing w:val="6"/>
        </w:rPr>
        <w:t>,</w:t>
      </w:r>
      <w:r w:rsidR="00DB0956" w:rsidRPr="00DB0956">
        <w:rPr>
          <w:rFonts w:cs="Times New Roman"/>
          <w:b w:val="0"/>
          <w:color w:val="auto"/>
          <w:spacing w:val="6"/>
          <w:szCs w:val="24"/>
        </w:rPr>
        <w:t xml:space="preserve"> </w:t>
      </w:r>
      <w:r w:rsidR="00DD7589" w:rsidRPr="00F4709B">
        <w:rPr>
          <w:rFonts w:cs="Times New Roman"/>
          <w:b w:val="0"/>
          <w:color w:val="auto"/>
          <w:spacing w:val="6"/>
          <w:szCs w:val="24"/>
        </w:rPr>
        <w:t xml:space="preserve">encaminhado ao BID </w:t>
      </w:r>
      <w:r w:rsidR="00DB0956">
        <w:rPr>
          <w:rFonts w:cs="Times New Roman"/>
          <w:b w:val="0"/>
          <w:color w:val="auto"/>
          <w:spacing w:val="6"/>
          <w:szCs w:val="24"/>
        </w:rPr>
        <w:t>contém</w:t>
      </w:r>
      <w:r w:rsidR="00DD7589" w:rsidRPr="00F4709B">
        <w:rPr>
          <w:rFonts w:cs="Times New Roman"/>
          <w:b w:val="0"/>
          <w:color w:val="auto"/>
          <w:spacing w:val="6"/>
          <w:szCs w:val="24"/>
        </w:rPr>
        <w:t xml:space="preserve">: </w:t>
      </w:r>
    </w:p>
    <w:p w:rsidR="00DD7589" w:rsidRPr="00E76095" w:rsidRDefault="00DD7589" w:rsidP="00D22D5D">
      <w:pPr>
        <w:pStyle w:val="Estilo5"/>
        <w:numPr>
          <w:ilvl w:val="0"/>
          <w:numId w:val="0"/>
        </w:numPr>
        <w:spacing w:after="0" w:line="240" w:lineRule="auto"/>
        <w:rPr>
          <w:rFonts w:cs="Times New Roman"/>
          <w:b w:val="0"/>
          <w:color w:val="auto"/>
          <w:spacing w:val="6"/>
          <w:sz w:val="16"/>
          <w:szCs w:val="16"/>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Estratégia de participação;</w:t>
      </w:r>
    </w:p>
    <w:p w:rsidR="00DD7589" w:rsidRPr="00F4709B" w:rsidRDefault="00DD7589" w:rsidP="00DD7589">
      <w:pPr>
        <w:pStyle w:val="Estilo5"/>
        <w:numPr>
          <w:ilvl w:val="0"/>
          <w:numId w:val="0"/>
        </w:numPr>
        <w:spacing w:after="0" w:line="240" w:lineRule="auto"/>
        <w:ind w:left="720"/>
        <w:rPr>
          <w:rFonts w:cs="Times New Roman"/>
          <w:b w:val="0"/>
          <w:color w:val="auto"/>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Mapeamento dos atores e critérios de se seleção dos atores convocados;</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Horário e local do evento;</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Análise dos participantes da atividade (em comparação com os convidados);</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Dinâmica do evento;</w:t>
      </w:r>
    </w:p>
    <w:p w:rsidR="00DD7589" w:rsidRPr="00F4709B" w:rsidRDefault="00DD7589" w:rsidP="00DD7589">
      <w:pPr>
        <w:pStyle w:val="ListParagraph"/>
        <w:rPr>
          <w:rFonts w:ascii="Times New Roman" w:hAnsi="Times New Roman" w:cs="Times New Roman"/>
          <w:b w:val="0"/>
          <w:spacing w:val="6"/>
          <w:sz w:val="14"/>
          <w:szCs w:val="14"/>
        </w:rPr>
      </w:pPr>
    </w:p>
    <w:p w:rsidR="00DD7589" w:rsidRPr="00F4709B" w:rsidRDefault="00DD7589" w:rsidP="00774DA2">
      <w:pPr>
        <w:pStyle w:val="Estilo5"/>
        <w:numPr>
          <w:ilvl w:val="0"/>
          <w:numId w:val="45"/>
        </w:numPr>
        <w:spacing w:after="0" w:line="240" w:lineRule="auto"/>
        <w:rPr>
          <w:rFonts w:cs="Times New Roman"/>
          <w:b w:val="0"/>
          <w:color w:val="auto"/>
          <w:spacing w:val="6"/>
          <w:szCs w:val="24"/>
        </w:rPr>
      </w:pPr>
      <w:r w:rsidRPr="00F4709B">
        <w:rPr>
          <w:rFonts w:cs="Times New Roman"/>
          <w:b w:val="0"/>
          <w:color w:val="auto"/>
          <w:spacing w:val="6"/>
          <w:szCs w:val="24"/>
        </w:rPr>
        <w:t>Consultas realizadas e respostas;</w:t>
      </w:r>
    </w:p>
    <w:p w:rsidR="00DD7589" w:rsidRPr="00F4709B" w:rsidRDefault="00DD7589" w:rsidP="00DD7589">
      <w:pPr>
        <w:pStyle w:val="ListParagraph"/>
        <w:rPr>
          <w:rFonts w:ascii="Times New Roman" w:hAnsi="Times New Roman" w:cs="Times New Roman"/>
          <w:b w:val="0"/>
          <w:spacing w:val="6"/>
          <w:sz w:val="14"/>
          <w:szCs w:val="14"/>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da</w:t>
      </w:r>
      <w:r w:rsidR="00DB0956">
        <w:rPr>
          <w:rFonts w:cs="Times New Roman"/>
          <w:b w:val="0"/>
          <w:color w:val="auto"/>
          <w:spacing w:val="6"/>
          <w:szCs w:val="24"/>
        </w:rPr>
        <w:t>s</w:t>
      </w:r>
      <w:r w:rsidRPr="00DB0956">
        <w:rPr>
          <w:rFonts w:cs="Times New Roman"/>
          <w:b w:val="0"/>
          <w:color w:val="auto"/>
          <w:spacing w:val="6"/>
          <w:szCs w:val="24"/>
        </w:rPr>
        <w:t xml:space="preserve"> </w:t>
      </w:r>
      <w:r w:rsidR="00DB0956">
        <w:rPr>
          <w:rFonts w:cs="Times New Roman"/>
          <w:b w:val="0"/>
          <w:color w:val="auto"/>
          <w:spacing w:val="6"/>
          <w:szCs w:val="24"/>
        </w:rPr>
        <w:t>apresentações (mídia);</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do</w:t>
      </w:r>
      <w:r w:rsidR="00DB0956">
        <w:rPr>
          <w:rFonts w:cs="Times New Roman"/>
          <w:b w:val="0"/>
          <w:color w:val="auto"/>
          <w:spacing w:val="6"/>
          <w:szCs w:val="24"/>
        </w:rPr>
        <w:t>s</w:t>
      </w:r>
      <w:r w:rsidRPr="00DB0956">
        <w:rPr>
          <w:rFonts w:cs="Times New Roman"/>
          <w:b w:val="0"/>
          <w:color w:val="auto"/>
          <w:spacing w:val="6"/>
          <w:szCs w:val="24"/>
        </w:rPr>
        <w:t xml:space="preserve"> convite</w:t>
      </w:r>
      <w:r w:rsidR="00DB0956">
        <w:rPr>
          <w:rFonts w:cs="Times New Roman"/>
          <w:b w:val="0"/>
          <w:color w:val="auto"/>
          <w:spacing w:val="6"/>
          <w:szCs w:val="24"/>
        </w:rPr>
        <w:t>s</w:t>
      </w:r>
      <w:r w:rsidRPr="00DB0956">
        <w:rPr>
          <w:rFonts w:cs="Times New Roman"/>
          <w:b w:val="0"/>
          <w:color w:val="auto"/>
          <w:spacing w:val="6"/>
          <w:szCs w:val="24"/>
        </w:rPr>
        <w:t>;</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Cópia das publicações e dos registros de envio dos convites;</w:t>
      </w:r>
    </w:p>
    <w:p w:rsidR="00DB0956" w:rsidRDefault="00DB0956" w:rsidP="00DB0956">
      <w:pPr>
        <w:pStyle w:val="ListParagraph"/>
        <w:rPr>
          <w:rFonts w:cs="Times New Roman"/>
          <w:b w:val="0"/>
          <w:spacing w:val="6"/>
        </w:rPr>
      </w:pPr>
    </w:p>
    <w:p w:rsidR="00DD7589"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Lista de presença;</w:t>
      </w:r>
      <w:r w:rsidR="00DB0956">
        <w:rPr>
          <w:rFonts w:cs="Times New Roman"/>
          <w:b w:val="0"/>
          <w:color w:val="auto"/>
          <w:spacing w:val="6"/>
          <w:szCs w:val="24"/>
        </w:rPr>
        <w:t xml:space="preserve"> e</w:t>
      </w:r>
    </w:p>
    <w:p w:rsidR="00DB0956" w:rsidRDefault="00DB0956" w:rsidP="00DB0956">
      <w:pPr>
        <w:pStyle w:val="ListParagraph"/>
        <w:rPr>
          <w:rFonts w:cs="Times New Roman"/>
          <w:b w:val="0"/>
          <w:spacing w:val="6"/>
        </w:rPr>
      </w:pPr>
    </w:p>
    <w:p w:rsidR="00DD7589" w:rsidRPr="00DB0956" w:rsidRDefault="00DD7589" w:rsidP="00DB0956">
      <w:pPr>
        <w:pStyle w:val="Estilo5"/>
        <w:numPr>
          <w:ilvl w:val="0"/>
          <w:numId w:val="45"/>
        </w:numPr>
        <w:spacing w:after="0" w:line="240" w:lineRule="auto"/>
        <w:rPr>
          <w:rFonts w:cs="Times New Roman"/>
          <w:b w:val="0"/>
          <w:color w:val="auto"/>
          <w:spacing w:val="6"/>
          <w:szCs w:val="24"/>
        </w:rPr>
      </w:pPr>
      <w:r w:rsidRPr="00DB0956">
        <w:rPr>
          <w:rFonts w:cs="Times New Roman"/>
          <w:b w:val="0"/>
          <w:color w:val="auto"/>
          <w:spacing w:val="6"/>
          <w:szCs w:val="24"/>
        </w:rPr>
        <w:t>Registro fotográfico da atividade.</w:t>
      </w:r>
    </w:p>
    <w:p w:rsidR="00DD7589" w:rsidRPr="00F4709B" w:rsidRDefault="00DD7589" w:rsidP="00D22D5D">
      <w:pPr>
        <w:pStyle w:val="Estilo5"/>
        <w:numPr>
          <w:ilvl w:val="0"/>
          <w:numId w:val="0"/>
        </w:numPr>
        <w:spacing w:after="0" w:line="240" w:lineRule="auto"/>
        <w:rPr>
          <w:rFonts w:cs="Times New Roman"/>
          <w:b w:val="0"/>
          <w:color w:val="auto"/>
          <w:spacing w:val="6"/>
          <w:sz w:val="18"/>
          <w:szCs w:val="18"/>
        </w:rPr>
      </w:pPr>
    </w:p>
    <w:p w:rsidR="00D22D5D" w:rsidRPr="00F4709B" w:rsidRDefault="00DD7589" w:rsidP="00D22D5D">
      <w:pPr>
        <w:pStyle w:val="Estilo5"/>
        <w:numPr>
          <w:ilvl w:val="0"/>
          <w:numId w:val="0"/>
        </w:numPr>
        <w:spacing w:after="0" w:line="240" w:lineRule="auto"/>
        <w:rPr>
          <w:rFonts w:cs="Times New Roman"/>
          <w:b w:val="0"/>
          <w:color w:val="auto"/>
          <w:spacing w:val="6"/>
          <w:szCs w:val="24"/>
        </w:rPr>
      </w:pPr>
      <w:r w:rsidRPr="00F4709B">
        <w:rPr>
          <w:rFonts w:cs="Times New Roman"/>
          <w:b w:val="0"/>
          <w:color w:val="auto"/>
          <w:spacing w:val="6"/>
          <w:szCs w:val="24"/>
        </w:rPr>
        <w:t xml:space="preserve">Para o cumprimento das políticas do Banco, com destaque à OP-703, </w:t>
      </w:r>
      <w:r w:rsidR="002D2C50" w:rsidRPr="00F4709B">
        <w:rPr>
          <w:rFonts w:cs="Times New Roman"/>
          <w:b w:val="0"/>
          <w:color w:val="auto"/>
          <w:spacing w:val="6"/>
          <w:szCs w:val="24"/>
        </w:rPr>
        <w:t>a</w:t>
      </w:r>
      <w:r w:rsidR="001D3733">
        <w:rPr>
          <w:rFonts w:cs="Times New Roman"/>
          <w:b w:val="0"/>
          <w:color w:val="auto"/>
          <w:spacing w:val="6"/>
          <w:szCs w:val="24"/>
        </w:rPr>
        <w:t>s</w:t>
      </w:r>
      <w:r w:rsidR="002D2C50" w:rsidRPr="00F4709B">
        <w:rPr>
          <w:rFonts w:cs="Times New Roman"/>
          <w:b w:val="0"/>
          <w:color w:val="auto"/>
          <w:spacing w:val="6"/>
          <w:szCs w:val="24"/>
        </w:rPr>
        <w:t xml:space="preserve"> </w:t>
      </w:r>
      <w:r w:rsidR="001D3733">
        <w:rPr>
          <w:rFonts w:cs="Times New Roman"/>
          <w:b w:val="0"/>
          <w:color w:val="auto"/>
          <w:spacing w:val="6"/>
          <w:szCs w:val="24"/>
        </w:rPr>
        <w:t>C</w:t>
      </w:r>
      <w:r w:rsidR="002D2C50" w:rsidRPr="00F4709B">
        <w:rPr>
          <w:rFonts w:cs="Times New Roman"/>
          <w:b w:val="0"/>
          <w:color w:val="auto"/>
          <w:spacing w:val="6"/>
          <w:szCs w:val="24"/>
        </w:rPr>
        <w:t>onsulta</w:t>
      </w:r>
      <w:r w:rsidR="001D3733">
        <w:rPr>
          <w:rFonts w:cs="Times New Roman"/>
          <w:b w:val="0"/>
          <w:color w:val="auto"/>
          <w:spacing w:val="6"/>
          <w:szCs w:val="24"/>
        </w:rPr>
        <w:t>s</w:t>
      </w:r>
      <w:r w:rsidR="002D2C50" w:rsidRPr="00F4709B">
        <w:rPr>
          <w:rFonts w:cs="Times New Roman"/>
          <w:b w:val="0"/>
          <w:color w:val="auto"/>
          <w:spacing w:val="6"/>
          <w:szCs w:val="24"/>
        </w:rPr>
        <w:t xml:space="preserve"> </w:t>
      </w:r>
      <w:r w:rsidR="001D3733">
        <w:rPr>
          <w:rFonts w:cs="Times New Roman"/>
          <w:b w:val="0"/>
          <w:color w:val="auto"/>
          <w:spacing w:val="6"/>
          <w:szCs w:val="24"/>
        </w:rPr>
        <w:t>foram</w:t>
      </w:r>
      <w:r w:rsidR="002D2C50" w:rsidRPr="00F4709B">
        <w:rPr>
          <w:rFonts w:cs="Times New Roman"/>
          <w:b w:val="0"/>
          <w:color w:val="auto"/>
          <w:spacing w:val="6"/>
          <w:szCs w:val="24"/>
        </w:rPr>
        <w:t xml:space="preserve"> realizada</w:t>
      </w:r>
      <w:r w:rsidR="005D7F01">
        <w:rPr>
          <w:rFonts w:cs="Times New Roman"/>
          <w:b w:val="0"/>
          <w:color w:val="auto"/>
          <w:spacing w:val="6"/>
          <w:szCs w:val="24"/>
        </w:rPr>
        <w:t>s</w:t>
      </w:r>
      <w:r w:rsidR="002D2C50" w:rsidRPr="00F4709B">
        <w:rPr>
          <w:rFonts w:cs="Times New Roman"/>
          <w:b w:val="0"/>
          <w:color w:val="auto"/>
          <w:spacing w:val="6"/>
          <w:szCs w:val="24"/>
        </w:rPr>
        <w:t xml:space="preserve"> antes </w:t>
      </w:r>
      <w:r w:rsidR="005D7F01">
        <w:rPr>
          <w:rFonts w:cs="Times New Roman"/>
          <w:b w:val="0"/>
          <w:color w:val="auto"/>
          <w:spacing w:val="6"/>
          <w:szCs w:val="24"/>
        </w:rPr>
        <w:t>d</w:t>
      </w:r>
      <w:r w:rsidR="002D2C50" w:rsidRPr="00F4709B">
        <w:rPr>
          <w:rFonts w:cs="Times New Roman"/>
          <w:b w:val="0"/>
          <w:color w:val="auto"/>
          <w:spacing w:val="6"/>
          <w:szCs w:val="24"/>
        </w:rPr>
        <w:t xml:space="preserve"> a Missão de Análise do Banco, com cronograma previamente a este apresentado.</w:t>
      </w:r>
    </w:p>
    <w:p w:rsidR="00F4709B" w:rsidRPr="00E76095" w:rsidRDefault="00F4709B" w:rsidP="00F4709B">
      <w:pPr>
        <w:autoSpaceDE w:val="0"/>
        <w:autoSpaceDN w:val="0"/>
        <w:adjustRightInd w:val="0"/>
        <w:jc w:val="both"/>
        <w:rPr>
          <w:b/>
          <w:sz w:val="16"/>
          <w:szCs w:val="16"/>
        </w:rPr>
      </w:pPr>
    </w:p>
    <w:p w:rsidR="00F4709B" w:rsidRDefault="00F4709B" w:rsidP="00F4709B">
      <w:pPr>
        <w:pStyle w:val="Estilo5"/>
        <w:spacing w:after="0" w:line="240" w:lineRule="auto"/>
      </w:pPr>
      <w:r>
        <w:t>SISTEMA DE GESTÃO AMBIENTAL E SOCIAL</w:t>
      </w:r>
      <w:r w:rsidR="005018FC">
        <w:t xml:space="preserve"> - SGAS</w:t>
      </w:r>
    </w:p>
    <w:p w:rsidR="00F4709B" w:rsidRPr="00E76095" w:rsidRDefault="00F4709B" w:rsidP="00F4709B">
      <w:pPr>
        <w:pStyle w:val="Estilo5"/>
        <w:numPr>
          <w:ilvl w:val="0"/>
          <w:numId w:val="0"/>
        </w:numPr>
        <w:spacing w:after="0" w:line="240" w:lineRule="auto"/>
        <w:ind w:left="426"/>
        <w:rPr>
          <w:sz w:val="16"/>
          <w:szCs w:val="16"/>
        </w:rPr>
      </w:pPr>
    </w:p>
    <w:p w:rsidR="00F4709B" w:rsidRPr="00494D85" w:rsidRDefault="00F4709B" w:rsidP="00774DA2">
      <w:pPr>
        <w:pStyle w:val="Estilo5"/>
        <w:numPr>
          <w:ilvl w:val="1"/>
          <w:numId w:val="23"/>
        </w:numPr>
        <w:spacing w:after="0" w:line="240" w:lineRule="auto"/>
        <w:ind w:left="567" w:hanging="567"/>
      </w:pPr>
      <w:r>
        <w:t>Considerações</w:t>
      </w:r>
      <w:r w:rsidR="00146991">
        <w:t xml:space="preserve"> Iniciais</w:t>
      </w:r>
      <w:r w:rsidR="002C4F31">
        <w:t xml:space="preserve"> e Lições Aprendidas</w:t>
      </w:r>
    </w:p>
    <w:p w:rsidR="00F4709B" w:rsidRPr="00E76095" w:rsidRDefault="00F4709B" w:rsidP="00F4709B">
      <w:pPr>
        <w:jc w:val="both"/>
        <w:rPr>
          <w:spacing w:val="6"/>
          <w:sz w:val="16"/>
          <w:szCs w:val="16"/>
        </w:rPr>
      </w:pPr>
    </w:p>
    <w:p w:rsidR="00BC02EC" w:rsidRDefault="002254BB" w:rsidP="000657A4">
      <w:pPr>
        <w:jc w:val="both"/>
        <w:rPr>
          <w:spacing w:val="6"/>
        </w:rPr>
      </w:pPr>
      <w:r>
        <w:rPr>
          <w:spacing w:val="6"/>
        </w:rPr>
        <w:t>A gestão ambiental e social das obras do Programa Várzeas do Tietê</w:t>
      </w:r>
      <w:r w:rsidR="008E4C46">
        <w:rPr>
          <w:spacing w:val="6"/>
        </w:rPr>
        <w:t xml:space="preserve"> – PVT</w:t>
      </w:r>
      <w:r>
        <w:rPr>
          <w:spacing w:val="6"/>
        </w:rPr>
        <w:t xml:space="preserve">, também </w:t>
      </w:r>
      <w:r w:rsidR="008046CE">
        <w:rPr>
          <w:spacing w:val="6"/>
        </w:rPr>
        <w:t xml:space="preserve">do DAEE e </w:t>
      </w:r>
      <w:r>
        <w:rPr>
          <w:spacing w:val="6"/>
        </w:rPr>
        <w:t>financiado pelo BID</w:t>
      </w:r>
      <w:r w:rsidR="005F185F">
        <w:rPr>
          <w:spacing w:val="6"/>
        </w:rPr>
        <w:t>, qu</w:t>
      </w:r>
      <w:bookmarkStart w:id="14" w:name="_GoBack"/>
      <w:bookmarkEnd w:id="14"/>
      <w:r w:rsidR="005F185F">
        <w:rPr>
          <w:spacing w:val="6"/>
        </w:rPr>
        <w:t>e se encontra</w:t>
      </w:r>
      <w:r>
        <w:rPr>
          <w:spacing w:val="6"/>
        </w:rPr>
        <w:t xml:space="preserve"> em fase de conclusão, está a cargo dos técnicos em meio ambiente e programas sociais da </w:t>
      </w:r>
      <w:r w:rsidR="00971BC0">
        <w:rPr>
          <w:spacing w:val="6"/>
        </w:rPr>
        <w:t xml:space="preserve">Gerencia Ambiental e Social da </w:t>
      </w:r>
      <w:r>
        <w:rPr>
          <w:spacing w:val="6"/>
        </w:rPr>
        <w:t>UGP</w:t>
      </w:r>
      <w:r w:rsidR="00E534DC">
        <w:rPr>
          <w:spacing w:val="6"/>
        </w:rPr>
        <w:t>/Várzeas</w:t>
      </w:r>
      <w:r>
        <w:rPr>
          <w:spacing w:val="6"/>
        </w:rPr>
        <w:t xml:space="preserve"> e das empresas </w:t>
      </w:r>
      <w:r w:rsidR="008E4C46">
        <w:rPr>
          <w:spacing w:val="6"/>
        </w:rPr>
        <w:t xml:space="preserve">gerenciadora e supervisora. </w:t>
      </w:r>
      <w:r w:rsidR="00E534DC">
        <w:rPr>
          <w:spacing w:val="6"/>
        </w:rPr>
        <w:t>Ao longo de quatro anos a</w:t>
      </w:r>
      <w:r w:rsidR="008E4C46">
        <w:rPr>
          <w:spacing w:val="6"/>
        </w:rPr>
        <w:t xml:space="preserve">s supervisões ambientais </w:t>
      </w:r>
      <w:r w:rsidR="00A7066E">
        <w:rPr>
          <w:spacing w:val="6"/>
        </w:rPr>
        <w:t xml:space="preserve">e sociais </w:t>
      </w:r>
      <w:r w:rsidR="008E4C46">
        <w:rPr>
          <w:spacing w:val="6"/>
        </w:rPr>
        <w:t xml:space="preserve">realizadas pelo BID nas obras do PVT </w:t>
      </w:r>
      <w:r w:rsidR="00BC02EC">
        <w:rPr>
          <w:spacing w:val="6"/>
        </w:rPr>
        <w:t>denotaram</w:t>
      </w:r>
      <w:r w:rsidR="00E534DC">
        <w:rPr>
          <w:spacing w:val="6"/>
        </w:rPr>
        <w:t xml:space="preserve"> que a gestão durante a etapa de obras foi </w:t>
      </w:r>
      <w:r w:rsidR="008E4C46">
        <w:rPr>
          <w:spacing w:val="6"/>
        </w:rPr>
        <w:t>satisfatória</w:t>
      </w:r>
      <w:r w:rsidR="00E534DC">
        <w:rPr>
          <w:spacing w:val="6"/>
        </w:rPr>
        <w:t>,</w:t>
      </w:r>
      <w:r w:rsidR="008E4C46">
        <w:rPr>
          <w:spacing w:val="6"/>
        </w:rPr>
        <w:t xml:space="preserve"> no </w:t>
      </w:r>
      <w:r w:rsidR="00A7066E">
        <w:rPr>
          <w:spacing w:val="6"/>
        </w:rPr>
        <w:t xml:space="preserve">contexto </w:t>
      </w:r>
      <w:r w:rsidR="008E4C46">
        <w:rPr>
          <w:spacing w:val="6"/>
        </w:rPr>
        <w:t>geral</w:t>
      </w:r>
      <w:r w:rsidR="00A7066E">
        <w:rPr>
          <w:spacing w:val="6"/>
        </w:rPr>
        <w:t xml:space="preserve"> da qualidade dos canteiros de obra e das próprias obras</w:t>
      </w:r>
      <w:r w:rsidR="00BC02EC">
        <w:rPr>
          <w:spacing w:val="6"/>
        </w:rPr>
        <w:t>. Essa gestão, entretanto, em que pese os seus bons resultados, pode ser aprimorada no que se refere à rapidez das decisões e das medidas corretivas e à integração dos procedimentos de engenharia e qualidade socioambiental.</w:t>
      </w:r>
    </w:p>
    <w:p w:rsidR="00BC02EC" w:rsidRPr="00D22DD8" w:rsidRDefault="00BC02EC" w:rsidP="000657A4">
      <w:pPr>
        <w:jc w:val="both"/>
        <w:rPr>
          <w:spacing w:val="6"/>
          <w:sz w:val="16"/>
          <w:szCs w:val="16"/>
        </w:rPr>
      </w:pPr>
    </w:p>
    <w:p w:rsidR="005018FC" w:rsidRDefault="005018FC" w:rsidP="000657A4">
      <w:pPr>
        <w:jc w:val="both"/>
        <w:rPr>
          <w:spacing w:val="6"/>
        </w:rPr>
      </w:pPr>
      <w:r>
        <w:rPr>
          <w:spacing w:val="6"/>
        </w:rPr>
        <w:t>U</w:t>
      </w:r>
      <w:r w:rsidR="00E534DC">
        <w:rPr>
          <w:spacing w:val="6"/>
        </w:rPr>
        <w:t xml:space="preserve">ma vez terminada as obras, </w:t>
      </w:r>
      <w:r>
        <w:rPr>
          <w:spacing w:val="6"/>
        </w:rPr>
        <w:t xml:space="preserve">no entanto, as referidas supervisões ambientais também denotaram que </w:t>
      </w:r>
      <w:r w:rsidR="00E534DC">
        <w:rPr>
          <w:spacing w:val="6"/>
        </w:rPr>
        <w:t xml:space="preserve">a gestão dos parques e áreas de lazer ofertados, </w:t>
      </w:r>
      <w:r>
        <w:rPr>
          <w:spacing w:val="6"/>
        </w:rPr>
        <w:t xml:space="preserve">que </w:t>
      </w:r>
      <w:r w:rsidR="00E534DC">
        <w:rPr>
          <w:spacing w:val="6"/>
        </w:rPr>
        <w:t>passa</w:t>
      </w:r>
      <w:r>
        <w:rPr>
          <w:spacing w:val="6"/>
        </w:rPr>
        <w:t>m</w:t>
      </w:r>
      <w:r w:rsidR="00E534DC">
        <w:rPr>
          <w:spacing w:val="6"/>
        </w:rPr>
        <w:t xml:space="preserve"> a ser realizada</w:t>
      </w:r>
      <w:r>
        <w:rPr>
          <w:spacing w:val="6"/>
        </w:rPr>
        <w:t>s</w:t>
      </w:r>
      <w:r w:rsidR="00E534DC">
        <w:rPr>
          <w:spacing w:val="6"/>
        </w:rPr>
        <w:t xml:space="preserve"> por outras instancias</w:t>
      </w:r>
      <w:r>
        <w:rPr>
          <w:spacing w:val="6"/>
        </w:rPr>
        <w:t>,</w:t>
      </w:r>
      <w:r w:rsidR="00C12100">
        <w:rPr>
          <w:spacing w:val="6"/>
        </w:rPr>
        <w:t xml:space="preserve"> que nem sempre </w:t>
      </w:r>
      <w:r w:rsidR="00BC02EC">
        <w:rPr>
          <w:spacing w:val="6"/>
        </w:rPr>
        <w:t>cumprem os procedimentos de controle ambiental e manutenção adequados.</w:t>
      </w:r>
      <w:r w:rsidR="00E534DC">
        <w:rPr>
          <w:spacing w:val="6"/>
        </w:rPr>
        <w:t xml:space="preserve"> Neste sentido se observa que não há uma continuidade e consistência de abordagem da gestão ambiental, social e de saúde e segurança na gestão das áreas de lazer e </w:t>
      </w:r>
      <w:r w:rsidR="00752D5D">
        <w:rPr>
          <w:spacing w:val="6"/>
        </w:rPr>
        <w:t xml:space="preserve">dos </w:t>
      </w:r>
      <w:r w:rsidR="00E534DC">
        <w:rPr>
          <w:spacing w:val="6"/>
        </w:rPr>
        <w:t xml:space="preserve">parques. Em alguns casos se observa que essas inconsistências podem comprometer a sustentabilidade das áreas e do </w:t>
      </w:r>
      <w:r w:rsidR="00752D5D">
        <w:rPr>
          <w:spacing w:val="6"/>
        </w:rPr>
        <w:t>P</w:t>
      </w:r>
      <w:r w:rsidR="00E534DC">
        <w:rPr>
          <w:spacing w:val="6"/>
        </w:rPr>
        <w:t xml:space="preserve">rograma </w:t>
      </w:r>
      <w:proofErr w:type="gramStart"/>
      <w:r w:rsidR="00E534DC">
        <w:rPr>
          <w:spacing w:val="6"/>
        </w:rPr>
        <w:t>no médio e longo prazo</w:t>
      </w:r>
      <w:r w:rsidR="00752D5D">
        <w:rPr>
          <w:spacing w:val="6"/>
        </w:rPr>
        <w:t>s</w:t>
      </w:r>
      <w:proofErr w:type="gramEnd"/>
      <w:r w:rsidR="00E534DC">
        <w:rPr>
          <w:spacing w:val="6"/>
        </w:rPr>
        <w:t xml:space="preserve">. </w:t>
      </w:r>
    </w:p>
    <w:p w:rsidR="005018FC" w:rsidRPr="00D22DD8" w:rsidRDefault="005018FC" w:rsidP="000657A4">
      <w:pPr>
        <w:jc w:val="both"/>
        <w:rPr>
          <w:spacing w:val="6"/>
          <w:sz w:val="16"/>
          <w:szCs w:val="16"/>
        </w:rPr>
      </w:pPr>
    </w:p>
    <w:p w:rsidR="003B5F21" w:rsidRDefault="00E534DC" w:rsidP="000657A4">
      <w:pPr>
        <w:jc w:val="both"/>
        <w:rPr>
          <w:spacing w:val="6"/>
        </w:rPr>
      </w:pPr>
      <w:r>
        <w:rPr>
          <w:spacing w:val="6"/>
        </w:rPr>
        <w:t xml:space="preserve">Com base nessas observações e aprendizados, se propõem novas premissas para a implementação do Programa Renasce Tietê. Entre estas se incluem: </w:t>
      </w:r>
      <w:r w:rsidR="005018FC">
        <w:rPr>
          <w:spacing w:val="6"/>
        </w:rPr>
        <w:t xml:space="preserve">i) recomendação para a implementação, no âmbito da UGP, de um Sistema de Gestão Ambiental e Social – SGAS para as obras do Programa, integrando as ações da UGP e empresas </w:t>
      </w:r>
      <w:r w:rsidR="003B5F21">
        <w:rPr>
          <w:spacing w:val="6"/>
        </w:rPr>
        <w:t xml:space="preserve">gerenciadora, supervisora e construtora por meio do cumprimento de </w:t>
      </w:r>
      <w:r w:rsidR="005018FC">
        <w:rPr>
          <w:spacing w:val="6"/>
        </w:rPr>
        <w:t>procedimentos e formulários específicos baseados nos programas de controle e mitigação de impactos do PGAS</w:t>
      </w:r>
      <w:r w:rsidR="003B5F21">
        <w:rPr>
          <w:spacing w:val="6"/>
        </w:rPr>
        <w:t xml:space="preserve">; </w:t>
      </w:r>
      <w:proofErr w:type="spellStart"/>
      <w:r w:rsidR="003B5F21" w:rsidRPr="003B5F21">
        <w:rPr>
          <w:spacing w:val="6"/>
        </w:rPr>
        <w:t>ii</w:t>
      </w:r>
      <w:proofErr w:type="spellEnd"/>
      <w:r w:rsidR="003B5F21" w:rsidRPr="003B5F21">
        <w:rPr>
          <w:spacing w:val="6"/>
        </w:rPr>
        <w:t xml:space="preserve">) estabelecimento de SGAS específico para os </w:t>
      </w:r>
      <w:r w:rsidRPr="003B5F21">
        <w:rPr>
          <w:spacing w:val="6"/>
        </w:rPr>
        <w:t xml:space="preserve">parques e áreas verdes durante sua operação; </w:t>
      </w:r>
      <w:r w:rsidR="008E4C46" w:rsidRPr="003B5F21">
        <w:rPr>
          <w:spacing w:val="6"/>
        </w:rPr>
        <w:t xml:space="preserve"> </w:t>
      </w:r>
      <w:proofErr w:type="spellStart"/>
      <w:r w:rsidR="003B5F21" w:rsidRPr="003B5F21">
        <w:rPr>
          <w:spacing w:val="6"/>
        </w:rPr>
        <w:t>iii</w:t>
      </w:r>
      <w:proofErr w:type="spellEnd"/>
      <w:r w:rsidR="003B5F21" w:rsidRPr="003B5F21">
        <w:rPr>
          <w:spacing w:val="6"/>
        </w:rPr>
        <w:t xml:space="preserve">) </w:t>
      </w:r>
      <w:r w:rsidR="00961569" w:rsidRPr="003B5F21">
        <w:rPr>
          <w:spacing w:val="6"/>
        </w:rPr>
        <w:t xml:space="preserve">tratamento </w:t>
      </w:r>
      <w:r w:rsidRPr="003B5F21">
        <w:rPr>
          <w:spacing w:val="6"/>
        </w:rPr>
        <w:t>igual</w:t>
      </w:r>
      <w:r w:rsidR="00961569" w:rsidRPr="003B5F21">
        <w:rPr>
          <w:spacing w:val="6"/>
        </w:rPr>
        <w:t xml:space="preserve"> para as questões de engenharia e meio ambiente, </w:t>
      </w:r>
      <w:r w:rsidR="003B5F21" w:rsidRPr="003B5F21">
        <w:rPr>
          <w:spacing w:val="6"/>
        </w:rPr>
        <w:t>tanto na fase de obras como na de operação, no que se refere às medidas de correção de não conformidade</w:t>
      </w:r>
      <w:r w:rsidR="00752D5D">
        <w:rPr>
          <w:spacing w:val="6"/>
        </w:rPr>
        <w:t>s</w:t>
      </w:r>
      <w:r w:rsidR="003B5F21" w:rsidRPr="003B5F21">
        <w:rPr>
          <w:spacing w:val="6"/>
        </w:rPr>
        <w:t xml:space="preserve"> e medição e pagamento de serviços</w:t>
      </w:r>
      <w:r w:rsidR="00B75ECB" w:rsidRPr="003B5F21">
        <w:rPr>
          <w:spacing w:val="6"/>
        </w:rPr>
        <w:t xml:space="preserve">; </w:t>
      </w:r>
      <w:proofErr w:type="spellStart"/>
      <w:r w:rsidR="003B5F21" w:rsidRPr="003B5F21">
        <w:rPr>
          <w:spacing w:val="6"/>
        </w:rPr>
        <w:t>iii</w:t>
      </w:r>
      <w:proofErr w:type="spellEnd"/>
      <w:r w:rsidR="003B5F21" w:rsidRPr="003B5F21">
        <w:rPr>
          <w:spacing w:val="6"/>
        </w:rPr>
        <w:t xml:space="preserve">) </w:t>
      </w:r>
      <w:r w:rsidRPr="003B5F21">
        <w:rPr>
          <w:spacing w:val="6"/>
        </w:rPr>
        <w:t xml:space="preserve">implementação </w:t>
      </w:r>
      <w:r w:rsidR="00961569" w:rsidRPr="003B5F21">
        <w:rPr>
          <w:spacing w:val="6"/>
        </w:rPr>
        <w:t xml:space="preserve">de instrumentos capazes de evitar danos ambientais ou não conformidades </w:t>
      </w:r>
      <w:r w:rsidR="005F185F" w:rsidRPr="003B5F21">
        <w:rPr>
          <w:spacing w:val="6"/>
        </w:rPr>
        <w:t xml:space="preserve">recorrentes </w:t>
      </w:r>
      <w:r w:rsidR="00B75ECB" w:rsidRPr="003B5F21">
        <w:rPr>
          <w:spacing w:val="6"/>
        </w:rPr>
        <w:t xml:space="preserve">como, por exemplo, apontamento no diário de obras, medição e pagamento; </w:t>
      </w:r>
      <w:proofErr w:type="spellStart"/>
      <w:r w:rsidR="003B5F21" w:rsidRPr="003B5F21">
        <w:rPr>
          <w:spacing w:val="6"/>
        </w:rPr>
        <w:t>iv</w:t>
      </w:r>
      <w:proofErr w:type="spellEnd"/>
      <w:r w:rsidR="003B5F21" w:rsidRPr="003B5F21">
        <w:rPr>
          <w:spacing w:val="6"/>
        </w:rPr>
        <w:t xml:space="preserve">) </w:t>
      </w:r>
      <w:r w:rsidR="00B75ECB" w:rsidRPr="003B5F21">
        <w:rPr>
          <w:spacing w:val="6"/>
        </w:rPr>
        <w:t xml:space="preserve">detalhamento e inclusão dos custos das atividades socioambientais na mesma planilha de custos da obra dos editais de licitação; </w:t>
      </w:r>
      <w:r w:rsidR="003B5F21" w:rsidRPr="003B5F21">
        <w:rPr>
          <w:spacing w:val="6"/>
        </w:rPr>
        <w:t xml:space="preserve">e v) </w:t>
      </w:r>
      <w:r w:rsidR="00B75ECB" w:rsidRPr="003B5F21">
        <w:rPr>
          <w:spacing w:val="6"/>
        </w:rPr>
        <w:t>outros.</w:t>
      </w:r>
      <w:r w:rsidR="00961569">
        <w:rPr>
          <w:spacing w:val="6"/>
        </w:rPr>
        <w:t xml:space="preserve"> </w:t>
      </w:r>
    </w:p>
    <w:p w:rsidR="003B5F21" w:rsidRPr="00D22DD8" w:rsidRDefault="003B5F21" w:rsidP="000657A4">
      <w:pPr>
        <w:jc w:val="both"/>
        <w:rPr>
          <w:spacing w:val="6"/>
          <w:sz w:val="16"/>
          <w:szCs w:val="16"/>
        </w:rPr>
      </w:pPr>
    </w:p>
    <w:p w:rsidR="00265E35" w:rsidRPr="00A45D3F" w:rsidRDefault="000657A4" w:rsidP="000657A4">
      <w:pPr>
        <w:jc w:val="both"/>
        <w:rPr>
          <w:spacing w:val="6"/>
        </w:rPr>
      </w:pPr>
      <w:r w:rsidRPr="00A45D3F">
        <w:rPr>
          <w:spacing w:val="6"/>
        </w:rPr>
        <w:t xml:space="preserve">O </w:t>
      </w:r>
      <w:r w:rsidR="003B5F21" w:rsidRPr="00A45D3F">
        <w:rPr>
          <w:spacing w:val="6"/>
        </w:rPr>
        <w:t>SGAS</w:t>
      </w:r>
      <w:r w:rsidRPr="00A45D3F">
        <w:rPr>
          <w:spacing w:val="6"/>
        </w:rPr>
        <w:t xml:space="preserve"> deverá contar</w:t>
      </w:r>
      <w:r w:rsidR="00EC191B" w:rsidRPr="00A45D3F">
        <w:rPr>
          <w:spacing w:val="6"/>
        </w:rPr>
        <w:t xml:space="preserve"> com conceitos de gestão, diretrizes, procedimentos e formulários </w:t>
      </w:r>
      <w:r w:rsidR="001F12EB" w:rsidRPr="00A45D3F">
        <w:rPr>
          <w:spacing w:val="6"/>
        </w:rPr>
        <w:t xml:space="preserve">claros e objetivos e, principalmente, com representantes de </w:t>
      </w:r>
      <w:r w:rsidR="00EC191B" w:rsidRPr="00A45D3F">
        <w:rPr>
          <w:spacing w:val="6"/>
        </w:rPr>
        <w:t>todas as áreas diretamente envolvidas com o Programa</w:t>
      </w:r>
      <w:r w:rsidR="003B5F21" w:rsidRPr="00A45D3F">
        <w:rPr>
          <w:spacing w:val="6"/>
        </w:rPr>
        <w:t>, nas fases de obras e operação</w:t>
      </w:r>
      <w:r w:rsidR="001F12EB" w:rsidRPr="00A45D3F">
        <w:rPr>
          <w:spacing w:val="6"/>
        </w:rPr>
        <w:t>.</w:t>
      </w:r>
    </w:p>
    <w:p w:rsidR="00FF5987" w:rsidRPr="00D22DD8" w:rsidRDefault="00FF5987" w:rsidP="00FF5987">
      <w:pPr>
        <w:jc w:val="both"/>
        <w:rPr>
          <w:spacing w:val="2"/>
          <w:sz w:val="16"/>
          <w:szCs w:val="16"/>
        </w:rPr>
      </w:pPr>
    </w:p>
    <w:p w:rsidR="00FF5987" w:rsidRPr="00A45D3F" w:rsidRDefault="00FF5987" w:rsidP="00FF5987">
      <w:pPr>
        <w:jc w:val="both"/>
        <w:rPr>
          <w:spacing w:val="2"/>
        </w:rPr>
      </w:pPr>
      <w:r w:rsidRPr="00A45D3F">
        <w:rPr>
          <w:spacing w:val="2"/>
        </w:rPr>
        <w:t>Nos programas de desenvolvimento urbano</w:t>
      </w:r>
      <w:r w:rsidR="00166E23" w:rsidRPr="00A45D3F">
        <w:rPr>
          <w:spacing w:val="2"/>
        </w:rPr>
        <w:t>, como o PVT e Renasce Tietê,</w:t>
      </w:r>
      <w:r w:rsidRPr="00A45D3F">
        <w:rPr>
          <w:spacing w:val="2"/>
        </w:rPr>
        <w:t xml:space="preserve"> são comuns as ocorrências socioambientais que causam danos e comprometem a qualidade ambiental das obras e dos próprios empreendimentos prejudicando, em decorrência, os objetivos de melhoria da qualidade de vida e </w:t>
      </w:r>
      <w:r w:rsidR="00166E23" w:rsidRPr="00A45D3F">
        <w:rPr>
          <w:spacing w:val="2"/>
        </w:rPr>
        <w:t xml:space="preserve">a </w:t>
      </w:r>
      <w:r w:rsidR="005F185F" w:rsidRPr="00A45D3F">
        <w:rPr>
          <w:spacing w:val="2"/>
        </w:rPr>
        <w:t xml:space="preserve">sua </w:t>
      </w:r>
      <w:r w:rsidRPr="00A45D3F">
        <w:rPr>
          <w:spacing w:val="2"/>
        </w:rPr>
        <w:t>sustentabilidad</w:t>
      </w:r>
      <w:r w:rsidR="005F185F" w:rsidRPr="00A45D3F">
        <w:rPr>
          <w:spacing w:val="2"/>
        </w:rPr>
        <w:t>e</w:t>
      </w:r>
      <w:r w:rsidRPr="00A45D3F">
        <w:rPr>
          <w:spacing w:val="2"/>
        </w:rPr>
        <w:t xml:space="preserve">. As principais causas desses problemas são </w:t>
      </w:r>
      <w:r w:rsidR="00166E23" w:rsidRPr="00A45D3F">
        <w:rPr>
          <w:spacing w:val="2"/>
        </w:rPr>
        <w:t xml:space="preserve">bem </w:t>
      </w:r>
      <w:r w:rsidRPr="00A45D3F">
        <w:rPr>
          <w:spacing w:val="2"/>
        </w:rPr>
        <w:t>conhecidas, merecendo destaque:</w:t>
      </w:r>
    </w:p>
    <w:p w:rsidR="00FF5987" w:rsidRPr="00D22DD8" w:rsidRDefault="00FF5987" w:rsidP="00FF5987">
      <w:pPr>
        <w:jc w:val="both"/>
        <w:rPr>
          <w:spacing w:val="2"/>
          <w:sz w:val="14"/>
          <w:szCs w:val="14"/>
        </w:rPr>
      </w:pPr>
    </w:p>
    <w:p w:rsidR="00FF5987" w:rsidRPr="00A45D3F" w:rsidRDefault="00FF5987" w:rsidP="00774DA2">
      <w:pPr>
        <w:pStyle w:val="ListParagraph"/>
        <w:widowControl w:val="0"/>
        <w:numPr>
          <w:ilvl w:val="0"/>
          <w:numId w:val="66"/>
        </w:numPr>
        <w:autoSpaceDE w:val="0"/>
        <w:autoSpaceDN w:val="0"/>
        <w:adjustRightInd w:val="0"/>
        <w:spacing w:after="24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embora </w:t>
      </w:r>
      <w:r w:rsidR="00166E23" w:rsidRPr="00A45D3F">
        <w:rPr>
          <w:rFonts w:ascii="Times New Roman" w:hAnsi="Times New Roman" w:cs="Times New Roman"/>
          <w:b w:val="0"/>
          <w:spacing w:val="2"/>
        </w:rPr>
        <w:t>esses</w:t>
      </w:r>
      <w:r w:rsidRPr="00A45D3F">
        <w:rPr>
          <w:rFonts w:ascii="Times New Roman" w:hAnsi="Times New Roman" w:cs="Times New Roman"/>
          <w:b w:val="0"/>
          <w:spacing w:val="2"/>
        </w:rPr>
        <w:t xml:space="preserve"> programas sejam voltados à melhoria ambiental e da qualidade de vida, em </w:t>
      </w:r>
      <w:r w:rsidR="00166E23" w:rsidRPr="00A45D3F">
        <w:rPr>
          <w:rFonts w:ascii="Times New Roman" w:hAnsi="Times New Roman" w:cs="Times New Roman"/>
          <w:b w:val="0"/>
          <w:spacing w:val="2"/>
        </w:rPr>
        <w:t>razão</w:t>
      </w:r>
      <w:r w:rsidRPr="00A45D3F">
        <w:rPr>
          <w:rFonts w:ascii="Times New Roman" w:hAnsi="Times New Roman" w:cs="Times New Roman"/>
          <w:b w:val="0"/>
          <w:spacing w:val="2"/>
        </w:rPr>
        <w:t xml:space="preserve"> </w:t>
      </w:r>
      <w:r w:rsidR="00166E23" w:rsidRPr="00A45D3F">
        <w:rPr>
          <w:rFonts w:ascii="Times New Roman" w:hAnsi="Times New Roman" w:cs="Times New Roman"/>
          <w:b w:val="0"/>
          <w:spacing w:val="2"/>
        </w:rPr>
        <w:t>da quantidade e do porte</w:t>
      </w:r>
      <w:r w:rsidRPr="00A45D3F">
        <w:rPr>
          <w:rFonts w:ascii="Times New Roman" w:hAnsi="Times New Roman" w:cs="Times New Roman"/>
          <w:b w:val="0"/>
          <w:spacing w:val="2"/>
        </w:rPr>
        <w:t xml:space="preserve"> d</w:t>
      </w:r>
      <w:r w:rsidR="00166E23" w:rsidRPr="00A45D3F">
        <w:rPr>
          <w:rFonts w:ascii="Times New Roman" w:hAnsi="Times New Roman" w:cs="Times New Roman"/>
          <w:b w:val="0"/>
          <w:spacing w:val="2"/>
        </w:rPr>
        <w:t>as</w:t>
      </w:r>
      <w:r w:rsidRPr="00A45D3F">
        <w:rPr>
          <w:rFonts w:ascii="Times New Roman" w:hAnsi="Times New Roman" w:cs="Times New Roman"/>
          <w:b w:val="0"/>
          <w:spacing w:val="2"/>
        </w:rPr>
        <w:t xml:space="preserve"> obras há uma tendência, sobretudo por parte das áreas de planejamento e engenharia, de considera-los como programas de obras em que estas </w:t>
      </w:r>
      <w:r w:rsidR="003B5F21" w:rsidRPr="00A45D3F">
        <w:rPr>
          <w:rFonts w:ascii="Times New Roman" w:hAnsi="Times New Roman" w:cs="Times New Roman"/>
          <w:b w:val="0"/>
          <w:spacing w:val="2"/>
        </w:rPr>
        <w:t>se tornam</w:t>
      </w:r>
      <w:r w:rsidRPr="00A45D3F">
        <w:rPr>
          <w:rFonts w:ascii="Times New Roman" w:hAnsi="Times New Roman" w:cs="Times New Roman"/>
          <w:b w:val="0"/>
          <w:spacing w:val="2"/>
        </w:rPr>
        <w:t xml:space="preserve"> um fim em si mesmo e não um meio para se obter as melhorias </w:t>
      </w:r>
      <w:r w:rsidR="00166E23" w:rsidRPr="00A45D3F">
        <w:rPr>
          <w:rFonts w:ascii="Times New Roman" w:hAnsi="Times New Roman" w:cs="Times New Roman"/>
          <w:b w:val="0"/>
          <w:spacing w:val="2"/>
        </w:rPr>
        <w:t>propostas</w:t>
      </w:r>
      <w:r w:rsidRPr="00A45D3F">
        <w:rPr>
          <w:rFonts w:ascii="Times New Roman" w:hAnsi="Times New Roman" w:cs="Times New Roman"/>
          <w:b w:val="0"/>
          <w:spacing w:val="2"/>
        </w:rPr>
        <w:t>. Não por acaso, as obras acabam tendo um tratamento diferenciado e de maior importância, quando comparadas às demais atividades contempladas pelos programas, inclusive as de meio ambiente e sociais;</w:t>
      </w:r>
    </w:p>
    <w:p w:rsidR="00FF5987" w:rsidRPr="00D22DD8" w:rsidRDefault="00FF5987" w:rsidP="00FF5987">
      <w:pPr>
        <w:pStyle w:val="ListParagraph"/>
        <w:widowControl w:val="0"/>
        <w:autoSpaceDE w:val="0"/>
        <w:autoSpaceDN w:val="0"/>
        <w:adjustRightInd w:val="0"/>
        <w:spacing w:after="240"/>
        <w:ind w:left="797"/>
        <w:jc w:val="both"/>
        <w:rPr>
          <w:rFonts w:ascii="Times New Roman" w:hAnsi="Times New Roman" w:cs="Times New Roman"/>
          <w:b w:val="0"/>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as questões socioambientais são tradicionalmente consideradas como de responsabilidade exclusiva das equipes social </w:t>
      </w:r>
      <w:r w:rsidR="00166E23" w:rsidRPr="00A45D3F">
        <w:rPr>
          <w:rFonts w:ascii="Times New Roman" w:hAnsi="Times New Roman" w:cs="Times New Roman"/>
          <w:b w:val="0"/>
          <w:spacing w:val="2"/>
        </w:rPr>
        <w:t xml:space="preserve">e </w:t>
      </w:r>
      <w:r w:rsidRPr="00A45D3F">
        <w:rPr>
          <w:rFonts w:ascii="Times New Roman" w:hAnsi="Times New Roman" w:cs="Times New Roman"/>
          <w:b w:val="0"/>
          <w:spacing w:val="2"/>
        </w:rPr>
        <w:t>de meio ambiente da UGP e das empresas de apoio ao gerenciamento e supervisão de obras e, por conseguinte, as demais equipes além de não se envolver</w:t>
      </w:r>
      <w:r w:rsidR="00166E23" w:rsidRPr="00A45D3F">
        <w:rPr>
          <w:rFonts w:ascii="Times New Roman" w:hAnsi="Times New Roman" w:cs="Times New Roman"/>
          <w:b w:val="0"/>
          <w:spacing w:val="2"/>
        </w:rPr>
        <w:t>e</w:t>
      </w:r>
      <w:r w:rsidRPr="00A45D3F">
        <w:rPr>
          <w:rFonts w:ascii="Times New Roman" w:hAnsi="Times New Roman" w:cs="Times New Roman"/>
          <w:b w:val="0"/>
          <w:spacing w:val="2"/>
        </w:rPr>
        <w:t>m com tais questões na maioria das vezes as relegaram a um plano secundário;</w:t>
      </w:r>
    </w:p>
    <w:p w:rsidR="00FD29D4" w:rsidRPr="00D22DD8" w:rsidRDefault="00FD29D4" w:rsidP="00FD29D4">
      <w:pPr>
        <w:pStyle w:val="ListParagraph"/>
        <w:rPr>
          <w:rFonts w:ascii="Times New Roman" w:hAnsi="Times New Roman" w:cs="Times New Roman"/>
          <w:b w:val="0"/>
          <w:spacing w:val="2"/>
          <w:sz w:val="14"/>
          <w:szCs w:val="14"/>
        </w:rPr>
      </w:pPr>
    </w:p>
    <w:p w:rsidR="00FD29D4" w:rsidRPr="00A45D3F" w:rsidRDefault="00FD29D4"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os serviços de manutenção de parques são realizados por equipes terceirizadas, sem o devido conhecimento técnico de paisagismo e jardinagem e com um escopo de trabalho limitado à poda de grama e limpeza;</w:t>
      </w:r>
    </w:p>
    <w:p w:rsidR="00FF5987" w:rsidRPr="00D22DD8" w:rsidRDefault="00FF5987" w:rsidP="00FF5987">
      <w:pPr>
        <w:pStyle w:val="ListParagraph"/>
        <w:widowControl w:val="0"/>
        <w:autoSpaceDE w:val="0"/>
        <w:autoSpaceDN w:val="0"/>
        <w:adjustRightInd w:val="0"/>
        <w:ind w:left="797"/>
        <w:jc w:val="both"/>
        <w:rPr>
          <w:rFonts w:ascii="Times New Roman" w:hAnsi="Times New Roman" w:cs="Times New Roman"/>
          <w:b w:val="0"/>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raramente existe, por parte de todos os envolvidos com os programas desenvolvimentistas, em nenhuma de suas fases, do planejamento à operação, uma compreensão sobre a importância do controle ambiental</w:t>
      </w:r>
      <w:r w:rsidR="00FD29D4" w:rsidRPr="00A45D3F">
        <w:rPr>
          <w:rFonts w:ascii="Times New Roman" w:hAnsi="Times New Roman" w:cs="Times New Roman"/>
          <w:b w:val="0"/>
          <w:spacing w:val="-2"/>
        </w:rPr>
        <w:t>,</w:t>
      </w:r>
      <w:r w:rsidRPr="00A45D3F">
        <w:rPr>
          <w:rFonts w:ascii="Times New Roman" w:hAnsi="Times New Roman" w:cs="Times New Roman"/>
          <w:b w:val="0"/>
          <w:spacing w:val="-2"/>
        </w:rPr>
        <w:t xml:space="preserve"> da mitigação dos impactos socioambientais</w:t>
      </w:r>
      <w:r w:rsidR="00FD29D4" w:rsidRPr="00A45D3F">
        <w:rPr>
          <w:rFonts w:ascii="Times New Roman" w:hAnsi="Times New Roman" w:cs="Times New Roman"/>
          <w:b w:val="0"/>
          <w:spacing w:val="-2"/>
        </w:rPr>
        <w:t xml:space="preserve"> e de manutenção, </w:t>
      </w:r>
      <w:r w:rsidRPr="00A45D3F">
        <w:rPr>
          <w:rFonts w:ascii="Times New Roman" w:hAnsi="Times New Roman" w:cs="Times New Roman"/>
          <w:b w:val="0"/>
          <w:spacing w:val="-2"/>
        </w:rPr>
        <w:t>assim como a aceitação de que a sustentabilidade deve ser dever de todos;</w:t>
      </w:r>
    </w:p>
    <w:p w:rsidR="00FF5987" w:rsidRPr="00D22DD8" w:rsidRDefault="00FF5987" w:rsidP="00FF5987">
      <w:pPr>
        <w:widowControl w:val="0"/>
        <w:autoSpaceDE w:val="0"/>
        <w:autoSpaceDN w:val="0"/>
        <w:adjustRightInd w:val="0"/>
        <w:ind w:left="1004"/>
        <w:jc w:val="both"/>
        <w:rPr>
          <w:spacing w:val="2"/>
          <w:sz w:val="14"/>
          <w:szCs w:val="14"/>
        </w:rPr>
      </w:pPr>
    </w:p>
    <w:p w:rsidR="00FF5987" w:rsidRPr="00A45D3F" w:rsidRDefault="00FD29D4"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nas obras, </w:t>
      </w:r>
      <w:r w:rsidR="00FF5987" w:rsidRPr="00A45D3F">
        <w:rPr>
          <w:rFonts w:ascii="Times New Roman" w:hAnsi="Times New Roman" w:cs="Times New Roman"/>
          <w:b w:val="0"/>
          <w:spacing w:val="2"/>
        </w:rPr>
        <w:t xml:space="preserve">o fluxograma rígido e hierarquizado do sistema organizacional </w:t>
      </w:r>
      <w:r w:rsidR="005F185F" w:rsidRPr="00A45D3F">
        <w:rPr>
          <w:rFonts w:ascii="Times New Roman" w:hAnsi="Times New Roman" w:cs="Times New Roman"/>
          <w:b w:val="0"/>
          <w:spacing w:val="2"/>
        </w:rPr>
        <w:t>adotado</w:t>
      </w:r>
      <w:r w:rsidR="00FF5987" w:rsidRPr="00A45D3F">
        <w:rPr>
          <w:rFonts w:ascii="Times New Roman" w:hAnsi="Times New Roman" w:cs="Times New Roman"/>
          <w:b w:val="0"/>
          <w:spacing w:val="2"/>
        </w:rPr>
        <w:t xml:space="preserve">, somado ao fato de que os problemas socioambientais são considerados como de menor importância, relegam as soluções </w:t>
      </w:r>
      <w:r w:rsidRPr="00A45D3F">
        <w:rPr>
          <w:rFonts w:ascii="Times New Roman" w:hAnsi="Times New Roman" w:cs="Times New Roman"/>
          <w:b w:val="0"/>
          <w:spacing w:val="2"/>
        </w:rPr>
        <w:t>dos problemas socioambientais</w:t>
      </w:r>
      <w:r w:rsidR="00FF5987" w:rsidRPr="00A45D3F">
        <w:rPr>
          <w:rFonts w:ascii="Times New Roman" w:hAnsi="Times New Roman" w:cs="Times New Roman"/>
          <w:b w:val="0"/>
          <w:spacing w:val="2"/>
        </w:rPr>
        <w:t xml:space="preserve"> a prazos longos, aos labirintos burocráticos, quando não ao esquecimento; e</w:t>
      </w:r>
    </w:p>
    <w:p w:rsidR="00FF5987" w:rsidRPr="00D22DD8" w:rsidRDefault="00FF5987" w:rsidP="00FF5987">
      <w:pPr>
        <w:widowControl w:val="0"/>
        <w:autoSpaceDE w:val="0"/>
        <w:autoSpaceDN w:val="0"/>
        <w:adjustRightInd w:val="0"/>
        <w:ind w:left="568" w:hanging="284"/>
        <w:jc w:val="both"/>
        <w:rPr>
          <w:spacing w:val="2"/>
          <w:sz w:val="14"/>
          <w:szCs w:val="14"/>
        </w:rPr>
      </w:pPr>
    </w:p>
    <w:p w:rsidR="00FF5987" w:rsidRPr="00A45D3F" w:rsidRDefault="00FF5987" w:rsidP="00774DA2">
      <w:pPr>
        <w:pStyle w:val="ListParagraph"/>
        <w:widowControl w:val="0"/>
        <w:numPr>
          <w:ilvl w:val="0"/>
          <w:numId w:val="66"/>
        </w:numPr>
        <w:autoSpaceDE w:val="0"/>
        <w:autoSpaceDN w:val="0"/>
        <w:adjustRightInd w:val="0"/>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finalmente, a linguagem comumente adotada nos programas socioambientais, por tratar de temas e técnicas específicos, nem sempre acessível aos técnicos das áreas de </w:t>
      </w:r>
      <w:proofErr w:type="gramStart"/>
      <w:r w:rsidRPr="00A45D3F">
        <w:rPr>
          <w:rFonts w:ascii="Times New Roman" w:hAnsi="Times New Roman" w:cs="Times New Roman"/>
          <w:b w:val="0"/>
          <w:spacing w:val="2"/>
        </w:rPr>
        <w:t>planejamento</w:t>
      </w:r>
      <w:r w:rsidR="00FD29D4" w:rsidRPr="00A45D3F">
        <w:rPr>
          <w:rFonts w:ascii="Times New Roman" w:hAnsi="Times New Roman" w:cs="Times New Roman"/>
          <w:b w:val="0"/>
          <w:spacing w:val="2"/>
        </w:rPr>
        <w:t xml:space="preserve">, </w:t>
      </w:r>
      <w:r w:rsidRPr="00A45D3F">
        <w:rPr>
          <w:rFonts w:ascii="Times New Roman" w:hAnsi="Times New Roman" w:cs="Times New Roman"/>
          <w:b w:val="0"/>
          <w:spacing w:val="2"/>
        </w:rPr>
        <w:t xml:space="preserve"> engenharia</w:t>
      </w:r>
      <w:proofErr w:type="gramEnd"/>
      <w:r w:rsidR="00FD29D4" w:rsidRPr="00A45D3F">
        <w:rPr>
          <w:rFonts w:ascii="Times New Roman" w:hAnsi="Times New Roman" w:cs="Times New Roman"/>
          <w:b w:val="0"/>
          <w:spacing w:val="2"/>
        </w:rPr>
        <w:t xml:space="preserve"> e administração</w:t>
      </w:r>
      <w:r w:rsidRPr="00A45D3F">
        <w:rPr>
          <w:rFonts w:ascii="Times New Roman" w:hAnsi="Times New Roman" w:cs="Times New Roman"/>
          <w:b w:val="0"/>
          <w:spacing w:val="2"/>
        </w:rPr>
        <w:t>, também contribui para o pouco envolvimento desses técnicos com a sustentabilidade e a manutenção da qualidade socioambiental das obras</w:t>
      </w:r>
      <w:r w:rsidR="00FD29D4" w:rsidRPr="00A45D3F">
        <w:rPr>
          <w:rFonts w:ascii="Times New Roman" w:hAnsi="Times New Roman" w:cs="Times New Roman"/>
          <w:b w:val="0"/>
          <w:spacing w:val="2"/>
        </w:rPr>
        <w:t xml:space="preserve">, da infraestrutura </w:t>
      </w:r>
      <w:r w:rsidR="00166E23" w:rsidRPr="00A45D3F">
        <w:rPr>
          <w:rFonts w:ascii="Times New Roman" w:hAnsi="Times New Roman" w:cs="Times New Roman"/>
          <w:b w:val="0"/>
          <w:spacing w:val="2"/>
        </w:rPr>
        <w:t xml:space="preserve">e do </w:t>
      </w:r>
      <w:r w:rsidR="001E4CA2">
        <w:rPr>
          <w:rFonts w:ascii="Times New Roman" w:hAnsi="Times New Roman" w:cs="Times New Roman"/>
          <w:b w:val="0"/>
          <w:spacing w:val="2"/>
        </w:rPr>
        <w:t>P</w:t>
      </w:r>
      <w:r w:rsidR="00166E23" w:rsidRPr="00A45D3F">
        <w:rPr>
          <w:rFonts w:ascii="Times New Roman" w:hAnsi="Times New Roman" w:cs="Times New Roman"/>
          <w:b w:val="0"/>
          <w:spacing w:val="2"/>
        </w:rPr>
        <w:t>rograma como um todo</w:t>
      </w:r>
      <w:r w:rsidRPr="00A45D3F">
        <w:rPr>
          <w:rFonts w:ascii="Times New Roman" w:hAnsi="Times New Roman" w:cs="Times New Roman"/>
          <w:b w:val="0"/>
          <w:spacing w:val="2"/>
        </w:rPr>
        <w:t>.</w:t>
      </w:r>
    </w:p>
    <w:p w:rsidR="00FF5987" w:rsidRPr="00D22DD8" w:rsidRDefault="00FF5987" w:rsidP="00FF5987">
      <w:pPr>
        <w:widowControl w:val="0"/>
        <w:autoSpaceDE w:val="0"/>
        <w:autoSpaceDN w:val="0"/>
        <w:adjustRightInd w:val="0"/>
        <w:ind w:left="284"/>
        <w:jc w:val="both"/>
        <w:rPr>
          <w:spacing w:val="2"/>
          <w:sz w:val="16"/>
          <w:szCs w:val="16"/>
        </w:rPr>
      </w:pPr>
    </w:p>
    <w:p w:rsidR="00FF5987" w:rsidRPr="00A45D3F" w:rsidRDefault="00FF5987" w:rsidP="00FF5987">
      <w:pPr>
        <w:jc w:val="both"/>
        <w:rPr>
          <w:spacing w:val="-2"/>
        </w:rPr>
      </w:pPr>
      <w:r w:rsidRPr="00A45D3F">
        <w:rPr>
          <w:spacing w:val="-2"/>
        </w:rPr>
        <w:t xml:space="preserve">O SGAS </w:t>
      </w:r>
      <w:r w:rsidR="00166E23" w:rsidRPr="00A45D3F">
        <w:rPr>
          <w:spacing w:val="-2"/>
        </w:rPr>
        <w:t xml:space="preserve">ora </w:t>
      </w:r>
      <w:r w:rsidRPr="00A45D3F">
        <w:rPr>
          <w:spacing w:val="-2"/>
        </w:rPr>
        <w:t xml:space="preserve">proposto deverá eliminar grande parte desses problemas, uma vez que: </w:t>
      </w:r>
    </w:p>
    <w:p w:rsidR="00FF5987" w:rsidRPr="00D22DD8" w:rsidRDefault="00FF5987" w:rsidP="00FF5987">
      <w:pPr>
        <w:pStyle w:val="ListParagraph"/>
        <w:jc w:val="both"/>
        <w:rPr>
          <w:rFonts w:ascii="Times New Roman" w:hAnsi="Times New Roman" w:cs="Times New Roman"/>
          <w:b w:val="0"/>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os procedimentos e formulários</w:t>
      </w:r>
      <w:r w:rsidR="00166E23" w:rsidRPr="00A45D3F">
        <w:rPr>
          <w:rStyle w:val="FootnoteReference"/>
          <w:rFonts w:ascii="Times New Roman" w:hAnsi="Times New Roman" w:cs="Times New Roman"/>
          <w:b w:val="0"/>
          <w:spacing w:val="2"/>
        </w:rPr>
        <w:footnoteReference w:id="15"/>
      </w:r>
      <w:r w:rsidRPr="00A45D3F">
        <w:rPr>
          <w:rFonts w:ascii="Times New Roman" w:hAnsi="Times New Roman" w:cs="Times New Roman"/>
          <w:b w:val="0"/>
          <w:spacing w:val="2"/>
        </w:rPr>
        <w:t xml:space="preserve"> que </w:t>
      </w:r>
      <w:r w:rsidR="006740AC">
        <w:rPr>
          <w:rFonts w:ascii="Times New Roman" w:hAnsi="Times New Roman" w:cs="Times New Roman"/>
          <w:b w:val="0"/>
          <w:spacing w:val="2"/>
        </w:rPr>
        <w:t>deverão compor</w:t>
      </w:r>
      <w:r w:rsidRPr="00A45D3F">
        <w:rPr>
          <w:rFonts w:ascii="Times New Roman" w:hAnsi="Times New Roman" w:cs="Times New Roman"/>
          <w:b w:val="0"/>
          <w:spacing w:val="2"/>
        </w:rPr>
        <w:t xml:space="preserve"> o Sistema tornam as ações de mitigação de impactos</w:t>
      </w:r>
      <w:r w:rsidR="003B3F13" w:rsidRPr="00A45D3F">
        <w:rPr>
          <w:rFonts w:ascii="Times New Roman" w:hAnsi="Times New Roman" w:cs="Times New Roman"/>
          <w:b w:val="0"/>
          <w:spacing w:val="2"/>
        </w:rPr>
        <w:t>,</w:t>
      </w:r>
      <w:r w:rsidRPr="00A45D3F">
        <w:rPr>
          <w:rFonts w:ascii="Times New Roman" w:hAnsi="Times New Roman" w:cs="Times New Roman"/>
          <w:b w:val="0"/>
          <w:spacing w:val="2"/>
        </w:rPr>
        <w:t xml:space="preserve"> controle socioambiental </w:t>
      </w:r>
      <w:r w:rsidR="003B3F13" w:rsidRPr="00A45D3F">
        <w:rPr>
          <w:rFonts w:ascii="Times New Roman" w:hAnsi="Times New Roman" w:cs="Times New Roman"/>
          <w:b w:val="0"/>
          <w:spacing w:val="2"/>
        </w:rPr>
        <w:t xml:space="preserve">e manutenção </w:t>
      </w:r>
      <w:r w:rsidRPr="00A45D3F">
        <w:rPr>
          <w:rFonts w:ascii="Times New Roman" w:hAnsi="Times New Roman" w:cs="Times New Roman"/>
          <w:b w:val="0"/>
          <w:spacing w:val="2"/>
        </w:rPr>
        <w:t xml:space="preserve">mais objetivas e de compreensão mais fácil para os responsáveis pelas obras </w:t>
      </w:r>
      <w:r w:rsidR="003B3F13" w:rsidRPr="00A45D3F">
        <w:rPr>
          <w:rFonts w:ascii="Times New Roman" w:hAnsi="Times New Roman" w:cs="Times New Roman"/>
          <w:b w:val="0"/>
          <w:spacing w:val="2"/>
        </w:rPr>
        <w:t xml:space="preserve">e operação dos parques </w:t>
      </w:r>
      <w:r w:rsidRPr="00A45D3F">
        <w:rPr>
          <w:rFonts w:ascii="Times New Roman" w:hAnsi="Times New Roman" w:cs="Times New Roman"/>
          <w:b w:val="0"/>
          <w:spacing w:val="2"/>
        </w:rPr>
        <w:t xml:space="preserve">que, na maioria das vezes, tem pouco conhecimento no trato das questões socioambientais; </w:t>
      </w:r>
    </w:p>
    <w:p w:rsidR="00FF5987" w:rsidRPr="00D22DD8" w:rsidRDefault="00FF5987" w:rsidP="00FF5987">
      <w:pPr>
        <w:pStyle w:val="ListParagraph"/>
        <w:ind w:left="1157"/>
        <w:jc w:val="both"/>
        <w:rPr>
          <w:rFonts w:ascii="Times New Roman" w:hAnsi="Times New Roman" w:cs="Times New Roman"/>
          <w:b w:val="0"/>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o Sistema transfere para todos os envolvidos, técnicos, engenheiros e administradores, tanto d</w:t>
      </w:r>
      <w:r w:rsidR="003B3F13" w:rsidRPr="00A45D3F">
        <w:rPr>
          <w:rFonts w:ascii="Times New Roman" w:hAnsi="Times New Roman" w:cs="Times New Roman"/>
          <w:b w:val="0"/>
          <w:spacing w:val="-2"/>
        </w:rPr>
        <w:t xml:space="preserve">o </w:t>
      </w:r>
      <w:r w:rsidRPr="00A45D3F">
        <w:rPr>
          <w:rFonts w:ascii="Times New Roman" w:hAnsi="Times New Roman" w:cs="Times New Roman"/>
          <w:b w:val="0"/>
          <w:spacing w:val="-2"/>
        </w:rPr>
        <w:t>UGP</w:t>
      </w:r>
      <w:r w:rsidR="003B3F13" w:rsidRPr="00A45D3F">
        <w:rPr>
          <w:rFonts w:ascii="Times New Roman" w:hAnsi="Times New Roman" w:cs="Times New Roman"/>
          <w:b w:val="0"/>
          <w:spacing w:val="-2"/>
        </w:rPr>
        <w:t>/DAEE</w:t>
      </w:r>
      <w:r w:rsidRPr="00A45D3F">
        <w:rPr>
          <w:rFonts w:ascii="Times New Roman" w:hAnsi="Times New Roman" w:cs="Times New Roman"/>
          <w:b w:val="0"/>
          <w:spacing w:val="-2"/>
        </w:rPr>
        <w:t xml:space="preserve"> como das empresas de apoio ao gerenciamento</w:t>
      </w:r>
      <w:r w:rsidR="003B3F13" w:rsidRPr="00A45D3F">
        <w:rPr>
          <w:rFonts w:ascii="Times New Roman" w:hAnsi="Times New Roman" w:cs="Times New Roman"/>
          <w:b w:val="0"/>
          <w:spacing w:val="-2"/>
        </w:rPr>
        <w:t xml:space="preserve">, </w:t>
      </w:r>
      <w:r w:rsidRPr="00A45D3F">
        <w:rPr>
          <w:rFonts w:ascii="Times New Roman" w:hAnsi="Times New Roman" w:cs="Times New Roman"/>
          <w:b w:val="0"/>
          <w:spacing w:val="-2"/>
        </w:rPr>
        <w:t xml:space="preserve">supervisão de obras </w:t>
      </w:r>
      <w:r w:rsidR="005F4CFD" w:rsidRPr="00A45D3F">
        <w:rPr>
          <w:rFonts w:ascii="Times New Roman" w:hAnsi="Times New Roman" w:cs="Times New Roman"/>
          <w:b w:val="0"/>
          <w:spacing w:val="-2"/>
        </w:rPr>
        <w:t>c</w:t>
      </w:r>
      <w:r w:rsidRPr="00A45D3F">
        <w:rPr>
          <w:rFonts w:ascii="Times New Roman" w:hAnsi="Times New Roman" w:cs="Times New Roman"/>
          <w:b w:val="0"/>
          <w:spacing w:val="-2"/>
        </w:rPr>
        <w:t xml:space="preserve">onstrutora </w:t>
      </w:r>
      <w:r w:rsidR="003B3F13" w:rsidRPr="00A45D3F">
        <w:rPr>
          <w:rFonts w:ascii="Times New Roman" w:hAnsi="Times New Roman" w:cs="Times New Roman"/>
          <w:b w:val="0"/>
          <w:spacing w:val="-2"/>
        </w:rPr>
        <w:t xml:space="preserve">e manutenção de parques, </w:t>
      </w:r>
      <w:r w:rsidRPr="00A45D3F">
        <w:rPr>
          <w:rFonts w:ascii="Times New Roman" w:hAnsi="Times New Roman" w:cs="Times New Roman"/>
          <w:b w:val="0"/>
          <w:spacing w:val="-2"/>
        </w:rPr>
        <w:t>a responsabilidade pela qualidade socioambiental que, normalmente, sem o SGAS</w:t>
      </w:r>
      <w:r w:rsidR="005F4CFD" w:rsidRPr="00A45D3F">
        <w:rPr>
          <w:rFonts w:ascii="Times New Roman" w:hAnsi="Times New Roman" w:cs="Times New Roman"/>
          <w:b w:val="0"/>
          <w:spacing w:val="-2"/>
        </w:rPr>
        <w:t>,</w:t>
      </w:r>
      <w:r w:rsidRPr="00A45D3F">
        <w:rPr>
          <w:rFonts w:ascii="Times New Roman" w:hAnsi="Times New Roman" w:cs="Times New Roman"/>
          <w:b w:val="0"/>
          <w:spacing w:val="-2"/>
        </w:rPr>
        <w:t xml:space="preserve"> acaba sendo de exclusividade dos técnicos das áreas de meio ambiente e social; e</w:t>
      </w:r>
    </w:p>
    <w:p w:rsidR="00FF5987" w:rsidRPr="00D22DD8" w:rsidRDefault="00FF5987" w:rsidP="00FF5987">
      <w:pPr>
        <w:ind w:left="284"/>
        <w:jc w:val="both"/>
        <w:rPr>
          <w:spacing w:val="2"/>
          <w:sz w:val="14"/>
          <w:szCs w:val="14"/>
        </w:rPr>
      </w:pPr>
    </w:p>
    <w:p w:rsidR="00FF5987" w:rsidRPr="00A45D3F" w:rsidRDefault="00FF5987" w:rsidP="00774DA2">
      <w:pPr>
        <w:pStyle w:val="ListParagraph"/>
        <w:numPr>
          <w:ilvl w:val="0"/>
          <w:numId w:val="67"/>
        </w:numPr>
        <w:ind w:left="568" w:hanging="284"/>
        <w:jc w:val="both"/>
        <w:rPr>
          <w:rFonts w:ascii="Times New Roman" w:hAnsi="Times New Roman" w:cs="Times New Roman"/>
          <w:b w:val="0"/>
          <w:spacing w:val="-2"/>
        </w:rPr>
      </w:pPr>
      <w:r w:rsidRPr="00A45D3F">
        <w:rPr>
          <w:rFonts w:ascii="Times New Roman" w:hAnsi="Times New Roman" w:cs="Times New Roman"/>
          <w:b w:val="0"/>
          <w:spacing w:val="-2"/>
        </w:rPr>
        <w:t xml:space="preserve">torna mais dinâmico e eficiente o trato das questões socioambientais do Programa, eliminando o encaminhamento burocrático de relatórios e processos e reduzindo significativamente o prazo para a correção dos problemas apontados (não conformidades). </w:t>
      </w:r>
    </w:p>
    <w:p w:rsidR="00FF5987" w:rsidRPr="00D22DD8" w:rsidRDefault="00FF5987" w:rsidP="00FF5987">
      <w:pPr>
        <w:pStyle w:val="ListParagraph"/>
        <w:jc w:val="both"/>
        <w:rPr>
          <w:rFonts w:ascii="Times New Roman" w:hAnsi="Times New Roman" w:cs="Times New Roman"/>
          <w:b w:val="0"/>
          <w:spacing w:val="2"/>
          <w:sz w:val="16"/>
          <w:szCs w:val="16"/>
        </w:rPr>
      </w:pPr>
    </w:p>
    <w:p w:rsidR="00FF5987" w:rsidRPr="00A45D3F" w:rsidRDefault="00FF5987" w:rsidP="00FF5987">
      <w:pPr>
        <w:jc w:val="both"/>
      </w:pPr>
      <w:r w:rsidRPr="00A45D3F">
        <w:t>O SGAS também possibilita, de forma rápida e eficaz, por meio dos Planos de Melhoria, a solução de problemas socioambientais não previstos nos programas do PGAS, que normalmente ocorrem no decorrer da implantação das obras</w:t>
      </w:r>
      <w:r w:rsidR="006740AC">
        <w:t xml:space="preserve"> ou manutenção da infraestrutura</w:t>
      </w:r>
      <w:r w:rsidRPr="00A45D3F">
        <w:t>.</w:t>
      </w:r>
    </w:p>
    <w:p w:rsidR="003B3F13" w:rsidRPr="00D22DD8" w:rsidRDefault="003B3F13" w:rsidP="001F12EB">
      <w:pPr>
        <w:pStyle w:val="Estilo5"/>
        <w:numPr>
          <w:ilvl w:val="0"/>
          <w:numId w:val="0"/>
        </w:numPr>
        <w:spacing w:after="0" w:line="240" w:lineRule="auto"/>
        <w:rPr>
          <w:sz w:val="16"/>
          <w:szCs w:val="16"/>
        </w:rPr>
      </w:pPr>
    </w:p>
    <w:p w:rsidR="001F12EB" w:rsidRPr="00A45D3F" w:rsidRDefault="001F12EB" w:rsidP="00774DA2">
      <w:pPr>
        <w:pStyle w:val="Estilo5"/>
        <w:numPr>
          <w:ilvl w:val="1"/>
          <w:numId w:val="23"/>
        </w:numPr>
        <w:spacing w:after="0" w:line="240" w:lineRule="auto"/>
        <w:ind w:left="567" w:hanging="567"/>
        <w:rPr>
          <w:szCs w:val="24"/>
        </w:rPr>
      </w:pPr>
      <w:r w:rsidRPr="00A45D3F">
        <w:rPr>
          <w:szCs w:val="24"/>
        </w:rPr>
        <w:t>Objetivos e Metas do SGA</w:t>
      </w:r>
      <w:r w:rsidR="006740AC">
        <w:rPr>
          <w:szCs w:val="24"/>
        </w:rPr>
        <w:t>S</w:t>
      </w:r>
    </w:p>
    <w:p w:rsidR="001F12EB" w:rsidRPr="00D22DD8" w:rsidRDefault="001F12EB" w:rsidP="001F12EB">
      <w:pPr>
        <w:jc w:val="both"/>
        <w:rPr>
          <w:spacing w:val="6"/>
          <w:sz w:val="16"/>
          <w:szCs w:val="16"/>
        </w:rPr>
      </w:pPr>
    </w:p>
    <w:p w:rsidR="001F12EB" w:rsidRPr="00A45D3F" w:rsidRDefault="001F12EB" w:rsidP="00774DA2">
      <w:pPr>
        <w:pStyle w:val="ListParagraph"/>
        <w:widowControl w:val="0"/>
        <w:numPr>
          <w:ilvl w:val="2"/>
          <w:numId w:val="23"/>
        </w:numPr>
        <w:autoSpaceDE w:val="0"/>
        <w:autoSpaceDN w:val="0"/>
        <w:adjustRightInd w:val="0"/>
        <w:ind w:left="567" w:hanging="567"/>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Objetivos</w:t>
      </w:r>
    </w:p>
    <w:p w:rsidR="001F12EB" w:rsidRPr="00D22DD8" w:rsidRDefault="001F12EB" w:rsidP="001F12EB">
      <w:pPr>
        <w:widowControl w:val="0"/>
        <w:autoSpaceDE w:val="0"/>
        <w:autoSpaceDN w:val="0"/>
        <w:adjustRightInd w:val="0"/>
        <w:jc w:val="both"/>
        <w:rPr>
          <w:rFonts w:ascii="Arial" w:hAnsi="Arial" w:cs="Arial"/>
          <w:spacing w:val="6"/>
          <w:sz w:val="16"/>
          <w:szCs w:val="16"/>
        </w:rPr>
      </w:pPr>
    </w:p>
    <w:p w:rsidR="001F12EB" w:rsidRPr="00A45D3F" w:rsidRDefault="001F12EB" w:rsidP="001F12EB">
      <w:pPr>
        <w:widowControl w:val="0"/>
        <w:autoSpaceDE w:val="0"/>
        <w:autoSpaceDN w:val="0"/>
        <w:adjustRightInd w:val="0"/>
        <w:jc w:val="both"/>
        <w:rPr>
          <w:b/>
          <w:i/>
          <w:spacing w:val="6"/>
        </w:rPr>
      </w:pPr>
      <w:r w:rsidRPr="00A45D3F">
        <w:rPr>
          <w:spacing w:val="6"/>
        </w:rPr>
        <w:t xml:space="preserve">O SGAS proposto tem os seguintes objetivos: </w:t>
      </w:r>
    </w:p>
    <w:p w:rsidR="001F12EB" w:rsidRPr="00D22DD8" w:rsidRDefault="001F12EB" w:rsidP="001F12EB">
      <w:pPr>
        <w:widowControl w:val="0"/>
        <w:autoSpaceDE w:val="0"/>
        <w:autoSpaceDN w:val="0"/>
        <w:adjustRightInd w:val="0"/>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assegurar que os projetos, as atividades, os processos e os serviços do Programa </w:t>
      </w:r>
      <w:r w:rsidR="00BF1B2D" w:rsidRPr="00A45D3F">
        <w:rPr>
          <w:rFonts w:ascii="Times New Roman" w:hAnsi="Times New Roman" w:cs="Times New Roman"/>
          <w:b w:val="0"/>
          <w:spacing w:val="6"/>
        </w:rPr>
        <w:t xml:space="preserve">Renasce Tietê </w:t>
      </w:r>
      <w:r w:rsidRPr="00A45D3F">
        <w:rPr>
          <w:rFonts w:ascii="Times New Roman" w:hAnsi="Times New Roman" w:cs="Times New Roman"/>
          <w:b w:val="0"/>
          <w:spacing w:val="6"/>
        </w:rPr>
        <w:t xml:space="preserve">sejam conduzidos considerando as melhores práticas ambientais; </w:t>
      </w:r>
    </w:p>
    <w:p w:rsidR="001F12EB" w:rsidRPr="00D22DD8" w:rsidRDefault="001F12EB" w:rsidP="00D22DD8">
      <w:pPr>
        <w:pStyle w:val="ListParagraph"/>
        <w:widowControl w:val="0"/>
        <w:autoSpaceDE w:val="0"/>
        <w:autoSpaceDN w:val="0"/>
        <w:adjustRightInd w:val="0"/>
        <w:ind w:left="568"/>
        <w:jc w:val="both"/>
        <w:rPr>
          <w:rFonts w:ascii="Times New Roman" w:hAnsi="Times New Roman" w:cs="Times New Roman"/>
          <w:b w:val="0"/>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atendimento às exigências contratuais</w:t>
      </w:r>
      <w:r w:rsidR="00BF1B2D" w:rsidRPr="00A45D3F">
        <w:rPr>
          <w:rFonts w:ascii="Times New Roman" w:hAnsi="Times New Roman" w:cs="Times New Roman"/>
          <w:b w:val="0"/>
          <w:spacing w:val="6"/>
        </w:rPr>
        <w:t>,</w:t>
      </w:r>
      <w:r w:rsidRPr="00A45D3F">
        <w:rPr>
          <w:rFonts w:ascii="Times New Roman" w:hAnsi="Times New Roman" w:cs="Times New Roman"/>
          <w:b w:val="0"/>
          <w:spacing w:val="6"/>
        </w:rPr>
        <w:t xml:space="preserve"> legais</w:t>
      </w:r>
      <w:r w:rsidR="00BF1B2D" w:rsidRPr="00A45D3F">
        <w:rPr>
          <w:rFonts w:ascii="Times New Roman" w:hAnsi="Times New Roman" w:cs="Times New Roman"/>
          <w:b w:val="0"/>
          <w:spacing w:val="6"/>
        </w:rPr>
        <w:t xml:space="preserve"> e das políticas socioambientais do BID</w:t>
      </w:r>
      <w:r w:rsidRPr="00A45D3F">
        <w:rPr>
          <w:rFonts w:ascii="Times New Roman" w:hAnsi="Times New Roman" w:cs="Times New Roman"/>
          <w:b w:val="0"/>
          <w:spacing w:val="6"/>
        </w:rPr>
        <w:t xml:space="preserve">; </w:t>
      </w:r>
    </w:p>
    <w:p w:rsidR="001F12EB" w:rsidRPr="00D22DD8" w:rsidRDefault="001F12EB" w:rsidP="00D22DD8">
      <w:pPr>
        <w:widowControl w:val="0"/>
        <w:autoSpaceDE w:val="0"/>
        <w:autoSpaceDN w:val="0"/>
        <w:adjustRightInd w:val="0"/>
        <w:ind w:left="284"/>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mitigação dos impactos socioambientais e controle ambiental; </w:t>
      </w:r>
    </w:p>
    <w:p w:rsidR="001F12EB" w:rsidRPr="00D22DD8" w:rsidRDefault="001F12EB" w:rsidP="00D22DD8">
      <w:pPr>
        <w:widowControl w:val="0"/>
        <w:autoSpaceDE w:val="0"/>
        <w:autoSpaceDN w:val="0"/>
        <w:adjustRightInd w:val="0"/>
        <w:ind w:left="284"/>
        <w:jc w:val="both"/>
        <w:rPr>
          <w:spacing w:val="6"/>
          <w:sz w:val="14"/>
          <w:szCs w:val="14"/>
        </w:rPr>
      </w:pPr>
    </w:p>
    <w:p w:rsidR="00096187"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 xml:space="preserve">conservação ambiental; </w:t>
      </w:r>
    </w:p>
    <w:p w:rsidR="00096187" w:rsidRPr="00D22DD8" w:rsidRDefault="00096187" w:rsidP="00D22DD8">
      <w:pPr>
        <w:pStyle w:val="ListParagraph"/>
        <w:ind w:left="1004"/>
        <w:rPr>
          <w:rFonts w:ascii="Times New Roman" w:hAnsi="Times New Roman" w:cs="Times New Roman"/>
          <w:b w:val="0"/>
          <w:spacing w:val="6"/>
          <w:sz w:val="14"/>
          <w:szCs w:val="14"/>
        </w:rPr>
      </w:pPr>
    </w:p>
    <w:p w:rsidR="001F12EB" w:rsidRPr="00A45D3F" w:rsidRDefault="00096187"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manutenção de parques</w:t>
      </w:r>
      <w:r w:rsidR="00A2679C" w:rsidRPr="00A45D3F">
        <w:rPr>
          <w:rFonts w:ascii="Times New Roman" w:hAnsi="Times New Roman" w:cs="Times New Roman"/>
          <w:b w:val="0"/>
          <w:spacing w:val="6"/>
        </w:rPr>
        <w:t xml:space="preserve">; </w:t>
      </w:r>
      <w:r w:rsidR="001F12EB" w:rsidRPr="00A45D3F">
        <w:rPr>
          <w:rFonts w:ascii="Times New Roman" w:hAnsi="Times New Roman" w:cs="Times New Roman"/>
          <w:b w:val="0"/>
          <w:spacing w:val="6"/>
        </w:rPr>
        <w:t xml:space="preserve">e </w:t>
      </w:r>
    </w:p>
    <w:p w:rsidR="001F12EB" w:rsidRPr="00D22DD8" w:rsidRDefault="001F12EB" w:rsidP="00D22DD8">
      <w:pPr>
        <w:widowControl w:val="0"/>
        <w:autoSpaceDE w:val="0"/>
        <w:autoSpaceDN w:val="0"/>
        <w:adjustRightInd w:val="0"/>
        <w:ind w:left="284"/>
        <w:jc w:val="both"/>
        <w:rPr>
          <w:spacing w:val="6"/>
          <w:sz w:val="14"/>
          <w:szCs w:val="14"/>
        </w:rPr>
      </w:pPr>
    </w:p>
    <w:p w:rsidR="001F12EB" w:rsidRPr="00A45D3F" w:rsidRDefault="001F12EB" w:rsidP="00D22DD8">
      <w:pPr>
        <w:pStyle w:val="ListParagraph"/>
        <w:widowControl w:val="0"/>
        <w:numPr>
          <w:ilvl w:val="0"/>
          <w:numId w:val="65"/>
        </w:numPr>
        <w:autoSpaceDE w:val="0"/>
        <w:autoSpaceDN w:val="0"/>
        <w:adjustRightInd w:val="0"/>
        <w:ind w:left="568" w:hanging="284"/>
        <w:jc w:val="both"/>
        <w:rPr>
          <w:rFonts w:ascii="Times New Roman" w:hAnsi="Times New Roman" w:cs="Times New Roman"/>
          <w:b w:val="0"/>
          <w:spacing w:val="6"/>
        </w:rPr>
      </w:pPr>
      <w:r w:rsidRPr="00A45D3F">
        <w:rPr>
          <w:rFonts w:ascii="Times New Roman" w:hAnsi="Times New Roman" w:cs="Times New Roman"/>
          <w:b w:val="0"/>
          <w:spacing w:val="6"/>
        </w:rPr>
        <w:t>prevenção de acidentes e doenças operacionais.</w:t>
      </w:r>
    </w:p>
    <w:p w:rsidR="001F12EB" w:rsidRPr="0027363F" w:rsidRDefault="001F12EB" w:rsidP="001F12EB">
      <w:pPr>
        <w:widowControl w:val="0"/>
        <w:autoSpaceDE w:val="0"/>
        <w:autoSpaceDN w:val="0"/>
        <w:adjustRightInd w:val="0"/>
        <w:jc w:val="both"/>
        <w:rPr>
          <w:spacing w:val="6"/>
          <w:sz w:val="16"/>
          <w:szCs w:val="16"/>
        </w:rPr>
      </w:pPr>
    </w:p>
    <w:p w:rsidR="001F12EB" w:rsidRPr="00A45D3F" w:rsidRDefault="001F12EB"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 xml:space="preserve"> Metas</w:t>
      </w:r>
    </w:p>
    <w:p w:rsidR="001F12EB" w:rsidRPr="0027363F" w:rsidRDefault="001F12EB" w:rsidP="001F12EB">
      <w:pPr>
        <w:widowControl w:val="0"/>
        <w:autoSpaceDE w:val="0"/>
        <w:autoSpaceDN w:val="0"/>
        <w:adjustRightInd w:val="0"/>
        <w:jc w:val="both"/>
        <w:rPr>
          <w:spacing w:val="6"/>
          <w:sz w:val="16"/>
          <w:szCs w:val="16"/>
        </w:rPr>
      </w:pP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rPr>
      </w:pPr>
      <w:r w:rsidRPr="0027363F">
        <w:rPr>
          <w:rFonts w:ascii="Times New Roman" w:hAnsi="Times New Roman" w:cs="Times New Roman"/>
          <w:b w:val="0"/>
          <w:spacing w:val="-2"/>
        </w:rPr>
        <w:t xml:space="preserve">Para o </w:t>
      </w:r>
      <w:r w:rsidR="00D03135" w:rsidRPr="0027363F">
        <w:rPr>
          <w:rFonts w:ascii="Times New Roman" w:hAnsi="Times New Roman" w:cs="Times New Roman"/>
          <w:b w:val="0"/>
          <w:spacing w:val="-2"/>
        </w:rPr>
        <w:t>estabelecimento</w:t>
      </w:r>
      <w:r w:rsidRPr="0027363F">
        <w:rPr>
          <w:rFonts w:ascii="Times New Roman" w:hAnsi="Times New Roman" w:cs="Times New Roman"/>
          <w:b w:val="0"/>
          <w:spacing w:val="-2"/>
        </w:rPr>
        <w:t xml:space="preserve"> dos objetivos e </w:t>
      </w:r>
      <w:r w:rsidR="00537FD0" w:rsidRPr="0027363F">
        <w:rPr>
          <w:rFonts w:ascii="Times New Roman" w:hAnsi="Times New Roman" w:cs="Times New Roman"/>
          <w:b w:val="0"/>
          <w:spacing w:val="-2"/>
        </w:rPr>
        <w:t>das metas, que se encontram no Marco Lógico do SGAS</w:t>
      </w:r>
      <w:r w:rsidRPr="0027363F">
        <w:rPr>
          <w:rFonts w:ascii="Times New Roman" w:hAnsi="Times New Roman" w:cs="Times New Roman"/>
          <w:b w:val="0"/>
          <w:spacing w:val="-2"/>
        </w:rPr>
        <w:t xml:space="preserve"> (Quadro N</w:t>
      </w:r>
      <w:r w:rsidRPr="0027363F">
        <w:rPr>
          <w:rFonts w:ascii="Times New Roman" w:hAnsi="Times New Roman" w:cs="Times New Roman"/>
          <w:b w:val="0"/>
          <w:spacing w:val="-2"/>
          <w:vertAlign w:val="superscript"/>
        </w:rPr>
        <w:t>o</w:t>
      </w:r>
      <w:r w:rsidRPr="0027363F">
        <w:rPr>
          <w:rFonts w:ascii="Times New Roman" w:hAnsi="Times New Roman" w:cs="Times New Roman"/>
          <w:b w:val="0"/>
          <w:spacing w:val="-2"/>
        </w:rPr>
        <w:t xml:space="preserve"> </w:t>
      </w:r>
      <w:r w:rsidR="004F167C" w:rsidRPr="0027363F">
        <w:rPr>
          <w:rFonts w:ascii="Times New Roman" w:hAnsi="Times New Roman" w:cs="Times New Roman"/>
          <w:b w:val="0"/>
          <w:spacing w:val="-2"/>
        </w:rPr>
        <w:t>6</w:t>
      </w:r>
      <w:r w:rsidRPr="0027363F">
        <w:rPr>
          <w:rFonts w:ascii="Times New Roman" w:hAnsi="Times New Roman" w:cs="Times New Roman"/>
          <w:b w:val="0"/>
          <w:spacing w:val="-2"/>
        </w:rPr>
        <w:t xml:space="preserve">) foram </w:t>
      </w:r>
      <w:r w:rsidR="00D03135" w:rsidRPr="0027363F">
        <w:rPr>
          <w:rFonts w:ascii="Times New Roman" w:hAnsi="Times New Roman" w:cs="Times New Roman"/>
          <w:b w:val="0"/>
          <w:spacing w:val="-2"/>
        </w:rPr>
        <w:t>considerados os procedimentos do PGAS dos Componentes 1 e 2 do Programa e do Manual Ambiental de Construção do PVT – DAEE, as exigências da</w:t>
      </w:r>
      <w:r w:rsidRPr="0027363F">
        <w:rPr>
          <w:rFonts w:ascii="Times New Roman" w:hAnsi="Times New Roman" w:cs="Times New Roman"/>
          <w:b w:val="0"/>
          <w:spacing w:val="-2"/>
        </w:rPr>
        <w:t xml:space="preserve"> legislação ambiental</w:t>
      </w:r>
      <w:r w:rsidR="00D03135" w:rsidRPr="0027363F">
        <w:rPr>
          <w:rFonts w:ascii="Times New Roman" w:hAnsi="Times New Roman" w:cs="Times New Roman"/>
          <w:b w:val="0"/>
          <w:spacing w:val="-2"/>
        </w:rPr>
        <w:t xml:space="preserve"> e as diretrizes das </w:t>
      </w:r>
      <w:r w:rsidRPr="0027363F">
        <w:rPr>
          <w:rFonts w:ascii="Times New Roman" w:hAnsi="Times New Roman" w:cs="Times New Roman"/>
          <w:b w:val="0"/>
          <w:spacing w:val="-2"/>
        </w:rPr>
        <w:t>políticas socioambientais do BID, com definição das responsabilidades, dos meios e prazos necessários para alcançá-l</w:t>
      </w:r>
      <w:r w:rsidR="00D03135" w:rsidRPr="0027363F">
        <w:rPr>
          <w:rFonts w:ascii="Times New Roman" w:hAnsi="Times New Roman" w:cs="Times New Roman"/>
          <w:b w:val="0"/>
          <w:spacing w:val="-2"/>
        </w:rPr>
        <w:t>o</w:t>
      </w:r>
      <w:r w:rsidRPr="0027363F">
        <w:rPr>
          <w:rFonts w:ascii="Times New Roman" w:hAnsi="Times New Roman" w:cs="Times New Roman"/>
          <w:b w:val="0"/>
          <w:spacing w:val="-2"/>
        </w:rPr>
        <w:t xml:space="preserve">s. </w:t>
      </w: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sz w:val="16"/>
          <w:szCs w:val="16"/>
        </w:rPr>
      </w:pP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b w:val="0"/>
          <w:spacing w:val="-2"/>
        </w:rPr>
      </w:pPr>
      <w:r w:rsidRPr="0027363F">
        <w:rPr>
          <w:rFonts w:ascii="Times New Roman" w:hAnsi="Times New Roman" w:cs="Times New Roman"/>
          <w:b w:val="0"/>
          <w:spacing w:val="-2"/>
        </w:rPr>
        <w:t>No SGAS</w:t>
      </w:r>
      <w:r w:rsidR="00D03135" w:rsidRPr="0027363F">
        <w:rPr>
          <w:rFonts w:ascii="Times New Roman" w:hAnsi="Times New Roman" w:cs="Times New Roman"/>
          <w:b w:val="0"/>
          <w:spacing w:val="-2"/>
        </w:rPr>
        <w:t>, normalmente</w:t>
      </w:r>
      <w:r w:rsidR="00D80468">
        <w:rPr>
          <w:rFonts w:ascii="Times New Roman" w:hAnsi="Times New Roman" w:cs="Times New Roman"/>
          <w:b w:val="0"/>
          <w:spacing w:val="-2"/>
        </w:rPr>
        <w:t xml:space="preserve"> </w:t>
      </w:r>
      <w:r w:rsidRPr="0027363F">
        <w:rPr>
          <w:rFonts w:ascii="Times New Roman" w:hAnsi="Times New Roman" w:cs="Times New Roman"/>
          <w:b w:val="0"/>
          <w:spacing w:val="-2"/>
        </w:rPr>
        <w:t xml:space="preserve">são considerados os documentos de gestão socioambiental e os estudos socioambientais realizados para o cumprimento das políticas do BID e do processo de licenciamento, como, por exemplo, </w:t>
      </w:r>
      <w:r w:rsidR="00D03135" w:rsidRPr="0027363F">
        <w:rPr>
          <w:rFonts w:ascii="Times New Roman" w:hAnsi="Times New Roman" w:cs="Times New Roman"/>
          <w:b w:val="0"/>
          <w:spacing w:val="-2"/>
        </w:rPr>
        <w:t xml:space="preserve">a AAS, </w:t>
      </w:r>
      <w:r w:rsidR="00D80468">
        <w:rPr>
          <w:rFonts w:ascii="Times New Roman" w:hAnsi="Times New Roman" w:cs="Times New Roman"/>
          <w:b w:val="0"/>
          <w:spacing w:val="-2"/>
        </w:rPr>
        <w:t xml:space="preserve">PGAS, </w:t>
      </w:r>
      <w:r w:rsidR="00D03135" w:rsidRPr="0027363F">
        <w:rPr>
          <w:rFonts w:ascii="Times New Roman" w:hAnsi="Times New Roman" w:cs="Times New Roman"/>
          <w:b w:val="0"/>
          <w:spacing w:val="-2"/>
        </w:rPr>
        <w:t>AAS</w:t>
      </w:r>
      <w:r w:rsidR="00911C3B" w:rsidRPr="0027363F">
        <w:rPr>
          <w:rFonts w:ascii="Times New Roman" w:hAnsi="Times New Roman" w:cs="Times New Roman"/>
          <w:b w:val="0"/>
          <w:spacing w:val="-2"/>
        </w:rPr>
        <w:t>E</w:t>
      </w:r>
      <w:r w:rsidR="00D03135" w:rsidRPr="0027363F">
        <w:rPr>
          <w:rFonts w:ascii="Times New Roman" w:hAnsi="Times New Roman" w:cs="Times New Roman"/>
          <w:b w:val="0"/>
          <w:spacing w:val="-2"/>
        </w:rPr>
        <w:t xml:space="preserve">, </w:t>
      </w:r>
      <w:r w:rsidRPr="0027363F">
        <w:rPr>
          <w:rFonts w:ascii="Times New Roman" w:hAnsi="Times New Roman" w:cs="Times New Roman"/>
          <w:b w:val="0"/>
          <w:spacing w:val="-2"/>
        </w:rPr>
        <w:t>ROP, PCAO</w:t>
      </w:r>
      <w:r w:rsidR="00911C3B" w:rsidRPr="0027363F">
        <w:rPr>
          <w:rStyle w:val="FootnoteReference"/>
          <w:rFonts w:ascii="Times New Roman" w:hAnsi="Times New Roman" w:cs="Times New Roman"/>
          <w:b w:val="0"/>
          <w:spacing w:val="-2"/>
        </w:rPr>
        <w:footnoteReference w:id="16"/>
      </w:r>
      <w:r w:rsidRPr="0027363F">
        <w:rPr>
          <w:rFonts w:ascii="Times New Roman" w:hAnsi="Times New Roman" w:cs="Times New Roman"/>
          <w:b w:val="0"/>
          <w:spacing w:val="-2"/>
        </w:rPr>
        <w:t>.</w:t>
      </w:r>
      <w:r w:rsidR="00537FD0" w:rsidRPr="0027363F">
        <w:rPr>
          <w:rFonts w:ascii="Times New Roman" w:hAnsi="Times New Roman" w:cs="Times New Roman"/>
          <w:b w:val="0"/>
          <w:spacing w:val="-2"/>
        </w:rPr>
        <w:t xml:space="preserve"> </w:t>
      </w:r>
      <w:r w:rsidRPr="0027363F">
        <w:rPr>
          <w:rFonts w:ascii="Times New Roman" w:hAnsi="Times New Roman" w:cs="Times New Roman"/>
          <w:b w:val="0"/>
          <w:spacing w:val="-2"/>
        </w:rPr>
        <w:t xml:space="preserve">O acompanhamento dos objetivos também </w:t>
      </w:r>
      <w:r w:rsidR="00537FD0" w:rsidRPr="0027363F">
        <w:rPr>
          <w:rFonts w:ascii="Times New Roman" w:hAnsi="Times New Roman" w:cs="Times New Roman"/>
          <w:b w:val="0"/>
          <w:spacing w:val="-2"/>
        </w:rPr>
        <w:t>deve ser</w:t>
      </w:r>
      <w:r w:rsidRPr="0027363F">
        <w:rPr>
          <w:rFonts w:ascii="Times New Roman" w:hAnsi="Times New Roman" w:cs="Times New Roman"/>
          <w:b w:val="0"/>
          <w:spacing w:val="-2"/>
        </w:rPr>
        <w:t xml:space="preserve"> uma ferramenta de monitoramento das atividades dos programas socioambientais de obras</w:t>
      </w:r>
      <w:r w:rsidR="008172DB" w:rsidRPr="0027363F">
        <w:rPr>
          <w:rFonts w:ascii="Times New Roman" w:hAnsi="Times New Roman" w:cs="Times New Roman"/>
          <w:b w:val="0"/>
          <w:spacing w:val="-2"/>
        </w:rPr>
        <w:t xml:space="preserve"> e de manutenção dos parques</w:t>
      </w:r>
      <w:r w:rsidRPr="0027363F">
        <w:rPr>
          <w:rFonts w:ascii="Times New Roman" w:hAnsi="Times New Roman" w:cs="Times New Roman"/>
          <w:b w:val="0"/>
          <w:spacing w:val="-2"/>
        </w:rPr>
        <w:t xml:space="preserve">, visando a avaliação da sua eficácia em relação controle dos impactos ambientais. </w:t>
      </w:r>
    </w:p>
    <w:p w:rsidR="001F12EB" w:rsidRPr="0027363F" w:rsidRDefault="001F12EB" w:rsidP="001F12EB">
      <w:pPr>
        <w:pStyle w:val="ListParagraph"/>
        <w:widowControl w:val="0"/>
        <w:autoSpaceDE w:val="0"/>
        <w:autoSpaceDN w:val="0"/>
        <w:adjustRightInd w:val="0"/>
        <w:ind w:left="0"/>
        <w:jc w:val="both"/>
        <w:rPr>
          <w:rFonts w:ascii="Times New Roman" w:hAnsi="Times New Roman" w:cs="Times New Roman"/>
          <w:spacing w:val="6"/>
          <w:sz w:val="16"/>
          <w:szCs w:val="16"/>
        </w:rPr>
      </w:pPr>
    </w:p>
    <w:p w:rsidR="00537FD0" w:rsidRPr="00A45D3F" w:rsidRDefault="00537FD0"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Aspectos Socioambientais Significativos</w:t>
      </w:r>
    </w:p>
    <w:p w:rsidR="007C321C" w:rsidRPr="0027363F" w:rsidRDefault="007C321C" w:rsidP="009B3469">
      <w:pPr>
        <w:autoSpaceDE w:val="0"/>
        <w:autoSpaceDN w:val="0"/>
        <w:adjustRightInd w:val="0"/>
        <w:jc w:val="both"/>
        <w:rPr>
          <w:color w:val="000000" w:themeColor="text1"/>
          <w:sz w:val="16"/>
          <w:szCs w:val="16"/>
        </w:rPr>
      </w:pPr>
    </w:p>
    <w:p w:rsidR="00537FD0" w:rsidRPr="00A45D3F" w:rsidRDefault="00537FD0" w:rsidP="00537FD0">
      <w:pPr>
        <w:jc w:val="both"/>
      </w:pPr>
      <w:r w:rsidRPr="00A45D3F">
        <w:rPr>
          <w:spacing w:val="-4"/>
        </w:rPr>
        <w:t xml:space="preserve">Os aspectos </w:t>
      </w:r>
      <w:r w:rsidR="008172DB" w:rsidRPr="00A45D3F">
        <w:rPr>
          <w:spacing w:val="-4"/>
        </w:rPr>
        <w:t>socio</w:t>
      </w:r>
      <w:r w:rsidRPr="00A45D3F">
        <w:rPr>
          <w:spacing w:val="-4"/>
        </w:rPr>
        <w:t xml:space="preserve">ambientais significativos encontram-se </w:t>
      </w:r>
      <w:r w:rsidR="00D80468">
        <w:rPr>
          <w:spacing w:val="-4"/>
        </w:rPr>
        <w:t xml:space="preserve">nas </w:t>
      </w:r>
      <w:proofErr w:type="spellStart"/>
      <w:r w:rsidR="00D80468">
        <w:rPr>
          <w:spacing w:val="-4"/>
        </w:rPr>
        <w:t>AASs</w:t>
      </w:r>
      <w:proofErr w:type="spellEnd"/>
      <w:r w:rsidR="00D80468">
        <w:rPr>
          <w:spacing w:val="-4"/>
        </w:rPr>
        <w:t xml:space="preserve"> dos dois Componentes</w:t>
      </w:r>
      <w:r w:rsidR="008172DB" w:rsidRPr="00A45D3F">
        <w:rPr>
          <w:spacing w:val="-4"/>
        </w:rPr>
        <w:t>,</w:t>
      </w:r>
      <w:r w:rsidRPr="00A45D3F">
        <w:rPr>
          <w:spacing w:val="-4"/>
        </w:rPr>
        <w:t xml:space="preserve"> </w:t>
      </w:r>
      <w:r w:rsidR="00D80468">
        <w:rPr>
          <w:spacing w:val="-4"/>
        </w:rPr>
        <w:t xml:space="preserve">nos respectivos </w:t>
      </w:r>
      <w:r w:rsidRPr="00A45D3F">
        <w:rPr>
          <w:spacing w:val="-4"/>
        </w:rPr>
        <w:t xml:space="preserve">PGAS </w:t>
      </w:r>
      <w:r w:rsidR="008172DB" w:rsidRPr="00A45D3F">
        <w:rPr>
          <w:spacing w:val="-4"/>
        </w:rPr>
        <w:t xml:space="preserve">e </w:t>
      </w:r>
      <w:r w:rsidR="00D80468">
        <w:rPr>
          <w:spacing w:val="-4"/>
        </w:rPr>
        <w:t>n</w:t>
      </w:r>
      <w:r w:rsidR="008172DB" w:rsidRPr="00A45D3F">
        <w:rPr>
          <w:spacing w:val="-4"/>
        </w:rPr>
        <w:t>esta AAS</w:t>
      </w:r>
      <w:r w:rsidR="00025FC8" w:rsidRPr="00A45D3F">
        <w:rPr>
          <w:spacing w:val="-4"/>
        </w:rPr>
        <w:t>E</w:t>
      </w:r>
      <w:r w:rsidR="008172DB" w:rsidRPr="00A45D3F">
        <w:rPr>
          <w:spacing w:val="-4"/>
        </w:rPr>
        <w:t xml:space="preserve"> </w:t>
      </w:r>
      <w:r w:rsidR="00080BAD" w:rsidRPr="00A45D3F">
        <w:t xml:space="preserve">do Programa Renasce Tietê. </w:t>
      </w:r>
      <w:r w:rsidRPr="00A45D3F">
        <w:t xml:space="preserve">Dizem respeito aos impactos positivos, promovidos pela melhoria urbana e da qualidade de vida e aos impactos negativos </w:t>
      </w:r>
      <w:r w:rsidR="008172DB" w:rsidRPr="00A45D3F">
        <w:t xml:space="preserve">e riscos </w:t>
      </w:r>
      <w:r w:rsidRPr="00A45D3F">
        <w:t xml:space="preserve">decorrentes da implantação </w:t>
      </w:r>
      <w:r w:rsidR="00080BAD" w:rsidRPr="00A45D3F">
        <w:t xml:space="preserve">e operação </w:t>
      </w:r>
      <w:r w:rsidRPr="00A45D3F">
        <w:t xml:space="preserve">das obras </w:t>
      </w:r>
      <w:r w:rsidR="008172DB" w:rsidRPr="00A45D3F">
        <w:t xml:space="preserve">e infraestrutura </w:t>
      </w:r>
      <w:r w:rsidRPr="00A45D3F">
        <w:t xml:space="preserve">do Programa. Em decorrência dos impactos </w:t>
      </w:r>
      <w:r w:rsidR="008172DB" w:rsidRPr="00A45D3F">
        <w:t xml:space="preserve">e riscos </w:t>
      </w:r>
      <w:r w:rsidRPr="00A45D3F">
        <w:t xml:space="preserve">socioambientais previstos </w:t>
      </w:r>
      <w:r w:rsidR="00080BAD" w:rsidRPr="00A45D3F">
        <w:t>são</w:t>
      </w:r>
      <w:r w:rsidRPr="00A45D3F">
        <w:t xml:space="preserve"> recomendadas medidas mitigadoras </w:t>
      </w:r>
      <w:r w:rsidR="008172DB" w:rsidRPr="00A45D3F">
        <w:t xml:space="preserve">e de controle </w:t>
      </w:r>
      <w:r w:rsidRPr="00A45D3F">
        <w:t>para as fases de planejamento</w:t>
      </w:r>
      <w:r w:rsidR="008172DB" w:rsidRPr="00A45D3F">
        <w:t>,</w:t>
      </w:r>
      <w:r w:rsidRPr="00A45D3F">
        <w:t xml:space="preserve"> construção </w:t>
      </w:r>
      <w:r w:rsidR="008172DB" w:rsidRPr="00A45D3F">
        <w:t xml:space="preserve">e operação </w:t>
      </w:r>
      <w:r w:rsidR="00080BAD" w:rsidRPr="00A45D3F">
        <w:t>e, para</w:t>
      </w:r>
      <w:r w:rsidRPr="00A45D3F">
        <w:t xml:space="preserve"> cada medida</w:t>
      </w:r>
      <w:r w:rsidR="00080BAD" w:rsidRPr="00A45D3F">
        <w:t>,</w:t>
      </w:r>
      <w:r w:rsidRPr="00A45D3F">
        <w:t xml:space="preserve"> </w:t>
      </w:r>
      <w:r w:rsidR="008172DB" w:rsidRPr="00A45D3F">
        <w:t xml:space="preserve">devem ser </w:t>
      </w:r>
      <w:r w:rsidRPr="00A45D3F">
        <w:t xml:space="preserve">elaborados procedimentos que </w:t>
      </w:r>
      <w:r w:rsidR="00080BAD" w:rsidRPr="00A45D3F">
        <w:t>se encontram no</w:t>
      </w:r>
      <w:r w:rsidR="00D80468">
        <w:t>s</w:t>
      </w:r>
      <w:r w:rsidR="00080BAD" w:rsidRPr="00A45D3F">
        <w:t xml:space="preserve"> </w:t>
      </w:r>
      <w:proofErr w:type="spellStart"/>
      <w:r w:rsidR="00080BAD" w:rsidRPr="00A45D3F">
        <w:t>PGAS</w:t>
      </w:r>
      <w:r w:rsidR="00D80468">
        <w:t>s</w:t>
      </w:r>
      <w:proofErr w:type="spellEnd"/>
      <w:r w:rsidR="00D80468">
        <w:t>.</w:t>
      </w:r>
    </w:p>
    <w:p w:rsidR="00537FD0" w:rsidRPr="0027363F" w:rsidRDefault="00537FD0" w:rsidP="009B3469">
      <w:pPr>
        <w:autoSpaceDE w:val="0"/>
        <w:autoSpaceDN w:val="0"/>
        <w:adjustRightInd w:val="0"/>
        <w:jc w:val="both"/>
        <w:rPr>
          <w:color w:val="000000" w:themeColor="text1"/>
          <w:sz w:val="16"/>
          <w:szCs w:val="16"/>
        </w:rPr>
      </w:pPr>
    </w:p>
    <w:p w:rsidR="00080BAD" w:rsidRPr="00A45D3F" w:rsidRDefault="00080BAD"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Linhas de Ações Específicas</w:t>
      </w:r>
    </w:p>
    <w:p w:rsidR="00E00CE4" w:rsidRPr="0027363F" w:rsidRDefault="00E00CE4" w:rsidP="00E00CE4">
      <w:pPr>
        <w:jc w:val="both"/>
        <w:rPr>
          <w:color w:val="000000" w:themeColor="text1"/>
          <w:sz w:val="16"/>
          <w:szCs w:val="16"/>
        </w:rPr>
      </w:pPr>
    </w:p>
    <w:p w:rsidR="00E00CE4" w:rsidRPr="00A45D3F" w:rsidRDefault="00E00CE4" w:rsidP="00E00CE4">
      <w:pPr>
        <w:jc w:val="both"/>
        <w:rPr>
          <w:i/>
          <w:color w:val="2F5496" w:themeColor="accent1" w:themeShade="BF"/>
        </w:rPr>
      </w:pPr>
      <w:r w:rsidRPr="00A45D3F">
        <w:rPr>
          <w:i/>
          <w:color w:val="2F5496" w:themeColor="accent1" w:themeShade="BF"/>
        </w:rPr>
        <w:t>Inclusão das variáveis ambientais no planejamento e projeto</w:t>
      </w:r>
    </w:p>
    <w:p w:rsidR="00E00CE4" w:rsidRPr="0027363F" w:rsidRDefault="00E00CE4" w:rsidP="00E00CE4">
      <w:pPr>
        <w:jc w:val="both"/>
        <w:rPr>
          <w:sz w:val="16"/>
          <w:szCs w:val="16"/>
        </w:rPr>
      </w:pPr>
    </w:p>
    <w:p w:rsidR="00E00CE4" w:rsidRPr="00A45D3F" w:rsidRDefault="00E00CE4" w:rsidP="00E00CE4">
      <w:pPr>
        <w:jc w:val="both"/>
        <w:rPr>
          <w:spacing w:val="-2"/>
        </w:rPr>
      </w:pPr>
      <w:r w:rsidRPr="00A45D3F">
        <w:rPr>
          <w:spacing w:val="-2"/>
        </w:rPr>
        <w:t>A UGP</w:t>
      </w:r>
      <w:r w:rsidR="00723A40" w:rsidRPr="00A45D3F">
        <w:rPr>
          <w:spacing w:val="-2"/>
        </w:rPr>
        <w:t>/DAEE</w:t>
      </w:r>
      <w:r w:rsidRPr="00A45D3F">
        <w:rPr>
          <w:spacing w:val="-2"/>
        </w:rPr>
        <w:t>, para o atendimento da legislação ambiental e Política Meio Ambiente e Cumprimento de Salvaguardas do BID, deve conduzir o planejamento</w:t>
      </w:r>
      <w:r w:rsidR="00723A40" w:rsidRPr="00A45D3F">
        <w:rPr>
          <w:spacing w:val="-2"/>
        </w:rPr>
        <w:t>,</w:t>
      </w:r>
      <w:r w:rsidRPr="00A45D3F">
        <w:rPr>
          <w:spacing w:val="-2"/>
        </w:rPr>
        <w:t xml:space="preserve"> os projetos das obras </w:t>
      </w:r>
      <w:r w:rsidR="00723A40" w:rsidRPr="00A45D3F">
        <w:rPr>
          <w:spacing w:val="-2"/>
        </w:rPr>
        <w:t xml:space="preserve">e a manutenção da infraestrutura </w:t>
      </w:r>
      <w:r w:rsidRPr="00A45D3F">
        <w:rPr>
          <w:spacing w:val="-2"/>
        </w:rPr>
        <w:t>de acordo com os conceitos de sustentabilidade ambiental.</w:t>
      </w:r>
    </w:p>
    <w:p w:rsidR="00E00CE4" w:rsidRPr="0027363F" w:rsidRDefault="00E00CE4" w:rsidP="00E00CE4">
      <w:pPr>
        <w:jc w:val="both"/>
        <w:rPr>
          <w:sz w:val="16"/>
          <w:szCs w:val="16"/>
        </w:rPr>
      </w:pPr>
    </w:p>
    <w:p w:rsidR="00E00CE4" w:rsidRPr="00A45D3F" w:rsidRDefault="00E00CE4" w:rsidP="00E00CE4">
      <w:pPr>
        <w:jc w:val="both"/>
      </w:pPr>
      <w:r w:rsidRPr="00A45D3F">
        <w:t>Estratégia:</w:t>
      </w:r>
    </w:p>
    <w:p w:rsidR="00E00CE4" w:rsidRPr="0027363F" w:rsidRDefault="00E00CE4" w:rsidP="00E00CE4">
      <w:pPr>
        <w:jc w:val="both"/>
        <w:rPr>
          <w:sz w:val="16"/>
          <w:szCs w:val="16"/>
        </w:rPr>
      </w:pPr>
    </w:p>
    <w:p w:rsidR="00E00CE4" w:rsidRPr="00A45D3F" w:rsidRDefault="00E00CE4" w:rsidP="00E00CE4">
      <w:pPr>
        <w:jc w:val="both"/>
      </w:pPr>
      <w:r w:rsidRPr="00A45D3F">
        <w:t>Desenvolvimento de projetos que possibilitem menor impacto negativo sobre a área afetada e entorno, menor custo de implantação, maior eficiência energética, redução no consumo e reuso de água, maior conforto ambiental, térmico e acústico e menor custo de operação e manutenção.</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Planejamento e gerenciamento ambiental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 xml:space="preserve">O processo de planejamento e execução das obras </w:t>
      </w:r>
      <w:r w:rsidR="00723A40" w:rsidRPr="00A45D3F">
        <w:rPr>
          <w:spacing w:val="4"/>
        </w:rPr>
        <w:t xml:space="preserve">e operação da infraestrutura </w:t>
      </w:r>
      <w:r w:rsidRPr="00A45D3F">
        <w:rPr>
          <w:spacing w:val="4"/>
        </w:rPr>
        <w:t xml:space="preserve">deve ser definido com vistas ao gerenciamento das interfaces e a qualidade ambiental do </w:t>
      </w:r>
      <w:r w:rsidRPr="00A45D3F">
        <w:rPr>
          <w:spacing w:val="2"/>
        </w:rPr>
        <w:t>Programa</w:t>
      </w:r>
      <w:r w:rsidRPr="00A45D3F">
        <w:rPr>
          <w:spacing w:val="4"/>
        </w:rPr>
        <w:t>.</w:t>
      </w:r>
    </w:p>
    <w:p w:rsidR="00A45D3F" w:rsidRPr="0027363F" w:rsidRDefault="00A45D3F" w:rsidP="00E00CE4">
      <w:pPr>
        <w:jc w:val="both"/>
        <w:rPr>
          <w:spacing w:val="4"/>
          <w:sz w:val="16"/>
          <w:szCs w:val="16"/>
        </w:rPr>
      </w:pPr>
    </w:p>
    <w:p w:rsidR="00E00CE4" w:rsidRPr="00A45D3F" w:rsidRDefault="00E00CE4" w:rsidP="00E00CE4">
      <w:pPr>
        <w:jc w:val="both"/>
        <w:rPr>
          <w:spacing w:val="4"/>
        </w:rPr>
      </w:pPr>
      <w:r w:rsidRPr="00A45D3F">
        <w:rPr>
          <w:spacing w:val="4"/>
        </w:rPr>
        <w:t>Estratégia</w:t>
      </w:r>
      <w:r w:rsidR="00633234" w:rsidRPr="00A45D3F">
        <w:rPr>
          <w:spacing w:val="4"/>
        </w:rPr>
        <w:t>s</w:t>
      </w:r>
      <w:r w:rsidRPr="00A45D3F">
        <w:rPr>
          <w:spacing w:val="4"/>
        </w:rPr>
        <w:t>:</w:t>
      </w:r>
    </w:p>
    <w:p w:rsidR="00E00CE4" w:rsidRPr="0027363F" w:rsidRDefault="00E00CE4" w:rsidP="00E00CE4">
      <w:pPr>
        <w:jc w:val="both"/>
        <w:rPr>
          <w:spacing w:val="4"/>
          <w:sz w:val="16"/>
          <w:szCs w:val="16"/>
        </w:rPr>
      </w:pPr>
    </w:p>
    <w:p w:rsidR="00633234" w:rsidRPr="00A45D3F" w:rsidRDefault="00E00CE4" w:rsidP="00E00CE4">
      <w:pPr>
        <w:jc w:val="both"/>
        <w:rPr>
          <w:spacing w:val="4"/>
        </w:rPr>
      </w:pPr>
      <w:r w:rsidRPr="00A45D3F">
        <w:rPr>
          <w:spacing w:val="4"/>
        </w:rPr>
        <w:t>Seleção de empresas projetistas</w:t>
      </w:r>
      <w:r w:rsidR="007C5DA3" w:rsidRPr="00A45D3F">
        <w:rPr>
          <w:spacing w:val="4"/>
        </w:rPr>
        <w:t>,</w:t>
      </w:r>
      <w:r w:rsidRPr="00A45D3F">
        <w:rPr>
          <w:spacing w:val="4"/>
        </w:rPr>
        <w:t xml:space="preserve"> construtoras</w:t>
      </w:r>
      <w:r w:rsidR="007C5DA3" w:rsidRPr="00A45D3F">
        <w:rPr>
          <w:spacing w:val="4"/>
        </w:rPr>
        <w:t xml:space="preserve"> e de</w:t>
      </w:r>
      <w:r w:rsidRPr="00A45D3F">
        <w:rPr>
          <w:spacing w:val="4"/>
        </w:rPr>
        <w:t xml:space="preserve"> comprometidas com a conservação ambiental. No caso das construtoras </w:t>
      </w:r>
      <w:r w:rsidR="00723A40" w:rsidRPr="00A45D3F">
        <w:rPr>
          <w:spacing w:val="4"/>
        </w:rPr>
        <w:t xml:space="preserve">e das empresas de manutenção </w:t>
      </w:r>
      <w:r w:rsidRPr="00A45D3F">
        <w:rPr>
          <w:spacing w:val="4"/>
        </w:rPr>
        <w:t xml:space="preserve">é imprescindível </w:t>
      </w:r>
      <w:r w:rsidR="00633234" w:rsidRPr="00A45D3F">
        <w:rPr>
          <w:spacing w:val="4"/>
        </w:rPr>
        <w:t>que a</w:t>
      </w:r>
      <w:r w:rsidR="00723A40" w:rsidRPr="00A45D3F">
        <w:rPr>
          <w:spacing w:val="4"/>
        </w:rPr>
        <w:t>s</w:t>
      </w:r>
      <w:r w:rsidR="00633234" w:rsidRPr="00A45D3F">
        <w:rPr>
          <w:spacing w:val="4"/>
        </w:rPr>
        <w:t xml:space="preserve"> mesma</w:t>
      </w:r>
      <w:r w:rsidR="00723A40" w:rsidRPr="00A45D3F">
        <w:rPr>
          <w:spacing w:val="4"/>
        </w:rPr>
        <w:t>s</w:t>
      </w:r>
      <w:r w:rsidR="00633234" w:rsidRPr="00A45D3F">
        <w:rPr>
          <w:spacing w:val="4"/>
        </w:rPr>
        <w:t xml:space="preserve"> conte</w:t>
      </w:r>
      <w:r w:rsidR="00723A40" w:rsidRPr="00A45D3F">
        <w:rPr>
          <w:spacing w:val="4"/>
        </w:rPr>
        <w:t>m</w:t>
      </w:r>
      <w:r w:rsidR="00633234" w:rsidRPr="00A45D3F">
        <w:rPr>
          <w:spacing w:val="4"/>
        </w:rPr>
        <w:t xml:space="preserve"> com um</w:t>
      </w:r>
      <w:r w:rsidRPr="00A45D3F">
        <w:rPr>
          <w:spacing w:val="4"/>
        </w:rPr>
        <w:t xml:space="preserve"> sistema de gestão socioambiental</w:t>
      </w:r>
      <w:r w:rsidR="00633234" w:rsidRPr="00A45D3F">
        <w:rPr>
          <w:spacing w:val="4"/>
        </w:rPr>
        <w:t xml:space="preserve">. </w:t>
      </w:r>
    </w:p>
    <w:p w:rsidR="00633234" w:rsidRPr="0027363F" w:rsidRDefault="00633234" w:rsidP="00E00CE4">
      <w:pPr>
        <w:jc w:val="both"/>
        <w:rPr>
          <w:spacing w:val="4"/>
          <w:sz w:val="16"/>
          <w:szCs w:val="16"/>
        </w:rPr>
      </w:pPr>
    </w:p>
    <w:p w:rsidR="00E00CE4" w:rsidRPr="00A45D3F" w:rsidRDefault="00633234" w:rsidP="00E00CE4">
      <w:pPr>
        <w:jc w:val="both"/>
        <w:rPr>
          <w:spacing w:val="4"/>
        </w:rPr>
      </w:pPr>
      <w:r w:rsidRPr="00A45D3F">
        <w:rPr>
          <w:spacing w:val="4"/>
        </w:rPr>
        <w:t>I</w:t>
      </w:r>
      <w:r w:rsidR="00E00CE4" w:rsidRPr="00A45D3F">
        <w:rPr>
          <w:spacing w:val="4"/>
        </w:rPr>
        <w:t>nclusão de cláusulas ambientais nos contratos de execução das obras</w:t>
      </w:r>
      <w:r w:rsidR="00723A40" w:rsidRPr="00A45D3F">
        <w:rPr>
          <w:spacing w:val="4"/>
        </w:rPr>
        <w:t xml:space="preserve"> e manutenção da infraestrutura</w:t>
      </w:r>
      <w:r w:rsidR="00E00CE4" w:rsidRPr="00A45D3F">
        <w:rPr>
          <w:spacing w:val="4"/>
        </w:rPr>
        <w:t>.</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Exigências ambientais no</w:t>
      </w:r>
      <w:r w:rsidR="00723A40" w:rsidRPr="00A45D3F">
        <w:rPr>
          <w:i/>
          <w:color w:val="2F5496" w:themeColor="accent1" w:themeShade="BF"/>
          <w:spacing w:val="4"/>
        </w:rPr>
        <w:t>s</w:t>
      </w:r>
      <w:r w:rsidRPr="00A45D3F">
        <w:rPr>
          <w:i/>
          <w:color w:val="2F5496" w:themeColor="accent1" w:themeShade="BF"/>
          <w:spacing w:val="4"/>
        </w:rPr>
        <w:t xml:space="preserve"> edita</w:t>
      </w:r>
      <w:r w:rsidR="00723A40" w:rsidRPr="00A45D3F">
        <w:rPr>
          <w:i/>
          <w:color w:val="2F5496" w:themeColor="accent1" w:themeShade="BF"/>
          <w:spacing w:val="4"/>
        </w:rPr>
        <w:t>is</w:t>
      </w:r>
      <w:r w:rsidRPr="00A45D3F">
        <w:rPr>
          <w:i/>
          <w:color w:val="2F5496" w:themeColor="accent1" w:themeShade="BF"/>
          <w:spacing w:val="4"/>
        </w:rPr>
        <w:t xml:space="preserve"> de contratação de empresas </w:t>
      </w:r>
    </w:p>
    <w:p w:rsidR="00E00CE4" w:rsidRPr="0027363F" w:rsidRDefault="00E00CE4" w:rsidP="00E00CE4">
      <w:pPr>
        <w:jc w:val="both"/>
        <w:rPr>
          <w:spacing w:val="4"/>
          <w:sz w:val="16"/>
          <w:szCs w:val="16"/>
        </w:rPr>
      </w:pPr>
    </w:p>
    <w:p w:rsidR="00E00CE4" w:rsidRPr="00A45D3F" w:rsidRDefault="00E00CE4" w:rsidP="00E00CE4">
      <w:pPr>
        <w:jc w:val="both"/>
        <w:rPr>
          <w:rFonts w:eastAsia="Calibri"/>
        </w:rPr>
      </w:pPr>
      <w:r w:rsidRPr="00A45D3F">
        <w:rPr>
          <w:rFonts w:eastAsia="Calibri"/>
        </w:rPr>
        <w:t>O</w:t>
      </w:r>
      <w:r w:rsidR="00723A40" w:rsidRPr="00A45D3F">
        <w:rPr>
          <w:rFonts w:eastAsia="Calibri"/>
        </w:rPr>
        <w:t>s</w:t>
      </w:r>
      <w:r w:rsidRPr="00A45D3F">
        <w:rPr>
          <w:rFonts w:eastAsia="Calibri"/>
        </w:rPr>
        <w:t xml:space="preserve"> edita</w:t>
      </w:r>
      <w:r w:rsidR="00723A40" w:rsidRPr="00A45D3F">
        <w:rPr>
          <w:rFonts w:eastAsia="Calibri"/>
        </w:rPr>
        <w:t>is</w:t>
      </w:r>
      <w:r w:rsidRPr="00A45D3F">
        <w:rPr>
          <w:rFonts w:eastAsia="Calibri"/>
        </w:rPr>
        <w:t xml:space="preserve"> de licitação das obras </w:t>
      </w:r>
      <w:r w:rsidR="00723A40" w:rsidRPr="00A45D3F">
        <w:rPr>
          <w:rFonts w:eastAsia="Calibri"/>
        </w:rPr>
        <w:t xml:space="preserve">e de manutenção da infraestrutura </w:t>
      </w:r>
      <w:r w:rsidRPr="00A45D3F">
        <w:rPr>
          <w:rFonts w:eastAsia="Calibri"/>
        </w:rPr>
        <w:t>deve</w:t>
      </w:r>
      <w:r w:rsidR="00723A40" w:rsidRPr="00A45D3F">
        <w:rPr>
          <w:rFonts w:eastAsia="Calibri"/>
        </w:rPr>
        <w:t>m</w:t>
      </w:r>
      <w:r w:rsidRPr="00A45D3F">
        <w:rPr>
          <w:rFonts w:eastAsia="Calibri"/>
        </w:rPr>
        <w:t xml:space="preserve"> estabelecer os requisitos ambientais mínimos a serem atendidos pelas empresas construtoras</w:t>
      </w:r>
      <w:r w:rsidR="00723A40" w:rsidRPr="00A45D3F">
        <w:rPr>
          <w:rFonts w:eastAsia="Calibri"/>
        </w:rPr>
        <w:t xml:space="preserve"> e de manutenção</w:t>
      </w:r>
      <w:r w:rsidRPr="00A45D3F">
        <w:rPr>
          <w:rFonts w:eastAsia="Calibri"/>
        </w:rPr>
        <w:t xml:space="preserve">. </w:t>
      </w:r>
    </w:p>
    <w:p w:rsidR="00D22DD8" w:rsidRPr="0027363F" w:rsidRDefault="00D22DD8" w:rsidP="00E00CE4">
      <w:pPr>
        <w:jc w:val="both"/>
        <w:rPr>
          <w:rFonts w:eastAsia="Calibri"/>
          <w:sz w:val="16"/>
          <w:szCs w:val="16"/>
        </w:rPr>
      </w:pPr>
    </w:p>
    <w:p w:rsidR="00E00CE4" w:rsidRPr="00A45D3F" w:rsidRDefault="00E00CE4" w:rsidP="00E00CE4">
      <w:pPr>
        <w:jc w:val="both"/>
        <w:rPr>
          <w:rFonts w:eastAsia="Calibri"/>
        </w:rPr>
      </w:pPr>
      <w:r w:rsidRPr="00A45D3F">
        <w:rPr>
          <w:rFonts w:eastAsia="Calibri"/>
        </w:rPr>
        <w:t>Estratégias:</w:t>
      </w:r>
    </w:p>
    <w:p w:rsidR="00E00CE4" w:rsidRPr="0027363F" w:rsidRDefault="00E00CE4" w:rsidP="00E00CE4">
      <w:pPr>
        <w:jc w:val="both"/>
        <w:rPr>
          <w:rFonts w:eastAsia="Calibri"/>
          <w:sz w:val="16"/>
          <w:szCs w:val="16"/>
        </w:rPr>
      </w:pPr>
    </w:p>
    <w:p w:rsidR="00E00CE4" w:rsidRPr="00A45D3F" w:rsidRDefault="00E00CE4" w:rsidP="00E00CE4">
      <w:pPr>
        <w:numPr>
          <w:ilvl w:val="2"/>
          <w:numId w:val="0"/>
        </w:numPr>
        <w:jc w:val="both"/>
        <w:rPr>
          <w:rFonts w:eastAsia="Calibri"/>
        </w:rPr>
      </w:pPr>
      <w:r w:rsidRPr="00A45D3F">
        <w:rPr>
          <w:rFonts w:eastAsia="Calibri"/>
        </w:rPr>
        <w:t>Qualificação técnica ambiental da</w:t>
      </w:r>
      <w:r w:rsidR="00723A40" w:rsidRPr="00A45D3F">
        <w:rPr>
          <w:rFonts w:eastAsia="Calibri"/>
        </w:rPr>
        <w:t>s</w:t>
      </w:r>
      <w:r w:rsidRPr="00A45D3F">
        <w:rPr>
          <w:rFonts w:eastAsia="Calibri"/>
        </w:rPr>
        <w:t xml:space="preserve"> empresa</w:t>
      </w:r>
      <w:r w:rsidR="00723A40" w:rsidRPr="00A45D3F">
        <w:rPr>
          <w:rFonts w:eastAsia="Calibri"/>
        </w:rPr>
        <w:t>s</w:t>
      </w:r>
      <w:r w:rsidRPr="00A45D3F">
        <w:rPr>
          <w:rFonts w:eastAsia="Calibri"/>
        </w:rPr>
        <w:t xml:space="preserve"> construtora</w:t>
      </w:r>
      <w:r w:rsidR="00723A40" w:rsidRPr="00A45D3F">
        <w:rPr>
          <w:rFonts w:eastAsia="Calibri"/>
        </w:rPr>
        <w:t xml:space="preserve"> e de manutenção</w:t>
      </w:r>
      <w:r w:rsidRPr="00A45D3F">
        <w:rPr>
          <w:rFonts w:eastAsia="Calibri"/>
        </w:rPr>
        <w:t xml:space="preserve">, com base em experiência comprovada na execução de obras viárias de porte médio, obras de macro e </w:t>
      </w:r>
      <w:proofErr w:type="spellStart"/>
      <w:r w:rsidRPr="00A45D3F">
        <w:rPr>
          <w:rFonts w:eastAsia="Calibri"/>
        </w:rPr>
        <w:t>microdrenagem</w:t>
      </w:r>
      <w:proofErr w:type="spellEnd"/>
      <w:r w:rsidRPr="00A45D3F">
        <w:rPr>
          <w:rFonts w:eastAsia="Calibri"/>
        </w:rPr>
        <w:t>, desassoreamento de cursos d’água</w:t>
      </w:r>
      <w:r w:rsidR="00723A40" w:rsidRPr="00A45D3F">
        <w:rPr>
          <w:rFonts w:eastAsia="Calibri"/>
        </w:rPr>
        <w:t>,</w:t>
      </w:r>
      <w:r w:rsidRPr="00A45D3F">
        <w:rPr>
          <w:rFonts w:eastAsia="Calibri"/>
        </w:rPr>
        <w:t xml:space="preserve"> </w:t>
      </w:r>
      <w:r w:rsidR="00723A40" w:rsidRPr="00A45D3F">
        <w:rPr>
          <w:rFonts w:eastAsia="Calibri"/>
        </w:rPr>
        <w:t>urbanização, manutenção de infraestrutura e paisagismo</w:t>
      </w:r>
      <w:r w:rsidRPr="00A45D3F">
        <w:rPr>
          <w:rFonts w:eastAsia="Calibri"/>
        </w:rPr>
        <w:t xml:space="preserve">. A comprovação deve ser feita de acordo com o edital de obras </w:t>
      </w:r>
      <w:r w:rsidR="00723A40" w:rsidRPr="00A45D3F">
        <w:rPr>
          <w:rFonts w:eastAsia="Calibri"/>
        </w:rPr>
        <w:t xml:space="preserve">e manutenção </w:t>
      </w:r>
      <w:r w:rsidRPr="00A45D3F">
        <w:rPr>
          <w:rFonts w:eastAsia="Calibri"/>
        </w:rPr>
        <w:t>e a UGP</w:t>
      </w:r>
      <w:r w:rsidR="00723A40" w:rsidRPr="00A45D3F">
        <w:rPr>
          <w:rFonts w:eastAsia="Calibri"/>
        </w:rPr>
        <w:t>/DAEE</w:t>
      </w:r>
      <w:r w:rsidRPr="00A45D3F">
        <w:rPr>
          <w:rFonts w:eastAsia="Calibri"/>
        </w:rPr>
        <w:t xml:space="preserve">, ao seu critério, pode também exigir declaração do órgão ambiental licenciador de que </w:t>
      </w:r>
      <w:r w:rsidR="00633234" w:rsidRPr="00A45D3F">
        <w:rPr>
          <w:rFonts w:eastAsia="Calibri"/>
        </w:rPr>
        <w:t xml:space="preserve">a empresa </w:t>
      </w:r>
      <w:r w:rsidRPr="00A45D3F">
        <w:rPr>
          <w:rFonts w:eastAsia="Calibri"/>
        </w:rPr>
        <w:t>cumpri</w:t>
      </w:r>
      <w:r w:rsidR="00633234" w:rsidRPr="00A45D3F">
        <w:rPr>
          <w:rFonts w:eastAsia="Calibri"/>
        </w:rPr>
        <w:t>u</w:t>
      </w:r>
      <w:r w:rsidRPr="00A45D3F">
        <w:rPr>
          <w:rFonts w:eastAsia="Calibri"/>
        </w:rPr>
        <w:t xml:space="preserve"> os requisitos ambientais que constaram das licenças ambientais.</w:t>
      </w:r>
    </w:p>
    <w:p w:rsidR="00E00CE4" w:rsidRPr="0027363F" w:rsidRDefault="00E00CE4" w:rsidP="00E00CE4">
      <w:pPr>
        <w:numPr>
          <w:ilvl w:val="2"/>
          <w:numId w:val="0"/>
        </w:numPr>
        <w:jc w:val="both"/>
        <w:rPr>
          <w:rFonts w:eastAsia="Calibri"/>
          <w:sz w:val="16"/>
          <w:szCs w:val="16"/>
        </w:rPr>
      </w:pPr>
    </w:p>
    <w:p w:rsidR="00E00CE4" w:rsidRPr="00A45D3F" w:rsidRDefault="00E00CE4" w:rsidP="00E00CE4">
      <w:pPr>
        <w:numPr>
          <w:ilvl w:val="2"/>
          <w:numId w:val="0"/>
        </w:numPr>
        <w:jc w:val="both"/>
        <w:rPr>
          <w:rFonts w:eastAsia="Calibri"/>
        </w:rPr>
      </w:pPr>
      <w:r w:rsidRPr="00A45D3F">
        <w:rPr>
          <w:rFonts w:eastAsia="Calibri"/>
        </w:rPr>
        <w:t>Apresentação, pela empresa construtora</w:t>
      </w:r>
      <w:r w:rsidR="00723A40" w:rsidRPr="00A45D3F">
        <w:rPr>
          <w:rFonts w:eastAsia="Calibri"/>
        </w:rPr>
        <w:t xml:space="preserve"> e de manutenção</w:t>
      </w:r>
      <w:r w:rsidRPr="00A45D3F">
        <w:rPr>
          <w:rFonts w:eastAsia="Calibri"/>
        </w:rPr>
        <w:t xml:space="preserve">, da relação da equipe de acompanhamento e supervisão ambiental, própria ou </w:t>
      </w:r>
      <w:r w:rsidR="00A01A23">
        <w:rPr>
          <w:rFonts w:eastAsia="Calibri"/>
        </w:rPr>
        <w:t>terceirizada</w:t>
      </w:r>
      <w:r w:rsidRPr="00A45D3F">
        <w:rPr>
          <w:rFonts w:eastAsia="Calibri"/>
        </w:rPr>
        <w:t>, como contraparte à Supervisão Ambiental da UGP</w:t>
      </w:r>
      <w:r w:rsidR="00723A40" w:rsidRPr="00A45D3F">
        <w:rPr>
          <w:rFonts w:eastAsia="Calibri"/>
        </w:rPr>
        <w:t>/DAEE</w:t>
      </w:r>
      <w:r w:rsidRPr="00A45D3F">
        <w:rPr>
          <w:rFonts w:eastAsia="Calibri"/>
        </w:rPr>
        <w:t>, acompanhada de declaração de que equipe está contratada e atuará sob total responsabilidade da empresa proponente.</w:t>
      </w:r>
    </w:p>
    <w:p w:rsidR="00E00CE4" w:rsidRPr="0027363F" w:rsidRDefault="00E00CE4" w:rsidP="00E00CE4">
      <w:pPr>
        <w:numPr>
          <w:ilvl w:val="2"/>
          <w:numId w:val="0"/>
        </w:numPr>
        <w:jc w:val="both"/>
        <w:rPr>
          <w:rFonts w:eastAsia="Calibri"/>
          <w:sz w:val="16"/>
          <w:szCs w:val="16"/>
        </w:rPr>
      </w:pPr>
    </w:p>
    <w:p w:rsidR="00E00CE4" w:rsidRPr="00A45D3F" w:rsidRDefault="00E00CE4" w:rsidP="00E00CE4">
      <w:pPr>
        <w:jc w:val="both"/>
        <w:rPr>
          <w:spacing w:val="-8"/>
          <w:lang w:bidi="en-US"/>
        </w:rPr>
      </w:pPr>
      <w:r w:rsidRPr="00A45D3F">
        <w:rPr>
          <w:spacing w:val="-8"/>
          <w:lang w:bidi="en-US"/>
        </w:rPr>
        <w:t>Tratamento das exigências ambientais dos projetos</w:t>
      </w:r>
      <w:r w:rsidR="00723A40" w:rsidRPr="00A45D3F">
        <w:rPr>
          <w:spacing w:val="-8"/>
          <w:lang w:bidi="en-US"/>
        </w:rPr>
        <w:t xml:space="preserve">, tanto na fase de obras como na de operação, </w:t>
      </w:r>
      <w:r w:rsidRPr="00A45D3F">
        <w:rPr>
          <w:spacing w:val="-8"/>
          <w:lang w:bidi="en-US"/>
        </w:rPr>
        <w:t>com o mesmo rigor técnico e gerencial das exigências de engenharia. Desta forma, as atividades relativas ao controle ambiental devem ser parte integrante da mesma planilha de custos e cronograma físico do projeto/obra</w:t>
      </w:r>
      <w:r w:rsidR="00723A40" w:rsidRPr="00A45D3F">
        <w:rPr>
          <w:spacing w:val="-8"/>
          <w:lang w:bidi="en-US"/>
        </w:rPr>
        <w:t>/manutenção</w:t>
      </w:r>
      <w:r w:rsidRPr="00A45D3F">
        <w:rPr>
          <w:spacing w:val="-8"/>
          <w:lang w:bidi="en-US"/>
        </w:rPr>
        <w:t xml:space="preserve">, além de motivo de apontamento no Diário de Obra, no caso de irregularidade, e objeto de medição e pagamento. </w:t>
      </w:r>
    </w:p>
    <w:p w:rsidR="00E00CE4" w:rsidRPr="0027363F" w:rsidRDefault="00E00CE4" w:rsidP="00E00CE4">
      <w:pPr>
        <w:jc w:val="both"/>
        <w:rPr>
          <w:snapToGrid w:val="0"/>
          <w:spacing w:val="-8"/>
          <w:kern w:val="28"/>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Implantação, operação e desmobilização do canteiro de obras</w:t>
      </w:r>
    </w:p>
    <w:p w:rsidR="00CB42A7" w:rsidRPr="0027363F" w:rsidRDefault="00CB42A7" w:rsidP="00E00CE4">
      <w:pPr>
        <w:jc w:val="both"/>
        <w:rPr>
          <w:i/>
          <w:color w:val="2F5496" w:themeColor="accent1" w:themeShade="BF"/>
          <w:spacing w:val="4"/>
          <w:sz w:val="16"/>
          <w:szCs w:val="16"/>
        </w:rPr>
      </w:pPr>
    </w:p>
    <w:p w:rsidR="00E00CE4" w:rsidRPr="00A45D3F" w:rsidRDefault="00E00CE4" w:rsidP="00E00CE4">
      <w:pPr>
        <w:jc w:val="both"/>
        <w:rPr>
          <w:spacing w:val="4"/>
        </w:rPr>
      </w:pPr>
      <w:r w:rsidRPr="00A45D3F">
        <w:rPr>
          <w:spacing w:val="4"/>
        </w:rPr>
        <w:t xml:space="preserve">Os canteiros de obras, além de atender à legislação ambiental e às Normas Regulamentadoras do Ministério do Trabalho e Emprego, devem ser implantados e operados de forma a evitar danos ambientais e acidentes de trabalho. Após sua desmobilização, a área degradada pela atividade deve ser recuperada de forma que as suas condições ambientais sejam iguais ou superiores às existentes anteriormente às obras. </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de critérios socioambientais para a seleção do local, implantação, operação e desmobilização do canteiro de obras.</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Controle ambiental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As obras do Programa devem ser implantadas de forma a evitar ou reduzir os impactos socioambientais, tanto no canteiro de obras como no seu entorno.</w:t>
      </w:r>
    </w:p>
    <w:p w:rsidR="0027363F" w:rsidRPr="0027363F" w:rsidRDefault="0027363F"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Cumprimento da legislação ambiental e das condicionantes da Licença de Instalação, definição de métodos de intervenção apropriados e estabelecimento de procedimentos específicos de controle ambiental.</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Gestão de resíduos das obras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Gerenciamento dos resíduos com vistas à sustentabilidade, à qualidade ambiental das obras e ao atendimento da legislação.</w:t>
      </w:r>
    </w:p>
    <w:p w:rsidR="0027363F" w:rsidRDefault="0027363F"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de procedimento específico, de acordo com a Resolução CONAMA N</w:t>
      </w:r>
      <w:r w:rsidRPr="00A45D3F">
        <w:rPr>
          <w:spacing w:val="4"/>
          <w:vertAlign w:val="superscript"/>
        </w:rPr>
        <w:t>o</w:t>
      </w:r>
      <w:r w:rsidRPr="00A45D3F">
        <w:rPr>
          <w:spacing w:val="4"/>
        </w:rPr>
        <w:t xml:space="preserve"> 307 de 5 de julho de 2002</w:t>
      </w:r>
      <w:r w:rsidR="00AF6505" w:rsidRPr="00A45D3F">
        <w:rPr>
          <w:rStyle w:val="FootnoteReference"/>
          <w:spacing w:val="4"/>
        </w:rPr>
        <w:footnoteReference w:id="17"/>
      </w:r>
      <w:r w:rsidRPr="00A45D3F">
        <w:rPr>
          <w:spacing w:val="4"/>
        </w:rPr>
        <w:t xml:space="preserve"> e suas alterações, bem como outros instrumentos jurídicos correlatos definidos no âmbito do município.</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Demolição</w:t>
      </w:r>
    </w:p>
    <w:p w:rsidR="00E00CE4" w:rsidRPr="0027363F" w:rsidRDefault="00E00CE4" w:rsidP="00E00CE4">
      <w:pPr>
        <w:jc w:val="both"/>
        <w:rPr>
          <w:spacing w:val="4"/>
          <w:sz w:val="16"/>
          <w:szCs w:val="16"/>
        </w:rPr>
      </w:pPr>
    </w:p>
    <w:p w:rsidR="00E00CE4" w:rsidRPr="00A45D3F" w:rsidRDefault="00E00CE4" w:rsidP="00E00CE4">
      <w:pPr>
        <w:jc w:val="both"/>
        <w:rPr>
          <w:spacing w:val="-2"/>
        </w:rPr>
      </w:pPr>
      <w:r w:rsidRPr="00A45D3F">
        <w:rPr>
          <w:spacing w:val="-2"/>
        </w:rPr>
        <w:t xml:space="preserve">As demolições necessárias para a implantação das obras, sejam decorrentes das desmobilizações dos canteiros de obras, </w:t>
      </w:r>
      <w:r w:rsidR="001E0B01" w:rsidRPr="00A45D3F">
        <w:rPr>
          <w:spacing w:val="-2"/>
        </w:rPr>
        <w:t>seja para a implantação da nova infraestrutura do Núcleo Nascentes</w:t>
      </w:r>
      <w:r w:rsidRPr="00A45D3F">
        <w:rPr>
          <w:spacing w:val="-2"/>
        </w:rPr>
        <w:t>, causam impactos que precisam ser mitigados por meio de procedimentos e rotinas que garantam a qualidade ambiental e o cumprimento das Normas Regulamentadoras do Ministério do Trabalho e Emprego.</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Planejamento e coordenação das atividades associadas à demolição, ações prévias (vistoria dos imóveis, comunicação etc.) e a demolição propriamente dita, por profissionais com habilitação comprovada.</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Recuperação de áreas degradadas</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 linha de ação é destinada à recuperação ambiental das áreas utilizadas pela instalação de canteiros de obra, exploração de áreas de empréstimo e deposição de bota-foras.</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Licenciamento ambiental, preparação prévia das áreas visando a futura recuperação e elaboração de PRAD aplicado à situação pós uso/exploração da área.</w:t>
      </w:r>
    </w:p>
    <w:p w:rsidR="00E00CE4" w:rsidRPr="00A45D3F" w:rsidRDefault="00E00CE4" w:rsidP="00E00CE4">
      <w:pPr>
        <w:jc w:val="both"/>
        <w:rPr>
          <w:spacing w:val="4"/>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Saúde e segurança do trabalhador e meio ambiente</w:t>
      </w:r>
    </w:p>
    <w:p w:rsidR="00E00CE4" w:rsidRPr="00A45D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Estabelecimento dos padrões mínimos de atendimento à legislação de controle e segurança operacional, aplicáveis aos empregados das empresas construtoras.</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Estratégias:</w:t>
      </w:r>
    </w:p>
    <w:p w:rsidR="00E00CE4" w:rsidRPr="0027363F" w:rsidRDefault="00E00CE4" w:rsidP="00E00CE4">
      <w:pPr>
        <w:jc w:val="both"/>
        <w:rPr>
          <w:spacing w:val="4"/>
          <w:sz w:val="16"/>
          <w:szCs w:val="16"/>
        </w:rPr>
      </w:pPr>
    </w:p>
    <w:p w:rsidR="00E00CE4" w:rsidRPr="00A45D3F" w:rsidRDefault="00E00CE4" w:rsidP="00E00CE4">
      <w:pPr>
        <w:jc w:val="both"/>
        <w:rPr>
          <w:spacing w:val="-2"/>
        </w:rPr>
      </w:pPr>
      <w:r w:rsidRPr="00A45D3F">
        <w:rPr>
          <w:spacing w:val="-2"/>
        </w:rPr>
        <w:t xml:space="preserve">Treinamento constante dos empregados e </w:t>
      </w:r>
      <w:r w:rsidRPr="00A45D3F">
        <w:rPr>
          <w:spacing w:val="-2"/>
          <w:kern w:val="22"/>
        </w:rPr>
        <w:t>estabelecimento de diretrizes de segurança do trabalho e saúde ocupacional, que serão exigidas contratualmente e adotadas durante as obras</w:t>
      </w:r>
      <w:r w:rsidR="00314DD6" w:rsidRPr="00A45D3F">
        <w:rPr>
          <w:spacing w:val="-2"/>
          <w:kern w:val="22"/>
        </w:rPr>
        <w:t xml:space="preserve"> e manutenção da </w:t>
      </w:r>
      <w:proofErr w:type="spellStart"/>
      <w:r w:rsidR="00314DD6" w:rsidRPr="00A45D3F">
        <w:rPr>
          <w:spacing w:val="-2"/>
          <w:kern w:val="22"/>
        </w:rPr>
        <w:t>infraetrutura</w:t>
      </w:r>
      <w:proofErr w:type="spellEnd"/>
      <w:r w:rsidRPr="00A45D3F">
        <w:rPr>
          <w:spacing w:val="-2"/>
          <w:kern w:val="22"/>
        </w:rPr>
        <w:t xml:space="preserve">; implantação de uma sistemática de </w:t>
      </w:r>
      <w:proofErr w:type="spellStart"/>
      <w:r w:rsidRPr="00A45D3F">
        <w:rPr>
          <w:spacing w:val="-2"/>
          <w:kern w:val="22"/>
        </w:rPr>
        <w:t>automonitoramento</w:t>
      </w:r>
      <w:proofErr w:type="spellEnd"/>
      <w:r w:rsidRPr="00A45D3F">
        <w:rPr>
          <w:spacing w:val="-2"/>
          <w:kern w:val="22"/>
        </w:rPr>
        <w:t>, de maneira que todos os serviços executados sejam rotineiramente inspecionados e avaliados; manutenção das condições sanitárias favoráveis aos empregados; e capacitação ambiental da mão-de-obra contratada.</w:t>
      </w:r>
    </w:p>
    <w:p w:rsidR="00E00CE4" w:rsidRPr="0027363F" w:rsidRDefault="00E00CE4" w:rsidP="00E00CE4">
      <w:pPr>
        <w:jc w:val="both"/>
        <w:rPr>
          <w:spacing w:val="4"/>
          <w:sz w:val="16"/>
          <w:szCs w:val="16"/>
        </w:rPr>
      </w:pPr>
    </w:p>
    <w:p w:rsidR="00E00CE4" w:rsidRPr="00A45D3F" w:rsidRDefault="00E00CE4" w:rsidP="00E00CE4">
      <w:pPr>
        <w:jc w:val="both"/>
        <w:rPr>
          <w:i/>
          <w:color w:val="2F5496" w:themeColor="accent1" w:themeShade="BF"/>
          <w:spacing w:val="4"/>
        </w:rPr>
      </w:pPr>
      <w:r w:rsidRPr="00A45D3F">
        <w:rPr>
          <w:i/>
          <w:color w:val="2F5496" w:themeColor="accent1" w:themeShade="BF"/>
          <w:spacing w:val="4"/>
        </w:rPr>
        <w:t>Garantia do consumo sustentável de água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A UGP</w:t>
      </w:r>
      <w:r w:rsidR="00B61139" w:rsidRPr="00A45D3F">
        <w:rPr>
          <w:spacing w:val="4"/>
        </w:rPr>
        <w:t>/DAEE</w:t>
      </w:r>
      <w:r w:rsidRPr="00A45D3F">
        <w:rPr>
          <w:spacing w:val="4"/>
        </w:rPr>
        <w:t xml:space="preserve"> tem o compromisso de implantar as obras </w:t>
      </w:r>
      <w:r w:rsidR="00B61139" w:rsidRPr="00A45D3F">
        <w:rPr>
          <w:spacing w:val="4"/>
        </w:rPr>
        <w:t xml:space="preserve">e operar a infraestrutura </w:t>
      </w:r>
      <w:r w:rsidRPr="00A45D3F">
        <w:rPr>
          <w:spacing w:val="4"/>
        </w:rPr>
        <w:t>do Programa com equipamentos que promovam a economia e o reuso da água.</w:t>
      </w:r>
    </w:p>
    <w:p w:rsidR="00E00CE4" w:rsidRPr="0027363F" w:rsidRDefault="00E00CE4" w:rsidP="00E00CE4">
      <w:pPr>
        <w:jc w:val="both"/>
        <w:rPr>
          <w:spacing w:val="4"/>
          <w:sz w:val="16"/>
          <w:szCs w:val="16"/>
        </w:rPr>
      </w:pPr>
    </w:p>
    <w:p w:rsidR="00E00CE4" w:rsidRPr="00A45D3F" w:rsidRDefault="00E00CE4" w:rsidP="00E00CE4">
      <w:pPr>
        <w:jc w:val="both"/>
        <w:rPr>
          <w:spacing w:val="4"/>
        </w:rPr>
      </w:pPr>
      <w:r w:rsidRPr="00A45D3F">
        <w:rPr>
          <w:spacing w:val="4"/>
        </w:rPr>
        <w:t>Estratégia</w:t>
      </w:r>
      <w:r w:rsidR="00D22DD8">
        <w:rPr>
          <w:spacing w:val="4"/>
        </w:rPr>
        <w:t>s</w:t>
      </w:r>
      <w:r w:rsidRPr="00A45D3F">
        <w:rPr>
          <w:spacing w:val="4"/>
        </w:rPr>
        <w:t xml:space="preserve">: </w:t>
      </w:r>
    </w:p>
    <w:p w:rsidR="00E00CE4" w:rsidRPr="0027363F" w:rsidRDefault="00E00CE4" w:rsidP="00E00CE4">
      <w:pPr>
        <w:jc w:val="both"/>
        <w:rPr>
          <w:spacing w:val="4"/>
          <w:sz w:val="16"/>
          <w:szCs w:val="16"/>
        </w:rPr>
      </w:pPr>
    </w:p>
    <w:p w:rsidR="00B61139" w:rsidRPr="00A45D3F" w:rsidRDefault="00E00CE4" w:rsidP="00E00CE4">
      <w:pPr>
        <w:jc w:val="both"/>
        <w:rPr>
          <w:spacing w:val="4"/>
        </w:rPr>
      </w:pPr>
      <w:r w:rsidRPr="00A45D3F">
        <w:rPr>
          <w:spacing w:val="4"/>
        </w:rPr>
        <w:t xml:space="preserve">Desenvolvimento de projetos adequados à economia e reuso da água, implementação de planos de manejo de água e manutenção preventiva e corretiva dos sistemas de abastecimento. </w:t>
      </w:r>
    </w:p>
    <w:p w:rsidR="00B61139" w:rsidRPr="0027363F" w:rsidRDefault="00B61139" w:rsidP="00E00CE4">
      <w:pPr>
        <w:jc w:val="both"/>
        <w:rPr>
          <w:spacing w:val="4"/>
          <w:sz w:val="16"/>
          <w:szCs w:val="16"/>
        </w:rPr>
      </w:pPr>
    </w:p>
    <w:p w:rsidR="00E00CE4" w:rsidRPr="00A45D3F" w:rsidRDefault="00E00CE4" w:rsidP="00E00CE4">
      <w:pPr>
        <w:jc w:val="both"/>
        <w:rPr>
          <w:spacing w:val="4"/>
        </w:rPr>
      </w:pPr>
      <w:r w:rsidRPr="00A45D3F">
        <w:rPr>
          <w:spacing w:val="4"/>
        </w:rPr>
        <w:t xml:space="preserve">Exigência de incorporação da temática nos programas de comunicação social desenvolvidos pelas construtoras voltados aos funcionários e nos </w:t>
      </w:r>
      <w:r w:rsidRPr="00A45D3F">
        <w:t xml:space="preserve">programas e ações de comunicação e educação sanitária e ambiental no âmbito do </w:t>
      </w:r>
      <w:r w:rsidR="00D64EF3" w:rsidRPr="00A45D3F">
        <w:rPr>
          <w:spacing w:val="4"/>
        </w:rPr>
        <w:t>Renasce Tietê</w:t>
      </w:r>
      <w:r w:rsidRPr="00A45D3F">
        <w:rPr>
          <w:spacing w:val="4"/>
        </w:rPr>
        <w:t>.</w:t>
      </w:r>
    </w:p>
    <w:p w:rsidR="00B61139" w:rsidRPr="0027363F" w:rsidRDefault="00B61139" w:rsidP="00E00CE4">
      <w:pPr>
        <w:jc w:val="both"/>
        <w:rPr>
          <w:spacing w:val="4"/>
          <w:sz w:val="16"/>
          <w:szCs w:val="16"/>
        </w:rPr>
      </w:pPr>
    </w:p>
    <w:p w:rsidR="00E00CE4" w:rsidRPr="00A45D3F" w:rsidRDefault="00D64EF3" w:rsidP="009B3469">
      <w:pPr>
        <w:autoSpaceDE w:val="0"/>
        <w:autoSpaceDN w:val="0"/>
        <w:adjustRightInd w:val="0"/>
        <w:jc w:val="both"/>
        <w:rPr>
          <w:i/>
          <w:color w:val="2F5496" w:themeColor="accent1" w:themeShade="BF"/>
        </w:rPr>
      </w:pPr>
      <w:r w:rsidRPr="00A45D3F">
        <w:rPr>
          <w:i/>
          <w:color w:val="2F5496" w:themeColor="accent1" w:themeShade="BF"/>
        </w:rPr>
        <w:t xml:space="preserve">Gestão dos Núcleos Ponte Nova e </w:t>
      </w:r>
      <w:r w:rsidR="006A66A1" w:rsidRPr="00A45D3F">
        <w:rPr>
          <w:i/>
          <w:color w:val="2F5496" w:themeColor="accent1" w:themeShade="BF"/>
        </w:rPr>
        <w:t>Nascentes</w:t>
      </w:r>
    </w:p>
    <w:p w:rsidR="00DA39D1" w:rsidRPr="0027363F" w:rsidRDefault="00DA39D1" w:rsidP="009B3469">
      <w:pPr>
        <w:autoSpaceDE w:val="0"/>
        <w:autoSpaceDN w:val="0"/>
        <w:adjustRightInd w:val="0"/>
        <w:jc w:val="both"/>
        <w:rPr>
          <w:color w:val="000000" w:themeColor="text1"/>
          <w:sz w:val="16"/>
          <w:szCs w:val="16"/>
        </w:rPr>
      </w:pPr>
    </w:p>
    <w:p w:rsidR="00DA39D1" w:rsidRPr="00A45D3F" w:rsidRDefault="00DA39D1" w:rsidP="009B3469">
      <w:pPr>
        <w:autoSpaceDE w:val="0"/>
        <w:autoSpaceDN w:val="0"/>
        <w:adjustRightInd w:val="0"/>
        <w:jc w:val="both"/>
        <w:rPr>
          <w:color w:val="000000" w:themeColor="text1"/>
        </w:rPr>
      </w:pPr>
      <w:r w:rsidRPr="00A45D3F">
        <w:rPr>
          <w:color w:val="000000" w:themeColor="text1"/>
        </w:rPr>
        <w:t xml:space="preserve">O DAEE deve promover a gestão </w:t>
      </w:r>
      <w:r w:rsidR="00137A45" w:rsidRPr="00A45D3F">
        <w:rPr>
          <w:color w:val="000000" w:themeColor="text1"/>
        </w:rPr>
        <w:t xml:space="preserve">dos Núcleos Ponte Nova e </w:t>
      </w:r>
      <w:r w:rsidR="006A66A1" w:rsidRPr="00A45D3F">
        <w:rPr>
          <w:color w:val="000000" w:themeColor="text1"/>
        </w:rPr>
        <w:t>Nascentes</w:t>
      </w:r>
      <w:r w:rsidR="00137A45" w:rsidRPr="00A45D3F">
        <w:rPr>
          <w:color w:val="000000" w:themeColor="text1"/>
        </w:rPr>
        <w:t>, visando a conservação da infraestrutura e dos recursos naturais</w:t>
      </w:r>
      <w:r w:rsidR="00EA191F" w:rsidRPr="00A45D3F">
        <w:rPr>
          <w:color w:val="000000" w:themeColor="text1"/>
        </w:rPr>
        <w:t xml:space="preserve">, a qualidade ambiental do </w:t>
      </w:r>
      <w:r w:rsidR="00314DD6" w:rsidRPr="00A45D3F">
        <w:rPr>
          <w:color w:val="000000" w:themeColor="text1"/>
        </w:rPr>
        <w:t>paisagismo e da vegetação remanescente</w:t>
      </w:r>
      <w:r w:rsidR="00137A45" w:rsidRPr="00A45D3F">
        <w:rPr>
          <w:color w:val="000000" w:themeColor="text1"/>
        </w:rPr>
        <w:t xml:space="preserve"> e a preservação da fauna e flora.</w:t>
      </w:r>
    </w:p>
    <w:p w:rsidR="00DA39D1" w:rsidRPr="0027363F" w:rsidRDefault="00DA39D1" w:rsidP="009B3469">
      <w:pPr>
        <w:autoSpaceDE w:val="0"/>
        <w:autoSpaceDN w:val="0"/>
        <w:adjustRightInd w:val="0"/>
        <w:jc w:val="both"/>
        <w:rPr>
          <w:color w:val="000000" w:themeColor="text1"/>
          <w:sz w:val="16"/>
          <w:szCs w:val="16"/>
        </w:rPr>
      </w:pPr>
    </w:p>
    <w:p w:rsidR="00E00CE4" w:rsidRPr="00A45D3F" w:rsidRDefault="00DA39D1" w:rsidP="009B3469">
      <w:pPr>
        <w:autoSpaceDE w:val="0"/>
        <w:autoSpaceDN w:val="0"/>
        <w:adjustRightInd w:val="0"/>
        <w:jc w:val="both"/>
        <w:rPr>
          <w:color w:val="000000" w:themeColor="text1"/>
        </w:rPr>
      </w:pPr>
      <w:r w:rsidRPr="00A45D3F">
        <w:rPr>
          <w:color w:val="000000" w:themeColor="text1"/>
        </w:rPr>
        <w:t>Estratégia:</w:t>
      </w:r>
    </w:p>
    <w:p w:rsidR="00DA39D1" w:rsidRPr="0027363F" w:rsidRDefault="00DA39D1" w:rsidP="009B3469">
      <w:pPr>
        <w:autoSpaceDE w:val="0"/>
        <w:autoSpaceDN w:val="0"/>
        <w:adjustRightInd w:val="0"/>
        <w:jc w:val="both"/>
        <w:rPr>
          <w:color w:val="000000" w:themeColor="text1"/>
          <w:sz w:val="16"/>
          <w:szCs w:val="16"/>
        </w:rPr>
      </w:pPr>
    </w:p>
    <w:p w:rsidR="00DA39D1" w:rsidRPr="00A45D3F" w:rsidRDefault="005B5BDE" w:rsidP="009B3469">
      <w:pPr>
        <w:autoSpaceDE w:val="0"/>
        <w:autoSpaceDN w:val="0"/>
        <w:adjustRightInd w:val="0"/>
        <w:jc w:val="both"/>
        <w:rPr>
          <w:color w:val="000000" w:themeColor="text1"/>
        </w:rPr>
      </w:pPr>
      <w:r w:rsidRPr="00A45D3F">
        <w:rPr>
          <w:color w:val="000000" w:themeColor="text1"/>
        </w:rPr>
        <w:t>O compromisso</w:t>
      </w:r>
      <w:r w:rsidR="00CF6138" w:rsidRPr="00A45D3F">
        <w:rPr>
          <w:color w:val="000000" w:themeColor="text1"/>
        </w:rPr>
        <w:t xml:space="preserve"> do DAEE com a administração dos </w:t>
      </w:r>
      <w:r w:rsidRPr="00A45D3F">
        <w:rPr>
          <w:color w:val="000000" w:themeColor="text1"/>
        </w:rPr>
        <w:t>Núcleos implantados pelo Programa</w:t>
      </w:r>
      <w:r w:rsidR="00CF6138" w:rsidRPr="00A45D3F">
        <w:rPr>
          <w:color w:val="000000" w:themeColor="text1"/>
        </w:rPr>
        <w:t xml:space="preserve"> deve ter como objetivos: </w:t>
      </w:r>
      <w:r w:rsidRPr="00A45D3F">
        <w:rPr>
          <w:color w:val="000000" w:themeColor="text1"/>
        </w:rPr>
        <w:t xml:space="preserve"> </w:t>
      </w:r>
      <w:r w:rsidR="00CF6138" w:rsidRPr="00A45D3F">
        <w:rPr>
          <w:color w:val="000000" w:themeColor="text1"/>
        </w:rPr>
        <w:t xml:space="preserve">i) definição de diretrizes </w:t>
      </w:r>
      <w:r w:rsidR="00DA39D1" w:rsidRPr="00A45D3F">
        <w:rPr>
          <w:color w:val="000000" w:themeColor="text1"/>
        </w:rPr>
        <w:t xml:space="preserve">compatíveis com as políticas públicas relacionadas à área ambiental, harmonizando o uso social com a conservação da infraestrutura e dos recursos naturais e a preservação da fauna e flora; </w:t>
      </w:r>
      <w:proofErr w:type="spellStart"/>
      <w:r w:rsidR="00DA39D1" w:rsidRPr="00A45D3F">
        <w:rPr>
          <w:color w:val="000000" w:themeColor="text1"/>
        </w:rPr>
        <w:t>ii</w:t>
      </w:r>
      <w:proofErr w:type="spellEnd"/>
      <w:r w:rsidR="00DA39D1" w:rsidRPr="00A45D3F">
        <w:rPr>
          <w:color w:val="000000" w:themeColor="text1"/>
        </w:rPr>
        <w:t xml:space="preserve">) desenvolvimento de programas de uso social, educação ambiental, proteção ambiental e manejo, articulados com as diretrizes e políticas públicas socioambientais; </w:t>
      </w:r>
      <w:proofErr w:type="spellStart"/>
      <w:r w:rsidR="00DA39D1" w:rsidRPr="00A45D3F">
        <w:rPr>
          <w:color w:val="000000" w:themeColor="text1"/>
        </w:rPr>
        <w:t>iii</w:t>
      </w:r>
      <w:proofErr w:type="spellEnd"/>
      <w:r w:rsidR="00DA39D1" w:rsidRPr="00A45D3F">
        <w:rPr>
          <w:color w:val="000000" w:themeColor="text1"/>
        </w:rPr>
        <w:t xml:space="preserve">) desenvolvimento de estratégias de monitoramento e avaliação para os núcleos; </w:t>
      </w:r>
      <w:proofErr w:type="spellStart"/>
      <w:r w:rsidR="00DA39D1" w:rsidRPr="00A45D3F">
        <w:rPr>
          <w:color w:val="000000" w:themeColor="text1"/>
        </w:rPr>
        <w:t>iv</w:t>
      </w:r>
      <w:proofErr w:type="spellEnd"/>
      <w:r w:rsidR="00DA39D1" w:rsidRPr="00A45D3F">
        <w:rPr>
          <w:color w:val="000000" w:themeColor="text1"/>
        </w:rPr>
        <w:t>) elaboração de termos de referência para a contratação de serviços de manejo e conservação, de áreas verdes e limpeza, e manutenção da infraestrutura.</w:t>
      </w:r>
    </w:p>
    <w:p w:rsidR="00314DD6" w:rsidRPr="0027363F" w:rsidRDefault="00314DD6" w:rsidP="009B3469">
      <w:pPr>
        <w:autoSpaceDE w:val="0"/>
        <w:autoSpaceDN w:val="0"/>
        <w:adjustRightInd w:val="0"/>
        <w:jc w:val="both"/>
        <w:rPr>
          <w:color w:val="000000" w:themeColor="text1"/>
          <w:sz w:val="16"/>
          <w:szCs w:val="16"/>
        </w:rPr>
      </w:pPr>
    </w:p>
    <w:p w:rsidR="00314DD6" w:rsidRPr="00A45D3F" w:rsidRDefault="00314DD6" w:rsidP="009B3469">
      <w:pPr>
        <w:autoSpaceDE w:val="0"/>
        <w:autoSpaceDN w:val="0"/>
        <w:adjustRightInd w:val="0"/>
        <w:jc w:val="both"/>
        <w:rPr>
          <w:i/>
          <w:color w:val="2F5496" w:themeColor="accent1" w:themeShade="BF"/>
          <w:spacing w:val="-2"/>
        </w:rPr>
      </w:pPr>
      <w:r w:rsidRPr="00A45D3F">
        <w:rPr>
          <w:i/>
          <w:color w:val="2F5496" w:themeColor="accent1" w:themeShade="BF"/>
          <w:spacing w:val="-2"/>
        </w:rPr>
        <w:t>Manutenção e Operação dos Sistemas de Drenagem e Reservatórios de Águas de Primeiras Chuvas</w:t>
      </w:r>
    </w:p>
    <w:p w:rsidR="00314DD6" w:rsidRPr="0027363F" w:rsidRDefault="00314DD6" w:rsidP="009B3469">
      <w:pPr>
        <w:autoSpaceDE w:val="0"/>
        <w:autoSpaceDN w:val="0"/>
        <w:adjustRightInd w:val="0"/>
        <w:jc w:val="both"/>
        <w:rPr>
          <w:color w:val="000000" w:themeColor="text1"/>
          <w:sz w:val="16"/>
          <w:szCs w:val="16"/>
        </w:rPr>
      </w:pPr>
    </w:p>
    <w:p w:rsidR="00314DD6" w:rsidRPr="00A45D3F" w:rsidRDefault="00314DD6" w:rsidP="009B3469">
      <w:pPr>
        <w:autoSpaceDE w:val="0"/>
        <w:autoSpaceDN w:val="0"/>
        <w:adjustRightInd w:val="0"/>
        <w:jc w:val="both"/>
        <w:rPr>
          <w:spacing w:val="-2"/>
        </w:rPr>
      </w:pPr>
      <w:r w:rsidRPr="00A45D3F">
        <w:rPr>
          <w:color w:val="000000" w:themeColor="text1"/>
        </w:rPr>
        <w:t xml:space="preserve">O DAEE e a Prefeitura Municipal de Mogi das Cruzes </w:t>
      </w:r>
      <w:r w:rsidR="007C57CF" w:rsidRPr="00A45D3F">
        <w:rPr>
          <w:color w:val="000000" w:themeColor="text1"/>
        </w:rPr>
        <w:t xml:space="preserve">- PMMC </w:t>
      </w:r>
      <w:r w:rsidRPr="00A45D3F">
        <w:rPr>
          <w:color w:val="000000" w:themeColor="text1"/>
        </w:rPr>
        <w:t xml:space="preserve">deverão manter e operar adequadamente </w:t>
      </w:r>
      <w:r w:rsidR="007C57CF" w:rsidRPr="00A45D3F">
        <w:rPr>
          <w:color w:val="000000" w:themeColor="text1"/>
        </w:rPr>
        <w:t xml:space="preserve">e regularmente </w:t>
      </w:r>
      <w:r w:rsidRPr="00A45D3F">
        <w:rPr>
          <w:color w:val="000000" w:themeColor="text1"/>
        </w:rPr>
        <w:t xml:space="preserve">os </w:t>
      </w:r>
      <w:r w:rsidR="007C57CF" w:rsidRPr="00A45D3F">
        <w:rPr>
          <w:spacing w:val="-2"/>
        </w:rPr>
        <w:t>sistemas de drenagem e reservatórios de águas de primeiras chuvas, visando o controle de enchentes e a qualidade da água do Rio Tietê.</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s:</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 xml:space="preserve">Estabelecimento de procedimentos de limpeza dos sistemas de drenagem e de limpeza e operação dos reservatórios de águas de primeiras cheias que deverão ser adotados pelo </w:t>
      </w:r>
      <w:r w:rsidR="0027363F">
        <w:rPr>
          <w:color w:val="000000" w:themeColor="text1"/>
        </w:rPr>
        <w:t>DAEE</w:t>
      </w:r>
      <w:r w:rsidRPr="00A45D3F">
        <w:rPr>
          <w:color w:val="000000" w:themeColor="text1"/>
        </w:rPr>
        <w:t xml:space="preserve"> e pela PMMC.</w:t>
      </w:r>
    </w:p>
    <w:p w:rsidR="00314DD6" w:rsidRPr="0027363F" w:rsidRDefault="00314DD6" w:rsidP="009B3469">
      <w:pPr>
        <w:autoSpaceDE w:val="0"/>
        <w:autoSpaceDN w:val="0"/>
        <w:adjustRightInd w:val="0"/>
        <w:jc w:val="both"/>
        <w:rPr>
          <w:color w:val="000000" w:themeColor="text1"/>
          <w:sz w:val="16"/>
          <w:szCs w:val="16"/>
        </w:rPr>
      </w:pPr>
    </w:p>
    <w:p w:rsidR="007C57CF" w:rsidRPr="00A45D3F" w:rsidRDefault="007C57CF" w:rsidP="009B3469">
      <w:pPr>
        <w:autoSpaceDE w:val="0"/>
        <w:autoSpaceDN w:val="0"/>
        <w:adjustRightInd w:val="0"/>
        <w:jc w:val="both"/>
        <w:rPr>
          <w:color w:val="000000" w:themeColor="text1"/>
        </w:rPr>
      </w:pPr>
      <w:r w:rsidRPr="00A45D3F">
        <w:rPr>
          <w:color w:val="000000" w:themeColor="text1"/>
        </w:rPr>
        <w:t>Implementação de programas de educação ambiental para a população das áreas de influência.</w:t>
      </w:r>
    </w:p>
    <w:p w:rsidR="00A45D3F" w:rsidRPr="0027363F" w:rsidRDefault="00A45D3F" w:rsidP="009B3469">
      <w:pPr>
        <w:autoSpaceDE w:val="0"/>
        <w:autoSpaceDN w:val="0"/>
        <w:adjustRightInd w:val="0"/>
        <w:jc w:val="both"/>
        <w:rPr>
          <w:i/>
          <w:color w:val="2F5496" w:themeColor="accent1" w:themeShade="BF"/>
          <w:sz w:val="16"/>
          <w:szCs w:val="16"/>
        </w:rPr>
      </w:pPr>
    </w:p>
    <w:p w:rsidR="007C57CF" w:rsidRPr="00A45D3F" w:rsidRDefault="007C57CF" w:rsidP="009B3469">
      <w:pPr>
        <w:autoSpaceDE w:val="0"/>
        <w:autoSpaceDN w:val="0"/>
        <w:adjustRightInd w:val="0"/>
        <w:jc w:val="both"/>
        <w:rPr>
          <w:i/>
          <w:color w:val="2F5496" w:themeColor="accent1" w:themeShade="BF"/>
        </w:rPr>
      </w:pPr>
      <w:r w:rsidRPr="00A45D3F">
        <w:rPr>
          <w:i/>
          <w:color w:val="2F5496" w:themeColor="accent1" w:themeShade="BF"/>
        </w:rPr>
        <w:t>Disposição dos Resíduos do Desassoreamento do Rio Tietê</w:t>
      </w:r>
    </w:p>
    <w:p w:rsidR="007C57CF" w:rsidRPr="0027363F" w:rsidRDefault="007C57CF" w:rsidP="009B3469">
      <w:pPr>
        <w:autoSpaceDE w:val="0"/>
        <w:autoSpaceDN w:val="0"/>
        <w:adjustRightInd w:val="0"/>
        <w:jc w:val="both"/>
        <w:rPr>
          <w:color w:val="000000" w:themeColor="text1"/>
          <w:sz w:val="16"/>
          <w:szCs w:val="16"/>
        </w:rPr>
      </w:pPr>
    </w:p>
    <w:p w:rsidR="00996967" w:rsidRPr="00A45D3F" w:rsidRDefault="00996967" w:rsidP="00996967">
      <w:pPr>
        <w:jc w:val="both"/>
        <w:rPr>
          <w:spacing w:val="4"/>
        </w:rPr>
      </w:pPr>
      <w:r w:rsidRPr="00A45D3F">
        <w:rPr>
          <w:color w:val="000000" w:themeColor="text1"/>
        </w:rPr>
        <w:t xml:space="preserve">A UGP/DAEE </w:t>
      </w:r>
      <w:r w:rsidRPr="00A45D3F">
        <w:rPr>
          <w:spacing w:val="4"/>
        </w:rPr>
        <w:t>tem o compromisso de operar os portos de</w:t>
      </w:r>
      <w:r w:rsidR="004E535E" w:rsidRPr="00A45D3F">
        <w:rPr>
          <w:spacing w:val="4"/>
        </w:rPr>
        <w:t xml:space="preserve"> secagem</w:t>
      </w:r>
      <w:r w:rsidRPr="00A45D3F">
        <w:rPr>
          <w:spacing w:val="4"/>
        </w:rPr>
        <w:t xml:space="preserve"> com equipamentos </w:t>
      </w:r>
      <w:r w:rsidR="004E535E" w:rsidRPr="00A45D3F">
        <w:rPr>
          <w:spacing w:val="4"/>
        </w:rPr>
        <w:t>e infraestrutura adequados</w:t>
      </w:r>
      <w:r w:rsidR="001E287D" w:rsidRPr="00A45D3F">
        <w:rPr>
          <w:spacing w:val="4"/>
        </w:rPr>
        <w:t>, controle do líquido lixiviado e transporte e disposição final do material dragado, visando a eliminação ou redução dos riscos de contaminação ambiental.</w:t>
      </w:r>
    </w:p>
    <w:p w:rsidR="007C57CF" w:rsidRPr="0027363F" w:rsidRDefault="007C57CF" w:rsidP="009B3469">
      <w:pPr>
        <w:autoSpaceDE w:val="0"/>
        <w:autoSpaceDN w:val="0"/>
        <w:adjustRightInd w:val="0"/>
        <w:jc w:val="both"/>
        <w:rPr>
          <w:color w:val="000000" w:themeColor="text1"/>
          <w:sz w:val="16"/>
          <w:szCs w:val="16"/>
        </w:rPr>
      </w:pPr>
    </w:p>
    <w:p w:rsidR="007C57CF" w:rsidRPr="00A45D3F" w:rsidRDefault="001E287D"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7C57CF" w:rsidRPr="0027363F" w:rsidRDefault="007C57CF" w:rsidP="009B3469">
      <w:pPr>
        <w:autoSpaceDE w:val="0"/>
        <w:autoSpaceDN w:val="0"/>
        <w:adjustRightInd w:val="0"/>
        <w:jc w:val="both"/>
        <w:rPr>
          <w:color w:val="000000" w:themeColor="text1"/>
          <w:sz w:val="16"/>
          <w:szCs w:val="16"/>
        </w:rPr>
      </w:pPr>
    </w:p>
    <w:p w:rsidR="001E287D" w:rsidRPr="00A45D3F" w:rsidRDefault="001E287D" w:rsidP="009B3469">
      <w:pPr>
        <w:autoSpaceDE w:val="0"/>
        <w:autoSpaceDN w:val="0"/>
        <w:adjustRightInd w:val="0"/>
        <w:jc w:val="both"/>
        <w:rPr>
          <w:color w:val="000000" w:themeColor="text1"/>
        </w:rPr>
      </w:pPr>
      <w:r w:rsidRPr="00A45D3F">
        <w:rPr>
          <w:color w:val="000000" w:themeColor="text1"/>
        </w:rPr>
        <w:t>Estabelecimento de procedimentos de controle ambiental para as operações de disposição e secagem do material dragado nos portos de secagem, transporte e disposição final.</w:t>
      </w:r>
    </w:p>
    <w:p w:rsidR="001E287D" w:rsidRPr="0027363F" w:rsidRDefault="001E287D" w:rsidP="009B3469">
      <w:pPr>
        <w:autoSpaceDE w:val="0"/>
        <w:autoSpaceDN w:val="0"/>
        <w:adjustRightInd w:val="0"/>
        <w:jc w:val="both"/>
        <w:rPr>
          <w:color w:val="000000" w:themeColor="text1"/>
          <w:sz w:val="16"/>
          <w:szCs w:val="16"/>
        </w:rPr>
      </w:pPr>
    </w:p>
    <w:p w:rsidR="001E287D" w:rsidRPr="00A45D3F" w:rsidRDefault="001E287D" w:rsidP="009B3469">
      <w:pPr>
        <w:autoSpaceDE w:val="0"/>
        <w:autoSpaceDN w:val="0"/>
        <w:adjustRightInd w:val="0"/>
        <w:jc w:val="both"/>
        <w:rPr>
          <w:i/>
          <w:color w:val="2F5496" w:themeColor="accent1" w:themeShade="BF"/>
        </w:rPr>
      </w:pPr>
      <w:r w:rsidRPr="00A45D3F">
        <w:rPr>
          <w:i/>
          <w:color w:val="2F5496" w:themeColor="accent1" w:themeShade="BF"/>
        </w:rPr>
        <w:t xml:space="preserve">Manutenção da Paisagem e dos Remanescentes </w:t>
      </w:r>
      <w:r w:rsidR="00625907" w:rsidRPr="00A45D3F">
        <w:rPr>
          <w:i/>
          <w:color w:val="2F5496" w:themeColor="accent1" w:themeShade="BF"/>
        </w:rPr>
        <w:t>F</w:t>
      </w:r>
      <w:r w:rsidRPr="00A45D3F">
        <w:rPr>
          <w:i/>
          <w:color w:val="2F5496" w:themeColor="accent1" w:themeShade="BF"/>
        </w:rPr>
        <w:t>lorestais dos Núcleos</w:t>
      </w:r>
    </w:p>
    <w:p w:rsidR="001E287D" w:rsidRPr="0027363F" w:rsidRDefault="001E287D" w:rsidP="009B3469">
      <w:pPr>
        <w:autoSpaceDE w:val="0"/>
        <w:autoSpaceDN w:val="0"/>
        <w:adjustRightInd w:val="0"/>
        <w:jc w:val="both"/>
        <w:rPr>
          <w:color w:val="000000" w:themeColor="text1"/>
          <w:sz w:val="16"/>
          <w:szCs w:val="16"/>
        </w:rPr>
      </w:pPr>
    </w:p>
    <w:p w:rsidR="001E287D" w:rsidRPr="00A45D3F" w:rsidRDefault="00625907" w:rsidP="009B3469">
      <w:pPr>
        <w:autoSpaceDE w:val="0"/>
        <w:autoSpaceDN w:val="0"/>
        <w:adjustRightInd w:val="0"/>
        <w:jc w:val="both"/>
        <w:rPr>
          <w:color w:val="000000" w:themeColor="text1"/>
        </w:rPr>
      </w:pPr>
      <w:r w:rsidRPr="00A45D3F">
        <w:rPr>
          <w:color w:val="000000" w:themeColor="text1"/>
        </w:rPr>
        <w:t xml:space="preserve">Os remanescentes florestais dos núcleos </w:t>
      </w:r>
      <w:proofErr w:type="spellStart"/>
      <w:r w:rsidRPr="00A45D3F">
        <w:rPr>
          <w:color w:val="000000" w:themeColor="text1"/>
        </w:rPr>
        <w:t>Salesópolis</w:t>
      </w:r>
      <w:proofErr w:type="spellEnd"/>
      <w:r w:rsidRPr="00A45D3F">
        <w:rPr>
          <w:color w:val="000000" w:themeColor="text1"/>
        </w:rPr>
        <w:t xml:space="preserve"> e Ponte Nova</w:t>
      </w:r>
      <w:r w:rsidR="00A24BF9">
        <w:rPr>
          <w:color w:val="000000" w:themeColor="text1"/>
        </w:rPr>
        <w:t xml:space="preserve">, bem como o paisagismo implantado, </w:t>
      </w:r>
      <w:r w:rsidRPr="00A45D3F">
        <w:rPr>
          <w:color w:val="000000" w:themeColor="text1"/>
        </w:rPr>
        <w:t xml:space="preserve">deverão ser adequadamente mantidos pelo DAEE, visando a conservação </w:t>
      </w:r>
      <w:r w:rsidR="00E27DA1" w:rsidRPr="00A45D3F">
        <w:rPr>
          <w:color w:val="000000" w:themeColor="text1"/>
        </w:rPr>
        <w:t xml:space="preserve">dos fragmentos representantes da Mata Atlântica </w:t>
      </w:r>
      <w:r w:rsidRPr="00A45D3F">
        <w:rPr>
          <w:color w:val="000000" w:themeColor="text1"/>
        </w:rPr>
        <w:t xml:space="preserve">e </w:t>
      </w:r>
      <w:r w:rsidR="00E27DA1" w:rsidRPr="00A45D3F">
        <w:rPr>
          <w:color w:val="000000" w:themeColor="text1"/>
        </w:rPr>
        <w:t xml:space="preserve">a </w:t>
      </w:r>
      <w:r w:rsidRPr="00A45D3F">
        <w:rPr>
          <w:color w:val="000000" w:themeColor="text1"/>
        </w:rPr>
        <w:t xml:space="preserve">melhoria das condições </w:t>
      </w:r>
      <w:r w:rsidR="00E27DA1" w:rsidRPr="00A45D3F">
        <w:rPr>
          <w:color w:val="000000" w:themeColor="text1"/>
        </w:rPr>
        <w:t>paisagísticas e de recreação e lazer dos núcleos.</w:t>
      </w:r>
    </w:p>
    <w:p w:rsidR="001E287D" w:rsidRPr="0027363F" w:rsidRDefault="001E287D" w:rsidP="009B3469">
      <w:pPr>
        <w:autoSpaceDE w:val="0"/>
        <w:autoSpaceDN w:val="0"/>
        <w:adjustRightInd w:val="0"/>
        <w:jc w:val="both"/>
        <w:rPr>
          <w:color w:val="000000" w:themeColor="text1"/>
          <w:sz w:val="16"/>
          <w:szCs w:val="16"/>
        </w:rPr>
      </w:pPr>
    </w:p>
    <w:p w:rsidR="00E27DA1" w:rsidRPr="00A45D3F" w:rsidRDefault="00E27DA1"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E27DA1" w:rsidRPr="0027363F" w:rsidRDefault="00E27DA1" w:rsidP="009B3469">
      <w:pPr>
        <w:autoSpaceDE w:val="0"/>
        <w:autoSpaceDN w:val="0"/>
        <w:adjustRightInd w:val="0"/>
        <w:jc w:val="both"/>
        <w:rPr>
          <w:color w:val="000000" w:themeColor="text1"/>
          <w:sz w:val="16"/>
          <w:szCs w:val="16"/>
        </w:rPr>
      </w:pPr>
    </w:p>
    <w:p w:rsidR="00E27DA1" w:rsidRPr="0027363F" w:rsidRDefault="00E27DA1" w:rsidP="009B3469">
      <w:pPr>
        <w:autoSpaceDE w:val="0"/>
        <w:autoSpaceDN w:val="0"/>
        <w:adjustRightInd w:val="0"/>
        <w:jc w:val="both"/>
        <w:rPr>
          <w:color w:val="000000" w:themeColor="text1"/>
          <w:spacing w:val="-2"/>
        </w:rPr>
      </w:pPr>
      <w:r w:rsidRPr="0027363F">
        <w:rPr>
          <w:color w:val="000000" w:themeColor="text1"/>
          <w:spacing w:val="-2"/>
        </w:rPr>
        <w:t>Desenvolvimento de programas de conservação dos remanescentes florestais e manutenção do paisagismo dos núcleos, com técnicas corretas de podas e eliminação de espécies vegetais invasoras.</w:t>
      </w:r>
    </w:p>
    <w:p w:rsidR="00E27DA1" w:rsidRPr="0027363F" w:rsidRDefault="00E27DA1" w:rsidP="009B3469">
      <w:pPr>
        <w:autoSpaceDE w:val="0"/>
        <w:autoSpaceDN w:val="0"/>
        <w:adjustRightInd w:val="0"/>
        <w:jc w:val="both"/>
        <w:rPr>
          <w:color w:val="000000" w:themeColor="text1"/>
          <w:spacing w:val="-2"/>
          <w:sz w:val="16"/>
          <w:szCs w:val="16"/>
        </w:rPr>
      </w:pPr>
    </w:p>
    <w:p w:rsidR="00E27DA1" w:rsidRPr="00A45D3F" w:rsidRDefault="00E27DA1" w:rsidP="009B3469">
      <w:pPr>
        <w:autoSpaceDE w:val="0"/>
        <w:autoSpaceDN w:val="0"/>
        <w:adjustRightInd w:val="0"/>
        <w:jc w:val="both"/>
        <w:rPr>
          <w:i/>
          <w:color w:val="2F5496" w:themeColor="accent1" w:themeShade="BF"/>
        </w:rPr>
      </w:pPr>
      <w:r w:rsidRPr="00A45D3F">
        <w:rPr>
          <w:i/>
          <w:color w:val="2F5496" w:themeColor="accent1" w:themeShade="BF"/>
        </w:rPr>
        <w:t xml:space="preserve">Operação e Manutenção da Via Parque </w:t>
      </w:r>
    </w:p>
    <w:p w:rsidR="00E27DA1" w:rsidRPr="00D22DD8" w:rsidRDefault="00E27DA1" w:rsidP="009B3469">
      <w:pPr>
        <w:autoSpaceDE w:val="0"/>
        <w:autoSpaceDN w:val="0"/>
        <w:adjustRightInd w:val="0"/>
        <w:jc w:val="both"/>
        <w:rPr>
          <w:color w:val="000000" w:themeColor="text1"/>
          <w:sz w:val="16"/>
          <w:szCs w:val="16"/>
        </w:rPr>
      </w:pPr>
    </w:p>
    <w:p w:rsidR="00E27DA1" w:rsidRPr="00A45D3F" w:rsidRDefault="00D87763" w:rsidP="009B3469">
      <w:pPr>
        <w:autoSpaceDE w:val="0"/>
        <w:autoSpaceDN w:val="0"/>
        <w:adjustRightInd w:val="0"/>
        <w:jc w:val="both"/>
        <w:rPr>
          <w:color w:val="000000" w:themeColor="text1"/>
        </w:rPr>
      </w:pPr>
      <w:r w:rsidRPr="00A45D3F">
        <w:rPr>
          <w:color w:val="000000" w:themeColor="text1"/>
        </w:rPr>
        <w:t xml:space="preserve">A Via Parque deverá ser utilizada, não apenas para a ligação entre os Núcleos ou acesso às áreas de lazer nela </w:t>
      </w:r>
      <w:proofErr w:type="gramStart"/>
      <w:r w:rsidR="00F53E2B" w:rsidRPr="00A45D3F">
        <w:rPr>
          <w:color w:val="000000" w:themeColor="text1"/>
        </w:rPr>
        <w:t>contidas</w:t>
      </w:r>
      <w:proofErr w:type="gramEnd"/>
      <w:r w:rsidRPr="00A45D3F">
        <w:rPr>
          <w:color w:val="000000" w:themeColor="text1"/>
        </w:rPr>
        <w:t xml:space="preserve"> mas, também, como via de escoamento da produção de madeira de eucaliptos por meio de veículos de carga pesados, </w:t>
      </w:r>
      <w:r w:rsidR="00F53E2B" w:rsidRPr="00A45D3F">
        <w:rPr>
          <w:color w:val="000000" w:themeColor="text1"/>
        </w:rPr>
        <w:t>que podem comprometer a integridade física da via e o conforto e segurança dos usuários.</w:t>
      </w:r>
    </w:p>
    <w:p w:rsidR="00E27DA1" w:rsidRPr="00D22DD8" w:rsidRDefault="00E27DA1" w:rsidP="009B3469">
      <w:pPr>
        <w:autoSpaceDE w:val="0"/>
        <w:autoSpaceDN w:val="0"/>
        <w:adjustRightInd w:val="0"/>
        <w:jc w:val="both"/>
        <w:rPr>
          <w:color w:val="000000" w:themeColor="text1"/>
          <w:sz w:val="16"/>
          <w:szCs w:val="16"/>
        </w:rPr>
      </w:pPr>
    </w:p>
    <w:p w:rsidR="00E27DA1" w:rsidRPr="00A45D3F" w:rsidRDefault="00F53E2B" w:rsidP="009B3469">
      <w:pPr>
        <w:autoSpaceDE w:val="0"/>
        <w:autoSpaceDN w:val="0"/>
        <w:adjustRightInd w:val="0"/>
        <w:jc w:val="both"/>
        <w:rPr>
          <w:color w:val="000000" w:themeColor="text1"/>
        </w:rPr>
      </w:pPr>
      <w:r w:rsidRPr="00A45D3F">
        <w:rPr>
          <w:color w:val="000000" w:themeColor="text1"/>
        </w:rPr>
        <w:t>Estratégia</w:t>
      </w:r>
      <w:r w:rsidR="00D22DD8">
        <w:rPr>
          <w:color w:val="000000" w:themeColor="text1"/>
        </w:rPr>
        <w:t>:</w:t>
      </w:r>
    </w:p>
    <w:p w:rsidR="00F53E2B" w:rsidRPr="00D22DD8" w:rsidRDefault="00F53E2B" w:rsidP="009B3469">
      <w:pPr>
        <w:autoSpaceDE w:val="0"/>
        <w:autoSpaceDN w:val="0"/>
        <w:adjustRightInd w:val="0"/>
        <w:jc w:val="both"/>
        <w:rPr>
          <w:color w:val="000000" w:themeColor="text1"/>
          <w:sz w:val="16"/>
          <w:szCs w:val="16"/>
        </w:rPr>
      </w:pPr>
    </w:p>
    <w:p w:rsidR="00F53E2B" w:rsidRPr="00A45D3F" w:rsidRDefault="00F53E2B" w:rsidP="009B3469">
      <w:pPr>
        <w:autoSpaceDE w:val="0"/>
        <w:autoSpaceDN w:val="0"/>
        <w:adjustRightInd w:val="0"/>
        <w:jc w:val="both"/>
        <w:rPr>
          <w:color w:val="000000" w:themeColor="text1"/>
        </w:rPr>
      </w:pPr>
      <w:r w:rsidRPr="00A45D3F">
        <w:rPr>
          <w:color w:val="000000" w:themeColor="text1"/>
        </w:rPr>
        <w:t xml:space="preserve">Adoção, por parte do DAEE e prefeituras dos municípios de Mogi das Cruzes e </w:t>
      </w:r>
      <w:proofErr w:type="spellStart"/>
      <w:r w:rsidRPr="00A45D3F">
        <w:rPr>
          <w:color w:val="000000" w:themeColor="text1"/>
        </w:rPr>
        <w:t>Salesópolis</w:t>
      </w:r>
      <w:proofErr w:type="spellEnd"/>
      <w:r w:rsidRPr="00A45D3F">
        <w:rPr>
          <w:color w:val="000000" w:themeColor="text1"/>
        </w:rPr>
        <w:t>, de mecanismos de controle de velocidade e orientação do tráfego.</w:t>
      </w:r>
    </w:p>
    <w:p w:rsidR="00E27DA1" w:rsidRPr="00D22DD8" w:rsidRDefault="00E27DA1" w:rsidP="009B3469">
      <w:pPr>
        <w:autoSpaceDE w:val="0"/>
        <w:autoSpaceDN w:val="0"/>
        <w:adjustRightInd w:val="0"/>
        <w:jc w:val="both"/>
        <w:rPr>
          <w:color w:val="000000" w:themeColor="text1"/>
          <w:sz w:val="16"/>
          <w:szCs w:val="16"/>
        </w:rPr>
      </w:pPr>
    </w:p>
    <w:p w:rsidR="00137A45" w:rsidRPr="00A45D3F" w:rsidRDefault="00137A45" w:rsidP="00774DA2">
      <w:pPr>
        <w:pStyle w:val="ListParagraph"/>
        <w:widowControl w:val="0"/>
        <w:numPr>
          <w:ilvl w:val="2"/>
          <w:numId w:val="23"/>
        </w:numPr>
        <w:autoSpaceDE w:val="0"/>
        <w:autoSpaceDN w:val="0"/>
        <w:adjustRightInd w:val="0"/>
        <w:ind w:left="709" w:hanging="709"/>
        <w:jc w:val="both"/>
        <w:rPr>
          <w:rFonts w:ascii="Times New Roman" w:hAnsi="Times New Roman" w:cs="Times New Roman"/>
          <w:b w:val="0"/>
          <w:i/>
          <w:color w:val="2F5496" w:themeColor="accent1" w:themeShade="BF"/>
          <w:spacing w:val="6"/>
        </w:rPr>
      </w:pPr>
      <w:r w:rsidRPr="00A45D3F">
        <w:rPr>
          <w:rFonts w:ascii="Times New Roman" w:hAnsi="Times New Roman" w:cs="Times New Roman"/>
          <w:b w:val="0"/>
          <w:i/>
          <w:color w:val="2F5496" w:themeColor="accent1" w:themeShade="BF"/>
          <w:spacing w:val="6"/>
        </w:rPr>
        <w:t>Marco Lógico do SGAS</w:t>
      </w:r>
    </w:p>
    <w:p w:rsidR="00820220" w:rsidRPr="00D22DD8" w:rsidRDefault="00820220" w:rsidP="009B3469">
      <w:pPr>
        <w:autoSpaceDE w:val="0"/>
        <w:autoSpaceDN w:val="0"/>
        <w:adjustRightInd w:val="0"/>
        <w:jc w:val="both"/>
        <w:rPr>
          <w:color w:val="000000" w:themeColor="text1"/>
          <w:sz w:val="16"/>
          <w:szCs w:val="16"/>
        </w:rPr>
      </w:pPr>
    </w:p>
    <w:p w:rsidR="00137A45" w:rsidRPr="00A45D3F" w:rsidRDefault="00137A45" w:rsidP="00137A45">
      <w:pPr>
        <w:jc w:val="both"/>
        <w:rPr>
          <w:spacing w:val="4"/>
        </w:rPr>
      </w:pPr>
      <w:r w:rsidRPr="00A45D3F">
        <w:rPr>
          <w:spacing w:val="4"/>
        </w:rPr>
        <w:t>Para cada linha de ação anteriormente apresentada deve ser desenvolvido um procedimento específico de controle ambiental, saúde e segurança, todos integrantes do Manual do SGAS. Formulários específicos destinados ao controle da aplicação desses procedimentos também poderão ser desenvolvidos.</w:t>
      </w:r>
    </w:p>
    <w:p w:rsidR="00137A45" w:rsidRPr="00D22DD8" w:rsidRDefault="00137A45" w:rsidP="00137A45">
      <w:pPr>
        <w:jc w:val="both"/>
        <w:rPr>
          <w:spacing w:val="4"/>
          <w:sz w:val="16"/>
          <w:szCs w:val="16"/>
        </w:rPr>
      </w:pPr>
    </w:p>
    <w:p w:rsidR="00137A45" w:rsidRPr="00A45D3F" w:rsidRDefault="00137A45" w:rsidP="00137A45">
      <w:pPr>
        <w:jc w:val="both"/>
        <w:rPr>
          <w:spacing w:val="4"/>
        </w:rPr>
      </w:pPr>
      <w:r w:rsidRPr="00A45D3F">
        <w:rPr>
          <w:spacing w:val="4"/>
        </w:rPr>
        <w:t>Essas linhas de ações também possibilitam o estabelecimento de um Marco Lógico para o SGAS, conforme apresentado no Quadro N</w:t>
      </w:r>
      <w:r w:rsidRPr="00A45D3F">
        <w:rPr>
          <w:spacing w:val="4"/>
          <w:vertAlign w:val="superscript"/>
        </w:rPr>
        <w:t>o</w:t>
      </w:r>
      <w:r w:rsidRPr="00A45D3F">
        <w:rPr>
          <w:spacing w:val="4"/>
        </w:rPr>
        <w:t xml:space="preserve"> </w:t>
      </w:r>
      <w:r w:rsidR="004F167C" w:rsidRPr="00A45D3F">
        <w:rPr>
          <w:spacing w:val="4"/>
        </w:rPr>
        <w:t>6</w:t>
      </w:r>
      <w:r w:rsidRPr="00A45D3F">
        <w:rPr>
          <w:spacing w:val="4"/>
        </w:rPr>
        <w:t xml:space="preserve">. </w:t>
      </w:r>
    </w:p>
    <w:p w:rsidR="00A61545" w:rsidRPr="00901D38" w:rsidRDefault="00A61545" w:rsidP="00137A45">
      <w:pPr>
        <w:jc w:val="both"/>
        <w:rPr>
          <w:spacing w:val="4"/>
          <w:sz w:val="20"/>
          <w:szCs w:val="20"/>
        </w:rPr>
      </w:pPr>
    </w:p>
    <w:p w:rsidR="001040B5" w:rsidRDefault="001040B5" w:rsidP="00137A45">
      <w:pPr>
        <w:jc w:val="both"/>
        <w:rPr>
          <w:b/>
          <w:spacing w:val="4"/>
          <w:sz w:val="20"/>
          <w:szCs w:val="20"/>
        </w:rPr>
      </w:pPr>
    </w:p>
    <w:p w:rsidR="00137A45" w:rsidRPr="0081013A" w:rsidRDefault="00137A45"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r w:rsidR="004F167C" w:rsidRPr="004F167C">
        <w:rPr>
          <w:b/>
          <w:spacing w:val="4"/>
          <w:sz w:val="20"/>
          <w:szCs w:val="20"/>
        </w:rPr>
        <w:t>6</w:t>
      </w:r>
      <w:r w:rsidRPr="004F167C">
        <w:rPr>
          <w:spacing w:val="4"/>
          <w:sz w:val="20"/>
          <w:szCs w:val="20"/>
        </w:rPr>
        <w:t>: Marco</w:t>
      </w:r>
      <w:r w:rsidRPr="0081013A">
        <w:rPr>
          <w:spacing w:val="4"/>
          <w:sz w:val="20"/>
          <w:szCs w:val="20"/>
        </w:rPr>
        <w:t xml:space="preserve"> Lógico do SGA</w:t>
      </w:r>
      <w:r>
        <w:rPr>
          <w:spacing w:val="4"/>
          <w:sz w:val="20"/>
          <w:szCs w:val="20"/>
        </w:rPr>
        <w:t>S</w:t>
      </w:r>
    </w:p>
    <w:p w:rsidR="00137A45" w:rsidRPr="0081013A" w:rsidRDefault="00137A45" w:rsidP="00137A45">
      <w:pPr>
        <w:jc w:val="both"/>
        <w:rPr>
          <w:spacing w:val="4"/>
          <w:sz w:val="10"/>
          <w:szCs w:val="10"/>
        </w:rPr>
      </w:pPr>
    </w:p>
    <w:tbl>
      <w:tblPr>
        <w:tblStyle w:val="TableGrid"/>
        <w:tblW w:w="10490" w:type="dxa"/>
        <w:tblInd w:w="-572" w:type="dxa"/>
        <w:tblLayout w:type="fixed"/>
        <w:tblLook w:val="04A0" w:firstRow="1" w:lastRow="0" w:firstColumn="1" w:lastColumn="0" w:noHBand="0" w:noVBand="1"/>
      </w:tblPr>
      <w:tblGrid>
        <w:gridCol w:w="567"/>
        <w:gridCol w:w="1560"/>
        <w:gridCol w:w="1984"/>
        <w:gridCol w:w="2835"/>
        <w:gridCol w:w="1985"/>
        <w:gridCol w:w="1559"/>
      </w:tblGrid>
      <w:tr w:rsidR="00137A45" w:rsidRPr="0081013A" w:rsidTr="00DB7761">
        <w:tc>
          <w:tcPr>
            <w:tcW w:w="567" w:type="dxa"/>
            <w:tcBorders>
              <w:bottom w:val="single" w:sz="4" w:space="0" w:color="auto"/>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Delineamento</w:t>
            </w:r>
          </w:p>
          <w:p w:rsidR="00137A45" w:rsidRPr="00710C3A" w:rsidRDefault="00137A45" w:rsidP="00DB7761">
            <w:pPr>
              <w:jc w:val="center"/>
              <w:rPr>
                <w:b/>
                <w:sz w:val="12"/>
                <w:szCs w:val="12"/>
              </w:rPr>
            </w:pPr>
          </w:p>
        </w:tc>
        <w:tc>
          <w:tcPr>
            <w:tcW w:w="1984"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Objetivos</w:t>
            </w:r>
          </w:p>
        </w:tc>
        <w:tc>
          <w:tcPr>
            <w:tcW w:w="283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Atividades</w:t>
            </w:r>
          </w:p>
        </w:tc>
        <w:tc>
          <w:tcPr>
            <w:tcW w:w="198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Metas</w:t>
            </w:r>
          </w:p>
        </w:tc>
        <w:tc>
          <w:tcPr>
            <w:tcW w:w="1559"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Indicadores</w:t>
            </w:r>
          </w:p>
        </w:tc>
      </w:tr>
      <w:tr w:rsidR="00137A45" w:rsidRPr="0081013A" w:rsidTr="00DB7761">
        <w:trPr>
          <w:cantSplit/>
          <w:trHeight w:val="4362"/>
        </w:trPr>
        <w:tc>
          <w:tcPr>
            <w:tcW w:w="567" w:type="dxa"/>
            <w:tcBorders>
              <w:bottom w:val="nil"/>
            </w:tcBorders>
            <w:shd w:val="clear" w:color="auto" w:fill="000080"/>
            <w:textDirection w:val="btLr"/>
          </w:tcPr>
          <w:p w:rsidR="00137A45" w:rsidRPr="002801BB" w:rsidRDefault="00137A45" w:rsidP="00DB7761">
            <w:pPr>
              <w:ind w:left="-279" w:right="113" w:firstLine="392"/>
              <w:rPr>
                <w:b/>
                <w:color w:val="FFFFFF" w:themeColor="background1"/>
                <w:sz w:val="22"/>
                <w:szCs w:val="22"/>
              </w:rPr>
            </w:pPr>
            <w:r w:rsidRPr="002801BB">
              <w:rPr>
                <w:b/>
                <w:color w:val="FFFFFF" w:themeColor="background1"/>
                <w:sz w:val="22"/>
                <w:szCs w:val="22"/>
              </w:rPr>
              <w:t>PLANEJA</w:t>
            </w:r>
            <w:r>
              <w:rPr>
                <w:b/>
                <w:color w:val="FFFFFF" w:themeColor="background1"/>
                <w:sz w:val="22"/>
                <w:szCs w:val="22"/>
              </w:rPr>
              <w:t>M</w:t>
            </w:r>
            <w:r w:rsidRPr="002801BB">
              <w:rPr>
                <w:b/>
                <w:color w:val="FFFFFF" w:themeColor="background1"/>
                <w:sz w:val="22"/>
                <w:szCs w:val="22"/>
              </w:rPr>
              <w:t>ENTO</w:t>
            </w:r>
          </w:p>
        </w:tc>
        <w:tc>
          <w:tcPr>
            <w:tcW w:w="1560" w:type="dxa"/>
            <w:tcBorders>
              <w:bottom w:val="single" w:sz="4" w:space="0" w:color="auto"/>
            </w:tcBorders>
            <w:shd w:val="clear" w:color="auto" w:fill="auto"/>
          </w:tcPr>
          <w:p w:rsidR="00137A45" w:rsidRDefault="00137A45" w:rsidP="00DB7761">
            <w:pPr>
              <w:rPr>
                <w:b/>
                <w:sz w:val="18"/>
                <w:szCs w:val="18"/>
              </w:rPr>
            </w:pPr>
            <w:r w:rsidRPr="00C1363E">
              <w:rPr>
                <w:b/>
                <w:sz w:val="18"/>
                <w:szCs w:val="18"/>
              </w:rPr>
              <w:t>Inclusão das Variáveis Ambientais no Planejamento e Projeto.</w:t>
            </w:r>
          </w:p>
          <w:p w:rsidR="00C1363E" w:rsidRDefault="00C1363E" w:rsidP="00DB7761">
            <w:pPr>
              <w:rPr>
                <w:b/>
                <w:sz w:val="18"/>
                <w:szCs w:val="18"/>
              </w:rPr>
            </w:pPr>
          </w:p>
          <w:p w:rsidR="00C1363E" w:rsidRDefault="00C1363E" w:rsidP="00DB7761">
            <w:pPr>
              <w:rPr>
                <w:b/>
                <w:sz w:val="18"/>
                <w:szCs w:val="18"/>
              </w:rPr>
            </w:pPr>
          </w:p>
          <w:p w:rsidR="00C1363E" w:rsidRDefault="00C1363E" w:rsidP="00DB7761">
            <w:pPr>
              <w:rPr>
                <w:b/>
                <w:sz w:val="18"/>
                <w:szCs w:val="18"/>
              </w:rPr>
            </w:pPr>
          </w:p>
          <w:p w:rsidR="00C1363E" w:rsidRPr="00C1363E" w:rsidRDefault="00C1363E" w:rsidP="00DB7761">
            <w:pPr>
              <w:rPr>
                <w:b/>
                <w:sz w:val="18"/>
                <w:szCs w:val="18"/>
              </w:rPr>
            </w:pPr>
          </w:p>
        </w:tc>
        <w:tc>
          <w:tcPr>
            <w:tcW w:w="1984" w:type="dxa"/>
            <w:tcBorders>
              <w:bottom w:val="single" w:sz="4" w:space="0" w:color="auto"/>
            </w:tcBorders>
            <w:shd w:val="clear" w:color="auto" w:fill="auto"/>
          </w:tcPr>
          <w:p w:rsidR="00137A45" w:rsidRPr="00C1363E" w:rsidRDefault="00137A45" w:rsidP="00774DA2">
            <w:pPr>
              <w:pStyle w:val="ListParagraph"/>
              <w:numPr>
                <w:ilvl w:val="0"/>
                <w:numId w:val="34"/>
              </w:numPr>
              <w:tabs>
                <w:tab w:val="left" w:pos="175"/>
              </w:tabs>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Desenvolver projetos ambientalmente sustentáveis.</w:t>
            </w:r>
          </w:p>
          <w:p w:rsidR="00137A45" w:rsidRPr="00C1363E" w:rsidRDefault="00137A45" w:rsidP="00774DA2">
            <w:pPr>
              <w:pStyle w:val="ListParagraph"/>
              <w:numPr>
                <w:ilvl w:val="0"/>
                <w:numId w:val="34"/>
              </w:numPr>
              <w:tabs>
                <w:tab w:val="left" w:pos="175"/>
              </w:tabs>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Reduzir os custos com mitigação e compensação de impactos.</w:t>
            </w:r>
          </w:p>
        </w:tc>
        <w:tc>
          <w:tcPr>
            <w:tcW w:w="2835" w:type="dxa"/>
            <w:tcBorders>
              <w:bottom w:val="single" w:sz="4" w:space="0" w:color="auto"/>
            </w:tcBorders>
            <w:shd w:val="clear" w:color="auto" w:fill="auto"/>
          </w:tcPr>
          <w:p w:rsidR="00137A45" w:rsidRPr="00C1363E" w:rsidRDefault="00137A45" w:rsidP="00774DA2">
            <w:pPr>
              <w:pStyle w:val="ListParagraph"/>
              <w:numPr>
                <w:ilvl w:val="0"/>
                <w:numId w:val="34"/>
              </w:numPr>
              <w:ind w:left="176" w:hanging="142"/>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Desenvolvimento de projetos considerando:</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melhor aproveitamento da área;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redução de terraplenagem;</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orientação solar;</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eficiência energética;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iluminação natural;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reuso de água,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uso racional da água;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conforto térmico e acústico;</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acessibilidade;</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qualidade e conforto ambiental;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espaço sustentável;</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inovação e tecnologia;</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facilidade de manutenção dos equipamentos na operação;</w:t>
            </w:r>
          </w:p>
          <w:p w:rsidR="00137A45"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redução, reutilização e reciclagem de materiais e recursos;</w:t>
            </w:r>
          </w:p>
          <w:p w:rsidR="0066209A" w:rsidRPr="00C1363E" w:rsidRDefault="0066209A"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Pr>
                <w:rFonts w:ascii="Times New Roman" w:hAnsi="Times New Roman" w:cs="Times New Roman"/>
                <w:b w:val="0"/>
                <w:spacing w:val="-6"/>
                <w:sz w:val="18"/>
                <w:szCs w:val="18"/>
              </w:rPr>
              <w:t>menor interferência no entorno das obras;</w:t>
            </w:r>
          </w:p>
          <w:p w:rsidR="00137A45" w:rsidRPr="00C1363E"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menor interferência no trânsito na construção e operação; e</w:t>
            </w:r>
          </w:p>
          <w:p w:rsidR="00137A45" w:rsidRDefault="00137A45" w:rsidP="00774DA2">
            <w:pPr>
              <w:pStyle w:val="ListParagraph"/>
              <w:numPr>
                <w:ilvl w:val="1"/>
                <w:numId w:val="34"/>
              </w:numPr>
              <w:tabs>
                <w:tab w:val="left" w:pos="459"/>
              </w:tabs>
              <w:ind w:left="345" w:hanging="283"/>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outros.</w:t>
            </w:r>
          </w:p>
          <w:p w:rsidR="0015071E" w:rsidRPr="0015071E" w:rsidRDefault="0015071E" w:rsidP="0015071E">
            <w:pPr>
              <w:tabs>
                <w:tab w:val="left" w:pos="459"/>
              </w:tabs>
              <w:ind w:left="62"/>
              <w:rPr>
                <w:spacing w:val="-6"/>
                <w:sz w:val="10"/>
                <w:szCs w:val="10"/>
              </w:rPr>
            </w:pPr>
          </w:p>
        </w:tc>
        <w:tc>
          <w:tcPr>
            <w:tcW w:w="1985" w:type="dxa"/>
            <w:tcBorders>
              <w:bottom w:val="single" w:sz="4" w:space="0" w:color="auto"/>
            </w:tcBorders>
            <w:shd w:val="clear" w:color="auto" w:fill="auto"/>
          </w:tcPr>
          <w:p w:rsidR="00137A45" w:rsidRPr="00C1363E"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C1363E">
              <w:rPr>
                <w:rFonts w:ascii="Times New Roman" w:hAnsi="Times New Roman" w:cs="Times New Roman"/>
                <w:b w:val="0"/>
                <w:spacing w:val="-6"/>
                <w:sz w:val="18"/>
                <w:szCs w:val="18"/>
              </w:rPr>
              <w:t>Implantação de projetos passíveis de certificação LEED (</w:t>
            </w:r>
            <w:proofErr w:type="spellStart"/>
            <w:r w:rsidRPr="00C1363E">
              <w:rPr>
                <w:rFonts w:ascii="Times New Roman" w:hAnsi="Times New Roman" w:cs="Times New Roman"/>
                <w:b w:val="0"/>
                <w:spacing w:val="-6"/>
                <w:sz w:val="18"/>
                <w:szCs w:val="18"/>
              </w:rPr>
              <w:t>Leadership</w:t>
            </w:r>
            <w:proofErr w:type="spellEnd"/>
            <w:r w:rsidRPr="00C1363E">
              <w:rPr>
                <w:rFonts w:ascii="Times New Roman" w:hAnsi="Times New Roman" w:cs="Times New Roman"/>
                <w:b w:val="0"/>
                <w:spacing w:val="-6"/>
                <w:sz w:val="18"/>
                <w:szCs w:val="18"/>
              </w:rPr>
              <w:t xml:space="preserve"> in Energy </w:t>
            </w:r>
            <w:proofErr w:type="spellStart"/>
            <w:r w:rsidRPr="00C1363E">
              <w:rPr>
                <w:rFonts w:ascii="Times New Roman" w:hAnsi="Times New Roman" w:cs="Times New Roman"/>
                <w:b w:val="0"/>
                <w:spacing w:val="-6"/>
                <w:sz w:val="18"/>
                <w:szCs w:val="18"/>
              </w:rPr>
              <w:t>and</w:t>
            </w:r>
            <w:proofErr w:type="spellEnd"/>
            <w:r w:rsidRPr="00C1363E">
              <w:rPr>
                <w:rFonts w:ascii="Times New Roman" w:hAnsi="Times New Roman" w:cs="Times New Roman"/>
                <w:b w:val="0"/>
                <w:spacing w:val="-6"/>
                <w:sz w:val="18"/>
                <w:szCs w:val="18"/>
              </w:rPr>
              <w:t xml:space="preserve"> Environmental Design).</w:t>
            </w:r>
          </w:p>
          <w:p w:rsidR="00137A45" w:rsidRPr="00C1363E" w:rsidRDefault="00137A45" w:rsidP="00DB7761">
            <w:pPr>
              <w:rPr>
                <w:spacing w:val="-6"/>
                <w:sz w:val="18"/>
                <w:szCs w:val="18"/>
              </w:rPr>
            </w:pPr>
          </w:p>
          <w:p w:rsidR="00137A45" w:rsidRPr="00C1363E" w:rsidRDefault="00137A45" w:rsidP="00DB7761">
            <w:pPr>
              <w:ind w:left="142" w:hanging="142"/>
              <w:rPr>
                <w:sz w:val="18"/>
                <w:szCs w:val="18"/>
              </w:rPr>
            </w:pPr>
            <w:r w:rsidRPr="00C1363E">
              <w:rPr>
                <w:spacing w:val="-6"/>
                <w:sz w:val="18"/>
                <w:szCs w:val="18"/>
              </w:rPr>
              <w:t xml:space="preserve">OBS.: </w:t>
            </w:r>
            <w:r w:rsidRPr="00C1363E">
              <w:rPr>
                <w:sz w:val="18"/>
                <w:szCs w:val="18"/>
              </w:rPr>
              <w:t>Embora a certificação LEED não seja o objetivo do Programa</w:t>
            </w:r>
            <w:r w:rsidR="0066209A">
              <w:rPr>
                <w:sz w:val="18"/>
                <w:szCs w:val="18"/>
              </w:rPr>
              <w:t>,</w:t>
            </w:r>
            <w:r w:rsidRPr="00C1363E">
              <w:rPr>
                <w:sz w:val="18"/>
                <w:szCs w:val="18"/>
              </w:rPr>
              <w:t xml:space="preserve"> para a sustentabilidade dos projetos recomenda-se a adoção dos critérios da </w:t>
            </w:r>
            <w:r w:rsidRPr="00C1363E">
              <w:rPr>
                <w:sz w:val="18"/>
                <w:szCs w:val="18"/>
                <w:shd w:val="clear" w:color="auto" w:fill="FFFFFF"/>
              </w:rPr>
              <w:t xml:space="preserve">LEED ND -projetos de desenvolvimento de bairro – certificação da parte urbanística de um condomínio, bairro ou quadra residencial. </w:t>
            </w:r>
          </w:p>
        </w:tc>
        <w:tc>
          <w:tcPr>
            <w:tcW w:w="1559" w:type="dxa"/>
            <w:tcBorders>
              <w:bottom w:val="single" w:sz="4" w:space="0" w:color="auto"/>
            </w:tcBorders>
            <w:shd w:val="clear" w:color="auto" w:fill="auto"/>
          </w:tcPr>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Satisfação dos moradores e usuários;</w:t>
            </w:r>
          </w:p>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Redução nos gastos de energia e água;</w:t>
            </w:r>
          </w:p>
          <w:p w:rsidR="00137A45" w:rsidRPr="00C1363E" w:rsidRDefault="00137A45" w:rsidP="00774DA2">
            <w:pPr>
              <w:pStyle w:val="ListParagraph"/>
              <w:numPr>
                <w:ilvl w:val="0"/>
                <w:numId w:val="34"/>
              </w:numPr>
              <w:ind w:left="175" w:hanging="175"/>
              <w:rPr>
                <w:rFonts w:ascii="Times New Roman" w:hAnsi="Times New Roman" w:cs="Times New Roman"/>
                <w:b w:val="0"/>
                <w:sz w:val="18"/>
                <w:szCs w:val="18"/>
              </w:rPr>
            </w:pPr>
            <w:r w:rsidRPr="00C1363E">
              <w:rPr>
                <w:rFonts w:ascii="Times New Roman" w:hAnsi="Times New Roman" w:cs="Times New Roman"/>
                <w:b w:val="0"/>
                <w:sz w:val="18"/>
                <w:szCs w:val="18"/>
              </w:rPr>
              <w:t>Redução nos custos de manutenção.</w:t>
            </w:r>
          </w:p>
        </w:tc>
      </w:tr>
      <w:tr w:rsidR="00137A45" w:rsidRPr="0081013A" w:rsidTr="00DB7761">
        <w:trPr>
          <w:cantSplit/>
          <w:trHeight w:val="1134"/>
        </w:trPr>
        <w:tc>
          <w:tcPr>
            <w:tcW w:w="567" w:type="dxa"/>
            <w:tcBorders>
              <w:top w:val="nil"/>
              <w:bottom w:val="single" w:sz="4" w:space="0" w:color="auto"/>
            </w:tcBorders>
            <w:shd w:val="clear" w:color="auto" w:fill="000080"/>
            <w:textDirection w:val="btLr"/>
          </w:tcPr>
          <w:p w:rsidR="00137A45" w:rsidRPr="0081013A" w:rsidRDefault="00137A45" w:rsidP="00DB7761">
            <w:pPr>
              <w:ind w:left="-279" w:right="113" w:firstLine="392"/>
              <w:jc w:val="center"/>
              <w:rPr>
                <w:b/>
                <w:color w:val="FFFFFF" w:themeColor="background1"/>
                <w:sz w:val="20"/>
                <w:szCs w:val="20"/>
              </w:rPr>
            </w:pPr>
          </w:p>
        </w:tc>
        <w:tc>
          <w:tcPr>
            <w:tcW w:w="1560" w:type="dxa"/>
            <w:tcBorders>
              <w:bottom w:val="single" w:sz="4" w:space="0" w:color="auto"/>
            </w:tcBorders>
            <w:shd w:val="clear" w:color="auto" w:fill="auto"/>
          </w:tcPr>
          <w:p w:rsidR="00137A45" w:rsidRPr="0066209A" w:rsidRDefault="00137A45" w:rsidP="00DB7761">
            <w:pPr>
              <w:rPr>
                <w:b/>
                <w:sz w:val="18"/>
                <w:szCs w:val="18"/>
              </w:rPr>
            </w:pPr>
            <w:r w:rsidRPr="0066209A">
              <w:rPr>
                <w:b/>
                <w:sz w:val="18"/>
                <w:szCs w:val="18"/>
              </w:rPr>
              <w:t>Consultas Públicas</w:t>
            </w:r>
          </w:p>
          <w:p w:rsidR="00137A45" w:rsidRPr="0066209A" w:rsidRDefault="00137A45" w:rsidP="00DB7761">
            <w:pPr>
              <w:rPr>
                <w:b/>
                <w:sz w:val="18"/>
                <w:szCs w:val="18"/>
              </w:rPr>
            </w:pPr>
            <w:r w:rsidRPr="0066209A">
              <w:rPr>
                <w:b/>
                <w:sz w:val="18"/>
                <w:szCs w:val="18"/>
              </w:rPr>
              <w:t>(Devem ser realizada antes do início das obras e, ou, no início de etapas específicas das obras).</w:t>
            </w:r>
          </w:p>
        </w:tc>
        <w:tc>
          <w:tcPr>
            <w:tcW w:w="1984" w:type="dxa"/>
            <w:tcBorders>
              <w:bottom w:val="single" w:sz="4" w:space="0" w:color="auto"/>
            </w:tcBorders>
            <w:shd w:val="clear" w:color="auto" w:fill="auto"/>
          </w:tcPr>
          <w:p w:rsidR="0015071E" w:rsidRPr="00D22DD8" w:rsidRDefault="00137A45" w:rsidP="00D22DD8">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bCs/>
                <w:spacing w:val="-2"/>
                <w:sz w:val="18"/>
                <w:szCs w:val="18"/>
              </w:rPr>
              <w:t xml:space="preserve">Esclarecer e informar a comunidade sobre </w:t>
            </w:r>
            <w:r w:rsidR="0066209A">
              <w:rPr>
                <w:rFonts w:ascii="Times New Roman" w:hAnsi="Times New Roman" w:cs="Times New Roman"/>
                <w:b w:val="0"/>
                <w:bCs/>
                <w:spacing w:val="-2"/>
                <w:sz w:val="18"/>
                <w:szCs w:val="18"/>
              </w:rPr>
              <w:t xml:space="preserve">o Programa e </w:t>
            </w:r>
            <w:r w:rsidRPr="0066209A">
              <w:rPr>
                <w:rFonts w:ascii="Times New Roman" w:hAnsi="Times New Roman" w:cs="Times New Roman"/>
                <w:b w:val="0"/>
                <w:bCs/>
                <w:spacing w:val="-2"/>
                <w:sz w:val="18"/>
                <w:szCs w:val="18"/>
              </w:rPr>
              <w:t>as questões socioambientais das obras, sobretudo no que se refere aos incômodos da construção e operação (poeira, ruídos, resíduos, aumento do trânsito, alterações nas vias de acesso, emissões atmosféricas etc.)</w:t>
            </w:r>
            <w:r w:rsidR="0015071E">
              <w:rPr>
                <w:rFonts w:ascii="Times New Roman" w:hAnsi="Times New Roman" w:cs="Times New Roman"/>
                <w:b w:val="0"/>
                <w:bCs/>
                <w:spacing w:val="-2"/>
                <w:sz w:val="18"/>
                <w:szCs w:val="18"/>
              </w:rPr>
              <w:t>.</w:t>
            </w:r>
          </w:p>
        </w:tc>
        <w:tc>
          <w:tcPr>
            <w:tcW w:w="2835" w:type="dxa"/>
            <w:tcBorders>
              <w:bottom w:val="single" w:sz="4" w:space="0" w:color="auto"/>
            </w:tcBorders>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Apresentação </w:t>
            </w:r>
            <w:r w:rsidR="0066209A">
              <w:rPr>
                <w:rFonts w:ascii="Times New Roman" w:hAnsi="Times New Roman" w:cs="Times New Roman"/>
                <w:b w:val="0"/>
                <w:spacing w:val="-6"/>
                <w:sz w:val="18"/>
                <w:szCs w:val="18"/>
              </w:rPr>
              <w:t xml:space="preserve">do Programa e </w:t>
            </w:r>
            <w:r w:rsidRPr="0066209A">
              <w:rPr>
                <w:rFonts w:ascii="Times New Roman" w:hAnsi="Times New Roman" w:cs="Times New Roman"/>
                <w:b w:val="0"/>
                <w:spacing w:val="-6"/>
                <w:sz w:val="18"/>
                <w:szCs w:val="18"/>
              </w:rPr>
              <w:t>dos</w:t>
            </w:r>
            <w:r w:rsidR="0066209A">
              <w:rPr>
                <w:rFonts w:ascii="Times New Roman" w:hAnsi="Times New Roman" w:cs="Times New Roman"/>
                <w:b w:val="0"/>
                <w:spacing w:val="-6"/>
                <w:sz w:val="18"/>
                <w:szCs w:val="18"/>
              </w:rPr>
              <w:t xml:space="preserve"> seus</w:t>
            </w:r>
            <w:r w:rsidRPr="0066209A">
              <w:rPr>
                <w:rFonts w:ascii="Times New Roman" w:hAnsi="Times New Roman" w:cs="Times New Roman"/>
                <w:b w:val="0"/>
                <w:spacing w:val="-6"/>
                <w:sz w:val="18"/>
                <w:szCs w:val="18"/>
              </w:rPr>
              <w:t xml:space="preserve"> projetos;</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Esclarecimentos sobre as obras e transtornos decorrentes;</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apresentação </w:t>
            </w:r>
            <w:r w:rsidR="0066209A">
              <w:rPr>
                <w:rFonts w:ascii="Times New Roman" w:hAnsi="Times New Roman" w:cs="Times New Roman"/>
                <w:b w:val="0"/>
                <w:spacing w:val="-6"/>
                <w:sz w:val="18"/>
                <w:szCs w:val="18"/>
              </w:rPr>
              <w:t>da</w:t>
            </w:r>
            <w:r w:rsidR="0068507C">
              <w:rPr>
                <w:rFonts w:ascii="Times New Roman" w:hAnsi="Times New Roman" w:cs="Times New Roman"/>
                <w:b w:val="0"/>
                <w:spacing w:val="-6"/>
                <w:sz w:val="18"/>
                <w:szCs w:val="18"/>
              </w:rPr>
              <w:t>s</w:t>
            </w:r>
            <w:r w:rsidR="0066209A">
              <w:rPr>
                <w:rFonts w:ascii="Times New Roman" w:hAnsi="Times New Roman" w:cs="Times New Roman"/>
                <w:b w:val="0"/>
                <w:spacing w:val="-6"/>
                <w:sz w:val="18"/>
                <w:szCs w:val="18"/>
              </w:rPr>
              <w:t xml:space="preserve"> </w:t>
            </w:r>
            <w:proofErr w:type="spellStart"/>
            <w:r w:rsidR="0066209A">
              <w:rPr>
                <w:rFonts w:ascii="Times New Roman" w:hAnsi="Times New Roman" w:cs="Times New Roman"/>
                <w:b w:val="0"/>
                <w:spacing w:val="-6"/>
                <w:sz w:val="18"/>
                <w:szCs w:val="18"/>
              </w:rPr>
              <w:t>AAS</w:t>
            </w:r>
            <w:r w:rsidR="0068507C">
              <w:rPr>
                <w:rFonts w:ascii="Times New Roman" w:hAnsi="Times New Roman" w:cs="Times New Roman"/>
                <w:b w:val="0"/>
                <w:spacing w:val="-6"/>
                <w:sz w:val="18"/>
                <w:szCs w:val="18"/>
              </w:rPr>
              <w:t>e</w:t>
            </w:r>
            <w:proofErr w:type="spellEnd"/>
            <w:r w:rsidR="0068507C">
              <w:rPr>
                <w:rFonts w:ascii="Times New Roman" w:hAnsi="Times New Roman" w:cs="Times New Roman"/>
                <w:b w:val="0"/>
                <w:spacing w:val="-6"/>
                <w:sz w:val="18"/>
                <w:szCs w:val="18"/>
              </w:rPr>
              <w:t xml:space="preserve"> e respectivos </w:t>
            </w:r>
            <w:proofErr w:type="spellStart"/>
            <w:r w:rsidR="0068507C">
              <w:rPr>
                <w:rFonts w:ascii="Times New Roman" w:hAnsi="Times New Roman" w:cs="Times New Roman"/>
                <w:b w:val="0"/>
                <w:spacing w:val="-6"/>
                <w:sz w:val="18"/>
                <w:szCs w:val="18"/>
              </w:rPr>
              <w:t>PGASs</w:t>
            </w:r>
            <w:proofErr w:type="spellEnd"/>
            <w:r w:rsidR="0068507C">
              <w:rPr>
                <w:rFonts w:ascii="Times New Roman" w:hAnsi="Times New Roman" w:cs="Times New Roman"/>
                <w:b w:val="0"/>
                <w:spacing w:val="-6"/>
                <w:sz w:val="18"/>
                <w:szCs w:val="18"/>
              </w:rPr>
              <w:t xml:space="preserve"> e da </w:t>
            </w:r>
            <w:r w:rsidR="0066209A">
              <w:rPr>
                <w:rFonts w:ascii="Times New Roman" w:hAnsi="Times New Roman" w:cs="Times New Roman"/>
                <w:b w:val="0"/>
                <w:spacing w:val="-6"/>
                <w:sz w:val="18"/>
                <w:szCs w:val="18"/>
              </w:rPr>
              <w:t>AASE</w:t>
            </w:r>
            <w:r w:rsidRPr="0066209A">
              <w:rPr>
                <w:rFonts w:ascii="Times New Roman" w:hAnsi="Times New Roman" w:cs="Times New Roman"/>
                <w:b w:val="0"/>
                <w:spacing w:val="-6"/>
                <w:sz w:val="18"/>
                <w:szCs w:val="18"/>
              </w:rPr>
              <w:t>;</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proofErr w:type="spellStart"/>
            <w:r w:rsidRPr="0066209A">
              <w:rPr>
                <w:rFonts w:ascii="Times New Roman" w:hAnsi="Times New Roman" w:cs="Times New Roman"/>
                <w:b w:val="0"/>
                <w:spacing w:val="-6"/>
                <w:sz w:val="18"/>
                <w:szCs w:val="18"/>
              </w:rPr>
              <w:t>apresenta</w:t>
            </w:r>
            <w:r w:rsidR="0068507C">
              <w:rPr>
                <w:rFonts w:ascii="Times New Roman" w:hAnsi="Times New Roman" w:cs="Times New Roman"/>
                <w:b w:val="0"/>
                <w:spacing w:val="-6"/>
                <w:sz w:val="18"/>
                <w:szCs w:val="18"/>
              </w:rPr>
              <w:t>ç</w:t>
            </w:r>
            <w:r w:rsidRPr="0066209A">
              <w:rPr>
                <w:rFonts w:ascii="Times New Roman" w:hAnsi="Times New Roman" w:cs="Times New Roman"/>
                <w:b w:val="0"/>
                <w:spacing w:val="-6"/>
                <w:sz w:val="18"/>
                <w:szCs w:val="18"/>
              </w:rPr>
              <w:t>ão.das</w:t>
            </w:r>
            <w:proofErr w:type="spellEnd"/>
            <w:r w:rsidRPr="0066209A">
              <w:rPr>
                <w:rFonts w:ascii="Times New Roman" w:hAnsi="Times New Roman" w:cs="Times New Roman"/>
                <w:b w:val="0"/>
                <w:spacing w:val="-6"/>
                <w:sz w:val="18"/>
                <w:szCs w:val="18"/>
              </w:rPr>
              <w:t xml:space="preserve"> equipes de interlocução social, do ouvidor e dos canais de comunicação;</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 xml:space="preserve">incorporação das observações e reivindicações da comunidade nos projetos ou Programa. </w:t>
            </w:r>
          </w:p>
        </w:tc>
        <w:tc>
          <w:tcPr>
            <w:tcW w:w="1985" w:type="dxa"/>
            <w:tcBorders>
              <w:bottom w:val="single" w:sz="4" w:space="0" w:color="auto"/>
            </w:tcBorders>
            <w:shd w:val="clear" w:color="auto" w:fill="auto"/>
          </w:tcPr>
          <w:p w:rsidR="00137A45" w:rsidRPr="0066209A" w:rsidRDefault="00137A45" w:rsidP="00774DA2">
            <w:pPr>
              <w:pStyle w:val="ListParagraph"/>
              <w:numPr>
                <w:ilvl w:val="0"/>
                <w:numId w:val="34"/>
              </w:numPr>
              <w:ind w:left="176" w:hanging="142"/>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Comunicar e informar todos os moradores das áreas de influência sobre os projetos e o Programa.</w:t>
            </w:r>
          </w:p>
        </w:tc>
        <w:tc>
          <w:tcPr>
            <w:tcW w:w="1559" w:type="dxa"/>
            <w:tcBorders>
              <w:bottom w:val="single" w:sz="4" w:space="0" w:color="auto"/>
            </w:tcBorders>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Quantidade de moradores informados; e</w:t>
            </w:r>
          </w:p>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quantidade de solicitações de esclarecimentos e reclamações recebidas formalmente e atendidas.</w:t>
            </w:r>
          </w:p>
        </w:tc>
      </w:tr>
      <w:tr w:rsidR="00137A45" w:rsidRPr="0081013A" w:rsidTr="00DB7761">
        <w:trPr>
          <w:cantSplit/>
          <w:trHeight w:val="3063"/>
        </w:trPr>
        <w:tc>
          <w:tcPr>
            <w:tcW w:w="567" w:type="dxa"/>
            <w:tcBorders>
              <w:top w:val="single" w:sz="4" w:space="0" w:color="auto"/>
              <w:bottom w:val="single" w:sz="4" w:space="0" w:color="auto"/>
            </w:tcBorders>
            <w:shd w:val="clear" w:color="auto" w:fill="008080"/>
            <w:textDirection w:val="btLr"/>
          </w:tcPr>
          <w:p w:rsidR="00137A45" w:rsidRPr="00827DD9" w:rsidRDefault="00137A45" w:rsidP="00DB7761">
            <w:pPr>
              <w:ind w:left="-279" w:right="113" w:firstLine="392"/>
              <w:jc w:val="center"/>
              <w:rPr>
                <w:b/>
                <w:sz w:val="22"/>
                <w:szCs w:val="22"/>
              </w:rPr>
            </w:pPr>
            <w:r w:rsidRPr="00827DD9">
              <w:rPr>
                <w:b/>
                <w:color w:val="FFFFFF" w:themeColor="background1"/>
                <w:sz w:val="22"/>
                <w:szCs w:val="22"/>
              </w:rPr>
              <w:t>IMPLANTAÇÃO</w:t>
            </w:r>
          </w:p>
        </w:tc>
        <w:tc>
          <w:tcPr>
            <w:tcW w:w="1560" w:type="dxa"/>
            <w:shd w:val="clear" w:color="auto" w:fill="auto"/>
          </w:tcPr>
          <w:p w:rsidR="00137A45" w:rsidRPr="0066209A" w:rsidRDefault="00137A45" w:rsidP="00DB7761">
            <w:pPr>
              <w:rPr>
                <w:b/>
                <w:sz w:val="18"/>
                <w:szCs w:val="18"/>
              </w:rPr>
            </w:pPr>
            <w:r w:rsidRPr="0066209A">
              <w:rPr>
                <w:b/>
                <w:sz w:val="18"/>
                <w:szCs w:val="18"/>
              </w:rPr>
              <w:t>Planejamento e Gerenciamento Ambiental da Obra.</w:t>
            </w:r>
          </w:p>
        </w:tc>
        <w:tc>
          <w:tcPr>
            <w:tcW w:w="1984" w:type="dxa"/>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z w:val="18"/>
                <w:szCs w:val="18"/>
              </w:rPr>
              <w:t>Definir o processo de planejamento e execução das obras, visando o gerenciamento de todas as interfaces e a garantia da qualidade ambiental do Programa.</w:t>
            </w:r>
          </w:p>
        </w:tc>
        <w:tc>
          <w:tcPr>
            <w:tcW w:w="2835" w:type="dxa"/>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Seleção d</w:t>
            </w:r>
            <w:r w:rsidR="0066209A">
              <w:rPr>
                <w:rFonts w:ascii="Times New Roman" w:hAnsi="Times New Roman" w:cs="Times New Roman"/>
                <w:b w:val="0"/>
                <w:sz w:val="18"/>
                <w:szCs w:val="18"/>
              </w:rPr>
              <w:t xml:space="preserve">a empresa </w:t>
            </w:r>
            <w:r w:rsidRPr="0066209A">
              <w:rPr>
                <w:rFonts w:ascii="Times New Roman" w:hAnsi="Times New Roman" w:cs="Times New Roman"/>
                <w:b w:val="0"/>
                <w:sz w:val="18"/>
                <w:szCs w:val="18"/>
              </w:rPr>
              <w:t xml:space="preserve">construtora de acordo com sua capacidade de atender às exigências ambientais </w:t>
            </w:r>
            <w:r w:rsidR="0066209A">
              <w:rPr>
                <w:rFonts w:ascii="Times New Roman" w:hAnsi="Times New Roman" w:cs="Times New Roman"/>
                <w:b w:val="0"/>
                <w:sz w:val="18"/>
                <w:szCs w:val="18"/>
              </w:rPr>
              <w:t xml:space="preserve">do PGAS </w:t>
            </w:r>
            <w:r w:rsidRPr="0066209A">
              <w:rPr>
                <w:rFonts w:ascii="Times New Roman" w:hAnsi="Times New Roman" w:cs="Times New Roman"/>
                <w:b w:val="0"/>
                <w:sz w:val="18"/>
                <w:szCs w:val="18"/>
              </w:rPr>
              <w:t xml:space="preserve">e </w:t>
            </w:r>
            <w:r w:rsidR="0066209A">
              <w:rPr>
                <w:rFonts w:ascii="Times New Roman" w:hAnsi="Times New Roman" w:cs="Times New Roman"/>
                <w:b w:val="0"/>
                <w:sz w:val="18"/>
                <w:szCs w:val="18"/>
              </w:rPr>
              <w:t xml:space="preserve">do </w:t>
            </w:r>
            <w:r w:rsidRPr="0066209A">
              <w:rPr>
                <w:rFonts w:ascii="Times New Roman" w:hAnsi="Times New Roman" w:cs="Times New Roman"/>
                <w:b w:val="0"/>
                <w:sz w:val="18"/>
                <w:szCs w:val="18"/>
              </w:rPr>
              <w:t>Regulamento Operacional do Programa - ROP;</w:t>
            </w:r>
          </w:p>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 xml:space="preserve"> Inclusão, no contrato de obras, de cl</w:t>
            </w:r>
            <w:r w:rsidR="0066209A">
              <w:rPr>
                <w:rFonts w:ascii="Times New Roman" w:hAnsi="Times New Roman" w:cs="Times New Roman"/>
                <w:b w:val="0"/>
                <w:sz w:val="18"/>
                <w:szCs w:val="18"/>
              </w:rPr>
              <w:t>á</w:t>
            </w:r>
            <w:r w:rsidRPr="0066209A">
              <w:rPr>
                <w:rFonts w:ascii="Times New Roman" w:hAnsi="Times New Roman" w:cs="Times New Roman"/>
                <w:b w:val="0"/>
                <w:sz w:val="18"/>
                <w:szCs w:val="18"/>
              </w:rPr>
              <w:t>usulas que garantam o cumprimento dos requisitos ambientais, da legislação e das políticas do BID, d</w:t>
            </w:r>
            <w:r w:rsidR="0066209A">
              <w:rPr>
                <w:rFonts w:ascii="Times New Roman" w:hAnsi="Times New Roman" w:cs="Times New Roman"/>
                <w:b w:val="0"/>
                <w:sz w:val="18"/>
                <w:szCs w:val="18"/>
              </w:rPr>
              <w:t>a</w:t>
            </w:r>
            <w:r w:rsidR="0068507C">
              <w:rPr>
                <w:rFonts w:ascii="Times New Roman" w:hAnsi="Times New Roman" w:cs="Times New Roman"/>
                <w:b w:val="0"/>
                <w:sz w:val="18"/>
                <w:szCs w:val="18"/>
              </w:rPr>
              <w:t>s</w:t>
            </w:r>
            <w:r w:rsidR="0066209A">
              <w:rPr>
                <w:rFonts w:ascii="Times New Roman" w:hAnsi="Times New Roman" w:cs="Times New Roman"/>
                <w:b w:val="0"/>
                <w:sz w:val="18"/>
                <w:szCs w:val="18"/>
              </w:rPr>
              <w:t xml:space="preserve"> </w:t>
            </w:r>
            <w:proofErr w:type="spellStart"/>
            <w:r w:rsidR="0066209A">
              <w:rPr>
                <w:rFonts w:ascii="Times New Roman" w:hAnsi="Times New Roman" w:cs="Times New Roman"/>
                <w:b w:val="0"/>
                <w:sz w:val="18"/>
                <w:szCs w:val="18"/>
              </w:rPr>
              <w:t>AAS</w:t>
            </w:r>
            <w:r w:rsidR="0068507C">
              <w:rPr>
                <w:rFonts w:ascii="Times New Roman" w:hAnsi="Times New Roman" w:cs="Times New Roman"/>
                <w:b w:val="0"/>
                <w:sz w:val="18"/>
                <w:szCs w:val="18"/>
              </w:rPr>
              <w:t>s</w:t>
            </w:r>
            <w:proofErr w:type="spellEnd"/>
            <w:r w:rsidRPr="0066209A">
              <w:rPr>
                <w:rFonts w:ascii="Times New Roman" w:hAnsi="Times New Roman" w:cs="Times New Roman"/>
                <w:b w:val="0"/>
                <w:sz w:val="18"/>
                <w:szCs w:val="18"/>
              </w:rPr>
              <w:t>, do</w:t>
            </w:r>
            <w:r w:rsidR="0068507C">
              <w:rPr>
                <w:rFonts w:ascii="Times New Roman" w:hAnsi="Times New Roman" w:cs="Times New Roman"/>
                <w:b w:val="0"/>
                <w:sz w:val="18"/>
                <w:szCs w:val="18"/>
              </w:rPr>
              <w:t>s</w:t>
            </w:r>
            <w:r w:rsidRPr="0066209A">
              <w:rPr>
                <w:rFonts w:ascii="Times New Roman" w:hAnsi="Times New Roman" w:cs="Times New Roman"/>
                <w:b w:val="0"/>
                <w:sz w:val="18"/>
                <w:szCs w:val="18"/>
              </w:rPr>
              <w:t xml:space="preserve"> </w:t>
            </w:r>
            <w:proofErr w:type="spellStart"/>
            <w:r w:rsidRPr="0066209A">
              <w:rPr>
                <w:rFonts w:ascii="Times New Roman" w:hAnsi="Times New Roman" w:cs="Times New Roman"/>
                <w:b w:val="0"/>
                <w:sz w:val="18"/>
                <w:szCs w:val="18"/>
              </w:rPr>
              <w:t>PGAS</w:t>
            </w:r>
            <w:r w:rsidR="0068507C">
              <w:rPr>
                <w:rFonts w:ascii="Times New Roman" w:hAnsi="Times New Roman" w:cs="Times New Roman"/>
                <w:b w:val="0"/>
                <w:sz w:val="18"/>
                <w:szCs w:val="18"/>
              </w:rPr>
              <w:t>s</w:t>
            </w:r>
            <w:proofErr w:type="spellEnd"/>
            <w:r w:rsidRPr="0066209A">
              <w:rPr>
                <w:rFonts w:ascii="Times New Roman" w:hAnsi="Times New Roman" w:cs="Times New Roman"/>
                <w:b w:val="0"/>
                <w:sz w:val="18"/>
                <w:szCs w:val="18"/>
              </w:rPr>
              <w:t xml:space="preserve"> e do ROP;</w:t>
            </w:r>
          </w:p>
          <w:p w:rsidR="00137A45"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z w:val="18"/>
                <w:szCs w:val="18"/>
              </w:rPr>
              <w:t xml:space="preserve">Apresentação, pela construtora, do planejamento detalhado da obra, com:  i) cronograma de atividades; </w:t>
            </w:r>
            <w:proofErr w:type="spellStart"/>
            <w:r w:rsidRPr="0066209A">
              <w:rPr>
                <w:rFonts w:ascii="Times New Roman" w:hAnsi="Times New Roman" w:cs="Times New Roman"/>
                <w:b w:val="0"/>
                <w:sz w:val="18"/>
                <w:szCs w:val="18"/>
              </w:rPr>
              <w:t>ii</w:t>
            </w:r>
            <w:proofErr w:type="spellEnd"/>
            <w:r w:rsidRPr="0066209A">
              <w:rPr>
                <w:rFonts w:ascii="Times New Roman" w:hAnsi="Times New Roman" w:cs="Times New Roman"/>
                <w:b w:val="0"/>
                <w:sz w:val="18"/>
                <w:szCs w:val="18"/>
              </w:rPr>
              <w:t xml:space="preserve">) programa e métodos de intervenção nas obras com qualidade ambiental; </w:t>
            </w:r>
            <w:proofErr w:type="spellStart"/>
            <w:r w:rsidRPr="0066209A">
              <w:rPr>
                <w:rFonts w:ascii="Times New Roman" w:hAnsi="Times New Roman" w:cs="Times New Roman"/>
                <w:b w:val="0"/>
                <w:sz w:val="18"/>
                <w:szCs w:val="18"/>
              </w:rPr>
              <w:t>iii</w:t>
            </w:r>
            <w:proofErr w:type="spellEnd"/>
            <w:r w:rsidRPr="0066209A">
              <w:rPr>
                <w:rFonts w:ascii="Times New Roman" w:hAnsi="Times New Roman" w:cs="Times New Roman"/>
                <w:b w:val="0"/>
                <w:sz w:val="18"/>
                <w:szCs w:val="18"/>
              </w:rPr>
              <w:t xml:space="preserve">) </w:t>
            </w:r>
            <w:r w:rsidR="0066209A">
              <w:rPr>
                <w:rFonts w:ascii="Times New Roman" w:hAnsi="Times New Roman" w:cs="Times New Roman"/>
                <w:b w:val="0"/>
                <w:sz w:val="18"/>
                <w:szCs w:val="18"/>
              </w:rPr>
              <w:t xml:space="preserve">atendimento das condicionantes da LI e do PGAS; </w:t>
            </w:r>
            <w:proofErr w:type="spellStart"/>
            <w:r w:rsidR="0066209A">
              <w:rPr>
                <w:rFonts w:ascii="Times New Roman" w:hAnsi="Times New Roman" w:cs="Times New Roman"/>
                <w:b w:val="0"/>
                <w:sz w:val="18"/>
                <w:szCs w:val="18"/>
              </w:rPr>
              <w:t>iv</w:t>
            </w:r>
            <w:proofErr w:type="spellEnd"/>
            <w:r w:rsidR="0066209A">
              <w:rPr>
                <w:rFonts w:ascii="Times New Roman" w:hAnsi="Times New Roman" w:cs="Times New Roman"/>
                <w:b w:val="0"/>
                <w:sz w:val="18"/>
                <w:szCs w:val="18"/>
              </w:rPr>
              <w:t>)</w:t>
            </w:r>
            <w:r w:rsidRPr="0066209A">
              <w:rPr>
                <w:rFonts w:ascii="Times New Roman" w:hAnsi="Times New Roman" w:cs="Times New Roman"/>
                <w:b w:val="0"/>
                <w:sz w:val="18"/>
                <w:szCs w:val="18"/>
              </w:rPr>
              <w:t xml:space="preserve"> PCAO; e v) estudo das interferências entre instalações.</w:t>
            </w:r>
          </w:p>
          <w:p w:rsidR="0015071E" w:rsidRPr="0015071E" w:rsidRDefault="0015071E" w:rsidP="0015071E">
            <w:pPr>
              <w:pStyle w:val="ListParagraph"/>
              <w:ind w:left="176"/>
              <w:rPr>
                <w:rFonts w:ascii="Times New Roman" w:hAnsi="Times New Roman" w:cs="Times New Roman"/>
                <w:b w:val="0"/>
                <w:sz w:val="10"/>
                <w:szCs w:val="10"/>
              </w:rPr>
            </w:pPr>
          </w:p>
        </w:tc>
        <w:tc>
          <w:tcPr>
            <w:tcW w:w="1985" w:type="dxa"/>
            <w:shd w:val="clear" w:color="auto" w:fill="auto"/>
          </w:tcPr>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Atendimento das condicionantes da LI;</w:t>
            </w:r>
          </w:p>
          <w:p w:rsidR="00137A45" w:rsidRPr="0066209A" w:rsidRDefault="00137A45" w:rsidP="00774DA2">
            <w:pPr>
              <w:pStyle w:val="ListParagraph"/>
              <w:numPr>
                <w:ilvl w:val="0"/>
                <w:numId w:val="34"/>
              </w:numPr>
              <w:ind w:left="176" w:hanging="176"/>
              <w:rPr>
                <w:rFonts w:ascii="Times New Roman" w:hAnsi="Times New Roman" w:cs="Times New Roman"/>
                <w:b w:val="0"/>
                <w:spacing w:val="-6"/>
                <w:sz w:val="18"/>
                <w:szCs w:val="18"/>
              </w:rPr>
            </w:pPr>
            <w:r w:rsidRPr="0066209A">
              <w:rPr>
                <w:rFonts w:ascii="Times New Roman" w:hAnsi="Times New Roman" w:cs="Times New Roman"/>
                <w:b w:val="0"/>
                <w:spacing w:val="-6"/>
                <w:sz w:val="18"/>
                <w:szCs w:val="18"/>
              </w:rPr>
              <w:t>Tendência decrescente no número de não conformidades apontadas nas inspeções ambientais periódicas;</w:t>
            </w:r>
          </w:p>
          <w:p w:rsidR="00137A45" w:rsidRPr="0066209A" w:rsidRDefault="00137A45" w:rsidP="00774DA2">
            <w:pPr>
              <w:pStyle w:val="ListParagraph"/>
              <w:numPr>
                <w:ilvl w:val="0"/>
                <w:numId w:val="34"/>
              </w:numPr>
              <w:ind w:left="176" w:hanging="176"/>
              <w:rPr>
                <w:rFonts w:ascii="Times New Roman" w:hAnsi="Times New Roman" w:cs="Times New Roman"/>
                <w:b w:val="0"/>
                <w:sz w:val="18"/>
                <w:szCs w:val="18"/>
              </w:rPr>
            </w:pPr>
            <w:r w:rsidRPr="0066209A">
              <w:rPr>
                <w:rFonts w:ascii="Times New Roman" w:hAnsi="Times New Roman" w:cs="Times New Roman"/>
                <w:b w:val="0"/>
                <w:spacing w:val="-6"/>
                <w:sz w:val="18"/>
                <w:szCs w:val="18"/>
              </w:rPr>
              <w:t>Capacitação de todos os empregados da obra em saúde e segurança no trabalho, educação ambiental, limpeza e qualidade ambiental.</w:t>
            </w:r>
          </w:p>
        </w:tc>
        <w:tc>
          <w:tcPr>
            <w:tcW w:w="1559" w:type="dxa"/>
            <w:shd w:val="clear" w:color="auto" w:fill="auto"/>
          </w:tcPr>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Organização na obra;</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Número de acidente de trabalho com gravidade;</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Nenhum dano ambiental de gravidade;</w:t>
            </w:r>
          </w:p>
          <w:p w:rsidR="00137A45" w:rsidRPr="0066209A" w:rsidRDefault="00137A45" w:rsidP="00774DA2">
            <w:pPr>
              <w:pStyle w:val="ListParagraph"/>
              <w:numPr>
                <w:ilvl w:val="0"/>
                <w:numId w:val="34"/>
              </w:numPr>
              <w:ind w:left="175" w:hanging="175"/>
              <w:rPr>
                <w:rFonts w:ascii="Times New Roman" w:hAnsi="Times New Roman" w:cs="Times New Roman"/>
                <w:b w:val="0"/>
                <w:spacing w:val="-2"/>
                <w:sz w:val="18"/>
                <w:szCs w:val="18"/>
              </w:rPr>
            </w:pPr>
            <w:r w:rsidRPr="0066209A">
              <w:rPr>
                <w:rFonts w:ascii="Times New Roman" w:hAnsi="Times New Roman" w:cs="Times New Roman"/>
                <w:b w:val="0"/>
                <w:spacing w:val="-2"/>
                <w:sz w:val="18"/>
                <w:szCs w:val="18"/>
              </w:rPr>
              <w:t>Quantidade de não conformidades apontadas; e</w:t>
            </w:r>
          </w:p>
          <w:p w:rsidR="00137A45" w:rsidRPr="0066209A" w:rsidRDefault="00137A45" w:rsidP="00774DA2">
            <w:pPr>
              <w:pStyle w:val="ListParagraph"/>
              <w:numPr>
                <w:ilvl w:val="0"/>
                <w:numId w:val="34"/>
              </w:numPr>
              <w:ind w:left="175" w:hanging="175"/>
              <w:rPr>
                <w:rFonts w:ascii="Times New Roman" w:hAnsi="Times New Roman" w:cs="Times New Roman"/>
                <w:b w:val="0"/>
                <w:sz w:val="18"/>
                <w:szCs w:val="18"/>
              </w:rPr>
            </w:pPr>
            <w:r w:rsidRPr="0066209A">
              <w:rPr>
                <w:rFonts w:ascii="Times New Roman" w:hAnsi="Times New Roman" w:cs="Times New Roman"/>
                <w:b w:val="0"/>
                <w:spacing w:val="-2"/>
                <w:sz w:val="18"/>
                <w:szCs w:val="18"/>
              </w:rPr>
              <w:t>Número de empregados capacitados</w:t>
            </w:r>
            <w:r w:rsidRPr="0066209A">
              <w:rPr>
                <w:rFonts w:ascii="Times New Roman" w:hAnsi="Times New Roman" w:cs="Times New Roman"/>
                <w:b w:val="0"/>
                <w:sz w:val="18"/>
                <w:szCs w:val="18"/>
              </w:rPr>
              <w:t>.</w:t>
            </w:r>
          </w:p>
        </w:tc>
      </w:tr>
    </w:tbl>
    <w:p w:rsidR="00137A45" w:rsidRDefault="00137A45" w:rsidP="00137A45">
      <w:pPr>
        <w:jc w:val="both"/>
      </w:pPr>
    </w:p>
    <w:p w:rsidR="00D22DD8" w:rsidRDefault="00D22DD8" w:rsidP="00137A45">
      <w:pPr>
        <w:jc w:val="both"/>
        <w:rPr>
          <w:b/>
          <w:spacing w:val="4"/>
          <w:sz w:val="20"/>
          <w:szCs w:val="20"/>
        </w:rPr>
      </w:pPr>
    </w:p>
    <w:p w:rsidR="001040B5" w:rsidRDefault="001040B5" w:rsidP="00137A45">
      <w:pPr>
        <w:jc w:val="both"/>
        <w:rPr>
          <w:b/>
          <w:spacing w:val="4"/>
          <w:sz w:val="20"/>
          <w:szCs w:val="20"/>
        </w:rPr>
      </w:pPr>
    </w:p>
    <w:p w:rsidR="001040B5" w:rsidRDefault="001040B5" w:rsidP="00137A45">
      <w:pPr>
        <w:jc w:val="both"/>
        <w:rPr>
          <w:b/>
          <w:spacing w:val="4"/>
          <w:sz w:val="20"/>
          <w:szCs w:val="20"/>
        </w:rPr>
      </w:pPr>
    </w:p>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proofErr w:type="gramStart"/>
      <w:r w:rsidR="004F167C" w:rsidRPr="004F167C">
        <w:rPr>
          <w:b/>
          <w:spacing w:val="4"/>
          <w:sz w:val="20"/>
          <w:szCs w:val="20"/>
        </w:rPr>
        <w:t>6</w:t>
      </w:r>
      <w:r w:rsidRPr="004F167C">
        <w:rPr>
          <w:spacing w:val="4"/>
          <w:sz w:val="20"/>
          <w:szCs w:val="20"/>
        </w:rPr>
        <w:t>:</w:t>
      </w:r>
      <w:r w:rsidR="00137A45" w:rsidRPr="004F167C">
        <w:rPr>
          <w:spacing w:val="4"/>
          <w:sz w:val="20"/>
          <w:szCs w:val="20"/>
        </w:rPr>
        <w:t>:</w:t>
      </w:r>
      <w:proofErr w:type="gramEnd"/>
      <w:r w:rsidR="00137A45" w:rsidRPr="004F167C">
        <w:rPr>
          <w:spacing w:val="4"/>
          <w:sz w:val="20"/>
          <w:szCs w:val="20"/>
        </w:rPr>
        <w:t xml:space="preserve"> Marco</w:t>
      </w:r>
      <w:r w:rsidR="00137A45" w:rsidRPr="0081013A">
        <w:rPr>
          <w:spacing w:val="4"/>
          <w:sz w:val="20"/>
          <w:szCs w:val="20"/>
        </w:rPr>
        <w:t xml:space="preserve"> Lógico do SGA</w:t>
      </w:r>
      <w:r w:rsidR="00137A45">
        <w:rPr>
          <w:spacing w:val="4"/>
          <w:sz w:val="20"/>
          <w:szCs w:val="20"/>
        </w:rPr>
        <w:t>S</w:t>
      </w:r>
      <w:r w:rsidR="00137A45" w:rsidRPr="0081013A">
        <w:rPr>
          <w:spacing w:val="4"/>
          <w:sz w:val="20"/>
          <w:szCs w:val="20"/>
        </w:rPr>
        <w:t xml:space="preserve">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1871"/>
        <w:gridCol w:w="2835"/>
        <w:gridCol w:w="1985"/>
        <w:gridCol w:w="1559"/>
      </w:tblGrid>
      <w:tr w:rsidR="00137A45" w:rsidRPr="0081013A" w:rsidTr="00DB7761">
        <w:tc>
          <w:tcPr>
            <w:tcW w:w="567" w:type="dxa"/>
            <w:tcBorders>
              <w:bottom w:val="nil"/>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Delineamento</w:t>
            </w:r>
          </w:p>
          <w:p w:rsidR="00137A45" w:rsidRPr="00710C3A" w:rsidRDefault="00137A45" w:rsidP="00DB7761">
            <w:pPr>
              <w:jc w:val="center"/>
              <w:rPr>
                <w:b/>
                <w:sz w:val="12"/>
                <w:szCs w:val="12"/>
              </w:rPr>
            </w:pPr>
          </w:p>
        </w:tc>
        <w:tc>
          <w:tcPr>
            <w:tcW w:w="1871"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Objetivos</w:t>
            </w:r>
          </w:p>
        </w:tc>
        <w:tc>
          <w:tcPr>
            <w:tcW w:w="283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Atividades</w:t>
            </w:r>
          </w:p>
        </w:tc>
        <w:tc>
          <w:tcPr>
            <w:tcW w:w="1985"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Metas</w:t>
            </w:r>
          </w:p>
        </w:tc>
        <w:tc>
          <w:tcPr>
            <w:tcW w:w="1559" w:type="dxa"/>
            <w:tcBorders>
              <w:bottom w:val="single" w:sz="4" w:space="0" w:color="auto"/>
            </w:tcBorders>
            <w:shd w:val="clear" w:color="auto" w:fill="000080"/>
          </w:tcPr>
          <w:p w:rsidR="00137A45" w:rsidRPr="00710C3A" w:rsidRDefault="00137A45" w:rsidP="00DB7761">
            <w:pPr>
              <w:jc w:val="center"/>
              <w:rPr>
                <w:b/>
                <w:sz w:val="12"/>
                <w:szCs w:val="12"/>
              </w:rPr>
            </w:pPr>
          </w:p>
          <w:p w:rsidR="00137A45" w:rsidRPr="002801BB" w:rsidRDefault="00137A45" w:rsidP="00DB7761">
            <w:pPr>
              <w:jc w:val="center"/>
              <w:rPr>
                <w:b/>
                <w:sz w:val="22"/>
                <w:szCs w:val="22"/>
              </w:rPr>
            </w:pPr>
            <w:r w:rsidRPr="002801BB">
              <w:rPr>
                <w:b/>
                <w:sz w:val="22"/>
                <w:szCs w:val="22"/>
              </w:rPr>
              <w:t>Indicadores</w:t>
            </w:r>
          </w:p>
        </w:tc>
      </w:tr>
      <w:tr w:rsidR="00137A45" w:rsidRPr="0081013A" w:rsidTr="00DB7761">
        <w:trPr>
          <w:cantSplit/>
          <w:trHeight w:val="1134"/>
        </w:trPr>
        <w:tc>
          <w:tcPr>
            <w:tcW w:w="567" w:type="dxa"/>
            <w:vMerge w:val="restart"/>
            <w:tcBorders>
              <w:top w:val="nil"/>
            </w:tcBorders>
            <w:shd w:val="clear" w:color="auto" w:fill="008080"/>
            <w:textDirection w:val="btLr"/>
          </w:tcPr>
          <w:p w:rsidR="00137A45" w:rsidRPr="002801BB" w:rsidRDefault="00137A45" w:rsidP="00DB7761">
            <w:pPr>
              <w:ind w:left="113" w:right="113"/>
              <w:jc w:val="center"/>
              <w:rPr>
                <w:b/>
                <w:color w:val="FFFFFF" w:themeColor="background1"/>
                <w:sz w:val="22"/>
                <w:szCs w:val="22"/>
              </w:rPr>
            </w:pPr>
            <w:r w:rsidRPr="002801BB">
              <w:rPr>
                <w:b/>
                <w:color w:val="FFFFFF" w:themeColor="background1"/>
                <w:sz w:val="22"/>
                <w:szCs w:val="22"/>
              </w:rPr>
              <w:t>IMPLANTAÇÃO</w:t>
            </w:r>
          </w:p>
        </w:tc>
        <w:tc>
          <w:tcPr>
            <w:tcW w:w="1560" w:type="dxa"/>
            <w:tcBorders>
              <w:bottom w:val="single" w:sz="4" w:space="0" w:color="auto"/>
            </w:tcBorders>
            <w:shd w:val="clear" w:color="auto" w:fill="auto"/>
          </w:tcPr>
          <w:p w:rsidR="00137A45" w:rsidRPr="0081013A" w:rsidRDefault="00137A45" w:rsidP="00DB7761">
            <w:pPr>
              <w:rPr>
                <w:sz w:val="18"/>
                <w:szCs w:val="18"/>
              </w:rPr>
            </w:pPr>
            <w:r w:rsidRPr="0015071E">
              <w:rPr>
                <w:b/>
                <w:sz w:val="18"/>
                <w:szCs w:val="18"/>
              </w:rPr>
              <w:t>Implantação</w:t>
            </w:r>
            <w:r w:rsidRPr="0081013A">
              <w:rPr>
                <w:sz w:val="18"/>
                <w:szCs w:val="18"/>
              </w:rPr>
              <w:t xml:space="preserve">, </w:t>
            </w:r>
            <w:r w:rsidRPr="0015071E">
              <w:rPr>
                <w:b/>
                <w:sz w:val="18"/>
                <w:szCs w:val="18"/>
              </w:rPr>
              <w:t>Operação e Desmobilização do Canteiro de Obras.</w:t>
            </w:r>
          </w:p>
        </w:tc>
        <w:tc>
          <w:tcPr>
            <w:tcW w:w="1871" w:type="dxa"/>
            <w:tcBorders>
              <w:bottom w:val="single" w:sz="4" w:space="0" w:color="auto"/>
            </w:tcBorders>
            <w:shd w:val="clear" w:color="auto" w:fill="auto"/>
          </w:tcPr>
          <w:p w:rsidR="00137A45" w:rsidRPr="0015071E" w:rsidRDefault="00137A45" w:rsidP="00774DA2">
            <w:pPr>
              <w:pStyle w:val="ListParagraph"/>
              <w:numPr>
                <w:ilvl w:val="0"/>
                <w:numId w:val="35"/>
              </w:numPr>
              <w:ind w:left="175" w:hanging="175"/>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Definir o processo para a seleção do local, implantação, operação e desmobilização do canteiro de obras e demais instalações provisórias, de forma a evitar danos ambientais no local e assegurar a qualidade ambiental do Programa.</w:t>
            </w:r>
          </w:p>
        </w:tc>
        <w:tc>
          <w:tcPr>
            <w:tcW w:w="2835" w:type="dxa"/>
            <w:tcBorders>
              <w:bottom w:val="single" w:sz="4" w:space="0" w:color="auto"/>
            </w:tcBorders>
            <w:shd w:val="clear" w:color="auto" w:fill="auto"/>
          </w:tcPr>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Selecionar o local do canteiro de obras e demais instalações provisórias de forma a aproveitar as áreas originalmente já degradadas e de fácil acesso para o recebimento, transporte e armazenamento de materiais e equipamentos, sem o prejuízo da segurança no trabalho, dos visitantes, da comunidade e dos equipamentos;</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Implantação do canteiro de obras de acordo com as diretrizes e recomendações dos procedimentos dos programas do PGAS;</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Implantação e operação do canteiro de obras após a obtenção das LP e LI e autorizações e licenças específicas (supressão de vegetação, áreas de empréstimo, aterros de inertes, instalação de fossas sépticas, tanque de combustível etc.);</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Verificação dos materiais decorrentes da desmobilização do canteiro que possam ser reutilizados, doados ou reciclados</w:t>
            </w:r>
            <w:r w:rsidR="0015071E">
              <w:rPr>
                <w:rFonts w:ascii="Times New Roman" w:hAnsi="Times New Roman" w:cs="Times New Roman"/>
                <w:b w:val="0"/>
                <w:sz w:val="18"/>
                <w:szCs w:val="18"/>
              </w:rPr>
              <w:t>; e</w:t>
            </w:r>
          </w:p>
          <w:p w:rsidR="00137A45" w:rsidRPr="0015071E" w:rsidRDefault="00137A45" w:rsidP="00774DA2">
            <w:pPr>
              <w:pStyle w:val="ListParagraph"/>
              <w:numPr>
                <w:ilvl w:val="0"/>
                <w:numId w:val="35"/>
              </w:numPr>
              <w:ind w:left="176" w:hanging="176"/>
              <w:rPr>
                <w:rFonts w:ascii="Times New Roman" w:hAnsi="Times New Roman" w:cs="Times New Roman"/>
                <w:b w:val="0"/>
                <w:sz w:val="18"/>
                <w:szCs w:val="18"/>
              </w:rPr>
            </w:pPr>
            <w:r w:rsidRPr="0015071E">
              <w:rPr>
                <w:rFonts w:ascii="Times New Roman" w:hAnsi="Times New Roman" w:cs="Times New Roman"/>
                <w:b w:val="0"/>
                <w:sz w:val="18"/>
                <w:szCs w:val="18"/>
              </w:rPr>
              <w:t>Destinação correta dos resíduos não recicláveis, durante a operação e desmobilização do canteiro de obras.</w:t>
            </w:r>
          </w:p>
          <w:p w:rsidR="00137A45" w:rsidRPr="0015071E" w:rsidRDefault="00137A45" w:rsidP="00DB7761">
            <w:pPr>
              <w:pStyle w:val="ListParagraph"/>
              <w:ind w:left="176"/>
              <w:rPr>
                <w:rFonts w:ascii="Times New Roman" w:hAnsi="Times New Roman" w:cs="Times New Roman"/>
                <w:b w:val="0"/>
                <w:sz w:val="10"/>
                <w:szCs w:val="10"/>
              </w:rPr>
            </w:pPr>
          </w:p>
        </w:tc>
        <w:tc>
          <w:tcPr>
            <w:tcW w:w="1985" w:type="dxa"/>
            <w:tcBorders>
              <w:bottom w:val="single" w:sz="4" w:space="0" w:color="auto"/>
            </w:tcBorders>
            <w:shd w:val="clear" w:color="auto" w:fill="auto"/>
          </w:tcPr>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Atendimento de todas a condicionantes da LP e LI;</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 xml:space="preserve"> </w:t>
            </w:r>
            <w:r w:rsidRPr="0015071E">
              <w:rPr>
                <w:rFonts w:ascii="Times New Roman" w:hAnsi="Times New Roman" w:cs="Times New Roman"/>
                <w:b w:val="0"/>
                <w:sz w:val="18"/>
                <w:szCs w:val="18"/>
              </w:rPr>
              <w:t>Tendência decrescente de apontamentos de não conformidades</w:t>
            </w:r>
            <w:r w:rsidRPr="0015071E">
              <w:rPr>
                <w:rFonts w:ascii="Times New Roman" w:hAnsi="Times New Roman" w:cs="Times New Roman"/>
                <w:b w:val="0"/>
                <w:spacing w:val="-6"/>
                <w:sz w:val="18"/>
                <w:szCs w:val="18"/>
              </w:rPr>
              <w:t xml:space="preserve"> nas inspeções ambientais periódicas;</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Capacitação de todos os empregados da obra em saúde e segurança no trabalho, meio ambiente, educação ambiental, limpeza e qualidade ambiental;</w:t>
            </w:r>
          </w:p>
          <w:p w:rsidR="00137A45" w:rsidRPr="0015071E" w:rsidRDefault="00137A45" w:rsidP="00774DA2">
            <w:pPr>
              <w:pStyle w:val="ListParagraph"/>
              <w:numPr>
                <w:ilvl w:val="0"/>
                <w:numId w:val="35"/>
              </w:numPr>
              <w:ind w:left="176" w:hanging="176"/>
              <w:rPr>
                <w:rFonts w:ascii="Times New Roman" w:hAnsi="Times New Roman" w:cs="Times New Roman"/>
                <w:b w:val="0"/>
                <w:spacing w:val="-6"/>
                <w:sz w:val="18"/>
                <w:szCs w:val="18"/>
              </w:rPr>
            </w:pPr>
            <w:r w:rsidRPr="0015071E">
              <w:rPr>
                <w:rFonts w:ascii="Times New Roman" w:hAnsi="Times New Roman" w:cs="Times New Roman"/>
                <w:b w:val="0"/>
                <w:spacing w:val="-6"/>
                <w:sz w:val="18"/>
                <w:szCs w:val="18"/>
              </w:rPr>
              <w:t>Devolver o local utilizado para o canteiro de obras em condições idênticas ou melhores que a</w:t>
            </w:r>
            <w:r w:rsidR="00BE5F9D">
              <w:rPr>
                <w:rFonts w:ascii="Times New Roman" w:hAnsi="Times New Roman" w:cs="Times New Roman"/>
                <w:b w:val="0"/>
                <w:spacing w:val="-6"/>
                <w:sz w:val="18"/>
                <w:szCs w:val="18"/>
              </w:rPr>
              <w:t xml:space="preserve">s </w:t>
            </w:r>
            <w:r w:rsidRPr="0015071E">
              <w:rPr>
                <w:rFonts w:ascii="Times New Roman" w:hAnsi="Times New Roman" w:cs="Times New Roman"/>
                <w:b w:val="0"/>
                <w:spacing w:val="-6"/>
                <w:sz w:val="18"/>
                <w:szCs w:val="18"/>
              </w:rPr>
              <w:t>origina</w:t>
            </w:r>
            <w:r w:rsidR="00BE5F9D">
              <w:rPr>
                <w:rFonts w:ascii="Times New Roman" w:hAnsi="Times New Roman" w:cs="Times New Roman"/>
                <w:b w:val="0"/>
                <w:spacing w:val="-6"/>
                <w:sz w:val="18"/>
                <w:szCs w:val="18"/>
              </w:rPr>
              <w:t>is</w:t>
            </w:r>
            <w:r w:rsidRPr="0015071E">
              <w:rPr>
                <w:rFonts w:ascii="Times New Roman" w:hAnsi="Times New Roman" w:cs="Times New Roman"/>
                <w:b w:val="0"/>
                <w:spacing w:val="-6"/>
                <w:sz w:val="18"/>
                <w:szCs w:val="18"/>
              </w:rPr>
              <w:t>.</w:t>
            </w:r>
          </w:p>
        </w:tc>
        <w:tc>
          <w:tcPr>
            <w:tcW w:w="1559" w:type="dxa"/>
            <w:tcBorders>
              <w:bottom w:val="single" w:sz="4" w:space="0" w:color="auto"/>
            </w:tcBorders>
            <w:shd w:val="clear" w:color="auto" w:fill="auto"/>
          </w:tcPr>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Organização e método de intervenção adequados;</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Número de acidente de trabalho com gravidade.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Nenhum dano ambiental de gravidade.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Tendência decrescente de apontamentos de não conformidades; e</w:t>
            </w:r>
          </w:p>
          <w:p w:rsidR="00137A45" w:rsidRPr="0015071E" w:rsidRDefault="00137A45" w:rsidP="00774DA2">
            <w:pPr>
              <w:pStyle w:val="ListParagraph"/>
              <w:numPr>
                <w:ilvl w:val="0"/>
                <w:numId w:val="34"/>
              </w:numPr>
              <w:ind w:left="175" w:hanging="175"/>
              <w:rPr>
                <w:rFonts w:ascii="Times New Roman" w:hAnsi="Times New Roman" w:cs="Times New Roman"/>
                <w:b w:val="0"/>
                <w:sz w:val="18"/>
                <w:szCs w:val="18"/>
              </w:rPr>
            </w:pPr>
            <w:r w:rsidRPr="0015071E">
              <w:rPr>
                <w:rFonts w:ascii="Times New Roman" w:hAnsi="Times New Roman" w:cs="Times New Roman"/>
                <w:b w:val="0"/>
                <w:sz w:val="18"/>
                <w:szCs w:val="18"/>
              </w:rPr>
              <w:t>Número de empregados capacitados.</w:t>
            </w:r>
          </w:p>
          <w:p w:rsidR="00137A45" w:rsidRPr="0015071E" w:rsidRDefault="00137A45" w:rsidP="00DB7761">
            <w:pPr>
              <w:pStyle w:val="ListParagraph"/>
              <w:ind w:left="0"/>
              <w:rPr>
                <w:rFonts w:ascii="Times New Roman" w:hAnsi="Times New Roman" w:cs="Times New Roman"/>
                <w:b w:val="0"/>
                <w:sz w:val="18"/>
                <w:szCs w:val="18"/>
              </w:rPr>
            </w:pPr>
          </w:p>
        </w:tc>
      </w:tr>
      <w:tr w:rsidR="00137A45" w:rsidRPr="0081013A" w:rsidTr="00DB7761">
        <w:trPr>
          <w:cantSplit/>
          <w:trHeight w:val="1134"/>
        </w:trPr>
        <w:tc>
          <w:tcPr>
            <w:tcW w:w="567" w:type="dxa"/>
            <w:vMerge/>
            <w:tcBorders>
              <w:bottom w:val="single" w:sz="4" w:space="0" w:color="auto"/>
            </w:tcBorders>
            <w:shd w:val="clear" w:color="auto" w:fill="008080"/>
            <w:textDirection w:val="btLr"/>
          </w:tcPr>
          <w:p w:rsidR="00137A45" w:rsidRPr="000E4878" w:rsidRDefault="00137A45" w:rsidP="00DB7761">
            <w:pPr>
              <w:ind w:left="113" w:right="113"/>
              <w:rPr>
                <w:spacing w:val="-6"/>
                <w:sz w:val="22"/>
                <w:szCs w:val="22"/>
              </w:rPr>
            </w:pPr>
          </w:p>
        </w:tc>
        <w:tc>
          <w:tcPr>
            <w:tcW w:w="1560" w:type="dxa"/>
            <w:shd w:val="clear" w:color="auto" w:fill="auto"/>
          </w:tcPr>
          <w:p w:rsidR="00137A45" w:rsidRPr="0072413E" w:rsidRDefault="00137A45" w:rsidP="00DB7761">
            <w:pPr>
              <w:rPr>
                <w:b/>
                <w:spacing w:val="-6"/>
                <w:sz w:val="18"/>
                <w:szCs w:val="18"/>
              </w:rPr>
            </w:pPr>
            <w:r w:rsidRPr="0072413E">
              <w:rPr>
                <w:b/>
                <w:spacing w:val="-6"/>
                <w:sz w:val="18"/>
                <w:szCs w:val="18"/>
              </w:rPr>
              <w:t>Controle Ambiental da Obra.</w:t>
            </w:r>
          </w:p>
        </w:tc>
        <w:tc>
          <w:tcPr>
            <w:tcW w:w="1871"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Determinar as ações que deverão ser tomadas durante a execução dos serviços de obras, visando a redução ou eliminação </w:t>
            </w:r>
            <w:r w:rsidR="0072413E">
              <w:rPr>
                <w:rFonts w:ascii="Times New Roman" w:hAnsi="Times New Roman" w:cs="Times New Roman"/>
                <w:b w:val="0"/>
                <w:spacing w:val="-6"/>
                <w:sz w:val="18"/>
                <w:szCs w:val="18"/>
              </w:rPr>
              <w:t>dos riscos e</w:t>
            </w:r>
            <w:r w:rsidRPr="0072413E">
              <w:rPr>
                <w:rFonts w:ascii="Times New Roman" w:hAnsi="Times New Roman" w:cs="Times New Roman"/>
                <w:b w:val="0"/>
                <w:spacing w:val="-6"/>
                <w:sz w:val="18"/>
                <w:szCs w:val="18"/>
              </w:rPr>
              <w:t xml:space="preserve"> impactos socioambientais e a qualidade ambiental do Programa.</w:t>
            </w:r>
          </w:p>
        </w:tc>
        <w:tc>
          <w:tcPr>
            <w:tcW w:w="2835"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Implementação </w:t>
            </w:r>
            <w:r w:rsidR="0072413E">
              <w:rPr>
                <w:rFonts w:ascii="Times New Roman" w:hAnsi="Times New Roman" w:cs="Times New Roman"/>
                <w:b w:val="0"/>
                <w:spacing w:val="-6"/>
                <w:sz w:val="18"/>
                <w:szCs w:val="18"/>
              </w:rPr>
              <w:t>dos programas do PGAS</w:t>
            </w:r>
            <w:r w:rsidRPr="0072413E">
              <w:rPr>
                <w:rFonts w:ascii="Times New Roman" w:hAnsi="Times New Roman" w:cs="Times New Roman"/>
                <w:b w:val="0"/>
                <w:spacing w:val="-6"/>
                <w:sz w:val="18"/>
                <w:szCs w:val="18"/>
              </w:rPr>
              <w:t>;</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da emissão de fumaça, do vazamento de óleos e combustíveis, da produção de poeira, de acidentes, do trânsito de veículos pesados nas proximidades das obras e dos ruídos gerados nas obras;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 xml:space="preserve">Controle ambiental, com separação do solo fértil </w:t>
            </w:r>
            <w:proofErr w:type="gramStart"/>
            <w:r w:rsidRPr="0072413E">
              <w:rPr>
                <w:rFonts w:ascii="Times New Roman" w:hAnsi="Times New Roman" w:cs="Times New Roman"/>
                <w:b w:val="0"/>
                <w:spacing w:val="-6"/>
                <w:sz w:val="18"/>
                <w:szCs w:val="18"/>
              </w:rPr>
              <w:t>nas terraplenagens</w:t>
            </w:r>
            <w:proofErr w:type="gramEnd"/>
            <w:r w:rsidRPr="0072413E">
              <w:rPr>
                <w:rFonts w:ascii="Times New Roman" w:hAnsi="Times New Roman" w:cs="Times New Roman"/>
                <w:b w:val="0"/>
                <w:spacing w:val="-6"/>
                <w:sz w:val="18"/>
                <w:szCs w:val="18"/>
              </w:rPr>
              <w:t xml:space="preserve">, para reutilização </w:t>
            </w:r>
            <w:r w:rsidR="0072413E">
              <w:rPr>
                <w:rFonts w:ascii="Times New Roman" w:hAnsi="Times New Roman" w:cs="Times New Roman"/>
                <w:b w:val="0"/>
                <w:spacing w:val="-6"/>
                <w:sz w:val="18"/>
                <w:szCs w:val="18"/>
              </w:rPr>
              <w:t xml:space="preserve">na recuperação de áreas degradadas e </w:t>
            </w:r>
            <w:r w:rsidRPr="0072413E">
              <w:rPr>
                <w:rFonts w:ascii="Times New Roman" w:hAnsi="Times New Roman" w:cs="Times New Roman"/>
                <w:b w:val="0"/>
                <w:spacing w:val="-6"/>
                <w:sz w:val="18"/>
                <w:szCs w:val="18"/>
              </w:rPr>
              <w:t>no paisagismo;</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de emissão de efluentes;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Controle da drenagem superficial e da erosão;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Uso de material certificado ou proveniente de jazidas certificadas e fornecedores licenciados e certificados.</w:t>
            </w:r>
          </w:p>
        </w:tc>
        <w:tc>
          <w:tcPr>
            <w:tcW w:w="1985"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Atendimento das condicionantes da LP e LI;</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Tendência decrescente no número de não conformidades apontadas nas inspeções ambientais periódicas;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Capacitação de todos os empregados das obras em saúde e segurança no trabalho, mei0 ambiente; educação ambiental, limpeza e qualidade ambiental.</w:t>
            </w:r>
          </w:p>
        </w:tc>
        <w:tc>
          <w:tcPr>
            <w:tcW w:w="1559" w:type="dxa"/>
            <w:shd w:val="clear" w:color="auto" w:fill="auto"/>
          </w:tcPr>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Organização e método de intervenção adequados;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Número de acidentes de trabalho;</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Nenhum dano ambiental de gravidade.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Quantidade de não conformidades;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Número de empregados capacitados;</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Qualidade ambiental das obras e entorno após sua conclusão; e</w:t>
            </w:r>
          </w:p>
          <w:p w:rsidR="00137A45" w:rsidRPr="0072413E" w:rsidRDefault="00137A45" w:rsidP="00774DA2">
            <w:pPr>
              <w:pStyle w:val="ListParagraph"/>
              <w:numPr>
                <w:ilvl w:val="0"/>
                <w:numId w:val="36"/>
              </w:numPr>
              <w:ind w:left="175" w:hanging="175"/>
              <w:rPr>
                <w:rFonts w:ascii="Times New Roman" w:hAnsi="Times New Roman" w:cs="Times New Roman"/>
                <w:b w:val="0"/>
                <w:spacing w:val="-6"/>
                <w:sz w:val="18"/>
                <w:szCs w:val="18"/>
              </w:rPr>
            </w:pPr>
            <w:r w:rsidRPr="0072413E">
              <w:rPr>
                <w:rFonts w:ascii="Times New Roman" w:hAnsi="Times New Roman" w:cs="Times New Roman"/>
                <w:b w:val="0"/>
                <w:spacing w:val="-6"/>
                <w:sz w:val="18"/>
                <w:szCs w:val="18"/>
              </w:rPr>
              <w:t>Satisfação da comunidade do entorno.</w:t>
            </w:r>
          </w:p>
          <w:p w:rsidR="00137A45" w:rsidRPr="0072413E" w:rsidRDefault="00137A45" w:rsidP="00DB7761">
            <w:pPr>
              <w:rPr>
                <w:spacing w:val="-6"/>
                <w:sz w:val="10"/>
                <w:szCs w:val="10"/>
              </w:rPr>
            </w:pPr>
          </w:p>
        </w:tc>
      </w:tr>
    </w:tbl>
    <w:p w:rsidR="00137A45" w:rsidRDefault="00137A45" w:rsidP="00137A45">
      <w:pPr>
        <w:jc w:val="both"/>
      </w:pPr>
    </w:p>
    <w:p w:rsidR="00137A45" w:rsidRDefault="00137A45" w:rsidP="00137A45">
      <w:pPr>
        <w:jc w:val="both"/>
      </w:pPr>
    </w:p>
    <w:p w:rsidR="00137A45" w:rsidRDefault="00137A45" w:rsidP="00137A45">
      <w:pPr>
        <w:jc w:val="both"/>
      </w:pPr>
    </w:p>
    <w:p w:rsidR="00137A45" w:rsidRDefault="00137A45" w:rsidP="00137A45">
      <w:pPr>
        <w:jc w:val="both"/>
      </w:pPr>
    </w:p>
    <w:p w:rsidR="00A61545" w:rsidRDefault="00A61545" w:rsidP="00137A45">
      <w:pPr>
        <w:jc w:val="both"/>
        <w:rPr>
          <w:b/>
          <w:spacing w:val="4"/>
        </w:rPr>
      </w:pPr>
    </w:p>
    <w:p w:rsidR="00D22DD8" w:rsidRPr="00C73A32" w:rsidRDefault="00D22DD8" w:rsidP="00137A45">
      <w:pPr>
        <w:jc w:val="both"/>
        <w:rPr>
          <w:b/>
          <w:spacing w:val="4"/>
        </w:rPr>
      </w:pPr>
    </w:p>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proofErr w:type="gramStart"/>
      <w:r w:rsidR="004F167C" w:rsidRPr="004F167C">
        <w:rPr>
          <w:b/>
          <w:spacing w:val="4"/>
          <w:sz w:val="20"/>
          <w:szCs w:val="20"/>
        </w:rPr>
        <w:t>6</w:t>
      </w:r>
      <w:r w:rsidRPr="004F167C">
        <w:rPr>
          <w:spacing w:val="4"/>
          <w:sz w:val="20"/>
          <w:szCs w:val="20"/>
        </w:rPr>
        <w:t>:</w:t>
      </w:r>
      <w:r w:rsidR="00137A45" w:rsidRPr="004F167C">
        <w:rPr>
          <w:spacing w:val="4"/>
          <w:sz w:val="20"/>
          <w:szCs w:val="20"/>
        </w:rPr>
        <w:t>:</w:t>
      </w:r>
      <w:proofErr w:type="gramEnd"/>
      <w:r w:rsidR="00137A45" w:rsidRPr="004F167C">
        <w:rPr>
          <w:spacing w:val="4"/>
          <w:sz w:val="20"/>
          <w:szCs w:val="20"/>
        </w:rPr>
        <w:t xml:space="preserve"> Marco</w:t>
      </w:r>
      <w:r w:rsidR="00137A45" w:rsidRPr="0081013A">
        <w:rPr>
          <w:spacing w:val="4"/>
          <w:sz w:val="20"/>
          <w:szCs w:val="20"/>
        </w:rPr>
        <w:t xml:space="preserve"> Lógico do SGA</w:t>
      </w:r>
      <w:r w:rsidR="00137A45">
        <w:rPr>
          <w:spacing w:val="4"/>
          <w:sz w:val="20"/>
          <w:szCs w:val="20"/>
        </w:rPr>
        <w:t>S</w:t>
      </w:r>
      <w:r w:rsidR="00137A45" w:rsidRPr="0081013A">
        <w:rPr>
          <w:spacing w:val="4"/>
          <w:sz w:val="20"/>
          <w:szCs w:val="20"/>
        </w:rPr>
        <w:t xml:space="preserve">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2013"/>
        <w:gridCol w:w="2693"/>
        <w:gridCol w:w="1985"/>
        <w:gridCol w:w="1559"/>
      </w:tblGrid>
      <w:tr w:rsidR="00137A45" w:rsidRPr="0081013A" w:rsidTr="00DB7761">
        <w:tc>
          <w:tcPr>
            <w:tcW w:w="567" w:type="dxa"/>
            <w:tcBorders>
              <w:bottom w:val="single" w:sz="4" w:space="0" w:color="auto"/>
            </w:tcBorders>
            <w:shd w:val="clear" w:color="auto" w:fill="008080"/>
          </w:tcPr>
          <w:p w:rsidR="00137A45" w:rsidRPr="00F0121C"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Delineamento</w:t>
            </w:r>
          </w:p>
          <w:p w:rsidR="00137A45" w:rsidRPr="0051792D" w:rsidRDefault="00137A45" w:rsidP="00DB7761">
            <w:pPr>
              <w:jc w:val="center"/>
              <w:rPr>
                <w:b/>
                <w:sz w:val="12"/>
                <w:szCs w:val="12"/>
              </w:rPr>
            </w:pPr>
          </w:p>
        </w:tc>
        <w:tc>
          <w:tcPr>
            <w:tcW w:w="201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Objetivos</w:t>
            </w:r>
          </w:p>
        </w:tc>
        <w:tc>
          <w:tcPr>
            <w:tcW w:w="269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Atividades</w:t>
            </w:r>
          </w:p>
        </w:tc>
        <w:tc>
          <w:tcPr>
            <w:tcW w:w="1985"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Metas</w:t>
            </w:r>
          </w:p>
        </w:tc>
        <w:tc>
          <w:tcPr>
            <w:tcW w:w="1559"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Indicadores</w:t>
            </w:r>
          </w:p>
        </w:tc>
      </w:tr>
      <w:tr w:rsidR="00137A45" w:rsidRPr="0081013A" w:rsidTr="00DB7761">
        <w:trPr>
          <w:cantSplit/>
          <w:trHeight w:val="1775"/>
        </w:trPr>
        <w:tc>
          <w:tcPr>
            <w:tcW w:w="567" w:type="dxa"/>
            <w:vMerge w:val="restart"/>
            <w:tcBorders>
              <w:top w:val="single" w:sz="4" w:space="0" w:color="auto"/>
            </w:tcBorders>
            <w:shd w:val="clear" w:color="auto" w:fill="008080"/>
            <w:textDirection w:val="btLr"/>
          </w:tcPr>
          <w:p w:rsidR="00137A45" w:rsidRPr="00AE5D0F" w:rsidRDefault="00137A45" w:rsidP="00DB7761">
            <w:pPr>
              <w:ind w:left="113" w:right="113"/>
              <w:jc w:val="center"/>
              <w:rPr>
                <w:b/>
                <w:spacing w:val="-6"/>
                <w:sz w:val="18"/>
                <w:szCs w:val="18"/>
              </w:rPr>
            </w:pPr>
            <w:r w:rsidRPr="00AE5D0F">
              <w:rPr>
                <w:b/>
                <w:color w:val="FFFFFF" w:themeColor="background1"/>
                <w:spacing w:val="-6"/>
                <w:sz w:val="18"/>
                <w:szCs w:val="18"/>
              </w:rPr>
              <w:t>IMPLANRAÇÃO</w:t>
            </w:r>
          </w:p>
        </w:tc>
        <w:tc>
          <w:tcPr>
            <w:tcW w:w="1560" w:type="dxa"/>
            <w:tcBorders>
              <w:bottom w:val="single" w:sz="4" w:space="0" w:color="auto"/>
            </w:tcBorders>
            <w:shd w:val="clear" w:color="auto" w:fill="auto"/>
          </w:tcPr>
          <w:p w:rsidR="00137A45" w:rsidRPr="00C73A32" w:rsidRDefault="00137A45" w:rsidP="00DB7761">
            <w:pPr>
              <w:rPr>
                <w:b/>
                <w:spacing w:val="-6"/>
                <w:sz w:val="18"/>
                <w:szCs w:val="18"/>
              </w:rPr>
            </w:pPr>
            <w:r w:rsidRPr="00C73A32">
              <w:rPr>
                <w:b/>
                <w:spacing w:val="-6"/>
                <w:sz w:val="18"/>
                <w:szCs w:val="18"/>
              </w:rPr>
              <w:t>Gestão de Resíduos da Obra.</w:t>
            </w:r>
          </w:p>
        </w:tc>
        <w:tc>
          <w:tcPr>
            <w:tcW w:w="201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Definir as atividades necessárias à gestão dos resíduos de obra e assegurar a qualidade ambiental do </w:t>
            </w:r>
            <w:r w:rsidRPr="00C73A32">
              <w:rPr>
                <w:rFonts w:ascii="Times New Roman" w:hAnsi="Times New Roman" w:cs="Times New Roman"/>
                <w:b w:val="0"/>
                <w:spacing w:val="-8"/>
                <w:sz w:val="18"/>
                <w:szCs w:val="18"/>
              </w:rPr>
              <w:t>Programa.</w:t>
            </w:r>
          </w:p>
          <w:p w:rsidR="00137A45" w:rsidRPr="00C73A32" w:rsidRDefault="00137A45" w:rsidP="00DB7761">
            <w:pPr>
              <w:pStyle w:val="ListParagraph"/>
              <w:ind w:left="175"/>
              <w:rPr>
                <w:rFonts w:ascii="Times New Roman" w:hAnsi="Times New Roman" w:cs="Times New Roman"/>
                <w:b w:val="0"/>
                <w:spacing w:val="-6"/>
                <w:sz w:val="18"/>
                <w:szCs w:val="18"/>
              </w:rPr>
            </w:pPr>
          </w:p>
        </w:tc>
        <w:tc>
          <w:tcPr>
            <w:tcW w:w="269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Acondicionamento inicial dos resíduos;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Acondicionamento final dos resíduos;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final dos resíduos.</w:t>
            </w:r>
          </w:p>
        </w:tc>
        <w:tc>
          <w:tcPr>
            <w:tcW w:w="1985"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Atendimento das condicionantes da LP e LI;</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Tendência decrescente no número de não conformidades apontadas nas inspeções ambientais periódicas; 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adequada dos resíduos.</w:t>
            </w:r>
          </w:p>
        </w:tc>
        <w:tc>
          <w:tcPr>
            <w:tcW w:w="1559"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Quantidade reduzida de resíduo nas obras;</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acidente de trabalho com gravidade;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dano ambiental de gravidade; e</w:t>
            </w:r>
          </w:p>
          <w:p w:rsidR="00137A45" w:rsidRPr="00C73A32" w:rsidRDefault="00137A45" w:rsidP="00774DA2">
            <w:pPr>
              <w:pStyle w:val="ListParagraph"/>
              <w:numPr>
                <w:ilvl w:val="0"/>
                <w:numId w:val="37"/>
              </w:numPr>
              <w:ind w:left="175" w:hanging="175"/>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não conformidades apontadas.</w:t>
            </w:r>
          </w:p>
          <w:p w:rsidR="00137A45" w:rsidRPr="00C73A32" w:rsidRDefault="00137A45" w:rsidP="00DB7761">
            <w:pPr>
              <w:pStyle w:val="ListParagraph"/>
              <w:ind w:left="175"/>
              <w:rPr>
                <w:rFonts w:ascii="Times New Roman" w:hAnsi="Times New Roman" w:cs="Times New Roman"/>
                <w:b w:val="0"/>
                <w:spacing w:val="-6"/>
                <w:sz w:val="8"/>
                <w:szCs w:val="8"/>
              </w:rPr>
            </w:pPr>
          </w:p>
        </w:tc>
      </w:tr>
      <w:tr w:rsidR="00137A45" w:rsidRPr="0081013A" w:rsidTr="00DB7761">
        <w:trPr>
          <w:cantSplit/>
          <w:trHeight w:val="1134"/>
        </w:trPr>
        <w:tc>
          <w:tcPr>
            <w:tcW w:w="567" w:type="dxa"/>
            <w:vMerge/>
            <w:shd w:val="clear" w:color="auto" w:fill="008080"/>
            <w:textDirection w:val="btLr"/>
          </w:tcPr>
          <w:p w:rsidR="00137A45" w:rsidRPr="0081013A" w:rsidRDefault="00137A45" w:rsidP="00DB7761">
            <w:pPr>
              <w:ind w:left="113" w:right="113"/>
              <w:rPr>
                <w:spacing w:val="-6"/>
                <w:sz w:val="18"/>
                <w:szCs w:val="18"/>
              </w:rPr>
            </w:pPr>
          </w:p>
        </w:tc>
        <w:tc>
          <w:tcPr>
            <w:tcW w:w="1560" w:type="dxa"/>
            <w:tcBorders>
              <w:bottom w:val="single" w:sz="4" w:space="0" w:color="auto"/>
            </w:tcBorders>
            <w:shd w:val="clear" w:color="auto" w:fill="auto"/>
          </w:tcPr>
          <w:p w:rsidR="00137A45" w:rsidRPr="00C73A32" w:rsidRDefault="00137A45" w:rsidP="00DB7761">
            <w:pPr>
              <w:rPr>
                <w:b/>
                <w:spacing w:val="-6"/>
                <w:sz w:val="10"/>
                <w:szCs w:val="10"/>
              </w:rPr>
            </w:pPr>
            <w:r w:rsidRPr="00C73A32">
              <w:rPr>
                <w:b/>
                <w:spacing w:val="-6"/>
                <w:sz w:val="18"/>
                <w:szCs w:val="18"/>
              </w:rPr>
              <w:t>Demolição.</w:t>
            </w:r>
          </w:p>
        </w:tc>
        <w:tc>
          <w:tcPr>
            <w:tcW w:w="2013"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Estabelecimento dos procedimentos e das rotinas para a execução de demolições </w:t>
            </w:r>
            <w:r w:rsidR="00C73A32">
              <w:rPr>
                <w:rFonts w:ascii="Times New Roman" w:hAnsi="Times New Roman" w:cs="Times New Roman"/>
                <w:b w:val="0"/>
                <w:spacing w:val="-6"/>
                <w:sz w:val="18"/>
                <w:szCs w:val="18"/>
              </w:rPr>
              <w:t xml:space="preserve">previstas no projeto de implantação do Núcleo Nascentes e </w:t>
            </w:r>
            <w:r w:rsidRPr="00C73A32">
              <w:rPr>
                <w:rFonts w:ascii="Times New Roman" w:hAnsi="Times New Roman" w:cs="Times New Roman"/>
                <w:b w:val="0"/>
                <w:spacing w:val="-6"/>
                <w:sz w:val="18"/>
                <w:szCs w:val="18"/>
              </w:rPr>
              <w:t xml:space="preserve">nas </w:t>
            </w:r>
            <w:r w:rsidR="00C73A32">
              <w:rPr>
                <w:rFonts w:ascii="Times New Roman" w:hAnsi="Times New Roman" w:cs="Times New Roman"/>
                <w:b w:val="0"/>
                <w:spacing w:val="-6"/>
                <w:sz w:val="18"/>
                <w:szCs w:val="18"/>
              </w:rPr>
              <w:t>desmobilizações dos canteiros de obras</w:t>
            </w:r>
            <w:r w:rsidRPr="00C73A32">
              <w:rPr>
                <w:rFonts w:ascii="Times New Roman" w:hAnsi="Times New Roman" w:cs="Times New Roman"/>
                <w:b w:val="0"/>
                <w:spacing w:val="-6"/>
                <w:sz w:val="18"/>
                <w:szCs w:val="18"/>
              </w:rPr>
              <w:t>, garantindo a qualidade ambiental e o atendendo da Norma Regulamentadora NR 18 do Ministério do Trabalho e Emprego (MTE).</w:t>
            </w:r>
          </w:p>
        </w:tc>
        <w:tc>
          <w:tcPr>
            <w:tcW w:w="2693" w:type="dxa"/>
            <w:tcBorders>
              <w:bottom w:val="single" w:sz="4" w:space="0" w:color="auto"/>
            </w:tcBorders>
            <w:shd w:val="clear" w:color="auto" w:fill="auto"/>
          </w:tcPr>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Programação da demolição;</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Direção da demolição por profissional habilitado, com a presença de um Técnico de Segurança</w:t>
            </w:r>
            <w:r w:rsidR="00C73A32">
              <w:rPr>
                <w:rFonts w:ascii="Times New Roman" w:hAnsi="Times New Roman" w:cs="Times New Roman"/>
                <w:b w:val="0"/>
                <w:spacing w:val="-6"/>
                <w:sz w:val="18"/>
                <w:szCs w:val="18"/>
              </w:rPr>
              <w:t xml:space="preserve"> do Trabalho</w:t>
            </w:r>
            <w:r w:rsidRPr="00C73A32">
              <w:rPr>
                <w:rFonts w:ascii="Times New Roman" w:hAnsi="Times New Roman" w:cs="Times New Roman"/>
                <w:b w:val="0"/>
                <w:spacing w:val="-6"/>
                <w:sz w:val="18"/>
                <w:szCs w:val="18"/>
              </w:rPr>
              <w:t xml:space="preserve"> </w:t>
            </w:r>
            <w:r w:rsidR="00370DE9">
              <w:rPr>
                <w:rFonts w:ascii="Times New Roman" w:hAnsi="Times New Roman" w:cs="Times New Roman"/>
                <w:b w:val="0"/>
                <w:spacing w:val="-6"/>
                <w:sz w:val="18"/>
                <w:szCs w:val="18"/>
              </w:rPr>
              <w:t xml:space="preserve">– </w:t>
            </w:r>
            <w:r w:rsidRPr="00C73A32">
              <w:rPr>
                <w:rFonts w:ascii="Times New Roman" w:hAnsi="Times New Roman" w:cs="Times New Roman"/>
                <w:b w:val="0"/>
                <w:spacing w:val="-6"/>
                <w:sz w:val="18"/>
                <w:szCs w:val="18"/>
              </w:rPr>
              <w:t>TST;</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Planejamento da atividade considerando:</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corte da energia, água, líquidos inflamáveis e gases;</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 xml:space="preserve">eliminação das substâncias tóxicas; </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retirada, proteção e isolamento das canalizações de esgoto e água, de acordo com as normas em vigor;</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proteção das construções vizinhas; e</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isolamento da área;</w:t>
            </w:r>
          </w:p>
          <w:p w:rsidR="00137A45" w:rsidRPr="00C73A32" w:rsidRDefault="00137A45" w:rsidP="00774DA2">
            <w:pPr>
              <w:pStyle w:val="ListParagraph"/>
              <w:numPr>
                <w:ilvl w:val="0"/>
                <w:numId w:val="38"/>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Demolição considerando:</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uso de equipamento adequado e de E</w:t>
            </w:r>
            <w:r w:rsidR="00370DE9">
              <w:rPr>
                <w:rFonts w:ascii="Times New Roman" w:hAnsi="Times New Roman" w:cs="Times New Roman"/>
                <w:b w:val="0"/>
                <w:spacing w:val="-6"/>
                <w:sz w:val="18"/>
                <w:szCs w:val="18"/>
              </w:rPr>
              <w:t xml:space="preserve">quipamentos de </w:t>
            </w:r>
            <w:r w:rsidRPr="00C73A32">
              <w:rPr>
                <w:rFonts w:ascii="Times New Roman" w:hAnsi="Times New Roman" w:cs="Times New Roman"/>
                <w:b w:val="0"/>
                <w:spacing w:val="-6"/>
                <w:sz w:val="18"/>
                <w:szCs w:val="18"/>
              </w:rPr>
              <w:t>P</w:t>
            </w:r>
            <w:r w:rsidR="00370DE9">
              <w:rPr>
                <w:rFonts w:ascii="Times New Roman" w:hAnsi="Times New Roman" w:cs="Times New Roman"/>
                <w:b w:val="0"/>
                <w:spacing w:val="-6"/>
                <w:sz w:val="18"/>
                <w:szCs w:val="18"/>
              </w:rPr>
              <w:t>roteção Individual – EP</w:t>
            </w:r>
            <w:r w:rsidRPr="00C73A32">
              <w:rPr>
                <w:rFonts w:ascii="Times New Roman" w:hAnsi="Times New Roman" w:cs="Times New Roman"/>
                <w:b w:val="0"/>
                <w:spacing w:val="-6"/>
                <w:sz w:val="18"/>
                <w:szCs w:val="18"/>
              </w:rPr>
              <w:t>Is;</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segregação e armazenamento provisório do entulho; e</w:t>
            </w:r>
          </w:p>
          <w:p w:rsidR="00137A45" w:rsidRPr="00C73A32" w:rsidRDefault="00137A45" w:rsidP="00774DA2">
            <w:pPr>
              <w:pStyle w:val="ListParagraph"/>
              <w:numPr>
                <w:ilvl w:val="1"/>
                <w:numId w:val="38"/>
              </w:numPr>
              <w:ind w:left="180"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umedecimento do entulho.</w:t>
            </w:r>
          </w:p>
          <w:p w:rsidR="00137A45" w:rsidRPr="00C73A32" w:rsidRDefault="00137A45" w:rsidP="00DB7761">
            <w:pPr>
              <w:pStyle w:val="ListParagraph"/>
              <w:ind w:left="317"/>
              <w:rPr>
                <w:rFonts w:ascii="Times New Roman" w:hAnsi="Times New Roman" w:cs="Times New Roman"/>
                <w:b w:val="0"/>
                <w:spacing w:val="-6"/>
                <w:sz w:val="10"/>
                <w:szCs w:val="10"/>
              </w:rPr>
            </w:pPr>
          </w:p>
        </w:tc>
        <w:tc>
          <w:tcPr>
            <w:tcW w:w="1985"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acidente durante a demolição;</w:t>
            </w:r>
          </w:p>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Tendência decrescente no número de não conformidades apontadas nas inspeções ambientais periódicas; e</w:t>
            </w:r>
          </w:p>
          <w:p w:rsidR="00137A45" w:rsidRPr="00C73A32" w:rsidRDefault="00137A45" w:rsidP="00774DA2">
            <w:pPr>
              <w:pStyle w:val="ListParagraph"/>
              <w:numPr>
                <w:ilvl w:val="0"/>
                <w:numId w:val="37"/>
              </w:numPr>
              <w:ind w:left="175" w:hanging="141"/>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Capacitação de todos os empregados da obra em saúde e segurança no trabalho, educação ambiental, limpeza e qualidade ambiental.</w:t>
            </w:r>
          </w:p>
        </w:tc>
        <w:tc>
          <w:tcPr>
            <w:tcW w:w="1559" w:type="dxa"/>
            <w:tcBorders>
              <w:bottom w:val="single" w:sz="4" w:space="0" w:color="auto"/>
            </w:tcBorders>
            <w:shd w:val="clear" w:color="auto" w:fill="auto"/>
          </w:tcPr>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Destinação adequada de todo resíduo da demolição;</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Limpeza da obra;</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acidente de trabalho com gravidade;</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Nenhum dano ambiental de gravidade; e</w:t>
            </w:r>
          </w:p>
          <w:p w:rsidR="00137A45" w:rsidRPr="00C73A32" w:rsidRDefault="00137A45" w:rsidP="00774DA2">
            <w:pPr>
              <w:pStyle w:val="ListParagraph"/>
              <w:numPr>
                <w:ilvl w:val="0"/>
                <w:numId w:val="37"/>
              </w:numPr>
              <w:ind w:left="175" w:hanging="142"/>
              <w:rPr>
                <w:rFonts w:ascii="Times New Roman" w:hAnsi="Times New Roman" w:cs="Times New Roman"/>
                <w:b w:val="0"/>
                <w:spacing w:val="-6"/>
                <w:sz w:val="18"/>
                <w:szCs w:val="18"/>
              </w:rPr>
            </w:pPr>
            <w:r w:rsidRPr="00C73A32">
              <w:rPr>
                <w:rFonts w:ascii="Times New Roman" w:hAnsi="Times New Roman" w:cs="Times New Roman"/>
                <w:b w:val="0"/>
                <w:spacing w:val="-6"/>
                <w:sz w:val="18"/>
                <w:szCs w:val="18"/>
              </w:rPr>
              <w:t>Número de não conformidades apontadas.</w:t>
            </w:r>
          </w:p>
        </w:tc>
      </w:tr>
      <w:tr w:rsidR="00137A45" w:rsidRPr="0081013A" w:rsidTr="00DB7761">
        <w:trPr>
          <w:cantSplit/>
          <w:trHeight w:val="1134"/>
        </w:trPr>
        <w:tc>
          <w:tcPr>
            <w:tcW w:w="567" w:type="dxa"/>
            <w:vMerge/>
            <w:tcBorders>
              <w:bottom w:val="single" w:sz="4" w:space="0" w:color="auto"/>
            </w:tcBorders>
            <w:shd w:val="clear" w:color="auto" w:fill="008080"/>
            <w:textDirection w:val="btLr"/>
          </w:tcPr>
          <w:p w:rsidR="00137A45" w:rsidRPr="0081013A" w:rsidRDefault="00137A45" w:rsidP="00DB7761">
            <w:pPr>
              <w:ind w:left="113" w:right="113"/>
              <w:rPr>
                <w:spacing w:val="-6"/>
                <w:sz w:val="18"/>
                <w:szCs w:val="18"/>
              </w:rPr>
            </w:pPr>
          </w:p>
        </w:tc>
        <w:tc>
          <w:tcPr>
            <w:tcW w:w="1560" w:type="dxa"/>
            <w:tcBorders>
              <w:bottom w:val="single" w:sz="4" w:space="0" w:color="auto"/>
            </w:tcBorders>
            <w:shd w:val="clear" w:color="auto" w:fill="auto"/>
          </w:tcPr>
          <w:p w:rsidR="00137A45" w:rsidRPr="00370DE9" w:rsidRDefault="00137A45" w:rsidP="00DB7761">
            <w:pPr>
              <w:rPr>
                <w:b/>
                <w:spacing w:val="-6"/>
                <w:sz w:val="18"/>
                <w:szCs w:val="18"/>
              </w:rPr>
            </w:pPr>
            <w:r w:rsidRPr="00370DE9">
              <w:rPr>
                <w:b/>
                <w:spacing w:val="-6"/>
                <w:sz w:val="18"/>
                <w:szCs w:val="18"/>
              </w:rPr>
              <w:t>Recuperação de Áreas Degradadas.</w:t>
            </w:r>
          </w:p>
        </w:tc>
        <w:tc>
          <w:tcPr>
            <w:tcW w:w="2013" w:type="dxa"/>
            <w:tcBorders>
              <w:bottom w:val="single" w:sz="4" w:space="0" w:color="auto"/>
            </w:tcBorders>
            <w:shd w:val="clear" w:color="auto" w:fill="auto"/>
          </w:tcPr>
          <w:p w:rsidR="00137A45" w:rsidRPr="00370DE9" w:rsidRDefault="00137A45" w:rsidP="00774DA2">
            <w:pPr>
              <w:pStyle w:val="ListParagraph"/>
              <w:numPr>
                <w:ilvl w:val="0"/>
                <w:numId w:val="39"/>
              </w:numPr>
              <w:ind w:left="175" w:hanging="175"/>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Estabelecimento de procedimentos destinados a adequada utilização e recuperação dos canteiros de obras, das áreas de empréstimos e dos bota-foras.</w:t>
            </w:r>
          </w:p>
        </w:tc>
        <w:tc>
          <w:tcPr>
            <w:tcW w:w="2693" w:type="dxa"/>
            <w:tcBorders>
              <w:bottom w:val="single" w:sz="4" w:space="0" w:color="auto"/>
            </w:tcBorders>
            <w:shd w:val="clear" w:color="auto" w:fill="auto"/>
          </w:tcPr>
          <w:p w:rsidR="003E07E4" w:rsidRDefault="003E07E4" w:rsidP="00774DA2">
            <w:pPr>
              <w:pStyle w:val="ListParagraph"/>
              <w:numPr>
                <w:ilvl w:val="0"/>
                <w:numId w:val="39"/>
              </w:numPr>
              <w:ind w:left="176" w:hanging="176"/>
              <w:rPr>
                <w:rFonts w:ascii="Times New Roman" w:hAnsi="Times New Roman" w:cs="Times New Roman"/>
                <w:b w:val="0"/>
                <w:spacing w:val="-6"/>
                <w:sz w:val="18"/>
                <w:szCs w:val="18"/>
              </w:rPr>
            </w:pPr>
            <w:r>
              <w:rPr>
                <w:rFonts w:ascii="Times New Roman" w:hAnsi="Times New Roman" w:cs="Times New Roman"/>
                <w:b w:val="0"/>
                <w:spacing w:val="-6"/>
                <w:sz w:val="18"/>
                <w:szCs w:val="18"/>
              </w:rPr>
              <w:t>Escolha do local mais adequado, de preferência em área já degradada;</w:t>
            </w:r>
          </w:p>
          <w:p w:rsidR="003E07E4" w:rsidRPr="003E07E4" w:rsidRDefault="00137A45" w:rsidP="00774DA2">
            <w:pPr>
              <w:pStyle w:val="ListParagraph"/>
              <w:numPr>
                <w:ilvl w:val="0"/>
                <w:numId w:val="39"/>
              </w:numPr>
              <w:ind w:left="176" w:hanging="176"/>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Licenciamento ambiental;</w:t>
            </w:r>
          </w:p>
          <w:p w:rsidR="003E07E4" w:rsidRPr="003E07E4" w:rsidRDefault="00137A45" w:rsidP="00774DA2">
            <w:pPr>
              <w:pStyle w:val="ListParagraph"/>
              <w:numPr>
                <w:ilvl w:val="0"/>
                <w:numId w:val="39"/>
              </w:numPr>
              <w:ind w:left="176" w:hanging="176"/>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Preparação prévia das áreas, visando sua futura recuperação, considerando:</w:t>
            </w:r>
            <w:r w:rsidR="003E07E4" w:rsidRPr="003E07E4">
              <w:rPr>
                <w:spacing w:val="-6"/>
                <w:sz w:val="18"/>
                <w:szCs w:val="18"/>
              </w:rPr>
              <w:t xml:space="preserve"> </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separação e armazenamento adequado do solo orgânico;</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regularização da drenagem;</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o controle da erosão;</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sinalização adequada;</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 regularização do terreno e reposição do solo orgânico após o uso da área;</w:t>
            </w:r>
          </w:p>
          <w:p w:rsidR="003E07E4"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 xml:space="preserve">a configuração geométrica compatível com a topografia adjacente; </w:t>
            </w:r>
          </w:p>
          <w:p w:rsidR="00137A45" w:rsidRPr="00370DE9" w:rsidRDefault="003E07E4" w:rsidP="00774DA2">
            <w:pPr>
              <w:pStyle w:val="ListParagraph"/>
              <w:numPr>
                <w:ilvl w:val="1"/>
                <w:numId w:val="39"/>
              </w:numPr>
              <w:ind w:left="315" w:hanging="142"/>
              <w:rPr>
                <w:rFonts w:ascii="Times New Roman" w:hAnsi="Times New Roman" w:cs="Times New Roman"/>
                <w:b w:val="0"/>
                <w:spacing w:val="-6"/>
                <w:sz w:val="18"/>
                <w:szCs w:val="18"/>
              </w:rPr>
            </w:pPr>
            <w:r>
              <w:rPr>
                <w:rFonts w:ascii="Times New Roman" w:hAnsi="Times New Roman" w:cs="Times New Roman"/>
                <w:b w:val="0"/>
                <w:spacing w:val="-6"/>
                <w:sz w:val="18"/>
                <w:szCs w:val="18"/>
              </w:rPr>
              <w:t xml:space="preserve">drenagem pluvial; </w:t>
            </w:r>
            <w:r w:rsidR="00137A45" w:rsidRPr="00370DE9">
              <w:rPr>
                <w:rFonts w:ascii="Times New Roman" w:hAnsi="Times New Roman" w:cs="Times New Roman"/>
                <w:b w:val="0"/>
                <w:spacing w:val="-6"/>
                <w:sz w:val="18"/>
                <w:szCs w:val="18"/>
              </w:rPr>
              <w:t>e</w:t>
            </w:r>
          </w:p>
          <w:p w:rsidR="00137A45" w:rsidRPr="00370DE9" w:rsidRDefault="00137A45" w:rsidP="00774DA2">
            <w:pPr>
              <w:pStyle w:val="ListParagraph"/>
              <w:numPr>
                <w:ilvl w:val="1"/>
                <w:numId w:val="39"/>
              </w:numPr>
              <w:ind w:left="315"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outros.</w:t>
            </w:r>
          </w:p>
          <w:p w:rsidR="00137A45" w:rsidRPr="00370DE9" w:rsidRDefault="00137A45" w:rsidP="00DB7761">
            <w:pPr>
              <w:pStyle w:val="ListParagraph"/>
              <w:ind w:left="317"/>
              <w:rPr>
                <w:rFonts w:ascii="Times New Roman" w:hAnsi="Times New Roman" w:cs="Times New Roman"/>
                <w:b w:val="0"/>
                <w:spacing w:val="-6"/>
                <w:sz w:val="10"/>
                <w:szCs w:val="10"/>
              </w:rPr>
            </w:pPr>
          </w:p>
        </w:tc>
        <w:tc>
          <w:tcPr>
            <w:tcW w:w="1985" w:type="dxa"/>
            <w:tcBorders>
              <w:bottom w:val="single" w:sz="4" w:space="0" w:color="auto"/>
            </w:tcBorders>
            <w:shd w:val="clear" w:color="auto" w:fill="auto"/>
          </w:tcPr>
          <w:p w:rsidR="00137A45" w:rsidRPr="00370DE9" w:rsidRDefault="00137A45" w:rsidP="00774DA2">
            <w:pPr>
              <w:pStyle w:val="ListParagraph"/>
              <w:numPr>
                <w:ilvl w:val="0"/>
                <w:numId w:val="39"/>
              </w:numPr>
              <w:ind w:left="176" w:hanging="142"/>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Adequada recuperação ambiental das áreas degradadas pelas obras do Programa.</w:t>
            </w:r>
          </w:p>
          <w:p w:rsidR="00137A45" w:rsidRPr="00370DE9" w:rsidRDefault="00137A45" w:rsidP="00DB7761">
            <w:pPr>
              <w:pStyle w:val="ListParagraph"/>
              <w:ind w:left="0"/>
              <w:rPr>
                <w:rFonts w:ascii="Times New Roman" w:hAnsi="Times New Roman" w:cs="Times New Roman"/>
                <w:b w:val="0"/>
                <w:spacing w:val="-6"/>
                <w:sz w:val="18"/>
                <w:szCs w:val="18"/>
              </w:rPr>
            </w:pPr>
          </w:p>
        </w:tc>
        <w:tc>
          <w:tcPr>
            <w:tcW w:w="1559" w:type="dxa"/>
            <w:tcBorders>
              <w:bottom w:val="single" w:sz="4" w:space="0" w:color="auto"/>
            </w:tcBorders>
            <w:shd w:val="clear" w:color="auto" w:fill="auto"/>
          </w:tcPr>
          <w:p w:rsidR="00137A45" w:rsidRPr="00370DE9" w:rsidRDefault="00137A45" w:rsidP="00774DA2">
            <w:pPr>
              <w:pStyle w:val="ListParagraph"/>
              <w:numPr>
                <w:ilvl w:val="0"/>
                <w:numId w:val="39"/>
              </w:numPr>
              <w:ind w:left="175" w:hanging="175"/>
              <w:rPr>
                <w:rFonts w:ascii="Times New Roman" w:hAnsi="Times New Roman" w:cs="Times New Roman"/>
                <w:b w:val="0"/>
                <w:spacing w:val="-6"/>
                <w:sz w:val="18"/>
                <w:szCs w:val="18"/>
              </w:rPr>
            </w:pPr>
            <w:r w:rsidRPr="00370DE9">
              <w:rPr>
                <w:rFonts w:ascii="Times New Roman" w:hAnsi="Times New Roman" w:cs="Times New Roman"/>
                <w:b w:val="0"/>
                <w:spacing w:val="-6"/>
                <w:sz w:val="18"/>
                <w:szCs w:val="18"/>
              </w:rPr>
              <w:t xml:space="preserve">Áreas degradadas recuperadas e aprovadas </w:t>
            </w:r>
            <w:r w:rsidR="003E07E4">
              <w:rPr>
                <w:rFonts w:ascii="Times New Roman" w:hAnsi="Times New Roman" w:cs="Times New Roman"/>
                <w:b w:val="0"/>
                <w:spacing w:val="-6"/>
                <w:sz w:val="18"/>
                <w:szCs w:val="18"/>
              </w:rPr>
              <w:t xml:space="preserve">pelo DAEE e </w:t>
            </w:r>
            <w:r w:rsidRPr="00370DE9">
              <w:rPr>
                <w:rFonts w:ascii="Times New Roman" w:hAnsi="Times New Roman" w:cs="Times New Roman"/>
                <w:b w:val="0"/>
                <w:spacing w:val="-6"/>
                <w:sz w:val="18"/>
                <w:szCs w:val="18"/>
              </w:rPr>
              <w:t>pelo</w:t>
            </w:r>
            <w:r w:rsidR="0068507C">
              <w:rPr>
                <w:rFonts w:ascii="Times New Roman" w:hAnsi="Times New Roman" w:cs="Times New Roman"/>
                <w:b w:val="0"/>
                <w:spacing w:val="-6"/>
                <w:sz w:val="18"/>
                <w:szCs w:val="18"/>
              </w:rPr>
              <w:t>s</w:t>
            </w:r>
            <w:r w:rsidRPr="00370DE9">
              <w:rPr>
                <w:rFonts w:ascii="Times New Roman" w:hAnsi="Times New Roman" w:cs="Times New Roman"/>
                <w:b w:val="0"/>
                <w:spacing w:val="-6"/>
                <w:sz w:val="18"/>
                <w:szCs w:val="18"/>
              </w:rPr>
              <w:t xml:space="preserve"> órgã</w:t>
            </w:r>
            <w:r w:rsidR="0068507C">
              <w:rPr>
                <w:rFonts w:ascii="Times New Roman" w:hAnsi="Times New Roman" w:cs="Times New Roman"/>
                <w:b w:val="0"/>
                <w:spacing w:val="-6"/>
                <w:sz w:val="18"/>
                <w:szCs w:val="18"/>
              </w:rPr>
              <w:t>os</w:t>
            </w:r>
            <w:r w:rsidRPr="00370DE9">
              <w:rPr>
                <w:rFonts w:ascii="Times New Roman" w:hAnsi="Times New Roman" w:cs="Times New Roman"/>
                <w:b w:val="0"/>
                <w:spacing w:val="-6"/>
                <w:sz w:val="18"/>
                <w:szCs w:val="18"/>
              </w:rPr>
              <w:t xml:space="preserve"> ambienta</w:t>
            </w:r>
            <w:r w:rsidR="0068507C">
              <w:rPr>
                <w:rFonts w:ascii="Times New Roman" w:hAnsi="Times New Roman" w:cs="Times New Roman"/>
                <w:b w:val="0"/>
                <w:spacing w:val="-6"/>
                <w:sz w:val="18"/>
                <w:szCs w:val="18"/>
              </w:rPr>
              <w:t>is</w:t>
            </w:r>
            <w:r w:rsidRPr="00370DE9">
              <w:rPr>
                <w:rFonts w:ascii="Times New Roman" w:hAnsi="Times New Roman" w:cs="Times New Roman"/>
                <w:b w:val="0"/>
                <w:spacing w:val="-6"/>
                <w:sz w:val="18"/>
                <w:szCs w:val="18"/>
              </w:rPr>
              <w:t>.</w:t>
            </w:r>
          </w:p>
        </w:tc>
      </w:tr>
    </w:tbl>
    <w:p w:rsidR="00137A45" w:rsidRDefault="00137A45" w:rsidP="00137A45"/>
    <w:p w:rsidR="00A61545" w:rsidRDefault="00A61545" w:rsidP="00137A45"/>
    <w:p w:rsidR="00D22DD8" w:rsidRDefault="00D22DD8" w:rsidP="00137A45"/>
    <w:p w:rsidR="00D22DD8" w:rsidRDefault="00D22DD8" w:rsidP="00137A45"/>
    <w:p w:rsidR="00137A45" w:rsidRPr="0081013A" w:rsidRDefault="00404568" w:rsidP="00137A45">
      <w:pPr>
        <w:jc w:val="both"/>
        <w:rPr>
          <w:spacing w:val="4"/>
          <w:sz w:val="20"/>
          <w:szCs w:val="20"/>
        </w:rPr>
      </w:pPr>
      <w:r w:rsidRPr="004F167C">
        <w:rPr>
          <w:b/>
          <w:spacing w:val="4"/>
          <w:sz w:val="20"/>
          <w:szCs w:val="20"/>
        </w:rPr>
        <w:t>Quadro N</w:t>
      </w:r>
      <w:r w:rsidRPr="004F167C">
        <w:rPr>
          <w:b/>
          <w:spacing w:val="4"/>
          <w:sz w:val="20"/>
          <w:szCs w:val="20"/>
          <w:vertAlign w:val="superscript"/>
        </w:rPr>
        <w:t>o</w:t>
      </w:r>
      <w:r w:rsidRPr="004F167C">
        <w:rPr>
          <w:b/>
          <w:spacing w:val="4"/>
          <w:sz w:val="20"/>
          <w:szCs w:val="20"/>
        </w:rPr>
        <w:t xml:space="preserve"> </w:t>
      </w:r>
      <w:r w:rsidR="004F167C" w:rsidRPr="004F167C">
        <w:rPr>
          <w:b/>
          <w:spacing w:val="4"/>
          <w:sz w:val="20"/>
          <w:szCs w:val="20"/>
        </w:rPr>
        <w:t>6</w:t>
      </w:r>
      <w:r w:rsidR="00137A45" w:rsidRPr="004F167C">
        <w:rPr>
          <w:spacing w:val="4"/>
          <w:sz w:val="20"/>
          <w:szCs w:val="20"/>
        </w:rPr>
        <w:t>: Marco Lógico do SGA (Continuação)</w:t>
      </w:r>
    </w:p>
    <w:p w:rsidR="00137A45" w:rsidRPr="0081013A" w:rsidRDefault="00137A45" w:rsidP="00137A45">
      <w:pPr>
        <w:jc w:val="both"/>
        <w:rPr>
          <w:spacing w:val="4"/>
          <w:sz w:val="10"/>
          <w:szCs w:val="10"/>
        </w:rPr>
      </w:pPr>
    </w:p>
    <w:tbl>
      <w:tblPr>
        <w:tblStyle w:val="TableGrid"/>
        <w:tblW w:w="10377" w:type="dxa"/>
        <w:tblInd w:w="-459" w:type="dxa"/>
        <w:tblLayout w:type="fixed"/>
        <w:tblLook w:val="04A0" w:firstRow="1" w:lastRow="0" w:firstColumn="1" w:lastColumn="0" w:noHBand="0" w:noVBand="1"/>
      </w:tblPr>
      <w:tblGrid>
        <w:gridCol w:w="567"/>
        <w:gridCol w:w="1560"/>
        <w:gridCol w:w="2013"/>
        <w:gridCol w:w="2693"/>
        <w:gridCol w:w="1843"/>
        <w:gridCol w:w="1701"/>
      </w:tblGrid>
      <w:tr w:rsidR="00137A45" w:rsidRPr="0081013A" w:rsidTr="00DB7761">
        <w:tc>
          <w:tcPr>
            <w:tcW w:w="567" w:type="dxa"/>
            <w:tcBorders>
              <w:bottom w:val="single" w:sz="4" w:space="0" w:color="auto"/>
            </w:tcBorders>
            <w:shd w:val="clear" w:color="auto" w:fill="000080"/>
          </w:tcPr>
          <w:p w:rsidR="00137A45" w:rsidRPr="0081013A" w:rsidRDefault="00137A45" w:rsidP="00DB7761">
            <w:pPr>
              <w:ind w:left="-392" w:firstLine="392"/>
              <w:jc w:val="center"/>
              <w:rPr>
                <w:b/>
                <w:sz w:val="8"/>
                <w:szCs w:val="8"/>
              </w:rPr>
            </w:pPr>
          </w:p>
        </w:tc>
        <w:tc>
          <w:tcPr>
            <w:tcW w:w="1560"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Delineamento</w:t>
            </w:r>
          </w:p>
          <w:p w:rsidR="00137A45" w:rsidRPr="0051792D" w:rsidRDefault="00137A45" w:rsidP="00DB7761">
            <w:pPr>
              <w:jc w:val="center"/>
              <w:rPr>
                <w:b/>
                <w:sz w:val="12"/>
                <w:szCs w:val="12"/>
              </w:rPr>
            </w:pPr>
          </w:p>
        </w:tc>
        <w:tc>
          <w:tcPr>
            <w:tcW w:w="201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Objetivos</w:t>
            </w:r>
          </w:p>
        </w:tc>
        <w:tc>
          <w:tcPr>
            <w:tcW w:w="269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Atividades</w:t>
            </w:r>
          </w:p>
        </w:tc>
        <w:tc>
          <w:tcPr>
            <w:tcW w:w="1843"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Metas</w:t>
            </w:r>
          </w:p>
        </w:tc>
        <w:tc>
          <w:tcPr>
            <w:tcW w:w="1701" w:type="dxa"/>
            <w:tcBorders>
              <w:bottom w:val="single" w:sz="4" w:space="0" w:color="auto"/>
            </w:tcBorders>
            <w:shd w:val="clear" w:color="auto" w:fill="000080"/>
          </w:tcPr>
          <w:p w:rsidR="00137A45" w:rsidRPr="0051792D" w:rsidRDefault="00137A45" w:rsidP="00DB7761">
            <w:pPr>
              <w:jc w:val="center"/>
              <w:rPr>
                <w:b/>
                <w:sz w:val="12"/>
                <w:szCs w:val="12"/>
              </w:rPr>
            </w:pPr>
          </w:p>
          <w:p w:rsidR="00137A45" w:rsidRPr="000E4878" w:rsidRDefault="00137A45" w:rsidP="00DB7761">
            <w:pPr>
              <w:jc w:val="center"/>
              <w:rPr>
                <w:b/>
                <w:sz w:val="22"/>
                <w:szCs w:val="22"/>
              </w:rPr>
            </w:pPr>
            <w:r w:rsidRPr="000E4878">
              <w:rPr>
                <w:b/>
                <w:sz w:val="22"/>
                <w:szCs w:val="22"/>
              </w:rPr>
              <w:t>Indicadores</w:t>
            </w:r>
          </w:p>
        </w:tc>
      </w:tr>
      <w:tr w:rsidR="00137A45" w:rsidRPr="0081013A" w:rsidTr="00DB7761">
        <w:trPr>
          <w:cantSplit/>
          <w:trHeight w:val="1134"/>
        </w:trPr>
        <w:tc>
          <w:tcPr>
            <w:tcW w:w="567" w:type="dxa"/>
            <w:tcBorders>
              <w:top w:val="nil"/>
              <w:bottom w:val="single" w:sz="4" w:space="0" w:color="auto"/>
            </w:tcBorders>
            <w:shd w:val="clear" w:color="auto" w:fill="008080"/>
            <w:textDirection w:val="btLr"/>
          </w:tcPr>
          <w:p w:rsidR="00137A45" w:rsidRPr="000E4878" w:rsidRDefault="00137A45" w:rsidP="00DB7761">
            <w:pPr>
              <w:ind w:left="113" w:right="113"/>
              <w:jc w:val="center"/>
              <w:rPr>
                <w:b/>
                <w:color w:val="FFFFFF" w:themeColor="background1"/>
                <w:spacing w:val="-6"/>
                <w:sz w:val="22"/>
                <w:szCs w:val="22"/>
              </w:rPr>
            </w:pPr>
            <w:r w:rsidRPr="000E4878">
              <w:rPr>
                <w:b/>
                <w:color w:val="FFFFFF" w:themeColor="background1"/>
                <w:spacing w:val="-6"/>
                <w:sz w:val="22"/>
                <w:szCs w:val="22"/>
              </w:rPr>
              <w:t>IMPLANTAÇÃO</w:t>
            </w:r>
          </w:p>
        </w:tc>
        <w:tc>
          <w:tcPr>
            <w:tcW w:w="1560" w:type="dxa"/>
            <w:tcBorders>
              <w:bottom w:val="single" w:sz="4" w:space="0" w:color="auto"/>
            </w:tcBorders>
            <w:shd w:val="clear" w:color="auto" w:fill="auto"/>
          </w:tcPr>
          <w:p w:rsidR="00137A45" w:rsidRPr="00BB297F" w:rsidRDefault="00137A45" w:rsidP="00DB7761">
            <w:pPr>
              <w:rPr>
                <w:b/>
                <w:spacing w:val="-6"/>
                <w:sz w:val="18"/>
                <w:szCs w:val="18"/>
              </w:rPr>
            </w:pPr>
            <w:r w:rsidRPr="00BB297F">
              <w:rPr>
                <w:b/>
                <w:spacing w:val="-6"/>
                <w:sz w:val="18"/>
                <w:szCs w:val="18"/>
              </w:rPr>
              <w:t>Saúde e Segurança do Trabalhador e Meio Ambiente.</w:t>
            </w:r>
          </w:p>
        </w:tc>
        <w:tc>
          <w:tcPr>
            <w:tcW w:w="2013" w:type="dxa"/>
            <w:tcBorders>
              <w:bottom w:val="single" w:sz="4" w:space="0" w:color="auto"/>
            </w:tcBorders>
            <w:shd w:val="clear" w:color="auto" w:fill="auto"/>
          </w:tcPr>
          <w:p w:rsidR="00137A45" w:rsidRPr="00BB297F" w:rsidRDefault="00137A45" w:rsidP="00774DA2">
            <w:pPr>
              <w:pStyle w:val="ListParagraph"/>
              <w:numPr>
                <w:ilvl w:val="0"/>
                <w:numId w:val="40"/>
              </w:numPr>
              <w:tabs>
                <w:tab w:val="left" w:pos="211"/>
              </w:tabs>
              <w:ind w:left="211" w:hanging="211"/>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 xml:space="preserve">Estabelecimento de diretrizes de Segurança do Trabalho a serem seguidas pela </w:t>
            </w:r>
            <w:r w:rsidR="00BB297F">
              <w:rPr>
                <w:rFonts w:ascii="Times New Roman" w:hAnsi="Times New Roman" w:cs="Times New Roman"/>
                <w:b w:val="0"/>
                <w:spacing w:val="-6"/>
                <w:sz w:val="18"/>
                <w:szCs w:val="18"/>
              </w:rPr>
              <w:t>empresa c</w:t>
            </w:r>
            <w:r w:rsidRPr="00BB297F">
              <w:rPr>
                <w:rFonts w:ascii="Times New Roman" w:hAnsi="Times New Roman" w:cs="Times New Roman"/>
                <w:b w:val="0"/>
                <w:spacing w:val="-6"/>
                <w:sz w:val="18"/>
                <w:szCs w:val="18"/>
              </w:rPr>
              <w:t xml:space="preserve">onstrutora que, diretamente com seu pessoal ou com terceiros contratados sob sua responsabilidade, desempenhem funções nas obras do Programa. </w:t>
            </w:r>
          </w:p>
        </w:tc>
        <w:tc>
          <w:tcPr>
            <w:tcW w:w="2693" w:type="dxa"/>
            <w:tcBorders>
              <w:bottom w:val="single" w:sz="4" w:space="0" w:color="auto"/>
            </w:tcBorders>
            <w:shd w:val="clear" w:color="auto" w:fill="auto"/>
          </w:tcPr>
          <w:p w:rsidR="00137A45" w:rsidRPr="00BB297F" w:rsidRDefault="00137A45" w:rsidP="00774DA2">
            <w:pPr>
              <w:pStyle w:val="ListParagraph"/>
              <w:numPr>
                <w:ilvl w:val="0"/>
                <w:numId w:val="40"/>
              </w:numPr>
              <w:ind w:left="-108" w:firstLine="0"/>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Diretrizes para: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acesso ao canteiro de obras;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comunicação prévia à DRT;</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 xml:space="preserve">o treinamento </w:t>
            </w:r>
            <w:r w:rsidR="00BB297F">
              <w:rPr>
                <w:rFonts w:ascii="Times New Roman" w:hAnsi="Times New Roman" w:cs="Times New Roman"/>
                <w:b w:val="0"/>
                <w:spacing w:val="-6"/>
                <w:sz w:val="18"/>
                <w:szCs w:val="18"/>
              </w:rPr>
              <w:t>em</w:t>
            </w:r>
            <w:r w:rsidRPr="00BB297F">
              <w:rPr>
                <w:rFonts w:ascii="Times New Roman" w:hAnsi="Times New Roman" w:cs="Times New Roman"/>
                <w:b w:val="0"/>
                <w:spacing w:val="-6"/>
                <w:sz w:val="18"/>
                <w:szCs w:val="18"/>
              </w:rPr>
              <w:t xml:space="preserv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comunicação de acidentes;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suspensão trabalho inseguro;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segurança em geral;</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transporte de materiais;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segurança;</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armazenamento e manipulação de materiais;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armazenamento de inflamáveis, corrosivos e produtos tóxicos;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os tipos e uso de ferramentas;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uso de escadas e rampas;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as escavações;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escoramento;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inspeção de equipamentos;</w:t>
            </w:r>
          </w:p>
          <w:p w:rsidR="00137A45" w:rsidRPr="00BB297F" w:rsidRDefault="00137A45" w:rsidP="00774DA2">
            <w:pPr>
              <w:pStyle w:val="ListParagraph"/>
              <w:numPr>
                <w:ilvl w:val="1"/>
                <w:numId w:val="40"/>
              </w:numPr>
              <w:ind w:left="176" w:hanging="176"/>
              <w:rPr>
                <w:rFonts w:ascii="Times New Roman" w:hAnsi="Times New Roman" w:cs="Times New Roman"/>
                <w:b w:val="0"/>
                <w:spacing w:val="-8"/>
                <w:sz w:val="18"/>
                <w:szCs w:val="18"/>
              </w:rPr>
            </w:pPr>
            <w:r w:rsidRPr="00BB297F">
              <w:rPr>
                <w:rFonts w:ascii="Times New Roman" w:hAnsi="Times New Roman" w:cs="Times New Roman"/>
                <w:b w:val="0"/>
                <w:spacing w:val="-8"/>
                <w:sz w:val="18"/>
                <w:szCs w:val="18"/>
              </w:rPr>
              <w:t>os cuidados com o sistema elétrico;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isolamento das áreas trabalho;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instalação de andaimes;</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o treinamento e desenvolvimento;</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análise de risco;</w:t>
            </w:r>
          </w:p>
          <w:p w:rsidR="00137A45" w:rsidRPr="00BB297F" w:rsidRDefault="00137A45" w:rsidP="00774DA2">
            <w:pPr>
              <w:pStyle w:val="ListParagraph"/>
              <w:numPr>
                <w:ilvl w:val="1"/>
                <w:numId w:val="40"/>
              </w:numPr>
              <w:ind w:left="176" w:hanging="176"/>
              <w:rPr>
                <w:rFonts w:ascii="Times New Roman" w:hAnsi="Times New Roman" w:cs="Times New Roman"/>
                <w:b w:val="0"/>
                <w:spacing w:val="-8"/>
                <w:sz w:val="18"/>
                <w:szCs w:val="18"/>
              </w:rPr>
            </w:pPr>
            <w:r w:rsidRPr="00BB297F">
              <w:rPr>
                <w:rFonts w:ascii="Times New Roman" w:hAnsi="Times New Roman" w:cs="Times New Roman"/>
                <w:b w:val="0"/>
                <w:spacing w:val="-8"/>
                <w:sz w:val="18"/>
                <w:szCs w:val="18"/>
              </w:rPr>
              <w:t xml:space="preserve">a interdição e notificação de segurança; </w:t>
            </w:r>
            <w:r w:rsidR="00BB297F">
              <w:rPr>
                <w:rFonts w:ascii="Times New Roman" w:hAnsi="Times New Roman" w:cs="Times New Roman"/>
                <w:b w:val="0"/>
                <w:spacing w:val="-8"/>
                <w:sz w:val="18"/>
                <w:szCs w:val="18"/>
              </w:rPr>
              <w:t>e</w:t>
            </w:r>
          </w:p>
          <w:p w:rsidR="00137A45" w:rsidRPr="00BB297F" w:rsidRDefault="00137A45" w:rsidP="00774DA2">
            <w:pPr>
              <w:pStyle w:val="ListParagraph"/>
              <w:numPr>
                <w:ilvl w:val="1"/>
                <w:numId w:val="40"/>
              </w:numPr>
              <w:ind w:left="176" w:hanging="176"/>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a fiscalização</w:t>
            </w:r>
            <w:r w:rsidR="00BB297F">
              <w:rPr>
                <w:rFonts w:ascii="Times New Roman" w:hAnsi="Times New Roman" w:cs="Times New Roman"/>
                <w:b w:val="0"/>
                <w:spacing w:val="-6"/>
                <w:sz w:val="18"/>
                <w:szCs w:val="18"/>
              </w:rPr>
              <w:t>.</w:t>
            </w:r>
          </w:p>
          <w:p w:rsidR="00137A45" w:rsidRPr="00BB297F" w:rsidRDefault="00137A45" w:rsidP="00DB7761">
            <w:pPr>
              <w:pStyle w:val="ListParagraph"/>
              <w:ind w:left="176"/>
              <w:rPr>
                <w:rFonts w:ascii="Times New Roman" w:hAnsi="Times New Roman" w:cs="Times New Roman"/>
                <w:b w:val="0"/>
                <w:spacing w:val="-6"/>
                <w:sz w:val="10"/>
                <w:szCs w:val="10"/>
              </w:rPr>
            </w:pPr>
          </w:p>
        </w:tc>
        <w:tc>
          <w:tcPr>
            <w:tcW w:w="1843" w:type="dxa"/>
            <w:tcBorders>
              <w:bottom w:val="single" w:sz="4" w:space="0" w:color="auto"/>
            </w:tcBorders>
            <w:shd w:val="clear" w:color="auto" w:fill="auto"/>
          </w:tcPr>
          <w:p w:rsidR="00137A45" w:rsidRPr="00BB297F" w:rsidRDefault="00137A45" w:rsidP="00774DA2">
            <w:pPr>
              <w:pStyle w:val="ListParagraph"/>
              <w:numPr>
                <w:ilvl w:val="0"/>
                <w:numId w:val="40"/>
              </w:numPr>
              <w:ind w:left="176" w:hanging="142"/>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Nenhum acidente durante as obras.</w:t>
            </w:r>
          </w:p>
        </w:tc>
        <w:tc>
          <w:tcPr>
            <w:tcW w:w="1701" w:type="dxa"/>
            <w:tcBorders>
              <w:bottom w:val="single" w:sz="4" w:space="0" w:color="auto"/>
            </w:tcBorders>
            <w:shd w:val="clear" w:color="auto" w:fill="auto"/>
          </w:tcPr>
          <w:p w:rsidR="00137A45" w:rsidRPr="00BB297F" w:rsidRDefault="00137A45" w:rsidP="00774DA2">
            <w:pPr>
              <w:pStyle w:val="ListParagraph"/>
              <w:numPr>
                <w:ilvl w:val="0"/>
                <w:numId w:val="40"/>
              </w:numPr>
              <w:ind w:left="175" w:hanging="175"/>
              <w:rPr>
                <w:rFonts w:ascii="Times New Roman" w:hAnsi="Times New Roman" w:cs="Times New Roman"/>
                <w:b w:val="0"/>
                <w:spacing w:val="-6"/>
                <w:sz w:val="18"/>
                <w:szCs w:val="18"/>
              </w:rPr>
            </w:pPr>
            <w:r w:rsidRPr="00BB297F">
              <w:rPr>
                <w:rFonts w:ascii="Times New Roman" w:hAnsi="Times New Roman" w:cs="Times New Roman"/>
                <w:b w:val="0"/>
                <w:spacing w:val="-6"/>
                <w:sz w:val="18"/>
                <w:szCs w:val="18"/>
              </w:rPr>
              <w:t>Quantidade de notificações de acidentes de trabalho.</w:t>
            </w:r>
          </w:p>
        </w:tc>
      </w:tr>
      <w:tr w:rsidR="00BB297F" w:rsidRPr="0081013A" w:rsidTr="00DB7761">
        <w:tc>
          <w:tcPr>
            <w:tcW w:w="567" w:type="dxa"/>
            <w:vMerge w:val="restart"/>
            <w:shd w:val="clear" w:color="auto" w:fill="FFFF00"/>
            <w:textDirection w:val="btLr"/>
          </w:tcPr>
          <w:p w:rsidR="00BB297F" w:rsidRPr="000E4878" w:rsidRDefault="00BB297F" w:rsidP="00DB7761">
            <w:pPr>
              <w:pStyle w:val="Default"/>
              <w:ind w:left="113" w:right="113"/>
              <w:jc w:val="center"/>
              <w:rPr>
                <w:rFonts w:ascii="Times New Roman" w:hAnsi="Times New Roman" w:cs="Times New Roman"/>
                <w:b/>
                <w:color w:val="auto"/>
                <w:spacing w:val="-6"/>
                <w:sz w:val="22"/>
                <w:szCs w:val="22"/>
              </w:rPr>
            </w:pPr>
            <w:r w:rsidRPr="000E4878">
              <w:rPr>
                <w:rFonts w:ascii="Times New Roman" w:hAnsi="Times New Roman" w:cs="Times New Roman"/>
                <w:b/>
                <w:color w:val="auto"/>
                <w:spacing w:val="-6"/>
                <w:sz w:val="22"/>
                <w:szCs w:val="22"/>
              </w:rPr>
              <w:t>IMPLANTAÇÃO E OPERAÇÃO</w:t>
            </w:r>
          </w:p>
        </w:tc>
        <w:tc>
          <w:tcPr>
            <w:tcW w:w="1560" w:type="dxa"/>
            <w:shd w:val="clear" w:color="auto" w:fill="auto"/>
          </w:tcPr>
          <w:p w:rsidR="00BB297F" w:rsidRPr="00BB297F" w:rsidRDefault="00BB297F" w:rsidP="00DB7761">
            <w:pPr>
              <w:pStyle w:val="Default"/>
              <w:rPr>
                <w:rFonts w:ascii="Times New Roman" w:hAnsi="Times New Roman" w:cs="Times New Roman"/>
                <w:b/>
                <w:spacing w:val="-6"/>
                <w:sz w:val="18"/>
                <w:szCs w:val="18"/>
              </w:rPr>
            </w:pPr>
            <w:r w:rsidRPr="00BB297F">
              <w:rPr>
                <w:rFonts w:ascii="Times New Roman" w:hAnsi="Times New Roman" w:cs="Times New Roman"/>
                <w:b/>
                <w:spacing w:val="-6"/>
                <w:sz w:val="18"/>
                <w:szCs w:val="18"/>
              </w:rPr>
              <w:t xml:space="preserve">Garantir a gestão de riscos de desastres naturais nas áreas contempladas pelo Programa. </w:t>
            </w:r>
          </w:p>
          <w:p w:rsidR="00BB297F" w:rsidRPr="00BB297F" w:rsidRDefault="00BB297F" w:rsidP="00DB7761">
            <w:pPr>
              <w:rPr>
                <w:b/>
                <w:spacing w:val="-6"/>
                <w:sz w:val="18"/>
                <w:szCs w:val="18"/>
              </w:rPr>
            </w:pPr>
          </w:p>
        </w:tc>
        <w:tc>
          <w:tcPr>
            <w:tcW w:w="2013" w:type="dxa"/>
            <w:shd w:val="clear" w:color="auto" w:fill="auto"/>
          </w:tcPr>
          <w:p w:rsidR="00BB297F" w:rsidRPr="0081013A" w:rsidRDefault="00BB297F" w:rsidP="00774DA2">
            <w:pPr>
              <w:pStyle w:val="Default"/>
              <w:widowControl w:val="0"/>
              <w:numPr>
                <w:ilvl w:val="0"/>
                <w:numId w:val="41"/>
              </w:numPr>
              <w:ind w:left="49" w:hanging="142"/>
              <w:rPr>
                <w:rFonts w:ascii="Times New Roman" w:hAnsi="Times New Roman" w:cs="Times New Roman"/>
                <w:sz w:val="18"/>
                <w:szCs w:val="18"/>
              </w:rPr>
            </w:pPr>
            <w:r w:rsidRPr="0081013A">
              <w:rPr>
                <w:rFonts w:ascii="Times New Roman" w:hAnsi="Times New Roman" w:cs="Times New Roman"/>
                <w:sz w:val="18"/>
                <w:szCs w:val="18"/>
              </w:rPr>
              <w:t xml:space="preserve">Dotar o Programa de instrumentos que garantam melhor gestão dos riscos de desastres naturais, de forma que </w:t>
            </w:r>
            <w:r>
              <w:rPr>
                <w:rFonts w:ascii="Times New Roman" w:hAnsi="Times New Roman" w:cs="Times New Roman"/>
                <w:sz w:val="18"/>
                <w:szCs w:val="18"/>
              </w:rPr>
              <w:t xml:space="preserve">o DAEE e </w:t>
            </w:r>
            <w:r w:rsidRPr="0081013A">
              <w:rPr>
                <w:rFonts w:ascii="Times New Roman" w:hAnsi="Times New Roman" w:cs="Times New Roman"/>
                <w:sz w:val="18"/>
                <w:szCs w:val="18"/>
              </w:rPr>
              <w:t>a</w:t>
            </w:r>
            <w:r>
              <w:rPr>
                <w:rFonts w:ascii="Times New Roman" w:hAnsi="Times New Roman" w:cs="Times New Roman"/>
                <w:sz w:val="18"/>
                <w:szCs w:val="18"/>
              </w:rPr>
              <w:t>s</w:t>
            </w:r>
            <w:r w:rsidRPr="0081013A">
              <w:rPr>
                <w:rFonts w:ascii="Times New Roman" w:hAnsi="Times New Roman" w:cs="Times New Roman"/>
                <w:sz w:val="18"/>
                <w:szCs w:val="18"/>
              </w:rPr>
              <w:t xml:space="preserve"> prefeitura e suas autarquias possam responder em caso de eventos extremos, reduzindo perdas humanas e prejuízos socioambientais. </w:t>
            </w:r>
          </w:p>
          <w:p w:rsidR="00BB297F" w:rsidRPr="0081013A" w:rsidRDefault="00BB297F" w:rsidP="00DB7761">
            <w:pPr>
              <w:rPr>
                <w:spacing w:val="-6"/>
                <w:sz w:val="18"/>
                <w:szCs w:val="18"/>
              </w:rPr>
            </w:pPr>
          </w:p>
        </w:tc>
        <w:tc>
          <w:tcPr>
            <w:tcW w:w="2693" w:type="dxa"/>
            <w:shd w:val="clear" w:color="auto" w:fill="auto"/>
          </w:tcPr>
          <w:p w:rsidR="00BB297F" w:rsidRPr="0081013A" w:rsidRDefault="00BB297F" w:rsidP="00774DA2">
            <w:pPr>
              <w:pStyle w:val="Default"/>
              <w:widowControl w:val="0"/>
              <w:numPr>
                <w:ilvl w:val="0"/>
                <w:numId w:val="41"/>
              </w:numPr>
              <w:ind w:left="74" w:hanging="141"/>
              <w:rPr>
                <w:rFonts w:ascii="Times New Roman" w:hAnsi="Times New Roman" w:cs="Times New Roman"/>
                <w:sz w:val="18"/>
                <w:szCs w:val="18"/>
              </w:rPr>
            </w:pPr>
            <w:r w:rsidRPr="0081013A">
              <w:rPr>
                <w:rFonts w:ascii="Times New Roman" w:hAnsi="Times New Roman" w:cs="Times New Roman"/>
                <w:sz w:val="18"/>
                <w:szCs w:val="18"/>
              </w:rPr>
              <w:t>Preparar a</w:t>
            </w:r>
            <w:r>
              <w:rPr>
                <w:rFonts w:ascii="Times New Roman" w:hAnsi="Times New Roman" w:cs="Times New Roman"/>
                <w:sz w:val="18"/>
                <w:szCs w:val="18"/>
              </w:rPr>
              <w:t>s</w:t>
            </w:r>
            <w:r w:rsidRPr="0081013A">
              <w:rPr>
                <w:rFonts w:ascii="Times New Roman" w:hAnsi="Times New Roman" w:cs="Times New Roman"/>
                <w:sz w:val="18"/>
                <w:szCs w:val="18"/>
              </w:rPr>
              <w:t xml:space="preserve"> prefeitura</w:t>
            </w:r>
            <w:r>
              <w:rPr>
                <w:rFonts w:ascii="Times New Roman" w:hAnsi="Times New Roman" w:cs="Times New Roman"/>
                <w:sz w:val="18"/>
                <w:szCs w:val="18"/>
              </w:rPr>
              <w:t>s</w:t>
            </w:r>
            <w:r w:rsidRPr="0081013A">
              <w:rPr>
                <w:rFonts w:ascii="Times New Roman" w:hAnsi="Times New Roman" w:cs="Times New Roman"/>
                <w:sz w:val="18"/>
                <w:szCs w:val="18"/>
              </w:rPr>
              <w:t xml:space="preserve"> e suas autarquias para responder em caso de inundações</w:t>
            </w:r>
            <w:r>
              <w:rPr>
                <w:rFonts w:ascii="Times New Roman" w:hAnsi="Times New Roman" w:cs="Times New Roman"/>
                <w:sz w:val="18"/>
                <w:szCs w:val="18"/>
              </w:rPr>
              <w:t xml:space="preserve"> e deslizamentos</w:t>
            </w:r>
            <w:r w:rsidRPr="0081013A">
              <w:rPr>
                <w:rFonts w:ascii="Times New Roman" w:hAnsi="Times New Roman" w:cs="Times New Roman"/>
                <w:sz w:val="18"/>
                <w:szCs w:val="18"/>
              </w:rPr>
              <w:t xml:space="preserve">, considerando: </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defini</w:t>
            </w:r>
            <w:r>
              <w:rPr>
                <w:rFonts w:ascii="Times New Roman" w:hAnsi="Times New Roman" w:cs="Times New Roman"/>
                <w:sz w:val="18"/>
                <w:szCs w:val="18"/>
              </w:rPr>
              <w:t>ção</w:t>
            </w:r>
            <w:r w:rsidRPr="0081013A">
              <w:rPr>
                <w:rFonts w:ascii="Times New Roman" w:hAnsi="Times New Roman" w:cs="Times New Roman"/>
                <w:sz w:val="18"/>
                <w:szCs w:val="18"/>
              </w:rPr>
              <w:t xml:space="preserve"> </w:t>
            </w:r>
            <w:r>
              <w:rPr>
                <w:rFonts w:ascii="Times New Roman" w:hAnsi="Times New Roman" w:cs="Times New Roman"/>
                <w:sz w:val="18"/>
                <w:szCs w:val="18"/>
              </w:rPr>
              <w:t>da</w:t>
            </w:r>
            <w:r w:rsidRPr="0081013A">
              <w:rPr>
                <w:rFonts w:ascii="Times New Roman" w:hAnsi="Times New Roman" w:cs="Times New Roman"/>
                <w:sz w:val="18"/>
                <w:szCs w:val="18"/>
              </w:rPr>
              <w:t xml:space="preserve"> equipe de defesa civil para o atendimento rápido e eficiente em caso de desastres naturais;</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 xml:space="preserve"> manutenção do sistema de drenagem urbano;</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mapeamento e manutenção de uma base de dados sobre as áreas de risco; e</w:t>
            </w:r>
          </w:p>
          <w:p w:rsidR="00BB297F" w:rsidRPr="0081013A" w:rsidRDefault="00BB297F" w:rsidP="00774DA2">
            <w:pPr>
              <w:pStyle w:val="Default"/>
              <w:widowControl w:val="0"/>
              <w:numPr>
                <w:ilvl w:val="1"/>
                <w:numId w:val="41"/>
              </w:numPr>
              <w:ind w:left="180" w:hanging="141"/>
              <w:rPr>
                <w:rFonts w:ascii="Times New Roman" w:hAnsi="Times New Roman" w:cs="Times New Roman"/>
                <w:sz w:val="18"/>
                <w:szCs w:val="18"/>
              </w:rPr>
            </w:pPr>
            <w:r w:rsidRPr="0081013A">
              <w:rPr>
                <w:rFonts w:ascii="Times New Roman" w:hAnsi="Times New Roman" w:cs="Times New Roman"/>
                <w:sz w:val="18"/>
                <w:szCs w:val="18"/>
              </w:rPr>
              <w:t>elaboração de um sistema de atuação emergencial.</w:t>
            </w:r>
          </w:p>
          <w:p w:rsidR="00BB297F" w:rsidRPr="0081013A" w:rsidRDefault="00BB297F" w:rsidP="00DB7761">
            <w:pPr>
              <w:pStyle w:val="Default"/>
              <w:ind w:left="459"/>
              <w:rPr>
                <w:rFonts w:ascii="Times New Roman" w:hAnsi="Times New Roman" w:cs="Times New Roman"/>
                <w:sz w:val="8"/>
                <w:szCs w:val="8"/>
              </w:rPr>
            </w:pPr>
          </w:p>
        </w:tc>
        <w:tc>
          <w:tcPr>
            <w:tcW w:w="1843" w:type="dxa"/>
            <w:shd w:val="clear" w:color="auto" w:fill="auto"/>
          </w:tcPr>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Capacitação de 100% da equipe da defesa civil;</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mapeamento de todas as áreas de risco;</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reduzir a zero as perdas humanas; e </w:t>
            </w:r>
          </w:p>
          <w:p w:rsidR="00BB297F" w:rsidRPr="0081013A" w:rsidRDefault="00BB297F" w:rsidP="00774DA2">
            <w:pPr>
              <w:pStyle w:val="Default"/>
              <w:widowControl w:val="0"/>
              <w:numPr>
                <w:ilvl w:val="0"/>
                <w:numId w:val="41"/>
              </w:numPr>
              <w:ind w:left="98" w:hanging="159"/>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 reduzir ao máximo os prejuízos socioambientais.</w:t>
            </w:r>
          </w:p>
          <w:p w:rsidR="00BB297F" w:rsidRPr="0081013A" w:rsidRDefault="00BB297F" w:rsidP="00DB7761">
            <w:pPr>
              <w:rPr>
                <w:spacing w:val="-6"/>
                <w:sz w:val="18"/>
                <w:szCs w:val="18"/>
              </w:rPr>
            </w:pPr>
          </w:p>
        </w:tc>
        <w:tc>
          <w:tcPr>
            <w:tcW w:w="1701" w:type="dxa"/>
            <w:shd w:val="clear" w:color="auto" w:fill="auto"/>
          </w:tcPr>
          <w:p w:rsidR="00BB297F" w:rsidRPr="0081013A" w:rsidRDefault="00BB297F" w:rsidP="00774DA2">
            <w:pPr>
              <w:pStyle w:val="Default"/>
              <w:widowControl w:val="0"/>
              <w:numPr>
                <w:ilvl w:val="0"/>
                <w:numId w:val="41"/>
              </w:numPr>
              <w:ind w:left="86" w:hanging="142"/>
              <w:rPr>
                <w:rFonts w:ascii="Times New Roman" w:hAnsi="Times New Roman" w:cs="Times New Roman"/>
                <w:sz w:val="18"/>
                <w:szCs w:val="18"/>
              </w:rPr>
            </w:pPr>
            <w:r w:rsidRPr="0081013A">
              <w:rPr>
                <w:rFonts w:ascii="Times New Roman" w:hAnsi="Times New Roman" w:cs="Times New Roman"/>
                <w:spacing w:val="-8"/>
                <w:sz w:val="18"/>
                <w:szCs w:val="18"/>
              </w:rPr>
              <w:t>Capacitação da equipe da defesa civil;</w:t>
            </w:r>
          </w:p>
          <w:p w:rsidR="00BB297F" w:rsidRPr="0081013A" w:rsidRDefault="00BB297F" w:rsidP="00DB7761">
            <w:pPr>
              <w:pStyle w:val="Default"/>
              <w:ind w:left="86"/>
              <w:rPr>
                <w:rFonts w:ascii="Times New Roman" w:hAnsi="Times New Roman" w:cs="Times New Roman"/>
                <w:sz w:val="18"/>
                <w:szCs w:val="18"/>
              </w:rPr>
            </w:pPr>
          </w:p>
        </w:tc>
      </w:tr>
      <w:tr w:rsidR="00BB297F" w:rsidRPr="0081013A" w:rsidTr="00DB7761">
        <w:tc>
          <w:tcPr>
            <w:tcW w:w="567" w:type="dxa"/>
            <w:vMerge/>
            <w:shd w:val="clear" w:color="auto" w:fill="FFFF00"/>
          </w:tcPr>
          <w:p w:rsidR="00BB297F" w:rsidRPr="0081013A" w:rsidRDefault="00BB297F" w:rsidP="00DB7761">
            <w:pPr>
              <w:pStyle w:val="Default"/>
              <w:rPr>
                <w:rFonts w:ascii="Times New Roman" w:hAnsi="Times New Roman" w:cs="Times New Roman"/>
                <w:spacing w:val="-6"/>
                <w:sz w:val="18"/>
                <w:szCs w:val="18"/>
              </w:rPr>
            </w:pPr>
          </w:p>
        </w:tc>
        <w:tc>
          <w:tcPr>
            <w:tcW w:w="1560" w:type="dxa"/>
            <w:shd w:val="clear" w:color="auto" w:fill="auto"/>
          </w:tcPr>
          <w:p w:rsidR="00BB297F" w:rsidRPr="00BB297F" w:rsidRDefault="00BB297F" w:rsidP="00DB7761">
            <w:pPr>
              <w:pStyle w:val="Default"/>
              <w:rPr>
                <w:rFonts w:ascii="Times New Roman" w:hAnsi="Times New Roman" w:cs="Times New Roman"/>
                <w:b/>
                <w:spacing w:val="-6"/>
                <w:sz w:val="18"/>
                <w:szCs w:val="18"/>
              </w:rPr>
            </w:pPr>
            <w:r w:rsidRPr="00BB297F">
              <w:rPr>
                <w:rFonts w:ascii="Times New Roman" w:hAnsi="Times New Roman" w:cs="Times New Roman"/>
                <w:b/>
                <w:spacing w:val="-6"/>
                <w:sz w:val="18"/>
                <w:szCs w:val="18"/>
              </w:rPr>
              <w:t>Garantir o combate de incêndio n</w:t>
            </w:r>
            <w:r>
              <w:rPr>
                <w:rFonts w:ascii="Times New Roman" w:hAnsi="Times New Roman" w:cs="Times New Roman"/>
                <w:b/>
                <w:spacing w:val="-6"/>
                <w:sz w:val="18"/>
                <w:szCs w:val="18"/>
              </w:rPr>
              <w:t>o</w:t>
            </w:r>
            <w:r w:rsidRPr="00BB297F">
              <w:rPr>
                <w:rFonts w:ascii="Times New Roman" w:hAnsi="Times New Roman" w:cs="Times New Roman"/>
                <w:b/>
                <w:spacing w:val="-6"/>
                <w:sz w:val="18"/>
                <w:szCs w:val="18"/>
              </w:rPr>
              <w:t xml:space="preserve">s </w:t>
            </w:r>
            <w:r>
              <w:rPr>
                <w:rFonts w:ascii="Times New Roman" w:hAnsi="Times New Roman" w:cs="Times New Roman"/>
                <w:b/>
                <w:spacing w:val="-6"/>
                <w:sz w:val="18"/>
                <w:szCs w:val="18"/>
              </w:rPr>
              <w:t xml:space="preserve">Núcleos Ponte Nova e </w:t>
            </w:r>
            <w:r w:rsidR="00346810">
              <w:rPr>
                <w:rFonts w:ascii="Times New Roman" w:hAnsi="Times New Roman" w:cs="Times New Roman"/>
                <w:b/>
                <w:spacing w:val="-6"/>
                <w:sz w:val="18"/>
                <w:szCs w:val="18"/>
              </w:rPr>
              <w:t>Nascentes</w:t>
            </w:r>
            <w:r w:rsidRPr="00BB297F">
              <w:rPr>
                <w:rFonts w:ascii="Times New Roman" w:hAnsi="Times New Roman" w:cs="Times New Roman"/>
                <w:b/>
                <w:spacing w:val="-6"/>
                <w:sz w:val="18"/>
                <w:szCs w:val="18"/>
              </w:rPr>
              <w:t>.</w:t>
            </w:r>
          </w:p>
          <w:p w:rsidR="00BB297F" w:rsidRPr="00BB297F" w:rsidRDefault="00BB297F" w:rsidP="00DB7761">
            <w:pPr>
              <w:pStyle w:val="Default"/>
              <w:rPr>
                <w:rFonts w:ascii="Times New Roman" w:hAnsi="Times New Roman" w:cs="Times New Roman"/>
                <w:b/>
                <w:spacing w:val="-6"/>
                <w:sz w:val="8"/>
                <w:szCs w:val="8"/>
              </w:rPr>
            </w:pPr>
          </w:p>
        </w:tc>
        <w:tc>
          <w:tcPr>
            <w:tcW w:w="2013" w:type="dxa"/>
            <w:shd w:val="clear" w:color="auto" w:fill="auto"/>
          </w:tcPr>
          <w:p w:rsidR="00BB297F" w:rsidRPr="0081013A" w:rsidRDefault="00BB297F" w:rsidP="00774DA2">
            <w:pPr>
              <w:pStyle w:val="Default"/>
              <w:widowControl w:val="0"/>
              <w:numPr>
                <w:ilvl w:val="0"/>
                <w:numId w:val="42"/>
              </w:numPr>
              <w:ind w:left="76" w:hanging="142"/>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Enquadrar as áreas dos </w:t>
            </w:r>
            <w:r>
              <w:rPr>
                <w:rFonts w:ascii="Times New Roman" w:hAnsi="Times New Roman" w:cs="Times New Roman"/>
                <w:spacing w:val="-6"/>
                <w:sz w:val="18"/>
                <w:szCs w:val="18"/>
              </w:rPr>
              <w:t>Núcleos</w:t>
            </w:r>
            <w:r w:rsidRPr="0081013A">
              <w:rPr>
                <w:rFonts w:ascii="Times New Roman" w:hAnsi="Times New Roman" w:cs="Times New Roman"/>
                <w:spacing w:val="-6"/>
                <w:sz w:val="18"/>
                <w:szCs w:val="18"/>
              </w:rPr>
              <w:t xml:space="preserve"> </w:t>
            </w:r>
            <w:r>
              <w:rPr>
                <w:rFonts w:ascii="Times New Roman" w:hAnsi="Times New Roman" w:cs="Times New Roman"/>
                <w:spacing w:val="-6"/>
                <w:sz w:val="18"/>
                <w:szCs w:val="18"/>
              </w:rPr>
              <w:t xml:space="preserve">e os equipamentos sociais </w:t>
            </w:r>
            <w:r w:rsidRPr="0081013A">
              <w:rPr>
                <w:rFonts w:ascii="Times New Roman" w:hAnsi="Times New Roman" w:cs="Times New Roman"/>
                <w:spacing w:val="-6"/>
                <w:sz w:val="18"/>
                <w:szCs w:val="18"/>
              </w:rPr>
              <w:t xml:space="preserve">às normas de proteção contra incêndio. </w:t>
            </w:r>
          </w:p>
        </w:tc>
        <w:tc>
          <w:tcPr>
            <w:tcW w:w="2693" w:type="dxa"/>
            <w:shd w:val="clear" w:color="auto" w:fill="auto"/>
          </w:tcPr>
          <w:p w:rsidR="00BB297F" w:rsidRPr="0081013A" w:rsidRDefault="00BB297F" w:rsidP="00774DA2">
            <w:pPr>
              <w:pStyle w:val="Default"/>
              <w:widowControl w:val="0"/>
              <w:numPr>
                <w:ilvl w:val="0"/>
                <w:numId w:val="42"/>
              </w:numPr>
              <w:ind w:left="111" w:hanging="151"/>
              <w:rPr>
                <w:rFonts w:ascii="Times New Roman" w:hAnsi="Times New Roman" w:cs="Times New Roman"/>
                <w:spacing w:val="-6"/>
                <w:sz w:val="18"/>
                <w:szCs w:val="18"/>
              </w:rPr>
            </w:pPr>
            <w:r w:rsidRPr="0081013A">
              <w:rPr>
                <w:rFonts w:ascii="Times New Roman" w:hAnsi="Times New Roman" w:cs="Times New Roman"/>
                <w:spacing w:val="-6"/>
                <w:sz w:val="18"/>
                <w:szCs w:val="18"/>
              </w:rPr>
              <w:t xml:space="preserve">Adoção de equipamentos, materiais e treinamento necessários. </w:t>
            </w:r>
          </w:p>
          <w:p w:rsidR="00BB297F" w:rsidRPr="0081013A" w:rsidRDefault="00BB297F" w:rsidP="00DB7761">
            <w:pPr>
              <w:rPr>
                <w:spacing w:val="-6"/>
                <w:sz w:val="18"/>
                <w:szCs w:val="18"/>
              </w:rPr>
            </w:pPr>
          </w:p>
        </w:tc>
        <w:tc>
          <w:tcPr>
            <w:tcW w:w="1843" w:type="dxa"/>
            <w:shd w:val="clear" w:color="auto" w:fill="auto"/>
          </w:tcPr>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 xml:space="preserve">Obtenção do Auto de Vistoria do Corpo de Bombeiros – AVCB; </w:t>
            </w:r>
          </w:p>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 xml:space="preserve">Treinamento anual </w:t>
            </w:r>
            <w:r w:rsidR="00A636C0" w:rsidRPr="00511193">
              <w:rPr>
                <w:rFonts w:ascii="Times New Roman" w:hAnsi="Times New Roman" w:cs="Times New Roman"/>
                <w:spacing w:val="-4"/>
                <w:sz w:val="18"/>
                <w:szCs w:val="18"/>
              </w:rPr>
              <w:t>sobre</w:t>
            </w:r>
            <w:r w:rsidRPr="00511193">
              <w:rPr>
                <w:rFonts w:ascii="Times New Roman" w:hAnsi="Times New Roman" w:cs="Times New Roman"/>
                <w:spacing w:val="-4"/>
                <w:sz w:val="18"/>
                <w:szCs w:val="18"/>
              </w:rPr>
              <w:t xml:space="preserve"> segurança; e</w:t>
            </w:r>
          </w:p>
          <w:p w:rsidR="00BB297F" w:rsidRPr="00511193" w:rsidRDefault="00BB297F"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Nenhuma ocorrência grave de incêndio.</w:t>
            </w:r>
          </w:p>
        </w:tc>
        <w:tc>
          <w:tcPr>
            <w:tcW w:w="1701" w:type="dxa"/>
            <w:shd w:val="clear" w:color="auto" w:fill="auto"/>
          </w:tcPr>
          <w:p w:rsidR="00BB297F" w:rsidRPr="0081013A" w:rsidRDefault="00BB297F" w:rsidP="00774DA2">
            <w:pPr>
              <w:pStyle w:val="Default"/>
              <w:widowControl w:val="0"/>
              <w:numPr>
                <w:ilvl w:val="0"/>
                <w:numId w:val="42"/>
              </w:numPr>
              <w:ind w:left="100" w:hanging="142"/>
              <w:rPr>
                <w:rFonts w:ascii="Times New Roman" w:hAnsi="Times New Roman" w:cs="Times New Roman"/>
                <w:spacing w:val="-10"/>
                <w:sz w:val="18"/>
                <w:szCs w:val="18"/>
              </w:rPr>
            </w:pPr>
            <w:r w:rsidRPr="0081013A">
              <w:rPr>
                <w:rFonts w:ascii="Times New Roman" w:hAnsi="Times New Roman" w:cs="Times New Roman"/>
                <w:spacing w:val="-10"/>
                <w:sz w:val="18"/>
                <w:szCs w:val="18"/>
              </w:rPr>
              <w:t xml:space="preserve">Número de pessoas capacitadas no combate de incêndios; </w:t>
            </w:r>
          </w:p>
          <w:p w:rsidR="00BB297F" w:rsidRPr="00BB297F" w:rsidRDefault="00BB297F" w:rsidP="00774DA2">
            <w:pPr>
              <w:pStyle w:val="Default"/>
              <w:widowControl w:val="0"/>
              <w:numPr>
                <w:ilvl w:val="0"/>
                <w:numId w:val="42"/>
              </w:numPr>
              <w:ind w:left="100" w:hanging="142"/>
              <w:rPr>
                <w:rFonts w:ascii="Times New Roman" w:hAnsi="Times New Roman" w:cs="Times New Roman"/>
                <w:spacing w:val="-6"/>
                <w:sz w:val="18"/>
                <w:szCs w:val="18"/>
              </w:rPr>
            </w:pPr>
            <w:r w:rsidRPr="0081013A">
              <w:rPr>
                <w:rFonts w:ascii="Times New Roman" w:hAnsi="Times New Roman" w:cs="Times New Roman"/>
                <w:spacing w:val="-10"/>
                <w:sz w:val="18"/>
                <w:szCs w:val="18"/>
              </w:rPr>
              <w:t>Número de incêndios evitados e controlados.</w:t>
            </w:r>
          </w:p>
          <w:p w:rsidR="00BB297F" w:rsidRPr="00BB297F" w:rsidRDefault="00BB297F" w:rsidP="00BB297F">
            <w:pPr>
              <w:pStyle w:val="Default"/>
              <w:widowControl w:val="0"/>
              <w:ind w:left="100"/>
              <w:rPr>
                <w:rFonts w:ascii="Times New Roman" w:hAnsi="Times New Roman" w:cs="Times New Roman"/>
                <w:spacing w:val="-6"/>
                <w:sz w:val="8"/>
                <w:szCs w:val="8"/>
              </w:rPr>
            </w:pPr>
          </w:p>
        </w:tc>
      </w:tr>
      <w:tr w:rsidR="00BB297F" w:rsidRPr="0081013A" w:rsidTr="00DB7761">
        <w:tc>
          <w:tcPr>
            <w:tcW w:w="567" w:type="dxa"/>
            <w:vMerge/>
            <w:shd w:val="clear" w:color="auto" w:fill="FFFF00"/>
          </w:tcPr>
          <w:p w:rsidR="00BB297F" w:rsidRPr="0081013A" w:rsidRDefault="00BB297F" w:rsidP="00DB7761">
            <w:pPr>
              <w:pStyle w:val="Default"/>
              <w:rPr>
                <w:rFonts w:ascii="Times New Roman" w:hAnsi="Times New Roman" w:cs="Times New Roman"/>
                <w:spacing w:val="-6"/>
                <w:sz w:val="18"/>
                <w:szCs w:val="18"/>
              </w:rPr>
            </w:pPr>
          </w:p>
        </w:tc>
        <w:tc>
          <w:tcPr>
            <w:tcW w:w="1560" w:type="dxa"/>
            <w:shd w:val="clear" w:color="auto" w:fill="auto"/>
          </w:tcPr>
          <w:p w:rsidR="00BB297F" w:rsidRPr="00BB297F" w:rsidRDefault="00346810" w:rsidP="00DB7761">
            <w:pPr>
              <w:pStyle w:val="Default"/>
              <w:rPr>
                <w:rFonts w:ascii="Times New Roman" w:hAnsi="Times New Roman" w:cs="Times New Roman"/>
                <w:b/>
                <w:spacing w:val="-6"/>
                <w:sz w:val="18"/>
                <w:szCs w:val="18"/>
              </w:rPr>
            </w:pPr>
            <w:r>
              <w:rPr>
                <w:rFonts w:ascii="Times New Roman" w:hAnsi="Times New Roman" w:cs="Times New Roman"/>
                <w:b/>
                <w:spacing w:val="-6"/>
                <w:sz w:val="18"/>
                <w:szCs w:val="18"/>
              </w:rPr>
              <w:t>Gestão dos Núcleos Ponte Nova e Nascentes</w:t>
            </w:r>
          </w:p>
        </w:tc>
        <w:tc>
          <w:tcPr>
            <w:tcW w:w="2013" w:type="dxa"/>
            <w:shd w:val="clear" w:color="auto" w:fill="auto"/>
          </w:tcPr>
          <w:p w:rsidR="00BB297F" w:rsidRPr="00FC5F83" w:rsidRDefault="00FC5F83" w:rsidP="00774DA2">
            <w:pPr>
              <w:pStyle w:val="Default"/>
              <w:widowControl w:val="0"/>
              <w:numPr>
                <w:ilvl w:val="0"/>
                <w:numId w:val="42"/>
              </w:numPr>
              <w:ind w:left="76" w:hanging="142"/>
              <w:rPr>
                <w:rFonts w:ascii="Times New Roman" w:hAnsi="Times New Roman" w:cs="Times New Roman"/>
                <w:spacing w:val="-6"/>
                <w:sz w:val="18"/>
                <w:szCs w:val="18"/>
              </w:rPr>
            </w:pPr>
            <w:r w:rsidRPr="00FC5F83">
              <w:rPr>
                <w:rFonts w:ascii="Times New Roman" w:hAnsi="Times New Roman" w:cs="Times New Roman"/>
                <w:color w:val="000000" w:themeColor="text1"/>
                <w:sz w:val="18"/>
                <w:szCs w:val="18"/>
              </w:rPr>
              <w:t>Gestão dos Núcleos Ponte Nova e Nascentes, visando a conservação da infraestrutura e dos recursos naturais e a preservação da fauna e flora</w:t>
            </w:r>
            <w:r>
              <w:rPr>
                <w:rFonts w:ascii="Times New Roman" w:hAnsi="Times New Roman" w:cs="Times New Roman"/>
                <w:color w:val="000000" w:themeColor="text1"/>
                <w:sz w:val="18"/>
                <w:szCs w:val="18"/>
              </w:rPr>
              <w:t>.</w:t>
            </w:r>
          </w:p>
          <w:p w:rsidR="00FC5F83" w:rsidRPr="00FC5F83" w:rsidRDefault="00FC5F83" w:rsidP="00FC5F83">
            <w:pPr>
              <w:pStyle w:val="Default"/>
              <w:widowControl w:val="0"/>
              <w:ind w:left="76"/>
              <w:rPr>
                <w:rFonts w:ascii="Times New Roman" w:hAnsi="Times New Roman" w:cs="Times New Roman"/>
                <w:spacing w:val="-6"/>
                <w:sz w:val="10"/>
                <w:szCs w:val="10"/>
              </w:rPr>
            </w:pPr>
          </w:p>
        </w:tc>
        <w:tc>
          <w:tcPr>
            <w:tcW w:w="2693" w:type="dxa"/>
            <w:shd w:val="clear" w:color="auto" w:fill="auto"/>
          </w:tcPr>
          <w:p w:rsidR="00BB297F" w:rsidRPr="00FC5F83" w:rsidRDefault="00FC5F83" w:rsidP="00774DA2">
            <w:pPr>
              <w:pStyle w:val="Default"/>
              <w:widowControl w:val="0"/>
              <w:numPr>
                <w:ilvl w:val="0"/>
                <w:numId w:val="42"/>
              </w:numPr>
              <w:ind w:left="111" w:hanging="151"/>
              <w:rPr>
                <w:rFonts w:ascii="Times New Roman" w:hAnsi="Times New Roman" w:cs="Times New Roman"/>
                <w:spacing w:val="-6"/>
                <w:sz w:val="18"/>
                <w:szCs w:val="18"/>
              </w:rPr>
            </w:pPr>
            <w:r>
              <w:rPr>
                <w:rFonts w:ascii="Times New Roman" w:hAnsi="Times New Roman" w:cs="Times New Roman"/>
                <w:spacing w:val="-6"/>
                <w:sz w:val="18"/>
                <w:szCs w:val="18"/>
              </w:rPr>
              <w:t xml:space="preserve">Definição de diretrizes </w:t>
            </w:r>
            <w:r w:rsidRPr="00FC5F83">
              <w:rPr>
                <w:rFonts w:ascii="Times New Roman" w:hAnsi="Times New Roman" w:cs="Times New Roman"/>
                <w:color w:val="000000" w:themeColor="text1"/>
                <w:sz w:val="18"/>
                <w:szCs w:val="18"/>
              </w:rPr>
              <w:t>harmonizando o uso social com a conservação da infraestrutura e dos recursos naturais e a preservação da fauna e flora</w:t>
            </w:r>
            <w:r>
              <w:rPr>
                <w:rFonts w:ascii="Times New Roman" w:hAnsi="Times New Roman" w:cs="Times New Roman"/>
                <w:color w:val="000000" w:themeColor="text1"/>
                <w:sz w:val="18"/>
                <w:szCs w:val="18"/>
              </w:rPr>
              <w:t>;</w:t>
            </w:r>
          </w:p>
          <w:p w:rsidR="00FC5F83" w:rsidRPr="00A636C0" w:rsidRDefault="00A636C0" w:rsidP="00774DA2">
            <w:pPr>
              <w:pStyle w:val="Default"/>
              <w:widowControl w:val="0"/>
              <w:numPr>
                <w:ilvl w:val="0"/>
                <w:numId w:val="42"/>
              </w:numPr>
              <w:ind w:left="111" w:hanging="151"/>
              <w:rPr>
                <w:rFonts w:ascii="Times New Roman" w:hAnsi="Times New Roman" w:cs="Times New Roman"/>
                <w:spacing w:val="-6"/>
                <w:sz w:val="18"/>
                <w:szCs w:val="18"/>
              </w:rPr>
            </w:pPr>
            <w:r w:rsidRPr="00A636C0">
              <w:rPr>
                <w:rFonts w:ascii="Times New Roman" w:hAnsi="Times New Roman" w:cs="Times New Roman"/>
                <w:color w:val="000000" w:themeColor="text1"/>
                <w:sz w:val="18"/>
                <w:szCs w:val="18"/>
              </w:rPr>
              <w:t>programas de uso social, educação ambiental, proteção ambiental e manejo</w:t>
            </w:r>
            <w:r>
              <w:rPr>
                <w:rFonts w:ascii="Times New Roman" w:hAnsi="Times New Roman" w:cs="Times New Roman"/>
                <w:color w:val="000000" w:themeColor="text1"/>
                <w:sz w:val="18"/>
                <w:szCs w:val="18"/>
              </w:rPr>
              <w:t>; e</w:t>
            </w:r>
          </w:p>
          <w:p w:rsidR="00A636C0" w:rsidRPr="00A636C0" w:rsidRDefault="00A636C0" w:rsidP="00774DA2">
            <w:pPr>
              <w:pStyle w:val="Default"/>
              <w:widowControl w:val="0"/>
              <w:numPr>
                <w:ilvl w:val="0"/>
                <w:numId w:val="42"/>
              </w:numPr>
              <w:ind w:left="111" w:hanging="151"/>
              <w:rPr>
                <w:rFonts w:ascii="Times New Roman" w:hAnsi="Times New Roman" w:cs="Times New Roman"/>
                <w:spacing w:val="-6"/>
                <w:sz w:val="18"/>
                <w:szCs w:val="18"/>
              </w:rPr>
            </w:pPr>
            <w:r w:rsidRPr="00A636C0">
              <w:rPr>
                <w:rFonts w:ascii="Times New Roman" w:hAnsi="Times New Roman" w:cs="Times New Roman"/>
                <w:color w:val="000000" w:themeColor="text1"/>
                <w:sz w:val="18"/>
                <w:szCs w:val="18"/>
              </w:rPr>
              <w:t>desenvolvimento de estratégias de monitoramento e avaliação</w:t>
            </w:r>
            <w:r>
              <w:rPr>
                <w:rFonts w:ascii="Times New Roman" w:hAnsi="Times New Roman" w:cs="Times New Roman"/>
                <w:color w:val="000000" w:themeColor="text1"/>
                <w:sz w:val="18"/>
                <w:szCs w:val="18"/>
              </w:rPr>
              <w:t>.</w:t>
            </w:r>
          </w:p>
          <w:p w:rsidR="00A636C0" w:rsidRPr="00A636C0" w:rsidRDefault="00A636C0" w:rsidP="00A636C0">
            <w:pPr>
              <w:pStyle w:val="Default"/>
              <w:widowControl w:val="0"/>
              <w:ind w:left="111"/>
              <w:rPr>
                <w:rFonts w:ascii="Times New Roman" w:hAnsi="Times New Roman" w:cs="Times New Roman"/>
                <w:spacing w:val="-6"/>
                <w:sz w:val="10"/>
                <w:szCs w:val="10"/>
              </w:rPr>
            </w:pPr>
          </w:p>
        </w:tc>
        <w:tc>
          <w:tcPr>
            <w:tcW w:w="1843" w:type="dxa"/>
            <w:shd w:val="clear" w:color="auto" w:fill="auto"/>
          </w:tcPr>
          <w:p w:rsidR="00BB297F" w:rsidRP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sidRPr="00511193">
              <w:rPr>
                <w:rFonts w:ascii="Times New Roman" w:hAnsi="Times New Roman" w:cs="Times New Roman"/>
                <w:spacing w:val="-4"/>
                <w:sz w:val="18"/>
                <w:szCs w:val="18"/>
              </w:rPr>
              <w:t>Maior durabilidade dos equipamentos;</w:t>
            </w:r>
          </w:p>
          <w:p w:rsid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m</w:t>
            </w:r>
            <w:r w:rsidRPr="00511193">
              <w:rPr>
                <w:rFonts w:ascii="Times New Roman" w:hAnsi="Times New Roman" w:cs="Times New Roman"/>
                <w:spacing w:val="-4"/>
                <w:sz w:val="18"/>
                <w:szCs w:val="18"/>
              </w:rPr>
              <w:t>aior conforto aos usuári</w:t>
            </w:r>
            <w:r>
              <w:rPr>
                <w:rFonts w:ascii="Times New Roman" w:hAnsi="Times New Roman" w:cs="Times New Roman"/>
                <w:spacing w:val="-4"/>
                <w:sz w:val="18"/>
                <w:szCs w:val="18"/>
              </w:rPr>
              <w:t>os;</w:t>
            </w:r>
          </w:p>
          <w:p w:rsidR="00511193" w:rsidRDefault="00511193"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desenvolvimento adequado do paisagismo;</w:t>
            </w:r>
            <w:r w:rsidR="00165E99">
              <w:rPr>
                <w:rFonts w:ascii="Times New Roman" w:hAnsi="Times New Roman" w:cs="Times New Roman"/>
                <w:spacing w:val="-4"/>
                <w:sz w:val="18"/>
                <w:szCs w:val="18"/>
              </w:rPr>
              <w:t xml:space="preserve"> e</w:t>
            </w:r>
          </w:p>
          <w:p w:rsidR="00511193" w:rsidRPr="00511193" w:rsidRDefault="00165E99" w:rsidP="00774DA2">
            <w:pPr>
              <w:pStyle w:val="Default"/>
              <w:widowControl w:val="0"/>
              <w:numPr>
                <w:ilvl w:val="0"/>
                <w:numId w:val="42"/>
              </w:numPr>
              <w:ind w:left="132" w:hanging="142"/>
              <w:rPr>
                <w:rFonts w:ascii="Times New Roman" w:hAnsi="Times New Roman" w:cs="Times New Roman"/>
                <w:spacing w:val="-4"/>
                <w:sz w:val="18"/>
                <w:szCs w:val="18"/>
              </w:rPr>
            </w:pPr>
            <w:r>
              <w:rPr>
                <w:rFonts w:ascii="Times New Roman" w:hAnsi="Times New Roman" w:cs="Times New Roman"/>
                <w:spacing w:val="-4"/>
                <w:sz w:val="18"/>
                <w:szCs w:val="18"/>
              </w:rPr>
              <w:t xml:space="preserve">melhor </w:t>
            </w:r>
            <w:r w:rsidR="00511193">
              <w:rPr>
                <w:rFonts w:ascii="Times New Roman" w:hAnsi="Times New Roman" w:cs="Times New Roman"/>
                <w:spacing w:val="-4"/>
                <w:sz w:val="18"/>
                <w:szCs w:val="18"/>
              </w:rPr>
              <w:t>qualidade ambiental.</w:t>
            </w:r>
          </w:p>
        </w:tc>
        <w:tc>
          <w:tcPr>
            <w:tcW w:w="1701" w:type="dxa"/>
            <w:shd w:val="clear" w:color="auto" w:fill="auto"/>
          </w:tcPr>
          <w:p w:rsidR="00BB297F"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Tempo de uso dos equipamentos;</w:t>
            </w:r>
          </w:p>
          <w:p w:rsidR="00165E99"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satisfação dos usuários;</w:t>
            </w:r>
          </w:p>
          <w:p w:rsidR="00165E99" w:rsidRPr="0081013A" w:rsidRDefault="00165E99" w:rsidP="00774DA2">
            <w:pPr>
              <w:pStyle w:val="Default"/>
              <w:widowControl w:val="0"/>
              <w:numPr>
                <w:ilvl w:val="0"/>
                <w:numId w:val="42"/>
              </w:numPr>
              <w:ind w:left="100" w:hanging="142"/>
              <w:rPr>
                <w:rFonts w:ascii="Times New Roman" w:hAnsi="Times New Roman" w:cs="Times New Roman"/>
                <w:spacing w:val="-10"/>
                <w:sz w:val="18"/>
                <w:szCs w:val="18"/>
              </w:rPr>
            </w:pPr>
            <w:r>
              <w:rPr>
                <w:rFonts w:ascii="Times New Roman" w:hAnsi="Times New Roman" w:cs="Times New Roman"/>
                <w:spacing w:val="-10"/>
                <w:sz w:val="18"/>
                <w:szCs w:val="18"/>
              </w:rPr>
              <w:t>qualidade da vegetação no interior dos Núcleos e entorno.</w:t>
            </w:r>
          </w:p>
        </w:tc>
      </w:tr>
    </w:tbl>
    <w:p w:rsidR="00137A45" w:rsidRDefault="00137A45" w:rsidP="00137A45"/>
    <w:p w:rsidR="00137A45" w:rsidRDefault="00137A45" w:rsidP="00137A45"/>
    <w:p w:rsidR="00A61545" w:rsidRDefault="00A61545" w:rsidP="00137A45"/>
    <w:p w:rsidR="007D5602" w:rsidRPr="007D5602" w:rsidRDefault="007D5602" w:rsidP="007D5602">
      <w:pPr>
        <w:widowControl w:val="0"/>
        <w:autoSpaceDE w:val="0"/>
        <w:autoSpaceDN w:val="0"/>
        <w:adjustRightInd w:val="0"/>
        <w:jc w:val="both"/>
        <w:rPr>
          <w:i/>
          <w:color w:val="2F5496" w:themeColor="accent1" w:themeShade="BF"/>
          <w:spacing w:val="6"/>
        </w:rPr>
      </w:pPr>
      <w:r>
        <w:rPr>
          <w:i/>
          <w:color w:val="2F5496" w:themeColor="accent1" w:themeShade="BF"/>
          <w:spacing w:val="6"/>
        </w:rPr>
        <w:t>8.2.6.  Cumprimento das Exigências Legais e Institucionais</w:t>
      </w:r>
    </w:p>
    <w:p w:rsidR="00137A45" w:rsidRDefault="00137A45" w:rsidP="009B3469">
      <w:pPr>
        <w:autoSpaceDE w:val="0"/>
        <w:autoSpaceDN w:val="0"/>
        <w:adjustRightInd w:val="0"/>
        <w:jc w:val="both"/>
        <w:rPr>
          <w:color w:val="000000" w:themeColor="text1"/>
        </w:rPr>
      </w:pPr>
    </w:p>
    <w:p w:rsidR="007D5602" w:rsidRDefault="007D5602" w:rsidP="009B3469">
      <w:pPr>
        <w:autoSpaceDE w:val="0"/>
        <w:autoSpaceDN w:val="0"/>
        <w:adjustRightInd w:val="0"/>
        <w:jc w:val="both"/>
        <w:rPr>
          <w:color w:val="000000" w:themeColor="text1"/>
        </w:rPr>
      </w:pPr>
      <w:r>
        <w:rPr>
          <w:color w:val="000000" w:themeColor="text1"/>
        </w:rPr>
        <w:t xml:space="preserve">A legislação ambiental e as políticas socioambientais do BID que devem nortear o SGAS são apresentadas no item </w:t>
      </w:r>
      <w:r w:rsidR="00366B30">
        <w:rPr>
          <w:color w:val="000000" w:themeColor="text1"/>
        </w:rPr>
        <w:t xml:space="preserve">4, </w:t>
      </w:r>
      <w:r w:rsidR="00366B30" w:rsidRPr="004F167C">
        <w:rPr>
          <w:color w:val="000000" w:themeColor="text1"/>
        </w:rPr>
        <w:t xml:space="preserve">página </w:t>
      </w:r>
      <w:r w:rsidR="00D22DD8">
        <w:rPr>
          <w:color w:val="000000" w:themeColor="text1"/>
        </w:rPr>
        <w:t>4</w:t>
      </w:r>
      <w:r w:rsidR="004F167C" w:rsidRPr="004F167C">
        <w:rPr>
          <w:color w:val="000000" w:themeColor="text1"/>
        </w:rPr>
        <w:t>5</w:t>
      </w:r>
      <w:r w:rsidR="00366B30" w:rsidRPr="004F167C">
        <w:rPr>
          <w:color w:val="000000" w:themeColor="text1"/>
        </w:rPr>
        <w:t>,</w:t>
      </w:r>
      <w:r w:rsidRPr="004F167C">
        <w:rPr>
          <w:color w:val="000000" w:themeColor="text1"/>
        </w:rPr>
        <w:t xml:space="preserve"> deste</w:t>
      </w:r>
      <w:r>
        <w:rPr>
          <w:color w:val="000000" w:themeColor="text1"/>
        </w:rPr>
        <w:t xml:space="preserve"> documento.</w:t>
      </w:r>
    </w:p>
    <w:p w:rsidR="007D5602" w:rsidRDefault="007D5602" w:rsidP="00A97E3F">
      <w:pPr>
        <w:autoSpaceDE w:val="0"/>
        <w:autoSpaceDN w:val="0"/>
        <w:adjustRightInd w:val="0"/>
        <w:jc w:val="both"/>
        <w:rPr>
          <w:color w:val="000000" w:themeColor="text1"/>
        </w:rPr>
      </w:pPr>
    </w:p>
    <w:p w:rsidR="00A97E3F" w:rsidRDefault="00A97E3F" w:rsidP="00A97E3F">
      <w:pPr>
        <w:pStyle w:val="Estilo5"/>
        <w:spacing w:after="0" w:line="240" w:lineRule="auto"/>
      </w:pPr>
      <w:r>
        <w:t>IMPLEMENTAÇÃO DO SGAS</w:t>
      </w:r>
    </w:p>
    <w:p w:rsidR="00A97E3F" w:rsidRPr="00DA340C" w:rsidRDefault="00A97E3F" w:rsidP="00A97E3F">
      <w:pPr>
        <w:pStyle w:val="Estilo5"/>
        <w:numPr>
          <w:ilvl w:val="0"/>
          <w:numId w:val="0"/>
        </w:numPr>
        <w:spacing w:after="0" w:line="240" w:lineRule="auto"/>
        <w:ind w:left="426"/>
      </w:pPr>
    </w:p>
    <w:p w:rsidR="00A97E3F" w:rsidRDefault="00A97E3F" w:rsidP="00774DA2">
      <w:pPr>
        <w:pStyle w:val="Estilo5"/>
        <w:numPr>
          <w:ilvl w:val="1"/>
          <w:numId w:val="23"/>
        </w:numPr>
        <w:spacing w:after="0" w:line="240" w:lineRule="auto"/>
        <w:ind w:left="567" w:hanging="567"/>
      </w:pPr>
      <w:r>
        <w:t>Articulação Institucional</w:t>
      </w:r>
    </w:p>
    <w:p w:rsidR="00A97E3F" w:rsidRDefault="00A97E3F" w:rsidP="00A97E3F">
      <w:pPr>
        <w:pStyle w:val="Estilo5"/>
        <w:numPr>
          <w:ilvl w:val="0"/>
          <w:numId w:val="0"/>
        </w:numPr>
        <w:spacing w:after="0" w:line="240" w:lineRule="auto"/>
      </w:pPr>
    </w:p>
    <w:p w:rsidR="00A97E3F" w:rsidRPr="00F6476D" w:rsidRDefault="00A97E3F" w:rsidP="00774DA2">
      <w:pPr>
        <w:pStyle w:val="Estilo5"/>
        <w:numPr>
          <w:ilvl w:val="2"/>
          <w:numId w:val="23"/>
        </w:numPr>
        <w:spacing w:after="0" w:line="240" w:lineRule="auto"/>
        <w:ind w:left="851" w:hanging="851"/>
        <w:rPr>
          <w:b w:val="0"/>
          <w:i/>
        </w:rPr>
      </w:pPr>
      <w:r w:rsidRPr="00F6476D">
        <w:rPr>
          <w:b w:val="0"/>
          <w:i/>
        </w:rPr>
        <w:t>Organização e Responsabilidades</w:t>
      </w:r>
    </w:p>
    <w:p w:rsidR="00A97E3F" w:rsidRPr="00544198" w:rsidRDefault="00A97E3F" w:rsidP="00A97E3F">
      <w:pPr>
        <w:tabs>
          <w:tab w:val="left" w:pos="374"/>
          <w:tab w:val="left" w:pos="928"/>
          <w:tab w:val="left" w:pos="8898"/>
        </w:tabs>
      </w:pPr>
    </w:p>
    <w:p w:rsidR="00262A6F" w:rsidRPr="00544198" w:rsidRDefault="00A97E3F" w:rsidP="00262A6F">
      <w:pPr>
        <w:autoSpaceDE w:val="0"/>
        <w:autoSpaceDN w:val="0"/>
        <w:adjustRightInd w:val="0"/>
        <w:jc w:val="both"/>
      </w:pPr>
      <w:r w:rsidRPr="00544198">
        <w:t xml:space="preserve">O Mutuário do </w:t>
      </w:r>
      <w:r w:rsidR="00A64D06" w:rsidRPr="00544198">
        <w:t xml:space="preserve">Programa Renasce Tietê </w:t>
      </w:r>
      <w:r w:rsidRPr="00544198">
        <w:t>é o Governo do Estado de São Paulo</w:t>
      </w:r>
      <w:r w:rsidR="00262A6F" w:rsidRPr="00544198">
        <w:t>. Por sua vez, a</w:t>
      </w:r>
      <w:r w:rsidRPr="00544198">
        <w:t xml:space="preserve"> principal instituição responsável pela viabilização e implementação do </w:t>
      </w:r>
      <w:r w:rsidR="00262A6F" w:rsidRPr="00544198">
        <w:t>Programa</w:t>
      </w:r>
      <w:r w:rsidRPr="00544198">
        <w:t xml:space="preserve"> é a Secretaria de Estado de Saneamento e Energia (SSE/SP)</w:t>
      </w:r>
      <w:r w:rsidR="00262A6F" w:rsidRPr="00544198">
        <w:t>, à qual está subordinado o Departamento de Águas e Energia Elétrica do Estado de São Paulo – DAEE.</w:t>
      </w:r>
    </w:p>
    <w:p w:rsidR="00262A6F" w:rsidRPr="00544198" w:rsidRDefault="00262A6F" w:rsidP="00262A6F">
      <w:pPr>
        <w:autoSpaceDE w:val="0"/>
        <w:autoSpaceDN w:val="0"/>
        <w:adjustRightInd w:val="0"/>
        <w:jc w:val="both"/>
      </w:pPr>
    </w:p>
    <w:p w:rsidR="00A97E3F" w:rsidRPr="00544198" w:rsidRDefault="00A97E3F" w:rsidP="00262A6F">
      <w:pPr>
        <w:autoSpaceDE w:val="0"/>
        <w:autoSpaceDN w:val="0"/>
        <w:adjustRightInd w:val="0"/>
        <w:jc w:val="both"/>
      </w:pPr>
      <w:r w:rsidRPr="00544198">
        <w:t xml:space="preserve">O DAEE, </w:t>
      </w:r>
      <w:r w:rsidR="00262A6F" w:rsidRPr="00544198">
        <w:t xml:space="preserve">Executor do Programa, é </w:t>
      </w:r>
      <w:r w:rsidRPr="00544198">
        <w:t xml:space="preserve">autarquia com autonomia administrativa e financeira, </w:t>
      </w:r>
      <w:r w:rsidR="00262A6F" w:rsidRPr="00544198">
        <w:t>c</w:t>
      </w:r>
      <w:r w:rsidRPr="00544198">
        <w:t xml:space="preserve">riado em 1951 </w:t>
      </w:r>
      <w:r w:rsidR="00262A6F" w:rsidRPr="00544198">
        <w:t>com a</w:t>
      </w:r>
      <w:r w:rsidRPr="00544198">
        <w:t xml:space="preserve"> funções </w:t>
      </w:r>
      <w:r w:rsidR="00262A6F" w:rsidRPr="00544198">
        <w:t>de</w:t>
      </w:r>
      <w:r w:rsidRPr="00544198">
        <w:t xml:space="preserve"> gestão dos recursos hídricos do Estado, construção e operação de obras e infraestrutura hídrica e apoio aos municípios nestes temas.</w:t>
      </w:r>
    </w:p>
    <w:p w:rsidR="00262A6F" w:rsidRPr="00544198" w:rsidRDefault="00262A6F" w:rsidP="00262A6F">
      <w:pPr>
        <w:autoSpaceDE w:val="0"/>
        <w:autoSpaceDN w:val="0"/>
        <w:adjustRightInd w:val="0"/>
        <w:jc w:val="both"/>
      </w:pPr>
    </w:p>
    <w:p w:rsidR="00A97E3F" w:rsidRPr="00544198" w:rsidRDefault="00A97E3F" w:rsidP="00262A6F">
      <w:pPr>
        <w:autoSpaceDE w:val="0"/>
        <w:autoSpaceDN w:val="0"/>
        <w:adjustRightInd w:val="0"/>
        <w:jc w:val="both"/>
      </w:pPr>
      <w:r w:rsidRPr="00544198">
        <w:t xml:space="preserve">No que </w:t>
      </w:r>
      <w:r w:rsidR="00262A6F" w:rsidRPr="00544198">
        <w:t>se refere</w:t>
      </w:r>
      <w:r w:rsidRPr="00544198">
        <w:t xml:space="preserve"> aos encargos específicos de implementação do </w:t>
      </w:r>
      <w:r w:rsidR="00262A6F" w:rsidRPr="00544198">
        <w:t>Programa</w:t>
      </w:r>
      <w:r w:rsidRPr="00544198">
        <w:t xml:space="preserve"> foi criada, através do Decreto </w:t>
      </w:r>
      <w:r w:rsidR="00262A6F" w:rsidRPr="00544198">
        <w:t xml:space="preserve">Nº </w:t>
      </w:r>
      <w:r w:rsidRPr="00544198">
        <w:t>55.724 de 20 de abril de 2010 do Governo do Estado de São Paulo, a Unidade de Gerenciamento do Projeto Várzeas do Tietê (UGP VÁRZEAS ou simplesmente UGP).</w:t>
      </w:r>
      <w:r w:rsidR="00262A6F" w:rsidRPr="00544198">
        <w:t xml:space="preserve"> Nota-se que essa Unidade que foi criada para o gerenciamento do Programa Várzeas do Tietê – PVT é a mesma que, agora, fará o gerenciamento do Programa Renasce Tietê.</w:t>
      </w:r>
    </w:p>
    <w:p w:rsidR="00262A6F" w:rsidRPr="00544198" w:rsidRDefault="00262A6F" w:rsidP="00262A6F">
      <w:pPr>
        <w:autoSpaceDE w:val="0"/>
        <w:autoSpaceDN w:val="0"/>
        <w:adjustRightInd w:val="0"/>
        <w:jc w:val="both"/>
        <w:rPr>
          <w:color w:val="538135" w:themeColor="accent6" w:themeShade="BF"/>
        </w:rPr>
      </w:pPr>
    </w:p>
    <w:p w:rsidR="00A97E3F" w:rsidRPr="00544198" w:rsidRDefault="00A97E3F" w:rsidP="00262A6F">
      <w:pPr>
        <w:autoSpaceDE w:val="0"/>
        <w:autoSpaceDN w:val="0"/>
        <w:adjustRightInd w:val="0"/>
        <w:jc w:val="both"/>
      </w:pPr>
      <w:r w:rsidRPr="00544198">
        <w:t xml:space="preserve">A UGP é composta pela Coordenadoria Geral, duas assessorias e três gerências, conforme ilustrado </w:t>
      </w:r>
      <w:r w:rsidR="00262A6F" w:rsidRPr="004F167C">
        <w:t>n</w:t>
      </w:r>
      <w:r w:rsidRPr="004F167C">
        <w:t xml:space="preserve">a </w:t>
      </w:r>
      <w:r w:rsidR="00262A6F" w:rsidRPr="004F167C">
        <w:t xml:space="preserve">Figura Nº </w:t>
      </w:r>
      <w:r w:rsidR="001B4446">
        <w:t>40.</w:t>
      </w:r>
    </w:p>
    <w:p w:rsidR="00A97E3F" w:rsidRDefault="00A97E3F" w:rsidP="00262A6F">
      <w:pPr>
        <w:autoSpaceDE w:val="0"/>
        <w:autoSpaceDN w:val="0"/>
        <w:adjustRightInd w:val="0"/>
        <w:jc w:val="both"/>
        <w:rPr>
          <w:color w:val="538135" w:themeColor="accent6" w:themeShade="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2"/>
        <w:gridCol w:w="4017"/>
      </w:tblGrid>
      <w:tr w:rsidR="00175A84" w:rsidTr="004F167C">
        <w:trPr>
          <w:trHeight w:val="3348"/>
        </w:trPr>
        <w:tc>
          <w:tcPr>
            <w:tcW w:w="4528" w:type="dxa"/>
          </w:tcPr>
          <w:p w:rsidR="00175A84" w:rsidRPr="00175A84" w:rsidRDefault="00175A84" w:rsidP="00262A6F">
            <w:pPr>
              <w:autoSpaceDE w:val="0"/>
              <w:autoSpaceDN w:val="0"/>
              <w:adjustRightInd w:val="0"/>
              <w:jc w:val="both"/>
              <w:rPr>
                <w:color w:val="538135" w:themeColor="accent6" w:themeShade="BF"/>
                <w:sz w:val="10"/>
                <w:szCs w:val="10"/>
              </w:rPr>
            </w:pPr>
          </w:p>
          <w:p w:rsidR="00175A84" w:rsidRDefault="00175A84" w:rsidP="00262A6F">
            <w:pPr>
              <w:autoSpaceDE w:val="0"/>
              <w:autoSpaceDN w:val="0"/>
              <w:adjustRightInd w:val="0"/>
              <w:jc w:val="both"/>
              <w:rPr>
                <w:color w:val="538135" w:themeColor="accent6" w:themeShade="BF"/>
              </w:rPr>
            </w:pPr>
            <w:r>
              <w:rPr>
                <w:noProof/>
                <w:color w:val="70AD47" w:themeColor="accent6"/>
              </w:rPr>
              <w:drawing>
                <wp:inline distT="0" distB="0" distL="0" distR="0" wp14:anchorId="567E8C90" wp14:editId="4FE34249">
                  <wp:extent cx="3249183" cy="1998921"/>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AAA.pdf"/>
                          <pic:cNvPicPr/>
                        </pic:nvPicPr>
                        <pic:blipFill>
                          <a:blip r:embed="rId73">
                            <a:extLst>
                              <a:ext uri="{28A0092B-C50C-407E-A947-70E740481C1C}">
                                <a14:useLocalDpi xmlns:a14="http://schemas.microsoft.com/office/drawing/2010/main" val="0"/>
                              </a:ext>
                            </a:extLst>
                          </a:blip>
                          <a:stretch>
                            <a:fillRect/>
                          </a:stretch>
                        </pic:blipFill>
                        <pic:spPr>
                          <a:xfrm>
                            <a:off x="0" y="0"/>
                            <a:ext cx="3261112" cy="2006260"/>
                          </a:xfrm>
                          <a:prstGeom prst="rect">
                            <a:avLst/>
                          </a:prstGeom>
                        </pic:spPr>
                      </pic:pic>
                    </a:graphicData>
                  </a:graphic>
                </wp:inline>
              </w:drawing>
            </w:r>
          </w:p>
          <w:p w:rsidR="00175A84" w:rsidRPr="00175A84" w:rsidRDefault="00175A84" w:rsidP="00262A6F">
            <w:pPr>
              <w:autoSpaceDE w:val="0"/>
              <w:autoSpaceDN w:val="0"/>
              <w:adjustRightInd w:val="0"/>
              <w:jc w:val="both"/>
              <w:rPr>
                <w:color w:val="538135" w:themeColor="accent6" w:themeShade="BF"/>
                <w:sz w:val="10"/>
                <w:szCs w:val="10"/>
              </w:rPr>
            </w:pPr>
          </w:p>
        </w:tc>
        <w:tc>
          <w:tcPr>
            <w:tcW w:w="4528" w:type="dxa"/>
          </w:tcPr>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Default="00175A84" w:rsidP="00262A6F">
            <w:pPr>
              <w:autoSpaceDE w:val="0"/>
              <w:autoSpaceDN w:val="0"/>
              <w:adjustRightInd w:val="0"/>
              <w:jc w:val="both"/>
              <w:rPr>
                <w:color w:val="538135" w:themeColor="accent6" w:themeShade="BF"/>
              </w:rPr>
            </w:pPr>
          </w:p>
          <w:p w:rsidR="00175A84" w:rsidRPr="00175A84" w:rsidRDefault="00175A84" w:rsidP="00262A6F">
            <w:pPr>
              <w:autoSpaceDE w:val="0"/>
              <w:autoSpaceDN w:val="0"/>
              <w:adjustRightInd w:val="0"/>
              <w:jc w:val="both"/>
            </w:pPr>
          </w:p>
          <w:p w:rsidR="00175A84" w:rsidRPr="00175A84" w:rsidRDefault="00175A84" w:rsidP="00262A6F">
            <w:pPr>
              <w:autoSpaceDE w:val="0"/>
              <w:autoSpaceDN w:val="0"/>
              <w:adjustRightInd w:val="0"/>
              <w:jc w:val="both"/>
            </w:pPr>
          </w:p>
          <w:p w:rsidR="00175A84" w:rsidRDefault="00175A84" w:rsidP="00175A84">
            <w:pPr>
              <w:autoSpaceDE w:val="0"/>
              <w:autoSpaceDN w:val="0"/>
              <w:adjustRightInd w:val="0"/>
              <w:ind w:left="1222" w:hanging="1276"/>
              <w:rPr>
                <w:color w:val="538135" w:themeColor="accent6" w:themeShade="BF"/>
              </w:rPr>
            </w:pPr>
            <w:r w:rsidRPr="004F167C">
              <w:rPr>
                <w:b/>
                <w:sz w:val="20"/>
                <w:szCs w:val="20"/>
              </w:rPr>
              <w:t>Figura Nº</w:t>
            </w:r>
            <w:r w:rsidR="004F167C" w:rsidRPr="004F167C">
              <w:rPr>
                <w:b/>
                <w:sz w:val="20"/>
                <w:szCs w:val="20"/>
              </w:rPr>
              <w:t xml:space="preserve"> </w:t>
            </w:r>
            <w:r w:rsidR="001B4446">
              <w:rPr>
                <w:b/>
                <w:sz w:val="20"/>
                <w:szCs w:val="20"/>
              </w:rPr>
              <w:t>40</w:t>
            </w:r>
            <w:r w:rsidRPr="004F167C">
              <w:t>: Estrutura</w:t>
            </w:r>
            <w:r w:rsidRPr="00175A84">
              <w:t xml:space="preserve"> organizacional da UGP.</w:t>
            </w:r>
          </w:p>
        </w:tc>
      </w:tr>
    </w:tbl>
    <w:p w:rsidR="00175A84" w:rsidRDefault="00175A84" w:rsidP="00175A84">
      <w:pPr>
        <w:autoSpaceDE w:val="0"/>
        <w:autoSpaceDN w:val="0"/>
        <w:adjustRightInd w:val="0"/>
      </w:pPr>
    </w:p>
    <w:p w:rsidR="00FD1AFF" w:rsidRPr="00D22DD8" w:rsidRDefault="00FD1AFF" w:rsidP="00FD1AFF">
      <w:pPr>
        <w:autoSpaceDE w:val="0"/>
        <w:autoSpaceDN w:val="0"/>
        <w:adjustRightInd w:val="0"/>
        <w:jc w:val="both"/>
        <w:rPr>
          <w:spacing w:val="2"/>
        </w:rPr>
      </w:pPr>
      <w:r w:rsidRPr="00D22DD8">
        <w:rPr>
          <w:spacing w:val="2"/>
        </w:rPr>
        <w:t xml:space="preserve">A participação de todas as unidades que compõem a estrutura organizacional da UGP no SGAS proposto, por meio de representantes indicados pelas unidades, é de fundamental importância para que a responsabilidade pela sustentabilidade e qualidade socioambiental do Programa </w:t>
      </w:r>
      <w:r w:rsidR="00CA3956">
        <w:rPr>
          <w:spacing w:val="2"/>
        </w:rPr>
        <w:t>seja</w:t>
      </w:r>
      <w:r w:rsidRPr="00D22DD8">
        <w:rPr>
          <w:spacing w:val="2"/>
        </w:rPr>
        <w:t xml:space="preserve"> de todos e não apenas da Gerência Ambiental e Social, como tradicionalmente ocorre. Há que se considerar, também, </w:t>
      </w:r>
      <w:r w:rsidR="00DF0BDD" w:rsidRPr="00D22DD8">
        <w:rPr>
          <w:spacing w:val="2"/>
        </w:rPr>
        <w:t xml:space="preserve">corroborando a importância dessa participação, </w:t>
      </w:r>
      <w:r w:rsidRPr="00D22DD8">
        <w:rPr>
          <w:spacing w:val="2"/>
        </w:rPr>
        <w:t>que nas competências das unidades que compõem a UGP</w:t>
      </w:r>
      <w:r w:rsidR="00404568" w:rsidRPr="00D22DD8">
        <w:rPr>
          <w:spacing w:val="2"/>
        </w:rPr>
        <w:t xml:space="preserve">, apresentadas a seguir, existem interfaces, em maior ou menor </w:t>
      </w:r>
      <w:r w:rsidR="00853998" w:rsidRPr="00D22DD8">
        <w:rPr>
          <w:spacing w:val="2"/>
        </w:rPr>
        <w:t>grau</w:t>
      </w:r>
      <w:r w:rsidR="00404568" w:rsidRPr="00D22DD8">
        <w:rPr>
          <w:spacing w:val="2"/>
        </w:rPr>
        <w:t>, com as atividades da Gerência Ambiental e Social ou com Marco Lógico do SGAS (Quadro N</w:t>
      </w:r>
      <w:r w:rsidR="00404568" w:rsidRPr="00D22DD8">
        <w:rPr>
          <w:spacing w:val="2"/>
          <w:vertAlign w:val="superscript"/>
        </w:rPr>
        <w:t>o</w:t>
      </w:r>
      <w:r w:rsidR="00404568" w:rsidRPr="00D22DD8">
        <w:rPr>
          <w:spacing w:val="2"/>
        </w:rPr>
        <w:t xml:space="preserve"> </w:t>
      </w:r>
      <w:r w:rsidR="004F167C" w:rsidRPr="00D22DD8">
        <w:rPr>
          <w:spacing w:val="2"/>
        </w:rPr>
        <w:t>6</w:t>
      </w:r>
      <w:r w:rsidR="00404568" w:rsidRPr="00D22DD8">
        <w:rPr>
          <w:spacing w:val="2"/>
        </w:rPr>
        <w:t>).</w:t>
      </w:r>
    </w:p>
    <w:p w:rsidR="00FD1AFF" w:rsidRDefault="00FD1AFF" w:rsidP="00175A84">
      <w:pPr>
        <w:autoSpaceDE w:val="0"/>
        <w:autoSpaceDN w:val="0"/>
        <w:adjustRightInd w:val="0"/>
      </w:pPr>
    </w:p>
    <w:p w:rsidR="00A61545" w:rsidRPr="00175A84" w:rsidRDefault="00A61545" w:rsidP="00175A84">
      <w:pPr>
        <w:autoSpaceDE w:val="0"/>
        <w:autoSpaceDN w:val="0"/>
        <w:adjustRightInd w:val="0"/>
      </w:pPr>
    </w:p>
    <w:p w:rsidR="00A97E3F" w:rsidRPr="00175A84" w:rsidRDefault="00A97E3F" w:rsidP="00262A6F">
      <w:pPr>
        <w:autoSpaceDE w:val="0"/>
        <w:autoSpaceDN w:val="0"/>
        <w:adjustRightInd w:val="0"/>
        <w:jc w:val="both"/>
      </w:pPr>
      <w:r w:rsidRPr="00175A84">
        <w:t xml:space="preserve">Ao </w:t>
      </w:r>
      <w:r w:rsidRPr="00BB746C">
        <w:rPr>
          <w:b/>
        </w:rPr>
        <w:t xml:space="preserve">Coordenador Geral da UGP </w:t>
      </w:r>
      <w:r w:rsidRPr="00BB746C">
        <w:t>compete</w:t>
      </w:r>
      <w:r w:rsidRPr="00175A84">
        <w:t>:</w:t>
      </w:r>
    </w:p>
    <w:p w:rsidR="00175A84" w:rsidRPr="00C816E1" w:rsidRDefault="00175A84" w:rsidP="00262A6F">
      <w:pPr>
        <w:autoSpaceDE w:val="0"/>
        <w:autoSpaceDN w:val="0"/>
        <w:adjustRightInd w:val="0"/>
        <w:jc w:val="both"/>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implantação de mecanismos de planejamento, aquisições, contratações, administração financeira, controle interno e gestão operativa adaptados aos procedimentos adotados pelo Estado e pelo BID para a execução e gerenciamento do Projeto, visando o atendimento aos objetivos, metas e cronogramas acordados com o BID e incentivando a agilização dos trâmites burocráticos de forma a buscar a eficiência e a eficácia na condução dos trabalhos;</w:t>
      </w:r>
    </w:p>
    <w:p w:rsidR="00175A84" w:rsidRPr="00C816E1" w:rsidRDefault="00175A84" w:rsidP="00175A84">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consolidação de informações sobre as atividades realizadas, a elaboração de documentos, relatórios periódicos, avaliações parciais e de conclusão do </w:t>
      </w:r>
      <w:r w:rsidR="00175A84" w:rsidRPr="00C816E1">
        <w:rPr>
          <w:rFonts w:ascii="Times New Roman" w:hAnsi="Times New Roman" w:cs="Times New Roman"/>
          <w:b w:val="0"/>
        </w:rPr>
        <w:t>Pro</w:t>
      </w:r>
      <w:r w:rsidR="00BB746C" w:rsidRPr="00C816E1">
        <w:rPr>
          <w:rFonts w:ascii="Times New Roman" w:hAnsi="Times New Roman" w:cs="Times New Roman"/>
          <w:b w:val="0"/>
        </w:rPr>
        <w:t>g</w:t>
      </w:r>
      <w:r w:rsidR="00175A84" w:rsidRPr="00C816E1">
        <w:rPr>
          <w:rFonts w:ascii="Times New Roman" w:hAnsi="Times New Roman" w:cs="Times New Roman"/>
          <w:b w:val="0"/>
        </w:rPr>
        <w:t>rama</w:t>
      </w:r>
      <w:r w:rsidRPr="00C816E1">
        <w:rPr>
          <w:rFonts w:ascii="Times New Roman" w:hAnsi="Times New Roman" w:cs="Times New Roman"/>
          <w:b w:val="0"/>
        </w:rPr>
        <w:t>, conforme obrigações decorrentes dos compromissos firmados com a equipe do BID e do contrato de financiamento;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zelar pela eficiência operativa na implementação dos diversos componentes e atividades do Projeto;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atuar como elo de gestão e entendimentos junto ao BID, órgãos e entidades das administrações públicas federal, estadual e municipal, bem como organizações sociais com relevância para a execução do Projeto;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fazer gestões junto às áreas competentes dos municípios </w:t>
      </w:r>
      <w:r w:rsidR="00175A84" w:rsidRPr="00C816E1">
        <w:rPr>
          <w:rFonts w:ascii="Times New Roman" w:hAnsi="Times New Roman" w:cs="Times New Roman"/>
          <w:b w:val="0"/>
        </w:rPr>
        <w:t>diretamente afetados pelo Programa</w:t>
      </w:r>
      <w:r w:rsidRPr="00C816E1">
        <w:rPr>
          <w:rFonts w:ascii="Times New Roman" w:hAnsi="Times New Roman" w:cs="Times New Roman"/>
          <w:b w:val="0"/>
        </w:rPr>
        <w:t xml:space="preserve">, com territórios na área de intervenção do PVT, com o objetivo de articular a participação dos mesmos na fase de execução do </w:t>
      </w:r>
      <w:r w:rsidR="00175A84" w:rsidRPr="00C816E1">
        <w:rPr>
          <w:rFonts w:ascii="Times New Roman" w:hAnsi="Times New Roman" w:cs="Times New Roman"/>
          <w:b w:val="0"/>
        </w:rPr>
        <w:t>Programa</w:t>
      </w:r>
      <w:r w:rsidRPr="00C816E1">
        <w:rPr>
          <w:rFonts w:ascii="Times New Roman" w:hAnsi="Times New Roman" w:cs="Times New Roman"/>
          <w:b w:val="0"/>
        </w:rPr>
        <w:t>, em conformidade com as etapas de implantação;</w:t>
      </w:r>
    </w:p>
    <w:p w:rsidR="00175A84" w:rsidRPr="00C816E1" w:rsidRDefault="00175A84" w:rsidP="00175A84">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elaboração das demonstrações financeiras do </w:t>
      </w:r>
      <w:r w:rsidR="00BB746C" w:rsidRPr="00C816E1">
        <w:rPr>
          <w:rFonts w:ascii="Times New Roman" w:hAnsi="Times New Roman" w:cs="Times New Roman"/>
          <w:b w:val="0"/>
        </w:rPr>
        <w:t>Programa</w:t>
      </w:r>
      <w:r w:rsidRPr="00C816E1">
        <w:rPr>
          <w:rFonts w:ascii="Times New Roman" w:hAnsi="Times New Roman" w:cs="Times New Roman"/>
          <w:b w:val="0"/>
        </w:rPr>
        <w:t>, de acordo com o movimento contábil e financeiro, as fontes de recursos e com as normas e requerimentos do BID, órgãos estaduais e federais envolvidos;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fazer com que sejam observadas as diretrizes ambientais, sociais e de reassentamento</w:t>
      </w:r>
      <w:r w:rsidR="00BB746C" w:rsidRPr="00C816E1">
        <w:rPr>
          <w:rStyle w:val="FootnoteReference"/>
          <w:rFonts w:ascii="Times New Roman" w:hAnsi="Times New Roman" w:cs="Times New Roman"/>
          <w:b w:val="0"/>
        </w:rPr>
        <w:footnoteReference w:id="18"/>
      </w:r>
      <w:r w:rsidRPr="00C816E1">
        <w:rPr>
          <w:rFonts w:ascii="Times New Roman" w:hAnsi="Times New Roman" w:cs="Times New Roman"/>
          <w:b w:val="0"/>
        </w:rPr>
        <w:t xml:space="preserve">, adotadas pelo BID, nas atividades do </w:t>
      </w:r>
      <w:r w:rsidR="00BB746C" w:rsidRPr="00C816E1">
        <w:rPr>
          <w:rFonts w:ascii="Times New Roman" w:hAnsi="Times New Roman" w:cs="Times New Roman"/>
          <w:b w:val="0"/>
        </w:rPr>
        <w:t>Programa</w:t>
      </w:r>
      <w:r w:rsidRPr="00C816E1">
        <w:rPr>
          <w:rFonts w:ascii="Times New Roman" w:hAnsi="Times New Roman" w:cs="Times New Roman"/>
          <w:b w:val="0"/>
        </w:rPr>
        <w:t>;</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fazer com que sejam aplicadas as diretrizes e políticas do BID nos processos de aquisição de bens e serviços necessários à implantação, execução e gerenciamento do Projeto, bem como aquelas emanadas da Secretaria de Assuntos Internacionais - SEAIN do Ministério do Planejamento e Tribunal de Contas da União, no que couber;</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o gerenciamento dos contratos de obras, serviços e aquisição de bens, fazendo com que sejam cumpridos os marcos contratuais, a sua execução e os respectivos pagamentos;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formulação e a proposição de ajustes interinstitucionais, tais como protocolos de intenção, cooperação técnica e convênios necessários à implementação do Projeto, submetendo-os à análise e aprovação do BID no que couber;</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spacing w:val="-2"/>
        </w:rPr>
      </w:pPr>
      <w:r w:rsidRPr="00C816E1">
        <w:rPr>
          <w:rFonts w:ascii="Times New Roman" w:hAnsi="Times New Roman" w:cs="Times New Roman"/>
          <w:b w:val="0"/>
          <w:spacing w:val="-2"/>
        </w:rPr>
        <w:t>incorporar a participação de técnicos indicados pela</w:t>
      </w:r>
      <w:r w:rsidR="00BB746C" w:rsidRPr="00C816E1">
        <w:rPr>
          <w:rFonts w:ascii="Times New Roman" w:hAnsi="Times New Roman" w:cs="Times New Roman"/>
          <w:b w:val="0"/>
          <w:spacing w:val="-2"/>
        </w:rPr>
        <w:t>s</w:t>
      </w:r>
      <w:r w:rsidRPr="00C816E1">
        <w:rPr>
          <w:rFonts w:ascii="Times New Roman" w:hAnsi="Times New Roman" w:cs="Times New Roman"/>
          <w:b w:val="0"/>
          <w:spacing w:val="-2"/>
        </w:rPr>
        <w:t xml:space="preserve"> entidades parceiras ou </w:t>
      </w:r>
      <w:proofErr w:type="spellStart"/>
      <w:r w:rsidRPr="00C816E1">
        <w:rPr>
          <w:rFonts w:ascii="Times New Roman" w:hAnsi="Times New Roman" w:cs="Times New Roman"/>
          <w:b w:val="0"/>
          <w:spacing w:val="-2"/>
        </w:rPr>
        <w:t>co</w:t>
      </w:r>
      <w:r w:rsidR="00BB746C" w:rsidRPr="00C816E1">
        <w:rPr>
          <w:rFonts w:ascii="Times New Roman" w:hAnsi="Times New Roman" w:cs="Times New Roman"/>
          <w:b w:val="0"/>
          <w:spacing w:val="-2"/>
        </w:rPr>
        <w:t>-</w:t>
      </w:r>
      <w:r w:rsidRPr="00C816E1">
        <w:rPr>
          <w:rFonts w:ascii="Times New Roman" w:hAnsi="Times New Roman" w:cs="Times New Roman"/>
          <w:b w:val="0"/>
          <w:spacing w:val="-2"/>
        </w:rPr>
        <w:t>executoras</w:t>
      </w:r>
      <w:proofErr w:type="spellEnd"/>
      <w:r w:rsidRPr="00C816E1">
        <w:rPr>
          <w:rFonts w:ascii="Times New Roman" w:hAnsi="Times New Roman" w:cs="Times New Roman"/>
          <w:b w:val="0"/>
          <w:spacing w:val="-2"/>
        </w:rPr>
        <w:t xml:space="preserve"> do </w:t>
      </w:r>
      <w:r w:rsidR="00BB746C" w:rsidRPr="00C816E1">
        <w:rPr>
          <w:rFonts w:ascii="Times New Roman" w:hAnsi="Times New Roman" w:cs="Times New Roman"/>
          <w:b w:val="0"/>
          <w:spacing w:val="-2"/>
        </w:rPr>
        <w:t>Programa</w:t>
      </w:r>
      <w:r w:rsidRPr="00C816E1">
        <w:rPr>
          <w:rFonts w:ascii="Times New Roman" w:hAnsi="Times New Roman" w:cs="Times New Roman"/>
          <w:b w:val="0"/>
          <w:spacing w:val="-2"/>
        </w:rPr>
        <w:t xml:space="preserve"> e estabelecer mecanismos de articulação e coordenação com as mesmas;</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dimensionar os recursos humanos e materiais necessários ao seu adequado funcionamento;</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preparação das informações necessárias à divulgação do </w:t>
      </w:r>
      <w:r w:rsidR="00BB746C" w:rsidRPr="00C816E1">
        <w:rPr>
          <w:rFonts w:ascii="Times New Roman" w:hAnsi="Times New Roman" w:cs="Times New Roman"/>
          <w:b w:val="0"/>
        </w:rPr>
        <w:t>Programa; e</w:t>
      </w:r>
    </w:p>
    <w:p w:rsidR="00BB746C" w:rsidRPr="00C816E1" w:rsidRDefault="00BB746C" w:rsidP="00BB746C">
      <w:pPr>
        <w:pStyle w:val="ListParagraph"/>
        <w:rPr>
          <w:rFonts w:ascii="Times New Roman" w:hAnsi="Times New Roman" w:cs="Times New Roman"/>
          <w:b w:val="0"/>
        </w:rPr>
      </w:pPr>
    </w:p>
    <w:p w:rsidR="00A97E3F" w:rsidRPr="00C816E1" w:rsidRDefault="00A97E3F" w:rsidP="00774DA2">
      <w:pPr>
        <w:pStyle w:val="ListParagraph"/>
        <w:numPr>
          <w:ilvl w:val="0"/>
          <w:numId w:val="68"/>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reportar ao DAEE e a SSE o andamento dos processos visando o pleno desenvolvimento da implementação do </w:t>
      </w:r>
      <w:r w:rsidR="00BB746C" w:rsidRPr="00C816E1">
        <w:rPr>
          <w:rFonts w:ascii="Times New Roman" w:hAnsi="Times New Roman" w:cs="Times New Roman"/>
          <w:b w:val="0"/>
        </w:rPr>
        <w:t>Programa.</w:t>
      </w:r>
    </w:p>
    <w:p w:rsidR="00BB746C" w:rsidRPr="00C816E1" w:rsidRDefault="00BB746C" w:rsidP="00BB746C">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Assessoria de Comunicação</w:t>
      </w:r>
      <w:r w:rsidRPr="00C816E1">
        <w:t xml:space="preserve"> compete:</w:t>
      </w:r>
    </w:p>
    <w:p w:rsidR="00BB746C" w:rsidRPr="00C816E1" w:rsidRDefault="00BB746C" w:rsidP="00262A6F">
      <w:pPr>
        <w:autoSpaceDE w:val="0"/>
        <w:autoSpaceDN w:val="0"/>
        <w:adjustRightInd w:val="0"/>
        <w:jc w:val="both"/>
      </w:pPr>
    </w:p>
    <w:p w:rsidR="00A97E3F"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preparar as informações necessárias à divulgação do </w:t>
      </w:r>
      <w:r w:rsidR="00BB746C" w:rsidRPr="00C816E1">
        <w:rPr>
          <w:rFonts w:ascii="Times New Roman" w:hAnsi="Times New Roman" w:cs="Times New Roman"/>
          <w:b w:val="0"/>
        </w:rPr>
        <w:t>Programa</w:t>
      </w:r>
      <w:r w:rsidRPr="00C816E1">
        <w:rPr>
          <w:rFonts w:ascii="Times New Roman" w:hAnsi="Times New Roman" w:cs="Times New Roman"/>
          <w:b w:val="0"/>
        </w:rPr>
        <w:t xml:space="preserve"> junto ao público alvo, com base nas demandas das demais assessorias e coordenadorias da UGP;</w:t>
      </w:r>
    </w:p>
    <w:p w:rsidR="00BB746C" w:rsidRPr="00C816E1" w:rsidRDefault="00BB746C" w:rsidP="00BB746C">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assessorar o DAEE</w:t>
      </w:r>
      <w:r w:rsidR="00BB746C" w:rsidRPr="00C816E1">
        <w:rPr>
          <w:rFonts w:ascii="Times New Roman" w:hAnsi="Times New Roman" w:cs="Times New Roman"/>
          <w:b w:val="0"/>
        </w:rPr>
        <w:t xml:space="preserve"> e</w:t>
      </w:r>
      <w:r w:rsidRPr="00C816E1">
        <w:rPr>
          <w:rFonts w:ascii="Times New Roman" w:hAnsi="Times New Roman" w:cs="Times New Roman"/>
          <w:b w:val="0"/>
        </w:rPr>
        <w:t xml:space="preserve"> a SSE na divulgação do </w:t>
      </w:r>
      <w:r w:rsidR="00BB746C" w:rsidRPr="00C816E1">
        <w:rPr>
          <w:rFonts w:ascii="Times New Roman" w:hAnsi="Times New Roman" w:cs="Times New Roman"/>
          <w:b w:val="0"/>
        </w:rPr>
        <w:t>Programa</w:t>
      </w:r>
      <w:r w:rsidRPr="00C816E1">
        <w:rPr>
          <w:rFonts w:ascii="Times New Roman" w:hAnsi="Times New Roman" w:cs="Times New Roman"/>
          <w:b w:val="0"/>
        </w:rPr>
        <w:t xml:space="preserve"> e na promoção de sua sustentabilidade;</w:t>
      </w:r>
      <w:r w:rsidR="00BB746C" w:rsidRPr="00C816E1">
        <w:rPr>
          <w:rFonts w:ascii="Times New Roman" w:hAnsi="Times New Roman" w:cs="Times New Roman"/>
          <w:b w:val="0"/>
        </w:rPr>
        <w:t xml:space="preserve"> e</w:t>
      </w:r>
    </w:p>
    <w:p w:rsidR="00BB746C" w:rsidRPr="00C816E1" w:rsidRDefault="00BB746C" w:rsidP="00BB746C">
      <w:pPr>
        <w:pStyle w:val="ListParagraph"/>
        <w:rPr>
          <w:rFonts w:ascii="Times New Roman" w:hAnsi="Times New Roman" w:cs="Times New Roman"/>
          <w:b w:val="0"/>
        </w:rPr>
      </w:pPr>
    </w:p>
    <w:p w:rsidR="00BB746C" w:rsidRPr="00C816E1" w:rsidRDefault="00A97E3F" w:rsidP="00774DA2">
      <w:pPr>
        <w:pStyle w:val="ListParagraph"/>
        <w:numPr>
          <w:ilvl w:val="0"/>
          <w:numId w:val="69"/>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exercer as funções de ouvidoria da UGP</w:t>
      </w:r>
      <w:r w:rsidR="00BB746C" w:rsidRPr="00C816E1">
        <w:rPr>
          <w:rFonts w:ascii="Times New Roman" w:hAnsi="Times New Roman" w:cs="Times New Roman"/>
          <w:b w:val="0"/>
        </w:rPr>
        <w:t>.</w:t>
      </w:r>
    </w:p>
    <w:p w:rsidR="00BB746C" w:rsidRPr="00C816E1" w:rsidRDefault="00BB746C" w:rsidP="00BB746C">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Assessoria de Planejamento e Monitoramento</w:t>
      </w:r>
      <w:r w:rsidRPr="00C816E1">
        <w:t xml:space="preserve"> compete:</w:t>
      </w:r>
    </w:p>
    <w:p w:rsidR="00BB746C" w:rsidRPr="00C816E1" w:rsidRDefault="00BB746C" w:rsidP="00262A6F">
      <w:pPr>
        <w:autoSpaceDE w:val="0"/>
        <w:autoSpaceDN w:val="0"/>
        <w:adjustRightInd w:val="0"/>
        <w:jc w:val="both"/>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implantar e executar os mecanismos de planejamento da implementação do </w:t>
      </w:r>
      <w:r w:rsidR="00C370ED" w:rsidRPr="00C816E1">
        <w:rPr>
          <w:rFonts w:ascii="Times New Roman" w:hAnsi="Times New Roman" w:cs="Times New Roman"/>
          <w:b w:val="0"/>
        </w:rPr>
        <w:t>Programa;</w:t>
      </w:r>
    </w:p>
    <w:p w:rsidR="00C370ED" w:rsidRPr="00C816E1" w:rsidRDefault="00C370ED" w:rsidP="00C370ED">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implantar e executar os mecanismos de monitoramento da implementação do </w:t>
      </w:r>
      <w:r w:rsidR="00C370ED" w:rsidRPr="00C816E1">
        <w:rPr>
          <w:rFonts w:ascii="Times New Roman" w:hAnsi="Times New Roman" w:cs="Times New Roman"/>
          <w:b w:val="0"/>
        </w:rPr>
        <w:t>Programa</w:t>
      </w:r>
      <w:r w:rsidRPr="00C816E1">
        <w:rPr>
          <w:rFonts w:ascii="Times New Roman" w:hAnsi="Times New Roman" w:cs="Times New Roman"/>
          <w:b w:val="0"/>
        </w:rPr>
        <w:t>;</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consolidar informações e elaborar documentos e relatórios periódicos demandados pelo BID;</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gerenciar e acompanhar as avaliações intermediária e final do </w:t>
      </w:r>
      <w:r w:rsidR="00C370ED" w:rsidRPr="00C816E1">
        <w:rPr>
          <w:rFonts w:ascii="Times New Roman" w:hAnsi="Times New Roman" w:cs="Times New Roman"/>
          <w:b w:val="0"/>
        </w:rPr>
        <w:t>Programa</w:t>
      </w:r>
      <w:r w:rsidRPr="00C816E1">
        <w:rPr>
          <w:rFonts w:ascii="Times New Roman" w:hAnsi="Times New Roman" w:cs="Times New Roman"/>
          <w:b w:val="0"/>
        </w:rPr>
        <w:t xml:space="preserve"> realizadas por empresas contratadas para esse fim;</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manter o controle do cumprimento dos compromissos e cláusulas contratuais;</w:t>
      </w:r>
      <w:r w:rsidR="00A565F2" w:rsidRPr="00C816E1">
        <w:rPr>
          <w:rFonts w:ascii="Times New Roman" w:hAnsi="Times New Roman" w:cs="Times New Roman"/>
          <w:b w:val="0"/>
        </w:rPr>
        <w:t xml:space="preserve"> e</w:t>
      </w:r>
    </w:p>
    <w:p w:rsidR="00C370ED" w:rsidRPr="00C816E1" w:rsidRDefault="00C370ED" w:rsidP="00C370ED">
      <w:pPr>
        <w:pStyle w:val="ListParagraph"/>
        <w:rPr>
          <w:rFonts w:ascii="Times New Roman" w:hAnsi="Times New Roman" w:cs="Times New Roman"/>
          <w:b w:val="0"/>
        </w:rPr>
      </w:pPr>
    </w:p>
    <w:p w:rsidR="00A97E3F" w:rsidRPr="00C816E1" w:rsidRDefault="00A97E3F" w:rsidP="00774DA2">
      <w:pPr>
        <w:pStyle w:val="ListParagraph"/>
        <w:numPr>
          <w:ilvl w:val="0"/>
          <w:numId w:val="70"/>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preparar e acompanhar, com apoio das demais coordenadorias e assessorias, as missões do BID.</w:t>
      </w:r>
    </w:p>
    <w:p w:rsidR="00C370ED" w:rsidRPr="00C816E1" w:rsidRDefault="00C370ED" w:rsidP="00C370ED">
      <w:pPr>
        <w:autoSpaceDE w:val="0"/>
        <w:autoSpaceDN w:val="0"/>
        <w:adjustRightInd w:val="0"/>
        <w:jc w:val="both"/>
        <w:rPr>
          <w:color w:val="538135" w:themeColor="accent6" w:themeShade="BF"/>
        </w:rPr>
      </w:pPr>
    </w:p>
    <w:p w:rsidR="00A97E3F" w:rsidRPr="00C816E1" w:rsidRDefault="00A97E3F" w:rsidP="00262A6F">
      <w:pPr>
        <w:autoSpaceDE w:val="0"/>
        <w:autoSpaceDN w:val="0"/>
        <w:adjustRightInd w:val="0"/>
        <w:jc w:val="both"/>
      </w:pPr>
      <w:r w:rsidRPr="00C816E1">
        <w:t xml:space="preserve">À </w:t>
      </w:r>
      <w:r w:rsidRPr="00C816E1">
        <w:rPr>
          <w:b/>
        </w:rPr>
        <w:t>Gerência Ambiental e Social</w:t>
      </w:r>
      <w:r w:rsidRPr="00C816E1">
        <w:t xml:space="preserve"> compete:</w:t>
      </w:r>
    </w:p>
    <w:p w:rsidR="00C370ED" w:rsidRPr="00C816E1" w:rsidRDefault="00C370ED" w:rsidP="00262A6F">
      <w:pPr>
        <w:autoSpaceDE w:val="0"/>
        <w:autoSpaceDN w:val="0"/>
        <w:adjustRightInd w:val="0"/>
        <w:jc w:val="both"/>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coordenar a implantação de mecanismos de planejamento e controle das ações dos Componentes Reassentamento e Sustentabilidade Ambiental e Social;</w:t>
      </w:r>
    </w:p>
    <w:p w:rsidR="00490ACA" w:rsidRPr="00C816E1" w:rsidRDefault="00490ACA" w:rsidP="00490ACA">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w:t>
      </w:r>
      <w:r w:rsidR="00490ACA" w:rsidRPr="00C816E1">
        <w:rPr>
          <w:rFonts w:ascii="Times New Roman" w:hAnsi="Times New Roman" w:cs="Times New Roman"/>
          <w:b w:val="0"/>
        </w:rPr>
        <w:t>da implantação do PGAS</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zelar pela eficiência operativa na implementação das ações dos Componentes Reassentamento e Sustentabilidade Ambiental e Social;</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atuar como elo de gestão e entendimentos junto ao BID, órgãos e entidades das administrações públicas federal, estadual e municipal, bem como organizações sociais com relevância para a implementação dos Componentes </w:t>
      </w:r>
      <w:r w:rsidR="00490ACA" w:rsidRPr="00C816E1">
        <w:rPr>
          <w:rFonts w:ascii="Times New Roman" w:hAnsi="Times New Roman" w:cs="Times New Roman"/>
          <w:b w:val="0"/>
        </w:rPr>
        <w:t>do Programa</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acompanhar os procedimentos de licenciamento ambiental e demais procedimentos para a aprovação dos projetos e ações do </w:t>
      </w:r>
      <w:r w:rsidR="00490ACA" w:rsidRPr="00C816E1">
        <w:rPr>
          <w:rFonts w:ascii="Times New Roman" w:hAnsi="Times New Roman" w:cs="Times New Roman"/>
          <w:b w:val="0"/>
        </w:rPr>
        <w:t>Programa</w:t>
      </w:r>
      <w:r w:rsidRPr="00C816E1">
        <w:rPr>
          <w:rFonts w:ascii="Times New Roman" w:hAnsi="Times New Roman" w:cs="Times New Roman"/>
          <w:b w:val="0"/>
        </w:rPr>
        <w:t>;</w:t>
      </w:r>
      <w:r w:rsidR="00A565F2" w:rsidRPr="00C816E1">
        <w:rPr>
          <w:rFonts w:ascii="Times New Roman" w:hAnsi="Times New Roman" w:cs="Times New Roman"/>
          <w:b w:val="0"/>
        </w:rPr>
        <w:t xml:space="preserve"> e</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1"/>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observar as salvaguardas ambientais</w:t>
      </w:r>
      <w:r w:rsidR="00490ACA" w:rsidRPr="00C816E1">
        <w:rPr>
          <w:rFonts w:ascii="Times New Roman" w:hAnsi="Times New Roman" w:cs="Times New Roman"/>
          <w:b w:val="0"/>
        </w:rPr>
        <w:t xml:space="preserve"> e</w:t>
      </w:r>
      <w:r w:rsidRPr="00C816E1">
        <w:rPr>
          <w:rFonts w:ascii="Times New Roman" w:hAnsi="Times New Roman" w:cs="Times New Roman"/>
          <w:b w:val="0"/>
        </w:rPr>
        <w:t xml:space="preserve"> sociais adotadas pelo BID, nas suas atividades</w:t>
      </w:r>
      <w:r w:rsidR="00B40639">
        <w:rPr>
          <w:rStyle w:val="FootnoteReference"/>
          <w:rFonts w:ascii="Times New Roman" w:hAnsi="Times New Roman" w:cs="Times New Roman"/>
          <w:b w:val="0"/>
        </w:rPr>
        <w:footnoteReference w:id="19"/>
      </w:r>
      <w:r w:rsidRPr="00C816E1">
        <w:rPr>
          <w:rFonts w:ascii="Times New Roman" w:hAnsi="Times New Roman" w:cs="Times New Roman"/>
          <w:b w:val="0"/>
        </w:rPr>
        <w:t>.</w:t>
      </w:r>
    </w:p>
    <w:p w:rsidR="00490ACA" w:rsidRPr="00C816E1" w:rsidRDefault="00490ACA" w:rsidP="00490ACA">
      <w:pPr>
        <w:autoSpaceDE w:val="0"/>
        <w:autoSpaceDN w:val="0"/>
        <w:adjustRightInd w:val="0"/>
        <w:jc w:val="both"/>
        <w:rPr>
          <w:color w:val="538135" w:themeColor="accent6" w:themeShade="BF"/>
        </w:rPr>
      </w:pPr>
    </w:p>
    <w:p w:rsidR="00A97E3F" w:rsidRPr="00C816E1" w:rsidRDefault="00A97E3F" w:rsidP="00262A6F">
      <w:pPr>
        <w:autoSpaceDE w:val="0"/>
        <w:autoSpaceDN w:val="0"/>
        <w:adjustRightInd w:val="0"/>
        <w:jc w:val="both"/>
      </w:pPr>
      <w:r w:rsidRPr="00C816E1">
        <w:t xml:space="preserve">À </w:t>
      </w:r>
      <w:r w:rsidRPr="00C816E1">
        <w:rPr>
          <w:b/>
        </w:rPr>
        <w:t>Gerência de Projetos e Obras</w:t>
      </w:r>
      <w:r w:rsidRPr="00C816E1">
        <w:t xml:space="preserve"> compete:</w:t>
      </w:r>
    </w:p>
    <w:p w:rsidR="00490ACA" w:rsidRPr="00C816E1" w:rsidRDefault="00490ACA" w:rsidP="00262A6F">
      <w:pPr>
        <w:autoSpaceDE w:val="0"/>
        <w:autoSpaceDN w:val="0"/>
        <w:adjustRightInd w:val="0"/>
        <w:jc w:val="both"/>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implantação de mecanismos de planejamento, administração, controle e gestão operativa da implantação dos projetos e das obras do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C816E1" w:rsidRDefault="00490ACA" w:rsidP="00490ACA">
      <w:pPr>
        <w:pStyle w:val="ListParagraph"/>
        <w:autoSpaceDE w:val="0"/>
        <w:autoSpaceDN w:val="0"/>
        <w:adjustRightInd w:val="0"/>
        <w:jc w:val="bot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do </w:t>
      </w:r>
      <w:r w:rsidR="00490ACA" w:rsidRPr="00C816E1">
        <w:rPr>
          <w:rFonts w:ascii="Times New Roman" w:hAnsi="Times New Roman" w:cs="Times New Roman"/>
          <w:b w:val="0"/>
        </w:rPr>
        <w:t>Programa</w:t>
      </w:r>
      <w:r w:rsidRPr="00C816E1">
        <w:rPr>
          <w:rFonts w:ascii="Times New Roman" w:hAnsi="Times New Roman" w:cs="Times New Roman"/>
          <w:b w:val="0"/>
        </w:rPr>
        <w:t>, no que se refere aos projetos e obras incluídos no Projeto;</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propor o detalhamento do escopo e respectivas atividades do </w:t>
      </w:r>
      <w:r w:rsidR="00490ACA" w:rsidRPr="00C816E1">
        <w:rPr>
          <w:rFonts w:ascii="Times New Roman" w:hAnsi="Times New Roman" w:cs="Times New Roman"/>
          <w:b w:val="0"/>
        </w:rPr>
        <w:t>Programa</w:t>
      </w:r>
      <w:r w:rsidRPr="00C816E1">
        <w:rPr>
          <w:rFonts w:ascii="Times New Roman" w:hAnsi="Times New Roman" w:cs="Times New Roman"/>
          <w:b w:val="0"/>
        </w:rPr>
        <w:t xml:space="preserve"> e elaborar o cronograma para a implementação;</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elaborar os termos de referência (</w:t>
      </w:r>
      <w:proofErr w:type="spellStart"/>
      <w:r w:rsidRPr="00C816E1">
        <w:rPr>
          <w:rFonts w:ascii="Times New Roman" w:hAnsi="Times New Roman" w:cs="Times New Roman"/>
          <w:b w:val="0"/>
        </w:rPr>
        <w:t>T</w:t>
      </w:r>
      <w:r w:rsidR="00490ACA" w:rsidRPr="00C816E1">
        <w:rPr>
          <w:rFonts w:ascii="Times New Roman" w:hAnsi="Times New Roman" w:cs="Times New Roman"/>
          <w:b w:val="0"/>
        </w:rPr>
        <w:t>d</w:t>
      </w:r>
      <w:r w:rsidRPr="00C816E1">
        <w:rPr>
          <w:rFonts w:ascii="Times New Roman" w:hAnsi="Times New Roman" w:cs="Times New Roman"/>
          <w:b w:val="0"/>
        </w:rPr>
        <w:t>R</w:t>
      </w:r>
      <w:proofErr w:type="spellEnd"/>
      <w:r w:rsidRPr="00C816E1">
        <w:rPr>
          <w:rFonts w:ascii="Times New Roman" w:hAnsi="Times New Roman" w:cs="Times New Roman"/>
          <w:b w:val="0"/>
        </w:rPr>
        <w:t xml:space="preserve">) para a elaboração de estudos, projetos e avaliações relativos ao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zelar pela eficiência operativa na implementação dos diversos estudos, projetos e obras implantados pelo </w:t>
      </w:r>
      <w:r w:rsidR="00490ACA" w:rsidRPr="00C816E1">
        <w:rPr>
          <w:rFonts w:ascii="Times New Roman" w:hAnsi="Times New Roman" w:cs="Times New Roman"/>
          <w:b w:val="0"/>
        </w:rPr>
        <w:t>Programa</w:t>
      </w:r>
      <w:r w:rsidRPr="00C816E1">
        <w:rPr>
          <w:rFonts w:ascii="Times New Roman" w:hAnsi="Times New Roman" w:cs="Times New Roman"/>
          <w:b w:val="0"/>
        </w:rPr>
        <w:t>;</w:t>
      </w:r>
      <w:r w:rsidR="00A565F2" w:rsidRPr="00C816E1">
        <w:rPr>
          <w:rFonts w:ascii="Times New Roman" w:hAnsi="Times New Roman" w:cs="Times New Roman"/>
          <w:b w:val="0"/>
        </w:rPr>
        <w:t xml:space="preserve"> e</w:t>
      </w:r>
    </w:p>
    <w:p w:rsidR="00490ACA" w:rsidRPr="00C816E1" w:rsidRDefault="00490ACA" w:rsidP="00490ACA">
      <w:pPr>
        <w:pStyle w:val="ListParagraph"/>
        <w:rPr>
          <w:rFonts w:ascii="Times New Roman" w:hAnsi="Times New Roman" w:cs="Times New Roman"/>
          <w:b w:val="0"/>
        </w:rPr>
      </w:pPr>
    </w:p>
    <w:p w:rsidR="00A97E3F" w:rsidRPr="00C816E1" w:rsidRDefault="00A97E3F" w:rsidP="00774DA2">
      <w:pPr>
        <w:pStyle w:val="ListParagraph"/>
        <w:numPr>
          <w:ilvl w:val="0"/>
          <w:numId w:val="72"/>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gerenciar, no âmbito de sua atuação, os contratos de obras, serviços e aquisição de bens, atestando o cumprimento dos marcos contratuais, a sua execução e autorizando os respectivos pagamentos.</w:t>
      </w:r>
    </w:p>
    <w:p w:rsidR="00490ACA" w:rsidRPr="00C816E1" w:rsidRDefault="00490ACA" w:rsidP="00490ACA">
      <w:pPr>
        <w:autoSpaceDE w:val="0"/>
        <w:autoSpaceDN w:val="0"/>
        <w:adjustRightInd w:val="0"/>
        <w:jc w:val="both"/>
      </w:pPr>
    </w:p>
    <w:p w:rsidR="00A97E3F" w:rsidRPr="00C816E1" w:rsidRDefault="00A97E3F" w:rsidP="00262A6F">
      <w:pPr>
        <w:autoSpaceDE w:val="0"/>
        <w:autoSpaceDN w:val="0"/>
        <w:adjustRightInd w:val="0"/>
        <w:jc w:val="both"/>
      </w:pPr>
      <w:r w:rsidRPr="00C816E1">
        <w:t xml:space="preserve">À </w:t>
      </w:r>
      <w:r w:rsidRPr="00C816E1">
        <w:rPr>
          <w:b/>
        </w:rPr>
        <w:t>Gerência Administrativo-Financeira</w:t>
      </w:r>
      <w:r w:rsidRPr="00C816E1">
        <w:t xml:space="preserve"> compete:</w:t>
      </w:r>
    </w:p>
    <w:p w:rsidR="00490ACA" w:rsidRPr="00B40639" w:rsidRDefault="00490ACA" w:rsidP="00262A6F">
      <w:pPr>
        <w:autoSpaceDE w:val="0"/>
        <w:autoSpaceDN w:val="0"/>
        <w:adjustRightInd w:val="0"/>
        <w:jc w:val="both"/>
        <w:rPr>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implantação de mecanismos de aquisições, administração financeira, controle interno e gestão operativa adaptados aos procedimentos adotados pelo Estado e pelo BID para a implementação do </w:t>
      </w:r>
      <w:r w:rsidR="00490ACA" w:rsidRPr="00C816E1">
        <w:rPr>
          <w:rFonts w:ascii="Times New Roman" w:hAnsi="Times New Roman" w:cs="Times New Roman"/>
          <w:b w:val="0"/>
        </w:rPr>
        <w:t>Programa</w:t>
      </w:r>
      <w:r w:rsidRPr="00C816E1">
        <w:rPr>
          <w:rFonts w:ascii="Times New Roman" w:hAnsi="Times New Roman" w:cs="Times New Roman"/>
          <w:b w:val="0"/>
        </w:rPr>
        <w:t>;</w:t>
      </w:r>
    </w:p>
    <w:p w:rsidR="00490ACA" w:rsidRPr="00B40639" w:rsidRDefault="00490ACA" w:rsidP="00490ACA">
      <w:pPr>
        <w:pStyle w:val="ListParagraph"/>
        <w:autoSpaceDE w:val="0"/>
        <w:autoSpaceDN w:val="0"/>
        <w:adjustRightInd w:val="0"/>
        <w:jc w:val="bot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consolidar informações sobre as atividades realizadas, elaborar documentos, relatórios periódicos, avaliações parciais e de conclusão do </w:t>
      </w:r>
      <w:r w:rsidR="00490ACA" w:rsidRPr="00C816E1">
        <w:rPr>
          <w:rFonts w:ascii="Times New Roman" w:hAnsi="Times New Roman" w:cs="Times New Roman"/>
          <w:b w:val="0"/>
        </w:rPr>
        <w:t>Programa</w:t>
      </w:r>
      <w:r w:rsidRPr="00C816E1">
        <w:rPr>
          <w:rFonts w:ascii="Times New Roman" w:hAnsi="Times New Roman" w:cs="Times New Roman"/>
          <w:b w:val="0"/>
        </w:rPr>
        <w:t>, conforme obrigações decorrentes dos compromissos firmados com a equipe do BID e do contrato de financiamento;</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565F2"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a</w:t>
      </w:r>
      <w:r w:rsidR="00A97E3F" w:rsidRPr="00C816E1">
        <w:rPr>
          <w:rFonts w:ascii="Times New Roman" w:hAnsi="Times New Roman" w:cs="Times New Roman"/>
          <w:b w:val="0"/>
        </w:rPr>
        <w:t xml:space="preserve">tualizar, quando necessário, o Plano de Aquisições do </w:t>
      </w:r>
      <w:r w:rsidRPr="00C816E1">
        <w:rPr>
          <w:rFonts w:ascii="Times New Roman" w:hAnsi="Times New Roman" w:cs="Times New Roman"/>
          <w:b w:val="0"/>
        </w:rPr>
        <w:t>Programa</w:t>
      </w:r>
      <w:r w:rsidR="00A97E3F" w:rsidRPr="00C816E1">
        <w:rPr>
          <w:rFonts w:ascii="Times New Roman" w:hAnsi="Times New Roman" w:cs="Times New Roman"/>
          <w:b w:val="0"/>
        </w:rPr>
        <w:t>;</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coordenar a elaboração das demonstrações financeiras do </w:t>
      </w:r>
      <w:r w:rsidR="00A565F2" w:rsidRPr="00C816E1">
        <w:rPr>
          <w:rFonts w:ascii="Times New Roman" w:hAnsi="Times New Roman" w:cs="Times New Roman"/>
          <w:b w:val="0"/>
        </w:rPr>
        <w:t>Programa</w:t>
      </w:r>
      <w:r w:rsidRPr="00C816E1">
        <w:rPr>
          <w:rFonts w:ascii="Times New Roman" w:hAnsi="Times New Roman" w:cs="Times New Roman"/>
          <w:b w:val="0"/>
        </w:rPr>
        <w:t>, de acordo com o movimento contábil e financeiro, as fontes de recursos e com as normas e requerimentos do BID, órgãos estaduais e federais envolvidos;</w:t>
      </w:r>
    </w:p>
    <w:p w:rsidR="00A565F2" w:rsidRPr="00B40639" w:rsidRDefault="00A565F2" w:rsidP="00A565F2">
      <w:pPr>
        <w:pStyle w:val="ListParagraph"/>
        <w:rPr>
          <w:rFonts w:ascii="Times New Roman" w:hAnsi="Times New Roman" w:cs="Times New Roman"/>
          <w:b w:val="0"/>
          <w:sz w:val="20"/>
          <w:szCs w:val="2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 xml:space="preserve">elaborar as notas explicativas e acompanhar os trabalhos de auditoria, executados por empresas contratadas para a realização das auditorias independentes do </w:t>
      </w:r>
      <w:r w:rsidR="00A565F2" w:rsidRPr="00C816E1">
        <w:rPr>
          <w:rFonts w:ascii="Times New Roman" w:hAnsi="Times New Roman" w:cs="Times New Roman"/>
          <w:b w:val="0"/>
        </w:rPr>
        <w:t>Programa;</w:t>
      </w:r>
    </w:p>
    <w:p w:rsidR="00A565F2" w:rsidRPr="009C534A" w:rsidRDefault="00A565F2" w:rsidP="00A565F2">
      <w:pPr>
        <w:pStyle w:val="ListParagraph"/>
        <w:rPr>
          <w:rFonts w:ascii="Times New Roman" w:hAnsi="Times New Roman" w:cs="Times New Roman"/>
          <w:b w:val="0"/>
          <w:sz w:val="20"/>
          <w:szCs w:val="20"/>
        </w:rPr>
      </w:pPr>
    </w:p>
    <w:p w:rsidR="00A97E3F" w:rsidRPr="009C534A"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9C534A">
        <w:rPr>
          <w:rFonts w:ascii="Times New Roman" w:hAnsi="Times New Roman" w:cs="Times New Roman"/>
          <w:b w:val="0"/>
        </w:rPr>
        <w:t xml:space="preserve">zelar pela aplicação das diretrizes e políticas do BID nos processos de aquisição de bens e serviços necessários à implantação, execução e gerenciamento do </w:t>
      </w:r>
      <w:r w:rsidR="00A565F2" w:rsidRPr="009C534A">
        <w:rPr>
          <w:rFonts w:ascii="Times New Roman" w:hAnsi="Times New Roman" w:cs="Times New Roman"/>
          <w:b w:val="0"/>
        </w:rPr>
        <w:t>Programa</w:t>
      </w:r>
      <w:r w:rsidRPr="009C534A">
        <w:rPr>
          <w:rFonts w:ascii="Times New Roman" w:hAnsi="Times New Roman" w:cs="Times New Roman"/>
          <w:b w:val="0"/>
        </w:rPr>
        <w:t>, bem como aquelas emanadas da Secretaria de Assuntos Internacionais - SEAIN do Ministério do Planejamento e Tribunal de Contas da União, no que couber;</w:t>
      </w:r>
      <w:r w:rsidR="00A565F2" w:rsidRPr="009C534A">
        <w:rPr>
          <w:rFonts w:ascii="Times New Roman" w:hAnsi="Times New Roman" w:cs="Times New Roman"/>
          <w:b w:val="0"/>
        </w:rPr>
        <w:t xml:space="preserve"> e</w:t>
      </w:r>
    </w:p>
    <w:p w:rsidR="00A565F2" w:rsidRPr="009C534A" w:rsidRDefault="00A565F2" w:rsidP="00A565F2">
      <w:pPr>
        <w:pStyle w:val="ListParagraph"/>
        <w:rPr>
          <w:rFonts w:ascii="Times New Roman" w:hAnsi="Times New Roman" w:cs="Times New Roman"/>
          <w:b w:val="0"/>
        </w:rPr>
      </w:pPr>
    </w:p>
    <w:p w:rsidR="00A97E3F" w:rsidRPr="00C816E1" w:rsidRDefault="00A97E3F" w:rsidP="00774DA2">
      <w:pPr>
        <w:pStyle w:val="ListParagraph"/>
        <w:numPr>
          <w:ilvl w:val="0"/>
          <w:numId w:val="73"/>
        </w:numPr>
        <w:autoSpaceDE w:val="0"/>
        <w:autoSpaceDN w:val="0"/>
        <w:adjustRightInd w:val="0"/>
        <w:jc w:val="both"/>
        <w:rPr>
          <w:rFonts w:ascii="Times New Roman" w:hAnsi="Times New Roman" w:cs="Times New Roman"/>
          <w:b w:val="0"/>
        </w:rPr>
      </w:pPr>
      <w:r w:rsidRPr="00C816E1">
        <w:rPr>
          <w:rFonts w:ascii="Times New Roman" w:hAnsi="Times New Roman" w:cs="Times New Roman"/>
          <w:b w:val="0"/>
        </w:rPr>
        <w:t>gerenciar, no âmbito de sua atuação, os contratos de obras, serviços, aquisição de bens e serviços de consultoria, atestando o cumprimento dos marcos contratuais, a sua execução e autorizando os respectivos pagamentos</w:t>
      </w:r>
      <w:r w:rsidR="00A565F2" w:rsidRPr="00C816E1">
        <w:rPr>
          <w:rFonts w:ascii="Times New Roman" w:hAnsi="Times New Roman" w:cs="Times New Roman"/>
          <w:b w:val="0"/>
        </w:rPr>
        <w:t>.</w:t>
      </w:r>
    </w:p>
    <w:p w:rsidR="00951E5D" w:rsidRPr="00C816E1" w:rsidRDefault="00951E5D" w:rsidP="00951E5D">
      <w:pPr>
        <w:pStyle w:val="Estilo5"/>
        <w:numPr>
          <w:ilvl w:val="0"/>
          <w:numId w:val="0"/>
        </w:numPr>
        <w:spacing w:after="0" w:line="240" w:lineRule="auto"/>
        <w:rPr>
          <w:szCs w:val="24"/>
        </w:rPr>
      </w:pPr>
    </w:p>
    <w:p w:rsidR="00951E5D" w:rsidRPr="00F6476D" w:rsidRDefault="00951E5D" w:rsidP="00951E5D">
      <w:pPr>
        <w:pStyle w:val="Estilo5"/>
        <w:numPr>
          <w:ilvl w:val="2"/>
          <w:numId w:val="23"/>
        </w:numPr>
        <w:spacing w:after="0" w:line="240" w:lineRule="auto"/>
        <w:ind w:left="851" w:hanging="851"/>
        <w:rPr>
          <w:b w:val="0"/>
          <w:i/>
        </w:rPr>
      </w:pPr>
      <w:r>
        <w:rPr>
          <w:b w:val="0"/>
          <w:i/>
        </w:rPr>
        <w:t>Manutenção dos Parques</w:t>
      </w:r>
    </w:p>
    <w:p w:rsidR="00951E5D" w:rsidRPr="00951E5D" w:rsidRDefault="00951E5D" w:rsidP="00951E5D">
      <w:pPr>
        <w:tabs>
          <w:tab w:val="left" w:pos="374"/>
          <w:tab w:val="left" w:pos="928"/>
          <w:tab w:val="left" w:pos="8898"/>
        </w:tabs>
      </w:pPr>
    </w:p>
    <w:p w:rsidR="00951E5D" w:rsidRPr="00951E5D" w:rsidRDefault="00951E5D" w:rsidP="00A565F2">
      <w:pPr>
        <w:autoSpaceDE w:val="0"/>
        <w:autoSpaceDN w:val="0"/>
        <w:adjustRightInd w:val="0"/>
        <w:jc w:val="both"/>
        <w:rPr>
          <w:sz w:val="22"/>
          <w:szCs w:val="22"/>
        </w:rPr>
      </w:pPr>
      <w:r w:rsidRPr="00951E5D">
        <w:rPr>
          <w:sz w:val="22"/>
          <w:szCs w:val="22"/>
        </w:rPr>
        <w:t>A manutenção dos parque</w:t>
      </w:r>
      <w:r>
        <w:rPr>
          <w:sz w:val="22"/>
          <w:szCs w:val="22"/>
        </w:rPr>
        <w:t>s está a cargo da Diretoria do Parque Ecológico do Tietê</w:t>
      </w:r>
      <w:r w:rsidR="00312F72">
        <w:rPr>
          <w:sz w:val="22"/>
          <w:szCs w:val="22"/>
        </w:rPr>
        <w:t xml:space="preserve"> – DPET</w:t>
      </w:r>
      <w:r>
        <w:rPr>
          <w:sz w:val="22"/>
          <w:szCs w:val="22"/>
        </w:rPr>
        <w:t>, subordinado diretamente à Superintendência do DA</w:t>
      </w:r>
      <w:r w:rsidR="00A50E64">
        <w:rPr>
          <w:sz w:val="22"/>
          <w:szCs w:val="22"/>
        </w:rPr>
        <w:t>EE.</w:t>
      </w:r>
      <w:r w:rsidRPr="00951E5D">
        <w:rPr>
          <w:sz w:val="22"/>
          <w:szCs w:val="22"/>
        </w:rPr>
        <w:t xml:space="preserve"> </w:t>
      </w:r>
    </w:p>
    <w:p w:rsidR="00951E5D" w:rsidRPr="00951E5D" w:rsidRDefault="00951E5D" w:rsidP="00A565F2">
      <w:pPr>
        <w:autoSpaceDE w:val="0"/>
        <w:autoSpaceDN w:val="0"/>
        <w:adjustRightInd w:val="0"/>
        <w:jc w:val="both"/>
        <w:rPr>
          <w:sz w:val="22"/>
          <w:szCs w:val="22"/>
        </w:rPr>
      </w:pPr>
    </w:p>
    <w:p w:rsidR="00722F04" w:rsidRPr="00F6476D" w:rsidRDefault="00722F04" w:rsidP="00774DA2">
      <w:pPr>
        <w:pStyle w:val="Estilo5"/>
        <w:numPr>
          <w:ilvl w:val="2"/>
          <w:numId w:val="23"/>
        </w:numPr>
        <w:spacing w:after="0" w:line="240" w:lineRule="auto"/>
        <w:ind w:left="851" w:hanging="851"/>
        <w:rPr>
          <w:b w:val="0"/>
          <w:i/>
        </w:rPr>
      </w:pPr>
      <w:r>
        <w:rPr>
          <w:b w:val="0"/>
          <w:i/>
        </w:rPr>
        <w:t>Supervisão</w:t>
      </w:r>
      <w:r w:rsidR="00C67C85">
        <w:rPr>
          <w:b w:val="0"/>
          <w:i/>
        </w:rPr>
        <w:t xml:space="preserve"> Ambiental de Obras</w:t>
      </w:r>
    </w:p>
    <w:p w:rsidR="00722F04" w:rsidRDefault="00722F04" w:rsidP="00A565F2">
      <w:pPr>
        <w:autoSpaceDE w:val="0"/>
        <w:autoSpaceDN w:val="0"/>
        <w:adjustRightInd w:val="0"/>
        <w:jc w:val="both"/>
        <w:rPr>
          <w:color w:val="538135" w:themeColor="accent6" w:themeShade="BF"/>
          <w:sz w:val="22"/>
          <w:szCs w:val="22"/>
        </w:rPr>
      </w:pPr>
    </w:p>
    <w:p w:rsidR="00C67C85" w:rsidRDefault="00C67C85" w:rsidP="00745F3F">
      <w:pPr>
        <w:pStyle w:val="BodyText"/>
        <w:shd w:val="clear" w:color="auto" w:fill="FFFFFF"/>
        <w:spacing w:after="0"/>
        <w:jc w:val="both"/>
        <w:rPr>
          <w:rFonts w:ascii="Times New Roman" w:hAnsi="Times New Roman" w:cs="Times New Roman"/>
          <w:b w:val="0"/>
        </w:rPr>
      </w:pPr>
      <w:r w:rsidRPr="00C67C85">
        <w:rPr>
          <w:rFonts w:ascii="Times New Roman" w:hAnsi="Times New Roman" w:cs="Times New Roman"/>
          <w:b w:val="0"/>
        </w:rPr>
        <w:t xml:space="preserve">De acordo com o arranjo institucional </w:t>
      </w:r>
      <w:r>
        <w:rPr>
          <w:rFonts w:ascii="Times New Roman" w:hAnsi="Times New Roman" w:cs="Times New Roman"/>
          <w:b w:val="0"/>
        </w:rPr>
        <w:t>de gerenciamento e execução do Programa, que vem sendo adotado no PVT,</w:t>
      </w:r>
      <w:r w:rsidRPr="00C67C85">
        <w:rPr>
          <w:rFonts w:ascii="Times New Roman" w:hAnsi="Times New Roman" w:cs="Times New Roman"/>
          <w:b w:val="0"/>
        </w:rPr>
        <w:t xml:space="preserve"> a função de supervisão </w:t>
      </w:r>
      <w:r>
        <w:rPr>
          <w:rFonts w:ascii="Times New Roman" w:hAnsi="Times New Roman" w:cs="Times New Roman"/>
          <w:b w:val="0"/>
        </w:rPr>
        <w:t xml:space="preserve">ambiental </w:t>
      </w:r>
      <w:r w:rsidRPr="00C67C85">
        <w:rPr>
          <w:rFonts w:ascii="Times New Roman" w:hAnsi="Times New Roman" w:cs="Times New Roman"/>
          <w:b w:val="0"/>
        </w:rPr>
        <w:t xml:space="preserve">das obras </w:t>
      </w:r>
      <w:r>
        <w:rPr>
          <w:rFonts w:ascii="Times New Roman" w:hAnsi="Times New Roman" w:cs="Times New Roman"/>
          <w:b w:val="0"/>
        </w:rPr>
        <w:t>está a cargo da</w:t>
      </w:r>
      <w:r w:rsidRPr="00C67C85">
        <w:rPr>
          <w:rFonts w:ascii="Times New Roman" w:hAnsi="Times New Roman" w:cs="Times New Roman"/>
          <w:b w:val="0"/>
        </w:rPr>
        <w:t xml:space="preserve"> empresa</w:t>
      </w:r>
      <w:r>
        <w:rPr>
          <w:rFonts w:ascii="Times New Roman" w:hAnsi="Times New Roman" w:cs="Times New Roman"/>
          <w:b w:val="0"/>
        </w:rPr>
        <w:t xml:space="preserve"> supervisora contratada</w:t>
      </w:r>
      <w:r w:rsidRPr="00C67C85">
        <w:rPr>
          <w:rFonts w:ascii="Times New Roman" w:hAnsi="Times New Roman" w:cs="Times New Roman"/>
          <w:b w:val="0"/>
        </w:rPr>
        <w:t xml:space="preserve"> pela UGP.</w:t>
      </w:r>
      <w:r w:rsidR="00745F3F">
        <w:rPr>
          <w:rFonts w:ascii="Times New Roman" w:hAnsi="Times New Roman" w:cs="Times New Roman"/>
          <w:b w:val="0"/>
        </w:rPr>
        <w:t xml:space="preserve"> Esta Unidade, por sua vez, </w:t>
      </w:r>
      <w:r w:rsidRPr="00C67C85">
        <w:rPr>
          <w:rFonts w:ascii="Times New Roman" w:hAnsi="Times New Roman" w:cs="Times New Roman"/>
          <w:b w:val="0"/>
        </w:rPr>
        <w:t xml:space="preserve">acompanha </w:t>
      </w:r>
      <w:r w:rsidR="00745F3F">
        <w:rPr>
          <w:rFonts w:ascii="Times New Roman" w:hAnsi="Times New Roman" w:cs="Times New Roman"/>
          <w:b w:val="0"/>
        </w:rPr>
        <w:t>a</w:t>
      </w:r>
      <w:r w:rsidRPr="00C67C85">
        <w:rPr>
          <w:rFonts w:ascii="Times New Roman" w:hAnsi="Times New Roman" w:cs="Times New Roman"/>
          <w:b w:val="0"/>
        </w:rPr>
        <w:t xml:space="preserve"> supervisão provendo o apoio necessário para contribuir no alcance das metas estabelecidas no PVT e no atendimento às legislações e às salvaguardas </w:t>
      </w:r>
      <w:r w:rsidR="00745F3F">
        <w:rPr>
          <w:rFonts w:ascii="Times New Roman" w:hAnsi="Times New Roman" w:cs="Times New Roman"/>
          <w:b w:val="0"/>
        </w:rPr>
        <w:t xml:space="preserve">ambientais </w:t>
      </w:r>
      <w:r w:rsidRPr="00C67C85">
        <w:rPr>
          <w:rFonts w:ascii="Times New Roman" w:hAnsi="Times New Roman" w:cs="Times New Roman"/>
          <w:b w:val="0"/>
        </w:rPr>
        <w:t>e procedimentos do Banco.</w:t>
      </w:r>
    </w:p>
    <w:p w:rsidR="00745F3F" w:rsidRPr="00C67C85" w:rsidRDefault="00745F3F" w:rsidP="00745F3F">
      <w:pPr>
        <w:pStyle w:val="BodyText"/>
        <w:shd w:val="clear" w:color="auto" w:fill="FFFFFF"/>
        <w:spacing w:after="0"/>
        <w:jc w:val="both"/>
        <w:rPr>
          <w:rFonts w:ascii="Times New Roman" w:eastAsia="Arial Unicode MS" w:hAnsi="Times New Roman" w:cs="Times New Roman"/>
          <w:b w:val="0"/>
          <w:shd w:val="clear" w:color="auto" w:fill="00FF00"/>
        </w:rPr>
      </w:pPr>
    </w:p>
    <w:p w:rsidR="00C67C85" w:rsidRPr="00C816E1" w:rsidRDefault="00745F3F" w:rsidP="00C67C85">
      <w:pPr>
        <w:pStyle w:val="BodyText"/>
        <w:spacing w:after="0"/>
        <w:jc w:val="both"/>
        <w:rPr>
          <w:rFonts w:ascii="Times New Roman" w:hAnsi="Times New Roman" w:cs="Times New Roman"/>
          <w:b w:val="0"/>
          <w:spacing w:val="4"/>
        </w:rPr>
      </w:pPr>
      <w:r w:rsidRPr="00C816E1">
        <w:rPr>
          <w:rFonts w:ascii="Times New Roman" w:hAnsi="Times New Roman" w:cs="Times New Roman"/>
          <w:b w:val="0"/>
          <w:spacing w:val="4"/>
        </w:rPr>
        <w:t>Durante a</w:t>
      </w:r>
      <w:r w:rsidR="00C67C85" w:rsidRPr="00C816E1">
        <w:rPr>
          <w:rFonts w:ascii="Times New Roman" w:hAnsi="Times New Roman" w:cs="Times New Roman"/>
          <w:b w:val="0"/>
          <w:spacing w:val="4"/>
        </w:rPr>
        <w:t xml:space="preserve"> supervisão ambiental d</w:t>
      </w:r>
      <w:r w:rsidRPr="00C816E1">
        <w:rPr>
          <w:rFonts w:ascii="Times New Roman" w:hAnsi="Times New Roman" w:cs="Times New Roman"/>
          <w:b w:val="0"/>
          <w:spacing w:val="4"/>
        </w:rPr>
        <w:t>as</w:t>
      </w:r>
      <w:r w:rsidR="00C67C85" w:rsidRPr="00C816E1">
        <w:rPr>
          <w:rFonts w:ascii="Times New Roman" w:hAnsi="Times New Roman" w:cs="Times New Roman"/>
          <w:b w:val="0"/>
          <w:spacing w:val="4"/>
        </w:rPr>
        <w:t xml:space="preserve"> obras </w:t>
      </w:r>
      <w:r w:rsidRPr="00C816E1">
        <w:rPr>
          <w:rFonts w:ascii="Times New Roman" w:hAnsi="Times New Roman" w:cs="Times New Roman"/>
          <w:b w:val="0"/>
          <w:spacing w:val="4"/>
        </w:rPr>
        <w:t>é</w:t>
      </w:r>
      <w:r w:rsidR="00C67C85" w:rsidRPr="00C816E1">
        <w:rPr>
          <w:rFonts w:ascii="Times New Roman" w:hAnsi="Times New Roman" w:cs="Times New Roman"/>
          <w:b w:val="0"/>
          <w:spacing w:val="4"/>
        </w:rPr>
        <w:t xml:space="preserve"> verifica</w:t>
      </w:r>
      <w:r w:rsidRPr="00C816E1">
        <w:rPr>
          <w:rFonts w:ascii="Times New Roman" w:hAnsi="Times New Roman" w:cs="Times New Roman"/>
          <w:b w:val="0"/>
          <w:spacing w:val="4"/>
        </w:rPr>
        <w:t>do</w:t>
      </w:r>
      <w:r w:rsidR="00C67C85" w:rsidRPr="00C816E1">
        <w:rPr>
          <w:rFonts w:ascii="Times New Roman" w:hAnsi="Times New Roman" w:cs="Times New Roman"/>
          <w:b w:val="0"/>
          <w:spacing w:val="4"/>
        </w:rPr>
        <w:t xml:space="preserve"> e atesta</w:t>
      </w:r>
      <w:r w:rsidRPr="00C816E1">
        <w:rPr>
          <w:rFonts w:ascii="Times New Roman" w:hAnsi="Times New Roman" w:cs="Times New Roman"/>
          <w:b w:val="0"/>
          <w:spacing w:val="4"/>
        </w:rPr>
        <w:t>do</w:t>
      </w:r>
      <w:r w:rsidR="00C67C85" w:rsidRPr="00C816E1">
        <w:rPr>
          <w:rFonts w:ascii="Times New Roman" w:hAnsi="Times New Roman" w:cs="Times New Roman"/>
          <w:b w:val="0"/>
          <w:spacing w:val="4"/>
        </w:rPr>
        <w:t xml:space="preserve"> </w:t>
      </w:r>
      <w:r w:rsidRPr="00C816E1">
        <w:rPr>
          <w:rFonts w:ascii="Times New Roman" w:hAnsi="Times New Roman" w:cs="Times New Roman"/>
          <w:b w:val="0"/>
          <w:spacing w:val="4"/>
        </w:rPr>
        <w:t xml:space="preserve">se </w:t>
      </w:r>
      <w:r w:rsidR="00C67C85" w:rsidRPr="00C816E1">
        <w:rPr>
          <w:rFonts w:ascii="Times New Roman" w:hAnsi="Times New Roman" w:cs="Times New Roman"/>
          <w:b w:val="0"/>
          <w:spacing w:val="4"/>
        </w:rPr>
        <w:t xml:space="preserve">todas as atividades relativas ao meio ambiente envolvidas </w:t>
      </w:r>
      <w:r w:rsidRPr="00C816E1">
        <w:rPr>
          <w:rFonts w:ascii="Times New Roman" w:hAnsi="Times New Roman" w:cs="Times New Roman"/>
          <w:b w:val="0"/>
          <w:spacing w:val="4"/>
        </w:rPr>
        <w:t>na fase de implantação do Programa</w:t>
      </w:r>
      <w:r w:rsidR="00C67C85" w:rsidRPr="00C816E1">
        <w:rPr>
          <w:rFonts w:ascii="Times New Roman" w:hAnsi="Times New Roman" w:cs="Times New Roman"/>
          <w:b w:val="0"/>
          <w:spacing w:val="4"/>
        </w:rPr>
        <w:t xml:space="preserve"> estão sendo executadas dentro dos padrões de qualidade ambiental recomendados nas especificações de construção e montagem, nas licenças ambientais expedidas e no Manual Ambiental de Construção </w:t>
      </w:r>
      <w:r w:rsidRPr="00C816E1">
        <w:rPr>
          <w:rFonts w:ascii="Times New Roman" w:hAnsi="Times New Roman" w:cs="Times New Roman"/>
          <w:b w:val="0"/>
          <w:spacing w:val="4"/>
        </w:rPr>
        <w:t>da UGP/DAEE</w:t>
      </w:r>
      <w:r w:rsidR="00C67C85" w:rsidRPr="00C816E1">
        <w:rPr>
          <w:rFonts w:ascii="Times New Roman" w:hAnsi="Times New Roman" w:cs="Times New Roman"/>
          <w:b w:val="0"/>
          <w:spacing w:val="4"/>
        </w:rPr>
        <w:t>.</w:t>
      </w:r>
    </w:p>
    <w:p w:rsidR="00745F3F" w:rsidRPr="00C67C85" w:rsidRDefault="00745F3F" w:rsidP="00C67C85">
      <w:pPr>
        <w:pStyle w:val="BodyText"/>
        <w:spacing w:after="0"/>
        <w:jc w:val="both"/>
        <w:rPr>
          <w:rFonts w:ascii="Times New Roman" w:hAnsi="Times New Roman" w:cs="Times New Roman"/>
          <w:b w:val="0"/>
        </w:rPr>
      </w:pPr>
    </w:p>
    <w:p w:rsidR="00C67C85" w:rsidRDefault="00745F3F" w:rsidP="00745F3F">
      <w:pPr>
        <w:pStyle w:val="BodyText"/>
        <w:spacing w:after="0"/>
        <w:jc w:val="both"/>
        <w:rPr>
          <w:rFonts w:ascii="Times New Roman" w:hAnsi="Times New Roman" w:cs="Times New Roman"/>
          <w:b w:val="0"/>
        </w:rPr>
      </w:pPr>
      <w:r>
        <w:rPr>
          <w:rFonts w:ascii="Times New Roman" w:hAnsi="Times New Roman" w:cs="Times New Roman"/>
          <w:b w:val="0"/>
        </w:rPr>
        <w:t xml:space="preserve">Tem-se procurado, na </w:t>
      </w:r>
      <w:r w:rsidR="00C67C85" w:rsidRPr="00C67C85">
        <w:rPr>
          <w:rFonts w:ascii="Times New Roman" w:hAnsi="Times New Roman" w:cs="Times New Roman"/>
          <w:b w:val="0"/>
        </w:rPr>
        <w:t>supervisão ambiental</w:t>
      </w:r>
      <w:r>
        <w:rPr>
          <w:rFonts w:ascii="Times New Roman" w:hAnsi="Times New Roman" w:cs="Times New Roman"/>
          <w:b w:val="0"/>
        </w:rPr>
        <w:t>, um</w:t>
      </w:r>
      <w:r w:rsidR="00C67C85" w:rsidRPr="00C67C85">
        <w:rPr>
          <w:rFonts w:ascii="Times New Roman" w:hAnsi="Times New Roman" w:cs="Times New Roman"/>
          <w:b w:val="0"/>
        </w:rPr>
        <w:t xml:space="preserve"> trabalh</w:t>
      </w:r>
      <w:r>
        <w:rPr>
          <w:rFonts w:ascii="Times New Roman" w:hAnsi="Times New Roman" w:cs="Times New Roman"/>
          <w:b w:val="0"/>
        </w:rPr>
        <w:t>o</w:t>
      </w:r>
      <w:r w:rsidR="00C67C85" w:rsidRPr="00C67C85">
        <w:rPr>
          <w:rFonts w:ascii="Times New Roman" w:hAnsi="Times New Roman" w:cs="Times New Roman"/>
          <w:b w:val="0"/>
        </w:rPr>
        <w:t xml:space="preserve"> </w:t>
      </w:r>
      <w:r w:rsidR="00C67C85" w:rsidRPr="00F74768">
        <w:rPr>
          <w:rFonts w:ascii="Times New Roman" w:hAnsi="Times New Roman" w:cs="Times New Roman"/>
          <w:b w:val="0"/>
        </w:rPr>
        <w:t>coordena</w:t>
      </w:r>
      <w:r w:rsidR="00C61310" w:rsidRPr="00F74768">
        <w:rPr>
          <w:rFonts w:ascii="Times New Roman" w:hAnsi="Times New Roman" w:cs="Times New Roman"/>
          <w:b w:val="0"/>
        </w:rPr>
        <w:t>do</w:t>
      </w:r>
      <w:r w:rsidR="00C67C85" w:rsidRPr="00F74768">
        <w:rPr>
          <w:rFonts w:ascii="Times New Roman" w:hAnsi="Times New Roman" w:cs="Times New Roman"/>
          <w:b w:val="0"/>
        </w:rPr>
        <w:t xml:space="preserve"> com os demais integrantes da gestão técnica, ambiental e social do </w:t>
      </w:r>
      <w:r w:rsidRPr="00F74768">
        <w:rPr>
          <w:rFonts w:ascii="Times New Roman" w:hAnsi="Times New Roman" w:cs="Times New Roman"/>
          <w:b w:val="0"/>
        </w:rPr>
        <w:t>PVT</w:t>
      </w:r>
      <w:r w:rsidR="00C67C85" w:rsidRPr="00F74768">
        <w:rPr>
          <w:rFonts w:ascii="Times New Roman" w:hAnsi="Times New Roman" w:cs="Times New Roman"/>
          <w:b w:val="0"/>
        </w:rPr>
        <w:t>, execu</w:t>
      </w:r>
      <w:r w:rsidR="00C67C85" w:rsidRPr="00C67C85">
        <w:rPr>
          <w:rFonts w:ascii="Times New Roman" w:hAnsi="Times New Roman" w:cs="Times New Roman"/>
          <w:b w:val="0"/>
        </w:rPr>
        <w:t xml:space="preserve">tando inspeções técnicas nas diferentes frentes de obra ou atividades correlatas em desenvolvimento. </w:t>
      </w:r>
      <w:r>
        <w:rPr>
          <w:rFonts w:ascii="Times New Roman" w:hAnsi="Times New Roman" w:cs="Times New Roman"/>
          <w:b w:val="0"/>
        </w:rPr>
        <w:t>Essa</w:t>
      </w:r>
      <w:r w:rsidR="00C67C85" w:rsidRPr="00C67C85">
        <w:rPr>
          <w:rFonts w:ascii="Times New Roman" w:hAnsi="Times New Roman" w:cs="Times New Roman"/>
          <w:b w:val="0"/>
        </w:rPr>
        <w:t xml:space="preserve"> </w:t>
      </w:r>
      <w:r>
        <w:rPr>
          <w:rFonts w:ascii="Times New Roman" w:hAnsi="Times New Roman" w:cs="Times New Roman"/>
          <w:b w:val="0"/>
        </w:rPr>
        <w:t>s</w:t>
      </w:r>
      <w:r w:rsidR="00C67C85" w:rsidRPr="00C67C85">
        <w:rPr>
          <w:rFonts w:ascii="Times New Roman" w:hAnsi="Times New Roman" w:cs="Times New Roman"/>
          <w:b w:val="0"/>
        </w:rPr>
        <w:t xml:space="preserve">upervisão </w:t>
      </w:r>
      <w:r>
        <w:rPr>
          <w:rFonts w:ascii="Times New Roman" w:hAnsi="Times New Roman" w:cs="Times New Roman"/>
          <w:b w:val="0"/>
        </w:rPr>
        <w:t>a</w:t>
      </w:r>
      <w:r w:rsidR="00C67C85" w:rsidRPr="00C67C85">
        <w:rPr>
          <w:rFonts w:ascii="Times New Roman" w:hAnsi="Times New Roman" w:cs="Times New Roman"/>
          <w:b w:val="0"/>
        </w:rPr>
        <w:t xml:space="preserve">mbiental </w:t>
      </w:r>
      <w:r>
        <w:rPr>
          <w:rFonts w:ascii="Times New Roman" w:hAnsi="Times New Roman" w:cs="Times New Roman"/>
          <w:b w:val="0"/>
        </w:rPr>
        <w:t>tem contemplado</w:t>
      </w:r>
      <w:r w:rsidR="00C67C85" w:rsidRPr="00C67C85">
        <w:rPr>
          <w:rFonts w:ascii="Times New Roman" w:hAnsi="Times New Roman" w:cs="Times New Roman"/>
          <w:b w:val="0"/>
        </w:rPr>
        <w:t>, especialmente:</w:t>
      </w:r>
    </w:p>
    <w:p w:rsidR="00745F3F" w:rsidRPr="00C816E1" w:rsidRDefault="00745F3F" w:rsidP="00C61310">
      <w:pPr>
        <w:pStyle w:val="BodyText"/>
        <w:spacing w:after="0"/>
        <w:jc w:val="bot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acordar, aprovar e revisar o planejamento ambiental de obras</w:t>
      </w:r>
      <w:r w:rsidR="00C816E1" w:rsidRPr="00C816E1">
        <w:rPr>
          <w:rFonts w:ascii="Times New Roman" w:hAnsi="Times New Roman" w:cs="Times New Roman"/>
          <w:b w:val="0"/>
        </w:rPr>
        <w:t xml:space="preserve"> e de manutenção na fase de operação</w:t>
      </w:r>
      <w:r w:rsidRPr="00C816E1">
        <w:rPr>
          <w:rFonts w:ascii="Times New Roman" w:hAnsi="Times New Roman" w:cs="Times New Roman"/>
          <w:b w:val="0"/>
        </w:rPr>
        <w:t>, por meio de reuniões periódicas com a coordenação ambiental do projeto e os responsáveis ambientais de cada construtora / lote de obras;</w:t>
      </w:r>
    </w:p>
    <w:p w:rsidR="00745F3F" w:rsidRPr="00C816E1" w:rsidRDefault="00745F3F" w:rsidP="00C61310">
      <w:pPr>
        <w:pStyle w:val="ListParagraph"/>
        <w:tabs>
          <w:tab w:val="left" w:pos="1418"/>
        </w:tabs>
        <w:jc w:val="bot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implementar inspeções ambientais, para verificar o grau de adequação das atividades executadas, em relação aos requisitos ambientais estabelecidos para as obras e programas ambientais a elas ligados;</w:t>
      </w:r>
    </w:p>
    <w:p w:rsidR="00745F3F" w:rsidRPr="00C816E1" w:rsidRDefault="00745F3F" w:rsidP="00C61310">
      <w:pPr>
        <w:pStyle w:val="ListParagraph"/>
        <w:rPr>
          <w:rFonts w:ascii="Times New Roman" w:hAnsi="Times New Roman" w:cs="Times New Roman"/>
          <w:b w:val="0"/>
        </w:rPr>
      </w:pPr>
    </w:p>
    <w:p w:rsidR="00745F3F"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verificar o atendimento às exigências dos órgãos ambientais relativas ao processo de licenciamento do</w:t>
      </w:r>
      <w:r w:rsidR="00745F3F" w:rsidRPr="00C816E1">
        <w:rPr>
          <w:rFonts w:ascii="Times New Roman" w:hAnsi="Times New Roman" w:cs="Times New Roman"/>
          <w:b w:val="0"/>
        </w:rPr>
        <w:t>s</w:t>
      </w:r>
      <w:r w:rsidRPr="00C816E1">
        <w:rPr>
          <w:rFonts w:ascii="Times New Roman" w:hAnsi="Times New Roman" w:cs="Times New Roman"/>
          <w:b w:val="0"/>
        </w:rPr>
        <w:t xml:space="preserve"> empreendimento</w:t>
      </w:r>
      <w:r w:rsidR="00745F3F" w:rsidRPr="00C816E1">
        <w:rPr>
          <w:rFonts w:ascii="Times New Roman" w:hAnsi="Times New Roman" w:cs="Times New Roman"/>
          <w:b w:val="0"/>
        </w:rPr>
        <w:t>s</w:t>
      </w:r>
      <w:r w:rsidRPr="00C816E1">
        <w:rPr>
          <w:rFonts w:ascii="Times New Roman" w:hAnsi="Times New Roman" w:cs="Times New Roman"/>
          <w:b w:val="0"/>
        </w:rPr>
        <w:t xml:space="preserve"> e às recomendações </w:t>
      </w:r>
      <w:r w:rsidR="00745F3F" w:rsidRPr="00C816E1">
        <w:rPr>
          <w:rFonts w:ascii="Times New Roman" w:hAnsi="Times New Roman" w:cs="Times New Roman"/>
          <w:b w:val="0"/>
        </w:rPr>
        <w:t>do BID</w:t>
      </w:r>
      <w:r w:rsidRPr="00C816E1">
        <w:rPr>
          <w:rFonts w:ascii="Times New Roman" w:hAnsi="Times New Roman" w:cs="Times New Roman"/>
          <w:b w:val="0"/>
        </w:rPr>
        <w:t>;</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 inspecionar periodicamente, e sem aviso prévio, as distintas frentes de serviço no campo, para acompanhar a execução das obras e sua adequação ou não aos programas de gestão ambiental; </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avaliar as atividades das equipes ambientais das empresas construtoras;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sugerir ações e procedimentos, de modo a evitar, minimizar, controlar ou mitigar impactos potenciais;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propor, no caso de não atendimento dos requisitos ambientais, ou seja, na situação de configuração de </w:t>
      </w:r>
      <w:r w:rsidRPr="00C816E1">
        <w:rPr>
          <w:rFonts w:ascii="Times New Roman" w:hAnsi="Times New Roman" w:cs="Times New Roman"/>
          <w:b w:val="0"/>
          <w:i/>
        </w:rPr>
        <w:t>não–conformidades significativas e não resolvidas no âmbito das reuniões quinzenais de planejamento</w:t>
      </w:r>
      <w:r w:rsidRPr="00C816E1">
        <w:rPr>
          <w:rFonts w:ascii="Times New Roman" w:hAnsi="Times New Roman" w:cs="Times New Roman"/>
          <w:b w:val="0"/>
        </w:rPr>
        <w:t>, penalidades contra a empresa construtora;</w:t>
      </w:r>
    </w:p>
    <w:p w:rsidR="00745F3F" w:rsidRPr="00C816E1" w:rsidRDefault="00745F3F" w:rsidP="00C61310">
      <w:pPr>
        <w:pStyle w:val="ListParagraph"/>
        <w:rPr>
          <w:rFonts w:ascii="Times New Roman" w:hAnsi="Times New Roman" w:cs="Times New Roman"/>
          <w:b w:val="0"/>
        </w:rPr>
      </w:pPr>
    </w:p>
    <w:p w:rsidR="00745F3F"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avaliar, no caso de ações que tragam impactos ambientais significativos ou de </w:t>
      </w:r>
      <w:r w:rsidRPr="00C816E1">
        <w:rPr>
          <w:rFonts w:ascii="Times New Roman" w:hAnsi="Times New Roman" w:cs="Times New Roman"/>
          <w:b w:val="0"/>
          <w:i/>
        </w:rPr>
        <w:t>continuidade sistemática de não-conformidades</w:t>
      </w:r>
      <w:r w:rsidRPr="00C816E1">
        <w:rPr>
          <w:rFonts w:ascii="Times New Roman" w:hAnsi="Times New Roman" w:cs="Times New Roman"/>
          <w:b w:val="0"/>
        </w:rPr>
        <w:t xml:space="preserve"> </w:t>
      </w:r>
      <w:r w:rsidRPr="00E24418">
        <w:rPr>
          <w:rFonts w:ascii="Times New Roman" w:hAnsi="Times New Roman" w:cs="Times New Roman"/>
          <w:b w:val="0"/>
          <w:i/>
        </w:rPr>
        <w:t>significativas</w:t>
      </w:r>
      <w:r w:rsidRPr="00C816E1">
        <w:rPr>
          <w:rFonts w:ascii="Times New Roman" w:hAnsi="Times New Roman" w:cs="Times New Roman"/>
          <w:b w:val="0"/>
        </w:rPr>
        <w:t>, a necessidade de paralisação das obras no trecho considerado de modo a possibilitar a adoção, a tempo, de medidas corretivas.  Nesse caso, a supervisão deve preparar relatório sintético à coordenação de gestão s</w:t>
      </w:r>
      <w:r w:rsidR="00745F3F" w:rsidRPr="00C816E1">
        <w:rPr>
          <w:rFonts w:ascii="Times New Roman" w:hAnsi="Times New Roman" w:cs="Times New Roman"/>
          <w:b w:val="0"/>
        </w:rPr>
        <w:t>o</w:t>
      </w:r>
      <w:r w:rsidRPr="00C816E1">
        <w:rPr>
          <w:rFonts w:ascii="Times New Roman" w:hAnsi="Times New Roman" w:cs="Times New Roman"/>
          <w:b w:val="0"/>
        </w:rPr>
        <w:t>cioambiental, informando das questões envolvidas e da proposição de paralisação</w:t>
      </w:r>
      <w:r w:rsidR="00745F3F" w:rsidRPr="00C816E1">
        <w:rPr>
          <w:rFonts w:ascii="Times New Roman" w:hAnsi="Times New Roman" w:cs="Times New Roman"/>
          <w:b w:val="0"/>
        </w:rPr>
        <w:t>;</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avaliar periodicamente a eficiência dos programas ambientais relacionados às intervenções físicas previstas e propor os ajustes necessários;</w:t>
      </w:r>
    </w:p>
    <w:p w:rsidR="00745F3F" w:rsidRPr="00C816E1" w:rsidRDefault="00745F3F" w:rsidP="00C61310">
      <w:pPr>
        <w:pStyle w:val="ListParagraph"/>
        <w:rPr>
          <w:rFonts w:ascii="Times New Roman" w:hAnsi="Times New Roman" w:cs="Times New Roman"/>
          <w:b w:val="0"/>
        </w:rPr>
      </w:pPr>
    </w:p>
    <w:p w:rsidR="00C67C85" w:rsidRPr="00C816E1" w:rsidRDefault="00C67C85" w:rsidP="00774DA2">
      <w:pPr>
        <w:pStyle w:val="ListParagraph"/>
        <w:numPr>
          <w:ilvl w:val="0"/>
          <w:numId w:val="74"/>
        </w:numPr>
        <w:tabs>
          <w:tab w:val="left" w:pos="1418"/>
        </w:tabs>
        <w:jc w:val="both"/>
        <w:rPr>
          <w:rFonts w:ascii="Times New Roman" w:hAnsi="Times New Roman" w:cs="Times New Roman"/>
          <w:b w:val="0"/>
        </w:rPr>
      </w:pPr>
      <w:r w:rsidRPr="00C816E1">
        <w:rPr>
          <w:rFonts w:ascii="Times New Roman" w:hAnsi="Times New Roman" w:cs="Times New Roman"/>
          <w:b w:val="0"/>
        </w:rPr>
        <w:t xml:space="preserve">preparar e apresentar relatórios periódicos de supervisão ambiental </w:t>
      </w:r>
      <w:r w:rsidR="00745F3F" w:rsidRPr="00C816E1">
        <w:rPr>
          <w:rFonts w:ascii="Times New Roman" w:hAnsi="Times New Roman" w:cs="Times New Roman"/>
          <w:b w:val="0"/>
        </w:rPr>
        <w:t>à UGP</w:t>
      </w:r>
      <w:r w:rsidRPr="00C816E1">
        <w:rPr>
          <w:rFonts w:ascii="Times New Roman" w:hAnsi="Times New Roman" w:cs="Times New Roman"/>
          <w:b w:val="0"/>
        </w:rPr>
        <w:t xml:space="preserve"> e </w:t>
      </w:r>
      <w:r w:rsidR="00C61310" w:rsidRPr="00C816E1">
        <w:rPr>
          <w:rFonts w:ascii="Times New Roman" w:hAnsi="Times New Roman" w:cs="Times New Roman"/>
          <w:b w:val="0"/>
        </w:rPr>
        <w:t>ao BID</w:t>
      </w:r>
      <w:r w:rsidRPr="00C816E1">
        <w:rPr>
          <w:rFonts w:ascii="Times New Roman" w:hAnsi="Times New Roman" w:cs="Times New Roman"/>
          <w:b w:val="0"/>
        </w:rPr>
        <w:t xml:space="preserve">. </w:t>
      </w:r>
      <w:r w:rsidR="00C61310" w:rsidRPr="00C816E1">
        <w:rPr>
          <w:rFonts w:ascii="Times New Roman" w:hAnsi="Times New Roman" w:cs="Times New Roman"/>
          <w:b w:val="0"/>
        </w:rPr>
        <w:t xml:space="preserve">Tais </w:t>
      </w:r>
      <w:r w:rsidRPr="00C816E1">
        <w:rPr>
          <w:rFonts w:ascii="Times New Roman" w:hAnsi="Times New Roman" w:cs="Times New Roman"/>
          <w:b w:val="0"/>
        </w:rPr>
        <w:t>relatórios devem ser, no mínimo, trimestrais.</w:t>
      </w:r>
    </w:p>
    <w:p w:rsidR="00544198" w:rsidRPr="00C816E1" w:rsidRDefault="00544198" w:rsidP="00C61310">
      <w:pPr>
        <w:autoSpaceDE w:val="0"/>
        <w:autoSpaceDN w:val="0"/>
        <w:adjustRightInd w:val="0"/>
        <w:jc w:val="both"/>
      </w:pPr>
    </w:p>
    <w:p w:rsidR="00544198" w:rsidRPr="00EE13A0" w:rsidRDefault="00EE13A0" w:rsidP="00C61310">
      <w:pPr>
        <w:autoSpaceDE w:val="0"/>
        <w:autoSpaceDN w:val="0"/>
        <w:adjustRightInd w:val="0"/>
        <w:jc w:val="both"/>
        <w:rPr>
          <w:i/>
          <w:color w:val="2F5496" w:themeColor="accent1" w:themeShade="BF"/>
        </w:rPr>
      </w:pPr>
      <w:r w:rsidRPr="00EE13A0">
        <w:rPr>
          <w:i/>
          <w:color w:val="2F5496" w:themeColor="accent1" w:themeShade="BF"/>
        </w:rPr>
        <w:t>Considerações</w:t>
      </w:r>
    </w:p>
    <w:p w:rsidR="00EE13A0" w:rsidRPr="00544198" w:rsidRDefault="00EE13A0" w:rsidP="00C61310">
      <w:pPr>
        <w:autoSpaceDE w:val="0"/>
        <w:autoSpaceDN w:val="0"/>
        <w:adjustRightInd w:val="0"/>
        <w:jc w:val="both"/>
      </w:pPr>
    </w:p>
    <w:p w:rsidR="00E123FE" w:rsidRDefault="00544198" w:rsidP="00E123FE">
      <w:pPr>
        <w:jc w:val="both"/>
        <w:rPr>
          <w:spacing w:val="-2"/>
        </w:rPr>
      </w:pPr>
      <w:r w:rsidRPr="00544198">
        <w:rPr>
          <w:spacing w:val="-2"/>
        </w:rPr>
        <w:t xml:space="preserve">Os trechos </w:t>
      </w:r>
      <w:r>
        <w:rPr>
          <w:spacing w:val="-2"/>
        </w:rPr>
        <w:t xml:space="preserve">acima </w:t>
      </w:r>
      <w:r w:rsidR="00E24418">
        <w:rPr>
          <w:spacing w:val="-2"/>
        </w:rPr>
        <w:t>destacados</w:t>
      </w:r>
      <w:r w:rsidRPr="00544198">
        <w:rPr>
          <w:spacing w:val="-2"/>
        </w:rPr>
        <w:t xml:space="preserve"> denotam </w:t>
      </w:r>
      <w:r w:rsidR="00961F26">
        <w:rPr>
          <w:spacing w:val="-2"/>
        </w:rPr>
        <w:t xml:space="preserve">algumas </w:t>
      </w:r>
      <w:r w:rsidRPr="00544198">
        <w:rPr>
          <w:spacing w:val="-2"/>
        </w:rPr>
        <w:t xml:space="preserve">deficiências conceituais e de gestão socioambiental, que devem ser </w:t>
      </w:r>
      <w:r w:rsidR="00E24418">
        <w:rPr>
          <w:spacing w:val="-2"/>
        </w:rPr>
        <w:t>consideradas</w:t>
      </w:r>
      <w:r w:rsidRPr="00544198">
        <w:rPr>
          <w:spacing w:val="-2"/>
        </w:rPr>
        <w:t xml:space="preserve"> e analisadas para que possam ser corrigidas no Programa Renasce Tietê. </w:t>
      </w:r>
    </w:p>
    <w:p w:rsidR="00E123FE" w:rsidRDefault="00E123FE" w:rsidP="00E123FE">
      <w:pPr>
        <w:jc w:val="both"/>
        <w:rPr>
          <w:spacing w:val="-2"/>
        </w:rPr>
      </w:pPr>
    </w:p>
    <w:p w:rsidR="00544198" w:rsidRDefault="00544198" w:rsidP="00E123FE">
      <w:pPr>
        <w:jc w:val="both"/>
        <w:rPr>
          <w:spacing w:val="-2"/>
        </w:rPr>
      </w:pPr>
      <w:r w:rsidRPr="00544198">
        <w:rPr>
          <w:spacing w:val="-2"/>
        </w:rPr>
        <w:t xml:space="preserve">O SGAS </w:t>
      </w:r>
      <w:r w:rsidR="00A50E64">
        <w:rPr>
          <w:spacing w:val="-2"/>
        </w:rPr>
        <w:t>recomendado</w:t>
      </w:r>
      <w:r w:rsidRPr="00544198">
        <w:rPr>
          <w:spacing w:val="-2"/>
        </w:rPr>
        <w:t>, integrando todas as áreas envolvidas</w:t>
      </w:r>
      <w:r w:rsidR="00E123FE">
        <w:rPr>
          <w:spacing w:val="-2"/>
        </w:rPr>
        <w:t xml:space="preserve"> </w:t>
      </w:r>
      <w:r w:rsidR="00961F26">
        <w:rPr>
          <w:spacing w:val="-2"/>
        </w:rPr>
        <w:t>diretamente com o Programa</w:t>
      </w:r>
      <w:r w:rsidRPr="00544198">
        <w:rPr>
          <w:spacing w:val="-2"/>
        </w:rPr>
        <w:t>, pode corrigir essas falhas de gestão e melhorar o desempenho socioambiental.</w:t>
      </w:r>
    </w:p>
    <w:p w:rsidR="00E123FE" w:rsidRPr="00544198" w:rsidRDefault="00E123FE" w:rsidP="00E123FE">
      <w:pPr>
        <w:jc w:val="both"/>
        <w:rPr>
          <w:spacing w:val="-2"/>
        </w:rPr>
      </w:pPr>
    </w:p>
    <w:p w:rsidR="00544198" w:rsidRDefault="00544198" w:rsidP="00E123FE">
      <w:pPr>
        <w:jc w:val="both"/>
        <w:rPr>
          <w:spacing w:val="-2"/>
        </w:rPr>
      </w:pPr>
      <w:r w:rsidRPr="00544198">
        <w:rPr>
          <w:spacing w:val="-2"/>
        </w:rPr>
        <w:t xml:space="preserve">Há que se considerar, dentre as deficiências destacadas, </w:t>
      </w:r>
      <w:r w:rsidR="00E123FE">
        <w:rPr>
          <w:spacing w:val="-2"/>
        </w:rPr>
        <w:t>as seguintes</w:t>
      </w:r>
      <w:r w:rsidRPr="00544198">
        <w:rPr>
          <w:spacing w:val="-2"/>
        </w:rPr>
        <w:t>:</w:t>
      </w:r>
    </w:p>
    <w:p w:rsidR="00E123FE" w:rsidRPr="00E123FE" w:rsidRDefault="00E123FE" w:rsidP="00E123FE">
      <w:pPr>
        <w:jc w:val="both"/>
        <w:rPr>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 xml:space="preserve">Ao acordar, aprovar e revisar o planejamento ambiental de obras, exclusivamente com a coordenação ambiental do projeto e os responsáveis ambientais de cada construtora, isto é, no âmbito dos especialistas em meio ambiente, se está dizendo para os demais participantes do Programa que controle ambiental e sustentabilidade </w:t>
      </w:r>
      <w:r w:rsidR="00961F26">
        <w:rPr>
          <w:rFonts w:ascii="Times New Roman" w:hAnsi="Times New Roman" w:cs="Times New Roman"/>
          <w:b w:val="0"/>
          <w:spacing w:val="-2"/>
        </w:rPr>
        <w:t xml:space="preserve">são questões </w:t>
      </w:r>
      <w:r w:rsidRPr="00E123FE">
        <w:rPr>
          <w:rFonts w:ascii="Times New Roman" w:hAnsi="Times New Roman" w:cs="Times New Roman"/>
          <w:b w:val="0"/>
          <w:spacing w:val="-2"/>
        </w:rPr>
        <w:t xml:space="preserve"> exclusiv</w:t>
      </w:r>
      <w:r w:rsidR="00961F26">
        <w:rPr>
          <w:rFonts w:ascii="Times New Roman" w:hAnsi="Times New Roman" w:cs="Times New Roman"/>
          <w:b w:val="0"/>
          <w:spacing w:val="-2"/>
        </w:rPr>
        <w:t>as</w:t>
      </w:r>
      <w:r w:rsidRPr="00E123FE">
        <w:rPr>
          <w:rFonts w:ascii="Times New Roman" w:hAnsi="Times New Roman" w:cs="Times New Roman"/>
          <w:b w:val="0"/>
          <w:spacing w:val="-2"/>
        </w:rPr>
        <w:t xml:space="preserve"> das equipes de meio ambiente e não do Programa como um todo;</w:t>
      </w:r>
    </w:p>
    <w:p w:rsidR="00E123FE" w:rsidRPr="00E123FE" w:rsidRDefault="00E123FE" w:rsidP="00E123FE">
      <w:pPr>
        <w:pStyle w:val="ListParagraph"/>
        <w:jc w:val="both"/>
        <w:rPr>
          <w:rFonts w:ascii="Times New Roman" w:hAnsi="Times New Roman" w:cs="Times New Roman"/>
          <w:b w:val="0"/>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Não conformidades, independentemente de sua significância ou gravidade, devem ser corrigidas com a brevidade possível, de acordo com os mesmos critérios adotados para a correção dos problemas de engenharia e obra. Dentre esses critérios, destaca-se o apontamento do Diário de Obra e a medição e pagamento da atividade que gerou a não conformidade. Discuti-las em reuniões quinzenais</w:t>
      </w:r>
      <w:r w:rsidR="00961F26">
        <w:rPr>
          <w:rFonts w:ascii="Times New Roman" w:hAnsi="Times New Roman" w:cs="Times New Roman"/>
          <w:b w:val="0"/>
          <w:spacing w:val="-2"/>
        </w:rPr>
        <w:t xml:space="preserve">, geralmente no escritório da UGP, </w:t>
      </w:r>
      <w:r w:rsidRPr="00E123FE">
        <w:rPr>
          <w:rFonts w:ascii="Times New Roman" w:hAnsi="Times New Roman" w:cs="Times New Roman"/>
          <w:b w:val="0"/>
          <w:spacing w:val="-2"/>
        </w:rPr>
        <w:t>burocratiza a gestão</w:t>
      </w:r>
      <w:r w:rsidR="00E123FE">
        <w:rPr>
          <w:rFonts w:ascii="Times New Roman" w:hAnsi="Times New Roman" w:cs="Times New Roman"/>
          <w:b w:val="0"/>
          <w:spacing w:val="-2"/>
        </w:rPr>
        <w:t xml:space="preserve"> e</w:t>
      </w:r>
      <w:r w:rsidRPr="00E123FE">
        <w:rPr>
          <w:rFonts w:ascii="Times New Roman" w:hAnsi="Times New Roman" w:cs="Times New Roman"/>
          <w:b w:val="0"/>
          <w:spacing w:val="-2"/>
        </w:rPr>
        <w:t xml:space="preserve"> tira do âmbito da obra a solução do problema</w:t>
      </w:r>
      <w:r w:rsidR="00E123FE">
        <w:rPr>
          <w:rFonts w:ascii="Times New Roman" w:hAnsi="Times New Roman" w:cs="Times New Roman"/>
          <w:b w:val="0"/>
          <w:spacing w:val="-2"/>
        </w:rPr>
        <w:t>. A prática tem demonstrado que este procedimento</w:t>
      </w:r>
      <w:r w:rsidR="00592F50">
        <w:rPr>
          <w:rFonts w:ascii="Times New Roman" w:hAnsi="Times New Roman" w:cs="Times New Roman"/>
          <w:b w:val="0"/>
          <w:spacing w:val="-2"/>
        </w:rPr>
        <w:t>, quando não leva ao esquecimento do fato,</w:t>
      </w:r>
      <w:r w:rsidR="00E123FE">
        <w:rPr>
          <w:rFonts w:ascii="Times New Roman" w:hAnsi="Times New Roman" w:cs="Times New Roman"/>
          <w:b w:val="0"/>
          <w:spacing w:val="-2"/>
        </w:rPr>
        <w:t xml:space="preserve"> aumenta significativamente o prazo para a solução do problema ou correção do dano</w:t>
      </w:r>
      <w:r w:rsidRPr="00E123FE">
        <w:rPr>
          <w:rFonts w:ascii="Times New Roman" w:hAnsi="Times New Roman" w:cs="Times New Roman"/>
          <w:b w:val="0"/>
          <w:spacing w:val="-2"/>
        </w:rPr>
        <w:t>; e</w:t>
      </w:r>
    </w:p>
    <w:p w:rsidR="00E123FE" w:rsidRPr="00E123FE" w:rsidRDefault="00E123FE" w:rsidP="00E123FE">
      <w:pPr>
        <w:pStyle w:val="ListParagraph"/>
        <w:rPr>
          <w:rFonts w:ascii="Times New Roman" w:hAnsi="Times New Roman" w:cs="Times New Roman"/>
          <w:b w:val="0"/>
          <w:spacing w:val="-2"/>
        </w:rPr>
      </w:pPr>
    </w:p>
    <w:p w:rsidR="00544198" w:rsidRPr="00E123FE" w:rsidRDefault="00544198" w:rsidP="00774DA2">
      <w:pPr>
        <w:pStyle w:val="ListParagraph"/>
        <w:numPr>
          <w:ilvl w:val="0"/>
          <w:numId w:val="75"/>
        </w:numPr>
        <w:jc w:val="both"/>
        <w:rPr>
          <w:rFonts w:ascii="Times New Roman" w:hAnsi="Times New Roman" w:cs="Times New Roman"/>
          <w:b w:val="0"/>
          <w:spacing w:val="-2"/>
        </w:rPr>
      </w:pPr>
      <w:r w:rsidRPr="00E123FE">
        <w:rPr>
          <w:rFonts w:ascii="Times New Roman" w:hAnsi="Times New Roman" w:cs="Times New Roman"/>
          <w:b w:val="0"/>
          <w:spacing w:val="-2"/>
        </w:rPr>
        <w:t xml:space="preserve">Não se deve qualificar as não conformidades pela sua significância ou gravidade, sob pena de se dedicar mais atenção na correção daquelas consideradas mais graves ou importantes. Não por acaso, em </w:t>
      </w:r>
      <w:proofErr w:type="spellStart"/>
      <w:r w:rsidRPr="00E123FE">
        <w:rPr>
          <w:rFonts w:ascii="Times New Roman" w:hAnsi="Times New Roman" w:cs="Times New Roman"/>
          <w:b w:val="0"/>
          <w:spacing w:val="-2"/>
        </w:rPr>
        <w:t>SGASs</w:t>
      </w:r>
      <w:proofErr w:type="spellEnd"/>
      <w:r w:rsidRPr="00E123FE">
        <w:rPr>
          <w:rFonts w:ascii="Times New Roman" w:hAnsi="Times New Roman" w:cs="Times New Roman"/>
          <w:b w:val="0"/>
          <w:spacing w:val="-2"/>
        </w:rPr>
        <w:t xml:space="preserve"> onde ocorrem </w:t>
      </w:r>
      <w:r w:rsidR="00592F50">
        <w:rPr>
          <w:rFonts w:ascii="Times New Roman" w:hAnsi="Times New Roman" w:cs="Times New Roman"/>
          <w:b w:val="0"/>
          <w:spacing w:val="-2"/>
        </w:rPr>
        <w:t>essa qualificação</w:t>
      </w:r>
      <w:r w:rsidRPr="00E123FE">
        <w:rPr>
          <w:rFonts w:ascii="Times New Roman" w:hAnsi="Times New Roman" w:cs="Times New Roman"/>
          <w:b w:val="0"/>
          <w:spacing w:val="-2"/>
        </w:rPr>
        <w:t xml:space="preserve">, as </w:t>
      </w:r>
      <w:r w:rsidR="00592F50">
        <w:rPr>
          <w:rFonts w:ascii="Times New Roman" w:hAnsi="Times New Roman" w:cs="Times New Roman"/>
          <w:b w:val="0"/>
          <w:spacing w:val="-2"/>
        </w:rPr>
        <w:t xml:space="preserve">não conformidades </w:t>
      </w:r>
      <w:r w:rsidRPr="00E123FE">
        <w:rPr>
          <w:rFonts w:ascii="Times New Roman" w:hAnsi="Times New Roman" w:cs="Times New Roman"/>
          <w:b w:val="0"/>
          <w:spacing w:val="-2"/>
        </w:rPr>
        <w:t xml:space="preserve">consideradas de menor importância são recorrentes, </w:t>
      </w:r>
      <w:r w:rsidR="00961F26">
        <w:rPr>
          <w:rFonts w:ascii="Times New Roman" w:hAnsi="Times New Roman" w:cs="Times New Roman"/>
          <w:b w:val="0"/>
          <w:spacing w:val="-2"/>
        </w:rPr>
        <w:t xml:space="preserve">quase sempre </w:t>
      </w:r>
      <w:r w:rsidRPr="00E123FE">
        <w:rPr>
          <w:rFonts w:ascii="Times New Roman" w:hAnsi="Times New Roman" w:cs="Times New Roman"/>
          <w:b w:val="0"/>
          <w:spacing w:val="-2"/>
        </w:rPr>
        <w:t xml:space="preserve">consideradas normais e, </w:t>
      </w:r>
      <w:r w:rsidR="00592F50">
        <w:rPr>
          <w:rFonts w:ascii="Times New Roman" w:hAnsi="Times New Roman" w:cs="Times New Roman"/>
          <w:b w:val="0"/>
          <w:spacing w:val="-2"/>
        </w:rPr>
        <w:t>não raras vezes</w:t>
      </w:r>
      <w:r w:rsidRPr="00E123FE">
        <w:rPr>
          <w:rFonts w:ascii="Times New Roman" w:hAnsi="Times New Roman" w:cs="Times New Roman"/>
          <w:b w:val="0"/>
          <w:spacing w:val="-2"/>
        </w:rPr>
        <w:t xml:space="preserve">, liberadas de apontamentos. </w:t>
      </w:r>
    </w:p>
    <w:p w:rsidR="001B446D" w:rsidRDefault="001B446D" w:rsidP="001B446D">
      <w:pPr>
        <w:autoSpaceDE w:val="0"/>
        <w:autoSpaceDN w:val="0"/>
        <w:adjustRightInd w:val="0"/>
        <w:jc w:val="both"/>
        <w:rPr>
          <w:color w:val="000000" w:themeColor="text1"/>
        </w:rPr>
      </w:pPr>
    </w:p>
    <w:p w:rsidR="004B120F" w:rsidRDefault="004B120F" w:rsidP="001B446D">
      <w:pPr>
        <w:autoSpaceDE w:val="0"/>
        <w:autoSpaceDN w:val="0"/>
        <w:adjustRightInd w:val="0"/>
        <w:jc w:val="both"/>
        <w:rPr>
          <w:color w:val="000000" w:themeColor="text1"/>
        </w:rPr>
      </w:pPr>
      <w:r>
        <w:rPr>
          <w:color w:val="000000" w:themeColor="text1"/>
        </w:rPr>
        <w:t xml:space="preserve">Outras deficiências de gestão, comumente observadas na implementação de Planos de Gestão Ambiental e Social – </w:t>
      </w:r>
      <w:proofErr w:type="spellStart"/>
      <w:r>
        <w:rPr>
          <w:color w:val="000000" w:themeColor="text1"/>
        </w:rPr>
        <w:t>PGASs</w:t>
      </w:r>
      <w:proofErr w:type="spellEnd"/>
      <w:r>
        <w:rPr>
          <w:color w:val="000000" w:themeColor="text1"/>
        </w:rPr>
        <w:t>, serão discutidas em itens específicos, a seguir.</w:t>
      </w:r>
    </w:p>
    <w:p w:rsidR="00A50E64" w:rsidRPr="00951E5D" w:rsidRDefault="00A50E64" w:rsidP="00A50E64">
      <w:pPr>
        <w:autoSpaceDE w:val="0"/>
        <w:autoSpaceDN w:val="0"/>
        <w:adjustRightInd w:val="0"/>
        <w:jc w:val="both"/>
        <w:rPr>
          <w:sz w:val="22"/>
          <w:szCs w:val="22"/>
        </w:rPr>
      </w:pPr>
    </w:p>
    <w:p w:rsidR="00A50E64" w:rsidRPr="00F6476D" w:rsidRDefault="00A50E64" w:rsidP="00A50E64">
      <w:pPr>
        <w:pStyle w:val="Estilo5"/>
        <w:numPr>
          <w:ilvl w:val="2"/>
          <w:numId w:val="23"/>
        </w:numPr>
        <w:spacing w:after="0" w:line="240" w:lineRule="auto"/>
        <w:ind w:left="851" w:hanging="851"/>
        <w:rPr>
          <w:b w:val="0"/>
          <w:i/>
        </w:rPr>
      </w:pPr>
      <w:r>
        <w:rPr>
          <w:b w:val="0"/>
          <w:i/>
        </w:rPr>
        <w:t>Supervisão Ambiental dos Parques</w:t>
      </w:r>
    </w:p>
    <w:p w:rsidR="00A50E64" w:rsidRDefault="00A50E64" w:rsidP="001B446D">
      <w:pPr>
        <w:autoSpaceDE w:val="0"/>
        <w:autoSpaceDN w:val="0"/>
        <w:adjustRightInd w:val="0"/>
        <w:jc w:val="both"/>
        <w:rPr>
          <w:color w:val="000000" w:themeColor="text1"/>
        </w:rPr>
      </w:pPr>
    </w:p>
    <w:p w:rsidR="00A50E64" w:rsidRDefault="0052213B" w:rsidP="001B446D">
      <w:pPr>
        <w:autoSpaceDE w:val="0"/>
        <w:autoSpaceDN w:val="0"/>
        <w:adjustRightInd w:val="0"/>
        <w:jc w:val="both"/>
        <w:rPr>
          <w:color w:val="000000" w:themeColor="text1"/>
        </w:rPr>
      </w:pPr>
      <w:r>
        <w:rPr>
          <w:color w:val="000000" w:themeColor="text1"/>
        </w:rPr>
        <w:t>As supervisões ambientais realizadas pelo BID nos parques implantados pelo Programa PVT denotaram deficiências relacionadas à manutenção do paisagismo e à conservação da vegetação nativa remanescente, sobretudo no que se refere às podas de grama e árvores, substituição de indivíduos arbóreos mortos e controle de espécies vegetais daninhas decorrentes do efeito de borda que prejudicam a qualidade o desenvolvimento e até a sobrevivência dos fragmentos florestais remanescentes, importantes testemunhos da Mata Atlântica original.</w:t>
      </w:r>
    </w:p>
    <w:p w:rsidR="0052213B" w:rsidRDefault="0052213B" w:rsidP="001B446D">
      <w:pPr>
        <w:autoSpaceDE w:val="0"/>
        <w:autoSpaceDN w:val="0"/>
        <w:adjustRightInd w:val="0"/>
        <w:jc w:val="both"/>
        <w:rPr>
          <w:color w:val="000000" w:themeColor="text1"/>
        </w:rPr>
      </w:pPr>
    </w:p>
    <w:p w:rsidR="0052213B" w:rsidRDefault="004C5062" w:rsidP="001B446D">
      <w:pPr>
        <w:autoSpaceDE w:val="0"/>
        <w:autoSpaceDN w:val="0"/>
        <w:adjustRightInd w:val="0"/>
        <w:jc w:val="both"/>
        <w:rPr>
          <w:color w:val="000000" w:themeColor="text1"/>
        </w:rPr>
      </w:pPr>
      <w:r>
        <w:rPr>
          <w:color w:val="000000" w:themeColor="text1"/>
        </w:rPr>
        <w:t>Recomenda-se, portanto, que a Diretoria do Parque Ecológico do Tietê implemente um SGAS voltado à manutenção da qualidade ambiental, dos equipamentos de recreação e lazer e conservação do paisagismo e dos fragmentos florestais remanescentes dos parques por ela administrados.</w:t>
      </w:r>
    </w:p>
    <w:p w:rsidR="00A50E64" w:rsidRDefault="00A50E64" w:rsidP="001B446D">
      <w:pPr>
        <w:autoSpaceDE w:val="0"/>
        <w:autoSpaceDN w:val="0"/>
        <w:adjustRightInd w:val="0"/>
        <w:jc w:val="both"/>
        <w:rPr>
          <w:color w:val="000000" w:themeColor="text1"/>
        </w:rPr>
      </w:pPr>
    </w:p>
    <w:p w:rsidR="001B446D" w:rsidRDefault="001B446D" w:rsidP="001B446D">
      <w:pPr>
        <w:pStyle w:val="Estilo5"/>
        <w:spacing w:after="0" w:line="240" w:lineRule="auto"/>
        <w:ind w:hanging="426"/>
      </w:pPr>
      <w:r>
        <w:t xml:space="preserve">     EQUIPE, TREINAMENTO, CONSCIENTIZAÇÃO E COMPROMETIMENTO</w:t>
      </w:r>
    </w:p>
    <w:p w:rsidR="001B446D" w:rsidRPr="00DA340C" w:rsidRDefault="001B446D" w:rsidP="001B446D">
      <w:pPr>
        <w:pStyle w:val="Estilo5"/>
        <w:numPr>
          <w:ilvl w:val="0"/>
          <w:numId w:val="0"/>
        </w:numPr>
        <w:spacing w:after="0" w:line="240" w:lineRule="auto"/>
        <w:ind w:left="426"/>
      </w:pPr>
    </w:p>
    <w:p w:rsidR="001B446D" w:rsidRDefault="009B4574" w:rsidP="00774DA2">
      <w:pPr>
        <w:pStyle w:val="Estilo5"/>
        <w:numPr>
          <w:ilvl w:val="1"/>
          <w:numId w:val="23"/>
        </w:numPr>
        <w:spacing w:after="0" w:line="240" w:lineRule="auto"/>
        <w:ind w:left="567" w:hanging="567"/>
      </w:pPr>
      <w:r>
        <w:t xml:space="preserve">  Equipe de Meio Ambiente e Atividades Sociais </w:t>
      </w:r>
    </w:p>
    <w:p w:rsidR="009B4574" w:rsidRDefault="009B4574" w:rsidP="001B446D">
      <w:pPr>
        <w:pStyle w:val="Estilo5"/>
        <w:numPr>
          <w:ilvl w:val="0"/>
          <w:numId w:val="0"/>
        </w:numPr>
        <w:spacing w:after="0" w:line="240" w:lineRule="auto"/>
      </w:pPr>
    </w:p>
    <w:p w:rsidR="001B446D" w:rsidRDefault="000444FB" w:rsidP="00312F72">
      <w:pPr>
        <w:pStyle w:val="Estilo5"/>
        <w:numPr>
          <w:ilvl w:val="2"/>
          <w:numId w:val="23"/>
        </w:numPr>
        <w:spacing w:after="0" w:line="240" w:lineRule="auto"/>
        <w:ind w:left="851" w:hanging="851"/>
        <w:rPr>
          <w:b w:val="0"/>
          <w:i/>
        </w:rPr>
      </w:pPr>
      <w:r>
        <w:rPr>
          <w:b w:val="0"/>
          <w:i/>
        </w:rPr>
        <w:t>Dimensionamento e Atuação</w:t>
      </w:r>
    </w:p>
    <w:p w:rsidR="00312F72" w:rsidRPr="00312F72" w:rsidRDefault="00312F72" w:rsidP="00312F72">
      <w:pPr>
        <w:pStyle w:val="Estilo5"/>
        <w:numPr>
          <w:ilvl w:val="0"/>
          <w:numId w:val="0"/>
        </w:numPr>
        <w:spacing w:after="0" w:line="240" w:lineRule="auto"/>
        <w:rPr>
          <w:b w:val="0"/>
          <w:i/>
        </w:rPr>
      </w:pPr>
    </w:p>
    <w:p w:rsidR="00722F04" w:rsidRDefault="00F346CD" w:rsidP="001B446D">
      <w:pPr>
        <w:autoSpaceDE w:val="0"/>
        <w:autoSpaceDN w:val="0"/>
        <w:adjustRightInd w:val="0"/>
        <w:jc w:val="both"/>
      </w:pPr>
      <w:r w:rsidRPr="00F346CD">
        <w:t xml:space="preserve">A equipe socioambiental do </w:t>
      </w:r>
      <w:r w:rsidR="004B7564">
        <w:t xml:space="preserve">Programa Renasce Tietê deverá ser a mesma que, atualmente, trabalha no PVT. São seis </w:t>
      </w:r>
      <w:r w:rsidR="00D57FA5">
        <w:t>técnicos</w:t>
      </w:r>
      <w:r w:rsidR="004B7564">
        <w:t xml:space="preserve"> no total, sendo três da UGP – Gerencia Ambiental e Social, e três da empresa Supervisora do Programa. Destes, um trabalha exclusivamente com o tema social.</w:t>
      </w:r>
    </w:p>
    <w:p w:rsidR="004B7564" w:rsidRDefault="004B7564" w:rsidP="001B446D">
      <w:pPr>
        <w:autoSpaceDE w:val="0"/>
        <w:autoSpaceDN w:val="0"/>
        <w:adjustRightInd w:val="0"/>
        <w:jc w:val="both"/>
      </w:pPr>
    </w:p>
    <w:p w:rsidR="004B7564" w:rsidRDefault="004B7564" w:rsidP="001B446D">
      <w:pPr>
        <w:autoSpaceDE w:val="0"/>
        <w:autoSpaceDN w:val="0"/>
        <w:adjustRightInd w:val="0"/>
        <w:jc w:val="both"/>
      </w:pPr>
      <w:r>
        <w:t xml:space="preserve">As supervisões ambientais do BID realizadas ao longo de quatro anos no PVT dão conta de que esse número de </w:t>
      </w:r>
      <w:r w:rsidR="00D57FA5">
        <w:t xml:space="preserve">técnicos </w:t>
      </w:r>
      <w:r>
        <w:t xml:space="preserve">é suficiente para a gestão socioambiental do novo Programa, quer pela experiência comprovada no trato das questões socioambientais, quer pelas características </w:t>
      </w:r>
      <w:r w:rsidR="00D57FA5">
        <w:t xml:space="preserve">pontuais e de dimensões reduzidas </w:t>
      </w:r>
      <w:r>
        <w:t>das obras do Renasce Tietê</w:t>
      </w:r>
      <w:r w:rsidR="00D57FA5">
        <w:t>.</w:t>
      </w:r>
      <w:r w:rsidR="00473BD3">
        <w:t xml:space="preserve"> Além da equipe da UGP, após concluídos, os parques contam, para a sua manutenção, com equipe de meio ambiente da </w:t>
      </w:r>
      <w:r w:rsidR="00312F72">
        <w:t>DPET.</w:t>
      </w:r>
    </w:p>
    <w:p w:rsidR="00D57FA5" w:rsidRDefault="00D57FA5" w:rsidP="001B446D">
      <w:pPr>
        <w:autoSpaceDE w:val="0"/>
        <w:autoSpaceDN w:val="0"/>
        <w:adjustRightInd w:val="0"/>
        <w:jc w:val="both"/>
      </w:pPr>
    </w:p>
    <w:p w:rsidR="00A97E3F" w:rsidRPr="006F5120" w:rsidRDefault="00D57FA5" w:rsidP="00A97E3F">
      <w:pPr>
        <w:autoSpaceDE w:val="0"/>
        <w:autoSpaceDN w:val="0"/>
        <w:adjustRightInd w:val="0"/>
        <w:jc w:val="both"/>
      </w:pPr>
      <w:r>
        <w:t>Essa</w:t>
      </w:r>
      <w:r w:rsidR="00473BD3">
        <w:t xml:space="preserve">s </w:t>
      </w:r>
      <w:r>
        <w:t>equipe</w:t>
      </w:r>
      <w:r w:rsidR="00473BD3">
        <w:t>s</w:t>
      </w:r>
      <w:r>
        <w:t>, que também atua</w:t>
      </w:r>
      <w:r w:rsidR="00473BD3">
        <w:t>m</w:t>
      </w:r>
      <w:r>
        <w:t xml:space="preserve"> em sintonia com os especialistas em meio ambiente das empresas construtora</w:t>
      </w:r>
      <w:r w:rsidR="00B35954">
        <w:t>,</w:t>
      </w:r>
      <w:r w:rsidR="00473BD3">
        <w:t xml:space="preserve"> </w:t>
      </w:r>
      <w:r w:rsidR="001E511D">
        <w:t xml:space="preserve">supervisora, gerenciadora </w:t>
      </w:r>
      <w:r w:rsidR="00473BD3">
        <w:t>e de manutenção</w:t>
      </w:r>
      <w:r w:rsidR="001E511D">
        <w:t xml:space="preserve"> (na fase de operação)</w:t>
      </w:r>
      <w:r>
        <w:t xml:space="preserve">, tem atuado na gestão socioambiental do PVT e promovido a supervisão das suas obras de acordo com </w:t>
      </w:r>
      <w:r w:rsidRPr="006F5120">
        <w:t xml:space="preserve">as </w:t>
      </w:r>
      <w:r w:rsidR="00473BD3" w:rsidRPr="006F5120">
        <w:t xml:space="preserve">suas </w:t>
      </w:r>
      <w:r w:rsidRPr="006F5120">
        <w:t>competências apresentadas anteriormente no item 9.1.1</w:t>
      </w:r>
      <w:r w:rsidR="00D304B1" w:rsidRPr="006F5120">
        <w:t>,</w:t>
      </w:r>
      <w:r w:rsidRPr="006F5120">
        <w:t xml:space="preserve"> 9.1.2</w:t>
      </w:r>
      <w:r w:rsidR="00D304B1" w:rsidRPr="006F5120">
        <w:t xml:space="preserve"> e 9.1.3.</w:t>
      </w:r>
      <w:r w:rsidRPr="006F5120">
        <w:t xml:space="preserve"> </w:t>
      </w:r>
      <w:r w:rsidR="0021775D" w:rsidRPr="006F5120">
        <w:t xml:space="preserve"> </w:t>
      </w:r>
      <w:r w:rsidR="000F66F5" w:rsidRPr="006F5120">
        <w:t xml:space="preserve">Há que se destacar, entretanto, a par das considerações </w:t>
      </w:r>
      <w:r w:rsidR="00D304B1" w:rsidRPr="006F5120">
        <w:t xml:space="preserve">anteriormente </w:t>
      </w:r>
      <w:r w:rsidR="004B120F" w:rsidRPr="006F5120">
        <w:t>apresentadas</w:t>
      </w:r>
      <w:r w:rsidR="000F66F5" w:rsidRPr="006F5120">
        <w:t>, que essa</w:t>
      </w:r>
      <w:r w:rsidR="00D304B1" w:rsidRPr="006F5120">
        <w:t>s</w:t>
      </w:r>
      <w:r w:rsidR="000F66F5" w:rsidRPr="006F5120">
        <w:t xml:space="preserve"> equipe</w:t>
      </w:r>
      <w:r w:rsidR="00D304B1" w:rsidRPr="006F5120">
        <w:t>s</w:t>
      </w:r>
      <w:r w:rsidR="000F66F5" w:rsidRPr="006F5120">
        <w:t xml:space="preserve"> </w:t>
      </w:r>
      <w:r w:rsidR="00961F26" w:rsidRPr="006F5120">
        <w:t xml:space="preserve">somente </w:t>
      </w:r>
      <w:r w:rsidR="000F66F5" w:rsidRPr="006F5120">
        <w:t>poder</w:t>
      </w:r>
      <w:r w:rsidR="00D304B1" w:rsidRPr="006F5120">
        <w:t>ão</w:t>
      </w:r>
      <w:r w:rsidR="000F66F5" w:rsidRPr="006F5120">
        <w:t xml:space="preserve"> promover uma gestão mais eficiente das questões socioambientais se as demais gerências e assessorias da UGP</w:t>
      </w:r>
      <w:r w:rsidR="006F5120" w:rsidRPr="006F5120">
        <w:t>/DAEE</w:t>
      </w:r>
      <w:r w:rsidR="00B35954">
        <w:t xml:space="preserve"> –</w:t>
      </w:r>
      <w:r w:rsidR="000F66F5" w:rsidRPr="006F5120">
        <w:t xml:space="preserve"> bem como as demais áreas das empresas supervisora</w:t>
      </w:r>
      <w:r w:rsidR="006F5120" w:rsidRPr="006F5120">
        <w:t>, gerenciadora,</w:t>
      </w:r>
      <w:r w:rsidR="000F66F5" w:rsidRPr="006F5120">
        <w:t xml:space="preserve"> construtora</w:t>
      </w:r>
      <w:r w:rsidR="006F5120" w:rsidRPr="006F5120">
        <w:t xml:space="preserve"> e de manutenção</w:t>
      </w:r>
      <w:r w:rsidR="00B35954">
        <w:t xml:space="preserve"> - </w:t>
      </w:r>
      <w:r w:rsidR="000F66F5" w:rsidRPr="006F5120">
        <w:t xml:space="preserve"> </w:t>
      </w:r>
      <w:r w:rsidR="00961F26" w:rsidRPr="006F5120">
        <w:t xml:space="preserve">compreenderem quais são as suas responsabilidades na manutenção da qualidade ambiental e sustentabilidade das obras </w:t>
      </w:r>
      <w:r w:rsidR="00D304B1" w:rsidRPr="006F5120">
        <w:t xml:space="preserve">e dos parques </w:t>
      </w:r>
      <w:r w:rsidR="00961F26" w:rsidRPr="006F5120">
        <w:t xml:space="preserve">e, consequentemente, do Programa. </w:t>
      </w:r>
      <w:r w:rsidR="0021775D" w:rsidRPr="006F5120">
        <w:t xml:space="preserve">Para isso, torna-se necessário o estabelecimento de </w:t>
      </w:r>
      <w:r w:rsidR="00473BD3" w:rsidRPr="006F5120">
        <w:t xml:space="preserve">um </w:t>
      </w:r>
      <w:r w:rsidR="0021775D" w:rsidRPr="006F5120">
        <w:t>SGAS com representantes de todas as áreas diretamente envolvidas, isto é, das áreas de planejamento, projetos, obras, administrativo, financeiro, comunicação,</w:t>
      </w:r>
      <w:r w:rsidR="00473BD3" w:rsidRPr="006F5120">
        <w:t xml:space="preserve"> </w:t>
      </w:r>
      <w:r w:rsidR="0021775D" w:rsidRPr="006F5120">
        <w:t>supervisora</w:t>
      </w:r>
      <w:r w:rsidR="00473BD3" w:rsidRPr="006F5120">
        <w:t>,</w:t>
      </w:r>
      <w:r w:rsidR="0021775D" w:rsidRPr="006F5120">
        <w:t xml:space="preserve"> construtora</w:t>
      </w:r>
      <w:r w:rsidR="00473BD3" w:rsidRPr="006F5120">
        <w:t xml:space="preserve"> e </w:t>
      </w:r>
      <w:r w:rsidR="00312F72">
        <w:t>DPET</w:t>
      </w:r>
      <w:r w:rsidR="0021775D" w:rsidRPr="006F5120">
        <w:t>.</w:t>
      </w:r>
      <w:r w:rsidR="004B120F" w:rsidRPr="006F5120">
        <w:t xml:space="preserve"> Em complementação, para que esses representantes possam atuar de forma integrada e de acordo com as suas competências o SGAS deverá ter, como referência técnica e de gestão, procedimentos e formulários específicos, contendo as atividades de mitigação e controle do</w:t>
      </w:r>
      <w:r w:rsidR="00B35954">
        <w:t xml:space="preserve">s </w:t>
      </w:r>
      <w:proofErr w:type="spellStart"/>
      <w:r w:rsidR="004B120F" w:rsidRPr="006F5120">
        <w:t>PGAS</w:t>
      </w:r>
      <w:r w:rsidR="00B35954">
        <w:t>s</w:t>
      </w:r>
      <w:proofErr w:type="spellEnd"/>
      <w:r w:rsidR="004B120F" w:rsidRPr="006F5120">
        <w:t>.</w:t>
      </w:r>
    </w:p>
    <w:p w:rsidR="00A61545" w:rsidRDefault="00A61545" w:rsidP="00A97E3F">
      <w:pPr>
        <w:autoSpaceDE w:val="0"/>
        <w:autoSpaceDN w:val="0"/>
        <w:adjustRightInd w:val="0"/>
        <w:jc w:val="both"/>
      </w:pPr>
    </w:p>
    <w:p w:rsidR="0021775D" w:rsidRPr="00F6476D" w:rsidRDefault="0021775D" w:rsidP="00774DA2">
      <w:pPr>
        <w:pStyle w:val="Estilo5"/>
        <w:numPr>
          <w:ilvl w:val="2"/>
          <w:numId w:val="23"/>
        </w:numPr>
        <w:spacing w:after="0" w:line="240" w:lineRule="auto"/>
        <w:ind w:left="851" w:hanging="851"/>
        <w:rPr>
          <w:b w:val="0"/>
          <w:i/>
        </w:rPr>
      </w:pPr>
      <w:r>
        <w:rPr>
          <w:b w:val="0"/>
          <w:i/>
        </w:rPr>
        <w:t>Treinamento e Conscientização</w:t>
      </w:r>
    </w:p>
    <w:p w:rsidR="0021775D" w:rsidRPr="00A5484D" w:rsidRDefault="0021775D" w:rsidP="00A97E3F">
      <w:pPr>
        <w:autoSpaceDE w:val="0"/>
        <w:autoSpaceDN w:val="0"/>
        <w:adjustRightInd w:val="0"/>
        <w:jc w:val="both"/>
      </w:pPr>
    </w:p>
    <w:p w:rsidR="0021775D" w:rsidRPr="00A5484D" w:rsidRDefault="0021775D" w:rsidP="0021775D">
      <w:pPr>
        <w:widowControl w:val="0"/>
        <w:autoSpaceDE w:val="0"/>
        <w:autoSpaceDN w:val="0"/>
        <w:adjustRightInd w:val="0"/>
        <w:jc w:val="both"/>
        <w:rPr>
          <w:spacing w:val="6"/>
        </w:rPr>
      </w:pPr>
      <w:r w:rsidRPr="00A5484D">
        <w:rPr>
          <w:spacing w:val="6"/>
        </w:rPr>
        <w:t xml:space="preserve">A UGP </w:t>
      </w:r>
      <w:r w:rsidR="00312F72">
        <w:rPr>
          <w:spacing w:val="6"/>
        </w:rPr>
        <w:t xml:space="preserve">e a DPET </w:t>
      </w:r>
      <w:r w:rsidRPr="00A5484D">
        <w:rPr>
          <w:spacing w:val="6"/>
        </w:rPr>
        <w:t>deve</w:t>
      </w:r>
      <w:r w:rsidR="00312F72">
        <w:rPr>
          <w:spacing w:val="6"/>
        </w:rPr>
        <w:t>m</w:t>
      </w:r>
      <w:r w:rsidRPr="00A5484D">
        <w:rPr>
          <w:spacing w:val="6"/>
        </w:rPr>
        <w:t xml:space="preserve"> assegurar que todos os seus funcionários e as demais pessoas que para ela</w:t>
      </w:r>
      <w:r w:rsidR="00312F72">
        <w:rPr>
          <w:spacing w:val="6"/>
        </w:rPr>
        <w:t>s</w:t>
      </w:r>
      <w:r w:rsidRPr="00A5484D">
        <w:rPr>
          <w:spacing w:val="6"/>
        </w:rPr>
        <w:t xml:space="preserve"> trabalhem possuem competência, com base em treinamento e experiência, para o desenvolvimento de atividades com potencial de causar impactos ambientais significativos identificados no âmbito do Programa (Quadro de Impactos do Programa apresentado nas Avaliações Ambientais e Sociais – </w:t>
      </w:r>
      <w:proofErr w:type="spellStart"/>
      <w:r w:rsidRPr="00A5484D">
        <w:rPr>
          <w:spacing w:val="6"/>
        </w:rPr>
        <w:t>AASs</w:t>
      </w:r>
      <w:proofErr w:type="spellEnd"/>
      <w:r w:rsidRPr="00A5484D">
        <w:rPr>
          <w:spacing w:val="6"/>
        </w:rPr>
        <w:t xml:space="preserve"> dos componentes do Programa). Também deve estar a cargo da UGP </w:t>
      </w:r>
      <w:r w:rsidR="00312F72">
        <w:rPr>
          <w:spacing w:val="6"/>
        </w:rPr>
        <w:t xml:space="preserve">e DPET </w:t>
      </w:r>
      <w:r w:rsidRPr="00A5484D">
        <w:rPr>
          <w:spacing w:val="6"/>
        </w:rPr>
        <w:t>a manutenção de um histórico de treinamentos, de experiências e conscientização ambiental dos seus funcionários, bem como da empresa supervisora</w:t>
      </w:r>
      <w:r w:rsidR="00A5484D" w:rsidRPr="00A5484D">
        <w:rPr>
          <w:spacing w:val="6"/>
        </w:rPr>
        <w:t xml:space="preserve"> de</w:t>
      </w:r>
      <w:r w:rsidRPr="00A5484D">
        <w:rPr>
          <w:spacing w:val="6"/>
        </w:rPr>
        <w:t xml:space="preserve"> obras.</w:t>
      </w:r>
    </w:p>
    <w:p w:rsidR="0021775D" w:rsidRPr="001B4631" w:rsidRDefault="0021775D" w:rsidP="0021775D">
      <w:pPr>
        <w:widowControl w:val="0"/>
        <w:autoSpaceDE w:val="0"/>
        <w:autoSpaceDN w:val="0"/>
        <w:adjustRightInd w:val="0"/>
        <w:jc w:val="both"/>
        <w:rPr>
          <w:spacing w:val="6"/>
        </w:rPr>
      </w:pPr>
    </w:p>
    <w:p w:rsidR="0021775D" w:rsidRPr="001B4631" w:rsidRDefault="00A5484D" w:rsidP="0021775D">
      <w:pPr>
        <w:widowControl w:val="0"/>
        <w:autoSpaceDE w:val="0"/>
        <w:autoSpaceDN w:val="0"/>
        <w:adjustRightInd w:val="0"/>
        <w:jc w:val="both"/>
        <w:rPr>
          <w:spacing w:val="6"/>
        </w:rPr>
      </w:pPr>
      <w:r w:rsidRPr="001B4631">
        <w:rPr>
          <w:spacing w:val="6"/>
        </w:rPr>
        <w:t xml:space="preserve">Torna-se necessário, portanto, que a </w:t>
      </w:r>
      <w:r w:rsidR="0021775D" w:rsidRPr="001B4631">
        <w:rPr>
          <w:spacing w:val="6"/>
        </w:rPr>
        <w:t xml:space="preserve">UGP </w:t>
      </w:r>
      <w:r w:rsidR="00312F72">
        <w:rPr>
          <w:spacing w:val="6"/>
        </w:rPr>
        <w:t xml:space="preserve">e DPET </w:t>
      </w:r>
      <w:r w:rsidR="0021775D" w:rsidRPr="001B4631">
        <w:rPr>
          <w:spacing w:val="6"/>
        </w:rPr>
        <w:t>identifi</w:t>
      </w:r>
      <w:r w:rsidRPr="001B4631">
        <w:rPr>
          <w:spacing w:val="6"/>
        </w:rPr>
        <w:t>que</w:t>
      </w:r>
      <w:r w:rsidR="00312F72">
        <w:rPr>
          <w:spacing w:val="6"/>
        </w:rPr>
        <w:t>m</w:t>
      </w:r>
      <w:r w:rsidR="0021775D" w:rsidRPr="001B4631">
        <w:rPr>
          <w:spacing w:val="6"/>
        </w:rPr>
        <w:t xml:space="preserve"> a necessidade de treinamento e, consequentemente, desenvolv</w:t>
      </w:r>
      <w:r w:rsidRPr="001B4631">
        <w:rPr>
          <w:spacing w:val="6"/>
        </w:rPr>
        <w:t>a</w:t>
      </w:r>
      <w:r w:rsidR="00312F72">
        <w:rPr>
          <w:spacing w:val="6"/>
        </w:rPr>
        <w:t>m</w:t>
      </w:r>
      <w:r w:rsidR="0021775D" w:rsidRPr="001B4631">
        <w:rPr>
          <w:spacing w:val="6"/>
        </w:rPr>
        <w:t xml:space="preserve"> processos de capacitação para os funcionários das </w:t>
      </w:r>
      <w:r w:rsidRPr="001B4631">
        <w:rPr>
          <w:spacing w:val="6"/>
        </w:rPr>
        <w:t>áreas</w:t>
      </w:r>
      <w:r w:rsidR="0021775D" w:rsidRPr="001B4631">
        <w:rPr>
          <w:spacing w:val="6"/>
        </w:rPr>
        <w:t xml:space="preserve"> participantes do SGAS, para que estes adquiram consciência sobre as políticas</w:t>
      </w:r>
      <w:r w:rsidRPr="001B4631">
        <w:rPr>
          <w:rStyle w:val="FootnoteReference"/>
          <w:spacing w:val="6"/>
        </w:rPr>
        <w:footnoteReference w:id="20"/>
      </w:r>
      <w:r w:rsidR="0021775D" w:rsidRPr="001B4631">
        <w:rPr>
          <w:spacing w:val="6"/>
        </w:rPr>
        <w:t>, os planos, as estratégias, os programas os projetos e as atividades que possam gerar impactos sobre o meio ambiente e a sociedade. Nesse sentido, deve</w:t>
      </w:r>
      <w:r w:rsidR="00FE394E" w:rsidRPr="001B4631">
        <w:rPr>
          <w:spacing w:val="6"/>
        </w:rPr>
        <w:t xml:space="preserve"> ser</w:t>
      </w:r>
      <w:r w:rsidR="0021775D" w:rsidRPr="001B4631">
        <w:rPr>
          <w:spacing w:val="6"/>
        </w:rPr>
        <w:t xml:space="preserve"> estabelec</w:t>
      </w:r>
      <w:r w:rsidR="00FE394E" w:rsidRPr="001B4631">
        <w:rPr>
          <w:spacing w:val="6"/>
        </w:rPr>
        <w:t>ido</w:t>
      </w:r>
      <w:r w:rsidR="0021775D" w:rsidRPr="001B4631">
        <w:rPr>
          <w:spacing w:val="6"/>
        </w:rPr>
        <w:t xml:space="preserve"> e mant</w:t>
      </w:r>
      <w:r w:rsidR="00FE394E" w:rsidRPr="001B4631">
        <w:rPr>
          <w:spacing w:val="6"/>
        </w:rPr>
        <w:t>ido</w:t>
      </w:r>
      <w:r w:rsidR="0021775D" w:rsidRPr="001B4631">
        <w:rPr>
          <w:spacing w:val="6"/>
        </w:rPr>
        <w:t xml:space="preserve"> em dia os procedimentos de conscientização dos funcionários no que se refere aos seguintes aspectos:</w:t>
      </w:r>
    </w:p>
    <w:p w:rsidR="0021775D" w:rsidRPr="00C816E1" w:rsidRDefault="0021775D" w:rsidP="0021775D">
      <w:pPr>
        <w:widowControl w:val="0"/>
        <w:autoSpaceDE w:val="0"/>
        <w:autoSpaceDN w:val="0"/>
        <w:adjustRightInd w:val="0"/>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a importância do cumprimento </w:t>
      </w:r>
      <w:r w:rsidR="00FE394E" w:rsidRPr="00C816E1">
        <w:rPr>
          <w:rFonts w:ascii="Times New Roman" w:hAnsi="Times New Roman" w:cs="Times New Roman"/>
          <w:b w:val="0"/>
          <w:spacing w:val="6"/>
        </w:rPr>
        <w:t xml:space="preserve">da legislação, </w:t>
      </w:r>
      <w:r w:rsidRPr="00C816E1">
        <w:rPr>
          <w:rFonts w:ascii="Times New Roman" w:hAnsi="Times New Roman" w:cs="Times New Roman"/>
          <w:b w:val="0"/>
          <w:spacing w:val="6"/>
        </w:rPr>
        <w:t xml:space="preserve">das políticas </w:t>
      </w:r>
      <w:r w:rsidR="001B4631" w:rsidRPr="00C816E1">
        <w:rPr>
          <w:rFonts w:ascii="Times New Roman" w:hAnsi="Times New Roman" w:cs="Times New Roman"/>
          <w:b w:val="0"/>
          <w:spacing w:val="6"/>
        </w:rPr>
        <w:t>socio</w:t>
      </w:r>
      <w:r w:rsidRPr="00C816E1">
        <w:rPr>
          <w:rFonts w:ascii="Times New Roman" w:hAnsi="Times New Roman" w:cs="Times New Roman"/>
          <w:b w:val="0"/>
          <w:spacing w:val="6"/>
        </w:rPr>
        <w:t>ambientais e dos procedimentos do SGAS;</w:t>
      </w:r>
    </w:p>
    <w:p w:rsidR="0021775D" w:rsidRPr="00C816E1" w:rsidRDefault="0021775D" w:rsidP="00FE394E">
      <w:pPr>
        <w:pStyle w:val="ListParagraph"/>
        <w:widowControl w:val="0"/>
        <w:autoSpaceDE w:val="0"/>
        <w:autoSpaceDN w:val="0"/>
        <w:adjustRightInd w:val="0"/>
        <w:ind w:left="568"/>
        <w:jc w:val="both"/>
        <w:rPr>
          <w:rFonts w:ascii="Times New Roman" w:hAnsi="Times New Roman" w:cs="Times New Roman"/>
          <w:b w:val="0"/>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os impactos socioambientais significativos e potenciais de suas atividades e os benefícios de um melhor comportamento profissional </w:t>
      </w:r>
      <w:r w:rsidR="001B4631" w:rsidRPr="00C816E1">
        <w:rPr>
          <w:rFonts w:ascii="Times New Roman" w:hAnsi="Times New Roman" w:cs="Times New Roman"/>
          <w:b w:val="0"/>
          <w:spacing w:val="6"/>
        </w:rPr>
        <w:t>no trato das questões socioambientais</w:t>
      </w:r>
      <w:r w:rsidRPr="00C816E1">
        <w:rPr>
          <w:rFonts w:ascii="Times New Roman" w:hAnsi="Times New Roman" w:cs="Times New Roman"/>
          <w:b w:val="0"/>
          <w:spacing w:val="6"/>
        </w:rPr>
        <w:t>;</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a contribuição de cada funcionário para alcançar os objetivos </w:t>
      </w:r>
      <w:r w:rsidR="001B4631" w:rsidRPr="00C816E1">
        <w:rPr>
          <w:rFonts w:ascii="Times New Roman" w:hAnsi="Times New Roman" w:cs="Times New Roman"/>
          <w:b w:val="0"/>
          <w:spacing w:val="6"/>
        </w:rPr>
        <w:t xml:space="preserve">de qualidade ambiental e sustentabilidade </w:t>
      </w:r>
      <w:r w:rsidRPr="00C816E1">
        <w:rPr>
          <w:rFonts w:ascii="Times New Roman" w:hAnsi="Times New Roman" w:cs="Times New Roman"/>
          <w:b w:val="0"/>
          <w:spacing w:val="6"/>
        </w:rPr>
        <w:t>do Programa;</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 xml:space="preserve">suas funções e responsabilidades no cumprimento da política e dos procedimentos </w:t>
      </w:r>
      <w:r w:rsidR="001B4631" w:rsidRPr="00C816E1">
        <w:rPr>
          <w:rFonts w:ascii="Times New Roman" w:hAnsi="Times New Roman" w:cs="Times New Roman"/>
          <w:b w:val="0"/>
          <w:spacing w:val="6"/>
        </w:rPr>
        <w:t>socio</w:t>
      </w:r>
      <w:r w:rsidRPr="00C816E1">
        <w:rPr>
          <w:rFonts w:ascii="Times New Roman" w:hAnsi="Times New Roman" w:cs="Times New Roman"/>
          <w:b w:val="0"/>
          <w:spacing w:val="6"/>
        </w:rPr>
        <w:t xml:space="preserve">ambientais, bem como os requisitos do SGAS do Programa; </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2"/>
        </w:rPr>
        <w:t>os impactos socioambientais significativos, reais e potenciais associados ao Programa;</w:t>
      </w:r>
      <w:r w:rsidRPr="00C816E1">
        <w:rPr>
          <w:rFonts w:ascii="Times New Roman" w:hAnsi="Times New Roman" w:cs="Times New Roman"/>
          <w:b w:val="0"/>
          <w:spacing w:val="6"/>
        </w:rPr>
        <w:t xml:space="preserve"> e</w:t>
      </w:r>
    </w:p>
    <w:p w:rsidR="0021775D" w:rsidRPr="00C816E1" w:rsidRDefault="0021775D" w:rsidP="00FE394E">
      <w:pPr>
        <w:widowControl w:val="0"/>
        <w:autoSpaceDE w:val="0"/>
        <w:autoSpaceDN w:val="0"/>
        <w:adjustRightInd w:val="0"/>
        <w:ind w:left="284"/>
        <w:jc w:val="both"/>
        <w:rPr>
          <w:spacing w:val="6"/>
        </w:rPr>
      </w:pPr>
    </w:p>
    <w:p w:rsidR="0021775D" w:rsidRPr="00C816E1" w:rsidRDefault="0021775D" w:rsidP="00774DA2">
      <w:pPr>
        <w:pStyle w:val="ListParagraph"/>
        <w:widowControl w:val="0"/>
        <w:numPr>
          <w:ilvl w:val="0"/>
          <w:numId w:val="76"/>
        </w:numPr>
        <w:autoSpaceDE w:val="0"/>
        <w:autoSpaceDN w:val="0"/>
        <w:adjustRightInd w:val="0"/>
        <w:ind w:left="568" w:hanging="284"/>
        <w:jc w:val="both"/>
        <w:rPr>
          <w:rFonts w:ascii="Times New Roman" w:hAnsi="Times New Roman" w:cs="Times New Roman"/>
          <w:b w:val="0"/>
          <w:spacing w:val="6"/>
        </w:rPr>
      </w:pPr>
      <w:r w:rsidRPr="00C816E1">
        <w:rPr>
          <w:rFonts w:ascii="Times New Roman" w:hAnsi="Times New Roman" w:cs="Times New Roman"/>
          <w:b w:val="0"/>
          <w:spacing w:val="6"/>
        </w:rPr>
        <w:t>as consequências potenciais do não cumprimento dos procedimentos do SGAS.</w:t>
      </w:r>
    </w:p>
    <w:p w:rsidR="0021775D" w:rsidRPr="00C816E1" w:rsidRDefault="0021775D" w:rsidP="0021775D">
      <w:pPr>
        <w:widowControl w:val="0"/>
        <w:autoSpaceDE w:val="0"/>
        <w:autoSpaceDN w:val="0"/>
        <w:adjustRightInd w:val="0"/>
        <w:jc w:val="both"/>
        <w:rPr>
          <w:spacing w:val="6"/>
        </w:rPr>
      </w:pPr>
    </w:p>
    <w:p w:rsidR="0021775D" w:rsidRPr="001B4631" w:rsidRDefault="0021775D" w:rsidP="0021775D">
      <w:pPr>
        <w:widowControl w:val="0"/>
        <w:autoSpaceDE w:val="0"/>
        <w:autoSpaceDN w:val="0"/>
        <w:adjustRightInd w:val="0"/>
        <w:jc w:val="both"/>
        <w:rPr>
          <w:spacing w:val="6"/>
        </w:rPr>
      </w:pPr>
      <w:r w:rsidRPr="001B4631">
        <w:rPr>
          <w:spacing w:val="6"/>
        </w:rPr>
        <w:t>Por outro lado, o pessoal responsável pela implementação do SGAS, para prevenir que os projetos</w:t>
      </w:r>
      <w:r w:rsidR="00312F72">
        <w:rPr>
          <w:spacing w:val="6"/>
        </w:rPr>
        <w:t>,</w:t>
      </w:r>
      <w:r w:rsidRPr="001B4631">
        <w:rPr>
          <w:spacing w:val="6"/>
        </w:rPr>
        <w:t xml:space="preserve"> as obras</w:t>
      </w:r>
      <w:r w:rsidR="00312F72">
        <w:rPr>
          <w:spacing w:val="6"/>
        </w:rPr>
        <w:t xml:space="preserve"> e a infraestrutura</w:t>
      </w:r>
      <w:r w:rsidRPr="001B4631">
        <w:rPr>
          <w:spacing w:val="6"/>
        </w:rPr>
        <w:t xml:space="preserve"> do Programa não causem impactos socioambientais negativos, devem ter competência profissional adequada, com base em uma educação, formação e experiência apropriadas</w:t>
      </w:r>
      <w:r w:rsidR="001B4631" w:rsidRPr="001B4631">
        <w:rPr>
          <w:rStyle w:val="FootnoteReference"/>
          <w:spacing w:val="6"/>
        </w:rPr>
        <w:footnoteReference w:id="21"/>
      </w:r>
      <w:r w:rsidRPr="001B4631">
        <w:rPr>
          <w:spacing w:val="6"/>
        </w:rPr>
        <w:t xml:space="preserve">. Caso contrário, deverá ser definida uma estratégia de formação progressiva para o pessoal existente, de forma que em curto período de tempo possam executar suas funções </w:t>
      </w:r>
      <w:r w:rsidR="001B4631" w:rsidRPr="001B4631">
        <w:rPr>
          <w:spacing w:val="6"/>
        </w:rPr>
        <w:t>socio</w:t>
      </w:r>
      <w:r w:rsidRPr="001B4631">
        <w:rPr>
          <w:spacing w:val="6"/>
        </w:rPr>
        <w:t>ambientais de maneira efetiva.</w:t>
      </w:r>
    </w:p>
    <w:p w:rsidR="0021775D" w:rsidRPr="0021775D" w:rsidRDefault="0021775D" w:rsidP="0021775D">
      <w:pPr>
        <w:widowControl w:val="0"/>
        <w:autoSpaceDE w:val="0"/>
        <w:autoSpaceDN w:val="0"/>
        <w:adjustRightInd w:val="0"/>
        <w:jc w:val="both"/>
        <w:rPr>
          <w:color w:val="385623" w:themeColor="accent6" w:themeShade="80"/>
          <w:spacing w:val="6"/>
        </w:rPr>
      </w:pPr>
    </w:p>
    <w:p w:rsidR="0021775D" w:rsidRPr="001B4631" w:rsidRDefault="0021775D" w:rsidP="0021775D">
      <w:pPr>
        <w:widowControl w:val="0"/>
        <w:autoSpaceDE w:val="0"/>
        <w:autoSpaceDN w:val="0"/>
        <w:adjustRightInd w:val="0"/>
        <w:jc w:val="both"/>
        <w:rPr>
          <w:spacing w:val="2"/>
        </w:rPr>
      </w:pPr>
      <w:r w:rsidRPr="001B4631">
        <w:rPr>
          <w:spacing w:val="2"/>
        </w:rPr>
        <w:t>Por sua vez, as atividades de conscientização devem incluir reuniões periódicas, encontros e treinamento, além da distribuição de folders e fixação de cartazes, quando necessário. Todos os treinamentos e reuniões realizados no âmbito do SGAS e nas obras do Programa devem ser registrados em lista de presença.</w:t>
      </w:r>
    </w:p>
    <w:p w:rsidR="0021775D" w:rsidRPr="0021775D" w:rsidRDefault="0021775D" w:rsidP="0021775D">
      <w:pPr>
        <w:widowControl w:val="0"/>
        <w:autoSpaceDE w:val="0"/>
        <w:autoSpaceDN w:val="0"/>
        <w:adjustRightInd w:val="0"/>
        <w:jc w:val="both"/>
        <w:rPr>
          <w:color w:val="385623" w:themeColor="accent6" w:themeShade="80"/>
          <w:spacing w:val="6"/>
        </w:rPr>
      </w:pPr>
    </w:p>
    <w:p w:rsidR="001B4631" w:rsidRPr="00F6476D" w:rsidRDefault="001B4631" w:rsidP="00774DA2">
      <w:pPr>
        <w:pStyle w:val="Estilo5"/>
        <w:numPr>
          <w:ilvl w:val="2"/>
          <w:numId w:val="23"/>
        </w:numPr>
        <w:spacing w:after="0" w:line="240" w:lineRule="auto"/>
        <w:ind w:left="851" w:hanging="851"/>
        <w:rPr>
          <w:b w:val="0"/>
          <w:i/>
        </w:rPr>
      </w:pPr>
      <w:r>
        <w:rPr>
          <w:b w:val="0"/>
          <w:i/>
        </w:rPr>
        <w:t>Comprometimento</w:t>
      </w:r>
    </w:p>
    <w:p w:rsidR="00A97E3F" w:rsidRPr="00F346CD" w:rsidRDefault="00A97E3F" w:rsidP="00A97E3F">
      <w:pPr>
        <w:autoSpaceDE w:val="0"/>
        <w:autoSpaceDN w:val="0"/>
        <w:adjustRightInd w:val="0"/>
        <w:jc w:val="both"/>
      </w:pPr>
    </w:p>
    <w:p w:rsidR="001B4631" w:rsidRPr="00C661C7" w:rsidRDefault="001B4631" w:rsidP="001B4631">
      <w:pPr>
        <w:jc w:val="both"/>
        <w:rPr>
          <w:spacing w:val="6"/>
        </w:rPr>
      </w:pPr>
      <w:r w:rsidRPr="00C661C7">
        <w:rPr>
          <w:spacing w:val="6"/>
        </w:rPr>
        <w:t>O desenvolvimento, a implementação e a manutenção eficaz e eficiente do SGAS depende da liderança, do comprometimento e do envolvimento do Coordenador da UGP</w:t>
      </w:r>
      <w:r w:rsidR="00312F72">
        <w:rPr>
          <w:spacing w:val="6"/>
        </w:rPr>
        <w:t>, do Diretor da DPET</w:t>
      </w:r>
      <w:r w:rsidRPr="00C661C7">
        <w:rPr>
          <w:spacing w:val="6"/>
        </w:rPr>
        <w:t xml:space="preserve"> </w:t>
      </w:r>
      <w:r>
        <w:rPr>
          <w:spacing w:val="6"/>
        </w:rPr>
        <w:t>e do Gerente de Meio Ambiente e Social</w:t>
      </w:r>
      <w:r w:rsidR="00312F72">
        <w:rPr>
          <w:spacing w:val="6"/>
        </w:rPr>
        <w:t xml:space="preserve"> da UGP</w:t>
      </w:r>
      <w:r w:rsidRPr="00C661C7">
        <w:rPr>
          <w:spacing w:val="6"/>
        </w:rPr>
        <w:t>, evidenciados por meio</w:t>
      </w:r>
      <w:r>
        <w:rPr>
          <w:spacing w:val="6"/>
        </w:rPr>
        <w:t xml:space="preserve"> de</w:t>
      </w:r>
      <w:r w:rsidRPr="00C661C7">
        <w:rPr>
          <w:spacing w:val="6"/>
        </w:rPr>
        <w:t>:</w:t>
      </w:r>
    </w:p>
    <w:p w:rsidR="001B4631" w:rsidRPr="00C661C7" w:rsidRDefault="001B4631" w:rsidP="001B4631">
      <w:pPr>
        <w:widowControl w:val="0"/>
        <w:autoSpaceDE w:val="0"/>
        <w:autoSpaceDN w:val="0"/>
        <w:adjustRightInd w:val="0"/>
        <w:jc w:val="both"/>
        <w:rPr>
          <w:spacing w:val="6"/>
          <w:sz w:val="16"/>
          <w:szCs w:val="16"/>
        </w:rPr>
      </w:pPr>
    </w:p>
    <w:p w:rsidR="001B4631" w:rsidRPr="001B4631" w:rsidRDefault="001B4631" w:rsidP="00774DA2">
      <w:pPr>
        <w:pStyle w:val="ListParagraph"/>
        <w:widowControl w:val="0"/>
        <w:numPr>
          <w:ilvl w:val="0"/>
          <w:numId w:val="77"/>
        </w:numPr>
        <w:autoSpaceDE w:val="0"/>
        <w:autoSpaceDN w:val="0"/>
        <w:adjustRightInd w:val="0"/>
        <w:ind w:left="568" w:hanging="284"/>
        <w:jc w:val="both"/>
        <w:rPr>
          <w:rFonts w:ascii="Times New Roman" w:hAnsi="Times New Roman" w:cs="Times New Roman"/>
          <w:b w:val="0"/>
          <w:spacing w:val="6"/>
        </w:rPr>
      </w:pPr>
      <w:r w:rsidRPr="001B4631">
        <w:rPr>
          <w:rFonts w:ascii="Times New Roman" w:hAnsi="Times New Roman" w:cs="Times New Roman"/>
          <w:b w:val="0"/>
          <w:spacing w:val="6"/>
        </w:rPr>
        <w:t>estabelecimento da política e dos objetivos do SGAS;</w:t>
      </w:r>
    </w:p>
    <w:p w:rsidR="001B4631" w:rsidRPr="001B4631" w:rsidRDefault="001B4631" w:rsidP="001B4631">
      <w:pPr>
        <w:pStyle w:val="ListParagraph"/>
        <w:widowControl w:val="0"/>
        <w:autoSpaceDE w:val="0"/>
        <w:autoSpaceDN w:val="0"/>
        <w:adjustRightInd w:val="0"/>
        <w:ind w:left="568"/>
        <w:jc w:val="both"/>
        <w:rPr>
          <w:rFonts w:ascii="Times New Roman" w:hAnsi="Times New Roman" w:cs="Times New Roman"/>
          <w:b w:val="0"/>
          <w:spacing w:val="6"/>
          <w:sz w:val="16"/>
          <w:szCs w:val="16"/>
        </w:rPr>
      </w:pPr>
    </w:p>
    <w:p w:rsidR="001B4631" w:rsidRPr="001B4631" w:rsidRDefault="001B4631" w:rsidP="00774DA2">
      <w:pPr>
        <w:pStyle w:val="ListParagraph"/>
        <w:widowControl w:val="0"/>
        <w:numPr>
          <w:ilvl w:val="0"/>
          <w:numId w:val="77"/>
        </w:numPr>
        <w:autoSpaceDE w:val="0"/>
        <w:autoSpaceDN w:val="0"/>
        <w:adjustRightInd w:val="0"/>
        <w:ind w:left="568" w:hanging="284"/>
        <w:jc w:val="both"/>
        <w:rPr>
          <w:rFonts w:ascii="Times New Roman" w:hAnsi="Times New Roman" w:cs="Times New Roman"/>
          <w:b w:val="0"/>
          <w:spacing w:val="6"/>
        </w:rPr>
      </w:pPr>
      <w:r w:rsidRPr="001B4631">
        <w:rPr>
          <w:rFonts w:ascii="Times New Roman" w:hAnsi="Times New Roman" w:cs="Times New Roman"/>
          <w:b w:val="0"/>
          <w:spacing w:val="6"/>
        </w:rPr>
        <w:t>comunicação, no âmbito do Programa, da importância do atendimento das exigências contratuais e legais, considerando:</w:t>
      </w:r>
    </w:p>
    <w:p w:rsidR="001B4631" w:rsidRPr="001B4631" w:rsidRDefault="001B4631" w:rsidP="001B4631">
      <w:pPr>
        <w:widowControl w:val="0"/>
        <w:autoSpaceDE w:val="0"/>
        <w:autoSpaceDN w:val="0"/>
        <w:adjustRightInd w:val="0"/>
        <w:jc w:val="both"/>
        <w:rPr>
          <w:spacing w:val="6"/>
          <w:sz w:val="16"/>
          <w:szCs w:val="1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os requisitos de conformidade </w:t>
      </w:r>
      <w:r w:rsidR="00854AE2">
        <w:rPr>
          <w:rFonts w:ascii="Times New Roman" w:hAnsi="Times New Roman" w:cs="Times New Roman"/>
          <w:b w:val="0"/>
          <w:spacing w:val="6"/>
        </w:rPr>
        <w:t>das</w:t>
      </w:r>
      <w:r w:rsidRPr="001B4631">
        <w:rPr>
          <w:rFonts w:ascii="Times New Roman" w:hAnsi="Times New Roman" w:cs="Times New Roman"/>
          <w:b w:val="0"/>
          <w:spacing w:val="6"/>
        </w:rPr>
        <w:t xml:space="preserve"> atividades relativas aos projetos;</w:t>
      </w:r>
    </w:p>
    <w:p w:rsidR="00C816E1" w:rsidRPr="001B4631" w:rsidRDefault="00C816E1" w:rsidP="00C816E1">
      <w:pPr>
        <w:pStyle w:val="ListParagraph"/>
        <w:widowControl w:val="0"/>
        <w:autoSpaceDE w:val="0"/>
        <w:autoSpaceDN w:val="0"/>
        <w:adjustRightInd w:val="0"/>
        <w:ind w:left="1364"/>
        <w:jc w:val="both"/>
        <w:rPr>
          <w:rFonts w:ascii="Times New Roman" w:hAnsi="Times New Roman" w:cs="Times New Roman"/>
          <w:b w:val="0"/>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conservação do meio ambiente;</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a saúde e segurança do trabalhador; </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responsabilidade social;</w:t>
      </w:r>
    </w:p>
    <w:p w:rsidR="00C816E1" w:rsidRPr="00C816E1" w:rsidRDefault="00C816E1" w:rsidP="00C816E1">
      <w:pPr>
        <w:widowControl w:val="0"/>
        <w:autoSpaceDE w:val="0"/>
        <w:autoSpaceDN w:val="0"/>
        <w:adjustRightInd w:val="0"/>
        <w:jc w:val="both"/>
        <w:rPr>
          <w:spacing w:val="6"/>
        </w:rPr>
      </w:pPr>
    </w:p>
    <w:p w:rsid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 xml:space="preserve">a condução de análises críticas periódica para avaliar a eficácia do SGA; e </w:t>
      </w:r>
    </w:p>
    <w:p w:rsidR="00C816E1" w:rsidRPr="00C816E1" w:rsidRDefault="00C816E1" w:rsidP="00C816E1">
      <w:pPr>
        <w:widowControl w:val="0"/>
        <w:autoSpaceDE w:val="0"/>
        <w:autoSpaceDN w:val="0"/>
        <w:adjustRightInd w:val="0"/>
        <w:jc w:val="both"/>
        <w:rPr>
          <w:spacing w:val="6"/>
        </w:rPr>
      </w:pPr>
    </w:p>
    <w:p w:rsidR="001B4631" w:rsidRPr="001B4631" w:rsidRDefault="001B4631" w:rsidP="00774DA2">
      <w:pPr>
        <w:pStyle w:val="ListParagraph"/>
        <w:widowControl w:val="0"/>
        <w:numPr>
          <w:ilvl w:val="1"/>
          <w:numId w:val="77"/>
        </w:numPr>
        <w:autoSpaceDE w:val="0"/>
        <w:autoSpaceDN w:val="0"/>
        <w:adjustRightInd w:val="0"/>
        <w:jc w:val="both"/>
        <w:rPr>
          <w:rFonts w:ascii="Times New Roman" w:hAnsi="Times New Roman" w:cs="Times New Roman"/>
          <w:b w:val="0"/>
          <w:spacing w:val="6"/>
        </w:rPr>
      </w:pPr>
      <w:r w:rsidRPr="001B4631">
        <w:rPr>
          <w:rFonts w:ascii="Times New Roman" w:hAnsi="Times New Roman" w:cs="Times New Roman"/>
          <w:b w:val="0"/>
          <w:spacing w:val="6"/>
        </w:rPr>
        <w:t>a alocação dos recursos necessários.</w:t>
      </w:r>
    </w:p>
    <w:p w:rsidR="001B4631" w:rsidRPr="001B4631" w:rsidRDefault="001B4631" w:rsidP="001B4631">
      <w:pPr>
        <w:jc w:val="both"/>
        <w:rPr>
          <w:spacing w:val="6"/>
        </w:rPr>
      </w:pPr>
    </w:p>
    <w:p w:rsidR="00854AE2" w:rsidRPr="00F6476D" w:rsidRDefault="00854AE2" w:rsidP="00774DA2">
      <w:pPr>
        <w:pStyle w:val="Estilo5"/>
        <w:numPr>
          <w:ilvl w:val="2"/>
          <w:numId w:val="23"/>
        </w:numPr>
        <w:spacing w:after="0" w:line="240" w:lineRule="auto"/>
        <w:ind w:left="851" w:hanging="851"/>
        <w:rPr>
          <w:b w:val="0"/>
          <w:i/>
        </w:rPr>
      </w:pPr>
      <w:r>
        <w:rPr>
          <w:b w:val="0"/>
          <w:i/>
        </w:rPr>
        <w:t>Comunicação Interna</w:t>
      </w:r>
    </w:p>
    <w:p w:rsidR="00A97E3F" w:rsidRPr="00F346CD" w:rsidRDefault="00A97E3F" w:rsidP="00A97E3F">
      <w:pPr>
        <w:autoSpaceDE w:val="0"/>
        <w:autoSpaceDN w:val="0"/>
        <w:adjustRightInd w:val="0"/>
        <w:jc w:val="both"/>
      </w:pPr>
    </w:p>
    <w:p w:rsidR="00854AE2" w:rsidRPr="00C661C7" w:rsidRDefault="00854AE2" w:rsidP="00854AE2">
      <w:pPr>
        <w:jc w:val="both"/>
        <w:rPr>
          <w:spacing w:val="6"/>
        </w:rPr>
      </w:pPr>
      <w:r w:rsidRPr="00C661C7">
        <w:rPr>
          <w:spacing w:val="6"/>
        </w:rPr>
        <w:t>A UGP</w:t>
      </w:r>
      <w:r w:rsidR="00312F72">
        <w:rPr>
          <w:spacing w:val="6"/>
        </w:rPr>
        <w:t xml:space="preserve"> e a DPET </w:t>
      </w:r>
      <w:r w:rsidRPr="00C661C7">
        <w:rPr>
          <w:spacing w:val="6"/>
        </w:rPr>
        <w:t>deve</w:t>
      </w:r>
      <w:r w:rsidR="00312F72">
        <w:rPr>
          <w:spacing w:val="6"/>
        </w:rPr>
        <w:t>m</w:t>
      </w:r>
      <w:r w:rsidRPr="00C661C7">
        <w:rPr>
          <w:spacing w:val="6"/>
        </w:rPr>
        <w:t xml:space="preserve"> estabelecer as diversas formas de comunicação interna eficaz, visando o envolvimento direto dos funcionários com o SGAS. As </w:t>
      </w:r>
      <w:r w:rsidR="001436BE">
        <w:rPr>
          <w:spacing w:val="6"/>
        </w:rPr>
        <w:t xml:space="preserve">formas de comunicação normalmente utilizadas </w:t>
      </w:r>
      <w:r w:rsidRPr="00C661C7">
        <w:rPr>
          <w:spacing w:val="6"/>
        </w:rPr>
        <w:t>são:</w:t>
      </w:r>
    </w:p>
    <w:p w:rsidR="00854AE2" w:rsidRPr="001436BE" w:rsidRDefault="00854AE2" w:rsidP="00854AE2">
      <w:pPr>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 próprio </w:t>
      </w:r>
      <w:r w:rsidR="00854AE2" w:rsidRPr="001436BE">
        <w:rPr>
          <w:rFonts w:ascii="Times New Roman" w:hAnsi="Times New Roman" w:cs="Times New Roman"/>
          <w:b w:val="0"/>
          <w:spacing w:val="6"/>
        </w:rPr>
        <w:t>Sistema de Gerenciamento do Programa;</w:t>
      </w:r>
    </w:p>
    <w:p w:rsidR="00854AE2" w:rsidRPr="001436BE" w:rsidRDefault="00854AE2" w:rsidP="001436BE">
      <w:pPr>
        <w:pStyle w:val="ListParagraph"/>
        <w:ind w:left="568"/>
        <w:jc w:val="both"/>
        <w:rPr>
          <w:rFonts w:ascii="Times New Roman" w:hAnsi="Times New Roman" w:cs="Times New Roman"/>
          <w:b w:val="0"/>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nos </w:t>
      </w:r>
      <w:r w:rsidR="00854AE2" w:rsidRPr="001436BE">
        <w:rPr>
          <w:rFonts w:ascii="Times New Roman" w:hAnsi="Times New Roman" w:cs="Times New Roman"/>
          <w:b w:val="0"/>
          <w:spacing w:val="6"/>
        </w:rPr>
        <w:t>murais dos escritórios da UGP</w:t>
      </w:r>
      <w:r w:rsidR="00312F72">
        <w:rPr>
          <w:rFonts w:ascii="Times New Roman" w:hAnsi="Times New Roman" w:cs="Times New Roman"/>
          <w:b w:val="0"/>
          <w:spacing w:val="6"/>
        </w:rPr>
        <w:t xml:space="preserve">, da DPET </w:t>
      </w:r>
      <w:r w:rsidR="00854AE2" w:rsidRPr="001436BE">
        <w:rPr>
          <w:rFonts w:ascii="Times New Roman" w:hAnsi="Times New Roman" w:cs="Times New Roman"/>
          <w:b w:val="0"/>
          <w:spacing w:val="6"/>
        </w:rPr>
        <w:t xml:space="preserve">e das empresas </w:t>
      </w:r>
      <w:r w:rsidRPr="001436BE">
        <w:rPr>
          <w:rFonts w:ascii="Times New Roman" w:hAnsi="Times New Roman" w:cs="Times New Roman"/>
          <w:b w:val="0"/>
          <w:spacing w:val="6"/>
        </w:rPr>
        <w:t>supervisora</w:t>
      </w:r>
      <w:r w:rsidR="00312F72">
        <w:rPr>
          <w:rFonts w:ascii="Times New Roman" w:hAnsi="Times New Roman" w:cs="Times New Roman"/>
          <w:b w:val="0"/>
          <w:spacing w:val="6"/>
        </w:rPr>
        <w:t>,</w:t>
      </w:r>
      <w:r w:rsidRPr="001436BE">
        <w:rPr>
          <w:rFonts w:ascii="Times New Roman" w:hAnsi="Times New Roman" w:cs="Times New Roman"/>
          <w:b w:val="0"/>
          <w:spacing w:val="6"/>
        </w:rPr>
        <w:t xml:space="preserve"> </w:t>
      </w:r>
      <w:r w:rsidR="00854AE2" w:rsidRPr="001436BE">
        <w:rPr>
          <w:rFonts w:ascii="Times New Roman" w:hAnsi="Times New Roman" w:cs="Times New Roman"/>
          <w:b w:val="0"/>
          <w:spacing w:val="6"/>
        </w:rPr>
        <w:t>construtora</w:t>
      </w:r>
      <w:r w:rsidR="00312F72">
        <w:rPr>
          <w:rFonts w:ascii="Times New Roman" w:hAnsi="Times New Roman" w:cs="Times New Roman"/>
          <w:b w:val="0"/>
          <w:spacing w:val="6"/>
        </w:rPr>
        <w:t xml:space="preserve"> e de manutenção</w:t>
      </w:r>
      <w:r w:rsidR="00854AE2" w:rsidRPr="001436BE">
        <w:rPr>
          <w:rFonts w:ascii="Times New Roman" w:hAnsi="Times New Roman" w:cs="Times New Roman"/>
          <w:b w:val="0"/>
          <w:spacing w:val="6"/>
        </w:rPr>
        <w:t>;</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nas </w:t>
      </w:r>
      <w:r w:rsidR="00854AE2" w:rsidRPr="001436BE">
        <w:rPr>
          <w:rFonts w:ascii="Times New Roman" w:hAnsi="Times New Roman" w:cs="Times New Roman"/>
          <w:b w:val="0"/>
          <w:spacing w:val="6"/>
        </w:rPr>
        <w:t>reuniões com as equipes;</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nos </w:t>
      </w:r>
      <w:r w:rsidR="00854AE2" w:rsidRPr="001436BE">
        <w:rPr>
          <w:rFonts w:ascii="Times New Roman" w:hAnsi="Times New Roman" w:cs="Times New Roman"/>
          <w:b w:val="0"/>
          <w:spacing w:val="6"/>
        </w:rPr>
        <w:t xml:space="preserve">registros no Diário de Obras; </w:t>
      </w:r>
    </w:p>
    <w:p w:rsidR="00854AE2" w:rsidRPr="001436BE" w:rsidRDefault="00854AE2" w:rsidP="001436BE">
      <w:pPr>
        <w:ind w:left="284"/>
        <w:jc w:val="both"/>
        <w:rPr>
          <w:spacing w:val="6"/>
          <w:sz w:val="16"/>
          <w:szCs w:val="16"/>
        </w:rPr>
      </w:pPr>
    </w:p>
    <w:p w:rsidR="00854AE2"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 xml:space="preserve">nas </w:t>
      </w:r>
      <w:r w:rsidR="00854AE2" w:rsidRPr="001436BE">
        <w:rPr>
          <w:rFonts w:ascii="Times New Roman" w:hAnsi="Times New Roman" w:cs="Times New Roman"/>
          <w:b w:val="0"/>
          <w:spacing w:val="6"/>
        </w:rPr>
        <w:t>correspondências formais</w:t>
      </w:r>
      <w:r w:rsidRPr="001436BE">
        <w:rPr>
          <w:rFonts w:ascii="Times New Roman" w:hAnsi="Times New Roman" w:cs="Times New Roman"/>
          <w:b w:val="0"/>
          <w:spacing w:val="6"/>
        </w:rPr>
        <w:t>; e</w:t>
      </w:r>
    </w:p>
    <w:p w:rsidR="001436BE" w:rsidRPr="001436BE" w:rsidRDefault="001436BE" w:rsidP="001436BE">
      <w:pPr>
        <w:pStyle w:val="ListParagraph"/>
        <w:rPr>
          <w:rFonts w:ascii="Times New Roman" w:hAnsi="Times New Roman" w:cs="Times New Roman"/>
          <w:b w:val="0"/>
          <w:spacing w:val="6"/>
        </w:rPr>
      </w:pPr>
    </w:p>
    <w:p w:rsidR="001436BE" w:rsidRPr="001436BE" w:rsidRDefault="001436BE" w:rsidP="00774DA2">
      <w:pPr>
        <w:pStyle w:val="ListParagraph"/>
        <w:numPr>
          <w:ilvl w:val="0"/>
          <w:numId w:val="78"/>
        </w:numPr>
        <w:ind w:left="568" w:hanging="284"/>
        <w:jc w:val="both"/>
        <w:rPr>
          <w:rFonts w:ascii="Times New Roman" w:hAnsi="Times New Roman" w:cs="Times New Roman"/>
          <w:b w:val="0"/>
          <w:spacing w:val="6"/>
        </w:rPr>
      </w:pPr>
      <w:r w:rsidRPr="001436BE">
        <w:rPr>
          <w:rFonts w:ascii="Times New Roman" w:hAnsi="Times New Roman" w:cs="Times New Roman"/>
          <w:b w:val="0"/>
          <w:spacing w:val="6"/>
        </w:rPr>
        <w:t>por e-mail para o grupo de representantes das áreas no SGAS.</w:t>
      </w:r>
    </w:p>
    <w:p w:rsidR="00854AE2" w:rsidRPr="001436BE" w:rsidRDefault="00854AE2" w:rsidP="00854AE2">
      <w:pPr>
        <w:jc w:val="both"/>
        <w:rPr>
          <w:spacing w:val="6"/>
        </w:rPr>
      </w:pPr>
    </w:p>
    <w:p w:rsidR="00D4502A" w:rsidRPr="00F6476D" w:rsidRDefault="00D4502A" w:rsidP="00774DA2">
      <w:pPr>
        <w:pStyle w:val="Estilo5"/>
        <w:numPr>
          <w:ilvl w:val="2"/>
          <w:numId w:val="23"/>
        </w:numPr>
        <w:spacing w:after="0" w:line="240" w:lineRule="auto"/>
        <w:ind w:left="851" w:hanging="851"/>
        <w:rPr>
          <w:b w:val="0"/>
          <w:i/>
        </w:rPr>
      </w:pPr>
      <w:r>
        <w:rPr>
          <w:b w:val="0"/>
          <w:i/>
        </w:rPr>
        <w:t>Comunicação Externa</w:t>
      </w:r>
    </w:p>
    <w:p w:rsidR="00A97E3F" w:rsidRPr="001436BE" w:rsidRDefault="00A97E3F" w:rsidP="00A97E3F">
      <w:pPr>
        <w:autoSpaceDE w:val="0"/>
        <w:autoSpaceDN w:val="0"/>
        <w:adjustRightInd w:val="0"/>
        <w:jc w:val="both"/>
      </w:pPr>
    </w:p>
    <w:p w:rsidR="00D4502A" w:rsidRPr="00C661C7" w:rsidRDefault="00D4502A" w:rsidP="00D4502A">
      <w:pPr>
        <w:jc w:val="both"/>
        <w:rPr>
          <w:spacing w:val="6"/>
        </w:rPr>
      </w:pPr>
      <w:r w:rsidRPr="00C661C7">
        <w:rPr>
          <w:spacing w:val="6"/>
        </w:rPr>
        <w:t xml:space="preserve">A UGP </w:t>
      </w:r>
      <w:r w:rsidR="00312F72">
        <w:rPr>
          <w:spacing w:val="6"/>
        </w:rPr>
        <w:t xml:space="preserve">e a DPET </w:t>
      </w:r>
      <w:r w:rsidRPr="00C661C7">
        <w:rPr>
          <w:spacing w:val="6"/>
        </w:rPr>
        <w:t>deve</w:t>
      </w:r>
      <w:r w:rsidR="00312F72">
        <w:rPr>
          <w:spacing w:val="6"/>
        </w:rPr>
        <w:t>m</w:t>
      </w:r>
      <w:r w:rsidRPr="00C661C7">
        <w:rPr>
          <w:spacing w:val="6"/>
        </w:rPr>
        <w:t xml:space="preserve"> estabelecer diversas formas para se comunicar com a comunidade beneficiária pelo </w:t>
      </w:r>
      <w:r>
        <w:rPr>
          <w:spacing w:val="6"/>
        </w:rPr>
        <w:t>Programa Renova Tietê</w:t>
      </w:r>
      <w:r w:rsidRPr="00C661C7">
        <w:rPr>
          <w:spacing w:val="6"/>
        </w:rPr>
        <w:t xml:space="preserve"> de maneira eficaz. As </w:t>
      </w:r>
      <w:r>
        <w:rPr>
          <w:spacing w:val="6"/>
        </w:rPr>
        <w:t>comumente utilizadas</w:t>
      </w:r>
      <w:r w:rsidRPr="00C661C7">
        <w:rPr>
          <w:spacing w:val="6"/>
        </w:rPr>
        <w:t xml:space="preserve"> são:</w:t>
      </w:r>
    </w:p>
    <w:p w:rsidR="00D4502A" w:rsidRPr="00D4502A" w:rsidRDefault="00D4502A" w:rsidP="00D4502A">
      <w:pPr>
        <w:pStyle w:val="ListParagraph"/>
        <w:jc w:val="both"/>
        <w:rPr>
          <w:rFonts w:ascii="Times New Roman" w:hAnsi="Times New Roman" w:cs="Times New Roman"/>
          <w:b w:val="0"/>
          <w:spacing w:val="6"/>
          <w:sz w:val="16"/>
          <w:szCs w:val="16"/>
        </w:rPr>
      </w:pPr>
    </w:p>
    <w:p w:rsidR="00D4502A" w:rsidRP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por meio da equipe social lotada no escritório local;</w:t>
      </w:r>
    </w:p>
    <w:p w:rsidR="00D4502A" w:rsidRPr="00D4502A" w:rsidRDefault="00D4502A" w:rsidP="00D4502A">
      <w:pPr>
        <w:pStyle w:val="ListParagraph"/>
        <w:ind w:left="568"/>
        <w:jc w:val="both"/>
        <w:rPr>
          <w:rFonts w:ascii="Times New Roman" w:hAnsi="Times New Roman" w:cs="Times New Roman"/>
          <w:b w:val="0"/>
          <w:spacing w:val="6"/>
        </w:rPr>
      </w:pPr>
    </w:p>
    <w:p w:rsidR="00D4502A" w:rsidRP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através de canais de comunicação (ouvidoria, atendimento telefônico para o esclarecimento de dúvidas e outros se necessário); e</w:t>
      </w:r>
    </w:p>
    <w:p w:rsidR="00D4502A" w:rsidRPr="00D4502A" w:rsidRDefault="00D4502A" w:rsidP="00D4502A">
      <w:pPr>
        <w:pStyle w:val="ListParagraph"/>
        <w:ind w:left="568"/>
        <w:jc w:val="both"/>
        <w:rPr>
          <w:rFonts w:ascii="Times New Roman" w:hAnsi="Times New Roman" w:cs="Times New Roman"/>
          <w:b w:val="0"/>
          <w:spacing w:val="6"/>
          <w:sz w:val="16"/>
          <w:szCs w:val="16"/>
        </w:rPr>
      </w:pPr>
    </w:p>
    <w:p w:rsidR="00D4502A" w:rsidRDefault="00D4502A" w:rsidP="00774DA2">
      <w:pPr>
        <w:pStyle w:val="ListParagraph"/>
        <w:numPr>
          <w:ilvl w:val="0"/>
          <w:numId w:val="79"/>
        </w:numPr>
        <w:ind w:left="568" w:hanging="284"/>
        <w:jc w:val="both"/>
        <w:rPr>
          <w:rFonts w:ascii="Times New Roman" w:hAnsi="Times New Roman" w:cs="Times New Roman"/>
          <w:b w:val="0"/>
          <w:spacing w:val="6"/>
        </w:rPr>
      </w:pPr>
      <w:r w:rsidRPr="00D4502A">
        <w:rPr>
          <w:rFonts w:ascii="Times New Roman" w:hAnsi="Times New Roman" w:cs="Times New Roman"/>
          <w:b w:val="0"/>
          <w:spacing w:val="6"/>
        </w:rPr>
        <w:t>com folders e painéis de informação sobre as atividades do Programa que interferem diretamente com a comunidade, sobretudo na fase de implantação das obras.</w:t>
      </w:r>
    </w:p>
    <w:p w:rsidR="00E10F0D" w:rsidRPr="0062084E" w:rsidRDefault="00E10F0D" w:rsidP="00E10F0D">
      <w:pPr>
        <w:autoSpaceDE w:val="0"/>
        <w:autoSpaceDN w:val="0"/>
        <w:adjustRightInd w:val="0"/>
        <w:jc w:val="both"/>
        <w:rPr>
          <w:color w:val="000000" w:themeColor="text1"/>
          <w:sz w:val="16"/>
          <w:szCs w:val="16"/>
        </w:rPr>
      </w:pPr>
    </w:p>
    <w:p w:rsidR="00E10F0D" w:rsidRDefault="00E10F0D" w:rsidP="00E10F0D">
      <w:pPr>
        <w:pStyle w:val="Estilo5"/>
        <w:spacing w:after="0" w:line="240" w:lineRule="auto"/>
        <w:ind w:hanging="426"/>
      </w:pPr>
      <w:r>
        <w:t xml:space="preserve">     IDENTIFICAÇÃO DOS PROCE</w:t>
      </w:r>
      <w:r w:rsidR="004E0A65">
        <w:t>S</w:t>
      </w:r>
      <w:r>
        <w:t>SO</w:t>
      </w:r>
      <w:r w:rsidR="004E0A65">
        <w:t>S</w:t>
      </w:r>
      <w:r>
        <w:t xml:space="preserve"> E</w:t>
      </w:r>
      <w:r w:rsidR="00725548">
        <w:t xml:space="preserve"> </w:t>
      </w:r>
      <w:r>
        <w:t>ASPECTOS AMBIENTAIS</w:t>
      </w:r>
    </w:p>
    <w:p w:rsidR="00E10F0D" w:rsidRPr="00DA340C" w:rsidRDefault="00E10F0D" w:rsidP="00E10F0D">
      <w:pPr>
        <w:pStyle w:val="Estilo5"/>
        <w:numPr>
          <w:ilvl w:val="0"/>
          <w:numId w:val="0"/>
        </w:numPr>
        <w:spacing w:after="0" w:line="240" w:lineRule="auto"/>
        <w:ind w:left="426"/>
      </w:pPr>
    </w:p>
    <w:p w:rsidR="00E10F0D" w:rsidRDefault="00E10F0D" w:rsidP="00774DA2">
      <w:pPr>
        <w:pStyle w:val="Estilo5"/>
        <w:numPr>
          <w:ilvl w:val="1"/>
          <w:numId w:val="23"/>
        </w:numPr>
        <w:spacing w:after="0" w:line="240" w:lineRule="auto"/>
        <w:ind w:left="567" w:hanging="567"/>
      </w:pPr>
      <w:r>
        <w:t xml:space="preserve">  Processos </w:t>
      </w:r>
    </w:p>
    <w:p w:rsidR="00E10F0D" w:rsidRPr="0062084E" w:rsidRDefault="00E10F0D" w:rsidP="00E10F0D">
      <w:pPr>
        <w:pStyle w:val="Estilo5"/>
        <w:numPr>
          <w:ilvl w:val="0"/>
          <w:numId w:val="0"/>
        </w:numPr>
        <w:spacing w:after="0" w:line="240" w:lineRule="auto"/>
        <w:rPr>
          <w:sz w:val="16"/>
          <w:szCs w:val="16"/>
        </w:rPr>
      </w:pPr>
    </w:p>
    <w:p w:rsidR="00725548" w:rsidRPr="0048059D" w:rsidRDefault="00725548" w:rsidP="00725548">
      <w:pPr>
        <w:jc w:val="both"/>
        <w:rPr>
          <w:spacing w:val="6"/>
        </w:rPr>
      </w:pPr>
      <w:r w:rsidRPr="0048059D">
        <w:rPr>
          <w:spacing w:val="6"/>
        </w:rPr>
        <w:t xml:space="preserve">A sequência e interação dos processos de implementação dos projetos e das obras do </w:t>
      </w:r>
      <w:r>
        <w:rPr>
          <w:spacing w:val="6"/>
        </w:rPr>
        <w:t>Programa Renasce Tietê</w:t>
      </w:r>
      <w:r w:rsidRPr="0048059D">
        <w:rPr>
          <w:spacing w:val="6"/>
        </w:rPr>
        <w:t xml:space="preserve"> são definidas de acordo com a Política de Meio Ambiente e Cumprimento de Salvaguardas do BID (OP-703) e estão descritas no fluxograma apresentado a </w:t>
      </w:r>
      <w:r w:rsidRPr="004D7A25">
        <w:rPr>
          <w:spacing w:val="6"/>
        </w:rPr>
        <w:t>seguir (Figura N</w:t>
      </w:r>
      <w:r w:rsidRPr="004D7A25">
        <w:rPr>
          <w:spacing w:val="6"/>
          <w:vertAlign w:val="superscript"/>
        </w:rPr>
        <w:t>o</w:t>
      </w:r>
      <w:r w:rsidRPr="004D7A25">
        <w:rPr>
          <w:spacing w:val="6"/>
        </w:rPr>
        <w:t xml:space="preserve"> </w:t>
      </w:r>
      <w:r w:rsidR="001B4446">
        <w:rPr>
          <w:spacing w:val="6"/>
        </w:rPr>
        <w:t>41</w:t>
      </w:r>
      <w:r w:rsidRPr="004D7A25">
        <w:rPr>
          <w:spacing w:val="6"/>
        </w:rPr>
        <w:t>).</w:t>
      </w:r>
      <w:r w:rsidRPr="0048059D">
        <w:rPr>
          <w:spacing w:val="6"/>
        </w:rPr>
        <w:t xml:space="preserve"> </w:t>
      </w:r>
    </w:p>
    <w:p w:rsidR="0094622B" w:rsidRDefault="0094622B" w:rsidP="00E10F0D">
      <w:pPr>
        <w:pStyle w:val="Estilo5"/>
        <w:numPr>
          <w:ilvl w:val="0"/>
          <w:numId w:val="0"/>
        </w:numPr>
        <w:spacing w:after="0" w:line="240" w:lineRule="auto"/>
      </w:pPr>
    </w:p>
    <w:p w:rsidR="004E0A65" w:rsidRDefault="004E0A65" w:rsidP="00E10F0D">
      <w:pPr>
        <w:pStyle w:val="Estilo5"/>
        <w:numPr>
          <w:ilvl w:val="0"/>
          <w:numId w:val="0"/>
        </w:numPr>
        <w:spacing w:after="0" w:line="240" w:lineRule="auto"/>
      </w:pPr>
    </w:p>
    <w:p w:rsidR="00C816E1" w:rsidRDefault="00C816E1" w:rsidP="00E10F0D">
      <w:pPr>
        <w:pStyle w:val="Estilo5"/>
        <w:numPr>
          <w:ilvl w:val="0"/>
          <w:numId w:val="0"/>
        </w:numPr>
        <w:spacing w:after="0" w:line="240" w:lineRule="auto"/>
      </w:pPr>
    </w:p>
    <w:p w:rsidR="00C816E1" w:rsidRDefault="00C816E1" w:rsidP="00E10F0D">
      <w:pPr>
        <w:pStyle w:val="Estilo5"/>
        <w:numPr>
          <w:ilvl w:val="0"/>
          <w:numId w:val="0"/>
        </w:numPr>
        <w:spacing w:after="0" w:line="240" w:lineRule="auto"/>
      </w:pPr>
    </w:p>
    <w:tbl>
      <w:tblPr>
        <w:tblStyle w:val="TableGrid"/>
        <w:tblW w:w="0" w:type="auto"/>
        <w:tblLook w:val="04A0" w:firstRow="1" w:lastRow="0" w:firstColumn="1" w:lastColumn="0" w:noHBand="0" w:noVBand="1"/>
      </w:tblPr>
      <w:tblGrid>
        <w:gridCol w:w="9083"/>
      </w:tblGrid>
      <w:tr w:rsidR="00725548" w:rsidTr="0062084E">
        <w:tc>
          <w:tcPr>
            <w:tcW w:w="8359" w:type="dxa"/>
          </w:tcPr>
          <w:p w:rsidR="00725548" w:rsidRPr="004E0A65" w:rsidRDefault="00725548" w:rsidP="00E10F0D">
            <w:pPr>
              <w:pStyle w:val="Estilo5"/>
              <w:numPr>
                <w:ilvl w:val="0"/>
                <w:numId w:val="0"/>
              </w:numPr>
              <w:spacing w:after="0" w:line="240" w:lineRule="auto"/>
              <w:rPr>
                <w:sz w:val="14"/>
                <w:szCs w:val="14"/>
              </w:rPr>
            </w:pPr>
          </w:p>
          <w:p w:rsidR="00725548" w:rsidRDefault="00725548" w:rsidP="0062084E">
            <w:pPr>
              <w:pStyle w:val="Estilo5"/>
              <w:numPr>
                <w:ilvl w:val="0"/>
                <w:numId w:val="0"/>
              </w:numPr>
              <w:spacing w:after="0" w:line="240" w:lineRule="auto"/>
              <w:ind w:firstLine="306"/>
            </w:pPr>
            <w:r w:rsidRPr="0048059D">
              <w:rPr>
                <w:rFonts w:cs="Times New Roman"/>
                <w:noProof/>
                <w:spacing w:val="4"/>
                <w:sz w:val="22"/>
                <w:lang w:val="en-US"/>
              </w:rPr>
              <w:drawing>
                <wp:inline distT="0" distB="0" distL="0" distR="0" wp14:anchorId="47CDA754" wp14:editId="37991C9F">
                  <wp:extent cx="5431971" cy="6652692"/>
                  <wp:effectExtent l="0" t="0" r="3810" b="2540"/>
                  <wp:docPr id="28" name="Picture 9" descr="Sem Título:Users:LuizFernandoGalli:FERNANDO:BID:João Pessoa:2017:SGA:Fluxograma Procedi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m Título:Users:LuizFernandoGalli:FERNANDO:BID:João Pessoa:2017:SGA:Fluxograma Procedimento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90182" cy="6723985"/>
                          </a:xfrm>
                          <a:prstGeom prst="rect">
                            <a:avLst/>
                          </a:prstGeom>
                          <a:noFill/>
                          <a:ln>
                            <a:noFill/>
                          </a:ln>
                        </pic:spPr>
                      </pic:pic>
                    </a:graphicData>
                  </a:graphic>
                </wp:inline>
              </w:drawing>
            </w:r>
          </w:p>
          <w:p w:rsidR="00725548" w:rsidRPr="004E0A65" w:rsidRDefault="00725548" w:rsidP="00E10F0D">
            <w:pPr>
              <w:pStyle w:val="Estilo5"/>
              <w:numPr>
                <w:ilvl w:val="0"/>
                <w:numId w:val="0"/>
              </w:numPr>
              <w:spacing w:after="0" w:line="240" w:lineRule="auto"/>
              <w:rPr>
                <w:sz w:val="10"/>
                <w:szCs w:val="10"/>
              </w:rPr>
            </w:pPr>
          </w:p>
        </w:tc>
      </w:tr>
    </w:tbl>
    <w:p w:rsidR="0094622B" w:rsidRPr="00ED60DF" w:rsidRDefault="0094622B" w:rsidP="00E10F0D">
      <w:pPr>
        <w:pStyle w:val="Estilo5"/>
        <w:numPr>
          <w:ilvl w:val="0"/>
          <w:numId w:val="0"/>
        </w:numPr>
        <w:spacing w:after="0" w:line="240" w:lineRule="auto"/>
        <w:rPr>
          <w:sz w:val="10"/>
          <w:szCs w:val="10"/>
        </w:rPr>
      </w:pPr>
    </w:p>
    <w:p w:rsidR="00ED60DF" w:rsidRPr="00C32E47" w:rsidRDefault="00ED60DF" w:rsidP="00ED60DF">
      <w:pPr>
        <w:jc w:val="both"/>
        <w:rPr>
          <w:spacing w:val="4"/>
          <w:sz w:val="20"/>
          <w:szCs w:val="20"/>
        </w:rPr>
      </w:pPr>
      <w:r w:rsidRPr="004D7A25">
        <w:rPr>
          <w:b/>
          <w:spacing w:val="4"/>
          <w:sz w:val="20"/>
          <w:szCs w:val="20"/>
        </w:rPr>
        <w:t>Figura N</w:t>
      </w:r>
      <w:r w:rsidRPr="004D7A25">
        <w:rPr>
          <w:b/>
          <w:spacing w:val="4"/>
          <w:sz w:val="20"/>
          <w:szCs w:val="20"/>
          <w:vertAlign w:val="superscript"/>
        </w:rPr>
        <w:t>o</w:t>
      </w:r>
      <w:r w:rsidRPr="004D7A25">
        <w:rPr>
          <w:b/>
          <w:spacing w:val="4"/>
          <w:sz w:val="20"/>
          <w:szCs w:val="20"/>
        </w:rPr>
        <w:t xml:space="preserve"> </w:t>
      </w:r>
      <w:r w:rsidR="001B4446">
        <w:rPr>
          <w:b/>
          <w:spacing w:val="4"/>
          <w:sz w:val="20"/>
          <w:szCs w:val="20"/>
        </w:rPr>
        <w:t>41</w:t>
      </w:r>
      <w:r w:rsidRPr="004D7A25">
        <w:rPr>
          <w:spacing w:val="4"/>
          <w:sz w:val="20"/>
          <w:szCs w:val="20"/>
        </w:rPr>
        <w:t>: Fluxograma</w:t>
      </w:r>
      <w:r w:rsidRPr="00C32E47">
        <w:rPr>
          <w:spacing w:val="4"/>
          <w:sz w:val="20"/>
          <w:szCs w:val="20"/>
        </w:rPr>
        <w:t xml:space="preserve"> de Procedimentos Ambientais do Programa </w:t>
      </w:r>
      <w:r>
        <w:rPr>
          <w:spacing w:val="4"/>
          <w:sz w:val="20"/>
          <w:szCs w:val="20"/>
        </w:rPr>
        <w:t>Renasce Tietê</w:t>
      </w:r>
    </w:p>
    <w:p w:rsidR="00E4316A" w:rsidRDefault="00E4316A" w:rsidP="00E10F0D">
      <w:pPr>
        <w:pStyle w:val="Estilo5"/>
        <w:numPr>
          <w:ilvl w:val="0"/>
          <w:numId w:val="0"/>
        </w:numPr>
        <w:spacing w:after="0" w:line="240" w:lineRule="auto"/>
      </w:pPr>
    </w:p>
    <w:p w:rsidR="00C816E1" w:rsidRPr="00E4316A" w:rsidRDefault="00C816E1" w:rsidP="00E10F0D">
      <w:pPr>
        <w:pStyle w:val="Estilo5"/>
        <w:numPr>
          <w:ilvl w:val="0"/>
          <w:numId w:val="0"/>
        </w:numPr>
        <w:spacing w:after="0" w:line="240" w:lineRule="auto"/>
        <w:rPr>
          <w:sz w:val="16"/>
          <w:szCs w:val="16"/>
        </w:rPr>
      </w:pPr>
    </w:p>
    <w:p w:rsidR="00ED60DF" w:rsidRDefault="00ED60DF" w:rsidP="00ED60DF">
      <w:pPr>
        <w:pStyle w:val="Estilo5"/>
        <w:numPr>
          <w:ilvl w:val="1"/>
          <w:numId w:val="23"/>
        </w:numPr>
        <w:spacing w:after="0" w:line="240" w:lineRule="auto"/>
        <w:ind w:left="567" w:hanging="567"/>
      </w:pPr>
      <w:r>
        <w:t xml:space="preserve">  Aspectos Ambientais </w:t>
      </w:r>
    </w:p>
    <w:p w:rsidR="00DA7D3B" w:rsidRPr="00DA7D3B" w:rsidRDefault="00DA7D3B" w:rsidP="00DA7D3B">
      <w:pPr>
        <w:pStyle w:val="Estilo5"/>
        <w:numPr>
          <w:ilvl w:val="0"/>
          <w:numId w:val="0"/>
        </w:numPr>
        <w:spacing w:after="0" w:line="240" w:lineRule="auto"/>
        <w:ind w:left="567"/>
      </w:pPr>
    </w:p>
    <w:p w:rsidR="00ED60DF" w:rsidRPr="00ED60DF" w:rsidRDefault="00ED60DF" w:rsidP="00ED60DF">
      <w:pPr>
        <w:jc w:val="both"/>
        <w:rPr>
          <w:spacing w:val="6"/>
        </w:rPr>
      </w:pPr>
      <w:r w:rsidRPr="00ED60DF">
        <w:rPr>
          <w:spacing w:val="6"/>
        </w:rPr>
        <w:t xml:space="preserve">No Programa </w:t>
      </w:r>
      <w:r>
        <w:rPr>
          <w:spacing w:val="6"/>
        </w:rPr>
        <w:t>Renasce Tietê</w:t>
      </w:r>
      <w:r w:rsidRPr="00ED60DF">
        <w:rPr>
          <w:spacing w:val="6"/>
        </w:rPr>
        <w:t xml:space="preserve"> os aspectos ambientais d</w:t>
      </w:r>
      <w:r>
        <w:rPr>
          <w:spacing w:val="6"/>
        </w:rPr>
        <w:t xml:space="preserve">as obras </w:t>
      </w:r>
      <w:r w:rsidR="00C816E1">
        <w:rPr>
          <w:spacing w:val="6"/>
        </w:rPr>
        <w:t xml:space="preserve">e de manutenção da infraestrutura </w:t>
      </w:r>
      <w:r w:rsidRPr="00ED60DF">
        <w:rPr>
          <w:spacing w:val="6"/>
        </w:rPr>
        <w:t>e suas atividades</w:t>
      </w:r>
      <w:r w:rsidR="0062084E">
        <w:rPr>
          <w:spacing w:val="6"/>
        </w:rPr>
        <w:t xml:space="preserve"> </w:t>
      </w:r>
      <w:r w:rsidRPr="00ED60DF">
        <w:rPr>
          <w:spacing w:val="6"/>
        </w:rPr>
        <w:t xml:space="preserve">que podem gerar impactos significativos ao meio ambiente e à comunidade são identificados </w:t>
      </w:r>
      <w:r>
        <w:rPr>
          <w:spacing w:val="6"/>
        </w:rPr>
        <w:t xml:space="preserve">na Matriz de Impactos </w:t>
      </w:r>
      <w:r w:rsidRPr="004D7A25">
        <w:rPr>
          <w:spacing w:val="6"/>
        </w:rPr>
        <w:t xml:space="preserve">(Quadro Nº </w:t>
      </w:r>
      <w:r w:rsidR="00DA7D3B">
        <w:rPr>
          <w:spacing w:val="6"/>
        </w:rPr>
        <w:t>5</w:t>
      </w:r>
      <w:r w:rsidRPr="004D7A25">
        <w:rPr>
          <w:spacing w:val="6"/>
        </w:rPr>
        <w:t>) desta</w:t>
      </w:r>
      <w:r>
        <w:rPr>
          <w:spacing w:val="6"/>
        </w:rPr>
        <w:t xml:space="preserve"> AASE. Entretanto, com a implementação do SGAS</w:t>
      </w:r>
      <w:r w:rsidR="005E75D4">
        <w:rPr>
          <w:spacing w:val="6"/>
        </w:rPr>
        <w:t xml:space="preserve"> essa matriz poderá ser mais detalhada, com indicação dos procedimentos e formulários aplicáveis na </w:t>
      </w:r>
      <w:r w:rsidR="00C816E1">
        <w:rPr>
          <w:spacing w:val="6"/>
        </w:rPr>
        <w:t xml:space="preserve">redução dos riscos e </w:t>
      </w:r>
      <w:r w:rsidR="005E75D4">
        <w:rPr>
          <w:spacing w:val="6"/>
        </w:rPr>
        <w:t xml:space="preserve">mitigação dos impactos, conforme exemplo apresentado </w:t>
      </w:r>
      <w:r w:rsidR="005E75D4" w:rsidRPr="004D7A25">
        <w:rPr>
          <w:spacing w:val="6"/>
        </w:rPr>
        <w:t xml:space="preserve">no Quadro Nº </w:t>
      </w:r>
      <w:r w:rsidR="00DA7D3B">
        <w:rPr>
          <w:spacing w:val="6"/>
        </w:rPr>
        <w:t>6</w:t>
      </w:r>
      <w:r w:rsidR="005E75D4" w:rsidRPr="004D7A25">
        <w:rPr>
          <w:spacing w:val="6"/>
        </w:rPr>
        <w:t>. Este</w:t>
      </w:r>
      <w:r w:rsidR="005E75D4">
        <w:rPr>
          <w:spacing w:val="6"/>
        </w:rPr>
        <w:t xml:space="preserve"> quadro deve também</w:t>
      </w:r>
      <w:r w:rsidRPr="00ED60DF">
        <w:rPr>
          <w:spacing w:val="6"/>
        </w:rPr>
        <w:t xml:space="preserve"> ser reavaliado periodicamente, sempre que forem identificadas necessidades de ajustes ou impactos não previstos.</w:t>
      </w:r>
    </w:p>
    <w:p w:rsidR="00ED60DF" w:rsidRPr="00A6201F" w:rsidRDefault="00ED60DF" w:rsidP="00ED60DF">
      <w:pPr>
        <w:jc w:val="both"/>
        <w:rPr>
          <w:spacing w:val="6"/>
          <w:sz w:val="16"/>
          <w:szCs w:val="16"/>
        </w:rPr>
      </w:pPr>
    </w:p>
    <w:p w:rsidR="00ED60DF" w:rsidRPr="00ED60DF" w:rsidRDefault="00ED60DF" w:rsidP="00ED60DF">
      <w:pPr>
        <w:pStyle w:val="NormalWeb"/>
        <w:spacing w:before="0" w:beforeAutospacing="0" w:after="0" w:afterAutospacing="0"/>
        <w:jc w:val="both"/>
        <w:rPr>
          <w:b w:val="0"/>
          <w:spacing w:val="6"/>
          <w:position w:val="-2"/>
        </w:rPr>
      </w:pPr>
      <w:r w:rsidRPr="00ED60DF">
        <w:rPr>
          <w:b w:val="0"/>
          <w:spacing w:val="6"/>
        </w:rPr>
        <w:t xml:space="preserve">No que se refere ao cumprimento da legislação ambiental, </w:t>
      </w:r>
      <w:r w:rsidRPr="00ED60DF">
        <w:rPr>
          <w:b w:val="0"/>
          <w:spacing w:val="6"/>
          <w:position w:val="-2"/>
        </w:rPr>
        <w:t xml:space="preserve">compete à UGP </w:t>
      </w:r>
      <w:r w:rsidR="00C816E1">
        <w:rPr>
          <w:b w:val="0"/>
          <w:spacing w:val="6"/>
          <w:position w:val="-2"/>
        </w:rPr>
        <w:t xml:space="preserve">e ao DPET </w:t>
      </w:r>
      <w:r w:rsidRPr="00ED60DF">
        <w:rPr>
          <w:b w:val="0"/>
          <w:spacing w:val="6"/>
          <w:position w:val="-2"/>
        </w:rPr>
        <w:t>o levantamento e a atualização da legislação ambiental que deve ser atendida pelo Programa.</w:t>
      </w:r>
    </w:p>
    <w:p w:rsidR="00ED60DF" w:rsidRPr="00A6201F" w:rsidRDefault="00ED60DF" w:rsidP="00E10F0D">
      <w:pPr>
        <w:pStyle w:val="Estilo5"/>
        <w:numPr>
          <w:ilvl w:val="0"/>
          <w:numId w:val="0"/>
        </w:numPr>
        <w:spacing w:after="0" w:line="240" w:lineRule="auto"/>
        <w:rPr>
          <w:b w:val="0"/>
          <w:sz w:val="16"/>
          <w:szCs w:val="16"/>
        </w:rPr>
      </w:pPr>
    </w:p>
    <w:p w:rsidR="0062084E" w:rsidRPr="009267B7" w:rsidRDefault="0062084E" w:rsidP="0062084E"/>
    <w:tbl>
      <w:tblPr>
        <w:tblStyle w:val="TableGrid"/>
        <w:tblW w:w="10519" w:type="dxa"/>
        <w:tblInd w:w="-743" w:type="dxa"/>
        <w:tblLayout w:type="fixed"/>
        <w:tblLook w:val="00A0" w:firstRow="1" w:lastRow="0" w:firstColumn="1" w:lastColumn="0" w:noHBand="0" w:noVBand="0"/>
      </w:tblPr>
      <w:tblGrid>
        <w:gridCol w:w="596"/>
        <w:gridCol w:w="993"/>
        <w:gridCol w:w="48"/>
        <w:gridCol w:w="490"/>
        <w:gridCol w:w="567"/>
        <w:gridCol w:w="1559"/>
        <w:gridCol w:w="1701"/>
        <w:gridCol w:w="454"/>
        <w:gridCol w:w="426"/>
        <w:gridCol w:w="538"/>
        <w:gridCol w:w="567"/>
        <w:gridCol w:w="567"/>
        <w:gridCol w:w="2013"/>
      </w:tblGrid>
      <w:tr w:rsidR="0062084E" w:rsidRPr="00E4348B" w:rsidTr="0062084E">
        <w:tc>
          <w:tcPr>
            <w:tcW w:w="1637" w:type="dxa"/>
            <w:gridSpan w:val="3"/>
            <w:vMerge w:val="restart"/>
            <w:tcBorders>
              <w:right w:val="nil"/>
            </w:tcBorders>
          </w:tcPr>
          <w:p w:rsidR="0062084E" w:rsidRPr="00E4348B" w:rsidRDefault="0062084E" w:rsidP="0062084E">
            <w:pPr>
              <w:rPr>
                <w:b/>
                <w:sz w:val="10"/>
              </w:rPr>
            </w:pPr>
          </w:p>
          <w:p w:rsidR="0062084E" w:rsidRPr="00E4348B" w:rsidRDefault="0062084E" w:rsidP="0062084E">
            <w:pPr>
              <w:rPr>
                <w:b/>
                <w:sz w:val="16"/>
              </w:rPr>
            </w:pPr>
            <w:r w:rsidRPr="00E4348B">
              <w:rPr>
                <w:b/>
                <w:sz w:val="16"/>
              </w:rPr>
              <w:t>LEGENDA:</w:t>
            </w:r>
          </w:p>
        </w:tc>
        <w:tc>
          <w:tcPr>
            <w:tcW w:w="490" w:type="dxa"/>
            <w:tcBorders>
              <w:left w:val="nil"/>
              <w:bottom w:val="nil"/>
              <w:right w:val="nil"/>
            </w:tcBorders>
          </w:tcPr>
          <w:p w:rsidR="0062084E" w:rsidRPr="00E4348B" w:rsidRDefault="0062084E" w:rsidP="0062084E">
            <w:pPr>
              <w:rPr>
                <w:sz w:val="4"/>
              </w:rPr>
            </w:pPr>
          </w:p>
        </w:tc>
        <w:tc>
          <w:tcPr>
            <w:tcW w:w="3827" w:type="dxa"/>
            <w:gridSpan w:val="3"/>
            <w:vMerge w:val="restart"/>
            <w:tcBorders>
              <w:left w:val="nil"/>
              <w:bottom w:val="nil"/>
            </w:tcBorders>
          </w:tcPr>
          <w:p w:rsidR="0062084E" w:rsidRPr="00E4348B" w:rsidRDefault="0062084E" w:rsidP="0062084E">
            <w:pPr>
              <w:rPr>
                <w:b/>
                <w:sz w:val="8"/>
              </w:rPr>
            </w:pPr>
          </w:p>
          <w:p w:rsidR="0062084E" w:rsidRPr="00E4348B" w:rsidRDefault="0062084E" w:rsidP="0062084E">
            <w:pPr>
              <w:rPr>
                <w:b/>
                <w:sz w:val="16"/>
              </w:rPr>
            </w:pPr>
            <w:r w:rsidRPr="00E4348B">
              <w:rPr>
                <w:b/>
                <w:sz w:val="16"/>
              </w:rPr>
              <w:t>Impacto negativo</w:t>
            </w:r>
          </w:p>
        </w:tc>
        <w:tc>
          <w:tcPr>
            <w:tcW w:w="4565" w:type="dxa"/>
            <w:gridSpan w:val="6"/>
            <w:vMerge w:val="restart"/>
            <w:shd w:val="clear" w:color="auto" w:fill="E8FF03"/>
          </w:tcPr>
          <w:p w:rsidR="0062084E" w:rsidRPr="00E4348B" w:rsidRDefault="0062084E" w:rsidP="0062084E">
            <w:pPr>
              <w:jc w:val="center"/>
              <w:rPr>
                <w:b/>
                <w:sz w:val="8"/>
              </w:rPr>
            </w:pPr>
          </w:p>
          <w:p w:rsidR="0062084E" w:rsidRPr="00E4348B" w:rsidRDefault="0062084E" w:rsidP="0062084E">
            <w:pPr>
              <w:jc w:val="center"/>
              <w:rPr>
                <w:b/>
                <w:sz w:val="8"/>
              </w:rPr>
            </w:pPr>
            <w:r w:rsidRPr="00E4348B">
              <w:rPr>
                <w:b/>
                <w:sz w:val="16"/>
              </w:rPr>
              <w:t>N – Normal       E – Emergencial         D – Direta        P - Permanente</w:t>
            </w:r>
          </w:p>
          <w:p w:rsidR="0062084E" w:rsidRPr="00E4348B" w:rsidRDefault="0062084E" w:rsidP="0062084E">
            <w:pPr>
              <w:jc w:val="center"/>
              <w:rPr>
                <w:b/>
                <w:sz w:val="8"/>
              </w:rPr>
            </w:pPr>
          </w:p>
          <w:p w:rsidR="0062084E" w:rsidRPr="00E4348B" w:rsidRDefault="0062084E" w:rsidP="0062084E">
            <w:pPr>
              <w:jc w:val="center"/>
              <w:rPr>
                <w:b/>
                <w:sz w:val="8"/>
              </w:rPr>
            </w:pPr>
            <w:r w:rsidRPr="00E4348B">
              <w:rPr>
                <w:b/>
                <w:sz w:val="16"/>
              </w:rPr>
              <w:t>A – Anormal    T – Temporário     It – Intermitente     I - Indireto</w:t>
            </w: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shd w:val="clear" w:color="auto" w:fill="FF0000"/>
          </w:tcPr>
          <w:p w:rsidR="0062084E" w:rsidRPr="00E4348B" w:rsidRDefault="0062084E" w:rsidP="0062084E">
            <w:pPr>
              <w:rPr>
                <w:sz w:val="20"/>
              </w:rPr>
            </w:pPr>
          </w:p>
          <w:p w:rsidR="0062084E" w:rsidRPr="00E4348B" w:rsidRDefault="0062084E" w:rsidP="0062084E">
            <w:pPr>
              <w:rPr>
                <w:sz w:val="20"/>
              </w:rPr>
            </w:pPr>
          </w:p>
        </w:tc>
        <w:tc>
          <w:tcPr>
            <w:tcW w:w="3827" w:type="dxa"/>
            <w:gridSpan w:val="3"/>
            <w:vMerge/>
            <w:tcBorders>
              <w:left w:val="nil"/>
              <w:bottom w:val="nil"/>
            </w:tcBorders>
          </w:tcPr>
          <w:p w:rsidR="0062084E" w:rsidRPr="00E4348B" w:rsidRDefault="0062084E" w:rsidP="0062084E">
            <w:pPr>
              <w:rPr>
                <w:sz w:val="20"/>
              </w:rPr>
            </w:pPr>
          </w:p>
        </w:tc>
        <w:tc>
          <w:tcPr>
            <w:tcW w:w="4565" w:type="dxa"/>
            <w:gridSpan w:val="6"/>
            <w:vMerge/>
            <w:shd w:val="clear" w:color="auto" w:fill="E8FF03"/>
          </w:tcPr>
          <w:p w:rsidR="0062084E" w:rsidRPr="00E4348B" w:rsidRDefault="0062084E" w:rsidP="0062084E">
            <w:pPr>
              <w:jc w:val="center"/>
              <w:rPr>
                <w:b/>
                <w:sz w:val="20"/>
              </w:rPr>
            </w:pP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tcPr>
          <w:p w:rsidR="0062084E" w:rsidRPr="00E4348B" w:rsidRDefault="0062084E" w:rsidP="0062084E">
            <w:pPr>
              <w:rPr>
                <w:sz w:val="4"/>
              </w:rPr>
            </w:pPr>
          </w:p>
        </w:tc>
        <w:tc>
          <w:tcPr>
            <w:tcW w:w="3827" w:type="dxa"/>
            <w:gridSpan w:val="3"/>
            <w:vMerge w:val="restart"/>
            <w:tcBorders>
              <w:top w:val="nil"/>
              <w:left w:val="nil"/>
            </w:tcBorders>
          </w:tcPr>
          <w:p w:rsidR="0062084E" w:rsidRPr="00E4348B" w:rsidRDefault="0062084E" w:rsidP="0062084E">
            <w:pPr>
              <w:rPr>
                <w:b/>
                <w:sz w:val="16"/>
              </w:rPr>
            </w:pPr>
            <w:r w:rsidRPr="00E4348B">
              <w:rPr>
                <w:b/>
                <w:sz w:val="8"/>
              </w:rPr>
              <w:br/>
            </w:r>
            <w:r w:rsidRPr="00E4348B">
              <w:rPr>
                <w:b/>
                <w:sz w:val="16"/>
              </w:rPr>
              <w:t>Impacto positivo</w:t>
            </w:r>
          </w:p>
        </w:tc>
        <w:tc>
          <w:tcPr>
            <w:tcW w:w="4565" w:type="dxa"/>
            <w:gridSpan w:val="6"/>
            <w:vMerge/>
            <w:shd w:val="clear" w:color="auto" w:fill="E8FF03"/>
          </w:tcPr>
          <w:p w:rsidR="0062084E" w:rsidRPr="00E4348B" w:rsidRDefault="0062084E" w:rsidP="0062084E">
            <w:pPr>
              <w:jc w:val="center"/>
              <w:rPr>
                <w:b/>
                <w:sz w:val="8"/>
              </w:rPr>
            </w:pPr>
          </w:p>
        </w:tc>
      </w:tr>
      <w:tr w:rsidR="0062084E" w:rsidRPr="00E4348B" w:rsidTr="0062084E">
        <w:tc>
          <w:tcPr>
            <w:tcW w:w="1637" w:type="dxa"/>
            <w:gridSpan w:val="3"/>
            <w:vMerge/>
            <w:tcBorders>
              <w:right w:val="nil"/>
            </w:tcBorders>
          </w:tcPr>
          <w:p w:rsidR="0062084E" w:rsidRPr="00E4348B" w:rsidRDefault="0062084E" w:rsidP="0062084E">
            <w:pPr>
              <w:rPr>
                <w:sz w:val="20"/>
              </w:rPr>
            </w:pPr>
          </w:p>
        </w:tc>
        <w:tc>
          <w:tcPr>
            <w:tcW w:w="490" w:type="dxa"/>
            <w:tcBorders>
              <w:top w:val="nil"/>
              <w:left w:val="nil"/>
              <w:bottom w:val="nil"/>
              <w:right w:val="nil"/>
            </w:tcBorders>
            <w:shd w:val="clear" w:color="auto" w:fill="008000"/>
          </w:tcPr>
          <w:p w:rsidR="0062084E" w:rsidRPr="00E4348B" w:rsidRDefault="0062084E" w:rsidP="0062084E">
            <w:pPr>
              <w:rPr>
                <w:sz w:val="20"/>
              </w:rPr>
            </w:pPr>
          </w:p>
          <w:p w:rsidR="0062084E" w:rsidRPr="00E4348B" w:rsidRDefault="0062084E" w:rsidP="0062084E">
            <w:pPr>
              <w:rPr>
                <w:sz w:val="20"/>
              </w:rPr>
            </w:pPr>
          </w:p>
        </w:tc>
        <w:tc>
          <w:tcPr>
            <w:tcW w:w="3827" w:type="dxa"/>
            <w:gridSpan w:val="3"/>
            <w:vMerge/>
            <w:tcBorders>
              <w:left w:val="nil"/>
            </w:tcBorders>
          </w:tcPr>
          <w:p w:rsidR="0062084E" w:rsidRPr="00E4348B" w:rsidRDefault="0062084E" w:rsidP="0062084E">
            <w:pPr>
              <w:rPr>
                <w:sz w:val="20"/>
              </w:rPr>
            </w:pPr>
          </w:p>
        </w:tc>
        <w:tc>
          <w:tcPr>
            <w:tcW w:w="4565" w:type="dxa"/>
            <w:gridSpan w:val="6"/>
            <w:vMerge/>
            <w:shd w:val="clear" w:color="auto" w:fill="E8FF03"/>
          </w:tcPr>
          <w:p w:rsidR="0062084E" w:rsidRPr="00E4348B" w:rsidRDefault="0062084E" w:rsidP="0062084E">
            <w:pPr>
              <w:rPr>
                <w:sz w:val="20"/>
              </w:rPr>
            </w:pPr>
          </w:p>
        </w:tc>
      </w:tr>
      <w:tr w:rsidR="0062084E" w:rsidRPr="00E4348B" w:rsidTr="0062084E">
        <w:trPr>
          <w:trHeight w:val="67"/>
        </w:trPr>
        <w:tc>
          <w:tcPr>
            <w:tcW w:w="1637" w:type="dxa"/>
            <w:gridSpan w:val="3"/>
            <w:vMerge/>
            <w:tcBorders>
              <w:right w:val="nil"/>
            </w:tcBorders>
          </w:tcPr>
          <w:p w:rsidR="0062084E" w:rsidRPr="00E4348B" w:rsidRDefault="0062084E" w:rsidP="0062084E">
            <w:pPr>
              <w:rPr>
                <w:sz w:val="20"/>
              </w:rPr>
            </w:pPr>
          </w:p>
        </w:tc>
        <w:tc>
          <w:tcPr>
            <w:tcW w:w="490" w:type="dxa"/>
            <w:tcBorders>
              <w:top w:val="nil"/>
              <w:left w:val="nil"/>
              <w:right w:val="nil"/>
            </w:tcBorders>
          </w:tcPr>
          <w:p w:rsidR="0062084E" w:rsidRPr="00E4348B" w:rsidRDefault="0062084E" w:rsidP="0062084E">
            <w:pPr>
              <w:rPr>
                <w:sz w:val="4"/>
              </w:rPr>
            </w:pPr>
          </w:p>
        </w:tc>
        <w:tc>
          <w:tcPr>
            <w:tcW w:w="3827" w:type="dxa"/>
            <w:gridSpan w:val="3"/>
            <w:vMerge/>
            <w:tcBorders>
              <w:left w:val="nil"/>
            </w:tcBorders>
          </w:tcPr>
          <w:p w:rsidR="0062084E" w:rsidRPr="00E4348B" w:rsidRDefault="0062084E" w:rsidP="0062084E">
            <w:pPr>
              <w:rPr>
                <w:sz w:val="4"/>
              </w:rPr>
            </w:pPr>
          </w:p>
        </w:tc>
        <w:tc>
          <w:tcPr>
            <w:tcW w:w="4565" w:type="dxa"/>
            <w:gridSpan w:val="6"/>
            <w:vMerge/>
            <w:shd w:val="clear" w:color="auto" w:fill="E8FF03"/>
          </w:tcPr>
          <w:p w:rsidR="0062084E" w:rsidRPr="00E4348B" w:rsidRDefault="0062084E" w:rsidP="0062084E">
            <w:pPr>
              <w:rPr>
                <w:sz w:val="4"/>
              </w:rPr>
            </w:pPr>
          </w:p>
        </w:tc>
      </w:tr>
      <w:tr w:rsidR="0062084E" w:rsidRPr="00E4348B" w:rsidTr="0062084E">
        <w:trPr>
          <w:trHeight w:val="466"/>
        </w:trPr>
        <w:tc>
          <w:tcPr>
            <w:tcW w:w="2694" w:type="dxa"/>
            <w:gridSpan w:val="5"/>
            <w:shd w:val="clear" w:color="auto" w:fill="C9C9C9" w:themeFill="accent3" w:themeFillTint="99"/>
          </w:tcPr>
          <w:p w:rsidR="0062084E" w:rsidRPr="00E4348B" w:rsidRDefault="0062084E" w:rsidP="0062084E">
            <w:pPr>
              <w:jc w:val="center"/>
              <w:rPr>
                <w:b/>
                <w:sz w:val="14"/>
              </w:rPr>
            </w:pPr>
          </w:p>
          <w:p w:rsidR="0062084E" w:rsidRPr="00E4348B" w:rsidRDefault="0062084E" w:rsidP="0062084E">
            <w:pPr>
              <w:jc w:val="center"/>
              <w:rPr>
                <w:b/>
                <w:sz w:val="16"/>
              </w:rPr>
            </w:pPr>
            <w:r w:rsidRPr="00E4348B">
              <w:rPr>
                <w:b/>
                <w:sz w:val="16"/>
              </w:rPr>
              <w:t>DADOS DO EMPREENDIMETO</w:t>
            </w:r>
          </w:p>
        </w:tc>
        <w:tc>
          <w:tcPr>
            <w:tcW w:w="3260" w:type="dxa"/>
            <w:gridSpan w:val="2"/>
            <w:tcBorders>
              <w:bottom w:val="single" w:sz="4" w:space="0" w:color="000000" w:themeColor="text1"/>
            </w:tcBorders>
            <w:shd w:val="clear" w:color="auto" w:fill="C9C9C9" w:themeFill="accent3" w:themeFillTint="99"/>
          </w:tcPr>
          <w:p w:rsidR="0062084E" w:rsidRPr="00E4348B" w:rsidRDefault="0062084E" w:rsidP="0062084E">
            <w:pPr>
              <w:jc w:val="center"/>
              <w:rPr>
                <w:b/>
                <w:sz w:val="14"/>
              </w:rPr>
            </w:pPr>
          </w:p>
          <w:p w:rsidR="0062084E" w:rsidRPr="00E4348B" w:rsidRDefault="0062084E" w:rsidP="0062084E">
            <w:pPr>
              <w:jc w:val="center"/>
              <w:rPr>
                <w:b/>
                <w:sz w:val="16"/>
              </w:rPr>
            </w:pPr>
            <w:r w:rsidRPr="00E4348B">
              <w:rPr>
                <w:b/>
                <w:sz w:val="16"/>
              </w:rPr>
              <w:t>IDENTIFICAÇÃO</w:t>
            </w:r>
          </w:p>
        </w:tc>
        <w:tc>
          <w:tcPr>
            <w:tcW w:w="1418" w:type="dxa"/>
            <w:gridSpan w:val="3"/>
            <w:tcBorders>
              <w:bottom w:val="single" w:sz="4" w:space="0" w:color="000000" w:themeColor="text1"/>
            </w:tcBorders>
            <w:shd w:val="clear" w:color="auto" w:fill="C9C9C9" w:themeFill="accent3" w:themeFillTint="99"/>
          </w:tcPr>
          <w:p w:rsidR="0062084E" w:rsidRPr="006C1470" w:rsidRDefault="0062084E" w:rsidP="0062084E">
            <w:pPr>
              <w:jc w:val="center"/>
              <w:rPr>
                <w:b/>
                <w:sz w:val="6"/>
                <w:szCs w:val="6"/>
              </w:rPr>
            </w:pPr>
          </w:p>
          <w:p w:rsidR="0062084E" w:rsidRPr="00E4348B" w:rsidRDefault="0062084E" w:rsidP="0062084E">
            <w:pPr>
              <w:jc w:val="center"/>
              <w:rPr>
                <w:b/>
                <w:spacing w:val="-6"/>
                <w:sz w:val="16"/>
              </w:rPr>
            </w:pPr>
            <w:r w:rsidRPr="00E4348B">
              <w:rPr>
                <w:b/>
                <w:spacing w:val="-6"/>
                <w:sz w:val="16"/>
              </w:rPr>
              <w:t>CARACTERI</w:t>
            </w:r>
            <w:r>
              <w:rPr>
                <w:b/>
                <w:spacing w:val="-6"/>
                <w:sz w:val="16"/>
              </w:rPr>
              <w:t>-</w:t>
            </w:r>
            <w:r w:rsidRPr="00E4348B">
              <w:rPr>
                <w:b/>
                <w:spacing w:val="-6"/>
                <w:sz w:val="16"/>
              </w:rPr>
              <w:t>ZAÇÃO</w:t>
            </w:r>
          </w:p>
        </w:tc>
        <w:tc>
          <w:tcPr>
            <w:tcW w:w="1134" w:type="dxa"/>
            <w:gridSpan w:val="2"/>
            <w:tcBorders>
              <w:bottom w:val="single" w:sz="4" w:space="0" w:color="000000" w:themeColor="text1"/>
            </w:tcBorders>
            <w:shd w:val="clear" w:color="auto" w:fill="C9C9C9" w:themeFill="accent3" w:themeFillTint="99"/>
          </w:tcPr>
          <w:p w:rsidR="0062084E" w:rsidRPr="006C1470" w:rsidRDefault="0062084E" w:rsidP="0062084E">
            <w:pPr>
              <w:jc w:val="center"/>
              <w:rPr>
                <w:b/>
                <w:sz w:val="6"/>
                <w:szCs w:val="6"/>
              </w:rPr>
            </w:pPr>
          </w:p>
          <w:p w:rsidR="0062084E" w:rsidRPr="00E4348B" w:rsidRDefault="0062084E" w:rsidP="0062084E">
            <w:pPr>
              <w:jc w:val="center"/>
              <w:rPr>
                <w:b/>
                <w:sz w:val="16"/>
              </w:rPr>
            </w:pPr>
            <w:r w:rsidRPr="00E4348B">
              <w:rPr>
                <w:b/>
                <w:sz w:val="16"/>
              </w:rPr>
              <w:t>AVALIA</w:t>
            </w:r>
            <w:r>
              <w:rPr>
                <w:b/>
                <w:sz w:val="16"/>
              </w:rPr>
              <w:t>-</w:t>
            </w:r>
            <w:r w:rsidRPr="00E4348B">
              <w:rPr>
                <w:b/>
                <w:sz w:val="16"/>
              </w:rPr>
              <w:t>ÇÃO</w:t>
            </w:r>
          </w:p>
        </w:tc>
        <w:tc>
          <w:tcPr>
            <w:tcW w:w="2013" w:type="dxa"/>
            <w:vMerge w:val="restart"/>
            <w:shd w:val="clear" w:color="auto" w:fill="2DFF1D"/>
          </w:tcPr>
          <w:p w:rsidR="0062084E" w:rsidRPr="00E4348B" w:rsidRDefault="0062084E" w:rsidP="0062084E">
            <w:pPr>
              <w:rPr>
                <w:b/>
                <w:sz w:val="14"/>
              </w:rPr>
            </w:pPr>
          </w:p>
          <w:p w:rsidR="0062084E" w:rsidRPr="00E4348B" w:rsidRDefault="0062084E" w:rsidP="0062084E">
            <w:pPr>
              <w:jc w:val="center"/>
              <w:rPr>
                <w:b/>
                <w:sz w:val="16"/>
              </w:rPr>
            </w:pPr>
            <w:r w:rsidRPr="00E4348B">
              <w:rPr>
                <w:b/>
                <w:sz w:val="16"/>
              </w:rPr>
              <w:t>AÇÕES DE CONTROLE E MONITORAMENTO</w:t>
            </w:r>
          </w:p>
        </w:tc>
      </w:tr>
      <w:tr w:rsidR="0062084E" w:rsidRPr="00E4348B" w:rsidTr="0062084E">
        <w:trPr>
          <w:trHeight w:val="804"/>
        </w:trPr>
        <w:tc>
          <w:tcPr>
            <w:tcW w:w="596" w:type="dxa"/>
            <w:tcBorders>
              <w:bottom w:val="single" w:sz="4" w:space="0" w:color="000000" w:themeColor="text1"/>
            </w:tcBorders>
            <w:shd w:val="clear" w:color="auto" w:fill="99CCFF"/>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FASE</w:t>
            </w:r>
          </w:p>
        </w:tc>
        <w:tc>
          <w:tcPr>
            <w:tcW w:w="993" w:type="dxa"/>
            <w:tcBorders>
              <w:bottom w:val="single" w:sz="4" w:space="0" w:color="000000" w:themeColor="text1"/>
            </w:tcBorders>
            <w:shd w:val="clear" w:color="auto" w:fill="99CCFF"/>
          </w:tcPr>
          <w:p w:rsidR="0062084E" w:rsidRPr="00E4348B" w:rsidRDefault="0062084E" w:rsidP="0062084E">
            <w:pPr>
              <w:jc w:val="center"/>
              <w:rPr>
                <w:b/>
                <w:spacing w:val="-6"/>
                <w:sz w:val="14"/>
              </w:rPr>
            </w:pPr>
          </w:p>
          <w:p w:rsidR="0062084E" w:rsidRPr="00E4348B" w:rsidRDefault="0062084E" w:rsidP="0062084E">
            <w:pPr>
              <w:jc w:val="center"/>
              <w:rPr>
                <w:b/>
                <w:spacing w:val="-6"/>
                <w:sz w:val="14"/>
              </w:rPr>
            </w:pPr>
            <w:r w:rsidRPr="00E4348B">
              <w:rPr>
                <w:b/>
                <w:spacing w:val="-6"/>
                <w:sz w:val="14"/>
              </w:rPr>
              <w:t>PROCESSO</w:t>
            </w:r>
          </w:p>
        </w:tc>
        <w:tc>
          <w:tcPr>
            <w:tcW w:w="1105" w:type="dxa"/>
            <w:gridSpan w:val="3"/>
            <w:tcBorders>
              <w:bottom w:val="single" w:sz="4" w:space="0" w:color="000000" w:themeColor="text1"/>
            </w:tcBorders>
            <w:shd w:val="clear" w:color="auto" w:fill="99CCFF"/>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ATIVIDADE</w:t>
            </w:r>
          </w:p>
        </w:tc>
        <w:tc>
          <w:tcPr>
            <w:tcW w:w="1559" w:type="dxa"/>
            <w:tcBorders>
              <w:bottom w:val="single" w:sz="4" w:space="0" w:color="000000" w:themeColor="text1"/>
            </w:tcBorders>
            <w:shd w:val="clear" w:color="auto" w:fill="CCFFCC"/>
          </w:tcPr>
          <w:p w:rsidR="0062084E" w:rsidRPr="00E4348B" w:rsidRDefault="0062084E" w:rsidP="0062084E">
            <w:pPr>
              <w:jc w:val="center"/>
              <w:rPr>
                <w:b/>
                <w:spacing w:val="-4"/>
                <w:sz w:val="14"/>
              </w:rPr>
            </w:pPr>
          </w:p>
          <w:p w:rsidR="0062084E" w:rsidRPr="00E4348B" w:rsidRDefault="0062084E" w:rsidP="0062084E">
            <w:pPr>
              <w:jc w:val="center"/>
              <w:rPr>
                <w:b/>
                <w:spacing w:val="-4"/>
                <w:sz w:val="14"/>
              </w:rPr>
            </w:pPr>
            <w:r w:rsidRPr="00E4348B">
              <w:rPr>
                <w:b/>
                <w:spacing w:val="-4"/>
                <w:sz w:val="14"/>
              </w:rPr>
              <w:t>ASPECTO</w:t>
            </w:r>
          </w:p>
        </w:tc>
        <w:tc>
          <w:tcPr>
            <w:tcW w:w="1701" w:type="dxa"/>
            <w:tcBorders>
              <w:bottom w:val="single" w:sz="4" w:space="0" w:color="000000" w:themeColor="text1"/>
            </w:tcBorders>
            <w:shd w:val="clear" w:color="auto" w:fill="CCFFCC"/>
          </w:tcPr>
          <w:p w:rsidR="0062084E" w:rsidRPr="00E4348B" w:rsidRDefault="0062084E" w:rsidP="0062084E">
            <w:pPr>
              <w:jc w:val="center"/>
              <w:rPr>
                <w:b/>
                <w:spacing w:val="-4"/>
                <w:sz w:val="14"/>
              </w:rPr>
            </w:pPr>
          </w:p>
          <w:p w:rsidR="0062084E" w:rsidRDefault="0062084E" w:rsidP="0062084E">
            <w:pPr>
              <w:jc w:val="center"/>
              <w:rPr>
                <w:b/>
                <w:spacing w:val="-4"/>
                <w:sz w:val="14"/>
              </w:rPr>
            </w:pPr>
            <w:r w:rsidRPr="00E4348B">
              <w:rPr>
                <w:b/>
                <w:spacing w:val="-4"/>
                <w:sz w:val="14"/>
              </w:rPr>
              <w:t>IMPACTO</w:t>
            </w:r>
          </w:p>
          <w:p w:rsidR="0062084E" w:rsidRPr="00E4348B" w:rsidRDefault="0062084E" w:rsidP="0062084E">
            <w:pPr>
              <w:rPr>
                <w:b/>
                <w:spacing w:val="-4"/>
                <w:sz w:val="14"/>
              </w:rPr>
            </w:pPr>
          </w:p>
        </w:tc>
        <w:tc>
          <w:tcPr>
            <w:tcW w:w="454" w:type="dxa"/>
            <w:tcBorders>
              <w:bottom w:val="single" w:sz="4" w:space="0" w:color="000000" w:themeColor="text1"/>
            </w:tcBorders>
            <w:shd w:val="clear" w:color="auto" w:fill="FFFF00"/>
            <w:textDirection w:val="btLr"/>
          </w:tcPr>
          <w:p w:rsidR="0062084E" w:rsidRPr="00E4348B" w:rsidRDefault="0062084E" w:rsidP="0062084E">
            <w:pPr>
              <w:ind w:left="113" w:right="113"/>
              <w:jc w:val="center"/>
              <w:rPr>
                <w:b/>
                <w:spacing w:val="-4"/>
                <w:sz w:val="14"/>
              </w:rPr>
            </w:pPr>
            <w:r w:rsidRPr="00E4348B">
              <w:rPr>
                <w:b/>
                <w:sz w:val="14"/>
                <w:szCs w:val="14"/>
              </w:rPr>
              <w:t>SITUAÇÃO</w:t>
            </w:r>
          </w:p>
        </w:tc>
        <w:tc>
          <w:tcPr>
            <w:tcW w:w="426" w:type="dxa"/>
            <w:tcBorders>
              <w:bottom w:val="single" w:sz="4" w:space="0" w:color="000000" w:themeColor="text1"/>
            </w:tcBorders>
            <w:shd w:val="clear" w:color="auto" w:fill="FFFF00"/>
            <w:textDirection w:val="btLr"/>
          </w:tcPr>
          <w:p w:rsidR="0062084E" w:rsidRPr="00E4348B" w:rsidRDefault="0062084E" w:rsidP="0062084E">
            <w:pPr>
              <w:jc w:val="center"/>
              <w:rPr>
                <w:b/>
                <w:spacing w:val="-4"/>
                <w:sz w:val="14"/>
              </w:rPr>
            </w:pPr>
            <w:r w:rsidRPr="00E4348B">
              <w:rPr>
                <w:b/>
                <w:spacing w:val="-4"/>
                <w:sz w:val="14"/>
              </w:rPr>
              <w:t>DURAÇÃO</w:t>
            </w:r>
          </w:p>
        </w:tc>
        <w:tc>
          <w:tcPr>
            <w:tcW w:w="538" w:type="dxa"/>
            <w:tcBorders>
              <w:bottom w:val="single" w:sz="4" w:space="0" w:color="000000" w:themeColor="text1"/>
            </w:tcBorders>
            <w:shd w:val="clear" w:color="auto" w:fill="FFFF00"/>
            <w:textDirection w:val="btLr"/>
          </w:tcPr>
          <w:p w:rsidR="0062084E" w:rsidRPr="00E4348B" w:rsidRDefault="0062084E" w:rsidP="0062084E">
            <w:pPr>
              <w:jc w:val="center"/>
              <w:rPr>
                <w:b/>
                <w:spacing w:val="-4"/>
                <w:sz w:val="14"/>
              </w:rPr>
            </w:pPr>
            <w:r w:rsidRPr="00E4348B">
              <w:rPr>
                <w:b/>
                <w:spacing w:val="-4"/>
                <w:sz w:val="14"/>
              </w:rPr>
              <w:t>INCIDÊNCIA</w:t>
            </w:r>
          </w:p>
        </w:tc>
        <w:tc>
          <w:tcPr>
            <w:tcW w:w="567" w:type="dxa"/>
            <w:tcBorders>
              <w:bottom w:val="single" w:sz="4" w:space="0" w:color="000000" w:themeColor="text1"/>
            </w:tcBorders>
            <w:shd w:val="clear" w:color="auto" w:fill="auto"/>
            <w:textDirection w:val="btLr"/>
          </w:tcPr>
          <w:p w:rsidR="0062084E" w:rsidRPr="00E4348B" w:rsidRDefault="0062084E" w:rsidP="0062084E">
            <w:pPr>
              <w:jc w:val="center"/>
              <w:rPr>
                <w:b/>
                <w:spacing w:val="-4"/>
                <w:sz w:val="14"/>
              </w:rPr>
            </w:pPr>
            <w:r w:rsidRPr="00E4348B">
              <w:rPr>
                <w:b/>
                <w:spacing w:val="-4"/>
                <w:sz w:val="14"/>
              </w:rPr>
              <w:t>IMPACTO POSITIVO</w:t>
            </w:r>
          </w:p>
        </w:tc>
        <w:tc>
          <w:tcPr>
            <w:tcW w:w="567" w:type="dxa"/>
            <w:tcBorders>
              <w:bottom w:val="single" w:sz="4" w:space="0" w:color="000000" w:themeColor="text1"/>
            </w:tcBorders>
            <w:shd w:val="clear" w:color="auto" w:fill="auto"/>
            <w:textDirection w:val="btLr"/>
          </w:tcPr>
          <w:p w:rsidR="0062084E" w:rsidRPr="00E4348B" w:rsidRDefault="0062084E" w:rsidP="0062084E">
            <w:pPr>
              <w:jc w:val="center"/>
              <w:rPr>
                <w:b/>
                <w:spacing w:val="-4"/>
                <w:sz w:val="14"/>
              </w:rPr>
            </w:pPr>
            <w:r w:rsidRPr="00E4348B">
              <w:rPr>
                <w:b/>
                <w:spacing w:val="-4"/>
                <w:sz w:val="14"/>
              </w:rPr>
              <w:t>IMPACTO NEGATIVO</w:t>
            </w:r>
          </w:p>
          <w:p w:rsidR="0062084E" w:rsidRPr="00E4348B" w:rsidRDefault="0062084E" w:rsidP="0062084E">
            <w:pPr>
              <w:jc w:val="center"/>
              <w:rPr>
                <w:b/>
                <w:spacing w:val="-4"/>
                <w:sz w:val="14"/>
              </w:rPr>
            </w:pPr>
          </w:p>
        </w:tc>
        <w:tc>
          <w:tcPr>
            <w:tcW w:w="2013" w:type="dxa"/>
            <w:vMerge/>
            <w:tcBorders>
              <w:bottom w:val="single" w:sz="4" w:space="0" w:color="000000" w:themeColor="text1"/>
            </w:tcBorders>
            <w:shd w:val="clear" w:color="auto" w:fill="2DFF1D"/>
            <w:textDirection w:val="btLr"/>
          </w:tcPr>
          <w:p w:rsidR="0062084E" w:rsidRPr="00E4348B" w:rsidRDefault="0062084E" w:rsidP="0062084E">
            <w:pPr>
              <w:jc w:val="center"/>
              <w:rPr>
                <w:b/>
                <w:spacing w:val="-4"/>
                <w:sz w:val="14"/>
              </w:rPr>
            </w:pPr>
          </w:p>
        </w:tc>
      </w:tr>
      <w:tr w:rsidR="0062084E" w:rsidRPr="00E4348B" w:rsidTr="0062084E">
        <w:trPr>
          <w:trHeight w:val="413"/>
        </w:trPr>
        <w:tc>
          <w:tcPr>
            <w:tcW w:w="596" w:type="dxa"/>
            <w:vMerge w:val="restart"/>
            <w:shd w:val="clear" w:color="auto" w:fill="DBDBDB" w:themeFill="accent3" w:themeFillTint="66"/>
            <w:textDirection w:val="btLr"/>
          </w:tcPr>
          <w:p w:rsidR="0062084E" w:rsidRPr="00E4348B" w:rsidRDefault="0062084E" w:rsidP="0062084E">
            <w:pPr>
              <w:rPr>
                <w:b/>
                <w:sz w:val="16"/>
              </w:rPr>
            </w:pPr>
          </w:p>
        </w:tc>
        <w:tc>
          <w:tcPr>
            <w:tcW w:w="993" w:type="dxa"/>
            <w:vMerge w:val="restart"/>
            <w:textDirection w:val="btLr"/>
          </w:tcPr>
          <w:p w:rsidR="0062084E" w:rsidRPr="00E4348B" w:rsidRDefault="0062084E" w:rsidP="0062084E">
            <w:pPr>
              <w:ind w:left="113" w:right="113"/>
              <w:jc w:val="center"/>
              <w:rPr>
                <w:b/>
                <w:sz w:val="16"/>
              </w:rPr>
            </w:pPr>
            <w:r w:rsidRPr="00E4348B">
              <w:rPr>
                <w:b/>
                <w:sz w:val="16"/>
              </w:rPr>
              <w:t xml:space="preserve">               </w:t>
            </w:r>
          </w:p>
          <w:p w:rsidR="0062084E" w:rsidRPr="00E4348B" w:rsidRDefault="0062084E" w:rsidP="0062084E">
            <w:pPr>
              <w:ind w:left="113" w:right="113"/>
              <w:jc w:val="center"/>
              <w:rPr>
                <w:b/>
                <w:sz w:val="16"/>
              </w:rPr>
            </w:pPr>
            <w:r w:rsidRPr="00E4348B">
              <w:rPr>
                <w:b/>
                <w:sz w:val="16"/>
              </w:rPr>
              <w:t xml:space="preserve">  IMPLANTAÇÃO, OPERAÇÃO E </w:t>
            </w:r>
            <w:proofErr w:type="gramStart"/>
            <w:r w:rsidRPr="00E4348B">
              <w:rPr>
                <w:b/>
                <w:sz w:val="16"/>
              </w:rPr>
              <w:t>DESMOBILIZA</w:t>
            </w:r>
            <w:r w:rsidR="00DA7D3B">
              <w:rPr>
                <w:b/>
                <w:sz w:val="16"/>
              </w:rPr>
              <w:t>Ç</w:t>
            </w:r>
            <w:r w:rsidRPr="00E4348B">
              <w:rPr>
                <w:b/>
                <w:sz w:val="16"/>
              </w:rPr>
              <w:t xml:space="preserve">ÃO  </w:t>
            </w:r>
            <w:r w:rsidR="00DA7D3B">
              <w:rPr>
                <w:b/>
                <w:sz w:val="16"/>
              </w:rPr>
              <w:t>DO</w:t>
            </w:r>
            <w:proofErr w:type="gramEnd"/>
            <w:r w:rsidR="00DA7D3B">
              <w:rPr>
                <w:b/>
                <w:sz w:val="16"/>
              </w:rPr>
              <w:t xml:space="preserve"> </w:t>
            </w:r>
            <w:r w:rsidRPr="00E4348B">
              <w:rPr>
                <w:b/>
                <w:sz w:val="16"/>
              </w:rPr>
              <w:t>CANTEIRO DE OBRAS</w:t>
            </w:r>
          </w:p>
          <w:p w:rsidR="0062084E" w:rsidRPr="00E4348B" w:rsidRDefault="0062084E" w:rsidP="0062084E">
            <w:pPr>
              <w:ind w:left="113" w:right="113"/>
              <w:jc w:val="center"/>
              <w:rPr>
                <w:b/>
                <w:sz w:val="16"/>
                <w:szCs w:val="16"/>
              </w:rPr>
            </w:pPr>
            <w:r w:rsidRPr="00E4348B">
              <w:rPr>
                <w:b/>
                <w:sz w:val="16"/>
                <w:szCs w:val="16"/>
              </w:rPr>
              <w:t xml:space="preserve">               </w:t>
            </w:r>
          </w:p>
          <w:p w:rsidR="0062084E" w:rsidRPr="00E4348B" w:rsidRDefault="0062084E" w:rsidP="0062084E">
            <w:pPr>
              <w:ind w:left="113" w:right="113"/>
              <w:jc w:val="center"/>
              <w:rPr>
                <w:b/>
                <w:sz w:val="16"/>
              </w:rPr>
            </w:pPr>
            <w:r w:rsidRPr="00E4348B">
              <w:rPr>
                <w:b/>
                <w:sz w:val="16"/>
              </w:rPr>
              <w:t xml:space="preserve"> </w:t>
            </w:r>
          </w:p>
          <w:p w:rsidR="0062084E" w:rsidRPr="00E4348B" w:rsidRDefault="0062084E" w:rsidP="0062084E">
            <w:pPr>
              <w:ind w:left="113" w:right="113"/>
              <w:jc w:val="center"/>
              <w:rPr>
                <w:b/>
                <w:sz w:val="16"/>
              </w:rPr>
            </w:pPr>
          </w:p>
        </w:tc>
        <w:tc>
          <w:tcPr>
            <w:tcW w:w="1105" w:type="dxa"/>
            <w:gridSpan w:val="3"/>
            <w:vMerge w:val="restart"/>
          </w:tcPr>
          <w:p w:rsidR="0062084E" w:rsidRPr="00E4348B" w:rsidRDefault="0062084E" w:rsidP="0062084E">
            <w:pPr>
              <w:jc w:val="center"/>
              <w:rPr>
                <w:spacing w:val="-4"/>
                <w:sz w:val="18"/>
                <w:szCs w:val="18"/>
              </w:rPr>
            </w:pPr>
          </w:p>
          <w:p w:rsidR="0062084E" w:rsidRPr="00E4348B" w:rsidRDefault="0062084E" w:rsidP="0062084E">
            <w:pPr>
              <w:jc w:val="center"/>
              <w:rPr>
                <w:spacing w:val="-4"/>
                <w:sz w:val="18"/>
                <w:szCs w:val="18"/>
              </w:rPr>
            </w:pPr>
            <w:r w:rsidRPr="00E4348B">
              <w:rPr>
                <w:spacing w:val="-4"/>
                <w:sz w:val="18"/>
                <w:szCs w:val="18"/>
              </w:rPr>
              <w:t xml:space="preserve">Instalação do escritório </w:t>
            </w:r>
            <w:proofErr w:type="spellStart"/>
            <w:r w:rsidRPr="00E4348B">
              <w:rPr>
                <w:spacing w:val="-4"/>
                <w:sz w:val="18"/>
                <w:szCs w:val="18"/>
              </w:rPr>
              <w:t>administra</w:t>
            </w:r>
            <w:r>
              <w:rPr>
                <w:spacing w:val="-4"/>
                <w:sz w:val="18"/>
                <w:szCs w:val="18"/>
              </w:rPr>
              <w:t>-</w:t>
            </w:r>
            <w:r w:rsidRPr="00E4348B">
              <w:rPr>
                <w:spacing w:val="-4"/>
                <w:sz w:val="18"/>
                <w:szCs w:val="18"/>
              </w:rPr>
              <w:t>tivo</w:t>
            </w:r>
            <w:proofErr w:type="spellEnd"/>
            <w:r w:rsidRPr="00E4348B">
              <w:rPr>
                <w:spacing w:val="-4"/>
                <w:sz w:val="18"/>
                <w:szCs w:val="18"/>
              </w:rPr>
              <w:t>, cozinha/</w:t>
            </w:r>
          </w:p>
          <w:p w:rsidR="0062084E" w:rsidRPr="00E4348B" w:rsidRDefault="0062084E" w:rsidP="0062084E">
            <w:pPr>
              <w:jc w:val="center"/>
              <w:rPr>
                <w:spacing w:val="-4"/>
                <w:sz w:val="18"/>
                <w:szCs w:val="18"/>
              </w:rPr>
            </w:pPr>
            <w:r w:rsidRPr="00E4348B">
              <w:rPr>
                <w:spacing w:val="-4"/>
                <w:sz w:val="18"/>
                <w:szCs w:val="18"/>
              </w:rPr>
              <w:t xml:space="preserve">refeitório, vestiário, </w:t>
            </w:r>
            <w:proofErr w:type="gramStart"/>
            <w:r w:rsidRPr="00E4348B">
              <w:rPr>
                <w:spacing w:val="-4"/>
                <w:sz w:val="18"/>
                <w:szCs w:val="18"/>
              </w:rPr>
              <w:t xml:space="preserve">ambulatório, e </w:t>
            </w:r>
            <w:proofErr w:type="spellStart"/>
            <w:r w:rsidRPr="00E4348B">
              <w:rPr>
                <w:spacing w:val="-4"/>
                <w:sz w:val="18"/>
                <w:szCs w:val="18"/>
              </w:rPr>
              <w:t>almoxari-fado</w:t>
            </w:r>
            <w:proofErr w:type="spellEnd"/>
            <w:proofErr w:type="gramEnd"/>
            <w:r w:rsidRPr="00E4348B">
              <w:rPr>
                <w:spacing w:val="-4"/>
                <w:sz w:val="18"/>
                <w:szCs w:val="18"/>
              </w:rPr>
              <w:t>.</w:t>
            </w:r>
          </w:p>
          <w:p w:rsidR="0062084E" w:rsidRPr="00E4348B" w:rsidRDefault="0062084E" w:rsidP="0062084E">
            <w:pPr>
              <w:rPr>
                <w:spacing w:val="-4"/>
                <w:sz w:val="16"/>
              </w:rPr>
            </w:pPr>
          </w:p>
          <w:p w:rsidR="0062084E" w:rsidRPr="00E4348B" w:rsidRDefault="0062084E" w:rsidP="0062084E">
            <w:pPr>
              <w:rPr>
                <w:spacing w:val="-4"/>
                <w:sz w:val="18"/>
                <w:szCs w:val="18"/>
              </w:rPr>
            </w:pPr>
          </w:p>
        </w:tc>
        <w:tc>
          <w:tcPr>
            <w:tcW w:w="1559" w:type="dxa"/>
          </w:tcPr>
          <w:p w:rsidR="0062084E" w:rsidRPr="00E4348B" w:rsidRDefault="0062084E" w:rsidP="0062084E">
            <w:pPr>
              <w:rPr>
                <w:spacing w:val="-4"/>
                <w:sz w:val="16"/>
              </w:rPr>
            </w:pPr>
            <w:r w:rsidRPr="00E4348B">
              <w:rPr>
                <w:spacing w:val="-4"/>
                <w:sz w:val="16"/>
              </w:rPr>
              <w:t>Alteração na mobilidade espacial.</w:t>
            </w:r>
          </w:p>
        </w:tc>
        <w:tc>
          <w:tcPr>
            <w:tcW w:w="1701" w:type="dxa"/>
          </w:tcPr>
          <w:p w:rsidR="0062084E" w:rsidRPr="00E4348B" w:rsidRDefault="0062084E" w:rsidP="0062084E">
            <w:pPr>
              <w:rPr>
                <w:spacing w:val="-4"/>
                <w:sz w:val="16"/>
              </w:rPr>
            </w:pPr>
            <w:r w:rsidRPr="00E4348B">
              <w:rPr>
                <w:spacing w:val="-4"/>
                <w:sz w:val="16"/>
              </w:rPr>
              <w:t>Incômodo à comunidade.</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 02</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Interferência no uso e ocupação do solo.</w:t>
            </w:r>
          </w:p>
          <w:p w:rsidR="0062084E" w:rsidRPr="00E4348B" w:rsidRDefault="0062084E" w:rsidP="0062084E">
            <w:pPr>
              <w:rPr>
                <w:spacing w:val="-4"/>
                <w:sz w:val="16"/>
              </w:rPr>
            </w:pPr>
          </w:p>
        </w:tc>
        <w:tc>
          <w:tcPr>
            <w:tcW w:w="1701" w:type="dxa"/>
          </w:tcPr>
          <w:p w:rsidR="0062084E" w:rsidRPr="00E4348B" w:rsidRDefault="0062084E" w:rsidP="0062084E">
            <w:pPr>
              <w:rPr>
                <w:spacing w:val="-4"/>
                <w:sz w:val="16"/>
              </w:rPr>
            </w:pPr>
            <w:r w:rsidRPr="00E4348B">
              <w:rPr>
                <w:spacing w:val="-4"/>
                <w:sz w:val="16"/>
              </w:rPr>
              <w:t xml:space="preserve">Incômodo à </w:t>
            </w:r>
            <w:proofErr w:type="spellStart"/>
            <w:r w:rsidRPr="00E4348B">
              <w:rPr>
                <w:spacing w:val="-4"/>
                <w:sz w:val="16"/>
              </w:rPr>
              <w:t>comunida-de</w:t>
            </w:r>
            <w:proofErr w:type="spellEnd"/>
            <w:r w:rsidRPr="00E4348B">
              <w:rPr>
                <w:spacing w:val="-4"/>
                <w:sz w:val="16"/>
              </w:rPr>
              <w:t xml:space="preserve"> e danos à fauna, flora, solo e água.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P.</w:t>
            </w:r>
            <w:r w:rsidR="00E4316A">
              <w:rPr>
                <w:spacing w:val="-10"/>
                <w:sz w:val="16"/>
              </w:rPr>
              <w:t>O</w:t>
            </w:r>
            <w:r w:rsidRPr="00E4348B">
              <w:rPr>
                <w:spacing w:val="-10"/>
                <w:sz w:val="16"/>
              </w:rPr>
              <w:t>.01, P.O. 03, P.O.04, P.O.05, P.O.08</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Remoção da vegetação e camada orgânica do solo.</w:t>
            </w:r>
          </w:p>
        </w:tc>
        <w:tc>
          <w:tcPr>
            <w:tcW w:w="1701" w:type="dxa"/>
          </w:tcPr>
          <w:p w:rsidR="0062084E" w:rsidRPr="00E4348B" w:rsidRDefault="0062084E" w:rsidP="0062084E">
            <w:pPr>
              <w:rPr>
                <w:spacing w:val="-4"/>
                <w:sz w:val="16"/>
              </w:rPr>
            </w:pPr>
            <w:r w:rsidRPr="00E4348B">
              <w:rPr>
                <w:spacing w:val="-4"/>
                <w:sz w:val="16"/>
              </w:rPr>
              <w:t>Danos à fauna e flora e erosão e assoreamento.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P.</w:t>
            </w:r>
            <w:r w:rsidR="00E4316A">
              <w:rPr>
                <w:spacing w:val="-10"/>
                <w:sz w:val="16"/>
              </w:rPr>
              <w:t>O</w:t>
            </w:r>
            <w:r w:rsidRPr="00E4348B">
              <w:rPr>
                <w:spacing w:val="-10"/>
                <w:sz w:val="16"/>
              </w:rPr>
              <w:t>.01</w:t>
            </w:r>
            <w:proofErr w:type="gramStart"/>
            <w:r w:rsidRPr="00E4348B">
              <w:rPr>
                <w:spacing w:val="-10"/>
                <w:sz w:val="16"/>
              </w:rPr>
              <w:t>,  P.O.02</w:t>
            </w:r>
            <w:proofErr w:type="gramEnd"/>
            <w:r w:rsidRPr="00E4348B">
              <w:rPr>
                <w:spacing w:val="-10"/>
                <w:sz w:val="16"/>
              </w:rPr>
              <w:t>, P.O. 03, P.O.04, P.G.03.</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b/>
                <w:sz w:val="16"/>
              </w:rPr>
            </w:pPr>
          </w:p>
        </w:tc>
        <w:tc>
          <w:tcPr>
            <w:tcW w:w="993" w:type="dxa"/>
            <w:vMerge/>
            <w:textDirection w:val="btLr"/>
          </w:tcPr>
          <w:p w:rsidR="0062084E" w:rsidRPr="00E4348B" w:rsidRDefault="0062084E" w:rsidP="0062084E">
            <w:pPr>
              <w:ind w:left="113" w:right="113"/>
              <w:jc w:val="center"/>
              <w:rPr>
                <w:b/>
                <w:sz w:val="16"/>
              </w:rPr>
            </w:pPr>
          </w:p>
        </w:tc>
        <w:tc>
          <w:tcPr>
            <w:tcW w:w="1105" w:type="dxa"/>
            <w:gridSpan w:val="3"/>
            <w:vMerge/>
          </w:tcPr>
          <w:p w:rsidR="0062084E" w:rsidRPr="00E4348B" w:rsidRDefault="0062084E" w:rsidP="0062084E">
            <w:pPr>
              <w:rPr>
                <w:spacing w:val="-4"/>
                <w:sz w:val="16"/>
              </w:rPr>
            </w:pPr>
          </w:p>
        </w:tc>
        <w:tc>
          <w:tcPr>
            <w:tcW w:w="1559" w:type="dxa"/>
          </w:tcPr>
          <w:p w:rsidR="0062084E" w:rsidRPr="006C1470" w:rsidRDefault="0062084E" w:rsidP="0062084E">
            <w:pPr>
              <w:rPr>
                <w:spacing w:val="-4"/>
                <w:sz w:val="8"/>
                <w:szCs w:val="8"/>
              </w:rPr>
            </w:pPr>
          </w:p>
          <w:p w:rsidR="0062084E" w:rsidRPr="00E4348B" w:rsidRDefault="0062084E" w:rsidP="0062084E">
            <w:pPr>
              <w:rPr>
                <w:spacing w:val="-4"/>
                <w:sz w:val="16"/>
              </w:rPr>
            </w:pPr>
            <w:r w:rsidRPr="00E4348B">
              <w:rPr>
                <w:spacing w:val="-4"/>
                <w:sz w:val="16"/>
              </w:rPr>
              <w:t>Geração de ruído.</w:t>
            </w:r>
          </w:p>
        </w:tc>
        <w:tc>
          <w:tcPr>
            <w:tcW w:w="1701" w:type="dxa"/>
          </w:tcPr>
          <w:p w:rsidR="0062084E" w:rsidRPr="006C1470" w:rsidRDefault="0062084E" w:rsidP="0062084E">
            <w:pPr>
              <w:rPr>
                <w:spacing w:val="-4"/>
                <w:sz w:val="8"/>
                <w:szCs w:val="8"/>
              </w:rPr>
            </w:pPr>
          </w:p>
          <w:p w:rsidR="0062084E" w:rsidRPr="00E4348B" w:rsidRDefault="0062084E" w:rsidP="0062084E">
            <w:pPr>
              <w:rPr>
                <w:spacing w:val="-4"/>
                <w:sz w:val="16"/>
              </w:rPr>
            </w:pPr>
            <w:r w:rsidRPr="00E4348B">
              <w:rPr>
                <w:spacing w:val="-4"/>
                <w:sz w:val="16"/>
              </w:rPr>
              <w:t>Incômodo à vizinhança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10"/>
                <w:sz w:val="16"/>
              </w:rPr>
            </w:pPr>
            <w:r w:rsidRPr="00E4348B">
              <w:rPr>
                <w:spacing w:val="-10"/>
                <w:sz w:val="16"/>
              </w:rPr>
              <w:t xml:space="preserve"> P.</w:t>
            </w:r>
            <w:r w:rsidR="00E4316A">
              <w:rPr>
                <w:spacing w:val="-10"/>
                <w:sz w:val="16"/>
              </w:rPr>
              <w:t>O</w:t>
            </w:r>
            <w:r w:rsidRPr="00E4348B">
              <w:rPr>
                <w:spacing w:val="-10"/>
                <w:sz w:val="16"/>
              </w:rPr>
              <w:t xml:space="preserve">.01, P.O. </w:t>
            </w:r>
            <w:proofErr w:type="gramStart"/>
            <w:r w:rsidRPr="00E4348B">
              <w:rPr>
                <w:spacing w:val="-10"/>
                <w:sz w:val="16"/>
              </w:rPr>
              <w:t>03,  P.O.05</w:t>
            </w:r>
            <w:proofErr w:type="gramEnd"/>
            <w:r w:rsidRPr="00E4348B">
              <w:rPr>
                <w:spacing w:val="-10"/>
                <w:sz w:val="16"/>
              </w:rPr>
              <w:t xml:space="preserve">, P.G.03, </w:t>
            </w:r>
            <w:r w:rsidRPr="00E4348B">
              <w:rPr>
                <w:spacing w:val="-8"/>
                <w:sz w:val="16"/>
              </w:rPr>
              <w:t>P.S.01.</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 não reciclável.</w:t>
            </w:r>
          </w:p>
        </w:tc>
        <w:tc>
          <w:tcPr>
            <w:tcW w:w="1701" w:type="dxa"/>
          </w:tcPr>
          <w:p w:rsidR="0062084E" w:rsidRPr="00E4348B" w:rsidRDefault="0062084E" w:rsidP="0062084E">
            <w:pPr>
              <w:rPr>
                <w:spacing w:val="-4"/>
                <w:sz w:val="16"/>
              </w:rPr>
            </w:pPr>
            <w:r w:rsidRPr="00E4348B">
              <w:rPr>
                <w:spacing w:val="-4"/>
                <w:sz w:val="16"/>
              </w:rPr>
              <w:t>Esgotamento de área de disposição de resíduos.</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 04, P.O.07.</w:t>
            </w:r>
          </w:p>
        </w:tc>
      </w:tr>
      <w:tr w:rsidR="0062084E" w:rsidRPr="00E4348B" w:rsidTr="0062084E">
        <w:trPr>
          <w:trHeight w:val="347"/>
        </w:trPr>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 xml:space="preserve">Derramamento de tinta. </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A</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 xml:space="preserve">P.G.03, P.O.03, P.O.04, P.E.01, </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proofErr w:type="spellStart"/>
            <w:r w:rsidRPr="00E4348B">
              <w:rPr>
                <w:spacing w:val="-4"/>
                <w:sz w:val="16"/>
              </w:rPr>
              <w:t>Geraç</w:t>
            </w:r>
            <w:proofErr w:type="spellEnd"/>
            <w:r w:rsidRPr="00E4348B">
              <w:rPr>
                <w:spacing w:val="-4"/>
                <w:sz w:val="16"/>
              </w:rPr>
              <w:br w:type="column"/>
            </w:r>
            <w:proofErr w:type="spellStart"/>
            <w:r w:rsidRPr="00E4348B">
              <w:rPr>
                <w:spacing w:val="-4"/>
                <w:sz w:val="16"/>
              </w:rPr>
              <w:t>ão</w:t>
            </w:r>
            <w:proofErr w:type="spellEnd"/>
            <w:r w:rsidRPr="00E4348B">
              <w:rPr>
                <w:spacing w:val="-4"/>
                <w:sz w:val="16"/>
              </w:rPr>
              <w:t xml:space="preserve"> de resíduos plásticos.</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P.E.01, P.G.03, P.O.01, P.O.03, P.O.04, P.O.05, P.O.06.</w:t>
            </w:r>
          </w:p>
        </w:tc>
      </w:tr>
      <w:tr w:rsidR="0062084E" w:rsidRPr="00E4348B" w:rsidTr="0062084E">
        <w:trPr>
          <w:trHeight w:val="403"/>
        </w:trPr>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perigosos (baterias).</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A</w:t>
            </w:r>
          </w:p>
        </w:tc>
        <w:tc>
          <w:tcPr>
            <w:tcW w:w="426" w:type="dxa"/>
          </w:tcPr>
          <w:p w:rsidR="0062084E" w:rsidRPr="00E4348B" w:rsidRDefault="0062084E" w:rsidP="0062084E">
            <w:pPr>
              <w:jc w:val="center"/>
              <w:rPr>
                <w:spacing w:val="-4"/>
                <w:sz w:val="16"/>
              </w:rPr>
            </w:pPr>
            <w:r w:rsidRPr="00E4348B">
              <w:rPr>
                <w:spacing w:val="-4"/>
                <w:sz w:val="16"/>
              </w:rPr>
              <w:t>P</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P.E.01, P.G.03, P.O.01, P.O.03, P.O.04, P.O.05, P.O.06</w:t>
            </w:r>
          </w:p>
        </w:tc>
      </w:tr>
      <w:tr w:rsidR="0062084E" w:rsidRPr="00E4348B" w:rsidTr="0062084E">
        <w:tc>
          <w:tcPr>
            <w:tcW w:w="596" w:type="dxa"/>
            <w:vMerge/>
            <w:shd w:val="clear" w:color="auto" w:fill="DBDBDB" w:themeFill="accent3" w:themeFillTint="66"/>
            <w:textDirection w:val="btLr"/>
          </w:tcPr>
          <w:p w:rsidR="0062084E" w:rsidRPr="00E4348B" w:rsidRDefault="0062084E" w:rsidP="0062084E">
            <w:pPr>
              <w:rPr>
                <w:sz w:val="20"/>
              </w:rPr>
            </w:pPr>
          </w:p>
        </w:tc>
        <w:tc>
          <w:tcPr>
            <w:tcW w:w="993" w:type="dxa"/>
            <w:vMerge/>
            <w:textDirection w:val="btLr"/>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de papel e papelão.</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 orgânico.</w:t>
            </w:r>
          </w:p>
        </w:tc>
        <w:tc>
          <w:tcPr>
            <w:tcW w:w="1701" w:type="dxa"/>
          </w:tcPr>
          <w:p w:rsidR="0062084E" w:rsidRPr="00E4348B" w:rsidRDefault="0062084E" w:rsidP="0062084E">
            <w:pPr>
              <w:rPr>
                <w:spacing w:val="-4"/>
                <w:sz w:val="16"/>
              </w:rPr>
            </w:pPr>
            <w:r w:rsidRPr="00E4348B">
              <w:rPr>
                <w:spacing w:val="-4"/>
                <w:sz w:val="16"/>
              </w:rPr>
              <w:t>Alteração da qualidade do solo e da água.</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resíduos de madeira.</w:t>
            </w:r>
          </w:p>
        </w:tc>
        <w:tc>
          <w:tcPr>
            <w:tcW w:w="1701" w:type="dxa"/>
          </w:tcPr>
          <w:p w:rsidR="0062084E" w:rsidRPr="00E4348B" w:rsidRDefault="0062084E" w:rsidP="0062084E">
            <w:pPr>
              <w:rPr>
                <w:spacing w:val="-4"/>
                <w:sz w:val="16"/>
              </w:rPr>
            </w:pPr>
            <w:r w:rsidRPr="00E4348B">
              <w:rPr>
                <w:spacing w:val="-4"/>
                <w:sz w:val="16"/>
              </w:rPr>
              <w:t>Alteração da qualidade do solo e da água.</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c>
          <w:tcPr>
            <w:tcW w:w="596" w:type="dxa"/>
            <w:vMerge/>
            <w:shd w:val="clear" w:color="auto" w:fill="DBDBDB" w:themeFill="accent3" w:themeFillTint="66"/>
          </w:tcPr>
          <w:p w:rsidR="0062084E" w:rsidRPr="00E4348B" w:rsidRDefault="0062084E" w:rsidP="0062084E">
            <w:pPr>
              <w:rPr>
                <w:sz w:val="20"/>
              </w:rPr>
            </w:pPr>
          </w:p>
        </w:tc>
        <w:tc>
          <w:tcPr>
            <w:tcW w:w="993" w:type="dxa"/>
            <w:vMerge/>
            <w:textDirection w:val="btLr"/>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jc w:val="center"/>
              <w:rPr>
                <w:spacing w:val="-4"/>
                <w:sz w:val="18"/>
                <w:szCs w:val="18"/>
              </w:rPr>
            </w:pPr>
          </w:p>
        </w:tc>
        <w:tc>
          <w:tcPr>
            <w:tcW w:w="1559" w:type="dxa"/>
          </w:tcPr>
          <w:p w:rsidR="0062084E" w:rsidRPr="00E4348B" w:rsidRDefault="0062084E" w:rsidP="0062084E">
            <w:pPr>
              <w:rPr>
                <w:spacing w:val="-4"/>
                <w:sz w:val="16"/>
              </w:rPr>
            </w:pPr>
            <w:r w:rsidRPr="00E4348B">
              <w:rPr>
                <w:spacing w:val="-4"/>
                <w:sz w:val="16"/>
              </w:rPr>
              <w:t>Emissão de gases de combustão.</w:t>
            </w:r>
          </w:p>
        </w:tc>
        <w:tc>
          <w:tcPr>
            <w:tcW w:w="1701" w:type="dxa"/>
          </w:tcPr>
          <w:p w:rsidR="0062084E" w:rsidRPr="00E4348B" w:rsidRDefault="0062084E" w:rsidP="0062084E">
            <w:pPr>
              <w:rPr>
                <w:spacing w:val="-4"/>
                <w:sz w:val="16"/>
              </w:rPr>
            </w:pPr>
            <w:r w:rsidRPr="00E4348B">
              <w:rPr>
                <w:spacing w:val="-4"/>
                <w:sz w:val="16"/>
              </w:rPr>
              <w:t>Alteração da qualidade do solo e do ar.</w:t>
            </w:r>
          </w:p>
          <w:p w:rsidR="0062084E" w:rsidRPr="00E4348B" w:rsidRDefault="0062084E" w:rsidP="0062084E">
            <w:pPr>
              <w:rPr>
                <w:spacing w:val="-4"/>
                <w:sz w:val="16"/>
              </w:rPr>
            </w:pPr>
            <w:r w:rsidRPr="00E4348B">
              <w:rPr>
                <w:spacing w:val="-4"/>
                <w:sz w:val="16"/>
              </w:rPr>
              <w:t>Aquecimento global.</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 xml:space="preserve">P.O.03, F.O.03, </w:t>
            </w:r>
            <w:r w:rsidRPr="00E4348B">
              <w:rPr>
                <w:spacing w:val="-8"/>
                <w:sz w:val="16"/>
              </w:rPr>
              <w:t>P.S.01.</w:t>
            </w:r>
          </w:p>
        </w:tc>
      </w:tr>
      <w:tr w:rsidR="0062084E" w:rsidRPr="00E4348B" w:rsidTr="0062084E">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Lançamento de efluentes líquidos</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P.O.01, P.O.03, P.O.04.</w:t>
            </w:r>
          </w:p>
        </w:tc>
      </w:tr>
      <w:tr w:rsidR="0062084E" w:rsidRPr="00E4348B" w:rsidTr="0062084E">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Descarte de embalagens de produtos químicos.</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P.G.03, P.O.01, P.O.03, P.O.04, P.O.05, P.O.06.</w:t>
            </w:r>
          </w:p>
        </w:tc>
      </w:tr>
      <w:tr w:rsidR="0062084E" w:rsidRPr="00E4348B" w:rsidTr="0062084E">
        <w:trPr>
          <w:trHeight w:val="265"/>
        </w:trPr>
        <w:tc>
          <w:tcPr>
            <w:tcW w:w="596" w:type="dxa"/>
            <w:vMerge/>
            <w:shd w:val="clear" w:color="auto" w:fill="DBDBDB" w:themeFill="accent3" w:themeFillTint="66"/>
          </w:tcPr>
          <w:p w:rsidR="0062084E" w:rsidRPr="00E4348B" w:rsidRDefault="0062084E" w:rsidP="0062084E">
            <w:pPr>
              <w:jc w:val="center"/>
              <w:rPr>
                <w:sz w:val="20"/>
              </w:rPr>
            </w:pPr>
          </w:p>
        </w:tc>
        <w:tc>
          <w:tcPr>
            <w:tcW w:w="993" w:type="dxa"/>
            <w:vMerge/>
          </w:tcPr>
          <w:p w:rsidR="0062084E" w:rsidRPr="00E4348B" w:rsidRDefault="0062084E" w:rsidP="0062084E">
            <w:pPr>
              <w:ind w:left="113" w:right="113"/>
              <w:jc w:val="center"/>
              <w:rPr>
                <w:sz w:val="20"/>
              </w:rPr>
            </w:pPr>
          </w:p>
        </w:tc>
        <w:tc>
          <w:tcPr>
            <w:tcW w:w="1105" w:type="dxa"/>
            <w:gridSpan w:val="3"/>
            <w:vMerge/>
          </w:tcPr>
          <w:p w:rsidR="0062084E" w:rsidRPr="00E4348B" w:rsidRDefault="0062084E" w:rsidP="0062084E">
            <w:pPr>
              <w:rPr>
                <w:spacing w:val="-4"/>
                <w:sz w:val="16"/>
              </w:rPr>
            </w:pPr>
          </w:p>
        </w:tc>
        <w:tc>
          <w:tcPr>
            <w:tcW w:w="1559" w:type="dxa"/>
          </w:tcPr>
          <w:p w:rsidR="0062084E" w:rsidRPr="00E4348B" w:rsidRDefault="0062084E" w:rsidP="0062084E">
            <w:pPr>
              <w:rPr>
                <w:spacing w:val="-4"/>
                <w:sz w:val="16"/>
              </w:rPr>
            </w:pPr>
            <w:r w:rsidRPr="00E4348B">
              <w:rPr>
                <w:spacing w:val="-4"/>
                <w:sz w:val="16"/>
              </w:rPr>
              <w:t>Geração de resíduo</w:t>
            </w:r>
            <w:r w:rsidR="00DA7D3B">
              <w:rPr>
                <w:spacing w:val="-4"/>
                <w:sz w:val="16"/>
              </w:rPr>
              <w:t>.</w:t>
            </w:r>
          </w:p>
        </w:tc>
        <w:tc>
          <w:tcPr>
            <w:tcW w:w="1701" w:type="dxa"/>
          </w:tcPr>
          <w:p w:rsidR="0062084E" w:rsidRPr="00E4348B" w:rsidRDefault="0062084E" w:rsidP="0062084E">
            <w:pPr>
              <w:rPr>
                <w:spacing w:val="-4"/>
                <w:sz w:val="16"/>
              </w:rPr>
            </w:pPr>
            <w:r w:rsidRPr="00E4348B">
              <w:rPr>
                <w:spacing w:val="-4"/>
                <w:sz w:val="16"/>
              </w:rPr>
              <w:t>Alteração da qualidade da água e do solo.</w:t>
            </w:r>
          </w:p>
        </w:tc>
        <w:tc>
          <w:tcPr>
            <w:tcW w:w="454" w:type="dxa"/>
          </w:tcPr>
          <w:p w:rsidR="0062084E" w:rsidRPr="00E4348B" w:rsidRDefault="0062084E" w:rsidP="0062084E">
            <w:pPr>
              <w:jc w:val="center"/>
              <w:rPr>
                <w:spacing w:val="-4"/>
                <w:sz w:val="16"/>
              </w:rPr>
            </w:pPr>
            <w:r w:rsidRPr="00E4348B">
              <w:rPr>
                <w:spacing w:val="-4"/>
                <w:sz w:val="16"/>
              </w:rPr>
              <w:t>N</w:t>
            </w:r>
          </w:p>
        </w:tc>
        <w:tc>
          <w:tcPr>
            <w:tcW w:w="426" w:type="dxa"/>
          </w:tcPr>
          <w:p w:rsidR="0062084E" w:rsidRPr="00E4348B" w:rsidRDefault="0062084E" w:rsidP="0062084E">
            <w:pPr>
              <w:jc w:val="center"/>
              <w:rPr>
                <w:spacing w:val="-4"/>
                <w:sz w:val="16"/>
              </w:rPr>
            </w:pPr>
            <w:r w:rsidRPr="00E4348B">
              <w:rPr>
                <w:spacing w:val="-4"/>
                <w:sz w:val="16"/>
              </w:rPr>
              <w:t>T</w:t>
            </w:r>
          </w:p>
        </w:tc>
        <w:tc>
          <w:tcPr>
            <w:tcW w:w="538" w:type="dxa"/>
          </w:tcPr>
          <w:p w:rsidR="0062084E" w:rsidRPr="00E4348B" w:rsidRDefault="0062084E" w:rsidP="0062084E">
            <w:pPr>
              <w:jc w:val="center"/>
              <w:rPr>
                <w:spacing w:val="-4"/>
                <w:sz w:val="16"/>
              </w:rPr>
            </w:pPr>
            <w:r w:rsidRPr="00E4348B">
              <w:rPr>
                <w:spacing w:val="-4"/>
                <w:sz w:val="16"/>
              </w:rPr>
              <w:t>D</w:t>
            </w:r>
          </w:p>
        </w:tc>
        <w:tc>
          <w:tcPr>
            <w:tcW w:w="567" w:type="dxa"/>
          </w:tcPr>
          <w:p w:rsidR="0062084E" w:rsidRPr="00E4348B" w:rsidRDefault="0062084E" w:rsidP="0062084E">
            <w:pPr>
              <w:rPr>
                <w:spacing w:val="-4"/>
                <w:sz w:val="16"/>
              </w:rPr>
            </w:pPr>
          </w:p>
        </w:tc>
        <w:tc>
          <w:tcPr>
            <w:tcW w:w="567" w:type="dxa"/>
            <w:shd w:val="clear" w:color="auto" w:fill="FF0000"/>
          </w:tcPr>
          <w:p w:rsidR="0062084E" w:rsidRPr="00E4348B" w:rsidRDefault="0062084E" w:rsidP="0062084E">
            <w:pPr>
              <w:rPr>
                <w:spacing w:val="-4"/>
                <w:sz w:val="16"/>
              </w:rPr>
            </w:pPr>
          </w:p>
        </w:tc>
        <w:tc>
          <w:tcPr>
            <w:tcW w:w="2013" w:type="dxa"/>
          </w:tcPr>
          <w:p w:rsidR="0062084E" w:rsidRPr="00E4348B" w:rsidRDefault="0062084E" w:rsidP="0062084E">
            <w:pPr>
              <w:rPr>
                <w:spacing w:val="-4"/>
                <w:sz w:val="16"/>
              </w:rPr>
            </w:pPr>
            <w:r w:rsidRPr="00E4348B">
              <w:rPr>
                <w:spacing w:val="-4"/>
                <w:sz w:val="16"/>
              </w:rPr>
              <w:t>P.O.01, P.O.03, P.O.04.</w:t>
            </w:r>
          </w:p>
        </w:tc>
      </w:tr>
    </w:tbl>
    <w:p w:rsidR="0062084E" w:rsidRPr="00E4316A" w:rsidRDefault="0062084E" w:rsidP="0062084E">
      <w:pPr>
        <w:rPr>
          <w:sz w:val="10"/>
          <w:szCs w:val="10"/>
        </w:rPr>
      </w:pPr>
    </w:p>
    <w:p w:rsidR="00ED60DF" w:rsidRDefault="0062084E" w:rsidP="00E4316A">
      <w:pPr>
        <w:pStyle w:val="Estilo5"/>
        <w:numPr>
          <w:ilvl w:val="0"/>
          <w:numId w:val="0"/>
        </w:numPr>
        <w:spacing w:after="0" w:line="240" w:lineRule="auto"/>
        <w:ind w:left="993" w:hanging="1419"/>
        <w:rPr>
          <w:b w:val="0"/>
          <w:color w:val="auto"/>
          <w:sz w:val="20"/>
          <w:szCs w:val="20"/>
        </w:rPr>
      </w:pPr>
      <w:r w:rsidRPr="00E4316A">
        <w:rPr>
          <w:color w:val="auto"/>
          <w:sz w:val="20"/>
          <w:szCs w:val="20"/>
        </w:rPr>
        <w:t xml:space="preserve">Quadro Nº </w:t>
      </w:r>
      <w:r w:rsidR="00DA7D3B">
        <w:rPr>
          <w:color w:val="auto"/>
          <w:sz w:val="20"/>
          <w:szCs w:val="20"/>
        </w:rPr>
        <w:t>6</w:t>
      </w:r>
      <w:r w:rsidRPr="00E4316A">
        <w:rPr>
          <w:color w:val="auto"/>
          <w:sz w:val="20"/>
          <w:szCs w:val="20"/>
        </w:rPr>
        <w:t>:</w:t>
      </w:r>
      <w:r w:rsidRPr="00E4316A">
        <w:rPr>
          <w:b w:val="0"/>
          <w:color w:val="auto"/>
          <w:sz w:val="20"/>
          <w:szCs w:val="20"/>
        </w:rPr>
        <w:t xml:space="preserve"> Exemplo de Matriz de Impacto </w:t>
      </w:r>
      <w:r w:rsidR="00E4316A" w:rsidRPr="00E4316A">
        <w:rPr>
          <w:b w:val="0"/>
          <w:color w:val="auto"/>
          <w:sz w:val="20"/>
          <w:szCs w:val="20"/>
        </w:rPr>
        <w:t>do SGAS</w:t>
      </w:r>
      <w:r w:rsidR="00E4316A">
        <w:rPr>
          <w:b w:val="0"/>
          <w:color w:val="auto"/>
          <w:sz w:val="20"/>
          <w:szCs w:val="20"/>
        </w:rPr>
        <w:t xml:space="preserve">. </w:t>
      </w:r>
      <w:r w:rsidR="005E3EF3">
        <w:rPr>
          <w:b w:val="0"/>
          <w:color w:val="auto"/>
          <w:sz w:val="20"/>
          <w:szCs w:val="20"/>
        </w:rPr>
        <w:t xml:space="preserve">Identificações: </w:t>
      </w:r>
      <w:r w:rsidR="00E4316A">
        <w:rPr>
          <w:b w:val="0"/>
          <w:color w:val="auto"/>
          <w:sz w:val="20"/>
          <w:szCs w:val="20"/>
        </w:rPr>
        <w:t>P.O. Nº</w:t>
      </w:r>
      <w:r w:rsidR="005E3EF3">
        <w:rPr>
          <w:b w:val="0"/>
          <w:color w:val="auto"/>
          <w:sz w:val="20"/>
          <w:szCs w:val="20"/>
        </w:rPr>
        <w:t xml:space="preserve"> =</w:t>
      </w:r>
      <w:r w:rsidR="00E4316A">
        <w:rPr>
          <w:b w:val="0"/>
          <w:color w:val="auto"/>
          <w:sz w:val="20"/>
          <w:szCs w:val="20"/>
        </w:rPr>
        <w:t xml:space="preserve"> Procedimento de Obra Nº; P.G. Nº</w:t>
      </w:r>
      <w:r w:rsidR="005E3EF3">
        <w:rPr>
          <w:b w:val="0"/>
          <w:color w:val="auto"/>
          <w:sz w:val="20"/>
          <w:szCs w:val="20"/>
        </w:rPr>
        <w:t xml:space="preserve"> =</w:t>
      </w:r>
      <w:r w:rsidR="00E4316A">
        <w:rPr>
          <w:b w:val="0"/>
          <w:color w:val="auto"/>
          <w:sz w:val="20"/>
          <w:szCs w:val="20"/>
        </w:rPr>
        <w:t xml:space="preserve"> Procedimento Geral Nº; P.S. Nº</w:t>
      </w:r>
      <w:r w:rsidR="005E3EF3">
        <w:rPr>
          <w:b w:val="0"/>
          <w:color w:val="auto"/>
          <w:sz w:val="20"/>
          <w:szCs w:val="20"/>
        </w:rPr>
        <w:t xml:space="preserve"> =</w:t>
      </w:r>
      <w:r w:rsidR="00E4316A">
        <w:rPr>
          <w:b w:val="0"/>
          <w:color w:val="auto"/>
          <w:sz w:val="20"/>
          <w:szCs w:val="20"/>
        </w:rPr>
        <w:t xml:space="preserve"> Procedimento Social Nº; P.E. Nº</w:t>
      </w:r>
      <w:r w:rsidR="005E3EF3">
        <w:rPr>
          <w:b w:val="0"/>
          <w:color w:val="auto"/>
          <w:sz w:val="20"/>
          <w:szCs w:val="20"/>
        </w:rPr>
        <w:t xml:space="preserve"> =</w:t>
      </w:r>
      <w:r w:rsidR="00E4316A">
        <w:rPr>
          <w:b w:val="0"/>
          <w:color w:val="auto"/>
          <w:sz w:val="20"/>
          <w:szCs w:val="20"/>
        </w:rPr>
        <w:t xml:space="preserve"> Procedimento de Emergência Nº.  </w:t>
      </w:r>
    </w:p>
    <w:p w:rsidR="00A6201F" w:rsidRPr="00E4316A" w:rsidRDefault="00A6201F" w:rsidP="00E4316A">
      <w:pPr>
        <w:pStyle w:val="Estilo5"/>
        <w:numPr>
          <w:ilvl w:val="0"/>
          <w:numId w:val="0"/>
        </w:numPr>
        <w:spacing w:after="0" w:line="240" w:lineRule="auto"/>
        <w:ind w:left="993" w:hanging="1419"/>
        <w:rPr>
          <w:b w:val="0"/>
          <w:color w:val="auto"/>
          <w:sz w:val="20"/>
          <w:szCs w:val="20"/>
        </w:rPr>
      </w:pPr>
    </w:p>
    <w:p w:rsidR="00A6201F" w:rsidRPr="0062084E" w:rsidRDefault="00A6201F" w:rsidP="00A6201F">
      <w:pPr>
        <w:autoSpaceDE w:val="0"/>
        <w:autoSpaceDN w:val="0"/>
        <w:adjustRightInd w:val="0"/>
        <w:jc w:val="both"/>
        <w:rPr>
          <w:color w:val="000000" w:themeColor="text1"/>
          <w:sz w:val="16"/>
          <w:szCs w:val="16"/>
        </w:rPr>
      </w:pPr>
    </w:p>
    <w:p w:rsidR="00A6201F" w:rsidRDefault="00A6201F" w:rsidP="00A6201F">
      <w:pPr>
        <w:pStyle w:val="Estilo5"/>
        <w:spacing w:after="0" w:line="240" w:lineRule="auto"/>
        <w:ind w:hanging="426"/>
      </w:pPr>
      <w:r>
        <w:t>PLANEJAMENTO</w:t>
      </w:r>
    </w:p>
    <w:p w:rsidR="00A6201F" w:rsidRPr="00DA340C" w:rsidRDefault="00A6201F" w:rsidP="00A6201F">
      <w:pPr>
        <w:pStyle w:val="Estilo5"/>
        <w:numPr>
          <w:ilvl w:val="0"/>
          <w:numId w:val="0"/>
        </w:numPr>
        <w:spacing w:after="0" w:line="240" w:lineRule="auto"/>
        <w:ind w:left="426"/>
      </w:pPr>
    </w:p>
    <w:p w:rsidR="00A6201F" w:rsidRDefault="00A6201F" w:rsidP="00774DA2">
      <w:pPr>
        <w:pStyle w:val="Estilo5"/>
        <w:numPr>
          <w:ilvl w:val="1"/>
          <w:numId w:val="23"/>
        </w:numPr>
        <w:spacing w:after="0" w:line="240" w:lineRule="auto"/>
        <w:ind w:left="567" w:hanging="567"/>
      </w:pPr>
      <w:r>
        <w:t xml:space="preserve">  Planejamento do SGAS </w:t>
      </w:r>
    </w:p>
    <w:p w:rsidR="00A6201F" w:rsidRPr="00A6201F" w:rsidRDefault="00A6201F" w:rsidP="00A6201F">
      <w:pPr>
        <w:rPr>
          <w:color w:val="538135" w:themeColor="accent6" w:themeShade="BF"/>
        </w:rPr>
      </w:pPr>
    </w:p>
    <w:p w:rsidR="00A6201F" w:rsidRPr="00FA05D2" w:rsidRDefault="00A6201F" w:rsidP="00A6201F">
      <w:pPr>
        <w:jc w:val="both"/>
      </w:pPr>
      <w:r w:rsidRPr="00FA05D2">
        <w:t>O planejamento do SGAS deve ocorrer de forma a assegurar a qualidade ambiental do Programa, o cumprimento da legislação ambiental e a implementação das políticas socioambientais do BID, com destaque à OP – 703. Há que se considerar, também, que a integridade do SGAS deve ser mantida sempre que mudanças planejadas ocorrerem.</w:t>
      </w:r>
    </w:p>
    <w:p w:rsidR="00A6201F" w:rsidRPr="00FA05D2" w:rsidRDefault="00A6201F" w:rsidP="00A6201F">
      <w:pPr>
        <w:jc w:val="both"/>
      </w:pPr>
    </w:p>
    <w:p w:rsidR="00A6201F" w:rsidRPr="00C816E1" w:rsidRDefault="00A6201F" w:rsidP="00A6201F">
      <w:pPr>
        <w:jc w:val="both"/>
      </w:pPr>
      <w:r w:rsidRPr="00C816E1">
        <w:t xml:space="preserve">Nesse planejamento, devem ser considerados basicamente os seguintes aspectos: </w:t>
      </w:r>
    </w:p>
    <w:p w:rsidR="00A6201F" w:rsidRPr="00C816E1" w:rsidRDefault="00A6201F" w:rsidP="00A6201F">
      <w:pPr>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objetivos do SGAS e metas estabelecidos pela UGP</w:t>
      </w:r>
      <w:r w:rsidR="00C816E1">
        <w:rPr>
          <w:rFonts w:ascii="Times New Roman" w:hAnsi="Times New Roman" w:cs="Times New Roman"/>
          <w:b w:val="0"/>
        </w:rPr>
        <w:t xml:space="preserve"> e DPET</w:t>
      </w:r>
      <w:r w:rsidRPr="00C816E1">
        <w:rPr>
          <w:rFonts w:ascii="Times New Roman" w:hAnsi="Times New Roman" w:cs="Times New Roman"/>
          <w:b w:val="0"/>
        </w:rPr>
        <w:t>;</w:t>
      </w:r>
    </w:p>
    <w:p w:rsidR="00A6201F" w:rsidRPr="00C816E1" w:rsidRDefault="00A6201F" w:rsidP="00A6201F">
      <w:pPr>
        <w:pStyle w:val="ListParagraph"/>
        <w:ind w:left="568"/>
        <w:jc w:val="both"/>
        <w:rPr>
          <w:rFonts w:ascii="Times New Roman" w:hAnsi="Times New Roman" w:cs="Times New Roman"/>
          <w:b w:val="0"/>
        </w:rPr>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necessidades e expectativas das partes interessadas e relacionadas ao meio ambiente, saúde e segurança;</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processos, das informações e dos recursos necessários à implementação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requisitos legais aplicáveis;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identificação dos aspectos socioambientais e riscos relacionados à saúde e segurança do trabalho, decorrentes das atividades do Programa;</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determinação dos critérios, métodos e controles necessários para a eficácia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definição da documentação necessária para assegurar a eficácia e conformidade do SGAS;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estabelecimento das ações de monitoramento, medição e análise dos processos relevantes;</w:t>
      </w:r>
    </w:p>
    <w:p w:rsidR="00A6201F" w:rsidRPr="00C816E1" w:rsidRDefault="00A6201F" w:rsidP="00A6201F">
      <w:pPr>
        <w:ind w:left="284"/>
        <w:jc w:val="both"/>
      </w:pPr>
    </w:p>
    <w:p w:rsidR="00A6201F" w:rsidRPr="00C816E1" w:rsidRDefault="00A6201F" w:rsidP="00774DA2">
      <w:pPr>
        <w:pStyle w:val="ListParagraph"/>
        <w:numPr>
          <w:ilvl w:val="0"/>
          <w:numId w:val="80"/>
        </w:numPr>
        <w:ind w:left="568" w:hanging="284"/>
        <w:jc w:val="both"/>
        <w:rPr>
          <w:rFonts w:ascii="Times New Roman" w:hAnsi="Times New Roman" w:cs="Times New Roman"/>
          <w:b w:val="0"/>
        </w:rPr>
      </w:pPr>
      <w:r w:rsidRPr="00C816E1">
        <w:rPr>
          <w:rFonts w:ascii="Times New Roman" w:hAnsi="Times New Roman" w:cs="Times New Roman"/>
          <w:b w:val="0"/>
        </w:rPr>
        <w:t>cumprimento dos objetivos e metas e melhoria contínua de desempenho considerando:</w:t>
      </w:r>
    </w:p>
    <w:p w:rsidR="00A6201F" w:rsidRPr="00C816E1" w:rsidRDefault="00A6201F" w:rsidP="00A6201F">
      <w:pPr>
        <w:jc w:val="both"/>
      </w:pPr>
    </w:p>
    <w:p w:rsidR="00A6201F"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resultados de desempenho dos processos e produtos;</w:t>
      </w:r>
    </w:p>
    <w:p w:rsidR="00C816E1" w:rsidRPr="00C816E1" w:rsidRDefault="00C816E1" w:rsidP="00C816E1">
      <w:pPr>
        <w:ind w:left="720"/>
        <w:jc w:val="both"/>
      </w:pPr>
    </w:p>
    <w:p w:rsidR="00A6201F"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oportunidades de melhorias identificadas; e</w:t>
      </w:r>
    </w:p>
    <w:p w:rsidR="00C816E1" w:rsidRPr="00C816E1" w:rsidRDefault="00C816E1" w:rsidP="00C816E1">
      <w:pPr>
        <w:jc w:val="both"/>
      </w:pPr>
    </w:p>
    <w:p w:rsidR="00A6201F" w:rsidRPr="00C816E1" w:rsidRDefault="00A6201F" w:rsidP="00774DA2">
      <w:pPr>
        <w:pStyle w:val="ListParagraph"/>
        <w:numPr>
          <w:ilvl w:val="1"/>
          <w:numId w:val="80"/>
        </w:numPr>
        <w:jc w:val="both"/>
        <w:rPr>
          <w:rFonts w:ascii="Times New Roman" w:hAnsi="Times New Roman" w:cs="Times New Roman"/>
          <w:b w:val="0"/>
        </w:rPr>
      </w:pPr>
      <w:r w:rsidRPr="00C816E1">
        <w:rPr>
          <w:rFonts w:ascii="Times New Roman" w:hAnsi="Times New Roman" w:cs="Times New Roman"/>
          <w:b w:val="0"/>
        </w:rPr>
        <w:t>dados relacionados à análise e avaliação de riscos.</w:t>
      </w:r>
    </w:p>
    <w:p w:rsidR="00A6201F" w:rsidRPr="00C816E1" w:rsidRDefault="00A6201F" w:rsidP="00A6201F">
      <w:pPr>
        <w:pStyle w:val="ListParagraph"/>
        <w:ind w:left="1080"/>
        <w:jc w:val="both"/>
        <w:rPr>
          <w:rFonts w:ascii="Times New Roman" w:hAnsi="Times New Roman" w:cs="Times New Roman"/>
          <w:b w:val="0"/>
          <w:spacing w:val="-8"/>
        </w:rPr>
      </w:pPr>
    </w:p>
    <w:p w:rsidR="00A6201F" w:rsidRPr="00FA05D2" w:rsidRDefault="00A6201F" w:rsidP="00A6201F">
      <w:pPr>
        <w:pStyle w:val="ListParagraph"/>
        <w:ind w:left="0"/>
        <w:jc w:val="both"/>
        <w:rPr>
          <w:rFonts w:ascii="Times New Roman" w:hAnsi="Times New Roman" w:cs="Times New Roman"/>
          <w:b w:val="0"/>
        </w:rPr>
      </w:pPr>
      <w:r w:rsidRPr="00FA05D2">
        <w:rPr>
          <w:rFonts w:ascii="Times New Roman" w:hAnsi="Times New Roman" w:cs="Times New Roman"/>
          <w:b w:val="0"/>
        </w:rPr>
        <w:t>Com base nos programas do</w:t>
      </w:r>
      <w:r w:rsidR="00BE69E4">
        <w:rPr>
          <w:rFonts w:ascii="Times New Roman" w:hAnsi="Times New Roman" w:cs="Times New Roman"/>
          <w:b w:val="0"/>
        </w:rPr>
        <w:t>s</w:t>
      </w:r>
      <w:r w:rsidRPr="00FA05D2">
        <w:rPr>
          <w:rFonts w:ascii="Times New Roman" w:hAnsi="Times New Roman" w:cs="Times New Roman"/>
          <w:b w:val="0"/>
        </w:rPr>
        <w:t xml:space="preserve"> </w:t>
      </w:r>
      <w:proofErr w:type="spellStart"/>
      <w:r w:rsidRPr="00FA05D2">
        <w:rPr>
          <w:rFonts w:ascii="Times New Roman" w:hAnsi="Times New Roman" w:cs="Times New Roman"/>
          <w:b w:val="0"/>
        </w:rPr>
        <w:t>PGAS</w:t>
      </w:r>
      <w:r w:rsidR="00BE69E4">
        <w:rPr>
          <w:rFonts w:ascii="Times New Roman" w:hAnsi="Times New Roman" w:cs="Times New Roman"/>
          <w:b w:val="0"/>
        </w:rPr>
        <w:t>s</w:t>
      </w:r>
      <w:proofErr w:type="spellEnd"/>
      <w:r w:rsidRPr="00FA05D2">
        <w:rPr>
          <w:rFonts w:ascii="Times New Roman" w:hAnsi="Times New Roman" w:cs="Times New Roman"/>
          <w:b w:val="0"/>
        </w:rPr>
        <w:t xml:space="preserve">, devem ser estabelecidos os procedimentos e formulários do Sistema, </w:t>
      </w:r>
      <w:r w:rsidR="00FA05D2" w:rsidRPr="00FA05D2">
        <w:rPr>
          <w:rFonts w:ascii="Times New Roman" w:hAnsi="Times New Roman" w:cs="Times New Roman"/>
          <w:b w:val="0"/>
        </w:rPr>
        <w:t>destinados a orientar os representantes do sistema na gestão socioambiental do Programa. Esses procedimentos e formulários, com orientações gerais, de obra, de emergência e social</w:t>
      </w:r>
      <w:r w:rsidR="00C816E1">
        <w:rPr>
          <w:rFonts w:ascii="Times New Roman" w:hAnsi="Times New Roman" w:cs="Times New Roman"/>
          <w:b w:val="0"/>
        </w:rPr>
        <w:t xml:space="preserve"> e de operação e manutenção da infraestrutura</w:t>
      </w:r>
      <w:r w:rsidR="00FA05D2" w:rsidRPr="00FA05D2">
        <w:rPr>
          <w:rFonts w:ascii="Times New Roman" w:hAnsi="Times New Roman" w:cs="Times New Roman"/>
          <w:b w:val="0"/>
        </w:rPr>
        <w:t>, podem ser reunidos em um único documento, normalmente denominado Manual do SGAS.</w:t>
      </w:r>
    </w:p>
    <w:p w:rsidR="00FA05D2" w:rsidRDefault="00FA05D2" w:rsidP="00A6201F">
      <w:pPr>
        <w:pStyle w:val="ListParagraph"/>
        <w:ind w:left="0"/>
        <w:jc w:val="both"/>
        <w:rPr>
          <w:rFonts w:ascii="Times New Roman" w:hAnsi="Times New Roman" w:cs="Times New Roman"/>
          <w:b w:val="0"/>
          <w:color w:val="538135" w:themeColor="accent6" w:themeShade="BF"/>
        </w:rPr>
      </w:pPr>
    </w:p>
    <w:p w:rsidR="009F5B60" w:rsidRDefault="009F5B60" w:rsidP="00774DA2">
      <w:pPr>
        <w:pStyle w:val="Estilo5"/>
        <w:numPr>
          <w:ilvl w:val="1"/>
          <w:numId w:val="23"/>
        </w:numPr>
        <w:spacing w:after="0" w:line="240" w:lineRule="auto"/>
        <w:ind w:left="567" w:hanging="567"/>
      </w:pPr>
      <w:r>
        <w:t xml:space="preserve">  Programas do SGAS </w:t>
      </w:r>
    </w:p>
    <w:p w:rsidR="00FA05D2" w:rsidRDefault="00FA05D2" w:rsidP="00A6201F">
      <w:pPr>
        <w:pStyle w:val="ListParagraph"/>
        <w:ind w:left="0"/>
        <w:jc w:val="both"/>
        <w:rPr>
          <w:rFonts w:ascii="Times New Roman" w:hAnsi="Times New Roman" w:cs="Times New Roman"/>
          <w:b w:val="0"/>
          <w:color w:val="538135" w:themeColor="accent6" w:themeShade="BF"/>
        </w:rPr>
      </w:pPr>
    </w:p>
    <w:p w:rsidR="00AF0E62" w:rsidRPr="00AF0E62" w:rsidRDefault="00AF0E62" w:rsidP="00AF0E62">
      <w:pPr>
        <w:pStyle w:val="Estilo5"/>
        <w:numPr>
          <w:ilvl w:val="2"/>
          <w:numId w:val="23"/>
        </w:numPr>
        <w:ind w:left="851" w:hanging="851"/>
        <w:rPr>
          <w:b w:val="0"/>
          <w:i/>
        </w:rPr>
      </w:pPr>
      <w:r w:rsidRPr="00AF0E62">
        <w:rPr>
          <w:b w:val="0"/>
          <w:i/>
        </w:rPr>
        <w:t>Programas da Fase de Obras</w:t>
      </w:r>
    </w:p>
    <w:p w:rsidR="00A6201F" w:rsidRDefault="009F5B60" w:rsidP="00A6201F">
      <w:pPr>
        <w:jc w:val="both"/>
      </w:pPr>
      <w:r w:rsidRPr="009F5B60">
        <w:t xml:space="preserve">Os programas </w:t>
      </w:r>
      <w:r>
        <w:t>considerados no SGAS</w:t>
      </w:r>
      <w:r w:rsidR="00791D05">
        <w:t>, que servirão de bases para a elaboração dos procedimentos e formulários do SGAS,</w:t>
      </w:r>
      <w:r>
        <w:t xml:space="preserve"> são os mesmos definidos no</w:t>
      </w:r>
      <w:r w:rsidR="00BE69E4">
        <w:t>s</w:t>
      </w:r>
      <w:r>
        <w:t xml:space="preserve"> </w:t>
      </w:r>
      <w:proofErr w:type="spellStart"/>
      <w:r>
        <w:t>PGAS</w:t>
      </w:r>
      <w:r w:rsidR="00BE69E4">
        <w:t>s</w:t>
      </w:r>
      <w:proofErr w:type="spellEnd"/>
      <w:r>
        <w:t xml:space="preserve"> </w:t>
      </w:r>
      <w:r w:rsidR="00BE69E4">
        <w:t>d</w:t>
      </w:r>
      <w:r>
        <w:t>os Componentes 1 e 2 do Programa, conforme apresentado a seguir.</w:t>
      </w:r>
    </w:p>
    <w:p w:rsidR="009F5B60" w:rsidRPr="009F5B60" w:rsidRDefault="009F5B60" w:rsidP="009F5B60">
      <w:pPr>
        <w:jc w:val="both"/>
      </w:pPr>
    </w:p>
    <w:p w:rsidR="00A6201F" w:rsidRPr="009F5B60" w:rsidRDefault="009F5B60" w:rsidP="009F5B60">
      <w:pPr>
        <w:pStyle w:val="Estilo5"/>
        <w:numPr>
          <w:ilvl w:val="0"/>
          <w:numId w:val="0"/>
        </w:numPr>
        <w:spacing w:after="0" w:line="240" w:lineRule="auto"/>
        <w:rPr>
          <w:b w:val="0"/>
          <w:color w:val="auto"/>
          <w:u w:val="single"/>
        </w:rPr>
      </w:pPr>
      <w:r w:rsidRPr="009F5B60">
        <w:rPr>
          <w:b w:val="0"/>
          <w:color w:val="auto"/>
          <w:u w:val="single"/>
        </w:rPr>
        <w:t xml:space="preserve">Programa de </w:t>
      </w:r>
      <w:r w:rsidR="002A4871">
        <w:rPr>
          <w:b w:val="0"/>
          <w:color w:val="auto"/>
          <w:u w:val="single"/>
        </w:rPr>
        <w:t>Diretrizes e Procedimentos para o Gerenciamento e Gestão Ambiental das Obras</w:t>
      </w:r>
    </w:p>
    <w:p w:rsidR="00A6201F" w:rsidRPr="00A6201F" w:rsidRDefault="00A6201F" w:rsidP="00E10F0D">
      <w:pPr>
        <w:pStyle w:val="Estilo5"/>
        <w:numPr>
          <w:ilvl w:val="0"/>
          <w:numId w:val="0"/>
        </w:numPr>
        <w:spacing w:after="0" w:line="240" w:lineRule="auto"/>
      </w:pPr>
    </w:p>
    <w:p w:rsidR="002A4871" w:rsidRPr="002A4871" w:rsidRDefault="002A4871" w:rsidP="002A4871">
      <w:pPr>
        <w:jc w:val="both"/>
        <w:rPr>
          <w:spacing w:val="4"/>
        </w:rPr>
      </w:pPr>
      <w:r w:rsidRPr="002A4871">
        <w:rPr>
          <w:spacing w:val="4"/>
        </w:rPr>
        <w:t>Este Programa apresent</w:t>
      </w:r>
      <w:r>
        <w:rPr>
          <w:spacing w:val="4"/>
        </w:rPr>
        <w:t xml:space="preserve">a </w:t>
      </w:r>
      <w:r w:rsidRPr="002A4871">
        <w:rPr>
          <w:spacing w:val="4"/>
        </w:rPr>
        <w:t xml:space="preserve">uma síntese dos procedimentos de gestão socioambiental necessários ao efetivo controle da qualidade ambiental das obras e do próprio </w:t>
      </w:r>
      <w:r>
        <w:rPr>
          <w:spacing w:val="4"/>
          <w:kern w:val="22"/>
        </w:rPr>
        <w:t>Programa Renasce Tietê</w:t>
      </w:r>
      <w:r w:rsidRPr="002A4871">
        <w:rPr>
          <w:spacing w:val="4"/>
          <w:kern w:val="22"/>
        </w:rPr>
        <w:t xml:space="preserve">, conforme </w:t>
      </w:r>
      <w:r>
        <w:rPr>
          <w:spacing w:val="4"/>
          <w:kern w:val="22"/>
        </w:rPr>
        <w:t>diretrizes</w:t>
      </w:r>
      <w:r w:rsidRPr="002A4871">
        <w:rPr>
          <w:spacing w:val="4"/>
          <w:kern w:val="22"/>
        </w:rPr>
        <w:t xml:space="preserve"> apresentadas a seguir.</w:t>
      </w:r>
    </w:p>
    <w:p w:rsidR="002A4871" w:rsidRPr="002A4871" w:rsidRDefault="002A4871" w:rsidP="002A4871">
      <w:pPr>
        <w:jc w:val="both"/>
        <w:rPr>
          <w:spacing w:val="4"/>
        </w:rPr>
      </w:pPr>
    </w:p>
    <w:p w:rsidR="002A4871" w:rsidRPr="002A4871" w:rsidRDefault="002A4871" w:rsidP="002A4871">
      <w:pPr>
        <w:jc w:val="both"/>
        <w:rPr>
          <w:spacing w:val="4"/>
          <w:lang w:bidi="en-US"/>
        </w:rPr>
      </w:pPr>
      <w:r w:rsidRPr="002A4871">
        <w:rPr>
          <w:spacing w:val="4"/>
          <w:lang w:bidi="en-US"/>
        </w:rPr>
        <w:t xml:space="preserve">As obras deverão ser objeto de supervisão ambiental periódica, realizada pelos especialistas em meio ambiente da UGP e empresa </w:t>
      </w:r>
      <w:r>
        <w:rPr>
          <w:spacing w:val="4"/>
          <w:lang w:bidi="en-US"/>
        </w:rPr>
        <w:t>s</w:t>
      </w:r>
      <w:r w:rsidRPr="002A4871">
        <w:rPr>
          <w:spacing w:val="4"/>
          <w:lang w:bidi="en-US"/>
        </w:rPr>
        <w:t xml:space="preserve">upervisora, concomitantemente à supervisão técnica das obras, com periodicidade a ser definida, visando o cumprimento dos seguintes objetivos: </w:t>
      </w:r>
    </w:p>
    <w:p w:rsidR="002A4871" w:rsidRPr="002A4871" w:rsidRDefault="002A4871" w:rsidP="002A4871">
      <w:pPr>
        <w:rPr>
          <w:spacing w:val="4"/>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avaliar como as diretrizes e os procedimentos para o Controle Ambiental das Obras estão sendo observadas; </w:t>
      </w:r>
    </w:p>
    <w:p w:rsidR="002A4871" w:rsidRPr="002A4871" w:rsidRDefault="002A4871" w:rsidP="002A4871">
      <w:pPr>
        <w:pStyle w:val="Estilo1"/>
        <w:numPr>
          <w:ilvl w:val="0"/>
          <w:numId w:val="0"/>
        </w:numPr>
        <w:spacing w:after="0"/>
        <w:ind w:left="720"/>
        <w:rPr>
          <w:rFonts w:ascii="Times New Roman" w:hAnsi="Times New Roman" w:cs="Times New Roman"/>
          <w:b w:val="0"/>
          <w:sz w:val="16"/>
          <w:szCs w:val="16"/>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avaliar como o gerenciamento ambiental está sendo realizado; e </w:t>
      </w:r>
    </w:p>
    <w:p w:rsidR="002A4871" w:rsidRPr="002A4871" w:rsidRDefault="002A4871" w:rsidP="002A4871">
      <w:pPr>
        <w:pStyle w:val="Estilo1"/>
        <w:numPr>
          <w:ilvl w:val="0"/>
          <w:numId w:val="0"/>
        </w:numPr>
        <w:spacing w:after="0"/>
        <w:rPr>
          <w:rFonts w:ascii="Times New Roman" w:hAnsi="Times New Roman" w:cs="Times New Roman"/>
          <w:b w:val="0"/>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indicar medidas para aprimorar a qualidade ambiental das obras e propor aperfeiçoamentos ao gerenciamento ambiental. </w:t>
      </w:r>
    </w:p>
    <w:p w:rsidR="002A4871" w:rsidRPr="002A4871" w:rsidRDefault="002A4871" w:rsidP="002A4871">
      <w:pPr>
        <w:pStyle w:val="ListParagraph"/>
        <w:ind w:left="500"/>
        <w:rPr>
          <w:rFonts w:ascii="Times New Roman" w:hAnsi="Times New Roman" w:cs="Times New Roman"/>
          <w:b w:val="0"/>
          <w:spacing w:val="4"/>
        </w:rPr>
      </w:pPr>
    </w:p>
    <w:p w:rsidR="002A4871" w:rsidRPr="002A4871" w:rsidRDefault="002A4871" w:rsidP="002A4871">
      <w:pPr>
        <w:rPr>
          <w:spacing w:val="4"/>
          <w:lang w:bidi="en-US"/>
        </w:rPr>
      </w:pPr>
      <w:r w:rsidRPr="002A4871">
        <w:rPr>
          <w:spacing w:val="4"/>
          <w:lang w:bidi="en-US"/>
        </w:rPr>
        <w:t xml:space="preserve">Além disso, os resultados da supervisão deverão contribuir para: </w:t>
      </w:r>
    </w:p>
    <w:p w:rsidR="002A4871" w:rsidRPr="002A4871" w:rsidRDefault="002A4871" w:rsidP="002A4871">
      <w:pPr>
        <w:rPr>
          <w:spacing w:val="4"/>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implementar e aprimorar a qualidade das obras durante a sua execução; </w:t>
      </w:r>
    </w:p>
    <w:p w:rsidR="002A4871" w:rsidRPr="002A4871" w:rsidRDefault="002A4871" w:rsidP="002A4871">
      <w:pPr>
        <w:pStyle w:val="Estilo1"/>
        <w:numPr>
          <w:ilvl w:val="0"/>
          <w:numId w:val="0"/>
        </w:numPr>
        <w:spacing w:after="0"/>
        <w:ind w:left="720"/>
        <w:rPr>
          <w:rFonts w:ascii="Times New Roman" w:hAnsi="Times New Roman" w:cs="Times New Roman"/>
          <w:b w:val="0"/>
          <w:sz w:val="16"/>
          <w:szCs w:val="16"/>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destacar as áreas onde a capacidade da UGP em implementar o gerenciamento ambiental e executar as medidas de mitigação de impactos e controle ambiental devem ser fortalecidas; e </w:t>
      </w:r>
    </w:p>
    <w:p w:rsidR="002A4871" w:rsidRPr="002A4871" w:rsidRDefault="002A4871" w:rsidP="002A4871">
      <w:pPr>
        <w:pStyle w:val="Estilo1"/>
        <w:numPr>
          <w:ilvl w:val="0"/>
          <w:numId w:val="0"/>
        </w:numPr>
        <w:spacing w:after="0"/>
        <w:rPr>
          <w:rFonts w:ascii="Times New Roman" w:hAnsi="Times New Roman" w:cs="Times New Roman"/>
          <w:b w:val="0"/>
          <w:sz w:val="16"/>
          <w:szCs w:val="16"/>
          <w:lang w:bidi="en-US"/>
        </w:rPr>
      </w:pPr>
    </w:p>
    <w:p w:rsidR="002A4871" w:rsidRPr="002A4871" w:rsidRDefault="002A4871" w:rsidP="00774DA2">
      <w:pPr>
        <w:pStyle w:val="Estilo1"/>
        <w:numPr>
          <w:ilvl w:val="0"/>
          <w:numId w:val="22"/>
        </w:numPr>
        <w:spacing w:after="0"/>
        <w:rPr>
          <w:rFonts w:ascii="Times New Roman" w:hAnsi="Times New Roman" w:cs="Times New Roman"/>
          <w:b w:val="0"/>
          <w:sz w:val="24"/>
          <w:szCs w:val="24"/>
        </w:rPr>
      </w:pPr>
      <w:r w:rsidRPr="002A4871">
        <w:rPr>
          <w:rFonts w:ascii="Times New Roman" w:hAnsi="Times New Roman" w:cs="Times New Roman"/>
          <w:b w:val="0"/>
          <w:sz w:val="24"/>
          <w:szCs w:val="24"/>
          <w:lang w:bidi="en-US"/>
        </w:rPr>
        <w:t xml:space="preserve">contribuir para a elaboração de projetos e implantação de obras melhor sucedidos e com custos ambientais corretamente avaliados, nos empreendimentos </w:t>
      </w:r>
      <w:r>
        <w:rPr>
          <w:rFonts w:ascii="Times New Roman" w:hAnsi="Times New Roman" w:cs="Times New Roman"/>
          <w:b w:val="0"/>
          <w:sz w:val="24"/>
          <w:szCs w:val="24"/>
          <w:lang w:bidi="en-US"/>
        </w:rPr>
        <w:t>do DAEE</w:t>
      </w:r>
      <w:r w:rsidRPr="002A4871">
        <w:rPr>
          <w:rFonts w:ascii="Times New Roman" w:hAnsi="Times New Roman" w:cs="Times New Roman"/>
          <w:b w:val="0"/>
          <w:sz w:val="24"/>
          <w:szCs w:val="24"/>
          <w:lang w:bidi="en-US"/>
        </w:rPr>
        <w:t>.</w:t>
      </w:r>
    </w:p>
    <w:p w:rsidR="002A4871" w:rsidRPr="002A4871" w:rsidRDefault="002A4871" w:rsidP="002A4871">
      <w:pPr>
        <w:rPr>
          <w:rFonts w:cs="Arial"/>
          <w:color w:val="0070C0"/>
          <w:spacing w:val="4"/>
        </w:rPr>
      </w:pPr>
    </w:p>
    <w:p w:rsidR="002A4871" w:rsidRPr="009F5B60" w:rsidRDefault="002A4871" w:rsidP="002A4871">
      <w:pPr>
        <w:pStyle w:val="Estilo5"/>
        <w:numPr>
          <w:ilvl w:val="0"/>
          <w:numId w:val="0"/>
        </w:numPr>
        <w:spacing w:after="0" w:line="240" w:lineRule="auto"/>
        <w:rPr>
          <w:b w:val="0"/>
          <w:color w:val="auto"/>
          <w:u w:val="single"/>
        </w:rPr>
      </w:pPr>
      <w:r w:rsidRPr="009F5B60">
        <w:rPr>
          <w:b w:val="0"/>
          <w:color w:val="auto"/>
          <w:u w:val="single"/>
        </w:rPr>
        <w:t xml:space="preserve">Programa de </w:t>
      </w:r>
      <w:r w:rsidR="00C9619F">
        <w:rPr>
          <w:b w:val="0"/>
          <w:color w:val="auto"/>
          <w:u w:val="single"/>
        </w:rPr>
        <w:t xml:space="preserve">Controle </w:t>
      </w:r>
      <w:r>
        <w:rPr>
          <w:b w:val="0"/>
          <w:color w:val="auto"/>
          <w:u w:val="single"/>
        </w:rPr>
        <w:t>Ambiental d</w:t>
      </w:r>
      <w:r w:rsidR="00C9619F">
        <w:rPr>
          <w:b w:val="0"/>
          <w:color w:val="auto"/>
          <w:u w:val="single"/>
        </w:rPr>
        <w:t>e</w:t>
      </w:r>
      <w:r>
        <w:rPr>
          <w:b w:val="0"/>
          <w:color w:val="auto"/>
          <w:u w:val="single"/>
        </w:rPr>
        <w:t xml:space="preserve"> Obras</w:t>
      </w:r>
    </w:p>
    <w:p w:rsidR="002A4871" w:rsidRPr="002A4871" w:rsidRDefault="002A4871" w:rsidP="00E10F0D">
      <w:pPr>
        <w:pStyle w:val="Estilo5"/>
        <w:numPr>
          <w:ilvl w:val="0"/>
          <w:numId w:val="0"/>
        </w:numPr>
        <w:spacing w:after="0" w:line="240" w:lineRule="auto"/>
        <w:rPr>
          <w:b w:val="0"/>
          <w:color w:val="auto"/>
        </w:rPr>
      </w:pPr>
    </w:p>
    <w:p w:rsidR="00C9619F" w:rsidRPr="003740BA" w:rsidRDefault="00C9619F" w:rsidP="00C9619F">
      <w:pPr>
        <w:jc w:val="both"/>
        <w:rPr>
          <w:lang w:bidi="en-US"/>
        </w:rPr>
      </w:pPr>
      <w:r>
        <w:rPr>
          <w:lang w:bidi="en-US"/>
        </w:rPr>
        <w:t>E</w:t>
      </w:r>
      <w:r w:rsidRPr="003740BA">
        <w:rPr>
          <w:lang w:bidi="en-US"/>
        </w:rPr>
        <w:t xml:space="preserve"> Programa tem como objetivos fornecer os elementos técnicos necessários à redução dos danos </w:t>
      </w:r>
      <w:r>
        <w:rPr>
          <w:lang w:bidi="en-US"/>
        </w:rPr>
        <w:t>socio</w:t>
      </w:r>
      <w:r w:rsidRPr="003740BA">
        <w:rPr>
          <w:lang w:bidi="en-US"/>
        </w:rPr>
        <w:t>ambientais decorrentes da sua implantação, disponibilizar à</w:t>
      </w:r>
      <w:r>
        <w:rPr>
          <w:lang w:bidi="en-US"/>
        </w:rPr>
        <w:t>s</w:t>
      </w:r>
      <w:r w:rsidRPr="003740BA">
        <w:rPr>
          <w:lang w:bidi="en-US"/>
        </w:rPr>
        <w:t xml:space="preserve"> empresa</w:t>
      </w:r>
      <w:r>
        <w:rPr>
          <w:lang w:bidi="en-US"/>
        </w:rPr>
        <w:t>s</w:t>
      </w:r>
      <w:r w:rsidRPr="003740BA">
        <w:rPr>
          <w:lang w:bidi="en-US"/>
        </w:rPr>
        <w:t xml:space="preserve"> construtora</w:t>
      </w:r>
      <w:r>
        <w:rPr>
          <w:lang w:bidi="en-US"/>
        </w:rPr>
        <w:t>s</w:t>
      </w:r>
      <w:r w:rsidRPr="003740BA">
        <w:rPr>
          <w:lang w:bidi="en-US"/>
        </w:rPr>
        <w:t xml:space="preserve"> os critérios ambientais a serem respeitados durante as obras e, finalmente, aos trabalhadores, estabelecer as normas para uma conduta ambientalmente correta no canteiro de obra</w:t>
      </w:r>
      <w:r>
        <w:rPr>
          <w:lang w:bidi="en-US"/>
        </w:rPr>
        <w:t>, com destaque à saúde e segurança do trabalho</w:t>
      </w:r>
      <w:r w:rsidRPr="003740BA">
        <w:rPr>
          <w:lang w:bidi="en-US"/>
        </w:rPr>
        <w:t>.</w:t>
      </w:r>
    </w:p>
    <w:p w:rsidR="00C9619F" w:rsidRPr="00C9619F" w:rsidRDefault="00C9619F" w:rsidP="00C9619F">
      <w:pPr>
        <w:jc w:val="both"/>
        <w:rPr>
          <w:spacing w:val="-6"/>
          <w:sz w:val="16"/>
          <w:szCs w:val="16"/>
        </w:rPr>
      </w:pPr>
    </w:p>
    <w:p w:rsidR="00C9619F" w:rsidRPr="003740BA" w:rsidRDefault="00C9619F" w:rsidP="00C9619F">
      <w:pPr>
        <w:jc w:val="both"/>
        <w:rPr>
          <w:spacing w:val="-6"/>
        </w:rPr>
      </w:pPr>
      <w:r>
        <w:rPr>
          <w:lang w:bidi="en-US"/>
        </w:rPr>
        <w:t>As medidas</w:t>
      </w:r>
      <w:r w:rsidRPr="003740BA">
        <w:rPr>
          <w:lang w:bidi="en-US"/>
        </w:rPr>
        <w:t xml:space="preserve"> recomendadas </w:t>
      </w:r>
      <w:r>
        <w:rPr>
          <w:lang w:bidi="en-US"/>
        </w:rPr>
        <w:t>são objeto de vários subprogramas conforme segue</w:t>
      </w:r>
      <w:r w:rsidRPr="003740BA">
        <w:rPr>
          <w:lang w:bidi="en-US"/>
        </w:rPr>
        <w:t>.</w:t>
      </w:r>
    </w:p>
    <w:p w:rsidR="002A4871" w:rsidRPr="002A4871" w:rsidRDefault="002A4871" w:rsidP="00E10F0D">
      <w:pPr>
        <w:pStyle w:val="Estilo5"/>
        <w:numPr>
          <w:ilvl w:val="0"/>
          <w:numId w:val="0"/>
        </w:numPr>
        <w:spacing w:after="0" w:line="240" w:lineRule="auto"/>
        <w:rPr>
          <w:b w:val="0"/>
          <w:color w:val="auto"/>
        </w:rPr>
      </w:pPr>
    </w:p>
    <w:p w:rsidR="002A4871" w:rsidRPr="00C9619F" w:rsidRDefault="00C9619F" w:rsidP="00774DA2">
      <w:pPr>
        <w:pStyle w:val="Estilo5"/>
        <w:numPr>
          <w:ilvl w:val="2"/>
          <w:numId w:val="46"/>
        </w:numPr>
        <w:spacing w:after="0" w:line="240" w:lineRule="auto"/>
        <w:rPr>
          <w:b w:val="0"/>
          <w:i/>
          <w:color w:val="auto"/>
        </w:rPr>
      </w:pPr>
      <w:r w:rsidRPr="00C9619F">
        <w:rPr>
          <w:b w:val="0"/>
          <w:i/>
          <w:color w:val="auto"/>
        </w:rPr>
        <w:t>Contratação da Mão de Obra</w:t>
      </w:r>
    </w:p>
    <w:p w:rsidR="002A4871" w:rsidRPr="00C9619F" w:rsidRDefault="002A4871" w:rsidP="00E10F0D">
      <w:pPr>
        <w:pStyle w:val="Estilo5"/>
        <w:numPr>
          <w:ilvl w:val="0"/>
          <w:numId w:val="0"/>
        </w:numPr>
        <w:spacing w:after="0" w:line="240" w:lineRule="auto"/>
        <w:rPr>
          <w:b w:val="0"/>
          <w:color w:val="auto"/>
        </w:rPr>
      </w:pPr>
    </w:p>
    <w:p w:rsidR="00C9619F" w:rsidRDefault="00C9619F" w:rsidP="00E10F0D">
      <w:pPr>
        <w:pStyle w:val="Estilo5"/>
        <w:numPr>
          <w:ilvl w:val="0"/>
          <w:numId w:val="0"/>
        </w:numPr>
        <w:spacing w:after="0" w:line="240" w:lineRule="auto"/>
        <w:rPr>
          <w:rFonts w:cs="Times New Roman"/>
          <w:b w:val="0"/>
          <w:color w:val="auto"/>
        </w:rPr>
      </w:pPr>
      <w:r>
        <w:rPr>
          <w:rFonts w:cs="Times New Roman"/>
          <w:b w:val="0"/>
          <w:color w:val="auto"/>
        </w:rPr>
        <w:t xml:space="preserve">Define critérios para a </w:t>
      </w:r>
      <w:r w:rsidRPr="00C9619F">
        <w:rPr>
          <w:rFonts w:cs="Times New Roman"/>
          <w:b w:val="0"/>
          <w:color w:val="auto"/>
        </w:rPr>
        <w:t>contratação da mão-de-obra</w:t>
      </w:r>
      <w:r>
        <w:rPr>
          <w:rFonts w:cs="Times New Roman"/>
          <w:b w:val="0"/>
          <w:color w:val="auto"/>
        </w:rPr>
        <w:t xml:space="preserve">, destacando-se a prioridade ao </w:t>
      </w:r>
      <w:r w:rsidRPr="00C9619F">
        <w:rPr>
          <w:rFonts w:cs="Times New Roman"/>
          <w:b w:val="0"/>
          <w:color w:val="auto"/>
        </w:rPr>
        <w:t>recrutamento local, com ênfase a oportunidades iguais para homens e mulheres, de acordo com a Política Operacional de Igualdade de Gênero no Desenvolvimento do BID</w:t>
      </w:r>
      <w:r w:rsidR="00C2518F">
        <w:rPr>
          <w:rFonts w:cs="Times New Roman"/>
          <w:b w:val="0"/>
          <w:color w:val="auto"/>
        </w:rPr>
        <w:t>.</w:t>
      </w:r>
    </w:p>
    <w:p w:rsidR="00C2518F" w:rsidRDefault="00C2518F" w:rsidP="00E10F0D">
      <w:pPr>
        <w:pStyle w:val="Estilo5"/>
        <w:numPr>
          <w:ilvl w:val="0"/>
          <w:numId w:val="0"/>
        </w:numPr>
        <w:spacing w:after="0" w:line="240" w:lineRule="auto"/>
        <w:rPr>
          <w:b w:val="0"/>
          <w:color w:val="auto"/>
        </w:rPr>
      </w:pPr>
    </w:p>
    <w:p w:rsidR="00C2518F" w:rsidRPr="00C2518F" w:rsidRDefault="00C2518F" w:rsidP="00774DA2">
      <w:pPr>
        <w:pStyle w:val="Estilo5"/>
        <w:numPr>
          <w:ilvl w:val="2"/>
          <w:numId w:val="46"/>
        </w:numPr>
        <w:spacing w:after="0" w:line="240" w:lineRule="auto"/>
        <w:rPr>
          <w:b w:val="0"/>
          <w:i/>
          <w:color w:val="auto"/>
        </w:rPr>
      </w:pPr>
      <w:r w:rsidRPr="00C2518F">
        <w:rPr>
          <w:b w:val="0"/>
          <w:i/>
          <w:color w:val="auto"/>
        </w:rPr>
        <w:t>Treinamento e Capacitação</w:t>
      </w:r>
    </w:p>
    <w:p w:rsidR="00C2518F" w:rsidRDefault="00C2518F" w:rsidP="00E10F0D">
      <w:pPr>
        <w:pStyle w:val="Estilo5"/>
        <w:numPr>
          <w:ilvl w:val="0"/>
          <w:numId w:val="0"/>
        </w:numPr>
        <w:spacing w:after="0" w:line="240" w:lineRule="auto"/>
        <w:rPr>
          <w:b w:val="0"/>
          <w:color w:val="auto"/>
        </w:rPr>
      </w:pPr>
    </w:p>
    <w:p w:rsidR="00C2518F" w:rsidRPr="00CA0D46" w:rsidRDefault="00C2518F" w:rsidP="00C2518F">
      <w:pPr>
        <w:jc w:val="both"/>
        <w:rPr>
          <w:spacing w:val="4"/>
        </w:rPr>
      </w:pPr>
      <w:r w:rsidRPr="00CA0D46">
        <w:rPr>
          <w:color w:val="000000"/>
          <w:spacing w:val="4"/>
          <w:kern w:val="22"/>
        </w:rPr>
        <w:t>O objetivo deste programa é capacitar os empregados das empresas construtoras para que todos tenham conhecimento das pr</w:t>
      </w:r>
      <w:r>
        <w:rPr>
          <w:color w:val="000000"/>
          <w:spacing w:val="4"/>
          <w:kern w:val="22"/>
        </w:rPr>
        <w:t>á</w:t>
      </w:r>
      <w:r w:rsidRPr="00CA0D46">
        <w:rPr>
          <w:color w:val="000000"/>
          <w:spacing w:val="4"/>
          <w:kern w:val="22"/>
        </w:rPr>
        <w:t xml:space="preserve">ticas gerais de gestão </w:t>
      </w:r>
      <w:r>
        <w:rPr>
          <w:color w:val="000000"/>
          <w:spacing w:val="4"/>
          <w:kern w:val="22"/>
        </w:rPr>
        <w:t>socio</w:t>
      </w:r>
      <w:r w:rsidRPr="00CA0D46">
        <w:rPr>
          <w:color w:val="000000"/>
          <w:spacing w:val="4"/>
          <w:kern w:val="22"/>
        </w:rPr>
        <w:t xml:space="preserve">ambiental associadas às suas atividades. </w:t>
      </w:r>
      <w:r>
        <w:rPr>
          <w:color w:val="000000"/>
          <w:spacing w:val="4"/>
          <w:kern w:val="22"/>
        </w:rPr>
        <w:t>Deve a</w:t>
      </w:r>
      <w:r w:rsidRPr="00CA0D46">
        <w:rPr>
          <w:color w:val="000000"/>
          <w:spacing w:val="4"/>
          <w:kern w:val="22"/>
        </w:rPr>
        <w:t xml:space="preserve">ssegura que todos realizem suas atividades de acordo com os procedimentos adequados, considerando os cuidados com o meio ambiente, as comunidades e o patrimônio. </w:t>
      </w:r>
    </w:p>
    <w:p w:rsidR="00C2518F" w:rsidRPr="008F406B" w:rsidRDefault="00C2518F" w:rsidP="00C2518F">
      <w:pPr>
        <w:pStyle w:val="ListParagraph"/>
        <w:ind w:left="500"/>
        <w:jc w:val="both"/>
        <w:rPr>
          <w:rFonts w:ascii="Times New Roman" w:hAnsi="Times New Roman" w:cs="Times New Roman"/>
          <w:spacing w:val="-2"/>
        </w:rPr>
      </w:pPr>
    </w:p>
    <w:p w:rsidR="00C2518F" w:rsidRPr="008F406B" w:rsidRDefault="00C2518F" w:rsidP="00C2518F">
      <w:pPr>
        <w:jc w:val="both"/>
        <w:rPr>
          <w:spacing w:val="-2"/>
        </w:rPr>
      </w:pPr>
      <w:r w:rsidRPr="008F406B">
        <w:rPr>
          <w:color w:val="000000"/>
          <w:spacing w:val="-2"/>
        </w:rPr>
        <w:t>O treinamento deverá ser aplicado a todos os empregados, colaboradores e prestadores de serviço, inclusive de empresas terceirizadas.</w:t>
      </w:r>
    </w:p>
    <w:p w:rsidR="00C2518F" w:rsidRPr="00C9619F" w:rsidRDefault="00C2518F" w:rsidP="00E10F0D">
      <w:pPr>
        <w:pStyle w:val="Estilo5"/>
        <w:numPr>
          <w:ilvl w:val="0"/>
          <w:numId w:val="0"/>
        </w:numPr>
        <w:spacing w:after="0" w:line="240" w:lineRule="auto"/>
        <w:rPr>
          <w:b w:val="0"/>
          <w:color w:val="auto"/>
        </w:rPr>
      </w:pPr>
    </w:p>
    <w:p w:rsidR="00C9619F" w:rsidRPr="00C2518F" w:rsidRDefault="00C2518F" w:rsidP="00774DA2">
      <w:pPr>
        <w:pStyle w:val="Estilo5"/>
        <w:numPr>
          <w:ilvl w:val="2"/>
          <w:numId w:val="46"/>
        </w:numPr>
        <w:spacing w:after="0" w:line="240" w:lineRule="auto"/>
        <w:rPr>
          <w:b w:val="0"/>
          <w:i/>
          <w:color w:val="auto"/>
        </w:rPr>
      </w:pPr>
      <w:r w:rsidRPr="00C2518F">
        <w:rPr>
          <w:b w:val="0"/>
          <w:i/>
          <w:color w:val="auto"/>
        </w:rPr>
        <w:t>Saúde e Segurança</w:t>
      </w:r>
    </w:p>
    <w:p w:rsidR="00C2518F" w:rsidRPr="00112685" w:rsidRDefault="00C2518F" w:rsidP="00C2518F">
      <w:pPr>
        <w:jc w:val="both"/>
        <w:rPr>
          <w:sz w:val="18"/>
          <w:szCs w:val="18"/>
        </w:rPr>
      </w:pPr>
    </w:p>
    <w:p w:rsidR="00C2518F" w:rsidRPr="00CA0D46" w:rsidRDefault="00C2518F" w:rsidP="00C2518F">
      <w:pPr>
        <w:jc w:val="both"/>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empresas construtoras</w:t>
      </w:r>
      <w:r w:rsidRPr="00CA0D46">
        <w:rPr>
          <w:color w:val="000000"/>
          <w:kern w:val="22"/>
        </w:rPr>
        <w:t>.</w:t>
      </w:r>
    </w:p>
    <w:p w:rsidR="00C2518F" w:rsidRPr="00CA0D46" w:rsidRDefault="00C2518F" w:rsidP="00C2518F">
      <w:pPr>
        <w:pStyle w:val="ListParagraph"/>
        <w:ind w:left="500"/>
        <w:jc w:val="both"/>
        <w:rPr>
          <w:rFonts w:ascii="Times New Roman" w:hAnsi="Times New Roman" w:cs="Times New Roman"/>
        </w:rPr>
      </w:pPr>
    </w:p>
    <w:p w:rsidR="00C2518F" w:rsidRPr="00CA0D46" w:rsidRDefault="00C2518F" w:rsidP="00C2518F">
      <w:pPr>
        <w:jc w:val="both"/>
      </w:pPr>
      <w:r w:rsidRPr="00CA0D46">
        <w:rPr>
          <w:color w:val="000000"/>
          <w:kern w:val="22"/>
        </w:rPr>
        <w:t>Para o cumprimento desse objetivo cuidados especiais dever</w:t>
      </w:r>
      <w:r>
        <w:rPr>
          <w:color w:val="000000"/>
          <w:kern w:val="22"/>
        </w:rPr>
        <w:t>ão</w:t>
      </w:r>
      <w:r w:rsidRPr="00CA0D46">
        <w:rPr>
          <w:color w:val="000000"/>
          <w:kern w:val="22"/>
        </w:rPr>
        <w:t xml:space="preserve"> ser adotados </w:t>
      </w:r>
      <w:r>
        <w:rPr>
          <w:color w:val="000000"/>
          <w:kern w:val="22"/>
        </w:rPr>
        <w:t>pelas empresas construtoras</w:t>
      </w:r>
      <w:r w:rsidRPr="00CA0D46">
        <w:rPr>
          <w:color w:val="000000"/>
          <w:kern w:val="22"/>
        </w:rPr>
        <w:t xml:space="preserve"> para minimizar os riscos e acidentes de trabalho, doenças ocupacionais ou transmissão de doenças infectocontagiosas, assim como para tratar adequadamente as que eventualmente ocorr</w:t>
      </w:r>
      <w:r>
        <w:rPr>
          <w:color w:val="000000"/>
          <w:kern w:val="22"/>
        </w:rPr>
        <w:t>a</w:t>
      </w:r>
      <w:r w:rsidRPr="00CA0D46">
        <w:rPr>
          <w:color w:val="000000"/>
          <w:kern w:val="22"/>
        </w:rPr>
        <w:t>m.</w:t>
      </w:r>
    </w:p>
    <w:p w:rsidR="00C2518F" w:rsidRPr="00CA0D46" w:rsidRDefault="00C2518F" w:rsidP="00C2518F">
      <w:pPr>
        <w:jc w:val="both"/>
      </w:pPr>
    </w:p>
    <w:p w:rsidR="00C2518F" w:rsidRPr="00CA0D46" w:rsidRDefault="00C2518F" w:rsidP="00C2518F">
      <w:pPr>
        <w:jc w:val="both"/>
      </w:pPr>
      <w:r w:rsidRPr="00CA0D46">
        <w:rPr>
          <w:color w:val="000000"/>
          <w:kern w:val="22"/>
        </w:rPr>
        <w:t>Como objetivos específicos do Programa, são considerados:</w:t>
      </w:r>
    </w:p>
    <w:p w:rsidR="00C2518F" w:rsidRPr="00C2518F" w:rsidRDefault="00C2518F" w:rsidP="00C2518F">
      <w:pPr>
        <w:pStyle w:val="PargrafodaLista1"/>
        <w:spacing w:after="0"/>
        <w:ind w:firstLine="0"/>
        <w:rPr>
          <w:rFonts w:ascii="Times New Roman" w:hAnsi="Times New Roman" w:cs="Times New Roman"/>
          <w:b w:val="0"/>
          <w:color w:val="000000"/>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redução da ocorrência de acidentes e problemas de saúde do trabalhador;</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8"/>
          <w:szCs w:val="18"/>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estabelecimento de diretrizes de segurança do trabalho e saúde ocupacional que deverão ser exigidas contratualmente e sistematicamente adotadas durante a obra;</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8"/>
          <w:szCs w:val="18"/>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determinação das exigências mínimas de segurança do trabalho a serem atendidas pela empreiteira de obras;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 xml:space="preserve">a implantação de uma sistemática de </w:t>
      </w:r>
      <w:proofErr w:type="spellStart"/>
      <w:r w:rsidRPr="00C2518F">
        <w:rPr>
          <w:rFonts w:ascii="Times New Roman" w:hAnsi="Times New Roman" w:cs="Times New Roman"/>
          <w:b w:val="0"/>
          <w:color w:val="000000"/>
          <w:spacing w:val="-2"/>
          <w:kern w:val="22"/>
          <w:sz w:val="24"/>
          <w:szCs w:val="24"/>
        </w:rPr>
        <w:t>automonitoramento</w:t>
      </w:r>
      <w:proofErr w:type="spellEnd"/>
      <w:r w:rsidRPr="00C2518F">
        <w:rPr>
          <w:rFonts w:ascii="Times New Roman" w:hAnsi="Times New Roman" w:cs="Times New Roman"/>
          <w:b w:val="0"/>
          <w:color w:val="000000"/>
          <w:spacing w:val="-2"/>
          <w:kern w:val="22"/>
          <w:sz w:val="24"/>
          <w:szCs w:val="24"/>
        </w:rPr>
        <w:t>, de maneira que todos os serviços executados sejam rotineiramente inspecionados e avaliados;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estabelecimento de procedimentos eficazes de atendimento das ações corretivas e notificações de não-conformidades, relacionadas ao Trabalho Seguro;</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6"/>
          <w:szCs w:val="16"/>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treinamento dos empregados na observância dos Procedimentos de Trabalho Seguro e nas Normas Regulamentadoras do Ministério do Trabalho e Emprego (MTE);</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avaliação e o monitoramento da saúde da mão-de-obra contratada, mediante exames admissionais e periódicos para o diagnóstico de doenças virais, bacterianas, parasitárias e outras, assim como a verificação das condições auditivas, de visão e outros aspectos relevantes para a atividade a ser realizada pelos empregados;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manutenção das condições sanitárias favoráveis aos empregados;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esclarecimento e orientação dos empregados sobre doenças sexualmente transmissíveis e doenças infectocontagiosas em geral;</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assistência médica emergencial aos empregados em caso de acidentes;</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o encaminhamento aos serviços de saúde conveniados dos casos que requeiram assistência médica hospitalar; e</w:t>
      </w:r>
    </w:p>
    <w:p w:rsidR="00C2518F" w:rsidRPr="00C2518F" w:rsidRDefault="00C2518F" w:rsidP="00C2518F">
      <w:pPr>
        <w:pStyle w:val="PargrafodaLista1"/>
        <w:spacing w:after="0"/>
        <w:ind w:left="567" w:hanging="283"/>
        <w:rPr>
          <w:rFonts w:ascii="Times New Roman" w:hAnsi="Times New Roman" w:cs="Times New Roman"/>
          <w:b w:val="0"/>
          <w:color w:val="000000"/>
          <w:spacing w:val="-2"/>
          <w:kern w:val="22"/>
          <w:sz w:val="14"/>
          <w:szCs w:val="14"/>
        </w:rPr>
      </w:pPr>
    </w:p>
    <w:p w:rsidR="00C2518F" w:rsidRPr="00C2518F" w:rsidRDefault="00C2518F" w:rsidP="00774DA2">
      <w:pPr>
        <w:pStyle w:val="PargrafodaLista1"/>
        <w:numPr>
          <w:ilvl w:val="0"/>
          <w:numId w:val="31"/>
        </w:numPr>
        <w:spacing w:after="0"/>
        <w:ind w:left="567" w:hanging="283"/>
        <w:rPr>
          <w:rFonts w:ascii="Times New Roman" w:hAnsi="Times New Roman" w:cs="Times New Roman"/>
          <w:b w:val="0"/>
          <w:color w:val="000000"/>
          <w:spacing w:val="-2"/>
          <w:kern w:val="22"/>
          <w:sz w:val="24"/>
          <w:szCs w:val="24"/>
        </w:rPr>
      </w:pPr>
      <w:r w:rsidRPr="00C2518F">
        <w:rPr>
          <w:rFonts w:ascii="Times New Roman" w:hAnsi="Times New Roman" w:cs="Times New Roman"/>
          <w:b w:val="0"/>
          <w:color w:val="000000"/>
          <w:spacing w:val="-2"/>
          <w:kern w:val="22"/>
          <w:sz w:val="24"/>
          <w:szCs w:val="24"/>
        </w:rPr>
        <w:t>a notificação às autoridades competentes no caso de ocorrência de doenças de notificação compulsória.</w:t>
      </w:r>
    </w:p>
    <w:p w:rsidR="00C2518F" w:rsidRPr="00C2518F" w:rsidRDefault="00C2518F" w:rsidP="00C2518F">
      <w:pPr>
        <w:jc w:val="both"/>
        <w:rPr>
          <w:sz w:val="16"/>
          <w:szCs w:val="16"/>
        </w:rPr>
      </w:pPr>
    </w:p>
    <w:p w:rsidR="00C9619F" w:rsidRPr="00C2518F" w:rsidRDefault="00C2518F" w:rsidP="00774DA2">
      <w:pPr>
        <w:pStyle w:val="Estilo5"/>
        <w:numPr>
          <w:ilvl w:val="2"/>
          <w:numId w:val="46"/>
        </w:numPr>
        <w:spacing w:after="0" w:line="240" w:lineRule="auto"/>
        <w:rPr>
          <w:b w:val="0"/>
          <w:i/>
          <w:color w:val="auto"/>
        </w:rPr>
      </w:pPr>
      <w:r w:rsidRPr="00C2518F">
        <w:rPr>
          <w:b w:val="0"/>
          <w:i/>
          <w:color w:val="auto"/>
        </w:rPr>
        <w:t>Controle dos Processos Erosivos</w:t>
      </w:r>
    </w:p>
    <w:p w:rsidR="00C2518F" w:rsidRPr="00C10A53" w:rsidRDefault="00C2518F" w:rsidP="00E10F0D">
      <w:pPr>
        <w:pStyle w:val="Estilo5"/>
        <w:numPr>
          <w:ilvl w:val="0"/>
          <w:numId w:val="0"/>
        </w:numPr>
        <w:spacing w:after="0" w:line="240" w:lineRule="auto"/>
        <w:rPr>
          <w:b w:val="0"/>
          <w:color w:val="auto"/>
        </w:rPr>
      </w:pPr>
    </w:p>
    <w:p w:rsidR="00C10A53" w:rsidRPr="00C10A53" w:rsidRDefault="00C10A53" w:rsidP="00C10A53">
      <w:pPr>
        <w:jc w:val="both"/>
      </w:pPr>
      <w:r>
        <w:t>Apresenta diretrizes para que os</w:t>
      </w:r>
      <w:r w:rsidRPr="00C10A53">
        <w:t xml:space="preserve"> procedimentos de controle ambiental dos serviços que envolvem movimentação de terra e drenagem </w:t>
      </w:r>
      <w:r>
        <w:t>adotem</w:t>
      </w:r>
      <w:r w:rsidRPr="00C10A53">
        <w:t xml:space="preserve"> medidas preventivas, mitigadoras e corretivas para </w:t>
      </w:r>
      <w:r>
        <w:t xml:space="preserve">o </w:t>
      </w:r>
      <w:r w:rsidRPr="00C10A53">
        <w:t xml:space="preserve">controle da erosão e consequente assoreamento de cursos d’água e redes de águas pluviais. Tais medidas deverão ser aplicadas nas frentes de obras, nas áreas de empréstimo, nos bota-foras e nos acessos provisórios, </w:t>
      </w:r>
      <w:r>
        <w:t>considerando os seguintes aspectos</w:t>
      </w:r>
      <w:r w:rsidRPr="00C10A53">
        <w:t>:</w:t>
      </w:r>
    </w:p>
    <w:p w:rsidR="00C10A53" w:rsidRPr="00C10A53" w:rsidRDefault="00C10A53" w:rsidP="00C10A53">
      <w:pPr>
        <w:jc w:val="both"/>
        <w:rPr>
          <w:sz w:val="16"/>
          <w:szCs w:val="16"/>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redução ao mínimo necessário as áreas com solo em exposição e, quando necessário, prever medidas de proteção do solo exposto e retenção de sedimentos;</w:t>
      </w:r>
    </w:p>
    <w:p w:rsidR="00C10A53" w:rsidRPr="00C10A53" w:rsidRDefault="00C10A53" w:rsidP="00C10A53">
      <w:pPr>
        <w:pStyle w:val="ListParagraph"/>
        <w:ind w:left="709"/>
        <w:jc w:val="both"/>
        <w:rPr>
          <w:rFonts w:ascii="Times New Roman" w:hAnsi="Times New Roman" w:cs="Times New Roman"/>
          <w:b w:val="0"/>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implantação de dispositivos de drenagem provisória de forma a permitir que as águas escoem sem promover processos erosivos e assoreamento;</w:t>
      </w:r>
    </w:p>
    <w:p w:rsidR="00C10A53" w:rsidRPr="00C10A53" w:rsidRDefault="00C10A53" w:rsidP="00C10A53">
      <w:pPr>
        <w:jc w:val="both"/>
        <w:rPr>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correção e estabilização, com a brevidade possível, de qualquer processo erosivo surgido durante a movimentação de terra (terraplenagem, escavação etc.) ou qualquer outra alteração no terreno causado pelas obras;</w:t>
      </w:r>
    </w:p>
    <w:p w:rsidR="00C10A53" w:rsidRPr="00C10A53" w:rsidRDefault="00C10A53" w:rsidP="00C10A53">
      <w:pPr>
        <w:jc w:val="both"/>
        <w:rPr>
          <w:sz w:val="14"/>
          <w:szCs w:val="14"/>
        </w:rPr>
      </w:pPr>
    </w:p>
    <w:p w:rsidR="00C10A53" w:rsidRPr="00C10A53" w:rsidRDefault="00C10A53" w:rsidP="00774DA2">
      <w:pPr>
        <w:pStyle w:val="ListParagraph"/>
        <w:numPr>
          <w:ilvl w:val="0"/>
          <w:numId w:val="81"/>
        </w:numPr>
        <w:ind w:left="709" w:hanging="425"/>
        <w:jc w:val="both"/>
        <w:rPr>
          <w:rFonts w:ascii="Times New Roman" w:hAnsi="Times New Roman" w:cs="Times New Roman"/>
          <w:b w:val="0"/>
        </w:rPr>
      </w:pPr>
      <w:r w:rsidRPr="00C10A53">
        <w:rPr>
          <w:rFonts w:ascii="Times New Roman" w:hAnsi="Times New Roman" w:cs="Times New Roman"/>
          <w:b w:val="0"/>
        </w:rPr>
        <w:t>limpeza e manutenção dos dispositivos de retenção de sedimentos.</w:t>
      </w:r>
    </w:p>
    <w:p w:rsidR="00C10A53" w:rsidRPr="00C10A53" w:rsidRDefault="00C10A53" w:rsidP="00C10A53">
      <w:pPr>
        <w:jc w:val="both"/>
        <w:rPr>
          <w:color w:val="0070C0"/>
        </w:rPr>
      </w:pPr>
    </w:p>
    <w:p w:rsidR="00C10A53" w:rsidRPr="009773D6" w:rsidRDefault="00C10A53" w:rsidP="00774DA2">
      <w:pPr>
        <w:pStyle w:val="Estilo5"/>
        <w:numPr>
          <w:ilvl w:val="2"/>
          <w:numId w:val="46"/>
        </w:numPr>
        <w:spacing w:after="0" w:line="240" w:lineRule="auto"/>
        <w:rPr>
          <w:rFonts w:cs="Times New Roman"/>
          <w:b w:val="0"/>
          <w:i/>
          <w:color w:val="auto"/>
          <w:szCs w:val="24"/>
        </w:rPr>
      </w:pPr>
      <w:r w:rsidRPr="009773D6">
        <w:rPr>
          <w:rFonts w:cs="Times New Roman"/>
          <w:b w:val="0"/>
          <w:i/>
          <w:color w:val="auto"/>
          <w:szCs w:val="24"/>
        </w:rPr>
        <w:t>Emissões Atmosféricas e Ruídos</w:t>
      </w:r>
    </w:p>
    <w:p w:rsidR="00C10A53" w:rsidRPr="009773D6" w:rsidRDefault="00C10A53" w:rsidP="00E10F0D">
      <w:pPr>
        <w:pStyle w:val="Estilo5"/>
        <w:numPr>
          <w:ilvl w:val="0"/>
          <w:numId w:val="0"/>
        </w:numPr>
        <w:spacing w:after="0" w:line="240" w:lineRule="auto"/>
        <w:rPr>
          <w:rFonts w:cs="Times New Roman"/>
          <w:b w:val="0"/>
          <w:color w:val="auto"/>
          <w:szCs w:val="24"/>
        </w:rPr>
      </w:pPr>
    </w:p>
    <w:p w:rsidR="00A54D23" w:rsidRPr="009773D6" w:rsidRDefault="00F5614D" w:rsidP="00A54D23">
      <w:pPr>
        <w:jc w:val="both"/>
        <w:rPr>
          <w:color w:val="0070C0"/>
        </w:rPr>
      </w:pPr>
      <w:r w:rsidRPr="009773D6">
        <w:t>Presenta diretrizes para</w:t>
      </w:r>
      <w:r w:rsidR="00A54D23" w:rsidRPr="009773D6">
        <w:t xml:space="preserve"> evitar a geração de poeira que possa causar incômodo e comprometer a saúde dos empregados, usuários das vias e moradores próximos às obras</w:t>
      </w:r>
      <w:r w:rsidRPr="009773D6">
        <w:t>; monitorar a</w:t>
      </w:r>
      <w:r w:rsidR="00A54D23" w:rsidRPr="009773D6">
        <w:t xml:space="preserve"> fumaça de veículos e equipamentos, inclusive geradores de energia</w:t>
      </w:r>
      <w:r w:rsidRPr="009773D6">
        <w:t xml:space="preserve">; e controlar a emissão de ruídos causados por veículos e equipamentos que operam nas obras. Além disso, trata do respeito </w:t>
      </w:r>
      <w:r w:rsidR="00A54D23" w:rsidRPr="009773D6">
        <w:t>aos horários de funcionamento</w:t>
      </w:r>
      <w:r w:rsidRPr="009773D6">
        <w:t>,</w:t>
      </w:r>
      <w:r w:rsidR="00A54D23" w:rsidRPr="009773D6">
        <w:t xml:space="preserve"> de modo a não incomodar os moradores próximos às obras</w:t>
      </w:r>
      <w:r w:rsidRPr="009773D6">
        <w:t xml:space="preserve">, e do confinamento de equipamentos como serras elétricas e geradores, </w:t>
      </w:r>
      <w:r w:rsidR="00A54D23" w:rsidRPr="009773D6">
        <w:t>para a redução dos níveis de ruído</w:t>
      </w:r>
      <w:r w:rsidR="00A54D23" w:rsidRPr="009773D6">
        <w:rPr>
          <w:color w:val="0070C0"/>
        </w:rPr>
        <w:t>.</w:t>
      </w:r>
    </w:p>
    <w:p w:rsidR="00F5614D" w:rsidRPr="009773D6" w:rsidRDefault="00F5614D" w:rsidP="00A54D23">
      <w:pPr>
        <w:jc w:val="both"/>
        <w:rPr>
          <w:color w:val="0070C0"/>
        </w:rPr>
      </w:pPr>
    </w:p>
    <w:p w:rsidR="00F5614D" w:rsidRPr="009773D6" w:rsidRDefault="00F5614D" w:rsidP="00774DA2">
      <w:pPr>
        <w:pStyle w:val="ListParagraph"/>
        <w:numPr>
          <w:ilvl w:val="2"/>
          <w:numId w:val="46"/>
        </w:numPr>
        <w:jc w:val="both"/>
        <w:rPr>
          <w:rFonts w:ascii="Times New Roman" w:hAnsi="Times New Roman" w:cs="Times New Roman"/>
          <w:b w:val="0"/>
          <w:i/>
        </w:rPr>
      </w:pPr>
      <w:r w:rsidRPr="009773D6">
        <w:rPr>
          <w:rFonts w:ascii="Times New Roman" w:hAnsi="Times New Roman" w:cs="Times New Roman"/>
          <w:b w:val="0"/>
          <w:i/>
        </w:rPr>
        <w:t>Implantação e Operação de Estruturas de Apoio</w:t>
      </w:r>
    </w:p>
    <w:p w:rsidR="00A54D23" w:rsidRPr="009773D6" w:rsidRDefault="00A54D23" w:rsidP="00A54D23">
      <w:pPr>
        <w:rPr>
          <w:color w:val="0070C0"/>
        </w:rPr>
      </w:pPr>
    </w:p>
    <w:p w:rsidR="00681BD0" w:rsidRPr="009773D6" w:rsidRDefault="00CA78B5" w:rsidP="00681BD0">
      <w:pPr>
        <w:jc w:val="both"/>
        <w:rPr>
          <w:spacing w:val="-2"/>
          <w:lang w:bidi="en-US"/>
        </w:rPr>
      </w:pPr>
      <w:r w:rsidRPr="009773D6">
        <w:rPr>
          <w:spacing w:val="-2"/>
          <w:lang w:bidi="en-US"/>
        </w:rPr>
        <w:t xml:space="preserve">Trata basicamente da </w:t>
      </w:r>
      <w:r w:rsidR="00E57BD7" w:rsidRPr="009773D6">
        <w:rPr>
          <w:spacing w:val="-2"/>
          <w:lang w:bidi="en-US"/>
        </w:rPr>
        <w:t>infraestrutura do</w:t>
      </w:r>
      <w:r w:rsidR="00681BD0" w:rsidRPr="009773D6">
        <w:rPr>
          <w:spacing w:val="-2"/>
          <w:lang w:bidi="en-US"/>
        </w:rPr>
        <w:t xml:space="preserve"> canteiro de obra</w:t>
      </w:r>
      <w:r w:rsidR="00E57BD7" w:rsidRPr="009773D6">
        <w:rPr>
          <w:spacing w:val="-2"/>
          <w:lang w:bidi="en-US"/>
        </w:rPr>
        <w:t xml:space="preserve">, normalmente </w:t>
      </w:r>
      <w:r w:rsidR="00681BD0" w:rsidRPr="009773D6">
        <w:rPr>
          <w:spacing w:val="-2"/>
          <w:lang w:bidi="en-US"/>
        </w:rPr>
        <w:t>pelos seguintes elementos: edificações provisórias para administração e serviços; depósito; refeitório; pátio de material de construção (brita, areia, ferragem, madeira, bota</w:t>
      </w:r>
      <w:r w:rsidR="00681BD0" w:rsidRPr="009773D6">
        <w:rPr>
          <w:rFonts w:ascii="Cambria Math" w:eastAsia="PMingLiU-ExtB" w:hAnsi="Cambria Math" w:cs="Cambria Math"/>
          <w:spacing w:val="-2"/>
          <w:lang w:bidi="en-US"/>
        </w:rPr>
        <w:t>‐</w:t>
      </w:r>
      <w:r w:rsidR="00681BD0" w:rsidRPr="009773D6">
        <w:rPr>
          <w:spacing w:val="-2"/>
          <w:lang w:bidi="en-US"/>
        </w:rPr>
        <w:t>fora temporário etc.); carpintaria; pátio de armação, vestiários e sanitários e guarita.</w:t>
      </w:r>
    </w:p>
    <w:p w:rsidR="00E57BD7" w:rsidRPr="009773D6" w:rsidRDefault="00E57BD7" w:rsidP="00681BD0">
      <w:pPr>
        <w:jc w:val="both"/>
        <w:rPr>
          <w:spacing w:val="-2"/>
        </w:rPr>
      </w:pPr>
    </w:p>
    <w:p w:rsidR="00681BD0" w:rsidRPr="009773D6" w:rsidRDefault="00E57BD7" w:rsidP="00681BD0">
      <w:pPr>
        <w:jc w:val="both"/>
        <w:rPr>
          <w:lang w:bidi="en-US"/>
        </w:rPr>
      </w:pPr>
      <w:r w:rsidRPr="009773D6">
        <w:rPr>
          <w:spacing w:val="-2"/>
        </w:rPr>
        <w:t xml:space="preserve">Além da qualidade socioambiental dessa infraestrutura, são considerados os seguintes aspectos que também podem interferir na qualidade da obra: i) </w:t>
      </w:r>
      <w:r w:rsidR="00681BD0" w:rsidRPr="009773D6">
        <w:rPr>
          <w:spacing w:val="-2"/>
          <w:kern w:val="22"/>
          <w:lang w:bidi="en-US"/>
        </w:rPr>
        <w:t>pontos de despejo da vazão de canaletas e drenos no terreno</w:t>
      </w:r>
      <w:r w:rsidRPr="009773D6">
        <w:rPr>
          <w:spacing w:val="-2"/>
          <w:kern w:val="22"/>
          <w:lang w:bidi="en-US"/>
        </w:rPr>
        <w:t>, que</w:t>
      </w:r>
      <w:r w:rsidR="00681BD0" w:rsidRPr="009773D6">
        <w:rPr>
          <w:spacing w:val="-2"/>
          <w:kern w:val="22"/>
          <w:lang w:bidi="en-US"/>
        </w:rPr>
        <w:t xml:space="preserve"> deverão receber proteção contra erosão</w:t>
      </w:r>
      <w:r w:rsidRPr="009773D6">
        <w:rPr>
          <w:spacing w:val="-2"/>
          <w:kern w:val="22"/>
          <w:lang w:bidi="en-US"/>
        </w:rPr>
        <w:t xml:space="preserve">; </w:t>
      </w:r>
      <w:proofErr w:type="spellStart"/>
      <w:r w:rsidRPr="009773D6">
        <w:rPr>
          <w:spacing w:val="-2"/>
          <w:kern w:val="22"/>
          <w:lang w:bidi="en-US"/>
        </w:rPr>
        <w:t>ii</w:t>
      </w:r>
      <w:proofErr w:type="spellEnd"/>
      <w:r w:rsidRPr="009773D6">
        <w:rPr>
          <w:spacing w:val="-2"/>
          <w:kern w:val="22"/>
          <w:lang w:bidi="en-US"/>
        </w:rPr>
        <w:t xml:space="preserve">) </w:t>
      </w:r>
      <w:r w:rsidRPr="009773D6">
        <w:rPr>
          <w:spacing w:val="-2"/>
        </w:rPr>
        <w:t>o</w:t>
      </w:r>
      <w:r w:rsidR="00681BD0" w:rsidRPr="009773D6">
        <w:rPr>
          <w:lang w:bidi="en-US"/>
        </w:rPr>
        <w:t xml:space="preserve">s acessos internos de circulação </w:t>
      </w:r>
      <w:r w:rsidRPr="009773D6">
        <w:rPr>
          <w:lang w:bidi="en-US"/>
        </w:rPr>
        <w:t xml:space="preserve">que </w:t>
      </w:r>
      <w:r w:rsidR="00681BD0" w:rsidRPr="009773D6">
        <w:rPr>
          <w:lang w:bidi="en-US"/>
        </w:rPr>
        <w:t>deverão ser mantidos em condições permanentes de tráfego para pessoas, equipamentos e veículos, até o encerramento da obra</w:t>
      </w:r>
      <w:r w:rsidRPr="009773D6">
        <w:rPr>
          <w:lang w:bidi="en-US"/>
        </w:rPr>
        <w:t xml:space="preserve">; </w:t>
      </w:r>
      <w:proofErr w:type="spellStart"/>
      <w:r w:rsidRPr="009773D6">
        <w:rPr>
          <w:lang w:bidi="en-US"/>
        </w:rPr>
        <w:t>iii</w:t>
      </w:r>
      <w:proofErr w:type="spellEnd"/>
      <w:r w:rsidRPr="009773D6">
        <w:rPr>
          <w:lang w:bidi="en-US"/>
        </w:rPr>
        <w:t xml:space="preserve">) </w:t>
      </w:r>
      <w:r w:rsidR="00681BD0" w:rsidRPr="009773D6">
        <w:rPr>
          <w:spacing w:val="-4"/>
          <w:kern w:val="22"/>
          <w:lang w:bidi="en-US"/>
        </w:rPr>
        <w:t>abastecimento do canteiro</w:t>
      </w:r>
      <w:r w:rsidRPr="009773D6">
        <w:rPr>
          <w:spacing w:val="-4"/>
          <w:kern w:val="22"/>
          <w:lang w:bidi="en-US"/>
        </w:rPr>
        <w:t>, que</w:t>
      </w:r>
      <w:r w:rsidR="00681BD0" w:rsidRPr="009773D6">
        <w:rPr>
          <w:spacing w:val="-4"/>
          <w:kern w:val="22"/>
          <w:lang w:bidi="en-US"/>
        </w:rPr>
        <w:t xml:space="preserve"> deverá ser com água da rede pública e, no que se refere aos efluentes, se não puder ser utilizada o sistema público de esgoto deverá ser apresentado um projeto de tratamento em fossas sépticas ou filtro anaeróbico</w:t>
      </w:r>
      <w:r w:rsidRPr="009773D6">
        <w:rPr>
          <w:spacing w:val="-4"/>
          <w:kern w:val="22"/>
          <w:lang w:bidi="en-US"/>
        </w:rPr>
        <w:t xml:space="preserve">; </w:t>
      </w:r>
      <w:proofErr w:type="spellStart"/>
      <w:r w:rsidRPr="009773D6">
        <w:rPr>
          <w:spacing w:val="-4"/>
          <w:kern w:val="22"/>
          <w:lang w:bidi="en-US"/>
        </w:rPr>
        <w:t>iv</w:t>
      </w:r>
      <w:proofErr w:type="spellEnd"/>
      <w:r w:rsidRPr="009773D6">
        <w:rPr>
          <w:spacing w:val="-4"/>
          <w:kern w:val="22"/>
          <w:lang w:bidi="en-US"/>
        </w:rPr>
        <w:t>) a</w:t>
      </w:r>
      <w:r w:rsidR="00681BD0" w:rsidRPr="009773D6">
        <w:rPr>
          <w:spacing w:val="-4"/>
          <w:kern w:val="22"/>
          <w:lang w:bidi="en-US"/>
        </w:rPr>
        <w:t xml:space="preserve"> coleta, o transporte e a disposição final de resíduos sólidos deverão ser realizados adequadamente</w:t>
      </w:r>
      <w:r w:rsidRPr="009773D6">
        <w:rPr>
          <w:spacing w:val="-4"/>
          <w:kern w:val="22"/>
          <w:lang w:bidi="en-US"/>
        </w:rPr>
        <w:t xml:space="preserve">; e v)  a programação dos serviços </w:t>
      </w:r>
      <w:r w:rsidR="00681BD0" w:rsidRPr="009773D6">
        <w:rPr>
          <w:lang w:bidi="en-US"/>
        </w:rPr>
        <w:t>no período noturno</w:t>
      </w:r>
      <w:r w:rsidRPr="009773D6">
        <w:rPr>
          <w:lang w:bidi="en-US"/>
        </w:rPr>
        <w:t xml:space="preserve"> que</w:t>
      </w:r>
      <w:r w:rsidR="00681BD0" w:rsidRPr="009773D6">
        <w:rPr>
          <w:lang w:bidi="en-US"/>
        </w:rPr>
        <w:t xml:space="preserve">, se necessário, deverá </w:t>
      </w:r>
      <w:r w:rsidRPr="009773D6">
        <w:rPr>
          <w:lang w:bidi="en-US"/>
        </w:rPr>
        <w:t>ocorrer</w:t>
      </w:r>
      <w:r w:rsidR="00681BD0" w:rsidRPr="009773D6">
        <w:rPr>
          <w:lang w:bidi="en-US"/>
        </w:rPr>
        <w:t xml:space="preserve"> com antecedência mínima de 48 horas, observados os horários fixados pela legislação, sendo empregados equipamentos e sinalização noturna apropriados e de controle do nível de ruídos.</w:t>
      </w:r>
    </w:p>
    <w:p w:rsidR="00E57BD7" w:rsidRPr="009773D6" w:rsidRDefault="00E57BD7" w:rsidP="00681BD0">
      <w:pPr>
        <w:jc w:val="both"/>
        <w:rPr>
          <w:lang w:bidi="en-US"/>
        </w:rPr>
      </w:pPr>
    </w:p>
    <w:p w:rsidR="00E57BD7" w:rsidRPr="009773D6" w:rsidRDefault="00E57BD7" w:rsidP="00774DA2">
      <w:pPr>
        <w:pStyle w:val="ListParagraph"/>
        <w:numPr>
          <w:ilvl w:val="2"/>
          <w:numId w:val="46"/>
        </w:numPr>
        <w:jc w:val="both"/>
        <w:rPr>
          <w:rFonts w:ascii="Times New Roman" w:hAnsi="Times New Roman" w:cs="Times New Roman"/>
          <w:b w:val="0"/>
          <w:i/>
          <w:lang w:bidi="en-US"/>
        </w:rPr>
      </w:pPr>
      <w:r w:rsidRPr="009773D6">
        <w:rPr>
          <w:rFonts w:ascii="Times New Roman" w:hAnsi="Times New Roman" w:cs="Times New Roman"/>
          <w:b w:val="0"/>
          <w:i/>
          <w:lang w:bidi="en-US"/>
        </w:rPr>
        <w:t>Gestão de Áreas Contaminadas</w:t>
      </w:r>
    </w:p>
    <w:p w:rsidR="00681BD0" w:rsidRPr="009773D6" w:rsidRDefault="00681BD0" w:rsidP="00681BD0">
      <w:pPr>
        <w:rPr>
          <w:color w:val="0070C0"/>
          <w:spacing w:val="-6"/>
        </w:rPr>
      </w:pPr>
    </w:p>
    <w:p w:rsidR="00C80864" w:rsidRPr="009773D6" w:rsidRDefault="00C80864" w:rsidP="00C80864">
      <w:pPr>
        <w:jc w:val="both"/>
      </w:pPr>
      <w:r w:rsidRPr="009773D6">
        <w:t>A implantação das obras poderá atingir áreas contaminadas por atividades poluidoras próximas</w:t>
      </w:r>
      <w:r w:rsidR="004D20F3" w:rsidRPr="009773D6">
        <w:t xml:space="preserve"> e, portanto, este subprograma trata do</w:t>
      </w:r>
      <w:r w:rsidRPr="009773D6">
        <w:t xml:space="preserve"> controle do material existente nestes locais para evitar maior poluição do ambiente local, bem como afetar a saúde de trabalhadores das obras ou moradores locais durante as fases de implantação e, posteriormente, aos usuários durante a fase de operação.</w:t>
      </w:r>
    </w:p>
    <w:p w:rsidR="00D01BC8" w:rsidRPr="009773D6" w:rsidRDefault="00D01BC8" w:rsidP="00C80864">
      <w:pPr>
        <w:jc w:val="both"/>
      </w:pPr>
    </w:p>
    <w:p w:rsidR="00C80864" w:rsidRPr="009773D6" w:rsidRDefault="00C80864" w:rsidP="00C80864">
      <w:pPr>
        <w:jc w:val="both"/>
      </w:pPr>
      <w:r w:rsidRPr="009773D6">
        <w:t>A partir da identificação da área contaminada deverão ser definidos os métodos construtivos mais adequados no projeto executivo, visando minimizar os impactos ao meio ambiente, custos e prazos de intervenções de obras, considerando os possíveis riscos de exposição dos trabalhadores.</w:t>
      </w:r>
    </w:p>
    <w:p w:rsidR="00C80864" w:rsidRPr="009773D6" w:rsidRDefault="00C80864" w:rsidP="00C80864">
      <w:pPr>
        <w:jc w:val="both"/>
      </w:pPr>
    </w:p>
    <w:p w:rsidR="00C10A53" w:rsidRPr="009773D6" w:rsidRDefault="004D20F3" w:rsidP="00774DA2">
      <w:pPr>
        <w:pStyle w:val="Estilo5"/>
        <w:numPr>
          <w:ilvl w:val="2"/>
          <w:numId w:val="46"/>
        </w:numPr>
        <w:spacing w:after="0" w:line="240" w:lineRule="auto"/>
        <w:rPr>
          <w:rFonts w:cs="Times New Roman"/>
          <w:b w:val="0"/>
          <w:i/>
          <w:color w:val="auto"/>
          <w:szCs w:val="24"/>
        </w:rPr>
      </w:pPr>
      <w:r w:rsidRPr="009773D6">
        <w:rPr>
          <w:rFonts w:cs="Times New Roman"/>
          <w:b w:val="0"/>
          <w:i/>
          <w:color w:val="auto"/>
          <w:szCs w:val="24"/>
        </w:rPr>
        <w:t>Recomposição de Áreas Degradadas</w:t>
      </w:r>
    </w:p>
    <w:p w:rsidR="00C10A53" w:rsidRPr="009773D6" w:rsidRDefault="00C10A53" w:rsidP="00E10F0D">
      <w:pPr>
        <w:pStyle w:val="Estilo5"/>
        <w:numPr>
          <w:ilvl w:val="0"/>
          <w:numId w:val="0"/>
        </w:numPr>
        <w:spacing w:after="0" w:line="240" w:lineRule="auto"/>
        <w:rPr>
          <w:rFonts w:cs="Times New Roman"/>
          <w:b w:val="0"/>
          <w:color w:val="auto"/>
          <w:szCs w:val="24"/>
        </w:rPr>
      </w:pPr>
    </w:p>
    <w:p w:rsidR="004D20F3" w:rsidRPr="009773D6" w:rsidRDefault="00E85AB6" w:rsidP="004D20F3">
      <w:pPr>
        <w:jc w:val="both"/>
        <w:rPr>
          <w:color w:val="000000"/>
        </w:rPr>
      </w:pPr>
      <w:r w:rsidRPr="009773D6">
        <w:t>Trata</w:t>
      </w:r>
      <w:r w:rsidR="00831960" w:rsidRPr="009773D6">
        <w:t xml:space="preserve"> da</w:t>
      </w:r>
      <w:r w:rsidR="004D20F3" w:rsidRPr="009773D6">
        <w:t xml:space="preserve"> recuperação das áreas degradadas decorrentes da implantação das obras </w:t>
      </w:r>
      <w:r w:rsidRPr="009773D6">
        <w:t>do Programa Renasce Tietê.</w:t>
      </w:r>
      <w:r w:rsidR="00831960" w:rsidRPr="009773D6">
        <w:t xml:space="preserve"> </w:t>
      </w:r>
      <w:r w:rsidR="004D20F3" w:rsidRPr="009773D6">
        <w:rPr>
          <w:color w:val="000000"/>
          <w:spacing w:val="4"/>
        </w:rPr>
        <w:t xml:space="preserve">As áreas do Programa consideradas como degradadas e que, portanto, devem ser incluídas </w:t>
      </w:r>
      <w:r w:rsidR="00831960" w:rsidRPr="009773D6">
        <w:rPr>
          <w:color w:val="000000"/>
          <w:spacing w:val="4"/>
        </w:rPr>
        <w:t>em Plano de Recuperação de Áreas Degradadas –</w:t>
      </w:r>
      <w:r w:rsidR="004D20F3" w:rsidRPr="009773D6">
        <w:rPr>
          <w:color w:val="000000"/>
          <w:spacing w:val="4"/>
        </w:rPr>
        <w:t xml:space="preserve"> PRAD são: i) </w:t>
      </w:r>
      <w:r w:rsidR="004D20F3" w:rsidRPr="009773D6">
        <w:rPr>
          <w:b/>
          <w:spacing w:val="4"/>
        </w:rPr>
        <w:t>canteiros de obras</w:t>
      </w:r>
      <w:r w:rsidR="004D20F3" w:rsidRPr="009773D6">
        <w:rPr>
          <w:spacing w:val="4"/>
        </w:rPr>
        <w:t xml:space="preserve"> - estruturas de apoio normalmente compostos por edificações para administração e serviços, almoxarifado, refeitório, carpintaria e pintura, vestiários, sanitários, guarita e estacionamento. A sua implantação deve ser prevista no Projeto Básico, com indicação de áreas disponíveis e de procedimentos controle e recuperação; </w:t>
      </w:r>
      <w:proofErr w:type="spellStart"/>
      <w:r w:rsidR="004D20F3" w:rsidRPr="009773D6">
        <w:rPr>
          <w:spacing w:val="4"/>
        </w:rPr>
        <w:t>ii</w:t>
      </w:r>
      <w:proofErr w:type="spellEnd"/>
      <w:r w:rsidR="004D20F3" w:rsidRPr="009773D6">
        <w:rPr>
          <w:spacing w:val="4"/>
        </w:rPr>
        <w:t xml:space="preserve">) </w:t>
      </w:r>
      <w:r w:rsidR="004D20F3" w:rsidRPr="009773D6">
        <w:rPr>
          <w:b/>
          <w:spacing w:val="4"/>
        </w:rPr>
        <w:t>áreas de empréstimo</w:t>
      </w:r>
      <w:r w:rsidR="004D20F3" w:rsidRPr="009773D6">
        <w:rPr>
          <w:spacing w:val="4"/>
        </w:rPr>
        <w:t xml:space="preserve"> - áreas mineradas utilizadas para a obtenção de materiais, por meio de escavações no solo com características suficientes para atender às necessidades das obras; e </w:t>
      </w:r>
      <w:proofErr w:type="spellStart"/>
      <w:r w:rsidR="004D20F3" w:rsidRPr="009773D6">
        <w:rPr>
          <w:spacing w:val="4"/>
        </w:rPr>
        <w:t>iii</w:t>
      </w:r>
      <w:proofErr w:type="spellEnd"/>
      <w:r w:rsidR="004D20F3" w:rsidRPr="009773D6">
        <w:rPr>
          <w:spacing w:val="4"/>
        </w:rPr>
        <w:t xml:space="preserve">) </w:t>
      </w:r>
      <w:r w:rsidR="004D20F3" w:rsidRPr="009773D6">
        <w:rPr>
          <w:b/>
          <w:spacing w:val="4"/>
        </w:rPr>
        <w:t>bota-foras</w:t>
      </w:r>
      <w:r w:rsidR="004D20F3" w:rsidRPr="009773D6">
        <w:rPr>
          <w:spacing w:val="4"/>
        </w:rPr>
        <w:t xml:space="preserve">: áreas destinadas ao recebimento dos materiais excedentes de cortes de terraplenagem, de materiais inservíveis como os solos moles, entulhos resultantes de demolição de construções e retirada de pavimentos, materiais resultantes de desmatamento, dragagem, destocamento e limpeza etc. </w:t>
      </w:r>
    </w:p>
    <w:p w:rsidR="00A61545" w:rsidRPr="009773D6" w:rsidRDefault="00A61545" w:rsidP="004D20F3">
      <w:pPr>
        <w:jc w:val="both"/>
        <w:rPr>
          <w:color w:val="000000"/>
          <w:spacing w:val="4"/>
        </w:rPr>
      </w:pPr>
    </w:p>
    <w:p w:rsidR="00831960" w:rsidRPr="009773D6" w:rsidRDefault="00831960" w:rsidP="00774DA2">
      <w:pPr>
        <w:pStyle w:val="ListParagraph"/>
        <w:numPr>
          <w:ilvl w:val="2"/>
          <w:numId w:val="46"/>
        </w:numPr>
        <w:jc w:val="both"/>
        <w:rPr>
          <w:rFonts w:ascii="Times New Roman" w:hAnsi="Times New Roman" w:cs="Times New Roman"/>
          <w:b w:val="0"/>
          <w:i/>
          <w:color w:val="000000"/>
          <w:spacing w:val="4"/>
        </w:rPr>
      </w:pPr>
      <w:r w:rsidRPr="009773D6">
        <w:rPr>
          <w:rFonts w:ascii="Times New Roman" w:hAnsi="Times New Roman" w:cs="Times New Roman"/>
          <w:b w:val="0"/>
          <w:i/>
          <w:color w:val="000000"/>
          <w:spacing w:val="4"/>
        </w:rPr>
        <w:t>Tratamento de Efluentes e Destinação de Resíduos</w:t>
      </w:r>
    </w:p>
    <w:p w:rsidR="00C2518F" w:rsidRPr="00A61545" w:rsidRDefault="00C2518F" w:rsidP="00E10F0D">
      <w:pPr>
        <w:pStyle w:val="Estilo5"/>
        <w:numPr>
          <w:ilvl w:val="0"/>
          <w:numId w:val="0"/>
        </w:numPr>
        <w:spacing w:after="0" w:line="240" w:lineRule="auto"/>
        <w:rPr>
          <w:b w:val="0"/>
          <w:color w:val="auto"/>
          <w:sz w:val="16"/>
          <w:szCs w:val="16"/>
        </w:rPr>
      </w:pPr>
    </w:p>
    <w:p w:rsidR="00C2518F" w:rsidRDefault="00831960" w:rsidP="00E10F0D">
      <w:pPr>
        <w:pStyle w:val="Estilo5"/>
        <w:numPr>
          <w:ilvl w:val="0"/>
          <w:numId w:val="0"/>
        </w:numPr>
        <w:spacing w:after="0" w:line="240" w:lineRule="auto"/>
        <w:rPr>
          <w:b w:val="0"/>
          <w:color w:val="000000" w:themeColor="text1"/>
        </w:rPr>
      </w:pPr>
      <w:r w:rsidRPr="00831960">
        <w:rPr>
          <w:b w:val="0"/>
          <w:color w:val="000000" w:themeColor="text1"/>
        </w:rPr>
        <w:t xml:space="preserve">Este programa é destinado </w:t>
      </w:r>
      <w:r>
        <w:rPr>
          <w:b w:val="0"/>
          <w:color w:val="000000" w:themeColor="text1"/>
        </w:rPr>
        <w:t xml:space="preserve">às obras </w:t>
      </w:r>
      <w:r w:rsidRPr="00831960">
        <w:rPr>
          <w:b w:val="0"/>
          <w:color w:val="000000" w:themeColor="text1"/>
        </w:rPr>
        <w:t>localizad</w:t>
      </w:r>
      <w:r w:rsidR="00CA78A4">
        <w:rPr>
          <w:b w:val="0"/>
          <w:color w:val="000000" w:themeColor="text1"/>
        </w:rPr>
        <w:t>a</w:t>
      </w:r>
      <w:r w:rsidRPr="00831960">
        <w:rPr>
          <w:b w:val="0"/>
          <w:color w:val="000000" w:themeColor="text1"/>
        </w:rPr>
        <w:t xml:space="preserve">s em áreas que não são atendidas por sistemas de coleta e tratamento de esgotos. </w:t>
      </w:r>
      <w:r>
        <w:rPr>
          <w:b w:val="0"/>
          <w:color w:val="000000" w:themeColor="text1"/>
        </w:rPr>
        <w:t>Nesses locais</w:t>
      </w:r>
      <w:r w:rsidRPr="00831960">
        <w:rPr>
          <w:b w:val="0"/>
          <w:color w:val="000000" w:themeColor="text1"/>
        </w:rPr>
        <w:t xml:space="preserve"> prevê-se a implantação de </w:t>
      </w:r>
      <w:r w:rsidR="00CA78A4">
        <w:rPr>
          <w:b w:val="0"/>
          <w:color w:val="000000" w:themeColor="text1"/>
        </w:rPr>
        <w:t xml:space="preserve">banheiros químicos ou </w:t>
      </w:r>
      <w:r w:rsidRPr="00831960">
        <w:rPr>
          <w:b w:val="0"/>
          <w:color w:val="000000" w:themeColor="text1"/>
        </w:rPr>
        <w:t>sistema próprio de tratamento de esgotos</w:t>
      </w:r>
      <w:r w:rsidR="00CA78A4">
        <w:rPr>
          <w:b w:val="0"/>
          <w:color w:val="000000" w:themeColor="text1"/>
        </w:rPr>
        <w:t xml:space="preserve"> com eficiência comprovada</w:t>
      </w:r>
      <w:r>
        <w:rPr>
          <w:b w:val="0"/>
          <w:color w:val="000000" w:themeColor="text1"/>
        </w:rPr>
        <w:t>.</w:t>
      </w:r>
    </w:p>
    <w:p w:rsidR="00CA78A4" w:rsidRDefault="00CA78A4" w:rsidP="00E10F0D">
      <w:pPr>
        <w:pStyle w:val="Estilo5"/>
        <w:numPr>
          <w:ilvl w:val="0"/>
          <w:numId w:val="0"/>
        </w:numPr>
        <w:spacing w:after="0" w:line="240" w:lineRule="auto"/>
        <w:rPr>
          <w:b w:val="0"/>
          <w:color w:val="000000" w:themeColor="text1"/>
        </w:rPr>
      </w:pPr>
    </w:p>
    <w:p w:rsidR="00CA78A4" w:rsidRPr="00CA78A4" w:rsidRDefault="00CA78A4" w:rsidP="00774DA2">
      <w:pPr>
        <w:pStyle w:val="Estilo5"/>
        <w:numPr>
          <w:ilvl w:val="2"/>
          <w:numId w:val="46"/>
        </w:numPr>
        <w:spacing w:after="0" w:line="240" w:lineRule="auto"/>
        <w:rPr>
          <w:b w:val="0"/>
          <w:i/>
          <w:color w:val="000000" w:themeColor="text1"/>
        </w:rPr>
      </w:pPr>
      <w:r w:rsidRPr="00CA78A4">
        <w:rPr>
          <w:b w:val="0"/>
          <w:i/>
          <w:color w:val="000000" w:themeColor="text1"/>
        </w:rPr>
        <w:t xml:space="preserve">Controle de </w:t>
      </w:r>
      <w:r>
        <w:rPr>
          <w:b w:val="0"/>
          <w:i/>
          <w:color w:val="000000" w:themeColor="text1"/>
        </w:rPr>
        <w:t>T</w:t>
      </w:r>
      <w:r w:rsidRPr="00CA78A4">
        <w:rPr>
          <w:b w:val="0"/>
          <w:i/>
          <w:color w:val="000000" w:themeColor="text1"/>
        </w:rPr>
        <w:t xml:space="preserve">ráfego e </w:t>
      </w:r>
      <w:r>
        <w:rPr>
          <w:b w:val="0"/>
          <w:i/>
          <w:color w:val="000000" w:themeColor="text1"/>
        </w:rPr>
        <w:t>V</w:t>
      </w:r>
      <w:r w:rsidRPr="00CA78A4">
        <w:rPr>
          <w:b w:val="0"/>
          <w:i/>
          <w:color w:val="000000" w:themeColor="text1"/>
        </w:rPr>
        <w:t xml:space="preserve">eículos </w:t>
      </w:r>
      <w:r>
        <w:rPr>
          <w:b w:val="0"/>
          <w:i/>
          <w:color w:val="000000" w:themeColor="text1"/>
        </w:rPr>
        <w:t>P</w:t>
      </w:r>
      <w:r w:rsidRPr="00CA78A4">
        <w:rPr>
          <w:b w:val="0"/>
          <w:i/>
          <w:color w:val="000000" w:themeColor="text1"/>
        </w:rPr>
        <w:t>esados</w:t>
      </w:r>
    </w:p>
    <w:p w:rsidR="00831960" w:rsidRDefault="00831960" w:rsidP="00E10F0D">
      <w:pPr>
        <w:pStyle w:val="Estilo5"/>
        <w:numPr>
          <w:ilvl w:val="0"/>
          <w:numId w:val="0"/>
        </w:numPr>
        <w:spacing w:after="0" w:line="240" w:lineRule="auto"/>
        <w:rPr>
          <w:b w:val="0"/>
          <w:color w:val="auto"/>
        </w:rPr>
      </w:pPr>
    </w:p>
    <w:p w:rsidR="00CA78A4" w:rsidRDefault="00CA78A4" w:rsidP="00CA78A4">
      <w:pPr>
        <w:jc w:val="both"/>
      </w:pPr>
      <w:r>
        <w:t xml:space="preserve">Apresenta as diretrizes para que as </w:t>
      </w:r>
      <w:r w:rsidRPr="00117B7C">
        <w:t>empresas construtoras desenvolv</w:t>
      </w:r>
      <w:r>
        <w:t>am</w:t>
      </w:r>
      <w:r w:rsidRPr="00117B7C">
        <w:t xml:space="preserve"> um Plano de Tráfego para as áreas de influência das obras, contemplando os trajetos a serem utilizados para o transporte de materiais de construção, material de empréstimo e bota-fora, com horários e restrições de circulação, sinalização horizonta e vertical etc. </w:t>
      </w:r>
      <w:r>
        <w:t>Esse</w:t>
      </w:r>
      <w:r w:rsidRPr="00117B7C">
        <w:t xml:space="preserve"> Plano deverá contemplar, ainda, as interrupções de tráfego e os desvios provisórios e estreitamentos de pista, de forma a garantir a execução das obras sem prejuízos das condições de segurança das vias e comunidades.</w:t>
      </w:r>
    </w:p>
    <w:p w:rsidR="00CA78A4" w:rsidRDefault="00CA78A4" w:rsidP="00CA78A4">
      <w:pPr>
        <w:jc w:val="both"/>
      </w:pPr>
    </w:p>
    <w:p w:rsidR="00CA78A4" w:rsidRPr="00CA78A4" w:rsidRDefault="00CA78A4" w:rsidP="00774DA2">
      <w:pPr>
        <w:pStyle w:val="ListParagraph"/>
        <w:numPr>
          <w:ilvl w:val="2"/>
          <w:numId w:val="46"/>
        </w:numPr>
        <w:jc w:val="both"/>
        <w:rPr>
          <w:rFonts w:ascii="Times New Roman" w:hAnsi="Times New Roman" w:cs="Times New Roman"/>
          <w:b w:val="0"/>
          <w:i/>
        </w:rPr>
      </w:pPr>
      <w:r w:rsidRPr="00CA78A4">
        <w:rPr>
          <w:rFonts w:ascii="Times New Roman" w:hAnsi="Times New Roman" w:cs="Times New Roman"/>
          <w:b w:val="0"/>
          <w:i/>
        </w:rPr>
        <w:t>Prevenção e Mitigação à Fauna e Flora</w:t>
      </w:r>
    </w:p>
    <w:p w:rsidR="00831960" w:rsidRPr="006A3E08" w:rsidRDefault="00831960" w:rsidP="00E10F0D">
      <w:pPr>
        <w:pStyle w:val="Estilo5"/>
        <w:numPr>
          <w:ilvl w:val="0"/>
          <w:numId w:val="0"/>
        </w:numPr>
        <w:spacing w:after="0" w:line="240" w:lineRule="auto"/>
        <w:rPr>
          <w:b w:val="0"/>
          <w:color w:val="auto"/>
          <w:szCs w:val="24"/>
        </w:rPr>
      </w:pPr>
    </w:p>
    <w:p w:rsidR="006A3E08" w:rsidRPr="00586CA8" w:rsidRDefault="006A3E08" w:rsidP="00586CA8">
      <w:pPr>
        <w:pStyle w:val="Estilo5"/>
        <w:numPr>
          <w:ilvl w:val="0"/>
          <w:numId w:val="0"/>
        </w:numPr>
        <w:spacing w:after="0" w:line="240" w:lineRule="auto"/>
        <w:rPr>
          <w:color w:val="auto"/>
        </w:rPr>
      </w:pPr>
      <w:r w:rsidRPr="006A3E08">
        <w:rPr>
          <w:rFonts w:eastAsiaTheme="minorEastAsia" w:cs="Times New Roman"/>
          <w:b w:val="0"/>
          <w:color w:val="000000"/>
          <w:spacing w:val="4"/>
          <w:szCs w:val="24"/>
        </w:rPr>
        <w:t>Este subprograma</w:t>
      </w:r>
      <w:r>
        <w:rPr>
          <w:rFonts w:eastAsiaTheme="minorEastAsia" w:cs="Times New Roman"/>
          <w:b w:val="0"/>
          <w:color w:val="000000"/>
          <w:spacing w:val="4"/>
          <w:szCs w:val="24"/>
        </w:rPr>
        <w:t xml:space="preserve"> r</w:t>
      </w:r>
      <w:r w:rsidRPr="006A3E08">
        <w:rPr>
          <w:rFonts w:eastAsiaTheme="minorEastAsia" w:cs="Times New Roman"/>
          <w:b w:val="0"/>
          <w:color w:val="000000"/>
          <w:spacing w:val="4"/>
          <w:szCs w:val="24"/>
        </w:rPr>
        <w:t xml:space="preserve">eúne as medidas de prevenção e mitigação de impactos à flora e fauna </w:t>
      </w:r>
      <w:r w:rsidRPr="00586CA8">
        <w:rPr>
          <w:rFonts w:eastAsiaTheme="minorEastAsia" w:cs="Times New Roman"/>
          <w:b w:val="0"/>
          <w:color w:val="auto"/>
          <w:spacing w:val="4"/>
          <w:szCs w:val="24"/>
        </w:rPr>
        <w:t xml:space="preserve">afetados pelas obras. </w:t>
      </w:r>
      <w:r w:rsidR="00586CA8" w:rsidRPr="00586CA8">
        <w:rPr>
          <w:rFonts w:eastAsiaTheme="minorEastAsia" w:cs="Times New Roman"/>
          <w:b w:val="0"/>
          <w:color w:val="auto"/>
          <w:spacing w:val="4"/>
          <w:szCs w:val="24"/>
        </w:rPr>
        <w:t xml:space="preserve">Dentre as medidas recomendadas são destacadas as de </w:t>
      </w:r>
      <w:r w:rsidRPr="00586CA8">
        <w:rPr>
          <w:rFonts w:cs="Times New Roman"/>
          <w:b w:val="0"/>
          <w:color w:val="auto"/>
          <w:szCs w:val="24"/>
        </w:rPr>
        <w:t>supressão de vegetação</w:t>
      </w:r>
      <w:r w:rsidR="00586CA8">
        <w:rPr>
          <w:rFonts w:cs="Times New Roman"/>
          <w:b w:val="0"/>
          <w:color w:val="auto"/>
          <w:szCs w:val="24"/>
        </w:rPr>
        <w:t>, que</w:t>
      </w:r>
      <w:r w:rsidRPr="00586CA8">
        <w:rPr>
          <w:rFonts w:cs="Times New Roman"/>
          <w:b w:val="0"/>
          <w:color w:val="auto"/>
          <w:szCs w:val="24"/>
        </w:rPr>
        <w:t xml:space="preserve"> dever</w:t>
      </w:r>
      <w:r w:rsidR="00586CA8">
        <w:rPr>
          <w:rFonts w:cs="Times New Roman"/>
          <w:b w:val="0"/>
          <w:color w:val="auto"/>
          <w:szCs w:val="24"/>
        </w:rPr>
        <w:t>ão</w:t>
      </w:r>
      <w:r w:rsidRPr="00586CA8">
        <w:rPr>
          <w:rFonts w:cs="Times New Roman"/>
          <w:b w:val="0"/>
          <w:color w:val="auto"/>
          <w:szCs w:val="24"/>
        </w:rPr>
        <w:t xml:space="preserve"> </w:t>
      </w:r>
      <w:r w:rsidR="00586CA8">
        <w:rPr>
          <w:rFonts w:cs="Times New Roman"/>
          <w:b w:val="0"/>
          <w:color w:val="auto"/>
          <w:szCs w:val="24"/>
        </w:rPr>
        <w:t>considerar</w:t>
      </w:r>
      <w:r w:rsidRPr="00586CA8">
        <w:rPr>
          <w:rFonts w:cs="Times New Roman"/>
          <w:b w:val="0"/>
          <w:color w:val="auto"/>
          <w:szCs w:val="24"/>
        </w:rPr>
        <w:t xml:space="preserve"> as seguintes premissas:</w:t>
      </w:r>
    </w:p>
    <w:p w:rsidR="006A3E08" w:rsidRPr="00586CA8" w:rsidRDefault="006A3E08" w:rsidP="006A3E08">
      <w:pPr>
        <w:widowControl w:val="0"/>
        <w:autoSpaceDE w:val="0"/>
        <w:autoSpaceDN w:val="0"/>
        <w:adjustRightInd w:val="0"/>
        <w:jc w:val="both"/>
        <w:rPr>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586CA8">
        <w:rPr>
          <w:rFonts w:ascii="Times New Roman" w:hAnsi="Times New Roman" w:cs="Times New Roman"/>
          <w:b w:val="0"/>
          <w:sz w:val="24"/>
          <w:szCs w:val="24"/>
        </w:rPr>
        <w:t xml:space="preserve">realizar a supressão da vegetação estritamente nos locais estipulados e cumprir as diretrizes </w:t>
      </w:r>
      <w:r w:rsidRPr="006A3E08">
        <w:rPr>
          <w:rFonts w:ascii="Times New Roman" w:hAnsi="Times New Roman" w:cs="Times New Roman"/>
          <w:b w:val="0"/>
          <w:sz w:val="24"/>
          <w:szCs w:val="24"/>
        </w:rPr>
        <w:t>básicas do código de conduta, durante a abertura, limpeza e a recomposição da área suprimida;</w:t>
      </w:r>
    </w:p>
    <w:p w:rsidR="006A3E08" w:rsidRPr="00586CA8" w:rsidRDefault="006A3E08" w:rsidP="006A3E08">
      <w:pPr>
        <w:pStyle w:val="Estilo1"/>
        <w:numPr>
          <w:ilvl w:val="0"/>
          <w:numId w:val="0"/>
        </w:numPr>
        <w:spacing w:after="0"/>
        <w:ind w:left="714"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otimização do traçado dos canais de macrodrenagem, quando possível;</w:t>
      </w:r>
    </w:p>
    <w:p w:rsidR="006A3E08" w:rsidRPr="00586CA8" w:rsidRDefault="006A3E08" w:rsidP="006A3E08">
      <w:pPr>
        <w:pStyle w:val="Estilo1"/>
        <w:numPr>
          <w:ilvl w:val="0"/>
          <w:numId w:val="0"/>
        </w:numPr>
        <w:spacing w:after="0"/>
        <w:ind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utilização priorit</w:t>
      </w:r>
      <w:r w:rsidR="00586CA8">
        <w:rPr>
          <w:rFonts w:ascii="Times New Roman" w:hAnsi="Times New Roman" w:cs="Times New Roman"/>
          <w:b w:val="0"/>
          <w:sz w:val="24"/>
          <w:szCs w:val="24"/>
        </w:rPr>
        <w:t>á</w:t>
      </w:r>
      <w:r w:rsidRPr="006A3E08">
        <w:rPr>
          <w:rFonts w:ascii="Times New Roman" w:hAnsi="Times New Roman" w:cs="Times New Roman"/>
          <w:b w:val="0"/>
          <w:sz w:val="24"/>
          <w:szCs w:val="24"/>
        </w:rPr>
        <w:t>ria dos acessos já existentes, evitando-se que, no caso de necessidade de abertura e/ou ampliação de acessos, estes sejam instalados em áreas representativas da vegetação natural;</w:t>
      </w:r>
      <w:r w:rsidR="00586CA8">
        <w:rPr>
          <w:rFonts w:ascii="Times New Roman" w:hAnsi="Times New Roman" w:cs="Times New Roman"/>
          <w:b w:val="0"/>
          <w:sz w:val="24"/>
          <w:szCs w:val="24"/>
        </w:rPr>
        <w:t xml:space="preserve"> e</w:t>
      </w:r>
    </w:p>
    <w:p w:rsidR="006A3E08" w:rsidRPr="00586CA8" w:rsidRDefault="006A3E08" w:rsidP="006A3E08">
      <w:pPr>
        <w:pStyle w:val="Estilo1"/>
        <w:numPr>
          <w:ilvl w:val="0"/>
          <w:numId w:val="0"/>
        </w:numPr>
        <w:spacing w:after="0"/>
        <w:ind w:hanging="357"/>
        <w:rPr>
          <w:rFonts w:ascii="Times New Roman" w:hAnsi="Times New Roman" w:cs="Times New Roman"/>
          <w:b w:val="0"/>
          <w:sz w:val="14"/>
          <w:szCs w:val="14"/>
        </w:rPr>
      </w:pPr>
    </w:p>
    <w:p w:rsidR="006A3E08" w:rsidRPr="006A3E08" w:rsidRDefault="006A3E08" w:rsidP="00774DA2">
      <w:pPr>
        <w:pStyle w:val="Estilo1"/>
        <w:numPr>
          <w:ilvl w:val="0"/>
          <w:numId w:val="22"/>
        </w:numPr>
        <w:spacing w:after="0"/>
        <w:ind w:left="714" w:hanging="357"/>
        <w:rPr>
          <w:rFonts w:ascii="Times New Roman" w:hAnsi="Times New Roman" w:cs="Times New Roman"/>
          <w:b w:val="0"/>
          <w:sz w:val="24"/>
          <w:szCs w:val="24"/>
        </w:rPr>
      </w:pPr>
      <w:r w:rsidRPr="006A3E08">
        <w:rPr>
          <w:rFonts w:ascii="Times New Roman" w:hAnsi="Times New Roman" w:cs="Times New Roman"/>
          <w:b w:val="0"/>
          <w:sz w:val="24"/>
          <w:szCs w:val="24"/>
        </w:rPr>
        <w:t>planejar a supressão de forma a possibilitar o afugentamento da fauna terrestre para as áreas florestais remanescentes.</w:t>
      </w:r>
    </w:p>
    <w:p w:rsidR="00831960" w:rsidRPr="006A3E08" w:rsidRDefault="00831960" w:rsidP="00E10F0D">
      <w:pPr>
        <w:pStyle w:val="Estilo5"/>
        <w:numPr>
          <w:ilvl w:val="0"/>
          <w:numId w:val="0"/>
        </w:numPr>
        <w:spacing w:after="0" w:line="240" w:lineRule="auto"/>
        <w:rPr>
          <w:b w:val="0"/>
          <w:color w:val="auto"/>
          <w:szCs w:val="24"/>
        </w:rPr>
      </w:pPr>
    </w:p>
    <w:p w:rsidR="002A4871" w:rsidRPr="00914034" w:rsidRDefault="00914034" w:rsidP="00914034">
      <w:pPr>
        <w:pStyle w:val="Estilo5"/>
        <w:numPr>
          <w:ilvl w:val="0"/>
          <w:numId w:val="0"/>
        </w:numPr>
        <w:spacing w:after="0" w:line="240" w:lineRule="auto"/>
        <w:ind w:left="426" w:hanging="360"/>
        <w:rPr>
          <w:b w:val="0"/>
          <w:color w:val="auto"/>
          <w:u w:val="single"/>
        </w:rPr>
      </w:pPr>
      <w:r w:rsidRPr="00914034">
        <w:rPr>
          <w:b w:val="0"/>
          <w:color w:val="auto"/>
          <w:u w:val="single"/>
        </w:rPr>
        <w:t>Programa de Gestão de Resíduos de Demolição e Gerenciamento de resíduos da Construção Civil</w:t>
      </w:r>
    </w:p>
    <w:p w:rsidR="00586CA8" w:rsidRDefault="00586CA8" w:rsidP="00E10F0D">
      <w:pPr>
        <w:pStyle w:val="Estilo5"/>
        <w:numPr>
          <w:ilvl w:val="0"/>
          <w:numId w:val="0"/>
        </w:numPr>
        <w:spacing w:after="0" w:line="240" w:lineRule="auto"/>
        <w:rPr>
          <w:b w:val="0"/>
          <w:color w:val="auto"/>
        </w:rPr>
      </w:pPr>
    </w:p>
    <w:p w:rsidR="00914034" w:rsidRDefault="00914034" w:rsidP="00914034">
      <w:pPr>
        <w:pStyle w:val="Estilo5"/>
        <w:numPr>
          <w:ilvl w:val="0"/>
          <w:numId w:val="0"/>
        </w:numPr>
        <w:spacing w:after="0" w:line="240" w:lineRule="auto"/>
        <w:rPr>
          <w:rFonts w:cs="Times New Roman"/>
          <w:b w:val="0"/>
          <w:color w:val="auto"/>
          <w:szCs w:val="24"/>
        </w:rPr>
      </w:pPr>
      <w:r w:rsidRPr="00914034">
        <w:rPr>
          <w:b w:val="0"/>
          <w:color w:val="auto"/>
        </w:rPr>
        <w:t xml:space="preserve">Este programa tem como objetivos: i) </w:t>
      </w:r>
      <w:r>
        <w:rPr>
          <w:b w:val="0"/>
          <w:color w:val="auto"/>
        </w:rPr>
        <w:t xml:space="preserve">cumprimento da </w:t>
      </w:r>
      <w:r w:rsidRPr="00914034">
        <w:rPr>
          <w:rFonts w:cs="Times New Roman"/>
          <w:b w:val="0"/>
          <w:color w:val="auto"/>
        </w:rPr>
        <w:t>pela Resolução CONAMA Nº 307/02</w:t>
      </w:r>
      <w:r>
        <w:rPr>
          <w:rFonts w:cs="Times New Roman"/>
          <w:b w:val="0"/>
          <w:color w:val="auto"/>
        </w:rPr>
        <w:t xml:space="preserve">; </w:t>
      </w:r>
      <w:proofErr w:type="spellStart"/>
      <w:r>
        <w:rPr>
          <w:rFonts w:cs="Times New Roman"/>
          <w:b w:val="0"/>
          <w:color w:val="auto"/>
        </w:rPr>
        <w:t>ii</w:t>
      </w:r>
      <w:proofErr w:type="spellEnd"/>
      <w:r>
        <w:rPr>
          <w:rFonts w:cs="Times New Roman"/>
          <w:b w:val="0"/>
          <w:color w:val="auto"/>
        </w:rPr>
        <w:t xml:space="preserve">) </w:t>
      </w:r>
      <w:r w:rsidRPr="00914034">
        <w:rPr>
          <w:rFonts w:cs="Times New Roman"/>
          <w:b w:val="0"/>
          <w:color w:val="auto"/>
          <w:spacing w:val="4"/>
          <w:szCs w:val="24"/>
          <w:lang w:bidi="en-US"/>
        </w:rPr>
        <w:t>estabelec</w:t>
      </w:r>
      <w:r>
        <w:rPr>
          <w:rFonts w:cs="Times New Roman"/>
          <w:b w:val="0"/>
          <w:color w:val="auto"/>
          <w:spacing w:val="4"/>
          <w:szCs w:val="24"/>
          <w:lang w:bidi="en-US"/>
        </w:rPr>
        <w:t>imento</w:t>
      </w:r>
      <w:r w:rsidRPr="00914034">
        <w:rPr>
          <w:rFonts w:cs="Times New Roman"/>
          <w:b w:val="0"/>
          <w:color w:val="auto"/>
          <w:spacing w:val="4"/>
          <w:szCs w:val="24"/>
          <w:lang w:bidi="en-US"/>
        </w:rPr>
        <w:t xml:space="preserve"> </w:t>
      </w:r>
      <w:r>
        <w:rPr>
          <w:rFonts w:cs="Times New Roman"/>
          <w:b w:val="0"/>
          <w:color w:val="auto"/>
          <w:spacing w:val="4"/>
          <w:szCs w:val="24"/>
          <w:lang w:bidi="en-US"/>
        </w:rPr>
        <w:t>d</w:t>
      </w:r>
      <w:r w:rsidRPr="00914034">
        <w:rPr>
          <w:rFonts w:cs="Times New Roman"/>
          <w:b w:val="0"/>
          <w:color w:val="auto"/>
          <w:spacing w:val="4"/>
          <w:szCs w:val="24"/>
          <w:lang w:bidi="en-US"/>
        </w:rPr>
        <w:t xml:space="preserve">as </w:t>
      </w:r>
      <w:r w:rsidRPr="00914034">
        <w:rPr>
          <w:rFonts w:cs="Times New Roman"/>
          <w:b w:val="0"/>
          <w:color w:val="auto"/>
          <w:szCs w:val="24"/>
          <w:shd w:val="clear" w:color="auto" w:fill="FFFFFF"/>
        </w:rPr>
        <w:t xml:space="preserve">diretrizes para a gestão dos resíduos gerados pela demolição de </w:t>
      </w:r>
      <w:r>
        <w:rPr>
          <w:rFonts w:cs="Times New Roman"/>
          <w:b w:val="0"/>
          <w:color w:val="auto"/>
          <w:szCs w:val="24"/>
          <w:shd w:val="clear" w:color="auto" w:fill="FFFFFF"/>
        </w:rPr>
        <w:t>parcial ou total de edificações</w:t>
      </w:r>
      <w:r w:rsidRPr="00914034">
        <w:rPr>
          <w:rFonts w:cs="Times New Roman"/>
          <w:b w:val="0"/>
          <w:color w:val="auto"/>
          <w:szCs w:val="24"/>
          <w:shd w:val="clear" w:color="auto" w:fill="FFFFFF"/>
        </w:rPr>
        <w:t xml:space="preserve"> e infraestrutura, necessária para a implantação das obras</w:t>
      </w:r>
      <w:r w:rsidRPr="00914034">
        <w:rPr>
          <w:rFonts w:cs="Times New Roman"/>
          <w:b w:val="0"/>
          <w:color w:val="auto"/>
          <w:szCs w:val="24"/>
        </w:rPr>
        <w:t>,</w:t>
      </w:r>
      <w:r w:rsidRPr="00914034">
        <w:rPr>
          <w:rFonts w:cs="Times New Roman"/>
          <w:b w:val="0"/>
          <w:color w:val="auto"/>
          <w:szCs w:val="24"/>
          <w:shd w:val="clear" w:color="auto" w:fill="FFFFFF"/>
        </w:rPr>
        <w:t xml:space="preserve"> de forma a disciplinar as ações de mitigação dos impactos socioambientais; e </w:t>
      </w:r>
      <w:proofErr w:type="spellStart"/>
      <w:r>
        <w:rPr>
          <w:rFonts w:cs="Times New Roman"/>
          <w:b w:val="0"/>
          <w:color w:val="auto"/>
          <w:szCs w:val="24"/>
          <w:shd w:val="clear" w:color="auto" w:fill="FFFFFF"/>
        </w:rPr>
        <w:t>iii</w:t>
      </w:r>
      <w:proofErr w:type="spellEnd"/>
      <w:r>
        <w:rPr>
          <w:rFonts w:cs="Times New Roman"/>
          <w:b w:val="0"/>
          <w:color w:val="auto"/>
          <w:szCs w:val="24"/>
          <w:shd w:val="clear" w:color="auto" w:fill="FFFFFF"/>
        </w:rPr>
        <w:t xml:space="preserve">) </w:t>
      </w:r>
      <w:r w:rsidRPr="00914034">
        <w:rPr>
          <w:rFonts w:eastAsiaTheme="minorHAnsi" w:cs="Times New Roman"/>
          <w:b w:val="0"/>
          <w:color w:val="auto"/>
          <w:szCs w:val="24"/>
          <w:lang w:eastAsia="pt-BR"/>
        </w:rPr>
        <w:t>c</w:t>
      </w:r>
      <w:r w:rsidRPr="00914034">
        <w:rPr>
          <w:rFonts w:cs="Times New Roman"/>
          <w:b w:val="0"/>
          <w:color w:val="auto"/>
          <w:szCs w:val="24"/>
        </w:rPr>
        <w:t xml:space="preserve">onscientização de todos os envolvidos com as obras do </w:t>
      </w:r>
      <w:r>
        <w:rPr>
          <w:rFonts w:cs="Times New Roman"/>
          <w:b w:val="0"/>
          <w:color w:val="auto"/>
          <w:szCs w:val="24"/>
        </w:rPr>
        <w:t>Programa renasce Tietê</w:t>
      </w:r>
      <w:r w:rsidRPr="00914034">
        <w:rPr>
          <w:rFonts w:cs="Times New Roman"/>
          <w:b w:val="0"/>
          <w:color w:val="auto"/>
          <w:szCs w:val="24"/>
        </w:rPr>
        <w:t xml:space="preserve"> na aplicação da metodologia de redução, manuseio e disposição correta dos resíduos e reutilização e reciclagem de material. </w:t>
      </w:r>
    </w:p>
    <w:p w:rsidR="00914034" w:rsidRDefault="00914034" w:rsidP="00914034">
      <w:pPr>
        <w:pStyle w:val="Estilo5"/>
        <w:numPr>
          <w:ilvl w:val="0"/>
          <w:numId w:val="0"/>
        </w:numPr>
        <w:spacing w:after="0" w:line="240" w:lineRule="auto"/>
        <w:rPr>
          <w:rFonts w:cs="Times New Roman"/>
          <w:b w:val="0"/>
          <w:color w:val="auto"/>
          <w:spacing w:val="4"/>
          <w:szCs w:val="24"/>
        </w:rPr>
      </w:pPr>
    </w:p>
    <w:p w:rsidR="00914034" w:rsidRPr="00914034" w:rsidRDefault="00914034" w:rsidP="00914034">
      <w:pPr>
        <w:pStyle w:val="Estilo5"/>
        <w:numPr>
          <w:ilvl w:val="0"/>
          <w:numId w:val="0"/>
        </w:numPr>
        <w:spacing w:after="0" w:line="240" w:lineRule="auto"/>
        <w:rPr>
          <w:rFonts w:cs="Times New Roman"/>
          <w:b w:val="0"/>
          <w:color w:val="auto"/>
          <w:spacing w:val="4"/>
          <w:szCs w:val="24"/>
          <w:u w:val="single"/>
        </w:rPr>
      </w:pPr>
      <w:r w:rsidRPr="00914034">
        <w:rPr>
          <w:rFonts w:cs="Times New Roman"/>
          <w:b w:val="0"/>
          <w:color w:val="auto"/>
          <w:spacing w:val="4"/>
          <w:szCs w:val="24"/>
          <w:u w:val="single"/>
        </w:rPr>
        <w:t>Programa de Revegetação e Manejo Arbóreo</w:t>
      </w:r>
    </w:p>
    <w:p w:rsidR="00914034" w:rsidRDefault="00914034" w:rsidP="00914034">
      <w:pPr>
        <w:widowControl w:val="0"/>
        <w:autoSpaceDE w:val="0"/>
        <w:autoSpaceDN w:val="0"/>
        <w:adjustRightInd w:val="0"/>
        <w:jc w:val="both"/>
        <w:rPr>
          <w:rFonts w:eastAsia="Calibri" w:cs="Arial"/>
          <w:szCs w:val="22"/>
          <w:lang w:eastAsia="en-US"/>
        </w:rPr>
      </w:pPr>
    </w:p>
    <w:p w:rsidR="00C80929" w:rsidRPr="00914034" w:rsidRDefault="00C80929" w:rsidP="00C80929">
      <w:pPr>
        <w:widowControl w:val="0"/>
        <w:autoSpaceDE w:val="0"/>
        <w:autoSpaceDN w:val="0"/>
        <w:adjustRightInd w:val="0"/>
        <w:jc w:val="both"/>
      </w:pPr>
      <w:r>
        <w:t>Este programa considera que a</w:t>
      </w:r>
      <w:r w:rsidRPr="00914034">
        <w:t xml:space="preserve"> implantação das obras</w:t>
      </w:r>
      <w:r>
        <w:t xml:space="preserve"> poderá</w:t>
      </w:r>
      <w:r w:rsidRPr="00914034">
        <w:t xml:space="preserve"> implica</w:t>
      </w:r>
      <w:r>
        <w:t>r</w:t>
      </w:r>
      <w:r w:rsidRPr="00914034">
        <w:t xml:space="preserve"> na supressão de espécies arbóreas, que poderá, por exigência legal, ser compensada com a arborização e o reflorestamento de novas áreas. </w:t>
      </w:r>
      <w:r>
        <w:t>A revegetação de áreas degradas também é considerada.</w:t>
      </w:r>
    </w:p>
    <w:p w:rsidR="00C80929" w:rsidRPr="00914034" w:rsidRDefault="00C80929" w:rsidP="00C80929">
      <w:pPr>
        <w:widowControl w:val="0"/>
        <w:autoSpaceDE w:val="0"/>
        <w:autoSpaceDN w:val="0"/>
        <w:adjustRightInd w:val="0"/>
        <w:jc w:val="both"/>
        <w:rPr>
          <w:sz w:val="16"/>
          <w:szCs w:val="16"/>
        </w:rPr>
      </w:pPr>
    </w:p>
    <w:p w:rsidR="00C80929" w:rsidRPr="009773D6" w:rsidRDefault="00C80929" w:rsidP="00C80929">
      <w:pPr>
        <w:widowControl w:val="0"/>
        <w:autoSpaceDE w:val="0"/>
        <w:autoSpaceDN w:val="0"/>
        <w:adjustRightInd w:val="0"/>
        <w:jc w:val="both"/>
        <w:rPr>
          <w:spacing w:val="-2"/>
        </w:rPr>
      </w:pPr>
      <w:r w:rsidRPr="00914034">
        <w:rPr>
          <w:spacing w:val="-2"/>
        </w:rPr>
        <w:t>No caso do reflorestamento</w:t>
      </w:r>
      <w:r>
        <w:rPr>
          <w:spacing w:val="-2"/>
        </w:rPr>
        <w:t xml:space="preserve"> de compensação ou recuperação de áreas degradadas, o programa </w:t>
      </w:r>
      <w:r w:rsidRPr="00914034">
        <w:rPr>
          <w:spacing w:val="-2"/>
        </w:rPr>
        <w:t xml:space="preserve">recomenda </w:t>
      </w:r>
      <w:r>
        <w:rPr>
          <w:spacing w:val="-2"/>
        </w:rPr>
        <w:t>o uso</w:t>
      </w:r>
      <w:r w:rsidRPr="00914034">
        <w:rPr>
          <w:spacing w:val="-2"/>
        </w:rPr>
        <w:t xml:space="preserve"> </w:t>
      </w:r>
      <w:r>
        <w:rPr>
          <w:spacing w:val="-2"/>
        </w:rPr>
        <w:t>d</w:t>
      </w:r>
      <w:r w:rsidRPr="00914034">
        <w:rPr>
          <w:spacing w:val="-2"/>
        </w:rPr>
        <w:t xml:space="preserve">a metodologia da sucessão secundária da floresta, com espécies pioneiras, </w:t>
      </w:r>
      <w:r w:rsidRPr="009773D6">
        <w:rPr>
          <w:spacing w:val="-2"/>
        </w:rPr>
        <w:t>secundárias e de clímax corretamente distribuídas durante o plantio. Este processo diminui os custos de implantação e manutenção, promove um desenvolvimento mais rápido da floresta com uma fitossociologia mais próxima da floresta original.</w:t>
      </w:r>
    </w:p>
    <w:p w:rsidR="00C80929" w:rsidRPr="009773D6" w:rsidRDefault="00C80929" w:rsidP="00C80929">
      <w:pPr>
        <w:widowControl w:val="0"/>
        <w:autoSpaceDE w:val="0"/>
        <w:autoSpaceDN w:val="0"/>
        <w:adjustRightInd w:val="0"/>
        <w:jc w:val="both"/>
      </w:pPr>
    </w:p>
    <w:p w:rsidR="00C80929" w:rsidRPr="009773D6" w:rsidRDefault="00C80929" w:rsidP="00C80929">
      <w:pPr>
        <w:pStyle w:val="Estilo5"/>
        <w:numPr>
          <w:ilvl w:val="0"/>
          <w:numId w:val="0"/>
        </w:numPr>
        <w:spacing w:after="0" w:line="240" w:lineRule="auto"/>
        <w:rPr>
          <w:b w:val="0"/>
          <w:color w:val="auto"/>
          <w:szCs w:val="24"/>
        </w:rPr>
      </w:pPr>
      <w:r w:rsidRPr="009773D6">
        <w:rPr>
          <w:b w:val="0"/>
          <w:color w:val="auto"/>
          <w:szCs w:val="24"/>
        </w:rPr>
        <w:t>No que se refere ao manejo ou, mais especificamente, à supressão da vegetação, o programa destaca as seguintes diretrizes:</w:t>
      </w:r>
    </w:p>
    <w:p w:rsidR="00914034" w:rsidRPr="009773D6" w:rsidRDefault="00914034" w:rsidP="00914034">
      <w:pPr>
        <w:widowControl w:val="0"/>
        <w:autoSpaceDE w:val="0"/>
        <w:autoSpaceDN w:val="0"/>
        <w:adjustRightInd w:val="0"/>
        <w:jc w:val="both"/>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supressão da vegetação estritamente nos locais estipulados e cumpri</w:t>
      </w:r>
      <w:r w:rsidR="00C80929" w:rsidRPr="009773D6">
        <w:rPr>
          <w:rFonts w:ascii="Times New Roman" w:hAnsi="Times New Roman" w:cs="Times New Roman"/>
          <w:b w:val="0"/>
          <w:sz w:val="24"/>
          <w:szCs w:val="24"/>
        </w:rPr>
        <w:t>mento</w:t>
      </w:r>
      <w:r w:rsidRPr="009773D6">
        <w:rPr>
          <w:rFonts w:ascii="Times New Roman" w:hAnsi="Times New Roman" w:cs="Times New Roman"/>
          <w:b w:val="0"/>
          <w:sz w:val="24"/>
          <w:szCs w:val="24"/>
        </w:rPr>
        <w:t xml:space="preserve"> </w:t>
      </w:r>
      <w:r w:rsidR="00C80929" w:rsidRPr="009773D6">
        <w:rPr>
          <w:rFonts w:ascii="Times New Roman" w:hAnsi="Times New Roman" w:cs="Times New Roman"/>
          <w:b w:val="0"/>
          <w:sz w:val="24"/>
          <w:szCs w:val="24"/>
        </w:rPr>
        <w:t>d</w:t>
      </w:r>
      <w:r w:rsidRPr="009773D6">
        <w:rPr>
          <w:rFonts w:ascii="Times New Roman" w:hAnsi="Times New Roman" w:cs="Times New Roman"/>
          <w:b w:val="0"/>
          <w:sz w:val="24"/>
          <w:szCs w:val="24"/>
        </w:rPr>
        <w:t>as diretrizes básicas do código de conduta, durante a abertura, limpeza e a recomposição da área suprimida;</w:t>
      </w:r>
    </w:p>
    <w:p w:rsidR="00914034" w:rsidRPr="009773D6" w:rsidRDefault="00914034" w:rsidP="00914034">
      <w:pPr>
        <w:pStyle w:val="Estilo1"/>
        <w:numPr>
          <w:ilvl w:val="0"/>
          <w:numId w:val="0"/>
        </w:numPr>
        <w:spacing w:after="0"/>
        <w:ind w:left="714"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otimização do traçado dos canais de macrodrenagem, quando possível;</w:t>
      </w:r>
    </w:p>
    <w:p w:rsidR="00914034" w:rsidRPr="009773D6" w:rsidRDefault="00914034" w:rsidP="00914034">
      <w:pPr>
        <w:pStyle w:val="Estilo1"/>
        <w:numPr>
          <w:ilvl w:val="0"/>
          <w:numId w:val="0"/>
        </w:numPr>
        <w:spacing w:after="0"/>
        <w:ind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utilização prioritariamente dos acessos já existentes, evitando-se que, no caso de necessidade de abertura e/ou ampliação de acessos, estes sejam instalados em áreas representativas da vegetação natural;</w:t>
      </w:r>
    </w:p>
    <w:p w:rsidR="00914034" w:rsidRPr="009773D6" w:rsidRDefault="00914034" w:rsidP="00914034">
      <w:pPr>
        <w:pStyle w:val="Estilo1"/>
        <w:numPr>
          <w:ilvl w:val="0"/>
          <w:numId w:val="0"/>
        </w:numPr>
        <w:spacing w:after="0"/>
        <w:ind w:hanging="357"/>
        <w:rPr>
          <w:rFonts w:ascii="Times New Roman" w:hAnsi="Times New Roman" w:cs="Times New Roman"/>
          <w:b w:val="0"/>
          <w:sz w:val="24"/>
          <w:szCs w:val="24"/>
        </w:rPr>
      </w:pPr>
    </w:p>
    <w:p w:rsidR="00914034" w:rsidRPr="009773D6" w:rsidRDefault="00914034" w:rsidP="00774DA2">
      <w:pPr>
        <w:pStyle w:val="Estilo1"/>
        <w:numPr>
          <w:ilvl w:val="0"/>
          <w:numId w:val="22"/>
        </w:numPr>
        <w:spacing w:after="0"/>
        <w:ind w:left="714" w:hanging="357"/>
        <w:rPr>
          <w:rFonts w:ascii="Times New Roman" w:hAnsi="Times New Roman" w:cs="Times New Roman"/>
          <w:b w:val="0"/>
          <w:sz w:val="24"/>
          <w:szCs w:val="24"/>
        </w:rPr>
      </w:pPr>
      <w:r w:rsidRPr="009773D6">
        <w:rPr>
          <w:rFonts w:ascii="Times New Roman" w:hAnsi="Times New Roman" w:cs="Times New Roman"/>
          <w:b w:val="0"/>
          <w:sz w:val="24"/>
          <w:szCs w:val="24"/>
        </w:rPr>
        <w:t>planejar a supressão de forma a possibilitar o afugentamento da fauna terrestre para as áreas florestais remanescentes.</w:t>
      </w:r>
    </w:p>
    <w:p w:rsidR="00914034" w:rsidRPr="009773D6" w:rsidRDefault="00914034" w:rsidP="00914034">
      <w:pPr>
        <w:pStyle w:val="Estilo1"/>
        <w:numPr>
          <w:ilvl w:val="0"/>
          <w:numId w:val="0"/>
        </w:numPr>
        <w:spacing w:after="0"/>
        <w:rPr>
          <w:rFonts w:ascii="Times New Roman" w:hAnsi="Times New Roman" w:cs="Times New Roman"/>
          <w:b w:val="0"/>
          <w:sz w:val="24"/>
          <w:szCs w:val="24"/>
        </w:rPr>
      </w:pPr>
    </w:p>
    <w:p w:rsidR="00D4502A" w:rsidRPr="009773D6" w:rsidRDefault="00C80929" w:rsidP="00D4502A">
      <w:pPr>
        <w:jc w:val="both"/>
        <w:rPr>
          <w:spacing w:val="6"/>
          <w:u w:val="single"/>
        </w:rPr>
      </w:pPr>
      <w:r w:rsidRPr="009773D6">
        <w:rPr>
          <w:u w:val="single"/>
        </w:rPr>
        <w:t>Programa de Comunicação Social e Gestão de Queixas</w:t>
      </w:r>
    </w:p>
    <w:p w:rsidR="00D4502A" w:rsidRPr="009773D6" w:rsidRDefault="00D4502A" w:rsidP="00D4502A">
      <w:pPr>
        <w:jc w:val="both"/>
        <w:rPr>
          <w:spacing w:val="6"/>
        </w:rPr>
      </w:pPr>
    </w:p>
    <w:p w:rsidR="00097B7D" w:rsidRPr="009773D6" w:rsidRDefault="00097B7D" w:rsidP="00763B84">
      <w:pPr>
        <w:jc w:val="both"/>
      </w:pPr>
      <w:r w:rsidRPr="009773D6">
        <w:rPr>
          <w:color w:val="000000"/>
        </w:rPr>
        <w:t xml:space="preserve">O objetivo deste Programa é dispor dos instrumentos e técnicas da Comunicação Social tanto como recurso de apoio, para que as obras sejam percebidas pela comunidade como uma ação positiva </w:t>
      </w:r>
      <w:r w:rsidRPr="009773D6">
        <w:t>para a melhoria da qualidade de vida, como uma ferramenta</w:t>
      </w:r>
      <w:r w:rsidRPr="009773D6">
        <w:rPr>
          <w:color w:val="000000"/>
        </w:rPr>
        <w:t xml:space="preserve"> de sensibilização para que as intervenções possam ocorrer de forma adequada e ambientalmente sustentável. </w:t>
      </w:r>
      <w:r w:rsidR="00763B84" w:rsidRPr="009773D6">
        <w:rPr>
          <w:color w:val="000000"/>
        </w:rPr>
        <w:t xml:space="preserve">Apresenta, como objetivos específicos: </w:t>
      </w:r>
      <w:r w:rsidR="00763B84" w:rsidRPr="009773D6">
        <w:t xml:space="preserve">i) </w:t>
      </w:r>
      <w:r w:rsidRPr="009773D6">
        <w:rPr>
          <w:color w:val="000000"/>
        </w:rPr>
        <w:t xml:space="preserve">esclarecer a população em geral sob os vários projetos que serão executados </w:t>
      </w:r>
      <w:r w:rsidRPr="009773D6">
        <w:t>e subsidiar a divulgação de aspectos socioambientais vinculados aos projetos</w:t>
      </w:r>
      <w:r w:rsidRPr="009773D6">
        <w:rPr>
          <w:color w:val="000000"/>
        </w:rPr>
        <w:t>;</w:t>
      </w:r>
      <w:r w:rsidR="00763B84" w:rsidRPr="009773D6">
        <w:rPr>
          <w:color w:val="000000"/>
        </w:rPr>
        <w:t xml:space="preserve"> </w:t>
      </w:r>
      <w:proofErr w:type="spellStart"/>
      <w:r w:rsidR="00763B84" w:rsidRPr="009773D6">
        <w:rPr>
          <w:color w:val="000000"/>
        </w:rPr>
        <w:t>ii</w:t>
      </w:r>
      <w:proofErr w:type="spellEnd"/>
      <w:r w:rsidR="00763B84" w:rsidRPr="009773D6">
        <w:rPr>
          <w:color w:val="000000"/>
        </w:rPr>
        <w:t xml:space="preserve">) </w:t>
      </w:r>
      <w:r w:rsidRPr="009773D6">
        <w:t>i</w:t>
      </w:r>
      <w:r w:rsidRPr="009773D6">
        <w:rPr>
          <w:color w:val="000000"/>
        </w:rPr>
        <w:t>nformar as comunidades das áreas de influência das obras, sobre os transtornos temporários que as obras poderão causar em seu cotidiano; e</w:t>
      </w:r>
      <w:r w:rsidR="00763B84" w:rsidRPr="009773D6">
        <w:rPr>
          <w:color w:val="000000"/>
        </w:rPr>
        <w:t xml:space="preserve"> </w:t>
      </w:r>
      <w:proofErr w:type="spellStart"/>
      <w:r w:rsidR="00763B84" w:rsidRPr="009773D6">
        <w:rPr>
          <w:color w:val="000000"/>
        </w:rPr>
        <w:t>iii</w:t>
      </w:r>
      <w:proofErr w:type="spellEnd"/>
      <w:r w:rsidR="00763B84" w:rsidRPr="009773D6">
        <w:rPr>
          <w:color w:val="000000"/>
        </w:rPr>
        <w:t xml:space="preserve">) </w:t>
      </w:r>
      <w:r w:rsidRPr="009773D6">
        <w:t>a</w:t>
      </w:r>
      <w:r w:rsidRPr="009773D6">
        <w:rPr>
          <w:color w:val="000000"/>
        </w:rPr>
        <w:t>uxiliar a UGP na interlocução com a população da área de influência das obras, em articulação com o trabalho socioambiental.</w:t>
      </w:r>
    </w:p>
    <w:p w:rsidR="00097B7D" w:rsidRPr="009773D6" w:rsidRDefault="00097B7D" w:rsidP="00097B7D">
      <w:pPr>
        <w:pStyle w:val="PargrafodaLista1"/>
        <w:spacing w:after="0"/>
        <w:ind w:firstLine="0"/>
        <w:rPr>
          <w:rFonts w:ascii="Arial" w:hAnsi="Arial" w:cs="Arial"/>
          <w:color w:val="000000"/>
          <w:sz w:val="24"/>
          <w:szCs w:val="24"/>
        </w:rPr>
      </w:pPr>
    </w:p>
    <w:p w:rsidR="00754797" w:rsidRPr="009773D6" w:rsidRDefault="00763B84" w:rsidP="00754797">
      <w:pPr>
        <w:jc w:val="both"/>
        <w:rPr>
          <w:spacing w:val="4"/>
        </w:rPr>
      </w:pPr>
      <w:r w:rsidRPr="009773D6">
        <w:t xml:space="preserve">O programa </w:t>
      </w:r>
      <w:r w:rsidR="00361DB7" w:rsidRPr="009773D6">
        <w:t>ainda</w:t>
      </w:r>
      <w:r w:rsidRPr="009773D6">
        <w:t xml:space="preserve"> prevê a designação de um</w:t>
      </w:r>
      <w:r w:rsidR="00754797" w:rsidRPr="009773D6">
        <w:t xml:space="preserve"> Ouvidor, com divulgação no site </w:t>
      </w:r>
      <w:r w:rsidRPr="009773D6">
        <w:t>do DAEE</w:t>
      </w:r>
      <w:r w:rsidR="00754797" w:rsidRPr="009773D6">
        <w:t xml:space="preserve"> e </w:t>
      </w:r>
      <w:r w:rsidRPr="009773D6">
        <w:t>outros</w:t>
      </w:r>
      <w:r w:rsidR="00754797" w:rsidRPr="009773D6">
        <w:t xml:space="preserve"> meios de comunicação</w:t>
      </w:r>
      <w:r w:rsidRPr="009773D6">
        <w:t>, para</w:t>
      </w:r>
      <w:r w:rsidR="00754797" w:rsidRPr="009773D6">
        <w:t xml:space="preserve"> dar a maior visibilidade à gestão e ampliar a presença institucional da </w:t>
      </w:r>
      <w:r w:rsidR="00754797" w:rsidRPr="009773D6">
        <w:rPr>
          <w:spacing w:val="4"/>
        </w:rPr>
        <w:t xml:space="preserve">UGP na implementação do Programa. </w:t>
      </w:r>
      <w:r w:rsidRPr="009773D6">
        <w:rPr>
          <w:spacing w:val="4"/>
        </w:rPr>
        <w:t>O</w:t>
      </w:r>
      <w:r w:rsidR="00754797" w:rsidRPr="009773D6">
        <w:rPr>
          <w:spacing w:val="4"/>
        </w:rPr>
        <w:t xml:space="preserve"> Ouvidor deverá estar disponível para o atendimento da comunidade das áreas de influência do </w:t>
      </w:r>
      <w:r w:rsidRPr="009773D6">
        <w:rPr>
          <w:color w:val="000000"/>
          <w:spacing w:val="-2"/>
        </w:rPr>
        <w:t>Programa renasce Tietê</w:t>
      </w:r>
      <w:r w:rsidR="00754797" w:rsidRPr="009773D6">
        <w:rPr>
          <w:spacing w:val="4"/>
        </w:rPr>
        <w:t>, esclarecendo dúvidas e respondendo às reclamações.</w:t>
      </w:r>
    </w:p>
    <w:p w:rsidR="00754797" w:rsidRPr="009773D6" w:rsidRDefault="00754797" w:rsidP="00754797">
      <w:pPr>
        <w:jc w:val="both"/>
        <w:rPr>
          <w:spacing w:val="4"/>
        </w:rPr>
      </w:pPr>
    </w:p>
    <w:p w:rsidR="00754797" w:rsidRPr="009773D6" w:rsidRDefault="00361DB7" w:rsidP="00361DB7">
      <w:pPr>
        <w:jc w:val="both"/>
        <w:rPr>
          <w:spacing w:val="4"/>
        </w:rPr>
      </w:pPr>
      <w:r w:rsidRPr="009773D6">
        <w:rPr>
          <w:color w:val="000000"/>
          <w:spacing w:val="4"/>
        </w:rPr>
        <w:t>Com relação à gestão de queixas o</w:t>
      </w:r>
      <w:r w:rsidR="00763B84" w:rsidRPr="009773D6">
        <w:rPr>
          <w:color w:val="000000"/>
          <w:spacing w:val="4"/>
        </w:rPr>
        <w:t xml:space="preserve"> programa considera, </w:t>
      </w:r>
      <w:r w:rsidRPr="009773D6">
        <w:rPr>
          <w:color w:val="000000"/>
          <w:spacing w:val="4"/>
        </w:rPr>
        <w:t>também</w:t>
      </w:r>
      <w:r w:rsidR="00763B84" w:rsidRPr="009773D6">
        <w:rPr>
          <w:color w:val="000000"/>
          <w:spacing w:val="4"/>
        </w:rPr>
        <w:t xml:space="preserve">, </w:t>
      </w:r>
      <w:r w:rsidRPr="009773D6">
        <w:rPr>
          <w:color w:val="000000"/>
          <w:spacing w:val="4"/>
        </w:rPr>
        <w:t xml:space="preserve">a necessidade da </w:t>
      </w:r>
      <w:r w:rsidR="00754797" w:rsidRPr="009773D6">
        <w:rPr>
          <w:spacing w:val="4"/>
          <w:lang w:bidi="en-US"/>
        </w:rPr>
        <w:t xml:space="preserve">preservação dos hábitos, das atividades e dos direitos da comunidade presente nas áreas de influência direta das obras, </w:t>
      </w:r>
      <w:r w:rsidRPr="009773D6">
        <w:rPr>
          <w:spacing w:val="4"/>
          <w:lang w:bidi="en-US"/>
        </w:rPr>
        <w:t xml:space="preserve">de forma a </w:t>
      </w:r>
      <w:r w:rsidR="00754797" w:rsidRPr="009773D6">
        <w:rPr>
          <w:spacing w:val="4"/>
          <w:lang w:bidi="en-US"/>
        </w:rPr>
        <w:t>evitar ou reduzir os descontentamentos dos moradores locais.</w:t>
      </w:r>
    </w:p>
    <w:p w:rsidR="00754797" w:rsidRPr="009773D6" w:rsidRDefault="00754797" w:rsidP="00A97E3F">
      <w:pPr>
        <w:autoSpaceDE w:val="0"/>
        <w:autoSpaceDN w:val="0"/>
        <w:adjustRightInd w:val="0"/>
        <w:jc w:val="both"/>
      </w:pPr>
    </w:p>
    <w:p w:rsidR="00361DB7" w:rsidRPr="009773D6" w:rsidRDefault="00361DB7" w:rsidP="00A97E3F">
      <w:pPr>
        <w:autoSpaceDE w:val="0"/>
        <w:autoSpaceDN w:val="0"/>
        <w:adjustRightInd w:val="0"/>
        <w:jc w:val="both"/>
        <w:rPr>
          <w:u w:val="single"/>
        </w:rPr>
      </w:pPr>
      <w:r w:rsidRPr="009773D6">
        <w:rPr>
          <w:u w:val="single"/>
        </w:rPr>
        <w:t>Programa de Educação Ambiental e Sanitária</w:t>
      </w:r>
    </w:p>
    <w:p w:rsidR="00361DB7" w:rsidRPr="009773D6" w:rsidRDefault="00361DB7" w:rsidP="00A97E3F">
      <w:pPr>
        <w:autoSpaceDE w:val="0"/>
        <w:autoSpaceDN w:val="0"/>
        <w:adjustRightInd w:val="0"/>
        <w:jc w:val="both"/>
      </w:pPr>
    </w:p>
    <w:p w:rsidR="00DD4C87" w:rsidRPr="009773D6" w:rsidRDefault="00A8406D" w:rsidP="00DD4C87">
      <w:pPr>
        <w:jc w:val="both"/>
        <w:rPr>
          <w:spacing w:val="4"/>
        </w:rPr>
      </w:pPr>
      <w:r w:rsidRPr="009773D6">
        <w:rPr>
          <w:color w:val="000000"/>
        </w:rPr>
        <w:t>Este p</w:t>
      </w:r>
      <w:r w:rsidR="00DD4C87" w:rsidRPr="009773D6">
        <w:rPr>
          <w:color w:val="000000"/>
        </w:rPr>
        <w:t>rograma se caracteriza como um conjunto de diretrizes, ações e metodologias voltadas à educação ambiental local. Destina-se à população diretamente afetada pelos empreendimentos e tem como objetivo maior a transformação da preocupação ambiental em prática, com base nas questões experimentadas pela população local, no seu cotidiano.</w:t>
      </w:r>
      <w:r w:rsidRPr="009773D6">
        <w:rPr>
          <w:color w:val="000000"/>
        </w:rPr>
        <w:t xml:space="preserve"> O objetivo é l</w:t>
      </w:r>
      <w:r w:rsidR="00DD4C87" w:rsidRPr="009773D6">
        <w:rPr>
          <w:color w:val="000000"/>
        </w:rPr>
        <w:t xml:space="preserve">evar, ao conhecimento da população a importância das ações do </w:t>
      </w:r>
      <w:r w:rsidRPr="009773D6">
        <w:rPr>
          <w:color w:val="000000"/>
          <w:shd w:val="clear" w:color="auto" w:fill="FFFFFF"/>
        </w:rPr>
        <w:t>Programa renasce Tietê</w:t>
      </w:r>
      <w:r w:rsidR="00DD4C87" w:rsidRPr="009773D6">
        <w:rPr>
          <w:color w:val="000000"/>
        </w:rPr>
        <w:t>, conscientizando a comunidade e tornando-a parceira na recuperação das áreas degradadas, na conservação ambiental e na melhoria da qualidade ambiental das áreas de influência dos empreendimentos em implantação</w:t>
      </w:r>
      <w:r w:rsidRPr="009773D6">
        <w:rPr>
          <w:color w:val="000000"/>
        </w:rPr>
        <w:t xml:space="preserve"> e, posteriormente, na operação.</w:t>
      </w:r>
    </w:p>
    <w:p w:rsidR="00DD4C87" w:rsidRPr="009773D6" w:rsidRDefault="00DD4C87" w:rsidP="00DD4C87">
      <w:pPr>
        <w:jc w:val="both"/>
        <w:rPr>
          <w:rFonts w:cs="Arial"/>
          <w:color w:val="008000"/>
        </w:rPr>
      </w:pPr>
    </w:p>
    <w:p w:rsidR="002A446D" w:rsidRPr="009773D6" w:rsidRDefault="00A8406D" w:rsidP="00A97E3F">
      <w:pPr>
        <w:autoSpaceDE w:val="0"/>
        <w:autoSpaceDN w:val="0"/>
        <w:adjustRightInd w:val="0"/>
        <w:jc w:val="both"/>
        <w:rPr>
          <w:u w:val="single"/>
        </w:rPr>
      </w:pPr>
      <w:r w:rsidRPr="009773D6">
        <w:rPr>
          <w:u w:val="single"/>
        </w:rPr>
        <w:t>Programa de Monitoramento, Preservação e Resgate Fortuito</w:t>
      </w:r>
    </w:p>
    <w:p w:rsidR="002A446D" w:rsidRPr="001436BE" w:rsidRDefault="002A446D" w:rsidP="00A97E3F">
      <w:pPr>
        <w:autoSpaceDE w:val="0"/>
        <w:autoSpaceDN w:val="0"/>
        <w:adjustRightInd w:val="0"/>
        <w:jc w:val="both"/>
      </w:pPr>
    </w:p>
    <w:p w:rsidR="00CF0725" w:rsidRPr="006B69FA" w:rsidRDefault="00CF0725" w:rsidP="00CF0725">
      <w:pPr>
        <w:jc w:val="both"/>
        <w:rPr>
          <w:spacing w:val="6"/>
        </w:rPr>
      </w:pPr>
      <w:r>
        <w:rPr>
          <w:spacing w:val="6"/>
        </w:rPr>
        <w:t>O</w:t>
      </w:r>
      <w:r w:rsidRPr="006B69FA">
        <w:rPr>
          <w:spacing w:val="6"/>
        </w:rPr>
        <w:t xml:space="preserve"> objetivo geral </w:t>
      </w:r>
      <w:r>
        <w:rPr>
          <w:spacing w:val="6"/>
        </w:rPr>
        <w:t xml:space="preserve">do programa é </w:t>
      </w:r>
      <w:r w:rsidRPr="006B69FA">
        <w:rPr>
          <w:spacing w:val="6"/>
        </w:rPr>
        <w:t xml:space="preserve">a reconstrução das etapas de ocupação humana nas áreas diretamente afetadas pelas obras do </w:t>
      </w:r>
      <w:r>
        <w:rPr>
          <w:spacing w:val="6"/>
        </w:rPr>
        <w:t>Renasce Tietê</w:t>
      </w:r>
      <w:r w:rsidRPr="006B69FA">
        <w:rPr>
          <w:spacing w:val="6"/>
        </w:rPr>
        <w:t xml:space="preserve">. Como objetivos específicos, são citados: i) </w:t>
      </w:r>
      <w:r>
        <w:rPr>
          <w:spacing w:val="6"/>
        </w:rPr>
        <w:t xml:space="preserve">conhecimento do histórico de ocupação e levantamento da área para identificação e </w:t>
      </w:r>
      <w:r w:rsidRPr="006B69FA">
        <w:rPr>
          <w:spacing w:val="6"/>
        </w:rPr>
        <w:t xml:space="preserve">definição do conteúdo cultural dos sítios arqueológicos </w:t>
      </w:r>
      <w:r>
        <w:rPr>
          <w:spacing w:val="6"/>
        </w:rPr>
        <w:t xml:space="preserve">passíveis de ocorrência ou </w:t>
      </w:r>
      <w:r w:rsidRPr="006B69FA">
        <w:rPr>
          <w:spacing w:val="6"/>
        </w:rPr>
        <w:t xml:space="preserve">localizados; </w:t>
      </w:r>
      <w:proofErr w:type="spellStart"/>
      <w:r w:rsidRPr="006B69FA">
        <w:rPr>
          <w:spacing w:val="6"/>
        </w:rPr>
        <w:t>ii</w:t>
      </w:r>
      <w:proofErr w:type="spellEnd"/>
      <w:r w:rsidRPr="006B69FA">
        <w:rPr>
          <w:spacing w:val="6"/>
        </w:rPr>
        <w:t>) definição dos padrões de implantação dos sítios arqueológicos</w:t>
      </w:r>
      <w:r>
        <w:rPr>
          <w:spacing w:val="6"/>
        </w:rPr>
        <w:t xml:space="preserve"> identificados</w:t>
      </w:r>
      <w:r w:rsidRPr="006B69FA">
        <w:rPr>
          <w:spacing w:val="6"/>
        </w:rPr>
        <w:t xml:space="preserve">; </w:t>
      </w:r>
      <w:proofErr w:type="spellStart"/>
      <w:r w:rsidRPr="006B69FA">
        <w:rPr>
          <w:spacing w:val="6"/>
        </w:rPr>
        <w:t>iii</w:t>
      </w:r>
      <w:proofErr w:type="spellEnd"/>
      <w:r w:rsidRPr="006B69FA">
        <w:rPr>
          <w:spacing w:val="6"/>
        </w:rPr>
        <w:t xml:space="preserve">) datação dos sítios arqueológicos da área diretamente afetada; e </w:t>
      </w:r>
      <w:proofErr w:type="spellStart"/>
      <w:r w:rsidRPr="006B69FA">
        <w:rPr>
          <w:spacing w:val="6"/>
        </w:rPr>
        <w:t>iv</w:t>
      </w:r>
      <w:proofErr w:type="spellEnd"/>
      <w:r w:rsidRPr="006B69FA">
        <w:rPr>
          <w:spacing w:val="6"/>
        </w:rPr>
        <w:t>) contextualização dos sítios locais, tomando como referência outros testemunhos culturais conhecidos nos municípios contemplados pelo Programa.</w:t>
      </w:r>
    </w:p>
    <w:p w:rsidR="00CF0725" w:rsidRDefault="00CF0725" w:rsidP="00CF0725">
      <w:pPr>
        <w:numPr>
          <w:ilvl w:val="12"/>
          <w:numId w:val="0"/>
        </w:numPr>
        <w:jc w:val="both"/>
        <w:rPr>
          <w:spacing w:val="6"/>
        </w:rPr>
      </w:pPr>
    </w:p>
    <w:p w:rsidR="00854AE2" w:rsidRPr="00CF0725" w:rsidRDefault="00CF0725" w:rsidP="00CF0725">
      <w:pPr>
        <w:numPr>
          <w:ilvl w:val="12"/>
          <w:numId w:val="0"/>
        </w:numPr>
        <w:jc w:val="both"/>
        <w:rPr>
          <w:spacing w:val="6"/>
          <w:u w:val="single"/>
        </w:rPr>
      </w:pPr>
      <w:r w:rsidRPr="00CF0725">
        <w:rPr>
          <w:spacing w:val="6"/>
          <w:u w:val="single"/>
        </w:rPr>
        <w:t>Programa de Mecanismos de Consulta Pública Significativa</w:t>
      </w:r>
    </w:p>
    <w:p w:rsidR="00A8406D" w:rsidRDefault="00A8406D" w:rsidP="00A97E3F">
      <w:pPr>
        <w:autoSpaceDE w:val="0"/>
        <w:autoSpaceDN w:val="0"/>
        <w:adjustRightInd w:val="0"/>
        <w:jc w:val="both"/>
      </w:pPr>
    </w:p>
    <w:p w:rsidR="00CF0725" w:rsidRDefault="007D3490" w:rsidP="00A97E3F">
      <w:pPr>
        <w:autoSpaceDE w:val="0"/>
        <w:autoSpaceDN w:val="0"/>
        <w:adjustRightInd w:val="0"/>
        <w:jc w:val="both"/>
      </w:pPr>
      <w:r>
        <w:t>O objetivo deste programa é</w:t>
      </w:r>
      <w:r w:rsidR="00144B9B" w:rsidRPr="00AD316B">
        <w:t xml:space="preserve"> esclarecer e informar a comunidade sobre as questões socioambientais decorrentes das obras, sobretudo no que se refere aos incômodos causados durante as fases de construção e operação. Realizadas pela UGP, </w:t>
      </w:r>
      <w:r>
        <w:t xml:space="preserve">as consultas </w:t>
      </w:r>
      <w:r w:rsidR="00144B9B" w:rsidRPr="00AD316B">
        <w:t xml:space="preserve">devem contar com os representantes e membros das comunidades dos locais das obras, informadas com antecedência </w:t>
      </w:r>
      <w:r w:rsidR="00144B9B">
        <w:t>pelos canais de comunicação para garantir ampla participação das partes interessadas</w:t>
      </w:r>
      <w:r w:rsidR="00144B9B" w:rsidRPr="00AD316B">
        <w:t xml:space="preserve">, </w:t>
      </w:r>
      <w:r w:rsidR="00144B9B">
        <w:t xml:space="preserve">informando </w:t>
      </w:r>
      <w:r w:rsidR="00144B9B" w:rsidRPr="00AD316B">
        <w:t>o motivo, local e horário d</w:t>
      </w:r>
      <w:r w:rsidR="00144B9B">
        <w:t>o evento</w:t>
      </w:r>
      <w:r w:rsidR="00144B9B" w:rsidRPr="00AD316B">
        <w:t xml:space="preserve">. Além da apresentação do Programa, das obras e ações previstas, </w:t>
      </w:r>
      <w:r>
        <w:t xml:space="preserve">devem ser </w:t>
      </w:r>
      <w:r w:rsidR="00144B9B" w:rsidRPr="00AD316B">
        <w:t>apresentados relatório</w:t>
      </w:r>
      <w:r w:rsidR="00144B9B">
        <w:t>s</w:t>
      </w:r>
      <w:r w:rsidR="00144B9B" w:rsidRPr="00AD316B">
        <w:t xml:space="preserve"> de avaliação ambiental e social, os projetos específicos de reassentamento, além do PGAS. Nas consultas </w:t>
      </w:r>
      <w:r w:rsidR="00144B9B">
        <w:t xml:space="preserve">e reuniões </w:t>
      </w:r>
      <w:r w:rsidR="00144B9B" w:rsidRPr="00AD316B">
        <w:t>são reservados espaços para perguntas, opiniões e comentários por parte da comunidade, que s</w:t>
      </w:r>
      <w:r w:rsidR="00144B9B">
        <w:t>er</w:t>
      </w:r>
      <w:r w:rsidR="00144B9B" w:rsidRPr="00AD316B">
        <w:t xml:space="preserve">ão registrados </w:t>
      </w:r>
      <w:r w:rsidR="00144B9B">
        <w:t xml:space="preserve">no relatório final do evento </w:t>
      </w:r>
      <w:r w:rsidR="00144B9B" w:rsidRPr="00AD316B">
        <w:t>com folha de presença anexa e considerados, quando pertinentes, no planejamento e implantação das obras.</w:t>
      </w:r>
      <w:r w:rsidR="00144B9B">
        <w:t xml:space="preserve"> </w:t>
      </w:r>
      <w:r w:rsidR="00144B9B" w:rsidRPr="00AD316B">
        <w:t>Os estudos ambientais e sociais e demais análises e documentos relevantes do Programa são disponibilizados ao público de acordo com a Política de Disponibilidade de Informação do BID</w:t>
      </w:r>
      <w:r>
        <w:t>.</w:t>
      </w:r>
    </w:p>
    <w:p w:rsidR="007D3490" w:rsidRDefault="007D3490" w:rsidP="00A97E3F">
      <w:pPr>
        <w:autoSpaceDE w:val="0"/>
        <w:autoSpaceDN w:val="0"/>
        <w:adjustRightInd w:val="0"/>
        <w:jc w:val="both"/>
      </w:pPr>
    </w:p>
    <w:p w:rsidR="007D3490" w:rsidRPr="005B6090" w:rsidRDefault="005B6090" w:rsidP="00A97E3F">
      <w:pPr>
        <w:autoSpaceDE w:val="0"/>
        <w:autoSpaceDN w:val="0"/>
        <w:adjustRightInd w:val="0"/>
        <w:jc w:val="both"/>
        <w:rPr>
          <w:u w:val="single"/>
        </w:rPr>
      </w:pPr>
      <w:r w:rsidRPr="005B6090">
        <w:rPr>
          <w:u w:val="single"/>
        </w:rPr>
        <w:t>Programa de Gestão de Riscos e Desastres Naturais</w:t>
      </w:r>
      <w:r w:rsidR="00AF5A65">
        <w:rPr>
          <w:u w:val="single"/>
        </w:rPr>
        <w:t xml:space="preserve"> </w:t>
      </w:r>
      <w:r w:rsidR="00267978">
        <w:rPr>
          <w:u w:val="single"/>
        </w:rPr>
        <w:t xml:space="preserve">– </w:t>
      </w:r>
      <w:r w:rsidR="00AF5A65">
        <w:rPr>
          <w:u w:val="single"/>
        </w:rPr>
        <w:t>PGR</w:t>
      </w:r>
      <w:r w:rsidR="00267978">
        <w:rPr>
          <w:u w:val="single"/>
        </w:rPr>
        <w:t>D</w:t>
      </w:r>
    </w:p>
    <w:p w:rsidR="00CF0725" w:rsidRDefault="00CF0725" w:rsidP="00A97E3F">
      <w:pPr>
        <w:autoSpaceDE w:val="0"/>
        <w:autoSpaceDN w:val="0"/>
        <w:adjustRightInd w:val="0"/>
        <w:jc w:val="both"/>
      </w:pPr>
    </w:p>
    <w:p w:rsidR="00A8406D" w:rsidRDefault="00AF5A65" w:rsidP="00267978">
      <w:pPr>
        <w:autoSpaceDE w:val="0"/>
        <w:autoSpaceDN w:val="0"/>
        <w:adjustRightInd w:val="0"/>
        <w:jc w:val="both"/>
        <w:rPr>
          <w:rFonts w:eastAsiaTheme="minorHAnsi"/>
          <w:lang w:eastAsia="en-US"/>
        </w:rPr>
      </w:pPr>
      <w:r w:rsidRPr="00267978">
        <w:rPr>
          <w:rFonts w:eastAsiaTheme="minorHAnsi"/>
          <w:lang w:eastAsia="en-US"/>
        </w:rPr>
        <w:t xml:space="preserve">O PGRD visa dotar o Programa </w:t>
      </w:r>
      <w:r w:rsidR="00267978" w:rsidRPr="00267978">
        <w:rPr>
          <w:rFonts w:eastAsiaTheme="minorHAnsi"/>
          <w:lang w:eastAsia="en-US"/>
        </w:rPr>
        <w:t xml:space="preserve">Renasce Tietê </w:t>
      </w:r>
      <w:r w:rsidRPr="00267978">
        <w:rPr>
          <w:rFonts w:eastAsiaTheme="minorHAnsi"/>
          <w:lang w:eastAsia="en-US"/>
        </w:rPr>
        <w:t>de instrumentos que garantam melhor gestão dos riscos</w:t>
      </w:r>
      <w:r w:rsidR="00267978">
        <w:rPr>
          <w:rFonts w:eastAsiaTheme="minorHAnsi"/>
          <w:lang w:eastAsia="en-US"/>
        </w:rPr>
        <w:t xml:space="preserve"> </w:t>
      </w:r>
      <w:r w:rsidRPr="00267978">
        <w:rPr>
          <w:rFonts w:eastAsiaTheme="minorHAnsi"/>
          <w:lang w:eastAsia="en-US"/>
        </w:rPr>
        <w:t xml:space="preserve">de desastre. Tais instrumentos devem preparar </w:t>
      </w:r>
      <w:r w:rsidR="00267978">
        <w:rPr>
          <w:rFonts w:eastAsiaTheme="minorHAnsi"/>
          <w:lang w:eastAsia="en-US"/>
        </w:rPr>
        <w:t xml:space="preserve">o DAEE, </w:t>
      </w:r>
      <w:r w:rsidRPr="00267978">
        <w:rPr>
          <w:rFonts w:eastAsiaTheme="minorHAnsi"/>
          <w:lang w:eastAsia="en-US"/>
        </w:rPr>
        <w:t>a</w:t>
      </w:r>
      <w:r w:rsidR="00267978">
        <w:rPr>
          <w:rFonts w:eastAsiaTheme="minorHAnsi"/>
          <w:lang w:eastAsia="en-US"/>
        </w:rPr>
        <w:t>s</w:t>
      </w:r>
      <w:r w:rsidRPr="00267978">
        <w:rPr>
          <w:rFonts w:eastAsiaTheme="minorHAnsi"/>
          <w:lang w:eastAsia="en-US"/>
        </w:rPr>
        <w:t xml:space="preserve"> prefeitura</w:t>
      </w:r>
      <w:r w:rsidR="00267978">
        <w:rPr>
          <w:rFonts w:eastAsiaTheme="minorHAnsi"/>
          <w:lang w:eastAsia="en-US"/>
        </w:rPr>
        <w:t xml:space="preserve">s de Mogi das Cruzes e </w:t>
      </w:r>
      <w:proofErr w:type="spellStart"/>
      <w:r w:rsidR="00267978">
        <w:rPr>
          <w:rFonts w:eastAsiaTheme="minorHAnsi"/>
          <w:lang w:eastAsia="en-US"/>
        </w:rPr>
        <w:t>Salesópolis</w:t>
      </w:r>
      <w:proofErr w:type="spellEnd"/>
      <w:r w:rsidR="00267978">
        <w:rPr>
          <w:rFonts w:eastAsiaTheme="minorHAnsi"/>
          <w:lang w:eastAsia="en-US"/>
        </w:rPr>
        <w:t xml:space="preserve">, bem como </w:t>
      </w:r>
      <w:r w:rsidRPr="00267978">
        <w:rPr>
          <w:rFonts w:eastAsiaTheme="minorHAnsi"/>
          <w:lang w:eastAsia="en-US"/>
        </w:rPr>
        <w:t>suas autarquias</w:t>
      </w:r>
      <w:r w:rsidR="00267978">
        <w:rPr>
          <w:rFonts w:eastAsiaTheme="minorHAnsi"/>
          <w:lang w:eastAsia="en-US"/>
        </w:rPr>
        <w:t>,</w:t>
      </w:r>
      <w:r w:rsidRPr="00267978">
        <w:rPr>
          <w:rFonts w:eastAsiaTheme="minorHAnsi"/>
          <w:lang w:eastAsia="en-US"/>
        </w:rPr>
        <w:t xml:space="preserve"> para</w:t>
      </w:r>
      <w:r w:rsidR="00267978">
        <w:rPr>
          <w:rFonts w:eastAsiaTheme="minorHAnsi"/>
          <w:lang w:eastAsia="en-US"/>
        </w:rPr>
        <w:t xml:space="preserve"> </w:t>
      </w:r>
      <w:r w:rsidRPr="00267978">
        <w:rPr>
          <w:rFonts w:eastAsiaTheme="minorHAnsi"/>
          <w:lang w:eastAsia="en-US"/>
        </w:rPr>
        <w:t>prevenir, mitigar e responder em caso de eventos extremos, reduzindo perdas humanas</w:t>
      </w:r>
      <w:r w:rsidR="00267978">
        <w:rPr>
          <w:rFonts w:eastAsiaTheme="minorHAnsi"/>
          <w:lang w:eastAsia="en-US"/>
        </w:rPr>
        <w:t xml:space="preserve"> e </w:t>
      </w:r>
      <w:r w:rsidRPr="00267978">
        <w:rPr>
          <w:rFonts w:eastAsiaTheme="minorHAnsi"/>
          <w:lang w:eastAsia="en-US"/>
        </w:rPr>
        <w:t>prejuízos socioambientais</w:t>
      </w:r>
      <w:r w:rsidR="00267978">
        <w:rPr>
          <w:rFonts w:eastAsiaTheme="minorHAnsi"/>
          <w:lang w:eastAsia="en-US"/>
        </w:rPr>
        <w:t xml:space="preserve"> e econômicos</w:t>
      </w:r>
      <w:r w:rsidRPr="00267978">
        <w:rPr>
          <w:rFonts w:eastAsiaTheme="minorHAnsi"/>
          <w:lang w:eastAsia="en-US"/>
        </w:rPr>
        <w:t>.</w:t>
      </w:r>
      <w:r w:rsidR="00267978">
        <w:rPr>
          <w:rFonts w:eastAsiaTheme="minorHAnsi"/>
          <w:lang w:eastAsia="en-US"/>
        </w:rPr>
        <w:t xml:space="preserve"> </w:t>
      </w:r>
    </w:p>
    <w:p w:rsidR="00267978" w:rsidRDefault="00267978" w:rsidP="00267978">
      <w:pPr>
        <w:autoSpaceDE w:val="0"/>
        <w:autoSpaceDN w:val="0"/>
        <w:adjustRightInd w:val="0"/>
        <w:jc w:val="both"/>
      </w:pPr>
    </w:p>
    <w:p w:rsidR="00267978" w:rsidRPr="00267978" w:rsidRDefault="00267978" w:rsidP="00267978">
      <w:pPr>
        <w:autoSpaceDE w:val="0"/>
        <w:autoSpaceDN w:val="0"/>
        <w:adjustRightInd w:val="0"/>
        <w:jc w:val="both"/>
        <w:rPr>
          <w:u w:val="single"/>
        </w:rPr>
      </w:pPr>
      <w:r w:rsidRPr="00267978">
        <w:rPr>
          <w:u w:val="single"/>
        </w:rPr>
        <w:t>Programa de Monitoramento e Controle de Acidentes e Atropelamentos</w:t>
      </w:r>
    </w:p>
    <w:p w:rsidR="00267978" w:rsidRDefault="00267978" w:rsidP="00267978">
      <w:pPr>
        <w:autoSpaceDE w:val="0"/>
        <w:autoSpaceDN w:val="0"/>
        <w:adjustRightInd w:val="0"/>
        <w:jc w:val="both"/>
      </w:pPr>
    </w:p>
    <w:p w:rsidR="00267978" w:rsidRDefault="00267978" w:rsidP="00267978">
      <w:pPr>
        <w:autoSpaceDE w:val="0"/>
        <w:autoSpaceDN w:val="0"/>
        <w:adjustRightInd w:val="0"/>
        <w:jc w:val="both"/>
      </w:pPr>
      <w:r>
        <w:t xml:space="preserve">Este programa, que deverá ser implantado nas vias </w:t>
      </w:r>
      <w:r w:rsidR="00BE69E4">
        <w:t>Parque e de Serviço que ligam os</w:t>
      </w:r>
      <w:r>
        <w:t xml:space="preserve"> Núcleos Ponte Nova e Nascentes, tem por objetivo monitorar e evitar acidentes por meio de sinalização vertical e horizontal adequadas nas pistas, manutenção das vias e campanhas educativas.</w:t>
      </w:r>
    </w:p>
    <w:p w:rsidR="00267978" w:rsidRDefault="00267978" w:rsidP="00267978">
      <w:pPr>
        <w:autoSpaceDE w:val="0"/>
        <w:autoSpaceDN w:val="0"/>
        <w:adjustRightInd w:val="0"/>
        <w:jc w:val="both"/>
      </w:pPr>
    </w:p>
    <w:p w:rsidR="00267978" w:rsidRPr="00267978" w:rsidRDefault="00267978" w:rsidP="00267978">
      <w:pPr>
        <w:autoSpaceDE w:val="0"/>
        <w:autoSpaceDN w:val="0"/>
        <w:adjustRightInd w:val="0"/>
        <w:jc w:val="both"/>
        <w:rPr>
          <w:u w:val="single"/>
        </w:rPr>
      </w:pPr>
      <w:r w:rsidRPr="00267978">
        <w:rPr>
          <w:u w:val="single"/>
        </w:rPr>
        <w:t>Programa de Manejo de Fauna e Monitoramento de Atropelamento</w:t>
      </w:r>
      <w:r w:rsidR="00FE2979">
        <w:rPr>
          <w:u w:val="single"/>
        </w:rPr>
        <w:t xml:space="preserve"> de Fauna</w:t>
      </w:r>
    </w:p>
    <w:p w:rsidR="00267978" w:rsidRPr="00727D2B" w:rsidRDefault="00267978" w:rsidP="00267978">
      <w:pPr>
        <w:autoSpaceDE w:val="0"/>
        <w:autoSpaceDN w:val="0"/>
        <w:adjustRightInd w:val="0"/>
        <w:jc w:val="both"/>
      </w:pPr>
    </w:p>
    <w:p w:rsidR="00727D2B" w:rsidRPr="00B64DD5" w:rsidRDefault="00727D2B" w:rsidP="00727D2B">
      <w:pPr>
        <w:widowControl w:val="0"/>
        <w:autoSpaceDE w:val="0"/>
        <w:autoSpaceDN w:val="0"/>
        <w:adjustRightInd w:val="0"/>
        <w:jc w:val="both"/>
        <w:rPr>
          <w:rFonts w:eastAsiaTheme="minorEastAsia"/>
          <w:color w:val="000000"/>
        </w:rPr>
      </w:pPr>
      <w:r w:rsidRPr="00B64DD5">
        <w:rPr>
          <w:rFonts w:eastAsiaTheme="minorEastAsia"/>
          <w:color w:val="000000"/>
        </w:rPr>
        <w:t xml:space="preserve">Este </w:t>
      </w:r>
      <w:r>
        <w:rPr>
          <w:rFonts w:eastAsiaTheme="minorEastAsia"/>
          <w:color w:val="000000"/>
        </w:rPr>
        <w:t>p</w:t>
      </w:r>
      <w:r w:rsidRPr="00B64DD5">
        <w:rPr>
          <w:rFonts w:eastAsiaTheme="minorEastAsia"/>
          <w:color w:val="000000"/>
        </w:rPr>
        <w:t xml:space="preserve">rograma reúne as medidas de prevenção e mitigação de impactos à fauna que serão afetados pelas obras do </w:t>
      </w:r>
      <w:r>
        <w:rPr>
          <w:color w:val="000000"/>
        </w:rPr>
        <w:t>Programa Renasce Ti</w:t>
      </w:r>
      <w:r w:rsidR="00FE2979">
        <w:rPr>
          <w:color w:val="000000"/>
        </w:rPr>
        <w:t>e</w:t>
      </w:r>
      <w:r>
        <w:rPr>
          <w:color w:val="000000"/>
        </w:rPr>
        <w:t>tê</w:t>
      </w:r>
      <w:r w:rsidRPr="00B64DD5">
        <w:rPr>
          <w:rFonts w:eastAsiaTheme="minorEastAsia"/>
          <w:color w:val="000000"/>
        </w:rPr>
        <w:t>. Envolve procedimentos simples, muitos dos quais relativos à mão de obra que será utilizada nas obras. O objetivo é prevenir ou minimizar os impactos decorrentes da supressão de vegetação para a implantação de áreas de apoio, do aumento dos níveis de ruído, da redução ou eliminação de habitats etc.</w:t>
      </w:r>
    </w:p>
    <w:p w:rsidR="00727D2B" w:rsidRPr="00B64DD5" w:rsidRDefault="00727D2B" w:rsidP="00727D2B">
      <w:pPr>
        <w:widowControl w:val="0"/>
        <w:autoSpaceDE w:val="0"/>
        <w:autoSpaceDN w:val="0"/>
        <w:adjustRightInd w:val="0"/>
        <w:jc w:val="both"/>
        <w:rPr>
          <w:rFonts w:eastAsiaTheme="minorEastAsia"/>
          <w:color w:val="000000"/>
        </w:rPr>
      </w:pPr>
    </w:p>
    <w:p w:rsidR="00267978" w:rsidRDefault="00FE2979" w:rsidP="00FE2979">
      <w:pPr>
        <w:widowControl w:val="0"/>
        <w:autoSpaceDE w:val="0"/>
        <w:autoSpaceDN w:val="0"/>
        <w:adjustRightInd w:val="0"/>
        <w:jc w:val="both"/>
        <w:rPr>
          <w:rFonts w:eastAsiaTheme="minorEastAsia"/>
          <w:color w:val="000000"/>
        </w:rPr>
      </w:pPr>
      <w:r>
        <w:rPr>
          <w:rFonts w:eastAsiaTheme="minorEastAsia"/>
          <w:color w:val="000000"/>
        </w:rPr>
        <w:t>Na fase de obras, e</w:t>
      </w:r>
      <w:r w:rsidR="00727D2B" w:rsidRPr="00B64DD5">
        <w:rPr>
          <w:rFonts w:eastAsiaTheme="minorEastAsia"/>
          <w:color w:val="000000"/>
        </w:rPr>
        <w:t xml:space="preserve">ste programa se destina às empresas construtoras, aos trabalhadores envolvidos com as obras, </w:t>
      </w:r>
      <w:r>
        <w:rPr>
          <w:rFonts w:eastAsiaTheme="minorEastAsia"/>
          <w:color w:val="000000"/>
        </w:rPr>
        <w:t>ao DAEE</w:t>
      </w:r>
      <w:r w:rsidR="00727D2B" w:rsidRPr="00B64DD5">
        <w:rPr>
          <w:rFonts w:eastAsiaTheme="minorEastAsia"/>
          <w:color w:val="000000"/>
        </w:rPr>
        <w:t xml:space="preserve"> e à empresa </w:t>
      </w:r>
      <w:r>
        <w:rPr>
          <w:rFonts w:eastAsiaTheme="minorEastAsia"/>
          <w:color w:val="000000"/>
        </w:rPr>
        <w:t>supervisora.</w:t>
      </w:r>
    </w:p>
    <w:p w:rsidR="00FE2979" w:rsidRPr="00EA29B5" w:rsidRDefault="00FE2979" w:rsidP="00FE2979">
      <w:pPr>
        <w:widowControl w:val="0"/>
        <w:autoSpaceDE w:val="0"/>
        <w:autoSpaceDN w:val="0"/>
        <w:adjustRightInd w:val="0"/>
        <w:jc w:val="both"/>
        <w:rPr>
          <w:sz w:val="16"/>
          <w:szCs w:val="16"/>
        </w:rPr>
      </w:pPr>
    </w:p>
    <w:p w:rsidR="00FE2979" w:rsidRDefault="00FE2979" w:rsidP="00FE2979">
      <w:pPr>
        <w:widowControl w:val="0"/>
        <w:autoSpaceDE w:val="0"/>
        <w:autoSpaceDN w:val="0"/>
        <w:adjustRightInd w:val="0"/>
        <w:jc w:val="both"/>
      </w:pPr>
      <w:r>
        <w:t xml:space="preserve">Na fase de operação, o monitoramento de atropelamento será realizado nas vias de acesso aos Núcleos de Ponte Nova e Nascentes e na Via Parque e terá como objetivo a proposição de medidas que incluem a sinalização vertical nas vias, educação ambiental e manejo da fauna impactada. </w:t>
      </w:r>
    </w:p>
    <w:p w:rsidR="00FE2979" w:rsidRPr="00EA29B5" w:rsidRDefault="00FE2979" w:rsidP="00FE2979">
      <w:pPr>
        <w:widowControl w:val="0"/>
        <w:autoSpaceDE w:val="0"/>
        <w:autoSpaceDN w:val="0"/>
        <w:adjustRightInd w:val="0"/>
        <w:jc w:val="both"/>
        <w:rPr>
          <w:sz w:val="16"/>
          <w:szCs w:val="16"/>
        </w:rPr>
      </w:pPr>
    </w:p>
    <w:p w:rsidR="00FE2979" w:rsidRPr="00EA29B5" w:rsidRDefault="00FE2979" w:rsidP="00FE2979">
      <w:pPr>
        <w:widowControl w:val="0"/>
        <w:autoSpaceDE w:val="0"/>
        <w:autoSpaceDN w:val="0"/>
        <w:adjustRightInd w:val="0"/>
        <w:jc w:val="both"/>
        <w:rPr>
          <w:u w:val="single"/>
        </w:rPr>
      </w:pPr>
      <w:r w:rsidRPr="00EA29B5">
        <w:rPr>
          <w:u w:val="single"/>
        </w:rPr>
        <w:t>Programa de Readequação da Infraestrutura</w:t>
      </w:r>
    </w:p>
    <w:p w:rsidR="00267978" w:rsidRPr="00EA29B5" w:rsidRDefault="00267978" w:rsidP="00267978">
      <w:pPr>
        <w:autoSpaceDE w:val="0"/>
        <w:autoSpaceDN w:val="0"/>
        <w:adjustRightInd w:val="0"/>
        <w:jc w:val="both"/>
        <w:rPr>
          <w:sz w:val="16"/>
          <w:szCs w:val="16"/>
        </w:rPr>
      </w:pPr>
    </w:p>
    <w:p w:rsidR="00FE2979" w:rsidRPr="00EA29B5" w:rsidRDefault="00FE2979" w:rsidP="00FE2979">
      <w:pPr>
        <w:widowControl w:val="0"/>
        <w:autoSpaceDE w:val="0"/>
        <w:autoSpaceDN w:val="0"/>
        <w:adjustRightInd w:val="0"/>
        <w:jc w:val="both"/>
        <w:rPr>
          <w:rFonts w:eastAsiaTheme="minorEastAsia"/>
          <w:color w:val="000000"/>
        </w:rPr>
      </w:pPr>
      <w:r w:rsidRPr="00EA29B5">
        <w:rPr>
          <w:rFonts w:eastAsiaTheme="minorEastAsia"/>
          <w:color w:val="000000"/>
        </w:rPr>
        <w:t>A instalação das obras envolve escavações e a necessidade de compatibilização dos usos do solo e subsolo urbano, comprometendo a infraestrutura existente e, consequentemente, exigindo o seu restabelecimento às condições originais, logo após a conclusão das obras.</w:t>
      </w:r>
      <w:r w:rsidR="000C682B" w:rsidRPr="00EA29B5">
        <w:rPr>
          <w:rFonts w:eastAsiaTheme="minorEastAsia"/>
          <w:color w:val="000000"/>
        </w:rPr>
        <w:t xml:space="preserve"> As obras deverão afetar </w:t>
      </w:r>
    </w:p>
    <w:p w:rsidR="00FE2979" w:rsidRPr="00EA29B5" w:rsidRDefault="00FE2979" w:rsidP="00FE2979">
      <w:pPr>
        <w:widowControl w:val="0"/>
        <w:autoSpaceDE w:val="0"/>
        <w:autoSpaceDN w:val="0"/>
        <w:adjustRightInd w:val="0"/>
        <w:jc w:val="both"/>
        <w:rPr>
          <w:rFonts w:eastAsiaTheme="minorEastAsia"/>
          <w:color w:val="000000"/>
        </w:rPr>
      </w:pPr>
      <w:r w:rsidRPr="00EA29B5">
        <w:rPr>
          <w:rFonts w:eastAsiaTheme="minorEastAsia"/>
          <w:color w:val="000000"/>
        </w:rPr>
        <w:t>a infraestrutura local, com destaque para o sistema viário, os sistemas de abastecimento de água, além das linhas distribuidoras de energia elétrica e telefonia exigindo, portanto, providências para o bom funcionamento desses serviços durante e após as obras.</w:t>
      </w:r>
    </w:p>
    <w:p w:rsidR="00FE2979" w:rsidRPr="00EA29B5" w:rsidRDefault="00FE2979" w:rsidP="00FE2979">
      <w:pPr>
        <w:widowControl w:val="0"/>
        <w:autoSpaceDE w:val="0"/>
        <w:autoSpaceDN w:val="0"/>
        <w:adjustRightInd w:val="0"/>
        <w:jc w:val="both"/>
        <w:rPr>
          <w:rFonts w:eastAsiaTheme="minorEastAsia"/>
          <w:color w:val="000000"/>
          <w:sz w:val="16"/>
          <w:szCs w:val="16"/>
        </w:rPr>
      </w:pPr>
    </w:p>
    <w:p w:rsidR="00FE2979" w:rsidRPr="00EA29B5" w:rsidRDefault="000C682B" w:rsidP="00FE2979">
      <w:pPr>
        <w:widowControl w:val="0"/>
        <w:autoSpaceDE w:val="0"/>
        <w:autoSpaceDN w:val="0"/>
        <w:adjustRightInd w:val="0"/>
        <w:jc w:val="both"/>
        <w:rPr>
          <w:rFonts w:eastAsiaTheme="minorEastAsia"/>
          <w:color w:val="000000"/>
        </w:rPr>
      </w:pPr>
      <w:r w:rsidRPr="00EA29B5">
        <w:rPr>
          <w:rFonts w:eastAsiaTheme="minorEastAsia"/>
          <w:color w:val="1F3864" w:themeColor="accent1" w:themeShade="80"/>
        </w:rPr>
        <w:t>Este programa</w:t>
      </w:r>
      <w:r w:rsidR="00FE2979" w:rsidRPr="00EA29B5">
        <w:rPr>
          <w:rFonts w:eastAsiaTheme="minorEastAsia"/>
          <w:color w:val="000000"/>
        </w:rPr>
        <w:t xml:space="preserve"> tem por objetivo</w:t>
      </w:r>
      <w:r w:rsidR="00996F20" w:rsidRPr="00EA29B5">
        <w:rPr>
          <w:rFonts w:eastAsiaTheme="minorEastAsia"/>
          <w:color w:val="000000"/>
        </w:rPr>
        <w:t>, portanto,</w:t>
      </w:r>
      <w:r w:rsidR="00FE2979" w:rsidRPr="00EA29B5">
        <w:rPr>
          <w:rFonts w:eastAsiaTheme="minorEastAsia"/>
          <w:color w:val="000000"/>
        </w:rPr>
        <w:t xml:space="preserve"> garantir a manutenção da infraestrutura e os serviços essenciais afetados pelas obras, bem como promover a sua reestruturação de forma que, quando os projetos do </w:t>
      </w:r>
      <w:r w:rsidR="00996F20" w:rsidRPr="00EA29B5">
        <w:rPr>
          <w:color w:val="000000"/>
        </w:rPr>
        <w:t>Programa Renasce Tietê</w:t>
      </w:r>
      <w:r w:rsidR="00FE2979" w:rsidRPr="00EA29B5">
        <w:rPr>
          <w:rFonts w:eastAsiaTheme="minorEastAsia"/>
          <w:color w:val="000000"/>
        </w:rPr>
        <w:t xml:space="preserve"> entrarem em operação, todos os serviços </w:t>
      </w:r>
      <w:r w:rsidR="00996F20" w:rsidRPr="00EA29B5">
        <w:rPr>
          <w:rFonts w:eastAsiaTheme="minorEastAsia"/>
          <w:color w:val="000000"/>
        </w:rPr>
        <w:t xml:space="preserve">públicos </w:t>
      </w:r>
      <w:r w:rsidR="00FE2979" w:rsidRPr="00EA29B5">
        <w:rPr>
          <w:rFonts w:eastAsiaTheme="minorEastAsia"/>
          <w:color w:val="000000"/>
        </w:rPr>
        <w:t>estejam adequados à nova situação e em pleno funcionamento.</w:t>
      </w:r>
    </w:p>
    <w:p w:rsidR="00FE2979" w:rsidRPr="00EA29B5" w:rsidRDefault="00FE2979" w:rsidP="00FE2979">
      <w:pPr>
        <w:widowControl w:val="0"/>
        <w:autoSpaceDE w:val="0"/>
        <w:autoSpaceDN w:val="0"/>
        <w:adjustRightInd w:val="0"/>
        <w:jc w:val="both"/>
        <w:rPr>
          <w:rFonts w:eastAsiaTheme="minorEastAsia"/>
          <w:color w:val="000000"/>
          <w:sz w:val="16"/>
          <w:szCs w:val="16"/>
        </w:rPr>
      </w:pPr>
    </w:p>
    <w:p w:rsidR="00267978" w:rsidRPr="00EA29B5" w:rsidRDefault="00996F20" w:rsidP="00267978">
      <w:pPr>
        <w:autoSpaceDE w:val="0"/>
        <w:autoSpaceDN w:val="0"/>
        <w:adjustRightInd w:val="0"/>
        <w:jc w:val="both"/>
        <w:rPr>
          <w:u w:val="single"/>
        </w:rPr>
      </w:pPr>
      <w:r w:rsidRPr="00EA29B5">
        <w:rPr>
          <w:u w:val="single"/>
        </w:rPr>
        <w:t>Programa de Mitigação de Acúmulo de Lixo nos Canais</w:t>
      </w:r>
    </w:p>
    <w:p w:rsidR="00996F20" w:rsidRPr="00EA29B5" w:rsidRDefault="00996F20" w:rsidP="00267978">
      <w:pPr>
        <w:autoSpaceDE w:val="0"/>
        <w:autoSpaceDN w:val="0"/>
        <w:adjustRightInd w:val="0"/>
        <w:jc w:val="both"/>
        <w:rPr>
          <w:sz w:val="16"/>
          <w:szCs w:val="16"/>
        </w:rPr>
      </w:pPr>
    </w:p>
    <w:p w:rsidR="00996F20" w:rsidRPr="00EA29B5" w:rsidRDefault="00996F20" w:rsidP="00267978">
      <w:pPr>
        <w:autoSpaceDE w:val="0"/>
        <w:autoSpaceDN w:val="0"/>
        <w:adjustRightInd w:val="0"/>
        <w:jc w:val="both"/>
      </w:pPr>
      <w:r w:rsidRPr="00EA29B5">
        <w:t xml:space="preserve">Este programa </w:t>
      </w:r>
      <w:r w:rsidR="00315DF8" w:rsidRPr="00EA29B5">
        <w:t>tem por objetivo reduzir o acumulo de lixo nos canais, por meio de campanhas educativas e programas de coleta específicos, bem como a limpeza periódica dos canais, com diretrizes para a estocagem provisória e a disposição final dos resíduos.</w:t>
      </w:r>
    </w:p>
    <w:p w:rsidR="00814240" w:rsidRPr="00EA29B5" w:rsidRDefault="00814240" w:rsidP="00267978">
      <w:pPr>
        <w:autoSpaceDE w:val="0"/>
        <w:autoSpaceDN w:val="0"/>
        <w:adjustRightInd w:val="0"/>
        <w:jc w:val="both"/>
        <w:rPr>
          <w:sz w:val="16"/>
          <w:szCs w:val="16"/>
          <w:u w:val="single"/>
        </w:rPr>
      </w:pPr>
    </w:p>
    <w:p w:rsidR="00AF0E62" w:rsidRPr="00EA29B5" w:rsidRDefault="00AF0E62" w:rsidP="00AF0E62">
      <w:pPr>
        <w:pStyle w:val="Estilo5"/>
        <w:numPr>
          <w:ilvl w:val="2"/>
          <w:numId w:val="23"/>
        </w:numPr>
        <w:ind w:left="851" w:hanging="851"/>
        <w:rPr>
          <w:b w:val="0"/>
          <w:i/>
          <w:szCs w:val="24"/>
        </w:rPr>
      </w:pPr>
      <w:r w:rsidRPr="00EA29B5">
        <w:rPr>
          <w:b w:val="0"/>
          <w:i/>
          <w:szCs w:val="24"/>
        </w:rPr>
        <w:t>Programas da Fase de Operação</w:t>
      </w:r>
    </w:p>
    <w:p w:rsidR="009773D6" w:rsidRPr="00EA29B5" w:rsidRDefault="005F051D" w:rsidP="00AF0E62">
      <w:pPr>
        <w:pStyle w:val="Estilo5"/>
        <w:numPr>
          <w:ilvl w:val="0"/>
          <w:numId w:val="0"/>
        </w:numPr>
        <w:spacing w:after="0" w:line="240" w:lineRule="auto"/>
        <w:rPr>
          <w:b w:val="0"/>
          <w:color w:val="auto"/>
          <w:szCs w:val="24"/>
          <w:u w:val="single"/>
        </w:rPr>
      </w:pPr>
      <w:r w:rsidRPr="00EA29B5">
        <w:rPr>
          <w:b w:val="0"/>
          <w:color w:val="auto"/>
          <w:szCs w:val="24"/>
          <w:u w:val="single"/>
        </w:rPr>
        <w:t>Programa de Manutenção e Operação dos Sistemas de Drenagem e Reservatórios de Águas de Primeiras Chuvas</w:t>
      </w:r>
    </w:p>
    <w:p w:rsidR="00AF0E62" w:rsidRPr="00EA29B5" w:rsidRDefault="00AF0E62" w:rsidP="009773D6">
      <w:pPr>
        <w:pStyle w:val="Estilo5"/>
        <w:numPr>
          <w:ilvl w:val="0"/>
          <w:numId w:val="0"/>
        </w:numPr>
        <w:spacing w:after="0" w:line="240" w:lineRule="auto"/>
        <w:ind w:left="567"/>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 xml:space="preserve">Este programa deve </w:t>
      </w:r>
      <w:r w:rsidR="00BE69E4">
        <w:rPr>
          <w:b w:val="0"/>
          <w:color w:val="auto"/>
          <w:szCs w:val="24"/>
        </w:rPr>
        <w:t>t</w:t>
      </w:r>
      <w:r w:rsidRPr="00EA29B5">
        <w:rPr>
          <w:b w:val="0"/>
          <w:color w:val="auto"/>
          <w:szCs w:val="24"/>
        </w:rPr>
        <w:t>er como objetivo a operação e manutenção regular e adequadas dos Sistemas de drenagem e reservatórios de águas de primeiras cheias, visando o controle de enchentes e a qualidade da água do Rio Tietê.</w:t>
      </w:r>
    </w:p>
    <w:p w:rsidR="005F051D" w:rsidRPr="00EA29B5" w:rsidRDefault="005F051D" w:rsidP="005F051D">
      <w:pPr>
        <w:pStyle w:val="Estilo5"/>
        <w:numPr>
          <w:ilvl w:val="0"/>
          <w:numId w:val="0"/>
        </w:numPr>
        <w:spacing w:after="0" w:line="240" w:lineRule="auto"/>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Deverão ser estabelecidos procedimentos de limpeza dos sistemas de drenagem e de limpeza e operação dos reservatórios de águas de primeiras cheias, que deverão ser adotados pelos representantes do DAEE e da Prefeitura Municipal de Mogi das Cruzes no Sistema.</w:t>
      </w:r>
    </w:p>
    <w:p w:rsidR="005F051D" w:rsidRPr="00EA29B5" w:rsidRDefault="005F051D" w:rsidP="005F051D">
      <w:pPr>
        <w:pStyle w:val="Estilo5"/>
        <w:numPr>
          <w:ilvl w:val="0"/>
          <w:numId w:val="0"/>
        </w:numPr>
        <w:spacing w:after="0" w:line="240" w:lineRule="auto"/>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u w:val="single"/>
        </w:rPr>
      </w:pPr>
      <w:r w:rsidRPr="00EA29B5">
        <w:rPr>
          <w:b w:val="0"/>
          <w:color w:val="auto"/>
          <w:szCs w:val="24"/>
          <w:u w:val="single"/>
        </w:rPr>
        <w:t xml:space="preserve">Programa de Manejo dos Resíduos do </w:t>
      </w:r>
      <w:r w:rsidR="00AC1412" w:rsidRPr="00EA29B5">
        <w:rPr>
          <w:b w:val="0"/>
          <w:color w:val="auto"/>
          <w:szCs w:val="24"/>
          <w:u w:val="single"/>
        </w:rPr>
        <w:t>D</w:t>
      </w:r>
      <w:r w:rsidRPr="00EA29B5">
        <w:rPr>
          <w:b w:val="0"/>
          <w:color w:val="auto"/>
          <w:szCs w:val="24"/>
          <w:u w:val="single"/>
        </w:rPr>
        <w:t>esassoreamento do Rio Tietê</w:t>
      </w:r>
    </w:p>
    <w:p w:rsidR="005F051D" w:rsidRPr="00EA29B5" w:rsidRDefault="005F051D" w:rsidP="009773D6">
      <w:pPr>
        <w:pStyle w:val="Estilo5"/>
        <w:numPr>
          <w:ilvl w:val="0"/>
          <w:numId w:val="0"/>
        </w:numPr>
        <w:spacing w:after="0" w:line="240" w:lineRule="auto"/>
        <w:ind w:left="567"/>
        <w:rPr>
          <w:b w:val="0"/>
          <w:color w:val="auto"/>
          <w:sz w:val="16"/>
          <w:szCs w:val="16"/>
        </w:rPr>
      </w:pPr>
    </w:p>
    <w:p w:rsidR="005F051D" w:rsidRPr="00EA29B5" w:rsidRDefault="005F051D" w:rsidP="005F051D">
      <w:pPr>
        <w:pStyle w:val="Estilo5"/>
        <w:numPr>
          <w:ilvl w:val="0"/>
          <w:numId w:val="0"/>
        </w:numPr>
        <w:spacing w:after="0" w:line="240" w:lineRule="auto"/>
        <w:rPr>
          <w:b w:val="0"/>
          <w:color w:val="auto"/>
          <w:szCs w:val="24"/>
        </w:rPr>
      </w:pPr>
      <w:r w:rsidRPr="00EA29B5">
        <w:rPr>
          <w:b w:val="0"/>
          <w:color w:val="auto"/>
          <w:szCs w:val="24"/>
        </w:rPr>
        <w:t>Este programa deve ter como objetivos a qualidade ambiental dos portos de secagem do material dragado do Rio Tietê e os cuidados na estocagem provisória, transporte e disposição final do material dragado, de forma a evitar riscos e impactos à população e aos ecossistemas.</w:t>
      </w:r>
    </w:p>
    <w:p w:rsidR="005F051D" w:rsidRPr="00EA29B5" w:rsidRDefault="005F051D" w:rsidP="005F051D">
      <w:pPr>
        <w:pStyle w:val="Estilo5"/>
        <w:numPr>
          <w:ilvl w:val="0"/>
          <w:numId w:val="0"/>
        </w:numPr>
        <w:spacing w:after="0" w:line="240" w:lineRule="auto"/>
        <w:rPr>
          <w:b w:val="0"/>
          <w:color w:val="auto"/>
          <w:sz w:val="16"/>
          <w:szCs w:val="16"/>
        </w:rPr>
      </w:pPr>
    </w:p>
    <w:p w:rsidR="00AC1412" w:rsidRPr="00EA29B5" w:rsidRDefault="00AC1412" w:rsidP="00AC1412">
      <w:pPr>
        <w:jc w:val="both"/>
        <w:rPr>
          <w:spacing w:val="-6"/>
        </w:rPr>
      </w:pPr>
      <w:r w:rsidRPr="00EA29B5">
        <w:rPr>
          <w:lang w:bidi="en-US"/>
        </w:rPr>
        <w:t xml:space="preserve">Os procedimentos recomendados devem contemplar </w:t>
      </w:r>
      <w:r w:rsidR="00EA29B5" w:rsidRPr="00EA29B5">
        <w:rPr>
          <w:lang w:bidi="en-US"/>
        </w:rPr>
        <w:t>pelo menos as diretrizes apresentadas a seguir.</w:t>
      </w:r>
    </w:p>
    <w:p w:rsidR="00EA29B5" w:rsidRPr="00EA29B5" w:rsidRDefault="00EA29B5"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b w:val="0"/>
          <w:i/>
          <w:color w:val="auto"/>
          <w:szCs w:val="24"/>
        </w:rPr>
      </w:pPr>
      <w:r w:rsidRPr="00EA29B5">
        <w:rPr>
          <w:b w:val="0"/>
          <w:i/>
          <w:color w:val="auto"/>
          <w:szCs w:val="24"/>
        </w:rPr>
        <w:t>Contratação da Mão de Obra</w:t>
      </w:r>
    </w:p>
    <w:p w:rsidR="00AC1412" w:rsidRPr="00EA29B5" w:rsidRDefault="00AC1412"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rFonts w:cs="Times New Roman"/>
          <w:b w:val="0"/>
          <w:color w:val="auto"/>
          <w:szCs w:val="24"/>
        </w:rPr>
      </w:pPr>
      <w:r w:rsidRPr="00EA29B5">
        <w:rPr>
          <w:rFonts w:cs="Times New Roman"/>
          <w:b w:val="0"/>
          <w:color w:val="auto"/>
          <w:szCs w:val="24"/>
        </w:rPr>
        <w:t>Define critérios para a contratação da mão-de-obra, destacando-se a prioridade ao recrutamento local, com ênfase a oportunidades iguais para homens e mulheres, de acordo com a Política Operacional de Igualdade de Gênero no Desenvolvimento do BID.</w:t>
      </w:r>
    </w:p>
    <w:p w:rsidR="00AC1412" w:rsidRDefault="00AC1412" w:rsidP="00AC1412">
      <w:pPr>
        <w:pStyle w:val="Estilo5"/>
        <w:numPr>
          <w:ilvl w:val="0"/>
          <w:numId w:val="0"/>
        </w:numPr>
        <w:spacing w:after="0" w:line="240" w:lineRule="auto"/>
        <w:rPr>
          <w:b w:val="0"/>
          <w:color w:val="auto"/>
          <w:szCs w:val="24"/>
        </w:rPr>
      </w:pPr>
    </w:p>
    <w:p w:rsidR="00EA29B5" w:rsidRDefault="00EA29B5" w:rsidP="00AC1412">
      <w:pPr>
        <w:pStyle w:val="Estilo5"/>
        <w:numPr>
          <w:ilvl w:val="0"/>
          <w:numId w:val="0"/>
        </w:numPr>
        <w:spacing w:after="0" w:line="240" w:lineRule="auto"/>
        <w:rPr>
          <w:b w:val="0"/>
          <w:color w:val="auto"/>
          <w:szCs w:val="24"/>
        </w:rPr>
      </w:pPr>
    </w:p>
    <w:p w:rsidR="00EA29B5" w:rsidRPr="00EA29B5" w:rsidRDefault="00EA29B5" w:rsidP="00AC1412">
      <w:pPr>
        <w:pStyle w:val="Estilo5"/>
        <w:numPr>
          <w:ilvl w:val="0"/>
          <w:numId w:val="0"/>
        </w:numPr>
        <w:spacing w:after="0" w:line="240" w:lineRule="auto"/>
        <w:rPr>
          <w:b w:val="0"/>
          <w:color w:val="auto"/>
          <w:szCs w:val="24"/>
        </w:rPr>
      </w:pPr>
    </w:p>
    <w:p w:rsidR="00AC1412" w:rsidRPr="00EA29B5" w:rsidRDefault="00AC1412" w:rsidP="00AC1412">
      <w:pPr>
        <w:pStyle w:val="Estilo5"/>
        <w:numPr>
          <w:ilvl w:val="0"/>
          <w:numId w:val="0"/>
        </w:numPr>
        <w:spacing w:after="0" w:line="240" w:lineRule="auto"/>
        <w:rPr>
          <w:b w:val="0"/>
          <w:i/>
          <w:color w:val="auto"/>
          <w:szCs w:val="24"/>
        </w:rPr>
      </w:pPr>
      <w:r w:rsidRPr="00EA29B5">
        <w:rPr>
          <w:b w:val="0"/>
          <w:i/>
          <w:color w:val="auto"/>
          <w:szCs w:val="24"/>
        </w:rPr>
        <w:t>Treinamento e Capacitação</w:t>
      </w:r>
    </w:p>
    <w:p w:rsidR="00AC1412" w:rsidRPr="00EA29B5" w:rsidRDefault="00AC1412" w:rsidP="00AC1412">
      <w:pPr>
        <w:pStyle w:val="Estilo5"/>
        <w:numPr>
          <w:ilvl w:val="0"/>
          <w:numId w:val="0"/>
        </w:numPr>
        <w:spacing w:after="0" w:line="240" w:lineRule="auto"/>
        <w:rPr>
          <w:b w:val="0"/>
          <w:color w:val="auto"/>
          <w:szCs w:val="24"/>
        </w:rPr>
      </w:pPr>
    </w:p>
    <w:p w:rsidR="00AC1412" w:rsidRPr="00CA0D46" w:rsidRDefault="00AC1412" w:rsidP="00AC1412">
      <w:pPr>
        <w:jc w:val="both"/>
        <w:rPr>
          <w:spacing w:val="4"/>
        </w:rPr>
      </w:pPr>
      <w:r w:rsidRPr="00CA0D46">
        <w:rPr>
          <w:color w:val="000000"/>
          <w:spacing w:val="4"/>
          <w:kern w:val="22"/>
        </w:rPr>
        <w:t xml:space="preserve">O objetivo </w:t>
      </w:r>
      <w:r w:rsidR="0002039D">
        <w:rPr>
          <w:color w:val="000000"/>
          <w:spacing w:val="4"/>
          <w:kern w:val="22"/>
        </w:rPr>
        <w:t xml:space="preserve">deve ser o de </w:t>
      </w:r>
      <w:r w:rsidRPr="00CA0D46">
        <w:rPr>
          <w:color w:val="000000"/>
          <w:spacing w:val="4"/>
          <w:kern w:val="22"/>
        </w:rPr>
        <w:t xml:space="preserve">capacitar os empregados das empresas </w:t>
      </w:r>
      <w:r>
        <w:rPr>
          <w:color w:val="000000"/>
          <w:spacing w:val="4"/>
          <w:kern w:val="22"/>
        </w:rPr>
        <w:t>que realizam o desassoreamento</w:t>
      </w:r>
      <w:r w:rsidRPr="00CA0D46">
        <w:rPr>
          <w:color w:val="000000"/>
          <w:spacing w:val="4"/>
          <w:kern w:val="22"/>
        </w:rPr>
        <w:t xml:space="preserve"> para que todos tenham conhecimento das pr</w:t>
      </w:r>
      <w:r>
        <w:rPr>
          <w:color w:val="000000"/>
          <w:spacing w:val="4"/>
          <w:kern w:val="22"/>
        </w:rPr>
        <w:t>á</w:t>
      </w:r>
      <w:r w:rsidRPr="00CA0D46">
        <w:rPr>
          <w:color w:val="000000"/>
          <w:spacing w:val="4"/>
          <w:kern w:val="22"/>
        </w:rPr>
        <w:t xml:space="preserve">ticas gerais de gestão </w:t>
      </w:r>
      <w:r>
        <w:rPr>
          <w:color w:val="000000"/>
          <w:spacing w:val="4"/>
          <w:kern w:val="22"/>
        </w:rPr>
        <w:t>socio</w:t>
      </w:r>
      <w:r w:rsidRPr="00CA0D46">
        <w:rPr>
          <w:color w:val="000000"/>
          <w:spacing w:val="4"/>
          <w:kern w:val="22"/>
        </w:rPr>
        <w:t xml:space="preserve">ambiental associadas às suas atividades. </w:t>
      </w:r>
      <w:r>
        <w:rPr>
          <w:color w:val="000000"/>
          <w:spacing w:val="4"/>
          <w:kern w:val="22"/>
        </w:rPr>
        <w:t>Deve a</w:t>
      </w:r>
      <w:r w:rsidRPr="00CA0D46">
        <w:rPr>
          <w:color w:val="000000"/>
          <w:spacing w:val="4"/>
          <w:kern w:val="22"/>
        </w:rPr>
        <w:t>ssegura</w:t>
      </w:r>
      <w:r w:rsidR="00BE69E4">
        <w:rPr>
          <w:color w:val="000000"/>
          <w:spacing w:val="4"/>
          <w:kern w:val="22"/>
        </w:rPr>
        <w:t>r</w:t>
      </w:r>
      <w:r w:rsidRPr="00CA0D46">
        <w:rPr>
          <w:color w:val="000000"/>
          <w:spacing w:val="4"/>
          <w:kern w:val="22"/>
        </w:rPr>
        <w:t xml:space="preserve"> que todos realizem suas atividades de acordo com os procedimentos adequados, considerando os cuidados com o meio ambiente, as comunidades e o patrimônio. </w:t>
      </w:r>
    </w:p>
    <w:p w:rsidR="00AC1412" w:rsidRPr="008F406B" w:rsidRDefault="00AC1412" w:rsidP="00AC1412">
      <w:pPr>
        <w:pStyle w:val="ListParagraph"/>
        <w:ind w:left="500"/>
        <w:jc w:val="both"/>
        <w:rPr>
          <w:rFonts w:ascii="Times New Roman" w:hAnsi="Times New Roman" w:cs="Times New Roman"/>
          <w:spacing w:val="-2"/>
        </w:rPr>
      </w:pPr>
    </w:p>
    <w:p w:rsidR="00AC1412" w:rsidRPr="008F406B" w:rsidRDefault="00AC1412" w:rsidP="00AC1412">
      <w:pPr>
        <w:jc w:val="both"/>
        <w:rPr>
          <w:spacing w:val="-2"/>
        </w:rPr>
      </w:pPr>
      <w:r w:rsidRPr="008F406B">
        <w:rPr>
          <w:color w:val="000000"/>
          <w:spacing w:val="-2"/>
        </w:rPr>
        <w:t>O treinamento deverá ser aplicado a todos os empregados, colaboradores e prestadores de serviço, inclusive de empresas terceirizadas.</w:t>
      </w:r>
    </w:p>
    <w:p w:rsidR="00AC1412" w:rsidRPr="00C9619F" w:rsidRDefault="00AC1412" w:rsidP="00AC1412">
      <w:pPr>
        <w:pStyle w:val="Estilo5"/>
        <w:numPr>
          <w:ilvl w:val="0"/>
          <w:numId w:val="0"/>
        </w:numPr>
        <w:spacing w:after="0" w:line="240" w:lineRule="auto"/>
        <w:rPr>
          <w:b w:val="0"/>
          <w:color w:val="auto"/>
        </w:rPr>
      </w:pPr>
    </w:p>
    <w:p w:rsidR="00AC1412" w:rsidRPr="00C2518F" w:rsidRDefault="00AC1412" w:rsidP="00AC1412">
      <w:pPr>
        <w:pStyle w:val="Estilo5"/>
        <w:numPr>
          <w:ilvl w:val="0"/>
          <w:numId w:val="0"/>
        </w:numPr>
        <w:spacing w:after="0" w:line="240" w:lineRule="auto"/>
        <w:rPr>
          <w:b w:val="0"/>
          <w:i/>
          <w:color w:val="auto"/>
        </w:rPr>
      </w:pPr>
      <w:r w:rsidRPr="00C2518F">
        <w:rPr>
          <w:b w:val="0"/>
          <w:i/>
          <w:color w:val="auto"/>
        </w:rPr>
        <w:t>Saúde e Segurança</w:t>
      </w:r>
    </w:p>
    <w:p w:rsidR="00AC1412" w:rsidRPr="00112685" w:rsidRDefault="00AC1412" w:rsidP="00AC1412">
      <w:pPr>
        <w:jc w:val="both"/>
        <w:rPr>
          <w:sz w:val="18"/>
          <w:szCs w:val="18"/>
        </w:rPr>
      </w:pPr>
    </w:p>
    <w:p w:rsidR="00AC1412" w:rsidRDefault="00AC1412" w:rsidP="00AC1412">
      <w:pPr>
        <w:jc w:val="both"/>
        <w:rPr>
          <w:color w:val="000000"/>
          <w:kern w:val="22"/>
        </w:rPr>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empresas que realizam o desassoreamento, manejo dos portos de secagem, transporte e disposição final do material dragado</w:t>
      </w:r>
      <w:r w:rsidRPr="00CA0D46">
        <w:rPr>
          <w:color w:val="000000"/>
          <w:kern w:val="22"/>
        </w:rPr>
        <w:t>.</w:t>
      </w:r>
    </w:p>
    <w:p w:rsidR="00AC1412" w:rsidRDefault="00AC1412" w:rsidP="00AC1412">
      <w:pPr>
        <w:jc w:val="both"/>
      </w:pPr>
    </w:p>
    <w:p w:rsidR="00AC1412" w:rsidRPr="00C2518F" w:rsidRDefault="00AC1412" w:rsidP="00AC1412">
      <w:pPr>
        <w:pStyle w:val="Estilo5"/>
        <w:numPr>
          <w:ilvl w:val="0"/>
          <w:numId w:val="0"/>
        </w:numPr>
        <w:spacing w:after="0" w:line="240" w:lineRule="auto"/>
        <w:rPr>
          <w:b w:val="0"/>
          <w:i/>
          <w:color w:val="auto"/>
        </w:rPr>
      </w:pPr>
      <w:r w:rsidRPr="00C2518F">
        <w:rPr>
          <w:b w:val="0"/>
          <w:i/>
          <w:color w:val="auto"/>
        </w:rPr>
        <w:t>Controle dos Processos Erosivos</w:t>
      </w:r>
    </w:p>
    <w:p w:rsidR="00AC1412" w:rsidRPr="00C10A53" w:rsidRDefault="00AC1412" w:rsidP="00AC1412">
      <w:pPr>
        <w:pStyle w:val="Estilo5"/>
        <w:numPr>
          <w:ilvl w:val="0"/>
          <w:numId w:val="0"/>
        </w:numPr>
        <w:spacing w:after="0" w:line="240" w:lineRule="auto"/>
        <w:rPr>
          <w:b w:val="0"/>
          <w:color w:val="auto"/>
        </w:rPr>
      </w:pPr>
    </w:p>
    <w:p w:rsidR="00AC1412" w:rsidRPr="00C10A53" w:rsidRDefault="00AC1412" w:rsidP="00AC1412">
      <w:pPr>
        <w:jc w:val="both"/>
      </w:pPr>
      <w:r>
        <w:t>Apresenta diretrizes para que os</w:t>
      </w:r>
      <w:r w:rsidRPr="00C10A53">
        <w:t xml:space="preserve"> procedimentos de controle ambiental dos serviços que envolvem movimentação de terra e drenagem </w:t>
      </w:r>
      <w:r>
        <w:t>adotem</w:t>
      </w:r>
      <w:r w:rsidRPr="00C10A53">
        <w:t xml:space="preserve"> medidas preventivas, mitigadoras e corretivas para </w:t>
      </w:r>
      <w:r>
        <w:t xml:space="preserve">o </w:t>
      </w:r>
      <w:r w:rsidRPr="00C10A53">
        <w:t xml:space="preserve">controle da erosão e consequente assoreamento de cursos d’água e redes de águas pluviais. Tais medidas deverão ser aplicadas </w:t>
      </w:r>
      <w:r>
        <w:t xml:space="preserve">sobretudo nos portos de secagem e </w:t>
      </w:r>
      <w:r w:rsidRPr="00C10A53">
        <w:t xml:space="preserve">nas </w:t>
      </w:r>
      <w:r w:rsidR="00A24BF9">
        <w:t xml:space="preserve">áreas de disposição final </w:t>
      </w:r>
      <w:proofErr w:type="spellStart"/>
      <w:r w:rsidR="00A24BF9">
        <w:t>dp</w:t>
      </w:r>
      <w:proofErr w:type="spellEnd"/>
      <w:r w:rsidR="00A24BF9">
        <w:t xml:space="preserve"> material dragado</w:t>
      </w:r>
      <w:r w:rsidRPr="00C10A53">
        <w:t xml:space="preserve">, </w:t>
      </w:r>
      <w:r>
        <w:t>considerando os seguintes aspectos</w:t>
      </w:r>
      <w:r w:rsidRPr="00C10A53">
        <w:t>:</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 xml:space="preserve">redução ao mínimo necessário </w:t>
      </w:r>
      <w:r w:rsidR="00BE69E4">
        <w:rPr>
          <w:rFonts w:ascii="Times New Roman" w:hAnsi="Times New Roman" w:cs="Times New Roman"/>
          <w:b w:val="0"/>
        </w:rPr>
        <w:t>d</w:t>
      </w:r>
      <w:r w:rsidRPr="00A24BF9">
        <w:rPr>
          <w:rFonts w:ascii="Times New Roman" w:hAnsi="Times New Roman" w:cs="Times New Roman"/>
          <w:b w:val="0"/>
        </w:rPr>
        <w:t>as áreas com solo em exposição e, quando necessário, prever medidas de proteção do solo exposto e retenção de sedimentos;</w:t>
      </w:r>
    </w:p>
    <w:p w:rsidR="00AC1412" w:rsidRPr="00A24BF9" w:rsidRDefault="00AC1412" w:rsidP="00AC1412">
      <w:pPr>
        <w:pStyle w:val="ListParagraph"/>
        <w:ind w:left="709"/>
        <w:jc w:val="both"/>
        <w:rPr>
          <w:rFonts w:ascii="Times New Roman" w:hAnsi="Times New Roman" w:cs="Times New Roman"/>
          <w:b w:val="0"/>
        </w:rPr>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implantação de dispositivos de drenagem provisória de forma a permitir que as águas escoem sem promover processos erosivos e assoreamento;</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correção e estabilização, com a brevidade possível, de qualquer processo erosivo surgido durante a movimentação de terra (terraplenagem, escavação etc.) ou qualquer outra alteração no terreno causado pelas obras;</w:t>
      </w:r>
    </w:p>
    <w:p w:rsidR="00AC1412" w:rsidRPr="00A24BF9" w:rsidRDefault="00AC1412" w:rsidP="00AC1412">
      <w:pPr>
        <w:jc w:val="both"/>
      </w:pPr>
    </w:p>
    <w:p w:rsidR="00AC1412" w:rsidRPr="00A24BF9" w:rsidRDefault="00AC1412" w:rsidP="00AC1412">
      <w:pPr>
        <w:pStyle w:val="ListParagraph"/>
        <w:numPr>
          <w:ilvl w:val="0"/>
          <w:numId w:val="81"/>
        </w:numPr>
        <w:ind w:left="709" w:hanging="425"/>
        <w:jc w:val="both"/>
        <w:rPr>
          <w:rFonts w:ascii="Times New Roman" w:hAnsi="Times New Roman" w:cs="Times New Roman"/>
          <w:b w:val="0"/>
        </w:rPr>
      </w:pPr>
      <w:r w:rsidRPr="00A24BF9">
        <w:rPr>
          <w:rFonts w:ascii="Times New Roman" w:hAnsi="Times New Roman" w:cs="Times New Roman"/>
          <w:b w:val="0"/>
        </w:rPr>
        <w:t>limpeza e manutenção dos dispositivos de retenção de sedimentos.</w:t>
      </w:r>
    </w:p>
    <w:p w:rsidR="00AC1412" w:rsidRPr="00A24BF9" w:rsidRDefault="00AC1412" w:rsidP="00AC1412">
      <w:pPr>
        <w:jc w:val="both"/>
        <w:rPr>
          <w:color w:val="0070C0"/>
        </w:rPr>
      </w:pPr>
    </w:p>
    <w:p w:rsidR="00AC1412" w:rsidRPr="009773D6" w:rsidRDefault="00AC1412" w:rsidP="00A24BF9">
      <w:pPr>
        <w:pStyle w:val="Estilo5"/>
        <w:numPr>
          <w:ilvl w:val="0"/>
          <w:numId w:val="0"/>
        </w:numPr>
        <w:spacing w:after="0" w:line="240" w:lineRule="auto"/>
        <w:ind w:left="426" w:hanging="360"/>
        <w:rPr>
          <w:rFonts w:cs="Times New Roman"/>
          <w:b w:val="0"/>
          <w:i/>
          <w:color w:val="auto"/>
          <w:szCs w:val="24"/>
        </w:rPr>
      </w:pPr>
      <w:r w:rsidRPr="009773D6">
        <w:rPr>
          <w:rFonts w:cs="Times New Roman"/>
          <w:b w:val="0"/>
          <w:i/>
          <w:color w:val="auto"/>
          <w:szCs w:val="24"/>
        </w:rPr>
        <w:t>Emissões Atmosféricas e Ruídos</w:t>
      </w:r>
    </w:p>
    <w:p w:rsidR="00AC1412" w:rsidRPr="009773D6" w:rsidRDefault="00AC1412" w:rsidP="00AC1412">
      <w:pPr>
        <w:pStyle w:val="Estilo5"/>
        <w:numPr>
          <w:ilvl w:val="0"/>
          <w:numId w:val="0"/>
        </w:numPr>
        <w:spacing w:after="0" w:line="240" w:lineRule="auto"/>
        <w:rPr>
          <w:rFonts w:cs="Times New Roman"/>
          <w:b w:val="0"/>
          <w:color w:val="auto"/>
          <w:szCs w:val="24"/>
        </w:rPr>
      </w:pPr>
    </w:p>
    <w:p w:rsidR="00AC1412" w:rsidRPr="009773D6" w:rsidRDefault="00A24BF9" w:rsidP="00AC1412">
      <w:pPr>
        <w:jc w:val="both"/>
        <w:rPr>
          <w:color w:val="0070C0"/>
        </w:rPr>
      </w:pPr>
      <w:r>
        <w:t xml:space="preserve">O procedimento deve apresentar </w:t>
      </w:r>
      <w:r w:rsidR="00AC1412" w:rsidRPr="009773D6">
        <w:t xml:space="preserve">diretrizes para evitar a geração de poeira que possa causar incômodo e comprometer a saúde dos empregados, usuários das vias e moradores próximos </w:t>
      </w:r>
      <w:r>
        <w:t>aos portos de secagem e às vias utilizadas para o transporte do material dragado</w:t>
      </w:r>
      <w:r w:rsidR="00AC1412" w:rsidRPr="009773D6">
        <w:t xml:space="preserve">; monitorar a fumaça de veículos e equipamentos; e controlar a emissão de ruídos causados por veículos e equipamentos. Além disso, </w:t>
      </w:r>
      <w:r>
        <w:t xml:space="preserve">deve estabelecer </w:t>
      </w:r>
      <w:r w:rsidR="00AC1412" w:rsidRPr="009773D6">
        <w:t>os horários de funcionamento, de modo a não incomodar os moradores próximos às obras, e do confinamento de equipamentos como serras elétricas e geradores, para a redução dos níveis de ruído</w:t>
      </w:r>
      <w:r w:rsidR="00AC1412" w:rsidRPr="009773D6">
        <w:rPr>
          <w:color w:val="0070C0"/>
        </w:rPr>
        <w:t>.</w:t>
      </w:r>
    </w:p>
    <w:p w:rsidR="00AC1412" w:rsidRPr="009773D6" w:rsidRDefault="00AC1412" w:rsidP="00AC1412">
      <w:pPr>
        <w:jc w:val="both"/>
        <w:rPr>
          <w:color w:val="0070C0"/>
        </w:rPr>
      </w:pPr>
    </w:p>
    <w:p w:rsidR="00AC1412" w:rsidRPr="00CA78A4" w:rsidRDefault="00AC1412" w:rsidP="00A24BF9">
      <w:pPr>
        <w:pStyle w:val="Estilo5"/>
        <w:numPr>
          <w:ilvl w:val="0"/>
          <w:numId w:val="0"/>
        </w:numPr>
        <w:spacing w:after="0" w:line="240" w:lineRule="auto"/>
        <w:rPr>
          <w:b w:val="0"/>
          <w:i/>
          <w:color w:val="000000" w:themeColor="text1"/>
        </w:rPr>
      </w:pPr>
      <w:r w:rsidRPr="00CA78A4">
        <w:rPr>
          <w:b w:val="0"/>
          <w:i/>
          <w:color w:val="000000" w:themeColor="text1"/>
        </w:rPr>
        <w:t xml:space="preserve">Controle de </w:t>
      </w:r>
      <w:r>
        <w:rPr>
          <w:b w:val="0"/>
          <w:i/>
          <w:color w:val="000000" w:themeColor="text1"/>
        </w:rPr>
        <w:t>T</w:t>
      </w:r>
      <w:r w:rsidRPr="00CA78A4">
        <w:rPr>
          <w:b w:val="0"/>
          <w:i/>
          <w:color w:val="000000" w:themeColor="text1"/>
        </w:rPr>
        <w:t xml:space="preserve">ráfego e </w:t>
      </w:r>
      <w:r>
        <w:rPr>
          <w:b w:val="0"/>
          <w:i/>
          <w:color w:val="000000" w:themeColor="text1"/>
        </w:rPr>
        <w:t>V</w:t>
      </w:r>
      <w:r w:rsidRPr="00CA78A4">
        <w:rPr>
          <w:b w:val="0"/>
          <w:i/>
          <w:color w:val="000000" w:themeColor="text1"/>
        </w:rPr>
        <w:t xml:space="preserve">eículos </w:t>
      </w:r>
      <w:r>
        <w:rPr>
          <w:b w:val="0"/>
          <w:i/>
          <w:color w:val="000000" w:themeColor="text1"/>
        </w:rPr>
        <w:t>P</w:t>
      </w:r>
      <w:r w:rsidRPr="00CA78A4">
        <w:rPr>
          <w:b w:val="0"/>
          <w:i/>
          <w:color w:val="000000" w:themeColor="text1"/>
        </w:rPr>
        <w:t>esados</w:t>
      </w:r>
    </w:p>
    <w:p w:rsidR="00AC1412" w:rsidRDefault="00AC1412" w:rsidP="00AC1412">
      <w:pPr>
        <w:pStyle w:val="Estilo5"/>
        <w:numPr>
          <w:ilvl w:val="0"/>
          <w:numId w:val="0"/>
        </w:numPr>
        <w:spacing w:after="0" w:line="240" w:lineRule="auto"/>
        <w:rPr>
          <w:b w:val="0"/>
          <w:color w:val="auto"/>
        </w:rPr>
      </w:pPr>
    </w:p>
    <w:p w:rsidR="00AC1412" w:rsidRDefault="00A24BF9" w:rsidP="00AC1412">
      <w:pPr>
        <w:jc w:val="both"/>
      </w:pPr>
      <w:r>
        <w:t>O procedimento deve apresentar as</w:t>
      </w:r>
      <w:r w:rsidR="00AC1412">
        <w:t xml:space="preserve"> diretrizes para </w:t>
      </w:r>
      <w:r>
        <w:t>o estabelecimento de um</w:t>
      </w:r>
      <w:r w:rsidR="00AC1412" w:rsidRPr="00117B7C">
        <w:t xml:space="preserve"> Plano de Tráfego para as áreas de influência </w:t>
      </w:r>
      <w:r>
        <w:t>dos portos de secagem</w:t>
      </w:r>
      <w:r w:rsidR="00AC1412" w:rsidRPr="00117B7C">
        <w:t>, contemplando os trajetos a serem utilizados para o transporte d</w:t>
      </w:r>
      <w:r>
        <w:t>o</w:t>
      </w:r>
      <w:r w:rsidR="00AC1412" w:rsidRPr="00117B7C">
        <w:t xml:space="preserve"> materia</w:t>
      </w:r>
      <w:r>
        <w:t>l dragado</w:t>
      </w:r>
      <w:r w:rsidR="00AC1412" w:rsidRPr="00117B7C">
        <w:t xml:space="preserve">, com horários e restrições de circulação, sinalização horizonta e vertical etc. </w:t>
      </w:r>
    </w:p>
    <w:p w:rsidR="00A24BF9" w:rsidRDefault="00A24BF9" w:rsidP="00A24BF9">
      <w:pPr>
        <w:jc w:val="both"/>
      </w:pPr>
    </w:p>
    <w:p w:rsidR="00AC1412" w:rsidRPr="00A24BF9" w:rsidRDefault="00A24BF9" w:rsidP="00AC1412">
      <w:pPr>
        <w:pStyle w:val="Estilo5"/>
        <w:numPr>
          <w:ilvl w:val="0"/>
          <w:numId w:val="0"/>
        </w:numPr>
        <w:spacing w:after="0" w:line="240" w:lineRule="auto"/>
        <w:rPr>
          <w:rFonts w:cs="Times New Roman"/>
          <w:b w:val="0"/>
          <w:color w:val="auto"/>
          <w:spacing w:val="4"/>
          <w:szCs w:val="24"/>
          <w:u w:val="single"/>
        </w:rPr>
      </w:pPr>
      <w:r w:rsidRPr="00A24BF9">
        <w:rPr>
          <w:rFonts w:cs="Times New Roman"/>
          <w:b w:val="0"/>
          <w:color w:val="auto"/>
          <w:spacing w:val="4"/>
          <w:szCs w:val="24"/>
          <w:u w:val="single"/>
        </w:rPr>
        <w:t>Programa de Manutenção da Paisagem e dos Remanescentes Florestais dos Núcleos</w:t>
      </w:r>
    </w:p>
    <w:p w:rsidR="005F051D" w:rsidRDefault="005F051D" w:rsidP="00A24BF9">
      <w:pPr>
        <w:pStyle w:val="Estilo5"/>
        <w:numPr>
          <w:ilvl w:val="0"/>
          <w:numId w:val="0"/>
        </w:numPr>
        <w:spacing w:after="0" w:line="240" w:lineRule="auto"/>
        <w:rPr>
          <w:b w:val="0"/>
          <w:color w:val="auto"/>
        </w:rPr>
      </w:pPr>
    </w:p>
    <w:p w:rsidR="00A24BF9" w:rsidRDefault="00A45A63" w:rsidP="00A24BF9">
      <w:pPr>
        <w:pStyle w:val="Estilo5"/>
        <w:numPr>
          <w:ilvl w:val="0"/>
          <w:numId w:val="0"/>
        </w:numPr>
        <w:spacing w:after="0" w:line="240" w:lineRule="auto"/>
        <w:rPr>
          <w:b w:val="0"/>
          <w:color w:val="000000" w:themeColor="text1"/>
        </w:rPr>
      </w:pPr>
      <w:r>
        <w:rPr>
          <w:b w:val="0"/>
          <w:color w:val="000000" w:themeColor="text1"/>
        </w:rPr>
        <w:t>Estes procedimentos t</w:t>
      </w:r>
      <w:r w:rsidR="00EA29B5">
        <w:rPr>
          <w:b w:val="0"/>
          <w:color w:val="000000" w:themeColor="text1"/>
        </w:rPr>
        <w:t>ê</w:t>
      </w:r>
      <w:r>
        <w:rPr>
          <w:b w:val="0"/>
          <w:color w:val="000000" w:themeColor="text1"/>
        </w:rPr>
        <w:t xml:space="preserve">m como objetivo a </w:t>
      </w:r>
      <w:r w:rsidRPr="00A45A63">
        <w:rPr>
          <w:b w:val="0"/>
          <w:color w:val="000000" w:themeColor="text1"/>
        </w:rPr>
        <w:t>adequada</w:t>
      </w:r>
      <w:r>
        <w:rPr>
          <w:b w:val="0"/>
          <w:color w:val="000000" w:themeColor="text1"/>
        </w:rPr>
        <w:t xml:space="preserve"> manutenção,</w:t>
      </w:r>
      <w:r w:rsidRPr="00A45A63">
        <w:rPr>
          <w:b w:val="0"/>
          <w:color w:val="000000" w:themeColor="text1"/>
        </w:rPr>
        <w:t xml:space="preserve"> pel</w:t>
      </w:r>
      <w:r>
        <w:rPr>
          <w:b w:val="0"/>
          <w:color w:val="000000" w:themeColor="text1"/>
        </w:rPr>
        <w:t>a DPET, dos</w:t>
      </w:r>
      <w:r w:rsidRPr="00A45A63">
        <w:rPr>
          <w:b w:val="0"/>
          <w:color w:val="000000" w:themeColor="text1"/>
        </w:rPr>
        <w:t xml:space="preserve"> remanescentes florestais dos núcleos </w:t>
      </w:r>
      <w:proofErr w:type="spellStart"/>
      <w:r w:rsidRPr="00A45A63">
        <w:rPr>
          <w:b w:val="0"/>
          <w:color w:val="000000" w:themeColor="text1"/>
        </w:rPr>
        <w:t>Salesópolis</w:t>
      </w:r>
      <w:proofErr w:type="spellEnd"/>
      <w:r w:rsidRPr="00A45A63">
        <w:rPr>
          <w:b w:val="0"/>
          <w:color w:val="000000" w:themeColor="text1"/>
        </w:rPr>
        <w:t xml:space="preserve"> e Ponte Nova, bem como o paisagismo implantado, visando a conservação dos fragmentos representantes da Mata Atlântica e a melhoria das condições paisagísticas e de</w:t>
      </w:r>
      <w:r>
        <w:rPr>
          <w:b w:val="0"/>
          <w:color w:val="000000" w:themeColor="text1"/>
        </w:rPr>
        <w:t xml:space="preserve"> </w:t>
      </w:r>
      <w:r w:rsidR="00EA29B5">
        <w:rPr>
          <w:b w:val="0"/>
          <w:color w:val="000000" w:themeColor="text1"/>
        </w:rPr>
        <w:t xml:space="preserve">recreação e lazer </w:t>
      </w:r>
      <w:r w:rsidR="002D5232">
        <w:rPr>
          <w:b w:val="0"/>
          <w:color w:val="000000" w:themeColor="text1"/>
        </w:rPr>
        <w:t>dos usuários dos Núcleos</w:t>
      </w:r>
      <w:r w:rsidR="00EA29B5">
        <w:rPr>
          <w:b w:val="0"/>
          <w:color w:val="000000" w:themeColor="text1"/>
        </w:rPr>
        <w:t>.</w:t>
      </w:r>
    </w:p>
    <w:p w:rsidR="00EA29B5" w:rsidRDefault="00EA29B5" w:rsidP="00A24BF9">
      <w:pPr>
        <w:pStyle w:val="Estilo5"/>
        <w:numPr>
          <w:ilvl w:val="0"/>
          <w:numId w:val="0"/>
        </w:numPr>
        <w:spacing w:after="0" w:line="240" w:lineRule="auto"/>
        <w:rPr>
          <w:b w:val="0"/>
          <w:color w:val="auto"/>
        </w:rPr>
      </w:pPr>
    </w:p>
    <w:p w:rsidR="00EA29B5" w:rsidRPr="003740BA" w:rsidRDefault="00EA29B5" w:rsidP="00EA29B5">
      <w:pPr>
        <w:jc w:val="both"/>
        <w:rPr>
          <w:spacing w:val="-6"/>
        </w:rPr>
      </w:pPr>
      <w:r>
        <w:rPr>
          <w:lang w:bidi="en-US"/>
        </w:rPr>
        <w:t>Os procedimentos recomendados devem contemplar pelo menos as diretrizes apresentadas a seguir</w:t>
      </w:r>
      <w:r w:rsidRPr="003740BA">
        <w:rPr>
          <w:lang w:bidi="en-US"/>
        </w:rPr>
        <w:t>.</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9619F" w:rsidRDefault="00EA29B5" w:rsidP="00EA29B5">
      <w:pPr>
        <w:pStyle w:val="Estilo5"/>
        <w:numPr>
          <w:ilvl w:val="0"/>
          <w:numId w:val="0"/>
        </w:numPr>
        <w:spacing w:after="0" w:line="240" w:lineRule="auto"/>
        <w:rPr>
          <w:b w:val="0"/>
          <w:i/>
          <w:color w:val="auto"/>
        </w:rPr>
      </w:pPr>
      <w:r w:rsidRPr="00C9619F">
        <w:rPr>
          <w:b w:val="0"/>
          <w:i/>
          <w:color w:val="auto"/>
        </w:rPr>
        <w:t>Contratação da Mão de Obra</w:t>
      </w:r>
    </w:p>
    <w:p w:rsidR="00EA29B5" w:rsidRPr="00AC1412" w:rsidRDefault="00EA29B5" w:rsidP="00EA29B5">
      <w:pPr>
        <w:pStyle w:val="Estilo5"/>
        <w:numPr>
          <w:ilvl w:val="0"/>
          <w:numId w:val="0"/>
        </w:numPr>
        <w:spacing w:after="0" w:line="240" w:lineRule="auto"/>
        <w:rPr>
          <w:b w:val="0"/>
          <w:color w:val="auto"/>
          <w:sz w:val="16"/>
          <w:szCs w:val="16"/>
        </w:rPr>
      </w:pPr>
    </w:p>
    <w:p w:rsidR="00EA29B5" w:rsidRDefault="00EA29B5" w:rsidP="00EA29B5">
      <w:pPr>
        <w:pStyle w:val="Estilo5"/>
        <w:numPr>
          <w:ilvl w:val="0"/>
          <w:numId w:val="0"/>
        </w:numPr>
        <w:spacing w:after="0" w:line="240" w:lineRule="auto"/>
        <w:rPr>
          <w:rFonts w:cs="Times New Roman"/>
          <w:b w:val="0"/>
          <w:color w:val="auto"/>
        </w:rPr>
      </w:pPr>
      <w:r>
        <w:rPr>
          <w:rFonts w:cs="Times New Roman"/>
          <w:b w:val="0"/>
          <w:color w:val="auto"/>
        </w:rPr>
        <w:t xml:space="preserve">Define critérios para a </w:t>
      </w:r>
      <w:r w:rsidRPr="00C9619F">
        <w:rPr>
          <w:rFonts w:cs="Times New Roman"/>
          <w:b w:val="0"/>
          <w:color w:val="auto"/>
        </w:rPr>
        <w:t>contratação da mão-de-obra</w:t>
      </w:r>
      <w:r>
        <w:rPr>
          <w:rFonts w:cs="Times New Roman"/>
          <w:b w:val="0"/>
          <w:color w:val="auto"/>
        </w:rPr>
        <w:t xml:space="preserve">, destacando-se a prioridade ao </w:t>
      </w:r>
      <w:r w:rsidRPr="00C9619F">
        <w:rPr>
          <w:rFonts w:cs="Times New Roman"/>
          <w:b w:val="0"/>
          <w:color w:val="auto"/>
        </w:rPr>
        <w:t>recrutamento local, com ênfase a oportunidades iguais para homens e mulheres, de acordo com a Política Operacional de Igualdade de Gênero no Desenvolvimento do BID</w:t>
      </w:r>
      <w:r>
        <w:rPr>
          <w:rFonts w:cs="Times New Roman"/>
          <w:b w:val="0"/>
          <w:color w:val="auto"/>
        </w:rPr>
        <w:t>.</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2518F" w:rsidRDefault="00EA29B5" w:rsidP="00EA29B5">
      <w:pPr>
        <w:pStyle w:val="Estilo5"/>
        <w:numPr>
          <w:ilvl w:val="0"/>
          <w:numId w:val="0"/>
        </w:numPr>
        <w:spacing w:after="0" w:line="240" w:lineRule="auto"/>
        <w:rPr>
          <w:b w:val="0"/>
          <w:i/>
          <w:color w:val="auto"/>
        </w:rPr>
      </w:pPr>
      <w:r w:rsidRPr="00C2518F">
        <w:rPr>
          <w:b w:val="0"/>
          <w:i/>
          <w:color w:val="auto"/>
        </w:rPr>
        <w:t>Treinamento e Capacitação</w:t>
      </w:r>
    </w:p>
    <w:p w:rsidR="00EA29B5" w:rsidRPr="00AC1412" w:rsidRDefault="00EA29B5" w:rsidP="00EA29B5">
      <w:pPr>
        <w:pStyle w:val="Estilo5"/>
        <w:numPr>
          <w:ilvl w:val="0"/>
          <w:numId w:val="0"/>
        </w:numPr>
        <w:spacing w:after="0" w:line="240" w:lineRule="auto"/>
        <w:rPr>
          <w:b w:val="0"/>
          <w:color w:val="auto"/>
          <w:sz w:val="16"/>
          <w:szCs w:val="16"/>
        </w:rPr>
      </w:pPr>
    </w:p>
    <w:p w:rsidR="00EA29B5" w:rsidRPr="00CA0D46" w:rsidRDefault="0002039D" w:rsidP="00EA29B5">
      <w:pPr>
        <w:jc w:val="both"/>
        <w:rPr>
          <w:spacing w:val="4"/>
        </w:rPr>
      </w:pPr>
      <w:r>
        <w:rPr>
          <w:color w:val="000000"/>
          <w:spacing w:val="4"/>
          <w:kern w:val="22"/>
        </w:rPr>
        <w:t>C</w:t>
      </w:r>
      <w:r w:rsidR="00EA29B5" w:rsidRPr="00CA0D46">
        <w:rPr>
          <w:color w:val="000000"/>
          <w:spacing w:val="4"/>
          <w:kern w:val="22"/>
        </w:rPr>
        <w:t>apacita</w:t>
      </w:r>
      <w:r>
        <w:rPr>
          <w:color w:val="000000"/>
          <w:spacing w:val="4"/>
          <w:kern w:val="22"/>
        </w:rPr>
        <w:t>ção</w:t>
      </w:r>
      <w:r w:rsidR="00EA29B5" w:rsidRPr="00CA0D46">
        <w:rPr>
          <w:color w:val="000000"/>
          <w:spacing w:val="4"/>
          <w:kern w:val="22"/>
        </w:rPr>
        <w:t xml:space="preserve"> </w:t>
      </w:r>
      <w:r>
        <w:rPr>
          <w:color w:val="000000"/>
          <w:spacing w:val="4"/>
          <w:kern w:val="22"/>
        </w:rPr>
        <w:t>d</w:t>
      </w:r>
      <w:r w:rsidR="00EA29B5" w:rsidRPr="00CA0D46">
        <w:rPr>
          <w:color w:val="000000"/>
          <w:spacing w:val="4"/>
          <w:kern w:val="22"/>
        </w:rPr>
        <w:t xml:space="preserve">os empregados das empresas </w:t>
      </w:r>
      <w:r w:rsidR="00EA29B5">
        <w:rPr>
          <w:color w:val="000000"/>
          <w:spacing w:val="4"/>
          <w:kern w:val="22"/>
        </w:rPr>
        <w:t xml:space="preserve">que realizam </w:t>
      </w:r>
      <w:r>
        <w:rPr>
          <w:color w:val="000000"/>
          <w:spacing w:val="4"/>
          <w:kern w:val="22"/>
        </w:rPr>
        <w:t xml:space="preserve">a manutenção do paisagismo e da vegetação remanescente dos </w:t>
      </w:r>
      <w:r w:rsidR="002D5232">
        <w:rPr>
          <w:color w:val="000000"/>
          <w:spacing w:val="4"/>
          <w:kern w:val="22"/>
        </w:rPr>
        <w:t>N</w:t>
      </w:r>
      <w:r>
        <w:rPr>
          <w:color w:val="000000"/>
          <w:spacing w:val="4"/>
          <w:kern w:val="22"/>
        </w:rPr>
        <w:t>úcleos,</w:t>
      </w:r>
      <w:r w:rsidR="00EA29B5" w:rsidRPr="00CA0D46">
        <w:rPr>
          <w:color w:val="000000"/>
          <w:spacing w:val="4"/>
          <w:kern w:val="22"/>
        </w:rPr>
        <w:t xml:space="preserve"> para que todos tenham conhecimento das pr</w:t>
      </w:r>
      <w:r w:rsidR="00EA29B5">
        <w:rPr>
          <w:color w:val="000000"/>
          <w:spacing w:val="4"/>
          <w:kern w:val="22"/>
        </w:rPr>
        <w:t>á</w:t>
      </w:r>
      <w:r w:rsidR="00EA29B5" w:rsidRPr="00CA0D46">
        <w:rPr>
          <w:color w:val="000000"/>
          <w:spacing w:val="4"/>
          <w:kern w:val="22"/>
        </w:rPr>
        <w:t xml:space="preserve">ticas gerais de gestão </w:t>
      </w:r>
      <w:r w:rsidR="00EA29B5">
        <w:rPr>
          <w:color w:val="000000"/>
          <w:spacing w:val="4"/>
          <w:kern w:val="22"/>
        </w:rPr>
        <w:t>socio</w:t>
      </w:r>
      <w:r w:rsidR="00EA29B5" w:rsidRPr="00CA0D46">
        <w:rPr>
          <w:color w:val="000000"/>
          <w:spacing w:val="4"/>
          <w:kern w:val="22"/>
        </w:rPr>
        <w:t xml:space="preserve">ambiental associadas às suas atividades. </w:t>
      </w:r>
      <w:r w:rsidR="00EA29B5">
        <w:rPr>
          <w:color w:val="000000"/>
          <w:spacing w:val="4"/>
          <w:kern w:val="22"/>
        </w:rPr>
        <w:t>Deve a</w:t>
      </w:r>
      <w:r w:rsidR="00EA29B5" w:rsidRPr="00CA0D46">
        <w:rPr>
          <w:color w:val="000000"/>
          <w:spacing w:val="4"/>
          <w:kern w:val="22"/>
        </w:rPr>
        <w:t>ssegura</w:t>
      </w:r>
      <w:r>
        <w:rPr>
          <w:color w:val="000000"/>
          <w:spacing w:val="4"/>
          <w:kern w:val="22"/>
        </w:rPr>
        <w:t>r</w:t>
      </w:r>
      <w:r w:rsidR="00EA29B5" w:rsidRPr="00CA0D46">
        <w:rPr>
          <w:color w:val="000000"/>
          <w:spacing w:val="4"/>
          <w:kern w:val="22"/>
        </w:rPr>
        <w:t xml:space="preserve"> que todos realizem suas atividades de acordo com os procedimentos adequados, considerando os cuidados com o meio ambiente, as comunidades e o patrimônio</w:t>
      </w:r>
      <w:r>
        <w:rPr>
          <w:color w:val="000000"/>
          <w:spacing w:val="4"/>
          <w:kern w:val="22"/>
        </w:rPr>
        <w:t>.</w:t>
      </w:r>
      <w:r w:rsidR="00EA29B5" w:rsidRPr="00CA0D46">
        <w:rPr>
          <w:color w:val="000000"/>
          <w:spacing w:val="4"/>
          <w:kern w:val="22"/>
        </w:rPr>
        <w:t xml:space="preserve"> </w:t>
      </w:r>
    </w:p>
    <w:p w:rsidR="00EA29B5" w:rsidRPr="008F406B" w:rsidRDefault="00EA29B5" w:rsidP="00EA29B5">
      <w:pPr>
        <w:pStyle w:val="ListParagraph"/>
        <w:ind w:left="500"/>
        <w:jc w:val="both"/>
        <w:rPr>
          <w:rFonts w:ascii="Times New Roman" w:hAnsi="Times New Roman" w:cs="Times New Roman"/>
          <w:spacing w:val="-2"/>
        </w:rPr>
      </w:pPr>
    </w:p>
    <w:p w:rsidR="00EA29B5" w:rsidRPr="008F406B" w:rsidRDefault="00EA29B5" w:rsidP="00EA29B5">
      <w:pPr>
        <w:jc w:val="both"/>
        <w:rPr>
          <w:spacing w:val="-2"/>
        </w:rPr>
      </w:pPr>
      <w:r w:rsidRPr="008F406B">
        <w:rPr>
          <w:color w:val="000000"/>
          <w:spacing w:val="-2"/>
        </w:rPr>
        <w:t>O treinamento deverá ser aplicado a todos os empregados, colaboradores e prestadores de serviço, inclusive de empresas terceirizadas.</w:t>
      </w:r>
    </w:p>
    <w:p w:rsidR="00EA29B5" w:rsidRPr="00C9619F" w:rsidRDefault="00EA29B5" w:rsidP="00EA29B5">
      <w:pPr>
        <w:pStyle w:val="Estilo5"/>
        <w:numPr>
          <w:ilvl w:val="0"/>
          <w:numId w:val="0"/>
        </w:numPr>
        <w:spacing w:after="0" w:line="240" w:lineRule="auto"/>
        <w:rPr>
          <w:b w:val="0"/>
          <w:color w:val="auto"/>
        </w:rPr>
      </w:pPr>
    </w:p>
    <w:p w:rsidR="00EA29B5" w:rsidRPr="00C2518F" w:rsidRDefault="00EA29B5" w:rsidP="00EA29B5">
      <w:pPr>
        <w:pStyle w:val="Estilo5"/>
        <w:numPr>
          <w:ilvl w:val="0"/>
          <w:numId w:val="0"/>
        </w:numPr>
        <w:spacing w:after="0" w:line="240" w:lineRule="auto"/>
        <w:rPr>
          <w:b w:val="0"/>
          <w:i/>
          <w:color w:val="auto"/>
        </w:rPr>
      </w:pPr>
      <w:r w:rsidRPr="00C2518F">
        <w:rPr>
          <w:b w:val="0"/>
          <w:i/>
          <w:color w:val="auto"/>
        </w:rPr>
        <w:t>Saúde e Segurança</w:t>
      </w:r>
    </w:p>
    <w:p w:rsidR="00EA29B5" w:rsidRPr="00112685" w:rsidRDefault="00EA29B5" w:rsidP="00EA29B5">
      <w:pPr>
        <w:jc w:val="both"/>
        <w:rPr>
          <w:sz w:val="18"/>
          <w:szCs w:val="18"/>
        </w:rPr>
      </w:pPr>
    </w:p>
    <w:p w:rsidR="00EA29B5" w:rsidRDefault="00EA29B5" w:rsidP="00EA29B5">
      <w:pPr>
        <w:jc w:val="both"/>
        <w:rPr>
          <w:color w:val="000000"/>
          <w:kern w:val="22"/>
        </w:rPr>
      </w:pPr>
      <w:r>
        <w:rPr>
          <w:color w:val="000000"/>
          <w:kern w:val="22"/>
        </w:rPr>
        <w:t>Estabelece</w:t>
      </w:r>
      <w:r w:rsidRPr="00CA0D46">
        <w:rPr>
          <w:color w:val="000000"/>
          <w:kern w:val="22"/>
        </w:rPr>
        <w:t xml:space="preserve"> </w:t>
      </w:r>
      <w:r>
        <w:rPr>
          <w:color w:val="000000"/>
          <w:kern w:val="22"/>
        </w:rPr>
        <w:t>os</w:t>
      </w:r>
      <w:r w:rsidRPr="00CA0D46">
        <w:rPr>
          <w:color w:val="000000"/>
          <w:kern w:val="22"/>
        </w:rPr>
        <w:t xml:space="preserve"> padrões mínimos de atendimento à legislação de controle e saúde e segurança operacional, aplicáve</w:t>
      </w:r>
      <w:r>
        <w:rPr>
          <w:color w:val="000000"/>
          <w:kern w:val="22"/>
        </w:rPr>
        <w:t>l</w:t>
      </w:r>
      <w:r w:rsidRPr="00CA0D46">
        <w:rPr>
          <w:color w:val="000000"/>
          <w:kern w:val="22"/>
        </w:rPr>
        <w:t xml:space="preserve"> aos empregados das </w:t>
      </w:r>
      <w:r>
        <w:rPr>
          <w:color w:val="000000"/>
          <w:kern w:val="22"/>
        </w:rPr>
        <w:t xml:space="preserve">empresas que realizam </w:t>
      </w:r>
      <w:r w:rsidR="0002039D">
        <w:rPr>
          <w:color w:val="000000"/>
          <w:kern w:val="22"/>
        </w:rPr>
        <w:t>a manutenção do paisagismo dos núcleos.</w:t>
      </w:r>
    </w:p>
    <w:p w:rsidR="00EA29B5" w:rsidRDefault="00EA29B5" w:rsidP="00EA29B5">
      <w:pPr>
        <w:jc w:val="both"/>
      </w:pPr>
    </w:p>
    <w:p w:rsidR="00EA29B5" w:rsidRPr="0002039D" w:rsidRDefault="0002039D" w:rsidP="00A24BF9">
      <w:pPr>
        <w:pStyle w:val="Estilo5"/>
        <w:numPr>
          <w:ilvl w:val="0"/>
          <w:numId w:val="0"/>
        </w:numPr>
        <w:spacing w:after="0" w:line="240" w:lineRule="auto"/>
        <w:rPr>
          <w:b w:val="0"/>
          <w:color w:val="auto"/>
          <w:u w:val="single"/>
        </w:rPr>
      </w:pPr>
      <w:r w:rsidRPr="0002039D">
        <w:rPr>
          <w:b w:val="0"/>
          <w:color w:val="auto"/>
          <w:u w:val="single"/>
        </w:rPr>
        <w:t>Programa de Operação e Manutenção da</w:t>
      </w:r>
      <w:r w:rsidR="002D5232">
        <w:rPr>
          <w:b w:val="0"/>
          <w:color w:val="auto"/>
          <w:u w:val="single"/>
        </w:rPr>
        <w:t>s</w:t>
      </w:r>
      <w:r w:rsidRPr="0002039D">
        <w:rPr>
          <w:b w:val="0"/>
          <w:color w:val="auto"/>
          <w:u w:val="single"/>
        </w:rPr>
        <w:t xml:space="preserve"> Via</w:t>
      </w:r>
      <w:r w:rsidR="002D5232">
        <w:rPr>
          <w:b w:val="0"/>
          <w:color w:val="auto"/>
          <w:u w:val="single"/>
        </w:rPr>
        <w:t>s</w:t>
      </w:r>
      <w:r w:rsidRPr="0002039D">
        <w:rPr>
          <w:b w:val="0"/>
          <w:color w:val="auto"/>
          <w:u w:val="single"/>
        </w:rPr>
        <w:t xml:space="preserve"> Parque</w:t>
      </w:r>
      <w:r w:rsidR="002D5232">
        <w:rPr>
          <w:b w:val="0"/>
          <w:color w:val="auto"/>
          <w:u w:val="single"/>
        </w:rPr>
        <w:t xml:space="preserve"> e de Serviço</w:t>
      </w:r>
    </w:p>
    <w:p w:rsidR="00EA29B5" w:rsidRPr="00A45A63" w:rsidRDefault="00EA29B5" w:rsidP="00A24BF9">
      <w:pPr>
        <w:pStyle w:val="Estilo5"/>
        <w:numPr>
          <w:ilvl w:val="0"/>
          <w:numId w:val="0"/>
        </w:numPr>
        <w:spacing w:after="0" w:line="240" w:lineRule="auto"/>
        <w:rPr>
          <w:b w:val="0"/>
          <w:color w:val="auto"/>
        </w:rPr>
      </w:pPr>
    </w:p>
    <w:p w:rsidR="00FC3EF2" w:rsidRDefault="009175AF" w:rsidP="00FC3EF2">
      <w:pPr>
        <w:autoSpaceDE w:val="0"/>
        <w:autoSpaceDN w:val="0"/>
        <w:adjustRightInd w:val="0"/>
        <w:jc w:val="both"/>
        <w:rPr>
          <w:color w:val="000000" w:themeColor="text1"/>
        </w:rPr>
      </w:pPr>
      <w:r>
        <w:rPr>
          <w:color w:val="000000" w:themeColor="text1"/>
        </w:rPr>
        <w:t xml:space="preserve">O programa deve apresentar os procedimentos </w:t>
      </w:r>
      <w:r w:rsidR="00FC3EF2">
        <w:rPr>
          <w:color w:val="000000" w:themeColor="text1"/>
        </w:rPr>
        <w:t xml:space="preserve">para que o DAEE e as prefeituras municipais dos municípios de </w:t>
      </w:r>
      <w:proofErr w:type="spellStart"/>
      <w:r w:rsidR="00FC3EF2">
        <w:rPr>
          <w:color w:val="000000" w:themeColor="text1"/>
        </w:rPr>
        <w:t>Salesópolis</w:t>
      </w:r>
      <w:proofErr w:type="spellEnd"/>
      <w:r w:rsidR="00FC3EF2">
        <w:rPr>
          <w:color w:val="000000" w:themeColor="text1"/>
        </w:rPr>
        <w:t xml:space="preserve"> e Mogi das Cruzes possam controlar o tráfego de veículos pesados e de veículos de passeio, com sinalização horizontal e vertical </w:t>
      </w:r>
      <w:r w:rsidRPr="00A45D3F">
        <w:rPr>
          <w:color w:val="000000" w:themeColor="text1"/>
        </w:rPr>
        <w:t>de velocidade e orientação do tráfego</w:t>
      </w:r>
      <w:r w:rsidR="00FC3EF2">
        <w:rPr>
          <w:color w:val="000000" w:themeColor="text1"/>
        </w:rPr>
        <w:t>, de forma a reduzir o risco de acidentes e melhorar o conforto e as condições de lazer e recreação dos usuários.</w:t>
      </w:r>
    </w:p>
    <w:p w:rsidR="00FC3EF2" w:rsidRPr="00FC3EF2" w:rsidRDefault="00FC3EF2" w:rsidP="00FC3EF2">
      <w:pPr>
        <w:autoSpaceDE w:val="0"/>
        <w:autoSpaceDN w:val="0"/>
        <w:adjustRightInd w:val="0"/>
        <w:jc w:val="both"/>
        <w:rPr>
          <w:color w:val="000000" w:themeColor="text1"/>
        </w:rPr>
      </w:pPr>
    </w:p>
    <w:p w:rsidR="00814240" w:rsidRDefault="00814240" w:rsidP="00774DA2">
      <w:pPr>
        <w:pStyle w:val="Estilo5"/>
        <w:numPr>
          <w:ilvl w:val="1"/>
          <w:numId w:val="23"/>
        </w:numPr>
        <w:spacing w:after="0" w:line="240" w:lineRule="auto"/>
        <w:ind w:left="567" w:hanging="567"/>
      </w:pPr>
      <w:r>
        <w:t>Manual Ambiental de Construção</w:t>
      </w:r>
    </w:p>
    <w:p w:rsidR="00814240" w:rsidRDefault="00814240" w:rsidP="00267978">
      <w:pPr>
        <w:autoSpaceDE w:val="0"/>
        <w:autoSpaceDN w:val="0"/>
        <w:adjustRightInd w:val="0"/>
        <w:jc w:val="both"/>
      </w:pPr>
    </w:p>
    <w:p w:rsidR="00814240" w:rsidRPr="00AC7C84" w:rsidRDefault="00814240" w:rsidP="00267978">
      <w:pPr>
        <w:autoSpaceDE w:val="0"/>
        <w:autoSpaceDN w:val="0"/>
        <w:adjustRightInd w:val="0"/>
        <w:jc w:val="both"/>
        <w:rPr>
          <w:spacing w:val="2"/>
        </w:rPr>
      </w:pPr>
      <w:r>
        <w:t xml:space="preserve">O Manual Ambiental de </w:t>
      </w:r>
      <w:r w:rsidRPr="00AC7C84">
        <w:rPr>
          <w:spacing w:val="2"/>
        </w:rPr>
        <w:t>Construção, elaborado pelo DAEE para as obras do PVT, tem como objetivo a apresentação das diretrizes ambientais gerais que devem ser seguidas pelas empresas contratadas no planejamento e execução das obras no âmbito do PVT.</w:t>
      </w:r>
    </w:p>
    <w:p w:rsidR="00814240" w:rsidRPr="00AC7C84" w:rsidRDefault="00814240" w:rsidP="00267978">
      <w:pPr>
        <w:autoSpaceDE w:val="0"/>
        <w:autoSpaceDN w:val="0"/>
        <w:adjustRightInd w:val="0"/>
        <w:jc w:val="both"/>
        <w:rPr>
          <w:spacing w:val="2"/>
        </w:rPr>
      </w:pPr>
    </w:p>
    <w:p w:rsidR="00814240" w:rsidRPr="00AC7C84" w:rsidRDefault="006128CA" w:rsidP="00267978">
      <w:pPr>
        <w:autoSpaceDE w:val="0"/>
        <w:autoSpaceDN w:val="0"/>
        <w:adjustRightInd w:val="0"/>
        <w:jc w:val="both"/>
        <w:rPr>
          <w:rFonts w:eastAsiaTheme="minorHAnsi"/>
          <w:color w:val="000000"/>
          <w:spacing w:val="2"/>
          <w:lang w:eastAsia="en-US"/>
        </w:rPr>
      </w:pPr>
      <w:r>
        <w:rPr>
          <w:spacing w:val="2"/>
        </w:rPr>
        <w:t>O documento considera as</w:t>
      </w:r>
      <w:r w:rsidR="00AC7C84" w:rsidRPr="00AC7C84">
        <w:rPr>
          <w:spacing w:val="2"/>
        </w:rPr>
        <w:t xml:space="preserve"> atividades relacionadas à gestão socioambiental </w:t>
      </w:r>
      <w:r w:rsidR="00AC7C84">
        <w:rPr>
          <w:spacing w:val="2"/>
        </w:rPr>
        <w:t xml:space="preserve">das obras, concernentes diretamente à supervisora, envolvendo: </w:t>
      </w:r>
      <w:r w:rsidR="00AC7C84" w:rsidRPr="00AC7C84">
        <w:rPr>
          <w:spacing w:val="2"/>
        </w:rPr>
        <w:t xml:space="preserve">i) a gestão ambiental dos canteiros de obra e acampamento de trabalhadores, como a disposição de efluentes e de resíduos sólidos; </w:t>
      </w:r>
      <w:proofErr w:type="spellStart"/>
      <w:r w:rsidR="00AC7C84" w:rsidRPr="00AC7C84">
        <w:rPr>
          <w:spacing w:val="2"/>
        </w:rPr>
        <w:t>ii</w:t>
      </w:r>
      <w:proofErr w:type="spellEnd"/>
      <w:r w:rsidR="00AC7C84" w:rsidRPr="00AC7C84">
        <w:rPr>
          <w:spacing w:val="2"/>
        </w:rPr>
        <w:t xml:space="preserve">) o controle ambiental das atividades de construção com exigências de controle de ruído, horários de funcionamento, atividades de terraplenagem, abertura de valas, </w:t>
      </w:r>
      <w:proofErr w:type="spellStart"/>
      <w:r w:rsidR="00AC7C84" w:rsidRPr="00AC7C84">
        <w:rPr>
          <w:spacing w:val="2"/>
        </w:rPr>
        <w:t>re</w:t>
      </w:r>
      <w:r w:rsidR="002D5232">
        <w:rPr>
          <w:spacing w:val="2"/>
        </w:rPr>
        <w:t>-</w:t>
      </w:r>
      <w:r w:rsidR="00AC7C84" w:rsidRPr="00AC7C84">
        <w:rPr>
          <w:spacing w:val="2"/>
        </w:rPr>
        <w:t>aterro</w:t>
      </w:r>
      <w:proofErr w:type="spellEnd"/>
      <w:r w:rsidR="00AC7C84" w:rsidRPr="00AC7C84">
        <w:rPr>
          <w:spacing w:val="2"/>
        </w:rPr>
        <w:t>, transporte e guarda temporária de material, seja</w:t>
      </w:r>
      <w:r w:rsidR="002D5232">
        <w:rPr>
          <w:spacing w:val="2"/>
        </w:rPr>
        <w:t>m</w:t>
      </w:r>
      <w:r w:rsidR="00AC7C84" w:rsidRPr="00AC7C84">
        <w:rPr>
          <w:spacing w:val="2"/>
        </w:rPr>
        <w:t xml:space="preserve"> de bota-foras ou de insumos da construção civil, e de atividades; </w:t>
      </w:r>
      <w:proofErr w:type="spellStart"/>
      <w:r w:rsidR="00AC7C84" w:rsidRPr="00AC7C84">
        <w:rPr>
          <w:spacing w:val="2"/>
        </w:rPr>
        <w:t>iii</w:t>
      </w:r>
      <w:proofErr w:type="spellEnd"/>
      <w:r w:rsidR="00AC7C84" w:rsidRPr="00AC7C84">
        <w:rPr>
          <w:spacing w:val="2"/>
        </w:rPr>
        <w:t xml:space="preserve">) controle de trânsito; e </w:t>
      </w:r>
      <w:proofErr w:type="spellStart"/>
      <w:r w:rsidR="00AC7C84" w:rsidRPr="00AC7C84">
        <w:rPr>
          <w:spacing w:val="2"/>
        </w:rPr>
        <w:t>iv</w:t>
      </w:r>
      <w:proofErr w:type="spellEnd"/>
      <w:r w:rsidR="00AC7C84" w:rsidRPr="00AC7C84">
        <w:rPr>
          <w:spacing w:val="2"/>
        </w:rPr>
        <w:t>) ações de recuperação de áreas, vias e equipamentos de serviços públicos eventualmente danificados, entre outras eventualmente necessárias, desde que provocadas pelas obras.</w:t>
      </w:r>
    </w:p>
    <w:p w:rsidR="00AC7C84" w:rsidRDefault="00AC7C84" w:rsidP="00267978">
      <w:pPr>
        <w:autoSpaceDE w:val="0"/>
        <w:autoSpaceDN w:val="0"/>
        <w:adjustRightInd w:val="0"/>
        <w:jc w:val="both"/>
      </w:pPr>
    </w:p>
    <w:p w:rsidR="00AC7C84" w:rsidRDefault="006128CA" w:rsidP="00267978">
      <w:pPr>
        <w:autoSpaceDE w:val="0"/>
        <w:autoSpaceDN w:val="0"/>
        <w:adjustRightInd w:val="0"/>
        <w:jc w:val="both"/>
      </w:pPr>
      <w:r>
        <w:t>Trata</w:t>
      </w:r>
      <w:r w:rsidR="008F0175">
        <w:t>-se</w:t>
      </w:r>
      <w:r>
        <w:t xml:space="preserve">, portanto, de um documento que transcreve de forma mais objetiva e de compreensão mais fácil as atividades dos programas de controle ambiental e mitigação de impactos socioambientais sem, no entanto, apresentar responsabilidades, como essas atividades devem ser efetivamente gerenciadas, correção de não conformidades etc., </w:t>
      </w:r>
      <w:r w:rsidR="00791D05">
        <w:t>assuntos</w:t>
      </w:r>
      <w:r>
        <w:t xml:space="preserve"> já considerado</w:t>
      </w:r>
      <w:r w:rsidR="00791D05">
        <w:t>s</w:t>
      </w:r>
      <w:r>
        <w:t xml:space="preserve"> e comentado</w:t>
      </w:r>
      <w:r w:rsidR="00791D05">
        <w:t>s</w:t>
      </w:r>
      <w:r>
        <w:t xml:space="preserve"> nos itens 9 e 10 dest</w:t>
      </w:r>
      <w:r w:rsidR="008F0175">
        <w:t>a AASE</w:t>
      </w:r>
      <w:r w:rsidR="001471B5">
        <w:t>.</w:t>
      </w:r>
    </w:p>
    <w:p w:rsidR="001471B5" w:rsidRDefault="001471B5" w:rsidP="00267978">
      <w:pPr>
        <w:autoSpaceDE w:val="0"/>
        <w:autoSpaceDN w:val="0"/>
        <w:adjustRightInd w:val="0"/>
        <w:jc w:val="both"/>
      </w:pPr>
    </w:p>
    <w:p w:rsidR="001471B5" w:rsidRDefault="001471B5" w:rsidP="00267978">
      <w:pPr>
        <w:autoSpaceDE w:val="0"/>
        <w:autoSpaceDN w:val="0"/>
        <w:adjustRightInd w:val="0"/>
        <w:jc w:val="both"/>
      </w:pPr>
      <w:r>
        <w:t>As informações nele contidas, entretanto, sobretudo no que se refere às atividades de controle ambiental e mitigação de impactos, podem ser utilizadas, juntamente com os programas do</w:t>
      </w:r>
      <w:r w:rsidR="002D5232">
        <w:t>s</w:t>
      </w:r>
      <w:r>
        <w:t xml:space="preserve"> </w:t>
      </w:r>
      <w:proofErr w:type="spellStart"/>
      <w:r>
        <w:t>PGAS</w:t>
      </w:r>
      <w:r w:rsidR="002D5232">
        <w:t>s</w:t>
      </w:r>
      <w:proofErr w:type="spellEnd"/>
      <w:r>
        <w:t>, na elaboração dos procedimentos e formulários que deverão fazer parte do SGAS.</w:t>
      </w:r>
    </w:p>
    <w:p w:rsidR="001471B5" w:rsidRDefault="001471B5" w:rsidP="00267978">
      <w:pPr>
        <w:autoSpaceDE w:val="0"/>
        <w:autoSpaceDN w:val="0"/>
        <w:adjustRightInd w:val="0"/>
        <w:jc w:val="both"/>
      </w:pPr>
    </w:p>
    <w:p w:rsidR="00791D05" w:rsidRDefault="00791D05" w:rsidP="00774DA2">
      <w:pPr>
        <w:pStyle w:val="Estilo5"/>
        <w:numPr>
          <w:ilvl w:val="1"/>
          <w:numId w:val="23"/>
        </w:numPr>
        <w:spacing w:after="0" w:line="240" w:lineRule="auto"/>
        <w:ind w:left="567" w:hanging="567"/>
      </w:pPr>
      <w:r>
        <w:t xml:space="preserve">  Procedimentos e Formulários do SGAS</w:t>
      </w:r>
    </w:p>
    <w:p w:rsidR="001471B5" w:rsidRDefault="001471B5" w:rsidP="00267978">
      <w:pPr>
        <w:autoSpaceDE w:val="0"/>
        <w:autoSpaceDN w:val="0"/>
        <w:adjustRightInd w:val="0"/>
        <w:jc w:val="both"/>
      </w:pPr>
    </w:p>
    <w:p w:rsidR="001471B5" w:rsidRDefault="00AD251E" w:rsidP="00267978">
      <w:pPr>
        <w:autoSpaceDE w:val="0"/>
        <w:autoSpaceDN w:val="0"/>
        <w:adjustRightInd w:val="0"/>
        <w:jc w:val="both"/>
      </w:pPr>
      <w:r>
        <w:t xml:space="preserve">Os procedimentos e formulários do SGAS devem ser definidos pelos representantes do Sistema. Normalmente são </w:t>
      </w:r>
      <w:r w:rsidR="003673B2">
        <w:t>considerados</w:t>
      </w:r>
      <w:r w:rsidR="006E5883">
        <w:t xml:space="preserve"> procedimentos e obra, emergência e operação.</w:t>
      </w:r>
    </w:p>
    <w:p w:rsidR="006E5883" w:rsidRDefault="006E5883" w:rsidP="00267978">
      <w:pPr>
        <w:autoSpaceDE w:val="0"/>
        <w:autoSpaceDN w:val="0"/>
        <w:adjustRightInd w:val="0"/>
        <w:jc w:val="both"/>
      </w:pPr>
    </w:p>
    <w:p w:rsidR="006E5883" w:rsidRPr="0048059D" w:rsidRDefault="006E5883" w:rsidP="006E5883">
      <w:pPr>
        <w:jc w:val="both"/>
        <w:rPr>
          <w:b/>
          <w:spacing w:val="4"/>
        </w:rPr>
      </w:pPr>
      <w:r w:rsidRPr="0048059D">
        <w:rPr>
          <w:spacing w:val="4"/>
        </w:rPr>
        <w:t>A implantação das obras</w:t>
      </w:r>
      <w:r w:rsidR="002764AE">
        <w:rPr>
          <w:spacing w:val="4"/>
        </w:rPr>
        <w:t xml:space="preserve"> e manutenção dos parques</w:t>
      </w:r>
      <w:r w:rsidR="003673B2">
        <w:rPr>
          <w:spacing w:val="4"/>
        </w:rPr>
        <w:t xml:space="preserve"> está </w:t>
      </w:r>
      <w:r w:rsidRPr="0048059D">
        <w:rPr>
          <w:spacing w:val="4"/>
        </w:rPr>
        <w:t>a cargo d</w:t>
      </w:r>
      <w:r w:rsidR="002764AE">
        <w:rPr>
          <w:spacing w:val="4"/>
        </w:rPr>
        <w:t>e</w:t>
      </w:r>
      <w:r w:rsidRPr="0048059D">
        <w:rPr>
          <w:spacing w:val="4"/>
        </w:rPr>
        <w:t xml:space="preserve"> empresas contratadas</w:t>
      </w:r>
      <w:r w:rsidR="003673B2">
        <w:rPr>
          <w:spacing w:val="4"/>
        </w:rPr>
        <w:t>,</w:t>
      </w:r>
      <w:r w:rsidRPr="0048059D">
        <w:rPr>
          <w:spacing w:val="4"/>
        </w:rPr>
        <w:t xml:space="preserve"> selecionadas com base nas suas capacidades em atender os requisitos de qualidade e conservação do meio ambiente, </w:t>
      </w:r>
      <w:r>
        <w:rPr>
          <w:spacing w:val="4"/>
        </w:rPr>
        <w:t xml:space="preserve">que devem ser </w:t>
      </w:r>
      <w:r w:rsidRPr="0048059D">
        <w:rPr>
          <w:spacing w:val="4"/>
        </w:rPr>
        <w:t>apresentados detalhadamente no edital de licitação e no contrato de construção</w:t>
      </w:r>
      <w:r w:rsidR="002764AE">
        <w:rPr>
          <w:spacing w:val="4"/>
        </w:rPr>
        <w:t xml:space="preserve"> e manutenção</w:t>
      </w:r>
      <w:r w:rsidRPr="0048059D">
        <w:rPr>
          <w:spacing w:val="4"/>
        </w:rPr>
        <w:t xml:space="preserve">. </w:t>
      </w:r>
    </w:p>
    <w:p w:rsidR="006E5883" w:rsidRPr="0048059D" w:rsidRDefault="006E5883" w:rsidP="006E5883">
      <w:pPr>
        <w:jc w:val="both"/>
        <w:rPr>
          <w:spacing w:val="4"/>
        </w:rPr>
      </w:pPr>
    </w:p>
    <w:p w:rsidR="006E5883" w:rsidRPr="0048059D" w:rsidRDefault="006E5883" w:rsidP="006E5883">
      <w:pPr>
        <w:jc w:val="both"/>
      </w:pPr>
      <w:r w:rsidRPr="0048059D">
        <w:t xml:space="preserve">Para garantir o controle dos processos durante as obras, </w:t>
      </w:r>
      <w:r w:rsidR="002764AE">
        <w:t>recomenda-se o</w:t>
      </w:r>
      <w:r w:rsidRPr="0048059D">
        <w:t xml:space="preserve"> estabeleci</w:t>
      </w:r>
      <w:r w:rsidR="002764AE">
        <w:t>mento de</w:t>
      </w:r>
      <w:r w:rsidRPr="0048059D">
        <w:t xml:space="preserve"> procedimentos identificados pela sigla </w:t>
      </w:r>
      <w:proofErr w:type="spellStart"/>
      <w:r w:rsidRPr="0048059D">
        <w:t>P.</w:t>
      </w:r>
      <w:proofErr w:type="gramStart"/>
      <w:r w:rsidRPr="0048059D">
        <w:t>O.N</w:t>
      </w:r>
      <w:r w:rsidRPr="0048059D">
        <w:rPr>
          <w:vertAlign w:val="superscript"/>
        </w:rPr>
        <w:t>o</w:t>
      </w:r>
      <w:proofErr w:type="spellEnd"/>
      <w:proofErr w:type="gramEnd"/>
      <w:r w:rsidRPr="0048059D">
        <w:t xml:space="preserve">  (Procedimentos de Obra N</w:t>
      </w:r>
      <w:r w:rsidRPr="0048059D">
        <w:rPr>
          <w:vertAlign w:val="superscript"/>
        </w:rPr>
        <w:t>o</w:t>
      </w:r>
      <w:r w:rsidRPr="0048059D">
        <w:t xml:space="preserve">), conforme </w:t>
      </w:r>
      <w:r>
        <w:t xml:space="preserve">exemplos a </w:t>
      </w:r>
      <w:r w:rsidRPr="0048059D">
        <w:t>segu</w:t>
      </w:r>
      <w:r>
        <w:t>ir</w:t>
      </w:r>
      <w:r w:rsidRPr="0048059D">
        <w:t xml:space="preserve">: </w:t>
      </w:r>
    </w:p>
    <w:p w:rsidR="006E5883" w:rsidRPr="006E5883" w:rsidRDefault="006E5883" w:rsidP="006E5883">
      <w:pPr>
        <w:jc w:val="both"/>
        <w:rPr>
          <w:spacing w:val="4"/>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P.O.01 – Planejamento e Gerenciamento Ambiental da Obra;</w:t>
      </w:r>
    </w:p>
    <w:p w:rsidR="006E5883" w:rsidRPr="006E5883" w:rsidRDefault="006E5883" w:rsidP="006E5883">
      <w:pPr>
        <w:pStyle w:val="ListParagraph"/>
        <w:ind w:left="709"/>
        <w:rPr>
          <w:rFonts w:ascii="Times New Roman" w:hAnsi="Times New Roman" w:cs="Times New Roman"/>
          <w:b w:val="0"/>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P.O.02 – Implantação, Operação e Desmobilização do Canteiro de Obras;</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P.O.03 – Controle Ambiental da Obra;</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P.O.04 – Gestão de Resíduos da obra;</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P.O.05 – Demolição;</w:t>
      </w:r>
    </w:p>
    <w:p w:rsidR="006E5883" w:rsidRPr="006E5883" w:rsidRDefault="006E5883" w:rsidP="006E5883">
      <w:pPr>
        <w:rPr>
          <w:sz w:val="16"/>
          <w:szCs w:val="16"/>
        </w:rPr>
      </w:pPr>
    </w:p>
    <w:p w:rsidR="006E5883"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 xml:space="preserve">P.O.06 – Recuperação de Áreas Degradadas; </w:t>
      </w:r>
    </w:p>
    <w:p w:rsidR="006E5883" w:rsidRPr="006E5883" w:rsidRDefault="006E5883" w:rsidP="006E5883">
      <w:pPr>
        <w:rPr>
          <w:sz w:val="16"/>
          <w:szCs w:val="16"/>
        </w:rPr>
      </w:pPr>
    </w:p>
    <w:p w:rsidR="006E5883" w:rsidRPr="00F6760E" w:rsidRDefault="006E5883" w:rsidP="00774DA2">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 xml:space="preserve">P.O.07 – </w:t>
      </w:r>
      <w:r w:rsidRPr="006E5883">
        <w:rPr>
          <w:rFonts w:ascii="Times New Roman" w:hAnsi="Times New Roman" w:cs="Times New Roman"/>
          <w:b w:val="0"/>
          <w:spacing w:val="-6"/>
        </w:rPr>
        <w:t>Saúde e Segurança do Trabalhador e Meio Ambiente</w:t>
      </w:r>
      <w:r w:rsidR="00F6760E">
        <w:rPr>
          <w:rFonts w:ascii="Times New Roman" w:hAnsi="Times New Roman" w:cs="Times New Roman"/>
          <w:b w:val="0"/>
          <w:spacing w:val="-6"/>
        </w:rPr>
        <w:t>;</w:t>
      </w:r>
    </w:p>
    <w:p w:rsidR="00F6760E" w:rsidRPr="00F6760E" w:rsidRDefault="00F6760E" w:rsidP="00F6760E">
      <w:pPr>
        <w:pStyle w:val="ListParagraph"/>
        <w:rPr>
          <w:rFonts w:ascii="Times New Roman" w:hAnsi="Times New Roman" w:cs="Times New Roman"/>
          <w:b w:val="0"/>
        </w:rPr>
      </w:pPr>
    </w:p>
    <w:p w:rsidR="00F6760E" w:rsidRPr="006E5883" w:rsidRDefault="00F6760E" w:rsidP="00774DA2">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Outros</w:t>
      </w:r>
    </w:p>
    <w:p w:rsidR="006E5883" w:rsidRPr="0074589C" w:rsidRDefault="006E5883" w:rsidP="006E5883">
      <w:pPr>
        <w:jc w:val="both"/>
      </w:pPr>
    </w:p>
    <w:p w:rsidR="006E5883" w:rsidRPr="0074589C" w:rsidRDefault="005668A1" w:rsidP="006E5883">
      <w:pPr>
        <w:jc w:val="both"/>
      </w:pPr>
      <w:r>
        <w:t>Para a</w:t>
      </w:r>
      <w:r w:rsidR="006E5883" w:rsidRPr="0074589C">
        <w:t xml:space="preserve"> gestão socioambiental das obras </w:t>
      </w:r>
      <w:r>
        <w:t>também podem ser definidos</w:t>
      </w:r>
      <w:r w:rsidR="006E5883" w:rsidRPr="0074589C">
        <w:t xml:space="preserve"> procedimentos de emergência identificados pela sigla </w:t>
      </w:r>
      <w:proofErr w:type="spellStart"/>
      <w:r w:rsidR="006E5883" w:rsidRPr="0074589C">
        <w:t>P.E.N</w:t>
      </w:r>
      <w:r w:rsidR="006E5883" w:rsidRPr="0074589C">
        <w:rPr>
          <w:vertAlign w:val="superscript"/>
        </w:rPr>
        <w:t>o</w:t>
      </w:r>
      <w:proofErr w:type="spellEnd"/>
      <w:r w:rsidR="006E5883" w:rsidRPr="0074589C">
        <w:t xml:space="preserve"> (Procedimento de Emergência N</w:t>
      </w:r>
      <w:r w:rsidR="006E5883" w:rsidRPr="0074589C">
        <w:rPr>
          <w:vertAlign w:val="superscript"/>
        </w:rPr>
        <w:t>o</w:t>
      </w:r>
      <w:r w:rsidR="006E5883" w:rsidRPr="0074589C">
        <w:t xml:space="preserve">), conforme </w:t>
      </w:r>
      <w:r>
        <w:t xml:space="preserve">exemplos a </w:t>
      </w:r>
      <w:r w:rsidR="006E5883" w:rsidRPr="0074589C">
        <w:t>segu</w:t>
      </w:r>
      <w:r>
        <w:t>ir</w:t>
      </w:r>
      <w:r w:rsidR="006E5883" w:rsidRPr="0074589C">
        <w:t>:</w:t>
      </w:r>
    </w:p>
    <w:p w:rsidR="006E5883" w:rsidRPr="005668A1" w:rsidRDefault="006E5883" w:rsidP="006E5883">
      <w:pPr>
        <w:jc w:val="both"/>
        <w:rPr>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P.E.01 – Vazamento de óleo;</w:t>
      </w:r>
    </w:p>
    <w:p w:rsidR="005668A1" w:rsidRPr="005668A1" w:rsidRDefault="005668A1" w:rsidP="005668A1">
      <w:pPr>
        <w:pStyle w:val="ListParagraph"/>
        <w:ind w:left="709"/>
        <w:jc w:val="both"/>
        <w:rPr>
          <w:rFonts w:ascii="Times New Roman" w:hAnsi="Times New Roman" w:cs="Times New Roman"/>
          <w:b w:val="0"/>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 xml:space="preserve">P.E.02 – Acidentes com Animais Peçonhentos; </w:t>
      </w:r>
    </w:p>
    <w:p w:rsidR="005668A1" w:rsidRPr="005668A1" w:rsidRDefault="005668A1" w:rsidP="005668A1">
      <w:pPr>
        <w:jc w:val="both"/>
        <w:rPr>
          <w:sz w:val="16"/>
          <w:szCs w:val="16"/>
        </w:rPr>
      </w:pPr>
    </w:p>
    <w:p w:rsidR="006E5883" w:rsidRPr="005668A1"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P.E.03 – Primeiros Socorros;</w:t>
      </w:r>
    </w:p>
    <w:p w:rsidR="005668A1" w:rsidRPr="005668A1" w:rsidRDefault="005668A1" w:rsidP="005668A1">
      <w:pPr>
        <w:jc w:val="both"/>
        <w:rPr>
          <w:sz w:val="16"/>
          <w:szCs w:val="16"/>
        </w:rPr>
      </w:pPr>
    </w:p>
    <w:p w:rsidR="00F6760E" w:rsidRPr="00F6760E"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 xml:space="preserve">P.E.04 – Programa de Gestão de Riscos de Desastres Naturais (PGRD); </w:t>
      </w:r>
    </w:p>
    <w:p w:rsidR="005668A1" w:rsidRPr="005668A1" w:rsidRDefault="005668A1" w:rsidP="005668A1">
      <w:pPr>
        <w:jc w:val="both"/>
        <w:rPr>
          <w:sz w:val="16"/>
          <w:szCs w:val="16"/>
        </w:rPr>
      </w:pPr>
    </w:p>
    <w:p w:rsidR="006E5883" w:rsidRDefault="006E5883" w:rsidP="00774DA2">
      <w:pPr>
        <w:pStyle w:val="ListParagraph"/>
        <w:numPr>
          <w:ilvl w:val="0"/>
          <w:numId w:val="83"/>
        </w:numPr>
        <w:ind w:left="709" w:hanging="283"/>
        <w:jc w:val="both"/>
        <w:rPr>
          <w:rFonts w:ascii="Times New Roman" w:hAnsi="Times New Roman" w:cs="Times New Roman"/>
          <w:b w:val="0"/>
        </w:rPr>
      </w:pPr>
      <w:r w:rsidRPr="005668A1">
        <w:rPr>
          <w:rFonts w:ascii="Times New Roman" w:hAnsi="Times New Roman" w:cs="Times New Roman"/>
          <w:b w:val="0"/>
        </w:rPr>
        <w:t>P.E.05 – Programa de Combate de Incêndios</w:t>
      </w:r>
      <w:r w:rsidR="00F6760E">
        <w:rPr>
          <w:rFonts w:ascii="Times New Roman" w:hAnsi="Times New Roman" w:cs="Times New Roman"/>
          <w:b w:val="0"/>
        </w:rPr>
        <w:t>;</w:t>
      </w:r>
    </w:p>
    <w:p w:rsidR="00F6760E" w:rsidRPr="00F6760E" w:rsidRDefault="00F6760E" w:rsidP="00F6760E">
      <w:pPr>
        <w:pStyle w:val="ListParagraph"/>
        <w:rPr>
          <w:rFonts w:ascii="Times New Roman" w:hAnsi="Times New Roman" w:cs="Times New Roman"/>
          <w:b w:val="0"/>
        </w:rPr>
      </w:pPr>
    </w:p>
    <w:p w:rsidR="00F6760E" w:rsidRPr="005668A1" w:rsidRDefault="00F6760E" w:rsidP="00774DA2">
      <w:pPr>
        <w:pStyle w:val="ListParagraph"/>
        <w:numPr>
          <w:ilvl w:val="0"/>
          <w:numId w:val="83"/>
        </w:numPr>
        <w:ind w:left="709" w:hanging="283"/>
        <w:jc w:val="both"/>
        <w:rPr>
          <w:rFonts w:ascii="Times New Roman" w:hAnsi="Times New Roman" w:cs="Times New Roman"/>
          <w:b w:val="0"/>
        </w:rPr>
      </w:pPr>
      <w:r>
        <w:rPr>
          <w:rFonts w:ascii="Times New Roman" w:hAnsi="Times New Roman" w:cs="Times New Roman"/>
          <w:b w:val="0"/>
        </w:rPr>
        <w:t>Outros</w:t>
      </w:r>
    </w:p>
    <w:p w:rsidR="006E5883" w:rsidRPr="005668A1" w:rsidRDefault="006E5883" w:rsidP="006E5883">
      <w:pPr>
        <w:jc w:val="both"/>
      </w:pPr>
    </w:p>
    <w:p w:rsidR="006E5883" w:rsidRPr="0048059D" w:rsidRDefault="006E5883" w:rsidP="006E5883">
      <w:pPr>
        <w:jc w:val="both"/>
        <w:rPr>
          <w:spacing w:val="4"/>
        </w:rPr>
      </w:pPr>
      <w:r w:rsidRPr="0048059D">
        <w:rPr>
          <w:spacing w:val="6"/>
        </w:rPr>
        <w:t xml:space="preserve">Cada plano de emergência poderá ser adaptado em função de situações específicas </w:t>
      </w:r>
      <w:r>
        <w:rPr>
          <w:spacing w:val="6"/>
        </w:rPr>
        <w:t xml:space="preserve">relativas à natureza de intervenção </w:t>
      </w:r>
      <w:r w:rsidRPr="0048059D">
        <w:rPr>
          <w:spacing w:val="6"/>
        </w:rPr>
        <w:t xml:space="preserve">de cada obra </w:t>
      </w:r>
      <w:r w:rsidR="005668A1">
        <w:rPr>
          <w:spacing w:val="6"/>
        </w:rPr>
        <w:t>(Núcleos, vias, macrodrenagem etc.)</w:t>
      </w:r>
      <w:r w:rsidRPr="0048059D">
        <w:rPr>
          <w:spacing w:val="6"/>
        </w:rPr>
        <w:t xml:space="preserve">. Para implementar e testar os procedimentos de </w:t>
      </w:r>
      <w:r w:rsidRPr="0048059D">
        <w:rPr>
          <w:spacing w:val="4"/>
        </w:rPr>
        <w:t>preparação e resposta à emergência</w:t>
      </w:r>
      <w:r w:rsidR="005668A1">
        <w:rPr>
          <w:spacing w:val="4"/>
        </w:rPr>
        <w:t xml:space="preserve"> devem ser realizados</w:t>
      </w:r>
      <w:r w:rsidRPr="0048059D">
        <w:rPr>
          <w:spacing w:val="4"/>
        </w:rPr>
        <w:t xml:space="preserve"> treinamentos </w:t>
      </w:r>
      <w:r w:rsidR="005668A1">
        <w:rPr>
          <w:spacing w:val="4"/>
        </w:rPr>
        <w:t xml:space="preserve">periódicos </w:t>
      </w:r>
      <w:r w:rsidRPr="0048059D">
        <w:rPr>
          <w:spacing w:val="4"/>
        </w:rPr>
        <w:t>e simulações dos referidos Planos, com a participação dos possíveis envolvidos.</w:t>
      </w:r>
    </w:p>
    <w:p w:rsidR="006E5883" w:rsidRDefault="006E5883" w:rsidP="00267978">
      <w:pPr>
        <w:autoSpaceDE w:val="0"/>
        <w:autoSpaceDN w:val="0"/>
        <w:adjustRightInd w:val="0"/>
        <w:jc w:val="both"/>
      </w:pPr>
    </w:p>
    <w:p w:rsidR="00AC7C84" w:rsidRDefault="00F6760E" w:rsidP="00267978">
      <w:pPr>
        <w:autoSpaceDE w:val="0"/>
        <w:autoSpaceDN w:val="0"/>
        <w:adjustRightInd w:val="0"/>
        <w:jc w:val="both"/>
      </w:pPr>
      <w:r>
        <w:t xml:space="preserve">Os formulários do SGAS, por sua vez, se caracterizam como fichas de campo </w:t>
      </w:r>
      <w:r w:rsidRPr="00DA05A0">
        <w:rPr>
          <w:spacing w:val="6"/>
        </w:rPr>
        <w:t>destinadas ao controle ambiental das atividades das obras</w:t>
      </w:r>
      <w:r>
        <w:t xml:space="preserve"> e de administração do Sistema.</w:t>
      </w:r>
    </w:p>
    <w:p w:rsidR="00F6760E" w:rsidRPr="00DA05A0" w:rsidRDefault="00F6760E" w:rsidP="00F6760E">
      <w:pPr>
        <w:jc w:val="both"/>
        <w:rPr>
          <w:b/>
        </w:rPr>
      </w:pPr>
    </w:p>
    <w:p w:rsidR="00F6760E" w:rsidRPr="00DA05A0" w:rsidRDefault="00F6760E" w:rsidP="00F6760E">
      <w:pPr>
        <w:jc w:val="both"/>
        <w:rPr>
          <w:spacing w:val="6"/>
        </w:rPr>
      </w:pPr>
      <w:r w:rsidRPr="00DA05A0">
        <w:rPr>
          <w:spacing w:val="6"/>
        </w:rPr>
        <w:t xml:space="preserve">São identificados pela sigla </w:t>
      </w:r>
      <w:proofErr w:type="spellStart"/>
      <w:r w:rsidRPr="00DA05A0">
        <w:rPr>
          <w:spacing w:val="6"/>
        </w:rPr>
        <w:t>F.</w:t>
      </w:r>
      <w:proofErr w:type="gramStart"/>
      <w:r w:rsidRPr="00DA05A0">
        <w:rPr>
          <w:spacing w:val="6"/>
        </w:rPr>
        <w:t>G.N</w:t>
      </w:r>
      <w:r w:rsidRPr="00DA05A0">
        <w:rPr>
          <w:spacing w:val="6"/>
          <w:vertAlign w:val="superscript"/>
        </w:rPr>
        <w:t>o</w:t>
      </w:r>
      <w:proofErr w:type="spellEnd"/>
      <w:proofErr w:type="gramEnd"/>
      <w:r w:rsidRPr="00DA05A0">
        <w:rPr>
          <w:spacing w:val="6"/>
        </w:rPr>
        <w:t xml:space="preserve"> (Formulário Geral N</w:t>
      </w:r>
      <w:r w:rsidRPr="00DA05A0">
        <w:rPr>
          <w:spacing w:val="6"/>
          <w:vertAlign w:val="superscript"/>
        </w:rPr>
        <w:t>o</w:t>
      </w:r>
      <w:r w:rsidRPr="00DA05A0">
        <w:rPr>
          <w:spacing w:val="6"/>
        </w:rPr>
        <w:t>)</w:t>
      </w:r>
      <w:r>
        <w:rPr>
          <w:spacing w:val="6"/>
        </w:rPr>
        <w:t>, conforme exemplos a seguir:</w:t>
      </w:r>
    </w:p>
    <w:p w:rsidR="00F6760E" w:rsidRPr="00F6760E" w:rsidRDefault="00F6760E" w:rsidP="00F6760E">
      <w:pPr>
        <w:jc w:val="both"/>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F.G.01 – Controle de Registros, Formulários e Modelos Correlatos;</w:t>
      </w:r>
    </w:p>
    <w:p w:rsidR="00F6760E" w:rsidRPr="00F6760E" w:rsidRDefault="00F6760E" w:rsidP="00F6760E">
      <w:pPr>
        <w:pStyle w:val="ListParagraph"/>
        <w:jc w:val="bot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F.G.02 – Ata de Reunião;</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F.G.03 – Lista de Presença;</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F.G.04 – Não Conformidade;</w:t>
      </w:r>
    </w:p>
    <w:p w:rsidR="00F6760E" w:rsidRPr="00F6760E" w:rsidRDefault="00F6760E" w:rsidP="00F6760E">
      <w:pPr>
        <w:pStyle w:val="ListParagraph"/>
        <w:rPr>
          <w:rFonts w:ascii="Times New Roman" w:hAnsi="Times New Roman" w:cs="Times New Roman"/>
          <w:b w:val="0"/>
          <w:sz w:val="14"/>
          <w:szCs w:val="14"/>
        </w:rPr>
      </w:pPr>
    </w:p>
    <w:p w:rsidR="00F6760E" w:rsidRP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F.G.05 – Relatório de Supervisão Ambiental;</w:t>
      </w:r>
    </w:p>
    <w:p w:rsidR="00F6760E" w:rsidRPr="00F6760E" w:rsidRDefault="00F6760E" w:rsidP="00F6760E">
      <w:pPr>
        <w:pStyle w:val="ListParagraph"/>
        <w:rPr>
          <w:rFonts w:ascii="Times New Roman" w:hAnsi="Times New Roman" w:cs="Times New Roman"/>
          <w:b w:val="0"/>
          <w:sz w:val="14"/>
          <w:szCs w:val="14"/>
        </w:rPr>
      </w:pPr>
    </w:p>
    <w:p w:rsidR="00F6760E" w:rsidRDefault="00F6760E" w:rsidP="00774DA2">
      <w:pPr>
        <w:pStyle w:val="ListParagraph"/>
        <w:numPr>
          <w:ilvl w:val="0"/>
          <w:numId w:val="84"/>
        </w:numPr>
        <w:jc w:val="both"/>
        <w:rPr>
          <w:rFonts w:ascii="Times New Roman" w:hAnsi="Times New Roman" w:cs="Times New Roman"/>
          <w:b w:val="0"/>
        </w:rPr>
      </w:pPr>
      <w:r w:rsidRPr="00F6760E">
        <w:rPr>
          <w:rFonts w:ascii="Times New Roman" w:hAnsi="Times New Roman" w:cs="Times New Roman"/>
          <w:b w:val="0"/>
        </w:rPr>
        <w:t>F.G.06 – Plano de Melhoria</w:t>
      </w:r>
      <w:r>
        <w:rPr>
          <w:rFonts w:ascii="Times New Roman" w:hAnsi="Times New Roman" w:cs="Times New Roman"/>
          <w:b w:val="0"/>
        </w:rPr>
        <w:t>;</w:t>
      </w:r>
    </w:p>
    <w:p w:rsidR="00F6760E" w:rsidRPr="00C42352" w:rsidRDefault="00F6760E" w:rsidP="00F6760E">
      <w:pPr>
        <w:pStyle w:val="ListParagraph"/>
        <w:rPr>
          <w:rFonts w:ascii="Times New Roman" w:hAnsi="Times New Roman" w:cs="Times New Roman"/>
          <w:b w:val="0"/>
          <w:sz w:val="16"/>
          <w:szCs w:val="16"/>
        </w:rPr>
      </w:pPr>
    </w:p>
    <w:p w:rsidR="00F6760E" w:rsidRDefault="00F6760E" w:rsidP="00774DA2">
      <w:pPr>
        <w:pStyle w:val="ListParagraph"/>
        <w:numPr>
          <w:ilvl w:val="0"/>
          <w:numId w:val="84"/>
        </w:numPr>
        <w:jc w:val="both"/>
        <w:rPr>
          <w:rFonts w:ascii="Times New Roman" w:hAnsi="Times New Roman" w:cs="Times New Roman"/>
          <w:b w:val="0"/>
        </w:rPr>
      </w:pPr>
      <w:r>
        <w:rPr>
          <w:rFonts w:ascii="Times New Roman" w:hAnsi="Times New Roman" w:cs="Times New Roman"/>
          <w:b w:val="0"/>
        </w:rPr>
        <w:t>Outros.</w:t>
      </w:r>
    </w:p>
    <w:p w:rsidR="00F6760E" w:rsidRDefault="00F6760E" w:rsidP="0070129A"/>
    <w:p w:rsidR="002764AE" w:rsidRPr="002764AE" w:rsidRDefault="002764AE" w:rsidP="002764AE">
      <w:pPr>
        <w:jc w:val="both"/>
        <w:rPr>
          <w:spacing w:val="4"/>
        </w:rPr>
      </w:pPr>
      <w:r w:rsidRPr="002764AE">
        <w:rPr>
          <w:spacing w:val="4"/>
        </w:rPr>
        <w:t xml:space="preserve">Finalmente, para garantir o controle dos processos durante a operação, recomenda-se o estabelecimento de procedimentos identificados pela sigla </w:t>
      </w:r>
      <w:proofErr w:type="spellStart"/>
      <w:r w:rsidRPr="002764AE">
        <w:rPr>
          <w:spacing w:val="4"/>
        </w:rPr>
        <w:t>P.</w:t>
      </w:r>
      <w:proofErr w:type="gramStart"/>
      <w:r w:rsidRPr="002764AE">
        <w:rPr>
          <w:spacing w:val="4"/>
        </w:rPr>
        <w:t>Op.N</w:t>
      </w:r>
      <w:r w:rsidRPr="002764AE">
        <w:rPr>
          <w:spacing w:val="4"/>
          <w:vertAlign w:val="superscript"/>
        </w:rPr>
        <w:t>o</w:t>
      </w:r>
      <w:proofErr w:type="spellEnd"/>
      <w:proofErr w:type="gramEnd"/>
      <w:r w:rsidRPr="002764AE">
        <w:rPr>
          <w:spacing w:val="4"/>
        </w:rPr>
        <w:t xml:space="preserve">  (Procedimentos de Operação  N</w:t>
      </w:r>
      <w:r w:rsidRPr="002764AE">
        <w:rPr>
          <w:spacing w:val="4"/>
          <w:vertAlign w:val="superscript"/>
        </w:rPr>
        <w:t>o</w:t>
      </w:r>
      <w:r w:rsidRPr="002764AE">
        <w:rPr>
          <w:spacing w:val="4"/>
        </w:rPr>
        <w:t xml:space="preserve">), conforme exemplos a seguir: </w:t>
      </w:r>
    </w:p>
    <w:p w:rsidR="002764AE" w:rsidRPr="006E5883" w:rsidRDefault="002764AE" w:rsidP="002764AE">
      <w:pPr>
        <w:jc w:val="both"/>
        <w:rPr>
          <w:spacing w:val="4"/>
          <w:sz w:val="16"/>
          <w:szCs w:val="16"/>
        </w:rPr>
      </w:pPr>
    </w:p>
    <w:p w:rsidR="002764AE" w:rsidRDefault="002764AE" w:rsidP="002764AE">
      <w:pPr>
        <w:pStyle w:val="ListParagraph"/>
        <w:numPr>
          <w:ilvl w:val="0"/>
          <w:numId w:val="82"/>
        </w:numPr>
        <w:ind w:left="709" w:hanging="283"/>
        <w:rPr>
          <w:rFonts w:ascii="Times New Roman" w:hAnsi="Times New Roman" w:cs="Times New Roman"/>
          <w:b w:val="0"/>
        </w:rPr>
      </w:pPr>
      <w:r w:rsidRPr="006E5883">
        <w:rPr>
          <w:rFonts w:ascii="Times New Roman" w:hAnsi="Times New Roman" w:cs="Times New Roman"/>
          <w:b w:val="0"/>
        </w:rPr>
        <w:t>P.O</w:t>
      </w:r>
      <w:r>
        <w:rPr>
          <w:rFonts w:ascii="Times New Roman" w:hAnsi="Times New Roman" w:cs="Times New Roman"/>
          <w:b w:val="0"/>
        </w:rPr>
        <w:t>p</w:t>
      </w:r>
      <w:r w:rsidRPr="006E5883">
        <w:rPr>
          <w:rFonts w:ascii="Times New Roman" w:hAnsi="Times New Roman" w:cs="Times New Roman"/>
          <w:b w:val="0"/>
        </w:rPr>
        <w:t xml:space="preserve">.01 – </w:t>
      </w:r>
      <w:r w:rsidR="00C42352">
        <w:rPr>
          <w:rFonts w:ascii="Times New Roman" w:hAnsi="Times New Roman" w:cs="Times New Roman"/>
          <w:b w:val="0"/>
        </w:rPr>
        <w:t>Manutenção dos Sistemas de Drenagem e Reservatórios de Águas de Primeiras Cheias</w:t>
      </w:r>
      <w:r w:rsidRPr="006E5883">
        <w:rPr>
          <w:rFonts w:ascii="Times New Roman" w:hAnsi="Times New Roman" w:cs="Times New Roman"/>
          <w:b w:val="0"/>
        </w:rPr>
        <w:t>;</w:t>
      </w:r>
    </w:p>
    <w:p w:rsidR="00C42352" w:rsidRDefault="00C42352" w:rsidP="00C42352">
      <w:pPr>
        <w:pStyle w:val="ListParagraph"/>
        <w:ind w:left="709"/>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P.Op.02 – Manejo e Disposição dos Resíduos de Desassoreamento;</w:t>
      </w:r>
    </w:p>
    <w:p w:rsidR="00C42352" w:rsidRPr="00C42352" w:rsidRDefault="00C42352" w:rsidP="00C42352">
      <w:pPr>
        <w:pStyle w:val="ListParagraph"/>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P.Op.03 – Manutenção da Paisagem e dos Remanescentes Florestais;</w:t>
      </w:r>
    </w:p>
    <w:p w:rsidR="00C42352" w:rsidRPr="00C42352" w:rsidRDefault="00C42352" w:rsidP="00C42352">
      <w:pPr>
        <w:pStyle w:val="ListParagraph"/>
        <w:rPr>
          <w:rFonts w:ascii="Times New Roman" w:hAnsi="Times New Roman" w:cs="Times New Roman"/>
          <w:b w:val="0"/>
        </w:rPr>
      </w:pPr>
    </w:p>
    <w:p w:rsidR="00C42352" w:rsidRDefault="00C42352"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 xml:space="preserve">P.Op.04 </w:t>
      </w:r>
      <w:r w:rsidR="007175CC">
        <w:rPr>
          <w:rFonts w:ascii="Times New Roman" w:hAnsi="Times New Roman" w:cs="Times New Roman"/>
          <w:b w:val="0"/>
        </w:rPr>
        <w:t>–</w:t>
      </w:r>
      <w:r>
        <w:rPr>
          <w:rFonts w:ascii="Times New Roman" w:hAnsi="Times New Roman" w:cs="Times New Roman"/>
          <w:b w:val="0"/>
        </w:rPr>
        <w:t xml:space="preserve"> </w:t>
      </w:r>
      <w:r w:rsidR="007175CC">
        <w:rPr>
          <w:rFonts w:ascii="Times New Roman" w:hAnsi="Times New Roman" w:cs="Times New Roman"/>
          <w:b w:val="0"/>
        </w:rPr>
        <w:t>Operação e Manutenção da</w:t>
      </w:r>
      <w:r w:rsidR="00DC29F9">
        <w:rPr>
          <w:rFonts w:ascii="Times New Roman" w:hAnsi="Times New Roman" w:cs="Times New Roman"/>
          <w:b w:val="0"/>
        </w:rPr>
        <w:t>s</w:t>
      </w:r>
      <w:r w:rsidR="007175CC">
        <w:rPr>
          <w:rFonts w:ascii="Times New Roman" w:hAnsi="Times New Roman" w:cs="Times New Roman"/>
          <w:b w:val="0"/>
        </w:rPr>
        <w:t xml:space="preserve"> Via</w:t>
      </w:r>
      <w:r w:rsidR="00DC29F9">
        <w:rPr>
          <w:rFonts w:ascii="Times New Roman" w:hAnsi="Times New Roman" w:cs="Times New Roman"/>
          <w:b w:val="0"/>
        </w:rPr>
        <w:t>s</w:t>
      </w:r>
      <w:r w:rsidR="007175CC">
        <w:rPr>
          <w:rFonts w:ascii="Times New Roman" w:hAnsi="Times New Roman" w:cs="Times New Roman"/>
          <w:b w:val="0"/>
        </w:rPr>
        <w:t xml:space="preserve"> </w:t>
      </w:r>
      <w:r w:rsidR="00DC29F9">
        <w:rPr>
          <w:rFonts w:ascii="Times New Roman" w:hAnsi="Times New Roman" w:cs="Times New Roman"/>
          <w:b w:val="0"/>
        </w:rPr>
        <w:t>P</w:t>
      </w:r>
      <w:r w:rsidR="007175CC">
        <w:rPr>
          <w:rFonts w:ascii="Times New Roman" w:hAnsi="Times New Roman" w:cs="Times New Roman"/>
          <w:b w:val="0"/>
        </w:rPr>
        <w:t>arque</w:t>
      </w:r>
      <w:r w:rsidR="00DC29F9">
        <w:rPr>
          <w:rFonts w:ascii="Times New Roman" w:hAnsi="Times New Roman" w:cs="Times New Roman"/>
          <w:b w:val="0"/>
        </w:rPr>
        <w:t xml:space="preserve"> e de Serviço</w:t>
      </w:r>
      <w:r w:rsidR="007175CC">
        <w:rPr>
          <w:rFonts w:ascii="Times New Roman" w:hAnsi="Times New Roman" w:cs="Times New Roman"/>
          <w:b w:val="0"/>
        </w:rPr>
        <w:t>;</w:t>
      </w:r>
    </w:p>
    <w:p w:rsidR="007175CC" w:rsidRPr="007175CC" w:rsidRDefault="007175CC" w:rsidP="007175CC">
      <w:pPr>
        <w:pStyle w:val="ListParagraph"/>
        <w:rPr>
          <w:rFonts w:ascii="Times New Roman" w:hAnsi="Times New Roman" w:cs="Times New Roman"/>
          <w:b w:val="0"/>
        </w:rPr>
      </w:pPr>
    </w:p>
    <w:p w:rsidR="007175CC" w:rsidRDefault="007175CC" w:rsidP="002764AE">
      <w:pPr>
        <w:pStyle w:val="ListParagraph"/>
        <w:numPr>
          <w:ilvl w:val="0"/>
          <w:numId w:val="82"/>
        </w:numPr>
        <w:ind w:left="709" w:hanging="283"/>
        <w:rPr>
          <w:rFonts w:ascii="Times New Roman" w:hAnsi="Times New Roman" w:cs="Times New Roman"/>
          <w:b w:val="0"/>
        </w:rPr>
      </w:pPr>
      <w:r>
        <w:rPr>
          <w:rFonts w:ascii="Times New Roman" w:hAnsi="Times New Roman" w:cs="Times New Roman"/>
          <w:b w:val="0"/>
        </w:rPr>
        <w:t>Outros</w:t>
      </w:r>
    </w:p>
    <w:p w:rsidR="002764AE" w:rsidRDefault="002764AE" w:rsidP="0070129A"/>
    <w:p w:rsidR="0070129A" w:rsidRDefault="0070129A" w:rsidP="0070129A">
      <w:r>
        <w:t>No Anexo 3 são apresentados exemplos de procedimento e formulário.</w:t>
      </w:r>
    </w:p>
    <w:p w:rsidR="0070129A" w:rsidRPr="0062084E" w:rsidRDefault="0070129A" w:rsidP="0070129A">
      <w:pPr>
        <w:autoSpaceDE w:val="0"/>
        <w:autoSpaceDN w:val="0"/>
        <w:adjustRightInd w:val="0"/>
        <w:jc w:val="both"/>
        <w:rPr>
          <w:color w:val="000000" w:themeColor="text1"/>
          <w:sz w:val="16"/>
          <w:szCs w:val="16"/>
        </w:rPr>
      </w:pPr>
    </w:p>
    <w:p w:rsidR="0070129A" w:rsidRDefault="0070129A" w:rsidP="0070129A">
      <w:pPr>
        <w:pStyle w:val="Estilo5"/>
        <w:spacing w:after="0" w:line="240" w:lineRule="auto"/>
        <w:ind w:hanging="426"/>
      </w:pPr>
      <w:r>
        <w:t>ANÁLISE DE MELHORIA</w:t>
      </w:r>
    </w:p>
    <w:p w:rsidR="0070129A" w:rsidRPr="00DA340C" w:rsidRDefault="0070129A" w:rsidP="0070129A">
      <w:pPr>
        <w:pStyle w:val="Estilo5"/>
        <w:numPr>
          <w:ilvl w:val="0"/>
          <w:numId w:val="0"/>
        </w:numPr>
        <w:spacing w:after="0" w:line="240" w:lineRule="auto"/>
        <w:ind w:left="426"/>
      </w:pPr>
    </w:p>
    <w:p w:rsidR="0070129A" w:rsidRDefault="0070129A" w:rsidP="00774DA2">
      <w:pPr>
        <w:pStyle w:val="Estilo5"/>
        <w:numPr>
          <w:ilvl w:val="1"/>
          <w:numId w:val="23"/>
        </w:numPr>
        <w:spacing w:after="0" w:line="240" w:lineRule="auto"/>
        <w:ind w:left="567" w:hanging="567"/>
      </w:pPr>
      <w:r>
        <w:t xml:space="preserve">  Supervisões Ambientais </w:t>
      </w:r>
    </w:p>
    <w:p w:rsidR="00352991" w:rsidRPr="00A61545" w:rsidRDefault="00352991" w:rsidP="0070129A">
      <w:pPr>
        <w:jc w:val="both"/>
        <w:rPr>
          <w:color w:val="538135" w:themeColor="accent6" w:themeShade="BF"/>
          <w:sz w:val="16"/>
          <w:szCs w:val="16"/>
        </w:rPr>
      </w:pPr>
    </w:p>
    <w:p w:rsidR="0070129A" w:rsidRPr="00AD316B" w:rsidRDefault="0070129A" w:rsidP="0070129A">
      <w:pPr>
        <w:jc w:val="both"/>
      </w:pPr>
      <w:r w:rsidRPr="00AD316B">
        <w:t xml:space="preserve">As </w:t>
      </w:r>
      <w:r w:rsidR="00352991">
        <w:t>supervisões</w:t>
      </w:r>
      <w:r w:rsidRPr="00AD316B">
        <w:t xml:space="preserve"> ambientais nas obras do Programa </w:t>
      </w:r>
      <w:r w:rsidR="00352991">
        <w:t>devem</w:t>
      </w:r>
      <w:r w:rsidRPr="00AD316B">
        <w:t xml:space="preserve"> ser realizadas pelo menos quinzenalmente, pelos especialistas em meio ambiente da UGP</w:t>
      </w:r>
      <w:r w:rsidR="007175CC">
        <w:t>,</w:t>
      </w:r>
      <w:r w:rsidRPr="00AD316B">
        <w:t xml:space="preserve"> </w:t>
      </w:r>
      <w:r w:rsidR="00352991">
        <w:t>empresa supervisora</w:t>
      </w:r>
      <w:r w:rsidR="007175CC">
        <w:t xml:space="preserve"> e DPET</w:t>
      </w:r>
      <w:r w:rsidRPr="00AD316B">
        <w:t xml:space="preserve">, com os objetivos de verificar a conformidade da implantação das obras </w:t>
      </w:r>
      <w:r w:rsidR="007175CC">
        <w:t xml:space="preserve">e dos serviços de manutenção </w:t>
      </w:r>
      <w:r w:rsidRPr="00AD316B">
        <w:t xml:space="preserve">com as exigências do SGAS e avaliar, tecnicamente, a implementação dos programas ambientais estabelecidos. </w:t>
      </w:r>
    </w:p>
    <w:p w:rsidR="0070129A" w:rsidRPr="00621762" w:rsidRDefault="0070129A" w:rsidP="0070129A">
      <w:pPr>
        <w:jc w:val="both"/>
        <w:rPr>
          <w:sz w:val="16"/>
          <w:szCs w:val="16"/>
        </w:rPr>
      </w:pPr>
    </w:p>
    <w:p w:rsidR="0070129A" w:rsidRPr="00AD316B" w:rsidRDefault="0070129A" w:rsidP="0070129A">
      <w:pPr>
        <w:jc w:val="both"/>
      </w:pPr>
      <w:r w:rsidRPr="00AD316B">
        <w:t xml:space="preserve">Após a reunião encerramento da </w:t>
      </w:r>
      <w:r w:rsidR="00352991">
        <w:t>Supervisão</w:t>
      </w:r>
      <w:r w:rsidRPr="00AD316B">
        <w:t xml:space="preserve"> Ambiental com </w:t>
      </w:r>
      <w:r w:rsidR="007175CC">
        <w:t>os representantes no Sistema</w:t>
      </w:r>
      <w:r w:rsidRPr="00AD316B">
        <w:t xml:space="preserve">, na qual são discutidos os pontos levantados na </w:t>
      </w:r>
      <w:r w:rsidR="00352991">
        <w:t>supervisão</w:t>
      </w:r>
      <w:r w:rsidRPr="00AD316B">
        <w:t xml:space="preserve">, </w:t>
      </w:r>
      <w:r w:rsidR="00352991">
        <w:t>é</w:t>
      </w:r>
      <w:r w:rsidRPr="00AD316B">
        <w:t xml:space="preserve"> enviado à UGP </w:t>
      </w:r>
      <w:r w:rsidR="007175CC">
        <w:t xml:space="preserve">ou à DPET </w:t>
      </w:r>
      <w:r w:rsidRPr="00AD316B">
        <w:t xml:space="preserve">um relatório com os resultados dessas verificações e com as providências tomadas </w:t>
      </w:r>
      <w:r w:rsidR="00352991">
        <w:t xml:space="preserve">ou que devem ser tomadas pela UGP </w:t>
      </w:r>
      <w:r w:rsidR="007175CC">
        <w:t xml:space="preserve">e DPET </w:t>
      </w:r>
      <w:r w:rsidRPr="00AD316B">
        <w:t xml:space="preserve">para melhorias. </w:t>
      </w:r>
    </w:p>
    <w:p w:rsidR="0070129A" w:rsidRPr="00621762" w:rsidRDefault="0070129A" w:rsidP="0070129A">
      <w:pPr>
        <w:jc w:val="both"/>
        <w:rPr>
          <w:sz w:val="16"/>
          <w:szCs w:val="16"/>
        </w:rPr>
      </w:pPr>
    </w:p>
    <w:p w:rsidR="0070129A" w:rsidRPr="00AD316B" w:rsidRDefault="0070129A" w:rsidP="0070129A">
      <w:pPr>
        <w:jc w:val="both"/>
      </w:pPr>
      <w:r w:rsidRPr="00AD316B">
        <w:t xml:space="preserve">A </w:t>
      </w:r>
      <w:r w:rsidR="00352991">
        <w:t>Supervisão</w:t>
      </w:r>
      <w:r w:rsidRPr="00AD316B">
        <w:t xml:space="preserve"> Ambiental tem duas características básicas:</w:t>
      </w:r>
    </w:p>
    <w:p w:rsidR="0070129A" w:rsidRPr="00352991" w:rsidRDefault="0070129A" w:rsidP="0070129A">
      <w:pPr>
        <w:jc w:val="both"/>
        <w:rPr>
          <w:sz w:val="14"/>
          <w:szCs w:val="14"/>
        </w:rPr>
      </w:pPr>
    </w:p>
    <w:p w:rsidR="0070129A" w:rsidRPr="00352991" w:rsidRDefault="0070129A" w:rsidP="00774DA2">
      <w:pPr>
        <w:pStyle w:val="ListParagraph"/>
        <w:numPr>
          <w:ilvl w:val="0"/>
          <w:numId w:val="90"/>
        </w:numPr>
        <w:ind w:left="284" w:hanging="284"/>
        <w:jc w:val="both"/>
        <w:rPr>
          <w:rFonts w:ascii="Times New Roman" w:hAnsi="Times New Roman" w:cs="Times New Roman"/>
          <w:b w:val="0"/>
        </w:rPr>
      </w:pPr>
      <w:r w:rsidRPr="00352991">
        <w:rPr>
          <w:rFonts w:ascii="Times New Roman" w:hAnsi="Times New Roman" w:cs="Times New Roman"/>
          <w:b w:val="0"/>
        </w:rPr>
        <w:t xml:space="preserve">a de uma </w:t>
      </w:r>
      <w:r w:rsidRPr="00352991">
        <w:rPr>
          <w:rFonts w:ascii="Times New Roman" w:hAnsi="Times New Roman" w:cs="Times New Roman"/>
          <w:b w:val="0"/>
          <w:i/>
        </w:rPr>
        <w:t>auditoria ambiental</w:t>
      </w:r>
      <w:r w:rsidRPr="00352991">
        <w:rPr>
          <w:rFonts w:ascii="Times New Roman" w:hAnsi="Times New Roman" w:cs="Times New Roman"/>
          <w:b w:val="0"/>
        </w:rPr>
        <w:t xml:space="preserve">, onde os programas de mitigação de impacto e qualidade ambiental e o funcionamento do SGAS são avaliados, com relação ao cumprimento dos objetivos, das metas e dos procedimentos, ao desenvolvimento das atividades, ao atendimento do cronograma etc.; e </w:t>
      </w:r>
    </w:p>
    <w:p w:rsidR="0070129A" w:rsidRPr="00352991" w:rsidRDefault="0070129A" w:rsidP="0070129A">
      <w:pPr>
        <w:pStyle w:val="ListParagraph"/>
        <w:ind w:left="284"/>
        <w:jc w:val="both"/>
        <w:rPr>
          <w:rFonts w:ascii="Times New Roman" w:hAnsi="Times New Roman" w:cs="Times New Roman"/>
          <w:b w:val="0"/>
          <w:sz w:val="16"/>
          <w:szCs w:val="16"/>
        </w:rPr>
      </w:pPr>
    </w:p>
    <w:p w:rsidR="0070129A" w:rsidRPr="00352991" w:rsidRDefault="0070129A" w:rsidP="00774DA2">
      <w:pPr>
        <w:pStyle w:val="ListParagraph"/>
        <w:numPr>
          <w:ilvl w:val="0"/>
          <w:numId w:val="90"/>
        </w:numPr>
        <w:ind w:left="284" w:hanging="284"/>
        <w:jc w:val="both"/>
        <w:rPr>
          <w:rFonts w:ascii="Times New Roman" w:hAnsi="Times New Roman" w:cs="Times New Roman"/>
          <w:b w:val="0"/>
        </w:rPr>
      </w:pPr>
      <w:r w:rsidRPr="00352991">
        <w:rPr>
          <w:rFonts w:ascii="Times New Roman" w:hAnsi="Times New Roman" w:cs="Times New Roman"/>
          <w:b w:val="0"/>
        </w:rPr>
        <w:t xml:space="preserve">a de uma </w:t>
      </w:r>
      <w:r w:rsidRPr="00352991">
        <w:rPr>
          <w:rFonts w:ascii="Times New Roman" w:hAnsi="Times New Roman" w:cs="Times New Roman"/>
          <w:b w:val="0"/>
          <w:i/>
        </w:rPr>
        <w:t>consultoria técnica</w:t>
      </w:r>
      <w:r w:rsidRPr="00352991">
        <w:rPr>
          <w:rFonts w:ascii="Times New Roman" w:hAnsi="Times New Roman" w:cs="Times New Roman"/>
          <w:b w:val="0"/>
        </w:rPr>
        <w:t>, que inclui a avaliação técnica dos resultados, além de eventuais sugestões de ajustes e retificações na implementação dos programas e cumprimento das exigências ambientais.</w:t>
      </w:r>
    </w:p>
    <w:p w:rsidR="0070129A" w:rsidRPr="00352991" w:rsidRDefault="0070129A" w:rsidP="0070129A">
      <w:pPr>
        <w:jc w:val="both"/>
        <w:rPr>
          <w:sz w:val="16"/>
          <w:szCs w:val="16"/>
        </w:rPr>
      </w:pPr>
    </w:p>
    <w:p w:rsidR="0070129A" w:rsidRPr="00352991" w:rsidRDefault="00352991" w:rsidP="00774DA2">
      <w:pPr>
        <w:pStyle w:val="Estilo5"/>
        <w:numPr>
          <w:ilvl w:val="1"/>
          <w:numId w:val="23"/>
        </w:numPr>
        <w:spacing w:after="0" w:line="240" w:lineRule="auto"/>
        <w:ind w:left="567" w:hanging="567"/>
      </w:pPr>
      <w:r>
        <w:t xml:space="preserve">  </w:t>
      </w:r>
      <w:r w:rsidR="0070129A" w:rsidRPr="00352991">
        <w:t>Análise Crítica do SGAS pela UGP</w:t>
      </w:r>
      <w:r w:rsidR="007175CC">
        <w:t xml:space="preserve"> e DPET</w:t>
      </w:r>
    </w:p>
    <w:p w:rsidR="0070129A" w:rsidRPr="00621762" w:rsidRDefault="0070129A" w:rsidP="0070129A">
      <w:pPr>
        <w:jc w:val="both"/>
        <w:rPr>
          <w:sz w:val="16"/>
          <w:szCs w:val="16"/>
        </w:rPr>
      </w:pPr>
    </w:p>
    <w:p w:rsidR="0070129A" w:rsidRPr="00AD316B" w:rsidRDefault="0070129A" w:rsidP="0070129A">
      <w:pPr>
        <w:jc w:val="both"/>
      </w:pPr>
      <w:r w:rsidRPr="00AD316B">
        <w:t xml:space="preserve">O SGAS deverá ser analisado pela UGP </w:t>
      </w:r>
      <w:r w:rsidR="007175CC">
        <w:t xml:space="preserve">e DPET </w:t>
      </w:r>
      <w:r w:rsidRPr="00AD316B">
        <w:t xml:space="preserve">trimestralmente, com a participação de todos os representantes no Sistema, de acordo com o desenvolvimento das atividades e o andamento das obras. </w:t>
      </w:r>
    </w:p>
    <w:p w:rsidR="0070129A" w:rsidRPr="00621762" w:rsidRDefault="0070129A" w:rsidP="0070129A">
      <w:pPr>
        <w:jc w:val="both"/>
        <w:rPr>
          <w:sz w:val="16"/>
          <w:szCs w:val="16"/>
        </w:rPr>
      </w:pPr>
    </w:p>
    <w:p w:rsidR="0070129A" w:rsidRPr="00AD316B" w:rsidRDefault="0070129A" w:rsidP="0070129A">
      <w:pPr>
        <w:jc w:val="both"/>
      </w:pPr>
      <w:r w:rsidRPr="00AD316B">
        <w:t>Os principais objetivos desta análise são assegurar a contínua adequação e eficácia do Sistema e identificar oportunidades de melhoria.</w:t>
      </w:r>
    </w:p>
    <w:p w:rsidR="0070129A" w:rsidRPr="00621762" w:rsidRDefault="0070129A" w:rsidP="0070129A">
      <w:pPr>
        <w:jc w:val="both"/>
        <w:rPr>
          <w:sz w:val="16"/>
          <w:szCs w:val="16"/>
        </w:rPr>
      </w:pPr>
    </w:p>
    <w:p w:rsidR="0070129A" w:rsidRPr="00AD316B" w:rsidRDefault="0070129A" w:rsidP="00F93309">
      <w:pPr>
        <w:jc w:val="both"/>
      </w:pPr>
      <w:r w:rsidRPr="00AD316B">
        <w:t>Os seguintes itens deve</w:t>
      </w:r>
      <w:r w:rsidR="00F93309">
        <w:t>m</w:t>
      </w:r>
      <w:r w:rsidRPr="00AD316B">
        <w:t xml:space="preserve"> ser analisados:</w:t>
      </w:r>
    </w:p>
    <w:p w:rsidR="0070129A" w:rsidRPr="00AC2973" w:rsidRDefault="0070129A" w:rsidP="00F93309">
      <w:pPr>
        <w:rPr>
          <w:sz w:val="14"/>
          <w:szCs w:val="14"/>
        </w:rPr>
      </w:pPr>
    </w:p>
    <w:p w:rsidR="0070129A"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resultado das inspeções ambientais;</w:t>
      </w:r>
    </w:p>
    <w:p w:rsidR="0070129A" w:rsidRPr="00F93309" w:rsidRDefault="0070129A" w:rsidP="00F93309">
      <w:pPr>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cumprimento dos objetivos, das metas e dos seus indicadores, se for o caso;</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desempenho ambiental do Programa;</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adequação dos recursos disponibilizados;</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resultados das avaliações dos requisitos legais e da OP-703;</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comunicações feitas às partes interessadas;</w:t>
      </w:r>
    </w:p>
    <w:p w:rsidR="0070129A" w:rsidRPr="00F93309" w:rsidRDefault="0070129A" w:rsidP="00F93309">
      <w:pPr>
        <w:ind w:left="284"/>
        <w:rPr>
          <w:sz w:val="12"/>
          <w:szCs w:val="12"/>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ações preventivas e corretivas adotadas;</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ações decorrentes de reuniões anteriores;</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mudanças que possam afetar o SGAS, inclusive legais; e</w:t>
      </w:r>
    </w:p>
    <w:p w:rsidR="0070129A" w:rsidRPr="00F93309" w:rsidRDefault="0070129A" w:rsidP="00F93309">
      <w:pPr>
        <w:ind w:left="284"/>
        <w:rPr>
          <w:sz w:val="14"/>
          <w:szCs w:val="14"/>
        </w:rPr>
      </w:pPr>
    </w:p>
    <w:p w:rsidR="0070129A" w:rsidRPr="00F93309" w:rsidRDefault="0070129A" w:rsidP="00774DA2">
      <w:pPr>
        <w:pStyle w:val="ListParagraph"/>
        <w:numPr>
          <w:ilvl w:val="0"/>
          <w:numId w:val="85"/>
        </w:numPr>
        <w:ind w:left="568" w:hanging="284"/>
        <w:rPr>
          <w:rFonts w:ascii="Times New Roman" w:hAnsi="Times New Roman" w:cs="Times New Roman"/>
          <w:b w:val="0"/>
        </w:rPr>
      </w:pPr>
      <w:r w:rsidRPr="00F93309">
        <w:rPr>
          <w:rFonts w:ascii="Times New Roman" w:hAnsi="Times New Roman" w:cs="Times New Roman"/>
          <w:b w:val="0"/>
        </w:rPr>
        <w:t>proposição de melhorias.</w:t>
      </w:r>
    </w:p>
    <w:p w:rsidR="0070129A" w:rsidRPr="00621762" w:rsidRDefault="0070129A" w:rsidP="0070129A">
      <w:pPr>
        <w:pStyle w:val="ListParagraph"/>
        <w:ind w:left="851"/>
        <w:rPr>
          <w:rFonts w:ascii="Times New Roman" w:hAnsi="Times New Roman" w:cs="Times New Roman"/>
          <w:sz w:val="16"/>
          <w:szCs w:val="16"/>
        </w:rPr>
      </w:pPr>
    </w:p>
    <w:p w:rsidR="0070129A" w:rsidRPr="00AD316B" w:rsidRDefault="0070129A" w:rsidP="0070129A">
      <w:pPr>
        <w:jc w:val="both"/>
      </w:pPr>
      <w:r w:rsidRPr="00AD316B">
        <w:t xml:space="preserve">Os resultados da Análise Crítica da UGP </w:t>
      </w:r>
      <w:r w:rsidR="007175CC">
        <w:t xml:space="preserve">e DPET </w:t>
      </w:r>
      <w:r w:rsidRPr="00AD316B">
        <w:t xml:space="preserve">são registrados </w:t>
      </w:r>
      <w:r w:rsidRPr="00621762">
        <w:t xml:space="preserve">no </w:t>
      </w:r>
      <w:proofErr w:type="spellStart"/>
      <w:r w:rsidRPr="00621762">
        <w:t>F.</w:t>
      </w:r>
      <w:proofErr w:type="gramStart"/>
      <w:r w:rsidRPr="00621762">
        <w:t>G.</w:t>
      </w:r>
      <w:r w:rsidR="0001134A">
        <w:t>Nº</w:t>
      </w:r>
      <w:proofErr w:type="spellEnd"/>
      <w:proofErr w:type="gramEnd"/>
      <w:r w:rsidR="0001134A">
        <w:t xml:space="preserve"> </w:t>
      </w:r>
      <w:r w:rsidRPr="00621762">
        <w:t xml:space="preserve"> (Formulário Geral N</w:t>
      </w:r>
      <w:r w:rsidRPr="00621762">
        <w:rPr>
          <w:vertAlign w:val="superscript"/>
        </w:rPr>
        <w:t>o</w:t>
      </w:r>
      <w:r w:rsidRPr="00621762">
        <w:t xml:space="preserve"> </w:t>
      </w:r>
      <w:r w:rsidR="0001134A">
        <w:t>__</w:t>
      </w:r>
      <w:r w:rsidRPr="00621762">
        <w:t>) –</w:t>
      </w:r>
      <w:r w:rsidRPr="00AD316B">
        <w:t xml:space="preserve"> Ata de Reunião e divulgados no âmbito da UGP</w:t>
      </w:r>
      <w:r w:rsidR="0001134A">
        <w:t xml:space="preserve"> </w:t>
      </w:r>
      <w:r w:rsidR="007175CC">
        <w:t xml:space="preserve">e DPET </w:t>
      </w:r>
      <w:r w:rsidR="0001134A">
        <w:t xml:space="preserve">e empresas </w:t>
      </w:r>
      <w:r w:rsidRPr="00AD316B">
        <w:t>supervis</w:t>
      </w:r>
      <w:r w:rsidR="0001134A">
        <w:t>ora</w:t>
      </w:r>
      <w:r w:rsidRPr="00AD316B">
        <w:t xml:space="preserve"> </w:t>
      </w:r>
      <w:r w:rsidR="0001134A">
        <w:t>e</w:t>
      </w:r>
      <w:r w:rsidRPr="00AD316B">
        <w:t xml:space="preserve"> construtora. O registro da referida análise deve conter: </w:t>
      </w:r>
    </w:p>
    <w:p w:rsidR="0070129A" w:rsidRPr="00AD316B" w:rsidRDefault="0070129A" w:rsidP="0070129A">
      <w:pPr>
        <w:rPr>
          <w:sz w:val="14"/>
          <w:szCs w:val="14"/>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relação dos participantes;</w:t>
      </w:r>
    </w:p>
    <w:p w:rsidR="0070129A" w:rsidRPr="0001134A" w:rsidRDefault="0070129A" w:rsidP="0001134A">
      <w:pPr>
        <w:pStyle w:val="ListParagraph"/>
        <w:ind w:left="568"/>
        <w:rPr>
          <w:rFonts w:ascii="Times New Roman" w:hAnsi="Times New Roman" w:cs="Times New Roman"/>
          <w:b w:val="0"/>
          <w:sz w:val="12"/>
          <w:szCs w:val="12"/>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aspectos analisados; e</w:t>
      </w:r>
    </w:p>
    <w:p w:rsidR="0070129A" w:rsidRPr="0001134A" w:rsidRDefault="0070129A" w:rsidP="0001134A">
      <w:pPr>
        <w:ind w:left="284"/>
        <w:rPr>
          <w:sz w:val="12"/>
          <w:szCs w:val="12"/>
        </w:rPr>
      </w:pPr>
    </w:p>
    <w:p w:rsidR="0070129A" w:rsidRPr="0001134A" w:rsidRDefault="0070129A" w:rsidP="00774DA2">
      <w:pPr>
        <w:pStyle w:val="ListParagraph"/>
        <w:numPr>
          <w:ilvl w:val="0"/>
          <w:numId w:val="86"/>
        </w:numPr>
        <w:ind w:left="568" w:hanging="284"/>
        <w:rPr>
          <w:rFonts w:ascii="Times New Roman" w:hAnsi="Times New Roman" w:cs="Times New Roman"/>
          <w:b w:val="0"/>
        </w:rPr>
      </w:pPr>
      <w:r w:rsidRPr="0001134A">
        <w:rPr>
          <w:rFonts w:ascii="Times New Roman" w:hAnsi="Times New Roman" w:cs="Times New Roman"/>
          <w:b w:val="0"/>
        </w:rPr>
        <w:t>comentários e decisões.</w:t>
      </w:r>
    </w:p>
    <w:p w:rsidR="0070129A" w:rsidRPr="00621762" w:rsidRDefault="0070129A" w:rsidP="0070129A">
      <w:pPr>
        <w:pStyle w:val="ListParagraph"/>
        <w:ind w:left="1080"/>
        <w:rPr>
          <w:rFonts w:ascii="Times New Roman" w:hAnsi="Times New Roman" w:cs="Times New Roman"/>
          <w:sz w:val="16"/>
          <w:szCs w:val="16"/>
        </w:rPr>
      </w:pPr>
    </w:p>
    <w:p w:rsidR="0070129A" w:rsidRPr="00AD316B" w:rsidRDefault="0070129A" w:rsidP="0070129A">
      <w:pPr>
        <w:jc w:val="both"/>
      </w:pPr>
      <w:r w:rsidRPr="00AD316B">
        <w:t xml:space="preserve">A Análise Crítica da UGP </w:t>
      </w:r>
      <w:r w:rsidR="007175CC">
        <w:t xml:space="preserve">e DPET </w:t>
      </w:r>
      <w:r w:rsidRPr="00AD316B">
        <w:t xml:space="preserve">deve fornecer os subsídios para a tomada de todas as decisões e ações necessárias à melhoria da eficácia do SGAS e dos seus processos, incluindo a definição dos recursos necessários. Os resultados da Análise Crítica devem ser sintetizados em um Relatório de Desempenho Ambiental, a ser encaminhado ao BID. </w:t>
      </w:r>
    </w:p>
    <w:p w:rsidR="0070129A" w:rsidRDefault="0070129A" w:rsidP="0070129A">
      <w:pPr>
        <w:rPr>
          <w:sz w:val="16"/>
          <w:szCs w:val="16"/>
        </w:rPr>
      </w:pPr>
    </w:p>
    <w:p w:rsidR="0070129A" w:rsidRPr="0001134A" w:rsidRDefault="0001134A" w:rsidP="00774DA2">
      <w:pPr>
        <w:pStyle w:val="Estilo5"/>
        <w:numPr>
          <w:ilvl w:val="1"/>
          <w:numId w:val="23"/>
        </w:numPr>
        <w:spacing w:after="0" w:line="240" w:lineRule="auto"/>
        <w:ind w:left="567" w:hanging="567"/>
      </w:pPr>
      <w:r>
        <w:t xml:space="preserve">  </w:t>
      </w:r>
      <w:r w:rsidR="0070129A" w:rsidRPr="0001134A">
        <w:t>Melhoria Contínua</w:t>
      </w:r>
    </w:p>
    <w:p w:rsidR="0070129A" w:rsidRPr="00621762" w:rsidRDefault="0070129A" w:rsidP="0070129A">
      <w:pPr>
        <w:jc w:val="both"/>
        <w:rPr>
          <w:sz w:val="16"/>
          <w:szCs w:val="16"/>
        </w:rPr>
      </w:pPr>
    </w:p>
    <w:p w:rsidR="0070129A" w:rsidRPr="00AD316B" w:rsidRDefault="0070129A" w:rsidP="0070129A">
      <w:pPr>
        <w:jc w:val="both"/>
      </w:pPr>
      <w:r w:rsidRPr="00AD316B">
        <w:t>A melhoria contínua da eficácia do SGAS é realizada por meio da avaliação da sua política, dos seus objetivos e das suas metas, dos resultados da Inspeção Ambiental, da análise de dados e da Análise Crítica da Coordenação da UGP</w:t>
      </w:r>
      <w:r w:rsidR="007175CC">
        <w:t xml:space="preserve"> e DPET</w:t>
      </w:r>
      <w:r w:rsidRPr="00AD316B">
        <w:t>. Também podem ser utilizados Planos de Ação de Melhoria, onde são estabelecidas as atividades necessárias, os responsáveis e os prazos para os seguintes tipos de ações:</w:t>
      </w:r>
    </w:p>
    <w:p w:rsidR="0070129A" w:rsidRPr="00621762" w:rsidRDefault="0070129A" w:rsidP="0070129A">
      <w:pPr>
        <w:pStyle w:val="ListParagraph"/>
        <w:jc w:val="both"/>
        <w:rPr>
          <w:rFonts w:ascii="Times New Roman" w:hAnsi="Times New Roman" w:cs="Times New Roman"/>
          <w:sz w:val="16"/>
          <w:szCs w:val="16"/>
        </w:rPr>
      </w:pPr>
    </w:p>
    <w:p w:rsidR="0070129A" w:rsidRPr="00AD316B" w:rsidRDefault="0070129A" w:rsidP="0070129A">
      <w:pPr>
        <w:jc w:val="both"/>
      </w:pPr>
      <w:r w:rsidRPr="0001134A">
        <w:rPr>
          <w:u w:val="single"/>
        </w:rPr>
        <w:t>Ações corretivas</w:t>
      </w:r>
      <w:r w:rsidRPr="00AD316B">
        <w:t xml:space="preserve">: tratamento das não-conformidades, considerando os seguintes aspectos: </w:t>
      </w:r>
    </w:p>
    <w:p w:rsidR="0070129A" w:rsidRPr="00AD316B" w:rsidRDefault="0070129A" w:rsidP="0070129A">
      <w:pPr>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análise crítica das não-conformidades;</w:t>
      </w:r>
    </w:p>
    <w:p w:rsidR="0070129A" w:rsidRPr="0001134A" w:rsidRDefault="0070129A" w:rsidP="0001134A">
      <w:pPr>
        <w:pStyle w:val="ListParagraph"/>
        <w:ind w:left="568"/>
        <w:rPr>
          <w:rFonts w:ascii="Times New Roman" w:hAnsi="Times New Roman" w:cs="Times New Roman"/>
          <w:b w:val="0"/>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determinação das causas das não-conformidades;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determinação e implementação das ações necessárias;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registro de resultados de ações executadas;</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análise crítica das ações corretivas executadas; e</w:t>
      </w:r>
    </w:p>
    <w:p w:rsidR="0070129A" w:rsidRPr="0001134A" w:rsidRDefault="0070129A" w:rsidP="0001134A">
      <w:pPr>
        <w:ind w:left="284"/>
        <w:rPr>
          <w:sz w:val="14"/>
          <w:szCs w:val="14"/>
        </w:rPr>
      </w:pPr>
    </w:p>
    <w:p w:rsidR="0070129A" w:rsidRPr="0001134A" w:rsidRDefault="0070129A" w:rsidP="00774DA2">
      <w:pPr>
        <w:pStyle w:val="ListParagraph"/>
        <w:numPr>
          <w:ilvl w:val="0"/>
          <w:numId w:val="87"/>
        </w:numPr>
        <w:ind w:left="568" w:hanging="284"/>
        <w:rPr>
          <w:rFonts w:ascii="Times New Roman" w:hAnsi="Times New Roman" w:cs="Times New Roman"/>
          <w:b w:val="0"/>
        </w:rPr>
      </w:pPr>
      <w:r w:rsidRPr="0001134A">
        <w:rPr>
          <w:rFonts w:ascii="Times New Roman" w:hAnsi="Times New Roman" w:cs="Times New Roman"/>
          <w:b w:val="0"/>
        </w:rPr>
        <w:t>verificação da eficácia das ações corretivas executadas;</w:t>
      </w:r>
    </w:p>
    <w:p w:rsidR="0070129A" w:rsidRPr="00621762" w:rsidRDefault="0070129A" w:rsidP="0070129A">
      <w:pPr>
        <w:ind w:left="567"/>
        <w:rPr>
          <w:b/>
          <w:sz w:val="16"/>
          <w:szCs w:val="16"/>
        </w:rPr>
      </w:pPr>
    </w:p>
    <w:p w:rsidR="0070129A" w:rsidRPr="00AD316B" w:rsidRDefault="0070129A" w:rsidP="0070129A">
      <w:pPr>
        <w:jc w:val="both"/>
      </w:pPr>
      <w:r w:rsidRPr="0001134A">
        <w:rPr>
          <w:u w:val="single"/>
        </w:rPr>
        <w:t>Ações preventivas</w:t>
      </w:r>
      <w:r w:rsidRPr="00AD316B">
        <w:t>: caracterizadas por providências para evitar que uma não-conformidade em potencial venha a ocorrer, considerando os seguintes aspectos:</w:t>
      </w:r>
    </w:p>
    <w:p w:rsidR="0070129A" w:rsidRPr="00AD316B" w:rsidRDefault="0070129A" w:rsidP="0070129A">
      <w:pPr>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identificação de não-conformidades potenciais e suas causas;</w:t>
      </w:r>
    </w:p>
    <w:p w:rsidR="0070129A" w:rsidRPr="0001134A" w:rsidRDefault="0070129A" w:rsidP="0001134A">
      <w:pPr>
        <w:pStyle w:val="ListParagraph"/>
        <w:ind w:left="568"/>
        <w:rPr>
          <w:rFonts w:ascii="Times New Roman" w:hAnsi="Times New Roman" w:cs="Times New Roman"/>
          <w:b w:val="0"/>
          <w:sz w:val="14"/>
          <w:szCs w:val="14"/>
        </w:rPr>
      </w:pPr>
    </w:p>
    <w:p w:rsidR="0070129A" w:rsidRPr="0001134A" w:rsidRDefault="0070129A" w:rsidP="00774DA2">
      <w:pPr>
        <w:pStyle w:val="ListParagraph"/>
        <w:numPr>
          <w:ilvl w:val="0"/>
          <w:numId w:val="88"/>
        </w:numPr>
        <w:ind w:left="568" w:hanging="284"/>
        <w:jc w:val="both"/>
        <w:rPr>
          <w:rFonts w:ascii="Times New Roman" w:hAnsi="Times New Roman" w:cs="Times New Roman"/>
          <w:b w:val="0"/>
        </w:rPr>
      </w:pPr>
      <w:r w:rsidRPr="0001134A">
        <w:rPr>
          <w:rFonts w:ascii="Times New Roman" w:hAnsi="Times New Roman" w:cs="Times New Roman"/>
          <w:b w:val="0"/>
        </w:rPr>
        <w:t>avaliação da necessidade de ações para assegurar a não ocorrência da não-conformidade;</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determinação e implementação das ações necessárias;</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registro dos resultados de ações executadas;</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análise crítica das ações preventivas executadas; e</w:t>
      </w:r>
    </w:p>
    <w:p w:rsidR="0070129A" w:rsidRPr="0001134A" w:rsidRDefault="0070129A" w:rsidP="0001134A">
      <w:pPr>
        <w:ind w:left="284"/>
        <w:rPr>
          <w:sz w:val="14"/>
          <w:szCs w:val="14"/>
        </w:rPr>
      </w:pPr>
    </w:p>
    <w:p w:rsidR="0070129A" w:rsidRPr="0001134A" w:rsidRDefault="0070129A" w:rsidP="00774DA2">
      <w:pPr>
        <w:pStyle w:val="ListParagraph"/>
        <w:numPr>
          <w:ilvl w:val="0"/>
          <w:numId w:val="88"/>
        </w:numPr>
        <w:ind w:left="568" w:hanging="284"/>
        <w:rPr>
          <w:rFonts w:ascii="Times New Roman" w:hAnsi="Times New Roman" w:cs="Times New Roman"/>
          <w:b w:val="0"/>
        </w:rPr>
      </w:pPr>
      <w:r w:rsidRPr="0001134A">
        <w:rPr>
          <w:rFonts w:ascii="Times New Roman" w:hAnsi="Times New Roman" w:cs="Times New Roman"/>
          <w:b w:val="0"/>
        </w:rPr>
        <w:t>verificação da eficácia das ações implementadas.</w:t>
      </w:r>
    </w:p>
    <w:p w:rsidR="0070129A" w:rsidRPr="00A61545" w:rsidRDefault="0070129A" w:rsidP="0070129A">
      <w:pPr>
        <w:ind w:left="720" w:hanging="153"/>
        <w:rPr>
          <w:b/>
          <w:sz w:val="16"/>
          <w:szCs w:val="16"/>
        </w:rPr>
      </w:pPr>
    </w:p>
    <w:p w:rsidR="0070129A" w:rsidRPr="00AD316B" w:rsidRDefault="0070129A" w:rsidP="0070129A">
      <w:r w:rsidRPr="0001134A">
        <w:rPr>
          <w:u w:val="single"/>
        </w:rPr>
        <w:t>Ações de melhoria</w:t>
      </w:r>
      <w:r w:rsidRPr="00AD316B">
        <w:t>: providenciadas para melhorar os processos do Programa.</w:t>
      </w:r>
    </w:p>
    <w:p w:rsidR="0070129A" w:rsidRPr="00AD316B" w:rsidRDefault="0070129A" w:rsidP="0070129A">
      <w:pPr>
        <w:ind w:left="720"/>
        <w:rPr>
          <w:sz w:val="16"/>
          <w:szCs w:val="16"/>
        </w:rPr>
      </w:pPr>
    </w:p>
    <w:p w:rsidR="0070129A" w:rsidRPr="00621762" w:rsidRDefault="0070129A" w:rsidP="0070129A">
      <w:pPr>
        <w:jc w:val="both"/>
      </w:pPr>
      <w:r w:rsidRPr="00AD316B">
        <w:t xml:space="preserve">Para o processo de melhoria contínua </w:t>
      </w:r>
      <w:r w:rsidR="0001134A">
        <w:t>devem ser</w:t>
      </w:r>
      <w:r w:rsidRPr="00AD316B">
        <w:t xml:space="preserve"> estabelecidos procedimentos identificados pela </w:t>
      </w:r>
      <w:r w:rsidRPr="00621762">
        <w:t xml:space="preserve">sigla </w:t>
      </w:r>
      <w:proofErr w:type="spellStart"/>
      <w:r w:rsidRPr="00621762">
        <w:t>P.</w:t>
      </w:r>
      <w:proofErr w:type="gramStart"/>
      <w:r w:rsidRPr="00621762">
        <w:t>G.N</w:t>
      </w:r>
      <w:r w:rsidRPr="00621762">
        <w:rPr>
          <w:vertAlign w:val="superscript"/>
        </w:rPr>
        <w:t>o</w:t>
      </w:r>
      <w:proofErr w:type="spellEnd"/>
      <w:proofErr w:type="gramEnd"/>
      <w:r w:rsidRPr="00621762">
        <w:t xml:space="preserve"> (Procedimento Geral N</w:t>
      </w:r>
      <w:r w:rsidRPr="00621762">
        <w:rPr>
          <w:vertAlign w:val="superscript"/>
        </w:rPr>
        <w:t>o</w:t>
      </w:r>
      <w:r w:rsidRPr="00621762">
        <w:t xml:space="preserve">), conforme </w:t>
      </w:r>
      <w:r w:rsidR="0001134A">
        <w:t>exemplo a seguir</w:t>
      </w:r>
      <w:r w:rsidRPr="00621762">
        <w:t>:</w:t>
      </w:r>
    </w:p>
    <w:p w:rsidR="0070129A" w:rsidRPr="00AC2973" w:rsidRDefault="0070129A" w:rsidP="0070129A">
      <w:pPr>
        <w:ind w:left="720"/>
        <w:rPr>
          <w:sz w:val="16"/>
          <w:szCs w:val="16"/>
        </w:rPr>
      </w:pPr>
    </w:p>
    <w:p w:rsidR="0070129A" w:rsidRDefault="0070129A" w:rsidP="00774DA2">
      <w:pPr>
        <w:pStyle w:val="ListParagraph"/>
        <w:numPr>
          <w:ilvl w:val="0"/>
          <w:numId w:val="89"/>
        </w:numPr>
        <w:ind w:left="568" w:hanging="284"/>
        <w:rPr>
          <w:rFonts w:ascii="Times New Roman" w:hAnsi="Times New Roman" w:cs="Times New Roman"/>
          <w:b w:val="0"/>
        </w:rPr>
      </w:pPr>
      <w:r w:rsidRPr="0001134A">
        <w:rPr>
          <w:rFonts w:ascii="Times New Roman" w:hAnsi="Times New Roman" w:cs="Times New Roman"/>
          <w:b w:val="0"/>
        </w:rPr>
        <w:t>P.G.0</w:t>
      </w:r>
      <w:r w:rsidR="0001134A">
        <w:rPr>
          <w:rFonts w:ascii="Times New Roman" w:hAnsi="Times New Roman" w:cs="Times New Roman"/>
          <w:b w:val="0"/>
        </w:rPr>
        <w:t>1</w:t>
      </w:r>
      <w:r w:rsidRPr="0001134A">
        <w:rPr>
          <w:rFonts w:ascii="Times New Roman" w:hAnsi="Times New Roman" w:cs="Times New Roman"/>
          <w:b w:val="0"/>
        </w:rPr>
        <w:t xml:space="preserve"> – Não-conformidades, Ação Preventiva e Ação Corretiva; e </w:t>
      </w:r>
    </w:p>
    <w:p w:rsidR="0001134A" w:rsidRPr="00A61545" w:rsidRDefault="0001134A" w:rsidP="0001134A">
      <w:pPr>
        <w:ind w:left="284"/>
        <w:rPr>
          <w:sz w:val="16"/>
          <w:szCs w:val="16"/>
        </w:rPr>
      </w:pPr>
    </w:p>
    <w:p w:rsidR="0070129A" w:rsidRPr="0001134A" w:rsidRDefault="0070129A" w:rsidP="00774DA2">
      <w:pPr>
        <w:pStyle w:val="ListParagraph"/>
        <w:numPr>
          <w:ilvl w:val="0"/>
          <w:numId w:val="89"/>
        </w:numPr>
        <w:ind w:left="568" w:hanging="284"/>
        <w:rPr>
          <w:rFonts w:ascii="Times New Roman" w:hAnsi="Times New Roman" w:cs="Times New Roman"/>
          <w:b w:val="0"/>
        </w:rPr>
      </w:pPr>
      <w:r w:rsidRPr="0001134A">
        <w:rPr>
          <w:rFonts w:ascii="Times New Roman" w:hAnsi="Times New Roman" w:cs="Times New Roman"/>
          <w:b w:val="0"/>
        </w:rPr>
        <w:t>P.G.0</w:t>
      </w:r>
      <w:r w:rsidR="0001134A">
        <w:rPr>
          <w:rFonts w:ascii="Times New Roman" w:hAnsi="Times New Roman" w:cs="Times New Roman"/>
          <w:b w:val="0"/>
        </w:rPr>
        <w:t>2</w:t>
      </w:r>
      <w:r w:rsidRPr="0001134A">
        <w:rPr>
          <w:rFonts w:ascii="Times New Roman" w:hAnsi="Times New Roman" w:cs="Times New Roman"/>
          <w:b w:val="0"/>
        </w:rPr>
        <w:t xml:space="preserve"> – Elaboração do PAM – Plano de Ação de Melhoria.</w:t>
      </w:r>
    </w:p>
    <w:p w:rsidR="0070129A" w:rsidRPr="00621762" w:rsidRDefault="0070129A" w:rsidP="0070129A"/>
    <w:p w:rsidR="0001134A" w:rsidRPr="00A61545" w:rsidRDefault="0001134A" w:rsidP="00A61545">
      <w:pPr>
        <w:sectPr w:rsidR="0001134A" w:rsidRPr="00A61545" w:rsidSect="00557652">
          <w:pgSz w:w="11901" w:h="16817"/>
          <w:pgMar w:top="1134" w:right="1134" w:bottom="1134" w:left="1418" w:header="709" w:footer="709" w:gutter="0"/>
          <w:pgNumType w:start="90"/>
          <w:cols w:space="708"/>
          <w:docGrid w:linePitch="360"/>
        </w:sectPr>
      </w:pPr>
    </w:p>
    <w:p w:rsidR="00F6760E" w:rsidRPr="000657A4" w:rsidRDefault="00F6760E" w:rsidP="0070129A">
      <w:pPr>
        <w:pStyle w:val="ListParagraph"/>
        <w:rPr>
          <w:rFonts w:ascii="Times New Roman" w:hAnsi="Times New Roman" w:cs="Times New Roman"/>
          <w:b w:val="0"/>
          <w:sz w:val="12"/>
          <w:szCs w:val="12"/>
        </w:rPr>
      </w:pPr>
    </w:p>
    <w:p w:rsidR="0013648D" w:rsidRPr="000657A4" w:rsidRDefault="0013648D" w:rsidP="000657A4">
      <w:pPr>
        <w:jc w:val="center"/>
        <w:rPr>
          <w:b/>
        </w:rPr>
      </w:pPr>
      <w:r>
        <w:rPr>
          <w:b/>
        </w:rPr>
        <w:t>ANEXO 1</w:t>
      </w:r>
    </w:p>
    <w:p w:rsidR="00614CF1" w:rsidRDefault="00614CF1" w:rsidP="00AE7ADD">
      <w:pPr>
        <w:ind w:left="720"/>
        <w:jc w:val="center"/>
        <w:rPr>
          <w:rFonts w:ascii="Arial" w:hAnsi="Arial" w:cs="Arial"/>
          <w:b/>
          <w:sz w:val="22"/>
          <w:szCs w:val="22"/>
        </w:rPr>
      </w:pPr>
    </w:p>
    <w:p w:rsidR="00614CF1" w:rsidRDefault="006174BD" w:rsidP="00AE7ADD">
      <w:pPr>
        <w:ind w:left="720"/>
        <w:jc w:val="center"/>
        <w:rPr>
          <w:rFonts w:ascii="Arial" w:hAnsi="Arial" w:cs="Arial"/>
          <w:b/>
          <w:sz w:val="22"/>
          <w:szCs w:val="22"/>
        </w:rPr>
      </w:pPr>
      <w:r>
        <w:rPr>
          <w:rFonts w:ascii="Arial" w:hAnsi="Arial" w:cs="Arial"/>
          <w:b/>
          <w:sz w:val="22"/>
          <w:szCs w:val="22"/>
        </w:rPr>
        <w:t>Exemplos de Formulários e Procedimento do SGAS</w:t>
      </w:r>
    </w:p>
    <w:p w:rsidR="006174BD" w:rsidRPr="000657A4" w:rsidRDefault="006174BD" w:rsidP="00AE7ADD">
      <w:pPr>
        <w:ind w:left="720"/>
        <w:jc w:val="center"/>
        <w:rPr>
          <w:rFonts w:ascii="Arial" w:hAnsi="Arial" w:cs="Arial"/>
          <w:b/>
          <w:sz w:val="14"/>
          <w:szCs w:val="14"/>
        </w:rPr>
      </w:pPr>
    </w:p>
    <w:p w:rsidR="006174BD" w:rsidRDefault="006174BD" w:rsidP="006174BD">
      <w:pPr>
        <w:ind w:left="720" w:hanging="720"/>
        <w:jc w:val="both"/>
        <w:rPr>
          <w:rFonts w:ascii="Arial" w:hAnsi="Arial" w:cs="Arial"/>
          <w:b/>
          <w:sz w:val="22"/>
          <w:szCs w:val="22"/>
        </w:rPr>
      </w:pPr>
      <w:r>
        <w:rPr>
          <w:rFonts w:ascii="Arial" w:hAnsi="Arial" w:cs="Arial"/>
          <w:b/>
          <w:noProof/>
          <w:sz w:val="22"/>
          <w:szCs w:val="22"/>
        </w:rPr>
        <w:drawing>
          <wp:inline distT="0" distB="0" distL="0" distR="0">
            <wp:extent cx="6111433" cy="8280407"/>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RMULÁRIO GERAL S.pdf"/>
                    <pic:cNvPicPr/>
                  </pic:nvPicPr>
                  <pic:blipFill>
                    <a:blip r:embed="rId75">
                      <a:extLst>
                        <a:ext uri="{28A0092B-C50C-407E-A947-70E740481C1C}">
                          <a14:useLocalDpi xmlns:a14="http://schemas.microsoft.com/office/drawing/2010/main" val="0"/>
                        </a:ext>
                      </a:extLst>
                    </a:blip>
                    <a:stretch>
                      <a:fillRect/>
                    </a:stretch>
                  </pic:blipFill>
                  <pic:spPr>
                    <a:xfrm>
                      <a:off x="0" y="0"/>
                      <a:ext cx="6120281" cy="8292396"/>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hanging="862"/>
        <w:jc w:val="both"/>
        <w:rPr>
          <w:rFonts w:ascii="Arial" w:hAnsi="Arial" w:cs="Arial"/>
          <w:b/>
          <w:sz w:val="22"/>
          <w:szCs w:val="22"/>
        </w:rPr>
      </w:pPr>
      <w:r>
        <w:rPr>
          <w:rFonts w:ascii="Arial" w:hAnsi="Arial" w:cs="Arial"/>
          <w:b/>
          <w:noProof/>
          <w:sz w:val="22"/>
          <w:szCs w:val="22"/>
        </w:rPr>
        <w:drawing>
          <wp:inline distT="0" distB="0" distL="0" distR="0">
            <wp:extent cx="6274737" cy="6955971"/>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ORMULÁRIO GERAL.pdf"/>
                    <pic:cNvPicPr/>
                  </pic:nvPicPr>
                  <pic:blipFill>
                    <a:blip r:embed="rId76">
                      <a:extLst>
                        <a:ext uri="{28A0092B-C50C-407E-A947-70E740481C1C}">
                          <a14:useLocalDpi xmlns:a14="http://schemas.microsoft.com/office/drawing/2010/main" val="0"/>
                        </a:ext>
                      </a:extLst>
                    </a:blip>
                    <a:stretch>
                      <a:fillRect/>
                    </a:stretch>
                  </pic:blipFill>
                  <pic:spPr>
                    <a:xfrm>
                      <a:off x="0" y="0"/>
                      <a:ext cx="6277629" cy="6959177"/>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6174BD">
      <w:pPr>
        <w:ind w:left="720" w:hanging="862"/>
        <w:jc w:val="center"/>
        <w:rPr>
          <w:rFonts w:ascii="Arial" w:hAnsi="Arial" w:cs="Arial"/>
          <w:b/>
          <w:sz w:val="22"/>
          <w:szCs w:val="22"/>
        </w:rPr>
      </w:pPr>
      <w:r>
        <w:rPr>
          <w:rFonts w:ascii="Arial" w:hAnsi="Arial" w:cs="Arial"/>
          <w:b/>
          <w:noProof/>
          <w:sz w:val="22"/>
          <w:szCs w:val="22"/>
        </w:rPr>
        <w:drawing>
          <wp:inline distT="0" distB="0" distL="0" distR="0">
            <wp:extent cx="6238902" cy="8262257"/>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ROCEDIMENTO 1.pdf"/>
                    <pic:cNvPicPr/>
                  </pic:nvPicPr>
                  <pic:blipFill>
                    <a:blip r:embed="rId77">
                      <a:extLst>
                        <a:ext uri="{28A0092B-C50C-407E-A947-70E740481C1C}">
                          <a14:useLocalDpi xmlns:a14="http://schemas.microsoft.com/office/drawing/2010/main" val="0"/>
                        </a:ext>
                      </a:extLst>
                    </a:blip>
                    <a:stretch>
                      <a:fillRect/>
                    </a:stretch>
                  </pic:blipFill>
                  <pic:spPr>
                    <a:xfrm>
                      <a:off x="0" y="0"/>
                      <a:ext cx="6243323" cy="8268112"/>
                    </a:xfrm>
                    <a:prstGeom prst="rect">
                      <a:avLst/>
                    </a:prstGeom>
                  </pic:spPr>
                </pic:pic>
              </a:graphicData>
            </a:graphic>
          </wp:inline>
        </w:drawing>
      </w: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jc w:val="both"/>
        <w:rPr>
          <w:rFonts w:ascii="Arial" w:hAnsi="Arial" w:cs="Arial"/>
          <w:b/>
          <w:sz w:val="22"/>
          <w:szCs w:val="22"/>
        </w:rPr>
      </w:pPr>
    </w:p>
    <w:p w:rsidR="006174BD" w:rsidRDefault="006174BD" w:rsidP="006174BD">
      <w:pPr>
        <w:ind w:left="720" w:hanging="1004"/>
        <w:jc w:val="both"/>
        <w:rPr>
          <w:rFonts w:ascii="Arial" w:hAnsi="Arial" w:cs="Arial"/>
          <w:b/>
          <w:sz w:val="22"/>
          <w:szCs w:val="22"/>
        </w:rPr>
      </w:pPr>
      <w:r>
        <w:rPr>
          <w:rFonts w:ascii="Arial" w:hAnsi="Arial" w:cs="Arial"/>
          <w:b/>
          <w:noProof/>
          <w:sz w:val="22"/>
          <w:szCs w:val="22"/>
        </w:rPr>
        <w:drawing>
          <wp:inline distT="0" distB="0" distL="0" distR="0">
            <wp:extent cx="6324483" cy="8088086"/>
            <wp:effectExtent l="0" t="0" r="63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OROCEDIMENTO 2.pdf"/>
                    <pic:cNvPicPr/>
                  </pic:nvPicPr>
                  <pic:blipFill>
                    <a:blip r:embed="rId78">
                      <a:extLst>
                        <a:ext uri="{28A0092B-C50C-407E-A947-70E740481C1C}">
                          <a14:useLocalDpi xmlns:a14="http://schemas.microsoft.com/office/drawing/2010/main" val="0"/>
                        </a:ext>
                      </a:extLst>
                    </a:blip>
                    <a:stretch>
                      <a:fillRect/>
                    </a:stretch>
                  </pic:blipFill>
                  <pic:spPr>
                    <a:xfrm>
                      <a:off x="0" y="0"/>
                      <a:ext cx="6328253" cy="8092908"/>
                    </a:xfrm>
                    <a:prstGeom prst="rect">
                      <a:avLst/>
                    </a:prstGeom>
                  </pic:spPr>
                </pic:pic>
              </a:graphicData>
            </a:graphic>
          </wp:inline>
        </w:drawing>
      </w: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AE7ADD">
      <w:pPr>
        <w:ind w:left="720"/>
        <w:jc w:val="center"/>
        <w:rPr>
          <w:rFonts w:ascii="Arial" w:hAnsi="Arial" w:cs="Arial"/>
          <w:b/>
          <w:sz w:val="22"/>
          <w:szCs w:val="22"/>
        </w:rPr>
      </w:pPr>
    </w:p>
    <w:p w:rsidR="006174BD" w:rsidRDefault="006174BD" w:rsidP="006174BD">
      <w:pPr>
        <w:ind w:left="720" w:hanging="862"/>
        <w:jc w:val="both"/>
        <w:rPr>
          <w:rFonts w:ascii="Arial" w:hAnsi="Arial" w:cs="Arial"/>
          <w:b/>
          <w:sz w:val="22"/>
          <w:szCs w:val="22"/>
        </w:rPr>
      </w:pPr>
      <w:r>
        <w:rPr>
          <w:rFonts w:ascii="Arial" w:hAnsi="Arial" w:cs="Arial"/>
          <w:b/>
          <w:noProof/>
          <w:sz w:val="22"/>
          <w:szCs w:val="22"/>
        </w:rPr>
        <w:drawing>
          <wp:inline distT="0" distB="0" distL="0" distR="0">
            <wp:extent cx="6331368" cy="7500257"/>
            <wp:effectExtent l="0" t="0" r="635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OCEDIMENTO 3.pdf"/>
                    <pic:cNvPicPr/>
                  </pic:nvPicPr>
                  <pic:blipFill>
                    <a:blip r:embed="rId79">
                      <a:extLst>
                        <a:ext uri="{28A0092B-C50C-407E-A947-70E740481C1C}">
                          <a14:useLocalDpi xmlns:a14="http://schemas.microsoft.com/office/drawing/2010/main" val="0"/>
                        </a:ext>
                      </a:extLst>
                    </a:blip>
                    <a:stretch>
                      <a:fillRect/>
                    </a:stretch>
                  </pic:blipFill>
                  <pic:spPr>
                    <a:xfrm>
                      <a:off x="0" y="0"/>
                      <a:ext cx="6334758" cy="7504273"/>
                    </a:xfrm>
                    <a:prstGeom prst="rect">
                      <a:avLst/>
                    </a:prstGeom>
                  </pic:spPr>
                </pic:pic>
              </a:graphicData>
            </a:graphic>
          </wp:inline>
        </w:drawing>
      </w:r>
    </w:p>
    <w:p w:rsidR="006174BD" w:rsidRDefault="006174BD" w:rsidP="00AE7ADD">
      <w:pPr>
        <w:ind w:left="720"/>
        <w:jc w:val="center"/>
        <w:rPr>
          <w:rFonts w:ascii="Arial" w:hAnsi="Arial" w:cs="Arial"/>
          <w:b/>
          <w:sz w:val="22"/>
          <w:szCs w:val="22"/>
        </w:rPr>
      </w:pPr>
    </w:p>
    <w:p w:rsidR="00614CF1" w:rsidRDefault="00614CF1" w:rsidP="00AE7ADD">
      <w:pPr>
        <w:ind w:left="720"/>
        <w:jc w:val="center"/>
        <w:rPr>
          <w:rFonts w:ascii="Arial" w:hAnsi="Arial" w:cs="Arial"/>
          <w:b/>
          <w:sz w:val="22"/>
          <w:szCs w:val="22"/>
        </w:rPr>
      </w:pPr>
    </w:p>
    <w:p w:rsidR="00AE7ADD" w:rsidRDefault="00AE7ADD" w:rsidP="00AE7ADD">
      <w:pPr>
        <w:ind w:left="720"/>
        <w:jc w:val="center"/>
        <w:rPr>
          <w:rFonts w:ascii="Arial" w:hAnsi="Arial" w:cs="Arial"/>
          <w:b/>
          <w:sz w:val="22"/>
          <w:szCs w:val="22"/>
        </w:rPr>
      </w:pPr>
    </w:p>
    <w:p w:rsidR="00AE7ADD" w:rsidRPr="00AE7ADD" w:rsidRDefault="00AE7ADD" w:rsidP="00AE7ADD">
      <w:pPr>
        <w:ind w:left="720"/>
        <w:jc w:val="center"/>
        <w:rPr>
          <w:rFonts w:ascii="Arial" w:hAnsi="Arial" w:cs="Arial"/>
          <w:b/>
          <w:sz w:val="22"/>
          <w:szCs w:val="22"/>
        </w:rPr>
      </w:pPr>
    </w:p>
    <w:p w:rsidR="0001134A" w:rsidRDefault="0001134A" w:rsidP="0013648D">
      <w:pPr>
        <w:ind w:left="720"/>
        <w:jc w:val="both"/>
        <w:rPr>
          <w:rFonts w:ascii="Arial" w:hAnsi="Arial" w:cs="Arial"/>
          <w:sz w:val="22"/>
          <w:szCs w:val="22"/>
        </w:rPr>
      </w:pPr>
    </w:p>
    <w:p w:rsidR="0001134A" w:rsidRDefault="0001134A" w:rsidP="0013648D">
      <w:pPr>
        <w:ind w:left="720"/>
        <w:jc w:val="both"/>
        <w:rPr>
          <w:rFonts w:ascii="Arial" w:hAnsi="Arial" w:cs="Arial"/>
          <w:sz w:val="22"/>
          <w:szCs w:val="22"/>
        </w:rPr>
      </w:pPr>
    </w:p>
    <w:p w:rsidR="0001134A" w:rsidRPr="0013648D" w:rsidRDefault="0001134A" w:rsidP="0013648D">
      <w:pPr>
        <w:ind w:left="720"/>
        <w:jc w:val="both"/>
        <w:rPr>
          <w:rFonts w:ascii="Arial" w:hAnsi="Arial" w:cs="Arial"/>
          <w:sz w:val="22"/>
          <w:szCs w:val="22"/>
        </w:rPr>
      </w:pPr>
    </w:p>
    <w:p w:rsidR="0013648D" w:rsidRPr="00E12860" w:rsidRDefault="0013648D" w:rsidP="00131016">
      <w:pPr>
        <w:rPr>
          <w:b/>
          <w:sz w:val="22"/>
          <w:szCs w:val="22"/>
        </w:rPr>
      </w:pPr>
    </w:p>
    <w:sectPr w:rsidR="0013648D" w:rsidRPr="00E12860" w:rsidSect="00A61545">
      <w:pgSz w:w="11901" w:h="16817"/>
      <w:pgMar w:top="1134" w:right="1134"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2310" w:rsidRDefault="00C92310" w:rsidP="008E5B3D">
      <w:r>
        <w:separator/>
      </w:r>
    </w:p>
  </w:endnote>
  <w:endnote w:type="continuationSeparator" w:id="0">
    <w:p w:rsidR="00C92310" w:rsidRDefault="00C92310" w:rsidP="008E5B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HGPMinchoE"/>
    <w:panose1 w:val="020208030705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ont180">
    <w:altName w:val="Times New Roman"/>
    <w:charset w:val="00"/>
    <w:family w:val="auto"/>
    <w:pitch w:val="variable"/>
  </w:font>
  <w:font w:name="Times">
    <w:panose1 w:val="02020603050405020304"/>
    <w:charset w:val="00"/>
    <w:family w:val="auto"/>
    <w:pitch w:val="variable"/>
    <w:sig w:usb0="E0002EFF" w:usb1="D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Utopia">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P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1332702"/>
      <w:docPartObj>
        <w:docPartGallery w:val="Page Numbers (Bottom of Page)"/>
        <w:docPartUnique/>
      </w:docPartObj>
    </w:sdtPr>
    <w:sdtEndPr>
      <w:rPr>
        <w:rStyle w:val="PageNumber"/>
      </w:rPr>
    </w:sdtEndPr>
    <w:sdtContent>
      <w:p w:rsidR="00304254" w:rsidRDefault="00304254" w:rsidP="00F670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04254" w:rsidRDefault="003042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5007598"/>
      <w:docPartObj>
        <w:docPartGallery w:val="Page Numbers (Bottom of Page)"/>
        <w:docPartUnique/>
      </w:docPartObj>
    </w:sdtPr>
    <w:sdtEndPr>
      <w:rPr>
        <w:rStyle w:val="PageNumber"/>
      </w:rPr>
    </w:sdtEndPr>
    <w:sdtContent>
      <w:p w:rsidR="00304254" w:rsidRDefault="00304254" w:rsidP="00F67040">
        <w:pPr>
          <w:pStyle w:val="Footer"/>
          <w:framePr w:wrap="none" w:vAnchor="text" w:hAnchor="margin" w:xAlign="center" w:y="1"/>
          <w:rPr>
            <w:rStyle w:val="PageNumber"/>
          </w:rPr>
        </w:pPr>
        <w:r w:rsidRPr="00A934B7">
          <w:rPr>
            <w:rStyle w:val="PageNumber"/>
            <w:rFonts w:ascii="Times New Roman" w:hAnsi="Times New Roman" w:cs="Times New Roman"/>
          </w:rPr>
          <w:fldChar w:fldCharType="begin"/>
        </w:r>
        <w:r w:rsidRPr="00A934B7">
          <w:rPr>
            <w:rStyle w:val="PageNumber"/>
            <w:rFonts w:ascii="Times New Roman" w:hAnsi="Times New Roman" w:cs="Times New Roman"/>
          </w:rPr>
          <w:instrText xml:space="preserve"> PAGE </w:instrText>
        </w:r>
        <w:r w:rsidRPr="00A934B7">
          <w:rPr>
            <w:rStyle w:val="PageNumber"/>
            <w:rFonts w:ascii="Times New Roman" w:hAnsi="Times New Roman" w:cs="Times New Roman"/>
          </w:rPr>
          <w:fldChar w:fldCharType="separate"/>
        </w:r>
        <w:r w:rsidRPr="00A934B7">
          <w:rPr>
            <w:rStyle w:val="PageNumber"/>
            <w:rFonts w:ascii="Times New Roman" w:hAnsi="Times New Roman" w:cs="Times New Roman"/>
            <w:noProof/>
          </w:rPr>
          <w:t>i</w:t>
        </w:r>
        <w:r w:rsidRPr="00A934B7">
          <w:rPr>
            <w:rStyle w:val="PageNumber"/>
            <w:rFonts w:ascii="Times New Roman" w:hAnsi="Times New Roman" w:cs="Times New Roman"/>
          </w:rPr>
          <w:fldChar w:fldCharType="end"/>
        </w:r>
      </w:p>
    </w:sdtContent>
  </w:sdt>
  <w:p w:rsidR="00304254" w:rsidRDefault="003042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2310" w:rsidRDefault="00C92310" w:rsidP="008E5B3D">
      <w:r>
        <w:separator/>
      </w:r>
    </w:p>
  </w:footnote>
  <w:footnote w:type="continuationSeparator" w:id="0">
    <w:p w:rsidR="00C92310" w:rsidRDefault="00C92310" w:rsidP="008E5B3D">
      <w:r>
        <w:continuationSeparator/>
      </w:r>
    </w:p>
  </w:footnote>
  <w:footnote w:id="1">
    <w:p w:rsidR="00304254" w:rsidRPr="00EB1CC4" w:rsidRDefault="00304254" w:rsidP="00006B30">
      <w:pPr>
        <w:pStyle w:val="FootnoteText"/>
        <w:ind w:left="142" w:hanging="142"/>
        <w:rPr>
          <w:rFonts w:ascii="Times New Roman" w:hAnsi="Times New Roman" w:cs="Times New Roman"/>
          <w:b w:val="0"/>
          <w:sz w:val="20"/>
          <w:szCs w:val="20"/>
        </w:rPr>
      </w:pPr>
      <w:r w:rsidRPr="00327511">
        <w:rPr>
          <w:rStyle w:val="FootnoteReference"/>
          <w:rFonts w:ascii="Times New Roman" w:hAnsi="Times New Roman" w:cs="Times New Roman"/>
        </w:rPr>
        <w:footnoteRef/>
      </w:r>
      <w:r>
        <w:t xml:space="preserve"> </w:t>
      </w:r>
      <w:r w:rsidRPr="00EB1CC4">
        <w:rPr>
          <w:rFonts w:ascii="Times New Roman" w:hAnsi="Times New Roman" w:cs="Times New Roman"/>
          <w:b w:val="0"/>
          <w:sz w:val="20"/>
          <w:szCs w:val="20"/>
        </w:rPr>
        <w:t xml:space="preserve">A caracterização dos </w:t>
      </w:r>
      <w:r>
        <w:rPr>
          <w:rFonts w:ascii="Times New Roman" w:hAnsi="Times New Roman" w:cs="Times New Roman"/>
          <w:b w:val="0"/>
          <w:sz w:val="20"/>
          <w:szCs w:val="20"/>
        </w:rPr>
        <w:t>meios físico, biótico e social mais detalhada é apresentada nas Avaliações Ambientais e Sociais – AAS específicas dos Componentes 1 e 2 do Programa.</w:t>
      </w:r>
    </w:p>
  </w:footnote>
  <w:footnote w:id="2">
    <w:p w:rsidR="00304254" w:rsidRPr="00502469" w:rsidRDefault="00304254" w:rsidP="00502469">
      <w:pPr>
        <w:pStyle w:val="NormalWeb"/>
        <w:spacing w:before="0" w:beforeAutospacing="0" w:after="0" w:afterAutospacing="0"/>
        <w:jc w:val="both"/>
        <w:rPr>
          <w:b w:val="0"/>
          <w:color w:val="000000"/>
          <w:sz w:val="20"/>
          <w:szCs w:val="20"/>
        </w:rPr>
      </w:pPr>
      <w:r>
        <w:rPr>
          <w:rStyle w:val="FootnoteReference"/>
        </w:rPr>
        <w:footnoteRef/>
      </w:r>
      <w:r>
        <w:t xml:space="preserve"> </w:t>
      </w:r>
      <w:r w:rsidRPr="00502469">
        <w:rPr>
          <w:b w:val="0"/>
          <w:color w:val="000000"/>
          <w:sz w:val="20"/>
          <w:szCs w:val="20"/>
        </w:rPr>
        <w:t>Segundo o Instituto de Astronomia, Geofísica e Ciências Atmosféricas da Universidade de São Paulo (USP), no século XX</w:t>
      </w:r>
      <w:r w:rsidRPr="00502469">
        <w:rPr>
          <w:rStyle w:val="apple-converted-space"/>
          <w:b w:val="0"/>
          <w:color w:val="000000"/>
          <w:sz w:val="20"/>
          <w:szCs w:val="20"/>
        </w:rPr>
        <w:t> </w:t>
      </w:r>
      <w:r w:rsidRPr="00502469">
        <w:rPr>
          <w:rStyle w:val="Strong"/>
          <w:color w:val="000000"/>
          <w:sz w:val="20"/>
          <w:szCs w:val="20"/>
        </w:rPr>
        <w:t>foram registradas mais de uma centena de terremotos no país</w:t>
      </w:r>
      <w:r w:rsidRPr="00502469">
        <w:rPr>
          <w:b w:val="0"/>
          <w:color w:val="000000"/>
          <w:sz w:val="20"/>
          <w:szCs w:val="20"/>
        </w:rPr>
        <w:t>, com magnitudes que atingiram até</w:t>
      </w:r>
      <w:r w:rsidRPr="00502469">
        <w:rPr>
          <w:rStyle w:val="apple-converted-space"/>
          <w:b w:val="0"/>
          <w:color w:val="000000"/>
          <w:sz w:val="20"/>
          <w:szCs w:val="20"/>
        </w:rPr>
        <w:t> </w:t>
      </w:r>
      <w:r w:rsidRPr="00502469">
        <w:rPr>
          <w:rStyle w:val="Strong"/>
          <w:color w:val="000000"/>
          <w:sz w:val="20"/>
          <w:szCs w:val="20"/>
        </w:rPr>
        <w:t>6,6 graus</w:t>
      </w:r>
      <w:r w:rsidRPr="00502469">
        <w:rPr>
          <w:rStyle w:val="apple-converted-space"/>
          <w:b w:val="0"/>
          <w:color w:val="000000"/>
          <w:sz w:val="20"/>
          <w:szCs w:val="20"/>
        </w:rPr>
        <w:t> </w:t>
      </w:r>
      <w:r w:rsidRPr="00502469">
        <w:rPr>
          <w:b w:val="0"/>
          <w:color w:val="000000"/>
          <w:sz w:val="20"/>
          <w:szCs w:val="20"/>
        </w:rPr>
        <w:t xml:space="preserve">na escala </w:t>
      </w:r>
      <w:proofErr w:type="spellStart"/>
      <w:r w:rsidRPr="00502469">
        <w:rPr>
          <w:b w:val="0"/>
          <w:color w:val="000000"/>
          <w:sz w:val="20"/>
          <w:szCs w:val="20"/>
        </w:rPr>
        <w:t>Richer</w:t>
      </w:r>
      <w:proofErr w:type="spellEnd"/>
      <w:r w:rsidRPr="00502469">
        <w:rPr>
          <w:b w:val="0"/>
          <w:color w:val="000000"/>
          <w:sz w:val="20"/>
          <w:szCs w:val="20"/>
        </w:rPr>
        <w:t>. Porém, a maior parte desses abalos não ultrapassou 4 graus.</w:t>
      </w:r>
    </w:p>
    <w:p w:rsidR="00304254" w:rsidRPr="00502469" w:rsidRDefault="00304254" w:rsidP="00502469">
      <w:pPr>
        <w:pStyle w:val="NormalWeb"/>
        <w:spacing w:before="0" w:beforeAutospacing="0" w:after="0" w:afterAutospacing="0"/>
        <w:jc w:val="both"/>
        <w:rPr>
          <w:b w:val="0"/>
          <w:color w:val="000000"/>
          <w:sz w:val="10"/>
          <w:szCs w:val="10"/>
        </w:rPr>
      </w:pPr>
    </w:p>
    <w:p w:rsidR="00304254" w:rsidRPr="00502469" w:rsidRDefault="00304254" w:rsidP="00502469">
      <w:pPr>
        <w:pStyle w:val="NormalWeb"/>
        <w:spacing w:before="0" w:beforeAutospacing="0" w:after="0" w:afterAutospacing="0"/>
        <w:jc w:val="both"/>
        <w:rPr>
          <w:b w:val="0"/>
          <w:color w:val="000000"/>
          <w:sz w:val="20"/>
          <w:szCs w:val="20"/>
        </w:rPr>
      </w:pPr>
      <w:r w:rsidRPr="00502469">
        <w:rPr>
          <w:b w:val="0"/>
          <w:color w:val="000000"/>
          <w:sz w:val="20"/>
          <w:szCs w:val="20"/>
        </w:rPr>
        <w:t xml:space="preserve">Em 1955 no estado do Espírito Santo foi atingido por um abalo sísmico de 6,3 graus e, no Ceará, foi registrado um terremoto de 5,2 graus na escala Richter, em 1980. O estado do Amazonas, em 1983, sofreu com um terremoto de 5,5 graus, entretanto, pelo fato de esses terremotos terem atingido áreas com pouca concentração populacional, não houve danos materiais e </w:t>
      </w:r>
      <w:proofErr w:type="spellStart"/>
      <w:r>
        <w:rPr>
          <w:b w:val="0"/>
          <w:color w:val="000000"/>
          <w:sz w:val="20"/>
          <w:szCs w:val="20"/>
        </w:rPr>
        <w:t>tampoujco</w:t>
      </w:r>
      <w:proofErr w:type="spellEnd"/>
      <w:r w:rsidRPr="00502469">
        <w:rPr>
          <w:b w:val="0"/>
          <w:color w:val="000000"/>
          <w:sz w:val="20"/>
          <w:szCs w:val="20"/>
        </w:rPr>
        <w:t xml:space="preserve"> vítimas.</w:t>
      </w:r>
    </w:p>
    <w:p w:rsidR="00304254" w:rsidRPr="00502469" w:rsidRDefault="00304254" w:rsidP="00502469">
      <w:pPr>
        <w:pStyle w:val="NormalWeb"/>
        <w:spacing w:before="0" w:beforeAutospacing="0" w:after="0" w:afterAutospacing="0"/>
        <w:jc w:val="both"/>
        <w:rPr>
          <w:b w:val="0"/>
          <w:color w:val="000000"/>
          <w:sz w:val="10"/>
          <w:szCs w:val="10"/>
        </w:rPr>
      </w:pPr>
    </w:p>
    <w:p w:rsidR="00304254" w:rsidRPr="00502469" w:rsidRDefault="00304254" w:rsidP="00502469">
      <w:pPr>
        <w:rPr>
          <w:color w:val="000000"/>
          <w:sz w:val="20"/>
          <w:szCs w:val="20"/>
        </w:rPr>
      </w:pPr>
      <w:r w:rsidRPr="00502469">
        <w:rPr>
          <w:rStyle w:val="Strong"/>
          <w:b w:val="0"/>
          <w:color w:val="000000"/>
          <w:sz w:val="20"/>
          <w:szCs w:val="20"/>
        </w:rPr>
        <w:t>O último grande terremoto registrado no Brasil ocorreu no dia 22 de abril de 2008</w:t>
      </w:r>
      <w:r w:rsidRPr="00502469">
        <w:rPr>
          <w:color w:val="000000"/>
          <w:sz w:val="20"/>
          <w:szCs w:val="20"/>
        </w:rPr>
        <w:t>. Um tremor de</w:t>
      </w:r>
      <w:r w:rsidRPr="00502469">
        <w:rPr>
          <w:rStyle w:val="apple-converted-space"/>
          <w:color w:val="000000"/>
          <w:sz w:val="20"/>
          <w:szCs w:val="20"/>
        </w:rPr>
        <w:t> </w:t>
      </w:r>
      <w:r w:rsidRPr="00502469">
        <w:rPr>
          <w:rStyle w:val="Strong"/>
          <w:b w:val="0"/>
          <w:color w:val="000000"/>
          <w:sz w:val="20"/>
          <w:szCs w:val="20"/>
        </w:rPr>
        <w:t>5,2 graus</w:t>
      </w:r>
      <w:r w:rsidRPr="00502469">
        <w:rPr>
          <w:rStyle w:val="apple-converted-space"/>
          <w:color w:val="000000"/>
          <w:sz w:val="20"/>
          <w:szCs w:val="20"/>
        </w:rPr>
        <w:t> </w:t>
      </w:r>
      <w:r w:rsidRPr="00502469">
        <w:rPr>
          <w:color w:val="000000"/>
          <w:sz w:val="20"/>
          <w:szCs w:val="20"/>
        </w:rPr>
        <w:t>foi sentido nos estados do Rio Grande do Sul, Santa Catarina, Paraná, Rio de Janeiro e São Paulo, embora não tenha sido registrado nenhum desabamento nem a ocorrência de vítimas. Fonte:</w:t>
      </w:r>
    </w:p>
    <w:p w:rsidR="00304254" w:rsidRPr="00502469" w:rsidRDefault="00C92310" w:rsidP="00502469">
      <w:pPr>
        <w:autoSpaceDE w:val="0"/>
        <w:autoSpaceDN w:val="0"/>
        <w:adjustRightInd w:val="0"/>
        <w:jc w:val="both"/>
        <w:rPr>
          <w:color w:val="0070C0"/>
          <w:spacing w:val="6"/>
          <w:sz w:val="20"/>
          <w:szCs w:val="20"/>
        </w:rPr>
      </w:pPr>
      <w:hyperlink r:id="rId1" w:history="1">
        <w:r w:rsidR="00304254" w:rsidRPr="00502469">
          <w:rPr>
            <w:rStyle w:val="Hyperlink"/>
            <w:color w:val="0070C0"/>
            <w:spacing w:val="6"/>
            <w:sz w:val="20"/>
            <w:szCs w:val="20"/>
          </w:rPr>
          <w:t>https://brasilescola.uol.com.br/brasil/terremotos-no-brasil.htm</w:t>
        </w:r>
      </w:hyperlink>
    </w:p>
    <w:p w:rsidR="00304254" w:rsidRDefault="00304254">
      <w:pPr>
        <w:pStyle w:val="FootnoteText"/>
      </w:pPr>
    </w:p>
  </w:footnote>
  <w:footnote w:id="3">
    <w:p w:rsidR="00304254" w:rsidRPr="00A7622F" w:rsidRDefault="00304254" w:rsidP="00B53D83">
      <w:pPr>
        <w:pStyle w:val="FootnoteText"/>
        <w:rPr>
          <w:rFonts w:ascii="Times New Roman" w:hAnsi="Times New Roman" w:cs="Times New Roman"/>
          <w:b w:val="0"/>
          <w:sz w:val="20"/>
          <w:szCs w:val="20"/>
        </w:rPr>
      </w:pPr>
      <w:r w:rsidRPr="00327511">
        <w:rPr>
          <w:rStyle w:val="FootnoteReference"/>
          <w:rFonts w:ascii="Times New Roman" w:hAnsi="Times New Roman" w:cs="Times New Roman"/>
        </w:rPr>
        <w:footnoteRef/>
      </w:r>
      <w:r w:rsidRPr="00A7622F">
        <w:rPr>
          <w:rFonts w:asciiTheme="majorHAnsi" w:hAnsiTheme="majorHAnsi"/>
          <w:b w:val="0"/>
          <w:sz w:val="18"/>
          <w:szCs w:val="18"/>
        </w:rPr>
        <w:t xml:space="preserve"> </w:t>
      </w:r>
      <w:r w:rsidRPr="00A7622F">
        <w:rPr>
          <w:rFonts w:ascii="Times New Roman" w:hAnsi="Times New Roman" w:cs="Times New Roman"/>
          <w:b w:val="0"/>
          <w:sz w:val="20"/>
          <w:szCs w:val="20"/>
        </w:rPr>
        <w:t>Resolução CONAMA 237, de 19 de dezembro de 1997.</w:t>
      </w:r>
    </w:p>
  </w:footnote>
  <w:footnote w:id="4">
    <w:p w:rsidR="00304254" w:rsidRPr="001228C1" w:rsidRDefault="00304254" w:rsidP="005D4E2A">
      <w:r>
        <w:rPr>
          <w:rStyle w:val="FootnoteReference"/>
        </w:rPr>
        <w:footnoteRef/>
      </w:r>
      <w:r>
        <w:t xml:space="preserve"> </w:t>
      </w:r>
      <w:r w:rsidRPr="001228C1">
        <w:rPr>
          <w:sz w:val="20"/>
          <w:szCs w:val="20"/>
        </w:rPr>
        <w:t xml:space="preserve">Risco Tipo 1: É </w:t>
      </w:r>
      <w:proofErr w:type="spellStart"/>
      <w:r w:rsidRPr="001228C1">
        <w:rPr>
          <w:sz w:val="20"/>
          <w:szCs w:val="20"/>
        </w:rPr>
        <w:t>provável</w:t>
      </w:r>
      <w:proofErr w:type="spellEnd"/>
      <w:r w:rsidRPr="001228C1">
        <w:rPr>
          <w:sz w:val="20"/>
          <w:szCs w:val="20"/>
        </w:rPr>
        <w:t xml:space="preserve"> que o projeto esteja exposto a perigos naturais devido a sua </w:t>
      </w:r>
      <w:proofErr w:type="spellStart"/>
      <w:r w:rsidRPr="001228C1">
        <w:rPr>
          <w:sz w:val="20"/>
          <w:szCs w:val="20"/>
        </w:rPr>
        <w:t>localização</w:t>
      </w:r>
      <w:proofErr w:type="spellEnd"/>
      <w:r w:rsidRPr="001228C1">
        <w:rPr>
          <w:sz w:val="20"/>
          <w:szCs w:val="20"/>
        </w:rPr>
        <w:t xml:space="preserve"> </w:t>
      </w:r>
      <w:proofErr w:type="spellStart"/>
      <w:r w:rsidRPr="001228C1">
        <w:rPr>
          <w:sz w:val="20"/>
          <w:szCs w:val="20"/>
        </w:rPr>
        <w:t>geográfica</w:t>
      </w:r>
      <w:proofErr w:type="spellEnd"/>
      <w:r w:rsidRPr="001228C1">
        <w:t xml:space="preserve">. </w:t>
      </w:r>
    </w:p>
  </w:footnote>
  <w:footnote w:id="5">
    <w:p w:rsidR="00304254" w:rsidRPr="009E0FEA" w:rsidRDefault="00304254" w:rsidP="0052167D">
      <w:pPr>
        <w:ind w:left="142" w:hanging="142"/>
        <w:jc w:val="both"/>
        <w:rPr>
          <w:sz w:val="20"/>
          <w:szCs w:val="20"/>
        </w:rPr>
      </w:pPr>
      <w:r>
        <w:rPr>
          <w:rStyle w:val="FootnoteReference"/>
        </w:rPr>
        <w:footnoteRef/>
      </w:r>
      <w:r>
        <w:t xml:space="preserve"> </w:t>
      </w:r>
      <w:r w:rsidRPr="009E0FEA">
        <w:rPr>
          <w:sz w:val="20"/>
          <w:szCs w:val="20"/>
        </w:rPr>
        <w:t xml:space="preserve">Tipo 2: O projeto tem por si </w:t>
      </w:r>
      <w:proofErr w:type="spellStart"/>
      <w:r w:rsidRPr="009E0FEA">
        <w:rPr>
          <w:sz w:val="20"/>
          <w:szCs w:val="20"/>
        </w:rPr>
        <w:t>so</w:t>
      </w:r>
      <w:proofErr w:type="spellEnd"/>
      <w:r w:rsidRPr="009E0FEA">
        <w:rPr>
          <w:sz w:val="20"/>
          <w:szCs w:val="20"/>
        </w:rPr>
        <w:t xml:space="preserve">́ o potencial de exacerbar riscos à vida humana, à propriedade, ao meio-ambiente ou ao </w:t>
      </w:r>
      <w:proofErr w:type="spellStart"/>
      <w:r w:rsidRPr="009E0FEA">
        <w:rPr>
          <w:sz w:val="20"/>
          <w:szCs w:val="20"/>
        </w:rPr>
        <w:t>próprio</w:t>
      </w:r>
      <w:proofErr w:type="spellEnd"/>
      <w:r w:rsidRPr="009E0FEA">
        <w:rPr>
          <w:sz w:val="20"/>
          <w:szCs w:val="20"/>
        </w:rPr>
        <w:t xml:space="preserve"> projeto. </w:t>
      </w:r>
    </w:p>
    <w:p w:rsidR="00304254" w:rsidRPr="001D3E20" w:rsidRDefault="00304254">
      <w:pPr>
        <w:pStyle w:val="FootnoteText"/>
      </w:pPr>
    </w:p>
  </w:footnote>
  <w:footnote w:id="6">
    <w:p w:rsidR="00304254" w:rsidRPr="008378C1" w:rsidRDefault="00304254" w:rsidP="00F84958">
      <w:pPr>
        <w:jc w:val="both"/>
        <w:rPr>
          <w:sz w:val="20"/>
          <w:szCs w:val="20"/>
        </w:rPr>
      </w:pPr>
      <w:r>
        <w:rPr>
          <w:rStyle w:val="FootnoteReference"/>
        </w:rPr>
        <w:footnoteRef/>
      </w:r>
      <w:r>
        <w:t xml:space="preserve"> </w:t>
      </w:r>
      <w:proofErr w:type="spellStart"/>
      <w:r w:rsidRPr="0079515F">
        <w:rPr>
          <w:bCs/>
          <w:i/>
          <w:iCs/>
          <w:color w:val="222222"/>
          <w:sz w:val="20"/>
          <w:szCs w:val="20"/>
        </w:rPr>
        <w:t>Cwa</w:t>
      </w:r>
      <w:proofErr w:type="spellEnd"/>
      <w:r w:rsidRPr="0079515F">
        <w:rPr>
          <w:color w:val="222222"/>
          <w:sz w:val="20"/>
          <w:szCs w:val="20"/>
          <w:shd w:val="clear" w:color="auto" w:fill="FFFFFF"/>
        </w:rPr>
        <w:t xml:space="preserve"> – </w:t>
      </w:r>
      <w:r w:rsidRPr="008378C1">
        <w:rPr>
          <w:color w:val="222222"/>
          <w:sz w:val="20"/>
          <w:szCs w:val="20"/>
          <w:shd w:val="clear" w:color="auto" w:fill="FFFFFF"/>
        </w:rPr>
        <w:t xml:space="preserve">clima subtropical úmido com invernos secos (a média do mês mais seco é menor que um décimo da precipitação média do mês de verão mais úmido, ou menos de 40 mm), segundo classificação climática de </w:t>
      </w:r>
      <w:proofErr w:type="spellStart"/>
      <w:r w:rsidRPr="008378C1">
        <w:rPr>
          <w:color w:val="222222"/>
          <w:sz w:val="20"/>
          <w:szCs w:val="20"/>
          <w:shd w:val="clear" w:color="auto" w:fill="FFFFFF"/>
        </w:rPr>
        <w:t>Koppen</w:t>
      </w:r>
      <w:proofErr w:type="spellEnd"/>
      <w:r w:rsidRPr="008378C1">
        <w:rPr>
          <w:color w:val="222222"/>
          <w:sz w:val="20"/>
          <w:szCs w:val="20"/>
          <w:shd w:val="clear" w:color="auto" w:fill="FFFFFF"/>
        </w:rPr>
        <w:t>. A</w:t>
      </w:r>
      <w:r w:rsidRPr="008378C1">
        <w:rPr>
          <w:color w:val="1B1B1B"/>
          <w:sz w:val="20"/>
          <w:szCs w:val="20"/>
          <w:shd w:val="clear" w:color="auto" w:fill="FFFFFF"/>
        </w:rPr>
        <w:t>presenta temperaturas médias no mês mais frio entre 0 °C ou -3 °C e 18 °C e temperaturas médias no mês mais quente de 22 °C ou superior.</w:t>
      </w:r>
    </w:p>
    <w:p w:rsidR="00304254" w:rsidRDefault="00304254">
      <w:pPr>
        <w:pStyle w:val="FootnoteText"/>
      </w:pPr>
    </w:p>
  </w:footnote>
  <w:footnote w:id="7">
    <w:p w:rsidR="00304254" w:rsidRPr="00A96E65" w:rsidRDefault="00304254" w:rsidP="00A96E65">
      <w:pPr>
        <w:pStyle w:val="FootnoteText"/>
        <w:ind w:left="142" w:hanging="142"/>
        <w:rPr>
          <w:rFonts w:ascii="Times New Roman" w:hAnsi="Times New Roman" w:cs="Times New Roman"/>
          <w:b w:val="0"/>
          <w:sz w:val="20"/>
          <w:szCs w:val="20"/>
        </w:rPr>
      </w:pPr>
      <w:r w:rsidRPr="00327511">
        <w:rPr>
          <w:rStyle w:val="FootnoteReference"/>
          <w:rFonts w:ascii="Times New Roman" w:hAnsi="Times New Roman" w:cs="Times New Roman"/>
        </w:rPr>
        <w:footnoteRef/>
      </w:r>
      <w:r>
        <w:t xml:space="preserve"> </w:t>
      </w:r>
      <w:r w:rsidRPr="00A96E65">
        <w:rPr>
          <w:rFonts w:ascii="Times New Roman" w:hAnsi="Times New Roman" w:cs="Times New Roman"/>
          <w:b w:val="0"/>
          <w:sz w:val="20"/>
          <w:szCs w:val="20"/>
        </w:rPr>
        <w:t xml:space="preserve">Fonte: </w:t>
      </w:r>
      <w:r>
        <w:rPr>
          <w:rFonts w:ascii="Times New Roman" w:hAnsi="Times New Roman" w:cs="Times New Roman"/>
          <w:b w:val="0"/>
          <w:sz w:val="20"/>
          <w:szCs w:val="20"/>
        </w:rPr>
        <w:t>Fundação de Apoio à Universidade de São Paulo. Plano de Bacia Hidrográfica do Alto Tietê. Relatório Final. Dezembro de 2009.</w:t>
      </w:r>
    </w:p>
  </w:footnote>
  <w:footnote w:id="8">
    <w:p w:rsidR="00304254" w:rsidRDefault="00304254" w:rsidP="00603651">
      <w:pPr>
        <w:pStyle w:val="FootnoteText"/>
        <w:ind w:left="142" w:hanging="142"/>
      </w:pPr>
      <w:r w:rsidRPr="00603651">
        <w:rPr>
          <w:rStyle w:val="FootnoteReference"/>
          <w:rFonts w:ascii="Times New Roman" w:hAnsi="Times New Roman" w:cs="Times New Roman"/>
        </w:rPr>
        <w:footnoteRef/>
      </w:r>
      <w:r>
        <w:t xml:space="preserve"> </w:t>
      </w:r>
      <w:r w:rsidRPr="00A96E65">
        <w:rPr>
          <w:rFonts w:ascii="Times New Roman" w:hAnsi="Times New Roman" w:cs="Times New Roman"/>
          <w:b w:val="0"/>
          <w:sz w:val="20"/>
          <w:szCs w:val="20"/>
        </w:rPr>
        <w:t xml:space="preserve">Fonte: </w:t>
      </w:r>
      <w:r>
        <w:rPr>
          <w:rFonts w:ascii="Times New Roman" w:hAnsi="Times New Roman" w:cs="Times New Roman"/>
          <w:b w:val="0"/>
          <w:sz w:val="20"/>
          <w:szCs w:val="20"/>
        </w:rPr>
        <w:t>Fundação de Apoio à Universidade de São Paulo. Plano de Bacia Hidrográfica do Alto Tietê. Relatório Final. Dezembro de 2009.</w:t>
      </w:r>
    </w:p>
  </w:footnote>
  <w:footnote w:id="9">
    <w:p w:rsidR="00304254" w:rsidRDefault="00304254">
      <w:pPr>
        <w:pStyle w:val="FootnoteText"/>
        <w:rPr>
          <w:rFonts w:ascii="Times New Roman" w:hAnsi="Times New Roman" w:cs="Times New Roman"/>
          <w:b w:val="0"/>
          <w:sz w:val="20"/>
          <w:szCs w:val="20"/>
        </w:rPr>
      </w:pPr>
      <w:r>
        <w:rPr>
          <w:rStyle w:val="FootnoteReference"/>
        </w:rPr>
        <w:footnoteRef/>
      </w:r>
      <w:r>
        <w:t xml:space="preserve"> </w:t>
      </w:r>
      <w:hyperlink r:id="rId2" w:history="1">
        <w:r w:rsidRPr="00242244">
          <w:rPr>
            <w:rStyle w:val="Hyperlink"/>
            <w:rFonts w:ascii="Times New Roman" w:hAnsi="Times New Roman" w:cs="Times New Roman"/>
            <w:b w:val="0"/>
            <w:sz w:val="20"/>
            <w:szCs w:val="20"/>
          </w:rPr>
          <w:t>http://www.fabhat.org.br/site/images/docs/volume_1_pat_dez09.pdf</w:t>
        </w:r>
      </w:hyperlink>
    </w:p>
    <w:p w:rsidR="00304254" w:rsidRPr="00845BBC" w:rsidRDefault="00304254">
      <w:pPr>
        <w:pStyle w:val="FootnoteText"/>
        <w:rPr>
          <w:rFonts w:ascii="Times New Roman" w:hAnsi="Times New Roman" w:cs="Times New Roman"/>
          <w:b w:val="0"/>
          <w:sz w:val="20"/>
          <w:szCs w:val="20"/>
        </w:rPr>
      </w:pPr>
    </w:p>
    <w:p w:rsidR="00304254" w:rsidRDefault="00304254">
      <w:pPr>
        <w:pStyle w:val="FootnoteText"/>
      </w:pPr>
    </w:p>
  </w:footnote>
  <w:footnote w:id="10">
    <w:p w:rsidR="00304254" w:rsidRPr="008378C1" w:rsidRDefault="00304254" w:rsidP="005A460F">
      <w:pPr>
        <w:ind w:left="284" w:hanging="284"/>
        <w:jc w:val="both"/>
        <w:rPr>
          <w:sz w:val="20"/>
          <w:szCs w:val="20"/>
        </w:rPr>
      </w:pPr>
      <w:r>
        <w:rPr>
          <w:rStyle w:val="FootnoteReference"/>
        </w:rPr>
        <w:footnoteRef/>
      </w:r>
      <w:r>
        <w:t xml:space="preserve"> </w:t>
      </w:r>
      <w:r w:rsidRPr="008378C1">
        <w:rPr>
          <w:bCs/>
          <w:color w:val="222222"/>
          <w:sz w:val="20"/>
          <w:szCs w:val="20"/>
        </w:rPr>
        <w:t xml:space="preserve">Mares de morros: </w:t>
      </w:r>
      <w:r w:rsidRPr="008378C1">
        <w:rPr>
          <w:color w:val="222222"/>
          <w:sz w:val="20"/>
          <w:szCs w:val="20"/>
          <w:shd w:val="clear" w:color="auto" w:fill="FFFFFF"/>
        </w:rPr>
        <w:t xml:space="preserve">denominação criada pelo geógrafo francês Pierre </w:t>
      </w:r>
      <w:proofErr w:type="spellStart"/>
      <w:r w:rsidRPr="008378C1">
        <w:rPr>
          <w:color w:val="222222"/>
          <w:sz w:val="20"/>
          <w:szCs w:val="20"/>
          <w:shd w:val="clear" w:color="auto" w:fill="FFFFFF"/>
        </w:rPr>
        <w:t>Deffontaines</w:t>
      </w:r>
      <w:proofErr w:type="spellEnd"/>
      <w:r w:rsidRPr="008378C1">
        <w:rPr>
          <w:rStyle w:val="apple-converted-space"/>
          <w:color w:val="222222"/>
          <w:sz w:val="20"/>
          <w:szCs w:val="20"/>
          <w:shd w:val="clear" w:color="auto" w:fill="FFFFFF"/>
        </w:rPr>
        <w:t> </w:t>
      </w:r>
      <w:r w:rsidRPr="008378C1">
        <w:rPr>
          <w:color w:val="222222"/>
          <w:sz w:val="20"/>
          <w:szCs w:val="20"/>
          <w:shd w:val="clear" w:color="auto" w:fill="FFFFFF"/>
        </w:rPr>
        <w:t xml:space="preserve">e adotada pelo geógrafo brasileiro Aziz </w:t>
      </w:r>
      <w:proofErr w:type="spellStart"/>
      <w:r w:rsidRPr="008378C1">
        <w:rPr>
          <w:color w:val="222222"/>
          <w:sz w:val="20"/>
          <w:szCs w:val="20"/>
          <w:shd w:val="clear" w:color="auto" w:fill="FFFFFF"/>
        </w:rPr>
        <w:t>Ab’Saber</w:t>
      </w:r>
      <w:proofErr w:type="spellEnd"/>
      <w:r w:rsidRPr="008378C1">
        <w:rPr>
          <w:sz w:val="20"/>
          <w:szCs w:val="20"/>
        </w:rPr>
        <w:t xml:space="preserve">, </w:t>
      </w:r>
      <w:r w:rsidRPr="008378C1">
        <w:rPr>
          <w:color w:val="222222"/>
          <w:sz w:val="20"/>
          <w:szCs w:val="20"/>
          <w:shd w:val="clear" w:color="auto" w:fill="FFFFFF"/>
        </w:rPr>
        <w:t>que se utilizou dessa expressão para designar o relevo das colinas dissecadas do Planalto Atlântico.</w:t>
      </w:r>
    </w:p>
    <w:p w:rsidR="00304254" w:rsidRPr="00FC7AEC" w:rsidRDefault="00304254" w:rsidP="00FC7AEC">
      <w:pPr>
        <w:pStyle w:val="FootnoteText"/>
        <w:jc w:val="both"/>
        <w:rPr>
          <w:rFonts w:ascii="Times New Roman" w:hAnsi="Times New Roman" w:cs="Times New Roman"/>
          <w:b w:val="0"/>
          <w:sz w:val="20"/>
          <w:szCs w:val="20"/>
        </w:rPr>
      </w:pPr>
    </w:p>
  </w:footnote>
  <w:footnote w:id="11">
    <w:p w:rsidR="00304254" w:rsidRPr="005D52BA" w:rsidRDefault="00304254" w:rsidP="00C445D9">
      <w:pPr>
        <w:ind w:left="142" w:hanging="142"/>
        <w:jc w:val="both"/>
        <w:rPr>
          <w:sz w:val="20"/>
          <w:szCs w:val="20"/>
        </w:rPr>
      </w:pPr>
      <w:r>
        <w:rPr>
          <w:rStyle w:val="FootnoteReference"/>
        </w:rPr>
        <w:footnoteRef/>
      </w:r>
      <w:r>
        <w:t xml:space="preserve"> </w:t>
      </w:r>
      <w:r w:rsidRPr="005D52BA">
        <w:rPr>
          <w:sz w:val="20"/>
          <w:szCs w:val="20"/>
          <w:shd w:val="clear" w:color="auto" w:fill="FFFFFF"/>
        </w:rPr>
        <w:t>Título concedido pelo Governo do Estado</w:t>
      </w:r>
      <w:r w:rsidRPr="005D52BA">
        <w:rPr>
          <w:rStyle w:val="apple-converted-space"/>
          <w:sz w:val="20"/>
          <w:szCs w:val="20"/>
          <w:shd w:val="clear" w:color="auto" w:fill="FFFFFF"/>
        </w:rPr>
        <w:t> </w:t>
      </w:r>
      <w:r w:rsidRPr="005D52BA">
        <w:rPr>
          <w:sz w:val="20"/>
          <w:szCs w:val="20"/>
          <w:shd w:val="clear" w:color="auto" w:fill="FFFFFF"/>
        </w:rPr>
        <w:t>a municípios que apresentem características turísticas e requisitos como: condições de lazer, recreação, recursos naturais e culturais específicos. Devem dispor de infraestrutura e serviços dimensionados à atividade turística. Municípios com este</w:t>
      </w:r>
      <w:r w:rsidRPr="005D52BA">
        <w:rPr>
          <w:rStyle w:val="apple-converted-space"/>
          <w:sz w:val="20"/>
          <w:szCs w:val="20"/>
          <w:shd w:val="clear" w:color="auto" w:fill="FFFFFF"/>
        </w:rPr>
        <w:t> </w:t>
      </w:r>
      <w:r w:rsidRPr="005D52BA">
        <w:rPr>
          <w:i/>
          <w:iCs/>
          <w:sz w:val="20"/>
          <w:szCs w:val="20"/>
        </w:rPr>
        <w:t>status</w:t>
      </w:r>
      <w:r w:rsidRPr="005D52BA">
        <w:rPr>
          <w:rStyle w:val="apple-converted-space"/>
          <w:sz w:val="20"/>
          <w:szCs w:val="20"/>
          <w:shd w:val="clear" w:color="auto" w:fill="FFFFFF"/>
        </w:rPr>
        <w:t> </w:t>
      </w:r>
      <w:r w:rsidRPr="005D52BA">
        <w:rPr>
          <w:sz w:val="20"/>
          <w:szCs w:val="20"/>
          <w:shd w:val="clear" w:color="auto" w:fill="FFFFFF"/>
        </w:rPr>
        <w:t>podem receber aportes financeiros específicos para incentivo ao turismo</w:t>
      </w:r>
      <w:r w:rsidRPr="005D52BA">
        <w:rPr>
          <w:color w:val="222222"/>
          <w:sz w:val="20"/>
          <w:szCs w:val="20"/>
          <w:shd w:val="clear" w:color="auto" w:fill="FFFFFF"/>
        </w:rPr>
        <w:t>.</w:t>
      </w:r>
    </w:p>
    <w:p w:rsidR="00304254" w:rsidRDefault="00304254">
      <w:pPr>
        <w:pStyle w:val="FootnoteText"/>
      </w:pPr>
    </w:p>
  </w:footnote>
  <w:footnote w:id="12">
    <w:p w:rsidR="00304254" w:rsidRPr="0054105E" w:rsidRDefault="00304254">
      <w:pPr>
        <w:pStyle w:val="FootnoteText"/>
        <w:rPr>
          <w:rFonts w:ascii="Times New Roman" w:hAnsi="Times New Roman" w:cs="Times New Roman"/>
          <w:b w:val="0"/>
          <w:sz w:val="20"/>
          <w:szCs w:val="20"/>
        </w:rPr>
      </w:pPr>
      <w:r>
        <w:rPr>
          <w:rStyle w:val="FootnoteReference"/>
        </w:rPr>
        <w:footnoteRef/>
      </w:r>
      <w:r>
        <w:t xml:space="preserve"> </w:t>
      </w:r>
      <w:r w:rsidRPr="0054105E">
        <w:rPr>
          <w:rFonts w:ascii="Times New Roman" w:hAnsi="Times New Roman" w:cs="Times New Roman"/>
          <w:b w:val="0"/>
          <w:sz w:val="20"/>
          <w:szCs w:val="20"/>
        </w:rPr>
        <w:t xml:space="preserve">Fonte: Prefeitura Municipal de </w:t>
      </w:r>
      <w:proofErr w:type="spellStart"/>
      <w:r w:rsidRPr="0054105E">
        <w:rPr>
          <w:rFonts w:ascii="Times New Roman" w:hAnsi="Times New Roman" w:cs="Times New Roman"/>
          <w:b w:val="0"/>
          <w:sz w:val="20"/>
          <w:szCs w:val="20"/>
        </w:rPr>
        <w:t>Salesópolis</w:t>
      </w:r>
      <w:proofErr w:type="spellEnd"/>
      <w:r w:rsidRPr="0054105E">
        <w:rPr>
          <w:rFonts w:ascii="Times New Roman" w:hAnsi="Times New Roman" w:cs="Times New Roman"/>
          <w:b w:val="0"/>
          <w:sz w:val="20"/>
          <w:szCs w:val="20"/>
        </w:rPr>
        <w:t>, Plano Municipal de Resíduos Sólidos. Junho de 2014.</w:t>
      </w:r>
    </w:p>
  </w:footnote>
  <w:footnote w:id="13">
    <w:p w:rsidR="00304254" w:rsidRDefault="00304254">
      <w:pPr>
        <w:pStyle w:val="FootnoteText"/>
      </w:pPr>
      <w:r w:rsidRPr="00A75277">
        <w:rPr>
          <w:rStyle w:val="FootnoteReference"/>
          <w:rFonts w:ascii="Times New Roman" w:hAnsi="Times New Roman" w:cs="Times New Roman"/>
        </w:rPr>
        <w:footnoteRef/>
      </w:r>
      <w:r w:rsidRPr="00A75277">
        <w:rPr>
          <w:rFonts w:ascii="Times New Roman" w:hAnsi="Times New Roman" w:cs="Times New Roman"/>
        </w:rPr>
        <w:t xml:space="preserve"> </w:t>
      </w:r>
      <w:r w:rsidRPr="0054105E">
        <w:rPr>
          <w:rFonts w:ascii="Times New Roman" w:hAnsi="Times New Roman" w:cs="Times New Roman"/>
          <w:b w:val="0"/>
          <w:sz w:val="20"/>
          <w:szCs w:val="20"/>
        </w:rPr>
        <w:t>Idem</w:t>
      </w:r>
      <w:r>
        <w:rPr>
          <w:rFonts w:ascii="Times New Roman" w:hAnsi="Times New Roman" w:cs="Times New Roman"/>
          <w:b w:val="0"/>
          <w:sz w:val="20"/>
          <w:szCs w:val="20"/>
        </w:rPr>
        <w:t>.</w:t>
      </w:r>
    </w:p>
  </w:footnote>
  <w:footnote w:id="14">
    <w:p w:rsidR="00304254" w:rsidRPr="00856F93" w:rsidRDefault="00304254" w:rsidP="00856F93">
      <w:pPr>
        <w:pStyle w:val="FootnoteText"/>
        <w:ind w:left="142" w:hanging="142"/>
        <w:jc w:val="both"/>
        <w:rPr>
          <w:rFonts w:ascii="Times New Roman" w:hAnsi="Times New Roman" w:cs="Times New Roman"/>
          <w:b w:val="0"/>
          <w:sz w:val="20"/>
          <w:szCs w:val="20"/>
        </w:rPr>
      </w:pPr>
      <w:r w:rsidRPr="00856F93">
        <w:rPr>
          <w:rStyle w:val="FootnoteReference"/>
          <w:rFonts w:ascii="Times New Roman" w:hAnsi="Times New Roman" w:cs="Times New Roman"/>
        </w:rPr>
        <w:footnoteRef/>
      </w:r>
      <w:r w:rsidRPr="00856F93">
        <w:rPr>
          <w:rFonts w:ascii="Times New Roman" w:hAnsi="Times New Roman" w:cs="Times New Roman"/>
          <w:sz w:val="20"/>
          <w:szCs w:val="20"/>
        </w:rPr>
        <w:t xml:space="preserve"> </w:t>
      </w:r>
      <w:r w:rsidRPr="00856F93">
        <w:rPr>
          <w:rFonts w:ascii="Times New Roman" w:hAnsi="Times New Roman" w:cs="Times New Roman"/>
          <w:b w:val="0"/>
          <w:sz w:val="20"/>
          <w:szCs w:val="20"/>
        </w:rPr>
        <w:t xml:space="preserve">Apesar destes problemas não estarem ligados ao Programa ou mesmo ao DAEE, </w:t>
      </w:r>
      <w:r>
        <w:rPr>
          <w:rFonts w:ascii="Times New Roman" w:hAnsi="Times New Roman" w:cs="Times New Roman"/>
          <w:b w:val="0"/>
          <w:sz w:val="20"/>
          <w:szCs w:val="20"/>
        </w:rPr>
        <w:t>foi recomendado</w:t>
      </w:r>
      <w:r w:rsidRPr="00856F93">
        <w:rPr>
          <w:rFonts w:ascii="Times New Roman" w:hAnsi="Times New Roman" w:cs="Times New Roman"/>
          <w:b w:val="0"/>
          <w:sz w:val="20"/>
          <w:szCs w:val="20"/>
        </w:rPr>
        <w:t xml:space="preserve"> que as </w:t>
      </w:r>
      <w:r>
        <w:rPr>
          <w:rFonts w:ascii="Times New Roman" w:hAnsi="Times New Roman" w:cs="Times New Roman"/>
          <w:b w:val="0"/>
          <w:sz w:val="20"/>
          <w:szCs w:val="20"/>
        </w:rPr>
        <w:t>C</w:t>
      </w:r>
      <w:r w:rsidRPr="00856F93">
        <w:rPr>
          <w:rFonts w:ascii="Times New Roman" w:hAnsi="Times New Roman" w:cs="Times New Roman"/>
          <w:b w:val="0"/>
          <w:sz w:val="20"/>
          <w:szCs w:val="20"/>
        </w:rPr>
        <w:t xml:space="preserve">onsultas </w:t>
      </w:r>
      <w:r>
        <w:rPr>
          <w:rFonts w:ascii="Times New Roman" w:hAnsi="Times New Roman" w:cs="Times New Roman"/>
          <w:b w:val="0"/>
          <w:sz w:val="20"/>
          <w:szCs w:val="20"/>
        </w:rPr>
        <w:t>contassem</w:t>
      </w:r>
      <w:r w:rsidRPr="00856F93">
        <w:rPr>
          <w:rFonts w:ascii="Times New Roman" w:hAnsi="Times New Roman" w:cs="Times New Roman"/>
          <w:b w:val="0"/>
          <w:sz w:val="20"/>
          <w:szCs w:val="20"/>
        </w:rPr>
        <w:t xml:space="preserve"> com material suficiente para dar respostas adequadas aos participantes, de forma a potencializar a construção dos canais de comunicação adequados.</w:t>
      </w:r>
    </w:p>
  </w:footnote>
  <w:footnote w:id="15">
    <w:p w:rsidR="00304254" w:rsidRPr="00544198" w:rsidRDefault="00304254">
      <w:pPr>
        <w:pStyle w:val="FootnoteText"/>
        <w:rPr>
          <w:rFonts w:ascii="Times New Roman" w:hAnsi="Times New Roman" w:cs="Times New Roman"/>
          <w:b w:val="0"/>
          <w:sz w:val="20"/>
          <w:szCs w:val="20"/>
        </w:rPr>
      </w:pPr>
      <w:r w:rsidRPr="00166E23">
        <w:rPr>
          <w:rStyle w:val="FootnoteReference"/>
          <w:rFonts w:ascii="Times New Roman" w:hAnsi="Times New Roman" w:cs="Times New Roman"/>
        </w:rPr>
        <w:footnoteRef/>
      </w:r>
      <w:r w:rsidRPr="00166E23">
        <w:rPr>
          <w:rFonts w:ascii="Times New Roman" w:hAnsi="Times New Roman" w:cs="Times New Roman"/>
        </w:rPr>
        <w:t xml:space="preserve"> </w:t>
      </w:r>
      <w:r w:rsidRPr="00544198">
        <w:rPr>
          <w:rFonts w:ascii="Times New Roman" w:hAnsi="Times New Roman" w:cs="Times New Roman"/>
          <w:b w:val="0"/>
          <w:sz w:val="20"/>
          <w:szCs w:val="20"/>
        </w:rPr>
        <w:t>Devem ser baseados nos programas socioambientais do PGAS e Manual Ambiental de Construção da UGP.</w:t>
      </w:r>
    </w:p>
  </w:footnote>
  <w:footnote w:id="16">
    <w:p w:rsidR="00304254" w:rsidRPr="00911C3B" w:rsidRDefault="00304254" w:rsidP="00911C3B">
      <w:pPr>
        <w:pStyle w:val="FootnoteText"/>
        <w:ind w:left="142" w:hanging="142"/>
        <w:rPr>
          <w:rFonts w:ascii="Times New Roman" w:hAnsi="Times New Roman" w:cs="Times New Roman"/>
        </w:rPr>
      </w:pPr>
      <w:r w:rsidRPr="00911C3B">
        <w:rPr>
          <w:rStyle w:val="FootnoteReference"/>
          <w:rFonts w:ascii="Times New Roman" w:hAnsi="Times New Roman" w:cs="Times New Roman"/>
        </w:rPr>
        <w:footnoteRef/>
      </w:r>
      <w:r w:rsidRPr="00911C3B">
        <w:rPr>
          <w:rFonts w:ascii="Times New Roman" w:hAnsi="Times New Roman" w:cs="Times New Roman"/>
        </w:rPr>
        <w:t xml:space="preserve"> </w:t>
      </w:r>
      <w:r w:rsidRPr="00911C3B">
        <w:rPr>
          <w:rFonts w:ascii="Times New Roman" w:hAnsi="Times New Roman" w:cs="Times New Roman"/>
          <w:b w:val="0"/>
          <w:spacing w:val="6"/>
          <w:sz w:val="20"/>
          <w:szCs w:val="20"/>
        </w:rPr>
        <w:t>PCAO</w:t>
      </w:r>
      <w:r>
        <w:rPr>
          <w:rFonts w:ascii="Times New Roman" w:hAnsi="Times New Roman" w:cs="Times New Roman"/>
          <w:b w:val="0"/>
          <w:spacing w:val="6"/>
          <w:sz w:val="20"/>
          <w:szCs w:val="20"/>
        </w:rPr>
        <w:t xml:space="preserve"> – Plano de Controle Ambiental da Obra (a cargo da empresa construtora)</w:t>
      </w:r>
    </w:p>
  </w:footnote>
  <w:footnote w:id="17">
    <w:p w:rsidR="00304254" w:rsidRPr="00AF6505" w:rsidRDefault="00304254" w:rsidP="00AF6505">
      <w:pPr>
        <w:pStyle w:val="NormalWeb"/>
        <w:spacing w:before="0" w:beforeAutospacing="0" w:after="0" w:afterAutospacing="0"/>
        <w:rPr>
          <w:b w:val="0"/>
        </w:rPr>
      </w:pPr>
      <w:r w:rsidRPr="00AF6505">
        <w:rPr>
          <w:rStyle w:val="FootnoteReference"/>
        </w:rPr>
        <w:footnoteRef/>
      </w:r>
      <w:r w:rsidRPr="00AF6505">
        <w:t xml:space="preserve"> </w:t>
      </w:r>
      <w:r w:rsidRPr="00AF6505">
        <w:rPr>
          <w:b w:val="0"/>
          <w:iCs/>
          <w:sz w:val="20"/>
          <w:szCs w:val="20"/>
        </w:rPr>
        <w:t>Estabelece diretrizes, crit</w:t>
      </w:r>
      <w:r>
        <w:rPr>
          <w:b w:val="0"/>
          <w:iCs/>
          <w:sz w:val="20"/>
          <w:szCs w:val="20"/>
        </w:rPr>
        <w:t>é</w:t>
      </w:r>
      <w:r w:rsidRPr="00AF6505">
        <w:rPr>
          <w:b w:val="0"/>
          <w:iCs/>
          <w:sz w:val="20"/>
          <w:szCs w:val="20"/>
        </w:rPr>
        <w:t>rios e procedimentos para a gest</w:t>
      </w:r>
      <w:r>
        <w:rPr>
          <w:b w:val="0"/>
          <w:iCs/>
          <w:sz w:val="20"/>
          <w:szCs w:val="20"/>
        </w:rPr>
        <w:t>ã</w:t>
      </w:r>
      <w:r w:rsidRPr="00AF6505">
        <w:rPr>
          <w:b w:val="0"/>
          <w:iCs/>
          <w:sz w:val="20"/>
          <w:szCs w:val="20"/>
        </w:rPr>
        <w:t>o dos res</w:t>
      </w:r>
      <w:r>
        <w:rPr>
          <w:b w:val="0"/>
          <w:iCs/>
          <w:sz w:val="20"/>
          <w:szCs w:val="20"/>
        </w:rPr>
        <w:t>í</w:t>
      </w:r>
      <w:r w:rsidRPr="00AF6505">
        <w:rPr>
          <w:b w:val="0"/>
          <w:iCs/>
          <w:sz w:val="20"/>
          <w:szCs w:val="20"/>
        </w:rPr>
        <w:t>duos da constru</w:t>
      </w:r>
      <w:r>
        <w:rPr>
          <w:b w:val="0"/>
          <w:iCs/>
          <w:sz w:val="20"/>
          <w:szCs w:val="20"/>
        </w:rPr>
        <w:t>çã</w:t>
      </w:r>
      <w:r w:rsidRPr="00AF6505">
        <w:rPr>
          <w:b w:val="0"/>
          <w:iCs/>
          <w:sz w:val="20"/>
          <w:szCs w:val="20"/>
        </w:rPr>
        <w:t>o civil.</w:t>
      </w:r>
      <w:r w:rsidRPr="00AF6505">
        <w:rPr>
          <w:rFonts w:ascii="Utopia" w:hAnsi="Utopia"/>
          <w:b w:val="0"/>
          <w:i/>
          <w:iCs/>
          <w:sz w:val="20"/>
          <w:szCs w:val="20"/>
        </w:rPr>
        <w:t xml:space="preserve"> </w:t>
      </w:r>
    </w:p>
    <w:p w:rsidR="00304254" w:rsidRPr="00AF6505" w:rsidRDefault="00304254">
      <w:pPr>
        <w:pStyle w:val="FootnoteText"/>
        <w:rPr>
          <w:rFonts w:ascii="Times New Roman" w:hAnsi="Times New Roman" w:cs="Times New Roman"/>
        </w:rPr>
      </w:pPr>
    </w:p>
  </w:footnote>
  <w:footnote w:id="18">
    <w:p w:rsidR="00304254" w:rsidRPr="00BB746C" w:rsidRDefault="00304254">
      <w:pPr>
        <w:pStyle w:val="FootnoteText"/>
        <w:rPr>
          <w:rFonts w:ascii="Times New Roman" w:hAnsi="Times New Roman" w:cs="Times New Roman"/>
          <w:b w:val="0"/>
          <w:sz w:val="20"/>
          <w:szCs w:val="20"/>
        </w:rPr>
      </w:pPr>
      <w:r w:rsidRPr="00BB746C">
        <w:rPr>
          <w:rStyle w:val="FootnoteReference"/>
          <w:rFonts w:ascii="Times New Roman" w:hAnsi="Times New Roman" w:cs="Times New Roman"/>
        </w:rPr>
        <w:footnoteRef/>
      </w:r>
      <w:r w:rsidRPr="00BB746C">
        <w:rPr>
          <w:rFonts w:ascii="Times New Roman" w:hAnsi="Times New Roman" w:cs="Times New Roman"/>
        </w:rPr>
        <w:t xml:space="preserve"> </w:t>
      </w:r>
      <w:r w:rsidRPr="00BB746C">
        <w:rPr>
          <w:rFonts w:ascii="Times New Roman" w:hAnsi="Times New Roman" w:cs="Times New Roman"/>
          <w:b w:val="0"/>
          <w:sz w:val="20"/>
          <w:szCs w:val="20"/>
        </w:rPr>
        <w:t>Não previsto no Programa Renasce Tietê.</w:t>
      </w:r>
    </w:p>
  </w:footnote>
  <w:footnote w:id="19">
    <w:p w:rsidR="00304254" w:rsidRPr="00B40639" w:rsidRDefault="00304254" w:rsidP="00B40639">
      <w:pPr>
        <w:pStyle w:val="FootnoteText"/>
        <w:ind w:left="284" w:hanging="284"/>
        <w:rPr>
          <w:rFonts w:ascii="Times New Roman" w:hAnsi="Times New Roman" w:cs="Times New Roman"/>
          <w:b w:val="0"/>
          <w:sz w:val="20"/>
          <w:szCs w:val="20"/>
        </w:rPr>
      </w:pPr>
      <w:r>
        <w:rPr>
          <w:rStyle w:val="FootnoteReference"/>
        </w:rPr>
        <w:footnoteRef/>
      </w:r>
      <w:r>
        <w:t xml:space="preserve"> </w:t>
      </w:r>
      <w:r>
        <w:rPr>
          <w:rFonts w:ascii="Times New Roman" w:hAnsi="Times New Roman" w:cs="Times New Roman"/>
          <w:b w:val="0"/>
          <w:sz w:val="20"/>
          <w:szCs w:val="20"/>
        </w:rPr>
        <w:t xml:space="preserve">Essa competência de </w:t>
      </w:r>
      <w:r w:rsidRPr="00B40639">
        <w:rPr>
          <w:rFonts w:ascii="Times New Roman" w:hAnsi="Times New Roman" w:cs="Times New Roman"/>
          <w:b w:val="0"/>
          <w:sz w:val="20"/>
          <w:szCs w:val="20"/>
        </w:rPr>
        <w:t xml:space="preserve">observar as salvaguardas ambientais e sociais </w:t>
      </w:r>
      <w:r>
        <w:rPr>
          <w:rFonts w:ascii="Times New Roman" w:hAnsi="Times New Roman" w:cs="Times New Roman"/>
          <w:b w:val="0"/>
          <w:sz w:val="20"/>
          <w:szCs w:val="20"/>
        </w:rPr>
        <w:t>do</w:t>
      </w:r>
      <w:r w:rsidRPr="00B40639">
        <w:rPr>
          <w:rFonts w:ascii="Times New Roman" w:hAnsi="Times New Roman" w:cs="Times New Roman"/>
          <w:b w:val="0"/>
          <w:sz w:val="20"/>
          <w:szCs w:val="20"/>
        </w:rPr>
        <w:t xml:space="preserve"> BID</w:t>
      </w:r>
      <w:r>
        <w:rPr>
          <w:rFonts w:ascii="Times New Roman" w:hAnsi="Times New Roman" w:cs="Times New Roman"/>
          <w:b w:val="0"/>
          <w:sz w:val="20"/>
          <w:szCs w:val="20"/>
        </w:rPr>
        <w:t xml:space="preserve"> deve contemplar a supervisão ambiental e social das obras. </w:t>
      </w:r>
    </w:p>
  </w:footnote>
  <w:footnote w:id="20">
    <w:p w:rsidR="00304254" w:rsidRPr="00A5484D" w:rsidRDefault="00304254" w:rsidP="00A5484D">
      <w:pPr>
        <w:pStyle w:val="FootnoteText"/>
        <w:ind w:left="284" w:hanging="284"/>
        <w:jc w:val="both"/>
        <w:rPr>
          <w:rFonts w:ascii="Times New Roman" w:hAnsi="Times New Roman" w:cs="Times New Roman"/>
          <w:b w:val="0"/>
          <w:sz w:val="20"/>
          <w:szCs w:val="20"/>
        </w:rPr>
      </w:pPr>
      <w:r w:rsidRPr="00A5484D">
        <w:rPr>
          <w:rStyle w:val="FootnoteReference"/>
          <w:rFonts w:ascii="Times New Roman" w:hAnsi="Times New Roman" w:cs="Times New Roman"/>
        </w:rPr>
        <w:footnoteRef/>
      </w:r>
      <w:r w:rsidRPr="00A5484D">
        <w:rPr>
          <w:rFonts w:ascii="Times New Roman" w:hAnsi="Times New Roman" w:cs="Times New Roman"/>
        </w:rPr>
        <w:t xml:space="preserve"> </w:t>
      </w:r>
      <w:r w:rsidRPr="00A5484D">
        <w:rPr>
          <w:rFonts w:ascii="Times New Roman" w:hAnsi="Times New Roman" w:cs="Times New Roman"/>
          <w:b w:val="0"/>
          <w:sz w:val="20"/>
          <w:szCs w:val="20"/>
        </w:rPr>
        <w:t>Tem</w:t>
      </w:r>
      <w:r>
        <w:rPr>
          <w:rFonts w:ascii="Times New Roman" w:hAnsi="Times New Roman" w:cs="Times New Roman"/>
          <w:b w:val="0"/>
          <w:sz w:val="20"/>
          <w:szCs w:val="20"/>
        </w:rPr>
        <w:t>-</w:t>
      </w:r>
      <w:r w:rsidRPr="00A5484D">
        <w:rPr>
          <w:rFonts w:ascii="Times New Roman" w:hAnsi="Times New Roman" w:cs="Times New Roman"/>
          <w:b w:val="0"/>
          <w:sz w:val="20"/>
          <w:szCs w:val="20"/>
        </w:rPr>
        <w:t>se observado,</w:t>
      </w:r>
      <w:r>
        <w:rPr>
          <w:rFonts w:ascii="Times New Roman" w:hAnsi="Times New Roman" w:cs="Times New Roman"/>
          <w:b w:val="0"/>
          <w:sz w:val="20"/>
          <w:szCs w:val="20"/>
        </w:rPr>
        <w:t xml:space="preserve"> por exemplo, em programas semelhantes, que um número muito pequeno de técnicos das áreas de engenharia, administração, jurídica e financeira, diretamente envolvidas com o programa financiado, conhecem a legislação ambiental pertinente e as políticas socioambientais e de salvaguardas do BID.</w:t>
      </w:r>
    </w:p>
  </w:footnote>
  <w:footnote w:id="21">
    <w:p w:rsidR="00304254" w:rsidRPr="001B4631" w:rsidRDefault="00304254" w:rsidP="001B4631">
      <w:pPr>
        <w:pStyle w:val="FootnoteText"/>
        <w:ind w:left="284" w:hanging="284"/>
        <w:jc w:val="both"/>
        <w:rPr>
          <w:rFonts w:ascii="Times New Roman" w:hAnsi="Times New Roman" w:cs="Times New Roman"/>
          <w:b w:val="0"/>
          <w:sz w:val="20"/>
          <w:szCs w:val="20"/>
        </w:rPr>
      </w:pPr>
      <w:r w:rsidRPr="001B4631">
        <w:rPr>
          <w:rStyle w:val="FootnoteReference"/>
          <w:b w:val="0"/>
        </w:rPr>
        <w:footnoteRef/>
      </w:r>
      <w:r w:rsidRPr="001B4631">
        <w:rPr>
          <w:b w:val="0"/>
        </w:rPr>
        <w:t xml:space="preserve"> </w:t>
      </w:r>
      <w:r w:rsidRPr="001B4631">
        <w:rPr>
          <w:rFonts w:ascii="Times New Roman" w:hAnsi="Times New Roman" w:cs="Times New Roman"/>
          <w:b w:val="0"/>
          <w:sz w:val="20"/>
          <w:szCs w:val="20"/>
        </w:rPr>
        <w:t xml:space="preserve">A padronização </w:t>
      </w:r>
      <w:r>
        <w:rPr>
          <w:rFonts w:ascii="Times New Roman" w:hAnsi="Times New Roman" w:cs="Times New Roman"/>
          <w:b w:val="0"/>
          <w:sz w:val="20"/>
          <w:szCs w:val="20"/>
        </w:rPr>
        <w:t>de</w:t>
      </w:r>
      <w:r w:rsidRPr="001B4631">
        <w:rPr>
          <w:rFonts w:ascii="Times New Roman" w:hAnsi="Times New Roman" w:cs="Times New Roman"/>
          <w:b w:val="0"/>
          <w:sz w:val="20"/>
          <w:szCs w:val="20"/>
        </w:rPr>
        <w:t xml:space="preserve"> conceitos </w:t>
      </w:r>
      <w:r>
        <w:rPr>
          <w:rFonts w:ascii="Times New Roman" w:hAnsi="Times New Roman" w:cs="Times New Roman"/>
          <w:b w:val="0"/>
          <w:sz w:val="20"/>
          <w:szCs w:val="20"/>
        </w:rPr>
        <w:t>sobre meio ambiente, engenharia, licenciamento ambiental, sustentabilidade, objetivos do Programa, entre outros, deve ser assunto da reunião de lançamento do SGAS.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4453624"/>
      <w:docPartObj>
        <w:docPartGallery w:val="Page Numbers (Top of Page)"/>
        <w:docPartUnique/>
      </w:docPartObj>
    </w:sdtPr>
    <w:sdtEndPr>
      <w:rPr>
        <w:rStyle w:val="PageNumber"/>
      </w:rPr>
    </w:sdtEndPr>
    <w:sdtContent>
      <w:p w:rsidR="00304254" w:rsidRDefault="00304254" w:rsidP="008E5B3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04254" w:rsidRDefault="00304254" w:rsidP="00F6704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2649025"/>
      <w:docPartObj>
        <w:docPartGallery w:val="Page Numbers (Top of Page)"/>
        <w:docPartUnique/>
      </w:docPartObj>
    </w:sdtPr>
    <w:sdtEndPr>
      <w:rPr>
        <w:rStyle w:val="PageNumber"/>
      </w:rPr>
    </w:sdtEndPr>
    <w:sdtContent>
      <w:p w:rsidR="00304254" w:rsidRDefault="00304254" w:rsidP="008E5B3D">
        <w:pPr>
          <w:pStyle w:val="Header"/>
          <w:framePr w:wrap="none" w:vAnchor="text" w:hAnchor="margin" w:xAlign="center" w:y="1"/>
          <w:rPr>
            <w:rStyle w:val="PageNumber"/>
          </w:rPr>
        </w:pPr>
      </w:p>
      <w:p w:rsidR="00304254" w:rsidRDefault="00C92310" w:rsidP="008E5B3D">
        <w:pPr>
          <w:pStyle w:val="Header"/>
          <w:framePr w:wrap="none" w:vAnchor="text" w:hAnchor="margin" w:xAlign="center" w:y="1"/>
          <w:rPr>
            <w:rStyle w:val="PageNumber"/>
          </w:rPr>
        </w:pPr>
      </w:p>
    </w:sdtContent>
  </w:sdt>
  <w:p w:rsidR="00304254" w:rsidRDefault="00304254" w:rsidP="00F67040">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0691A"/>
    <w:lvl w:ilvl="0">
      <w:start w:val="1"/>
      <w:numFmt w:val="bullet"/>
      <w:pStyle w:val="ListBullet"/>
      <w:lvlText w:val=""/>
      <w:lvlJc w:val="left"/>
      <w:pPr>
        <w:tabs>
          <w:tab w:val="num" w:pos="2126"/>
        </w:tabs>
        <w:ind w:left="2126" w:hanging="360"/>
      </w:pPr>
      <w:rPr>
        <w:rFonts w:ascii="Symbol" w:hAnsi="Symbol" w:hint="default"/>
      </w:rPr>
    </w:lvl>
  </w:abstractNum>
  <w:abstractNum w:abstractNumId="1" w15:restartNumberingAfterBreak="0">
    <w:nsid w:val="00586026"/>
    <w:multiLevelType w:val="hybridMultilevel"/>
    <w:tmpl w:val="CBBEF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0D0ADA"/>
    <w:multiLevelType w:val="hybridMultilevel"/>
    <w:tmpl w:val="23527A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1D618A0"/>
    <w:multiLevelType w:val="multilevel"/>
    <w:tmpl w:val="35FC6E1C"/>
    <w:lvl w:ilvl="0">
      <w:start w:val="1"/>
      <w:numFmt w:val="decimal"/>
      <w:lvlText w:val="%1"/>
      <w:lvlJc w:val="left"/>
      <w:pPr>
        <w:ind w:left="432" w:hanging="432"/>
      </w:pPr>
      <w:rPr>
        <w:rFonts w:hint="default"/>
      </w:rPr>
    </w:lvl>
    <w:lvl w:ilvl="1">
      <w:start w:val="1"/>
      <w:numFmt w:val="decimal"/>
      <w:lvlText w:val="%1.%2"/>
      <w:lvlJc w:val="left"/>
      <w:pPr>
        <w:ind w:left="859" w:hanging="576"/>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4211570"/>
    <w:multiLevelType w:val="hybridMultilevel"/>
    <w:tmpl w:val="2AC2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9B69DE"/>
    <w:multiLevelType w:val="hybridMultilevel"/>
    <w:tmpl w:val="0CDA65D6"/>
    <w:lvl w:ilvl="0" w:tplc="D2B297A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6922E03"/>
    <w:multiLevelType w:val="hybridMultilevel"/>
    <w:tmpl w:val="B2B0BD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92F717C"/>
    <w:multiLevelType w:val="hybridMultilevel"/>
    <w:tmpl w:val="D0004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02164C"/>
    <w:multiLevelType w:val="hybridMultilevel"/>
    <w:tmpl w:val="3208C4A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D7C054E"/>
    <w:multiLevelType w:val="hybridMultilevel"/>
    <w:tmpl w:val="5D1EA4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DAB7FC9"/>
    <w:multiLevelType w:val="multilevel"/>
    <w:tmpl w:val="E1B2F9AA"/>
    <w:lvl w:ilvl="0">
      <w:start w:val="1"/>
      <w:numFmt w:val="upperRoman"/>
      <w:pStyle w:val="Chapter"/>
      <w:lvlText w:val="%1."/>
      <w:lvlJc w:val="center"/>
      <w:pPr>
        <w:tabs>
          <w:tab w:val="num" w:pos="648"/>
        </w:tabs>
        <w:ind w:left="0" w:firstLine="288"/>
      </w:pPr>
      <w:rPr>
        <w:b/>
        <w:i w:val="0"/>
      </w:rPr>
    </w:lvl>
    <w:lvl w:ilvl="1">
      <w:start w:val="1"/>
      <w:numFmt w:val="decimal"/>
      <w:pStyle w:val="Paragraph"/>
      <w:isLgl/>
      <w:lvlText w:val="%1.%2"/>
      <w:lvlJc w:val="left"/>
      <w:pPr>
        <w:tabs>
          <w:tab w:val="num" w:pos="720"/>
        </w:tabs>
        <w:ind w:left="720" w:hanging="720"/>
      </w:pPr>
    </w:lvl>
    <w:lvl w:ilvl="2">
      <w:start w:val="1"/>
      <w:numFmt w:val="lowerLetter"/>
      <w:pStyle w:val="subpar"/>
      <w:lvlText w:val="%3."/>
      <w:lvlJc w:val="left"/>
      <w:pPr>
        <w:tabs>
          <w:tab w:val="num" w:pos="1152"/>
        </w:tabs>
        <w:ind w:left="11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11" w15:restartNumberingAfterBreak="0">
    <w:nsid w:val="0E0C1326"/>
    <w:multiLevelType w:val="hybridMultilevel"/>
    <w:tmpl w:val="88B03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A578B"/>
    <w:multiLevelType w:val="hybridMultilevel"/>
    <w:tmpl w:val="EEEA0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D93CBF"/>
    <w:multiLevelType w:val="hybridMultilevel"/>
    <w:tmpl w:val="7D7C8E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0EEE05BB"/>
    <w:multiLevelType w:val="hybridMultilevel"/>
    <w:tmpl w:val="1612FD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FE87BF8"/>
    <w:multiLevelType w:val="multilevel"/>
    <w:tmpl w:val="BFB64CBE"/>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106404E7"/>
    <w:multiLevelType w:val="singleLevel"/>
    <w:tmpl w:val="645C7492"/>
    <w:lvl w:ilvl="0">
      <w:start w:val="1"/>
      <w:numFmt w:val="bullet"/>
      <w:pStyle w:val="Marcador"/>
      <w:lvlText w:val=""/>
      <w:lvlJc w:val="left"/>
      <w:pPr>
        <w:tabs>
          <w:tab w:val="num" w:pos="360"/>
        </w:tabs>
        <w:ind w:left="0" w:firstLine="0"/>
      </w:pPr>
      <w:rPr>
        <w:rFonts w:ascii="Symbol" w:hAnsi="Symbol" w:hint="default"/>
      </w:rPr>
    </w:lvl>
  </w:abstractNum>
  <w:abstractNum w:abstractNumId="17" w15:restartNumberingAfterBreak="0">
    <w:nsid w:val="142158CC"/>
    <w:multiLevelType w:val="hybridMultilevel"/>
    <w:tmpl w:val="880829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14C02B30"/>
    <w:multiLevelType w:val="hybridMultilevel"/>
    <w:tmpl w:val="3C90F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7229F8"/>
    <w:multiLevelType w:val="hybridMultilevel"/>
    <w:tmpl w:val="CD6E78A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8844482"/>
    <w:multiLevelType w:val="multilevel"/>
    <w:tmpl w:val="A95A8040"/>
    <w:lvl w:ilvl="0">
      <w:start w:val="1"/>
      <w:numFmt w:val="decimal"/>
      <w:pStyle w:val="Estilo5"/>
      <w:lvlText w:val="%1."/>
      <w:lvlJc w:val="left"/>
      <w:pPr>
        <w:ind w:left="1080" w:hanging="360"/>
      </w:pPr>
      <w:rPr>
        <w:rFonts w:hint="default"/>
        <w:b/>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21" w15:restartNumberingAfterBreak="0">
    <w:nsid w:val="1E4C0C09"/>
    <w:multiLevelType w:val="hybridMultilevel"/>
    <w:tmpl w:val="FE62A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F00281"/>
    <w:multiLevelType w:val="hybridMultilevel"/>
    <w:tmpl w:val="609A49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20C72C91"/>
    <w:multiLevelType w:val="hybridMultilevel"/>
    <w:tmpl w:val="E27650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33603C5"/>
    <w:multiLevelType w:val="hybridMultilevel"/>
    <w:tmpl w:val="93DCC9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256B4365"/>
    <w:multiLevelType w:val="hybridMultilevel"/>
    <w:tmpl w:val="71E286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27D25589"/>
    <w:multiLevelType w:val="hybridMultilevel"/>
    <w:tmpl w:val="6B9832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96956D4"/>
    <w:multiLevelType w:val="hybridMultilevel"/>
    <w:tmpl w:val="10DAD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6A528C"/>
    <w:multiLevelType w:val="hybridMultilevel"/>
    <w:tmpl w:val="06E61A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B1E6896"/>
    <w:multiLevelType w:val="multilevel"/>
    <w:tmpl w:val="E6AAA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B6C05C5"/>
    <w:multiLevelType w:val="hybridMultilevel"/>
    <w:tmpl w:val="F586BE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2D317EB9"/>
    <w:multiLevelType w:val="hybridMultilevel"/>
    <w:tmpl w:val="93AA73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2E20345F"/>
    <w:multiLevelType w:val="multilevel"/>
    <w:tmpl w:val="69266C12"/>
    <w:lvl w:ilvl="0">
      <w:start w:val="1"/>
      <w:numFmt w:val="bullet"/>
      <w:lvlText w:val=""/>
      <w:lvlJc w:val="left"/>
      <w:pPr>
        <w:ind w:left="720" w:hanging="360"/>
      </w:pPr>
      <w:rPr>
        <w:rFonts w:ascii="Symbol" w:hAnsi="Symbol" w:hint="default"/>
      </w:rPr>
    </w:lvl>
    <w:lvl w:ilvl="1">
      <w:start w:val="1"/>
      <w:numFmt w:val="decimal"/>
      <w:lvlText w:val="%1.%2"/>
      <w:lvlJc w:val="left"/>
      <w:pPr>
        <w:tabs>
          <w:tab w:val="num" w:pos="2152"/>
        </w:tabs>
        <w:ind w:left="2152"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913"/>
        </w:tabs>
        <w:ind w:left="3913" w:hanging="1080"/>
      </w:pPr>
      <w:rPr>
        <w:rFonts w:hint="default"/>
      </w:rPr>
    </w:lvl>
    <w:lvl w:ilvl="4">
      <w:start w:val="1"/>
      <w:numFmt w:val="decimal"/>
      <w:lvlText w:val="%1.%2.%3.%4.%5"/>
      <w:lvlJc w:val="left"/>
      <w:pPr>
        <w:tabs>
          <w:tab w:val="num" w:pos="4621"/>
        </w:tabs>
        <w:ind w:left="4621" w:hanging="1080"/>
      </w:pPr>
      <w:rPr>
        <w:rFonts w:hint="default"/>
      </w:rPr>
    </w:lvl>
    <w:lvl w:ilvl="5">
      <w:start w:val="1"/>
      <w:numFmt w:val="decimal"/>
      <w:lvlText w:val="%1.%2.%3.%4.%5.%6"/>
      <w:lvlJc w:val="left"/>
      <w:pPr>
        <w:tabs>
          <w:tab w:val="num" w:pos="5689"/>
        </w:tabs>
        <w:ind w:left="5689" w:hanging="1440"/>
      </w:pPr>
      <w:rPr>
        <w:rFonts w:hint="default"/>
      </w:rPr>
    </w:lvl>
    <w:lvl w:ilvl="6">
      <w:start w:val="1"/>
      <w:numFmt w:val="decimal"/>
      <w:lvlText w:val="%1.%2.%3.%4.%5.%6.%7"/>
      <w:lvlJc w:val="left"/>
      <w:pPr>
        <w:tabs>
          <w:tab w:val="num" w:pos="6397"/>
        </w:tabs>
        <w:ind w:left="6397" w:hanging="1440"/>
      </w:pPr>
      <w:rPr>
        <w:rFonts w:hint="default"/>
      </w:rPr>
    </w:lvl>
    <w:lvl w:ilvl="7">
      <w:start w:val="1"/>
      <w:numFmt w:val="decimal"/>
      <w:lvlText w:val="%1.%2.%3.%4.%5.%6.%7.%8"/>
      <w:lvlJc w:val="left"/>
      <w:pPr>
        <w:tabs>
          <w:tab w:val="num" w:pos="7465"/>
        </w:tabs>
        <w:ind w:left="7465" w:hanging="1800"/>
      </w:pPr>
      <w:rPr>
        <w:rFonts w:hint="default"/>
      </w:rPr>
    </w:lvl>
    <w:lvl w:ilvl="8">
      <w:start w:val="1"/>
      <w:numFmt w:val="decimal"/>
      <w:lvlText w:val="%1.%2.%3.%4.%5.%6.%7.%8.%9"/>
      <w:lvlJc w:val="left"/>
      <w:pPr>
        <w:tabs>
          <w:tab w:val="num" w:pos="8173"/>
        </w:tabs>
        <w:ind w:left="8173" w:hanging="1800"/>
      </w:pPr>
      <w:rPr>
        <w:rFonts w:hint="default"/>
      </w:rPr>
    </w:lvl>
  </w:abstractNum>
  <w:abstractNum w:abstractNumId="33" w15:restartNumberingAfterBreak="0">
    <w:nsid w:val="2E291EF9"/>
    <w:multiLevelType w:val="hybridMultilevel"/>
    <w:tmpl w:val="EDA44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74F080D"/>
    <w:multiLevelType w:val="hybridMultilevel"/>
    <w:tmpl w:val="69A08AA6"/>
    <w:lvl w:ilvl="0" w:tplc="04090001">
      <w:start w:val="1"/>
      <w:numFmt w:val="bullet"/>
      <w:lvlText w:val=""/>
      <w:lvlJc w:val="left"/>
      <w:pPr>
        <w:ind w:left="786" w:hanging="360"/>
      </w:pPr>
      <w:rPr>
        <w:rFonts w:ascii="Symbol" w:hAnsi="Symbol" w:hint="default"/>
      </w:rPr>
    </w:lvl>
    <w:lvl w:ilvl="1" w:tplc="04090003">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5" w15:restartNumberingAfterBreak="0">
    <w:nsid w:val="396A6085"/>
    <w:multiLevelType w:val="hybridMultilevel"/>
    <w:tmpl w:val="4228886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54" w:hanging="360"/>
      </w:pPr>
      <w:rPr>
        <w:rFonts w:ascii="Courier New" w:hAnsi="Courier New" w:hint="default"/>
      </w:rPr>
    </w:lvl>
    <w:lvl w:ilvl="2" w:tplc="04090005" w:tentative="1">
      <w:start w:val="1"/>
      <w:numFmt w:val="bullet"/>
      <w:lvlText w:val=""/>
      <w:lvlJc w:val="left"/>
      <w:pPr>
        <w:ind w:left="666" w:hanging="360"/>
      </w:pPr>
      <w:rPr>
        <w:rFonts w:ascii="Wingdings" w:hAnsi="Wingdings" w:hint="default"/>
      </w:rPr>
    </w:lvl>
    <w:lvl w:ilvl="3" w:tplc="04090001" w:tentative="1">
      <w:start w:val="1"/>
      <w:numFmt w:val="bullet"/>
      <w:lvlText w:val=""/>
      <w:lvlJc w:val="left"/>
      <w:pPr>
        <w:ind w:left="1386" w:hanging="360"/>
      </w:pPr>
      <w:rPr>
        <w:rFonts w:ascii="Symbol" w:hAnsi="Symbol" w:hint="default"/>
      </w:rPr>
    </w:lvl>
    <w:lvl w:ilvl="4" w:tplc="04090003" w:tentative="1">
      <w:start w:val="1"/>
      <w:numFmt w:val="bullet"/>
      <w:lvlText w:val="o"/>
      <w:lvlJc w:val="left"/>
      <w:pPr>
        <w:ind w:left="2106" w:hanging="360"/>
      </w:pPr>
      <w:rPr>
        <w:rFonts w:ascii="Courier New" w:hAnsi="Courier New" w:hint="default"/>
      </w:rPr>
    </w:lvl>
    <w:lvl w:ilvl="5" w:tplc="04090005" w:tentative="1">
      <w:start w:val="1"/>
      <w:numFmt w:val="bullet"/>
      <w:lvlText w:val=""/>
      <w:lvlJc w:val="left"/>
      <w:pPr>
        <w:ind w:left="2826" w:hanging="360"/>
      </w:pPr>
      <w:rPr>
        <w:rFonts w:ascii="Wingdings" w:hAnsi="Wingdings" w:hint="default"/>
      </w:rPr>
    </w:lvl>
    <w:lvl w:ilvl="6" w:tplc="04090001" w:tentative="1">
      <w:start w:val="1"/>
      <w:numFmt w:val="bullet"/>
      <w:lvlText w:val=""/>
      <w:lvlJc w:val="left"/>
      <w:pPr>
        <w:ind w:left="3546" w:hanging="360"/>
      </w:pPr>
      <w:rPr>
        <w:rFonts w:ascii="Symbol" w:hAnsi="Symbol" w:hint="default"/>
      </w:rPr>
    </w:lvl>
    <w:lvl w:ilvl="7" w:tplc="04090003" w:tentative="1">
      <w:start w:val="1"/>
      <w:numFmt w:val="bullet"/>
      <w:lvlText w:val="o"/>
      <w:lvlJc w:val="left"/>
      <w:pPr>
        <w:ind w:left="4266" w:hanging="360"/>
      </w:pPr>
      <w:rPr>
        <w:rFonts w:ascii="Courier New" w:hAnsi="Courier New" w:hint="default"/>
      </w:rPr>
    </w:lvl>
    <w:lvl w:ilvl="8" w:tplc="04090005" w:tentative="1">
      <w:start w:val="1"/>
      <w:numFmt w:val="bullet"/>
      <w:lvlText w:val=""/>
      <w:lvlJc w:val="left"/>
      <w:pPr>
        <w:ind w:left="4986" w:hanging="360"/>
      </w:pPr>
      <w:rPr>
        <w:rFonts w:ascii="Wingdings" w:hAnsi="Wingdings" w:hint="default"/>
      </w:rPr>
    </w:lvl>
  </w:abstractNum>
  <w:abstractNum w:abstractNumId="36" w15:restartNumberingAfterBreak="0">
    <w:nsid w:val="39703A2D"/>
    <w:multiLevelType w:val="hybridMultilevel"/>
    <w:tmpl w:val="2C7AD3D4"/>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7" w15:restartNumberingAfterBreak="0">
    <w:nsid w:val="39AB03F6"/>
    <w:multiLevelType w:val="hybridMultilevel"/>
    <w:tmpl w:val="D5B2BFA8"/>
    <w:lvl w:ilvl="0" w:tplc="04160001">
      <w:start w:val="1"/>
      <w:numFmt w:val="bullet"/>
      <w:lvlText w:val=""/>
      <w:lvlJc w:val="left"/>
      <w:pPr>
        <w:ind w:left="720" w:hanging="360"/>
      </w:pPr>
      <w:rPr>
        <w:rFonts w:ascii="Symbol" w:hAnsi="Symbol" w:hint="default"/>
      </w:rPr>
    </w:lvl>
    <w:lvl w:ilvl="1" w:tplc="8000F53A">
      <w:start w:val="1"/>
      <w:numFmt w:val="bullet"/>
      <w:pStyle w:val="Estilo1"/>
      <w:lvlText w:val="o"/>
      <w:lvlJc w:val="left"/>
      <w:pPr>
        <w:ind w:left="1440" w:hanging="360"/>
      </w:pPr>
      <w:rPr>
        <w:rFonts w:ascii="Courier New" w:hAnsi="Courier New" w:cs="Courier New" w:hint="default"/>
      </w:rPr>
    </w:lvl>
    <w:lvl w:ilvl="2" w:tplc="784675DA">
      <w:start w:val="1"/>
      <w:numFmt w:val="bullet"/>
      <w:pStyle w:val="Estilo1"/>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39B52005"/>
    <w:multiLevelType w:val="hybridMultilevel"/>
    <w:tmpl w:val="544EC2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B462487"/>
    <w:multiLevelType w:val="hybridMultilevel"/>
    <w:tmpl w:val="369A06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D314CD8"/>
    <w:multiLevelType w:val="hybridMultilevel"/>
    <w:tmpl w:val="6CF2FE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3FA902ED"/>
    <w:multiLevelType w:val="hybridMultilevel"/>
    <w:tmpl w:val="FC0E6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3FC6FB9"/>
    <w:multiLevelType w:val="hybridMultilevel"/>
    <w:tmpl w:val="DA5C77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45093718"/>
    <w:multiLevelType w:val="hybridMultilevel"/>
    <w:tmpl w:val="7C02E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53F3E54"/>
    <w:multiLevelType w:val="hybridMultilevel"/>
    <w:tmpl w:val="9C6EC5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62C514E"/>
    <w:multiLevelType w:val="hybridMultilevel"/>
    <w:tmpl w:val="C576E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F02CA9"/>
    <w:multiLevelType w:val="hybridMultilevel"/>
    <w:tmpl w:val="7986A30A"/>
    <w:lvl w:ilvl="0" w:tplc="205EFA1E">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4795569F"/>
    <w:multiLevelType w:val="hybridMultilevel"/>
    <w:tmpl w:val="B1189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83D08EE"/>
    <w:multiLevelType w:val="hybridMultilevel"/>
    <w:tmpl w:val="70BEA8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A487FF8"/>
    <w:multiLevelType w:val="hybridMultilevel"/>
    <w:tmpl w:val="34203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C546702"/>
    <w:multiLevelType w:val="singleLevel"/>
    <w:tmpl w:val="1D769E86"/>
    <w:lvl w:ilvl="0">
      <w:start w:val="1"/>
      <w:numFmt w:val="bullet"/>
      <w:pStyle w:val="marcador1"/>
      <w:lvlText w:val=""/>
      <w:lvlJc w:val="left"/>
      <w:pPr>
        <w:tabs>
          <w:tab w:val="num" w:pos="360"/>
        </w:tabs>
        <w:ind w:left="360" w:hanging="360"/>
      </w:pPr>
      <w:rPr>
        <w:rFonts w:ascii="Symbol" w:hAnsi="Symbol" w:hint="default"/>
      </w:rPr>
    </w:lvl>
  </w:abstractNum>
  <w:abstractNum w:abstractNumId="51" w15:restartNumberingAfterBreak="0">
    <w:nsid w:val="4CF8061B"/>
    <w:multiLevelType w:val="hybridMultilevel"/>
    <w:tmpl w:val="3C5A9326"/>
    <w:lvl w:ilvl="0" w:tplc="C0588386">
      <w:start w:val="1"/>
      <w:numFmt w:val="bullet"/>
      <w:pStyle w:val="Estilo3"/>
      <w:lvlText w:val=""/>
      <w:lvlJc w:val="left"/>
      <w:pPr>
        <w:ind w:left="1785" w:hanging="705"/>
      </w:pPr>
      <w:rPr>
        <w:rFonts w:ascii="Symbol" w:hAnsi="Symbol" w:hint="default"/>
      </w:rPr>
    </w:lvl>
    <w:lvl w:ilvl="1" w:tplc="04160003">
      <w:start w:val="1"/>
      <w:numFmt w:val="bullet"/>
      <w:lvlText w:val="o"/>
      <w:lvlJc w:val="left"/>
      <w:pPr>
        <w:ind w:left="2160" w:hanging="360"/>
      </w:pPr>
      <w:rPr>
        <w:rFonts w:ascii="Courier New" w:hAnsi="Courier New" w:cs="Courier New" w:hint="default"/>
      </w:rPr>
    </w:lvl>
    <w:lvl w:ilvl="2" w:tplc="04160005">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2" w15:restartNumberingAfterBreak="0">
    <w:nsid w:val="52AA7C95"/>
    <w:multiLevelType w:val="multilevel"/>
    <w:tmpl w:val="C43CA93A"/>
    <w:lvl w:ilvl="0">
      <w:start w:val="1"/>
      <w:numFmt w:val="decimal"/>
      <w:pStyle w:val="TtulodoTrabalho"/>
      <w:lvlText w:val="%1."/>
      <w:lvlJc w:val="left"/>
      <w:pPr>
        <w:ind w:left="360" w:hanging="360"/>
      </w:pPr>
      <w:rPr>
        <w:rFonts w:hint="default"/>
      </w:rPr>
    </w:lvl>
    <w:lvl w:ilvl="1">
      <w:start w:val="1"/>
      <w:numFmt w:val="decimal"/>
      <w:pStyle w:val="SubttulodoTrabalho"/>
      <w:lvlText w:val="%1.%2."/>
      <w:lvlJc w:val="left"/>
      <w:pPr>
        <w:ind w:left="792" w:hanging="432"/>
      </w:pPr>
    </w:lvl>
    <w:lvl w:ilvl="2">
      <w:start w:val="1"/>
      <w:numFmt w:val="decimal"/>
      <w:pStyle w:val="SubSubTtulodoTrabalho"/>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330320F"/>
    <w:multiLevelType w:val="hybridMultilevel"/>
    <w:tmpl w:val="C8223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553E2E"/>
    <w:multiLevelType w:val="hybridMultilevel"/>
    <w:tmpl w:val="DE364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6B064B"/>
    <w:multiLevelType w:val="hybridMultilevel"/>
    <w:tmpl w:val="533CB0E2"/>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56" w15:restartNumberingAfterBreak="0">
    <w:nsid w:val="541D1B84"/>
    <w:multiLevelType w:val="hybridMultilevel"/>
    <w:tmpl w:val="BD366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46E4636"/>
    <w:multiLevelType w:val="hybridMultilevel"/>
    <w:tmpl w:val="C8CE104E"/>
    <w:lvl w:ilvl="0" w:tplc="3E968D00">
      <w:start w:val="1"/>
      <w:numFmt w:val="lowerLetter"/>
      <w:pStyle w:val="Estilo2"/>
      <w:lvlText w:val="%1)"/>
      <w:lvlJc w:val="left"/>
      <w:pPr>
        <w:ind w:left="720" w:hanging="360"/>
      </w:pPr>
      <w:rPr>
        <w:rFonts w:ascii="Times New Roman" w:eastAsiaTheme="minorHAnsi" w:hAnsi="Times New Roman"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15:restartNumberingAfterBreak="0">
    <w:nsid w:val="55AA2633"/>
    <w:multiLevelType w:val="hybridMultilevel"/>
    <w:tmpl w:val="C4B28414"/>
    <w:lvl w:ilvl="0" w:tplc="D8FA7A0E">
      <w:start w:val="1"/>
      <w:numFmt w:val="bullet"/>
      <w:lvlText w:val=""/>
      <w:lvlJc w:val="left"/>
      <w:pPr>
        <w:ind w:left="720" w:hanging="360"/>
      </w:pPr>
      <w:rPr>
        <w:rFonts w:ascii="Symbol" w:hAnsi="Symbol" w:hint="default"/>
      </w:rPr>
    </w:lvl>
    <w:lvl w:ilvl="1" w:tplc="68BA124E">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15:restartNumberingAfterBreak="0">
    <w:nsid w:val="5627582C"/>
    <w:multiLevelType w:val="multilevel"/>
    <w:tmpl w:val="DA5C77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5751119F"/>
    <w:multiLevelType w:val="hybridMultilevel"/>
    <w:tmpl w:val="703899D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1" w15:restartNumberingAfterBreak="0">
    <w:nsid w:val="58144A5B"/>
    <w:multiLevelType w:val="hybridMultilevel"/>
    <w:tmpl w:val="7ADE394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2" w15:restartNumberingAfterBreak="0">
    <w:nsid w:val="5823110B"/>
    <w:multiLevelType w:val="hybridMultilevel"/>
    <w:tmpl w:val="66D09C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8EA589C"/>
    <w:multiLevelType w:val="hybridMultilevel"/>
    <w:tmpl w:val="0A1AF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A12386F"/>
    <w:multiLevelType w:val="hybridMultilevel"/>
    <w:tmpl w:val="93FCB2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5" w15:restartNumberingAfterBreak="0">
    <w:nsid w:val="5D1F4653"/>
    <w:multiLevelType w:val="hybridMultilevel"/>
    <w:tmpl w:val="5BC4D7D8"/>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66" w15:restartNumberingAfterBreak="0">
    <w:nsid w:val="5D997223"/>
    <w:multiLevelType w:val="hybridMultilevel"/>
    <w:tmpl w:val="E8CEE6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7" w15:restartNumberingAfterBreak="0">
    <w:nsid w:val="5DE72B0C"/>
    <w:multiLevelType w:val="hybridMultilevel"/>
    <w:tmpl w:val="657CB00C"/>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8" w15:restartNumberingAfterBreak="0">
    <w:nsid w:val="5E9B29AA"/>
    <w:multiLevelType w:val="hybridMultilevel"/>
    <w:tmpl w:val="8500D8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9" w15:restartNumberingAfterBreak="0">
    <w:nsid w:val="5F0C2B46"/>
    <w:multiLevelType w:val="hybridMultilevel"/>
    <w:tmpl w:val="95A45B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0" w15:restartNumberingAfterBreak="0">
    <w:nsid w:val="5FB905DE"/>
    <w:multiLevelType w:val="hybridMultilevel"/>
    <w:tmpl w:val="213EC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FDC43C5"/>
    <w:multiLevelType w:val="hybridMultilevel"/>
    <w:tmpl w:val="C8341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08E004F"/>
    <w:multiLevelType w:val="multilevel"/>
    <w:tmpl w:val="3E606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09B53F5"/>
    <w:multiLevelType w:val="hybridMultilevel"/>
    <w:tmpl w:val="F182AB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0DF1E1C"/>
    <w:multiLevelType w:val="hybridMultilevel"/>
    <w:tmpl w:val="91F041D2"/>
    <w:lvl w:ilvl="0" w:tplc="E1DEB328">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5" w15:restartNumberingAfterBreak="0">
    <w:nsid w:val="6AA2102D"/>
    <w:multiLevelType w:val="hybridMultilevel"/>
    <w:tmpl w:val="283C0CF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6" w15:restartNumberingAfterBreak="0">
    <w:nsid w:val="6B724866"/>
    <w:multiLevelType w:val="hybridMultilevel"/>
    <w:tmpl w:val="770EC1A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77" w15:restartNumberingAfterBreak="0">
    <w:nsid w:val="6B96382B"/>
    <w:multiLevelType w:val="hybridMultilevel"/>
    <w:tmpl w:val="17DA4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BB83BB3"/>
    <w:multiLevelType w:val="hybridMultilevel"/>
    <w:tmpl w:val="B50AF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C931F20"/>
    <w:multiLevelType w:val="hybridMultilevel"/>
    <w:tmpl w:val="D8F82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D257774"/>
    <w:multiLevelType w:val="hybridMultilevel"/>
    <w:tmpl w:val="F410A3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1" w15:restartNumberingAfterBreak="0">
    <w:nsid w:val="6D900BC5"/>
    <w:multiLevelType w:val="hybridMultilevel"/>
    <w:tmpl w:val="86CCD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70467172"/>
    <w:multiLevelType w:val="hybridMultilevel"/>
    <w:tmpl w:val="E916AD26"/>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3" w15:restartNumberingAfterBreak="0">
    <w:nsid w:val="70966BAA"/>
    <w:multiLevelType w:val="multilevel"/>
    <w:tmpl w:val="BFB64CBE"/>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84" w15:restartNumberingAfterBreak="0">
    <w:nsid w:val="70E3113D"/>
    <w:multiLevelType w:val="hybridMultilevel"/>
    <w:tmpl w:val="CC9AA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1077243"/>
    <w:multiLevelType w:val="hybridMultilevel"/>
    <w:tmpl w:val="9CA4E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712C741D"/>
    <w:multiLevelType w:val="hybridMultilevel"/>
    <w:tmpl w:val="51383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36415D0"/>
    <w:multiLevelType w:val="hybridMultilevel"/>
    <w:tmpl w:val="18AE436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8" w15:restartNumberingAfterBreak="0">
    <w:nsid w:val="73820E14"/>
    <w:multiLevelType w:val="hybridMultilevel"/>
    <w:tmpl w:val="87A06B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9" w15:restartNumberingAfterBreak="0">
    <w:nsid w:val="73A72FD1"/>
    <w:multiLevelType w:val="hybridMultilevel"/>
    <w:tmpl w:val="238E7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3FD6F3C"/>
    <w:multiLevelType w:val="hybridMultilevel"/>
    <w:tmpl w:val="AAEC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6463A1B"/>
    <w:multiLevelType w:val="multilevel"/>
    <w:tmpl w:val="F1EEF7A2"/>
    <w:lvl w:ilvl="0">
      <w:start w:val="1"/>
      <w:numFmt w:val="decimal"/>
      <w:lvlText w:val="%1"/>
      <w:lvlJc w:val="left"/>
      <w:pPr>
        <w:tabs>
          <w:tab w:val="num" w:pos="735"/>
        </w:tabs>
        <w:ind w:left="735" w:hanging="735"/>
      </w:pPr>
      <w:rPr>
        <w:rFonts w:hint="default"/>
      </w:rPr>
    </w:lvl>
    <w:lvl w:ilvl="1">
      <w:start w:val="1"/>
      <w:numFmt w:val="decimal"/>
      <w:lvlText w:val="%1.%2"/>
      <w:lvlJc w:val="left"/>
      <w:pPr>
        <w:tabs>
          <w:tab w:val="num" w:pos="1443"/>
        </w:tabs>
        <w:ind w:left="1443" w:hanging="735"/>
      </w:pPr>
      <w:rPr>
        <w:rFonts w:hint="default"/>
      </w:rPr>
    </w:lvl>
    <w:lvl w:ilvl="2">
      <w:start w:val="1"/>
      <w:numFmt w:val="decimal"/>
      <w:lvlText w:val="%1.%2.%3"/>
      <w:lvlJc w:val="left"/>
      <w:pPr>
        <w:tabs>
          <w:tab w:val="num" w:pos="1444"/>
        </w:tabs>
        <w:ind w:left="1444" w:hanging="735"/>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92" w15:restartNumberingAfterBreak="0">
    <w:nsid w:val="793B1F05"/>
    <w:multiLevelType w:val="hybridMultilevel"/>
    <w:tmpl w:val="045ED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E2B7EE0"/>
    <w:multiLevelType w:val="hybridMultilevel"/>
    <w:tmpl w:val="80469F80"/>
    <w:lvl w:ilvl="0" w:tplc="04090001">
      <w:start w:val="1"/>
      <w:numFmt w:val="bullet"/>
      <w:lvlText w:val=""/>
      <w:lvlJc w:val="left"/>
      <w:pPr>
        <w:ind w:left="720" w:hanging="360"/>
      </w:pPr>
      <w:rPr>
        <w:rFonts w:ascii="Symbol" w:hAnsi="Symbol" w:hint="default"/>
      </w:rPr>
    </w:lvl>
    <w:lvl w:ilvl="1" w:tplc="8EA6DF6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92"/>
  </w:num>
  <w:num w:numId="4">
    <w:abstractNumId w:val="86"/>
  </w:num>
  <w:num w:numId="5">
    <w:abstractNumId w:val="53"/>
  </w:num>
  <w:num w:numId="6">
    <w:abstractNumId w:val="7"/>
  </w:num>
  <w:num w:numId="7">
    <w:abstractNumId w:val="78"/>
  </w:num>
  <w:num w:numId="8">
    <w:abstractNumId w:val="12"/>
  </w:num>
  <w:num w:numId="9">
    <w:abstractNumId w:val="47"/>
  </w:num>
  <w:num w:numId="10">
    <w:abstractNumId w:val="11"/>
  </w:num>
  <w:num w:numId="11">
    <w:abstractNumId w:val="63"/>
  </w:num>
  <w:num w:numId="12">
    <w:abstractNumId w:val="90"/>
  </w:num>
  <w:num w:numId="13">
    <w:abstractNumId w:val="89"/>
  </w:num>
  <w:num w:numId="14">
    <w:abstractNumId w:val="84"/>
  </w:num>
  <w:num w:numId="15">
    <w:abstractNumId w:val="33"/>
  </w:num>
  <w:num w:numId="16">
    <w:abstractNumId w:val="93"/>
  </w:num>
  <w:num w:numId="17">
    <w:abstractNumId w:val="4"/>
  </w:num>
  <w:num w:numId="18">
    <w:abstractNumId w:val="62"/>
  </w:num>
  <w:num w:numId="19">
    <w:abstractNumId w:val="44"/>
  </w:num>
  <w:num w:numId="20">
    <w:abstractNumId w:val="73"/>
  </w:num>
  <w:num w:numId="21">
    <w:abstractNumId w:val="27"/>
  </w:num>
  <w:num w:numId="22">
    <w:abstractNumId w:val="37"/>
  </w:num>
  <w:num w:numId="23">
    <w:abstractNumId w:val="20"/>
  </w:num>
  <w:num w:numId="24">
    <w:abstractNumId w:val="34"/>
  </w:num>
  <w:num w:numId="25">
    <w:abstractNumId w:val="57"/>
  </w:num>
  <w:num w:numId="26">
    <w:abstractNumId w:val="51"/>
  </w:num>
  <w:num w:numId="27">
    <w:abstractNumId w:val="0"/>
  </w:num>
  <w:num w:numId="28">
    <w:abstractNumId w:val="52"/>
  </w:num>
  <w:num w:numId="29">
    <w:abstractNumId w:val="16"/>
  </w:num>
  <w:num w:numId="30">
    <w:abstractNumId w:val="50"/>
  </w:num>
  <w:num w:numId="31">
    <w:abstractNumId w:val="36"/>
  </w:num>
  <w:num w:numId="32">
    <w:abstractNumId w:val="76"/>
  </w:num>
  <w:num w:numId="33">
    <w:abstractNumId w:val="82"/>
  </w:num>
  <w:num w:numId="34">
    <w:abstractNumId w:val="77"/>
  </w:num>
  <w:num w:numId="35">
    <w:abstractNumId w:val="43"/>
  </w:num>
  <w:num w:numId="36">
    <w:abstractNumId w:val="70"/>
  </w:num>
  <w:num w:numId="37">
    <w:abstractNumId w:val="54"/>
  </w:num>
  <w:num w:numId="38">
    <w:abstractNumId w:val="21"/>
  </w:num>
  <w:num w:numId="39">
    <w:abstractNumId w:val="26"/>
  </w:num>
  <w:num w:numId="40">
    <w:abstractNumId w:val="71"/>
  </w:num>
  <w:num w:numId="41">
    <w:abstractNumId w:val="79"/>
  </w:num>
  <w:num w:numId="42">
    <w:abstractNumId w:val="45"/>
  </w:num>
  <w:num w:numId="43">
    <w:abstractNumId w:val="74"/>
  </w:num>
  <w:num w:numId="44">
    <w:abstractNumId w:val="9"/>
  </w:num>
  <w:num w:numId="45">
    <w:abstractNumId w:val="8"/>
  </w:num>
  <w:num w:numId="46">
    <w:abstractNumId w:val="72"/>
  </w:num>
  <w:num w:numId="47">
    <w:abstractNumId w:val="29"/>
  </w:num>
  <w:num w:numId="48">
    <w:abstractNumId w:val="69"/>
  </w:num>
  <w:num w:numId="49">
    <w:abstractNumId w:val="64"/>
  </w:num>
  <w:num w:numId="50">
    <w:abstractNumId w:val="91"/>
  </w:num>
  <w:num w:numId="51">
    <w:abstractNumId w:val="15"/>
  </w:num>
  <w:num w:numId="52">
    <w:abstractNumId w:val="75"/>
  </w:num>
  <w:num w:numId="53">
    <w:abstractNumId w:val="60"/>
  </w:num>
  <w:num w:numId="54">
    <w:abstractNumId w:val="83"/>
  </w:num>
  <w:num w:numId="55">
    <w:abstractNumId w:val="32"/>
  </w:num>
  <w:num w:numId="56">
    <w:abstractNumId w:val="68"/>
  </w:num>
  <w:num w:numId="57">
    <w:abstractNumId w:val="19"/>
  </w:num>
  <w:num w:numId="58">
    <w:abstractNumId w:val="46"/>
  </w:num>
  <w:num w:numId="59">
    <w:abstractNumId w:val="24"/>
  </w:num>
  <w:num w:numId="60">
    <w:abstractNumId w:val="18"/>
  </w:num>
  <w:num w:numId="61">
    <w:abstractNumId w:val="13"/>
  </w:num>
  <w:num w:numId="62">
    <w:abstractNumId w:val="42"/>
  </w:num>
  <w:num w:numId="63">
    <w:abstractNumId w:val="66"/>
  </w:num>
  <w:num w:numId="64">
    <w:abstractNumId w:val="58"/>
  </w:num>
  <w:num w:numId="65">
    <w:abstractNumId w:val="14"/>
  </w:num>
  <w:num w:numId="66">
    <w:abstractNumId w:val="56"/>
  </w:num>
  <w:num w:numId="67">
    <w:abstractNumId w:val="38"/>
  </w:num>
  <w:num w:numId="68">
    <w:abstractNumId w:val="17"/>
  </w:num>
  <w:num w:numId="69">
    <w:abstractNumId w:val="25"/>
  </w:num>
  <w:num w:numId="70">
    <w:abstractNumId w:val="2"/>
  </w:num>
  <w:num w:numId="71">
    <w:abstractNumId w:val="22"/>
  </w:num>
  <w:num w:numId="72">
    <w:abstractNumId w:val="40"/>
  </w:num>
  <w:num w:numId="73">
    <w:abstractNumId w:val="80"/>
  </w:num>
  <w:num w:numId="74">
    <w:abstractNumId w:val="31"/>
  </w:num>
  <w:num w:numId="75">
    <w:abstractNumId w:val="88"/>
  </w:num>
  <w:num w:numId="76">
    <w:abstractNumId w:val="85"/>
  </w:num>
  <w:num w:numId="77">
    <w:abstractNumId w:val="67"/>
  </w:num>
  <w:num w:numId="78">
    <w:abstractNumId w:val="39"/>
  </w:num>
  <w:num w:numId="79">
    <w:abstractNumId w:val="23"/>
  </w:num>
  <w:num w:numId="80">
    <w:abstractNumId w:val="6"/>
  </w:num>
  <w:num w:numId="81">
    <w:abstractNumId w:val="35"/>
  </w:num>
  <w:num w:numId="82">
    <w:abstractNumId w:val="55"/>
  </w:num>
  <w:num w:numId="83">
    <w:abstractNumId w:val="48"/>
  </w:num>
  <w:num w:numId="84">
    <w:abstractNumId w:val="30"/>
  </w:num>
  <w:num w:numId="85">
    <w:abstractNumId w:val="28"/>
  </w:num>
  <w:num w:numId="86">
    <w:abstractNumId w:val="49"/>
  </w:num>
  <w:num w:numId="87">
    <w:abstractNumId w:val="81"/>
  </w:num>
  <w:num w:numId="88">
    <w:abstractNumId w:val="41"/>
  </w:num>
  <w:num w:numId="89">
    <w:abstractNumId w:val="65"/>
  </w:num>
  <w:num w:numId="90">
    <w:abstractNumId w:val="5"/>
  </w:num>
  <w:num w:numId="91">
    <w:abstractNumId w:val="3"/>
  </w:num>
  <w:num w:numId="92">
    <w:abstractNumId w:val="87"/>
  </w:num>
  <w:num w:numId="93">
    <w:abstractNumId w:val="59"/>
  </w:num>
  <w:num w:numId="94">
    <w:abstractNumId w:val="6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303"/>
    <w:rsid w:val="00002D73"/>
    <w:rsid w:val="00004588"/>
    <w:rsid w:val="0000548F"/>
    <w:rsid w:val="00006B30"/>
    <w:rsid w:val="00007CC1"/>
    <w:rsid w:val="00010A5C"/>
    <w:rsid w:val="0001134A"/>
    <w:rsid w:val="000131F9"/>
    <w:rsid w:val="000138C3"/>
    <w:rsid w:val="00015699"/>
    <w:rsid w:val="00015A4A"/>
    <w:rsid w:val="00015F30"/>
    <w:rsid w:val="000164F3"/>
    <w:rsid w:val="0002039D"/>
    <w:rsid w:val="00023530"/>
    <w:rsid w:val="00025FC8"/>
    <w:rsid w:val="000261AE"/>
    <w:rsid w:val="0002745C"/>
    <w:rsid w:val="00030900"/>
    <w:rsid w:val="0003426F"/>
    <w:rsid w:val="00034924"/>
    <w:rsid w:val="00036D60"/>
    <w:rsid w:val="00043908"/>
    <w:rsid w:val="000444FB"/>
    <w:rsid w:val="000455E6"/>
    <w:rsid w:val="00045B11"/>
    <w:rsid w:val="0005106D"/>
    <w:rsid w:val="00055C2D"/>
    <w:rsid w:val="00057104"/>
    <w:rsid w:val="00061A76"/>
    <w:rsid w:val="0006213C"/>
    <w:rsid w:val="00064023"/>
    <w:rsid w:val="00065041"/>
    <w:rsid w:val="000657A4"/>
    <w:rsid w:val="000673E2"/>
    <w:rsid w:val="00071815"/>
    <w:rsid w:val="00071AE0"/>
    <w:rsid w:val="00072F85"/>
    <w:rsid w:val="00074E11"/>
    <w:rsid w:val="00077897"/>
    <w:rsid w:val="00080BAD"/>
    <w:rsid w:val="0008339A"/>
    <w:rsid w:val="00084BC0"/>
    <w:rsid w:val="00085C78"/>
    <w:rsid w:val="00086441"/>
    <w:rsid w:val="00086DB3"/>
    <w:rsid w:val="00086E4A"/>
    <w:rsid w:val="00086FA9"/>
    <w:rsid w:val="00096187"/>
    <w:rsid w:val="00097B7D"/>
    <w:rsid w:val="000A1C9F"/>
    <w:rsid w:val="000A3B29"/>
    <w:rsid w:val="000A6878"/>
    <w:rsid w:val="000B060A"/>
    <w:rsid w:val="000B0B0E"/>
    <w:rsid w:val="000B2874"/>
    <w:rsid w:val="000B3C02"/>
    <w:rsid w:val="000B3FE1"/>
    <w:rsid w:val="000B429E"/>
    <w:rsid w:val="000B5027"/>
    <w:rsid w:val="000B56B8"/>
    <w:rsid w:val="000B608B"/>
    <w:rsid w:val="000C038E"/>
    <w:rsid w:val="000C682B"/>
    <w:rsid w:val="000C6F75"/>
    <w:rsid w:val="000D287F"/>
    <w:rsid w:val="000D3EA5"/>
    <w:rsid w:val="000D4359"/>
    <w:rsid w:val="000D5541"/>
    <w:rsid w:val="000E05C1"/>
    <w:rsid w:val="000E2D20"/>
    <w:rsid w:val="000E3140"/>
    <w:rsid w:val="000E315C"/>
    <w:rsid w:val="000E37EE"/>
    <w:rsid w:val="000F05D7"/>
    <w:rsid w:val="000F66F5"/>
    <w:rsid w:val="000F6C18"/>
    <w:rsid w:val="000F7FC0"/>
    <w:rsid w:val="0010118C"/>
    <w:rsid w:val="001028C5"/>
    <w:rsid w:val="001031D2"/>
    <w:rsid w:val="001033A7"/>
    <w:rsid w:val="001040B5"/>
    <w:rsid w:val="001052B4"/>
    <w:rsid w:val="00110275"/>
    <w:rsid w:val="001112FF"/>
    <w:rsid w:val="00111964"/>
    <w:rsid w:val="001137D8"/>
    <w:rsid w:val="001167F0"/>
    <w:rsid w:val="00116ED1"/>
    <w:rsid w:val="00117DCF"/>
    <w:rsid w:val="0012088B"/>
    <w:rsid w:val="001228C1"/>
    <w:rsid w:val="00122E7E"/>
    <w:rsid w:val="00123CF7"/>
    <w:rsid w:val="001242BC"/>
    <w:rsid w:val="00131016"/>
    <w:rsid w:val="00131B96"/>
    <w:rsid w:val="001342AE"/>
    <w:rsid w:val="0013648D"/>
    <w:rsid w:val="00137A45"/>
    <w:rsid w:val="0014118C"/>
    <w:rsid w:val="001423D3"/>
    <w:rsid w:val="001436BE"/>
    <w:rsid w:val="0014442C"/>
    <w:rsid w:val="00144B9B"/>
    <w:rsid w:val="00145A09"/>
    <w:rsid w:val="00146991"/>
    <w:rsid w:val="001471B5"/>
    <w:rsid w:val="0015071E"/>
    <w:rsid w:val="00151717"/>
    <w:rsid w:val="00151B4B"/>
    <w:rsid w:val="001529A3"/>
    <w:rsid w:val="00153368"/>
    <w:rsid w:val="001554C2"/>
    <w:rsid w:val="001555E5"/>
    <w:rsid w:val="00156ACB"/>
    <w:rsid w:val="00157469"/>
    <w:rsid w:val="00157CFD"/>
    <w:rsid w:val="00160172"/>
    <w:rsid w:val="00164ADC"/>
    <w:rsid w:val="00165481"/>
    <w:rsid w:val="00165E99"/>
    <w:rsid w:val="00166E23"/>
    <w:rsid w:val="0016780B"/>
    <w:rsid w:val="00167843"/>
    <w:rsid w:val="00167F1E"/>
    <w:rsid w:val="00175A84"/>
    <w:rsid w:val="0017795C"/>
    <w:rsid w:val="00180A2C"/>
    <w:rsid w:val="00180D3E"/>
    <w:rsid w:val="001812F7"/>
    <w:rsid w:val="00186707"/>
    <w:rsid w:val="00190F7D"/>
    <w:rsid w:val="00191114"/>
    <w:rsid w:val="00191D56"/>
    <w:rsid w:val="00194837"/>
    <w:rsid w:val="00197615"/>
    <w:rsid w:val="0019788D"/>
    <w:rsid w:val="00197DBC"/>
    <w:rsid w:val="001A281C"/>
    <w:rsid w:val="001A2900"/>
    <w:rsid w:val="001A33E1"/>
    <w:rsid w:val="001A4084"/>
    <w:rsid w:val="001A4D17"/>
    <w:rsid w:val="001A6048"/>
    <w:rsid w:val="001B0397"/>
    <w:rsid w:val="001B1C00"/>
    <w:rsid w:val="001B4235"/>
    <w:rsid w:val="001B4446"/>
    <w:rsid w:val="001B446D"/>
    <w:rsid w:val="001B4631"/>
    <w:rsid w:val="001B4E7F"/>
    <w:rsid w:val="001B6D51"/>
    <w:rsid w:val="001B78DF"/>
    <w:rsid w:val="001C03D6"/>
    <w:rsid w:val="001C240B"/>
    <w:rsid w:val="001C371E"/>
    <w:rsid w:val="001C4CBD"/>
    <w:rsid w:val="001D19A4"/>
    <w:rsid w:val="001D1E8A"/>
    <w:rsid w:val="001D20BE"/>
    <w:rsid w:val="001D3733"/>
    <w:rsid w:val="001D3E20"/>
    <w:rsid w:val="001D4E21"/>
    <w:rsid w:val="001D6E1C"/>
    <w:rsid w:val="001E0B01"/>
    <w:rsid w:val="001E0D30"/>
    <w:rsid w:val="001E12CB"/>
    <w:rsid w:val="001E287D"/>
    <w:rsid w:val="001E4CA2"/>
    <w:rsid w:val="001E511D"/>
    <w:rsid w:val="001F02BB"/>
    <w:rsid w:val="001F0ED9"/>
    <w:rsid w:val="001F12EB"/>
    <w:rsid w:val="001F514B"/>
    <w:rsid w:val="001F5AD7"/>
    <w:rsid w:val="001F6BCB"/>
    <w:rsid w:val="00200133"/>
    <w:rsid w:val="00200154"/>
    <w:rsid w:val="002051E0"/>
    <w:rsid w:val="00207C57"/>
    <w:rsid w:val="0021377A"/>
    <w:rsid w:val="00213ADB"/>
    <w:rsid w:val="00215315"/>
    <w:rsid w:val="00216EF4"/>
    <w:rsid w:val="0021775D"/>
    <w:rsid w:val="00221377"/>
    <w:rsid w:val="00222163"/>
    <w:rsid w:val="00223D65"/>
    <w:rsid w:val="00224DCD"/>
    <w:rsid w:val="002252E0"/>
    <w:rsid w:val="002254BB"/>
    <w:rsid w:val="002278BC"/>
    <w:rsid w:val="0023206B"/>
    <w:rsid w:val="00233545"/>
    <w:rsid w:val="00233FDF"/>
    <w:rsid w:val="002345BC"/>
    <w:rsid w:val="002367E2"/>
    <w:rsid w:val="00242DB7"/>
    <w:rsid w:val="00243928"/>
    <w:rsid w:val="00243CA7"/>
    <w:rsid w:val="00245734"/>
    <w:rsid w:val="00245FBC"/>
    <w:rsid w:val="00251B3D"/>
    <w:rsid w:val="00252133"/>
    <w:rsid w:val="00254FDF"/>
    <w:rsid w:val="0026071D"/>
    <w:rsid w:val="00260BFE"/>
    <w:rsid w:val="00260EEE"/>
    <w:rsid w:val="00262061"/>
    <w:rsid w:val="00262A6F"/>
    <w:rsid w:val="00265E35"/>
    <w:rsid w:val="00267978"/>
    <w:rsid w:val="00271A00"/>
    <w:rsid w:val="00272617"/>
    <w:rsid w:val="0027363F"/>
    <w:rsid w:val="00275B47"/>
    <w:rsid w:val="00275C75"/>
    <w:rsid w:val="002764AE"/>
    <w:rsid w:val="00277AF8"/>
    <w:rsid w:val="00280B5F"/>
    <w:rsid w:val="002818A4"/>
    <w:rsid w:val="00283D4E"/>
    <w:rsid w:val="00285591"/>
    <w:rsid w:val="00287DDC"/>
    <w:rsid w:val="00290525"/>
    <w:rsid w:val="0029204B"/>
    <w:rsid w:val="00292540"/>
    <w:rsid w:val="0029418D"/>
    <w:rsid w:val="00294A29"/>
    <w:rsid w:val="002A0EDB"/>
    <w:rsid w:val="002A133F"/>
    <w:rsid w:val="002A1565"/>
    <w:rsid w:val="002A1FC3"/>
    <w:rsid w:val="002A30D3"/>
    <w:rsid w:val="002A446D"/>
    <w:rsid w:val="002A4871"/>
    <w:rsid w:val="002A4E87"/>
    <w:rsid w:val="002A59DB"/>
    <w:rsid w:val="002A6D7A"/>
    <w:rsid w:val="002A71C0"/>
    <w:rsid w:val="002A78B8"/>
    <w:rsid w:val="002B2AE3"/>
    <w:rsid w:val="002B79B8"/>
    <w:rsid w:val="002B7E5D"/>
    <w:rsid w:val="002C3EB2"/>
    <w:rsid w:val="002C41A1"/>
    <w:rsid w:val="002C4F31"/>
    <w:rsid w:val="002C5630"/>
    <w:rsid w:val="002D11AD"/>
    <w:rsid w:val="002D15C1"/>
    <w:rsid w:val="002D2C50"/>
    <w:rsid w:val="002D5232"/>
    <w:rsid w:val="002D5D0E"/>
    <w:rsid w:val="002D6631"/>
    <w:rsid w:val="002E0968"/>
    <w:rsid w:val="002F0E8A"/>
    <w:rsid w:val="003008E4"/>
    <w:rsid w:val="0030278C"/>
    <w:rsid w:val="00304254"/>
    <w:rsid w:val="00305E18"/>
    <w:rsid w:val="00306419"/>
    <w:rsid w:val="00307764"/>
    <w:rsid w:val="003127D1"/>
    <w:rsid w:val="003129CA"/>
    <w:rsid w:val="00312F72"/>
    <w:rsid w:val="00314DD6"/>
    <w:rsid w:val="00315DF8"/>
    <w:rsid w:val="00315E27"/>
    <w:rsid w:val="00316CA8"/>
    <w:rsid w:val="00317918"/>
    <w:rsid w:val="00317E7E"/>
    <w:rsid w:val="0032455F"/>
    <w:rsid w:val="00325617"/>
    <w:rsid w:val="003266E2"/>
    <w:rsid w:val="00327511"/>
    <w:rsid w:val="0033034B"/>
    <w:rsid w:val="00332A9C"/>
    <w:rsid w:val="0033350F"/>
    <w:rsid w:val="00333541"/>
    <w:rsid w:val="00334423"/>
    <w:rsid w:val="003411E7"/>
    <w:rsid w:val="003416B7"/>
    <w:rsid w:val="00341A21"/>
    <w:rsid w:val="00343155"/>
    <w:rsid w:val="00343C53"/>
    <w:rsid w:val="00345445"/>
    <w:rsid w:val="00346250"/>
    <w:rsid w:val="00346810"/>
    <w:rsid w:val="00351CC9"/>
    <w:rsid w:val="00352991"/>
    <w:rsid w:val="00352F0C"/>
    <w:rsid w:val="00353ED0"/>
    <w:rsid w:val="00355782"/>
    <w:rsid w:val="00356D20"/>
    <w:rsid w:val="003574E1"/>
    <w:rsid w:val="003575D0"/>
    <w:rsid w:val="003579B4"/>
    <w:rsid w:val="00361DB7"/>
    <w:rsid w:val="003624A4"/>
    <w:rsid w:val="00362B1A"/>
    <w:rsid w:val="00366B30"/>
    <w:rsid w:val="003673B2"/>
    <w:rsid w:val="00370DE9"/>
    <w:rsid w:val="0037231F"/>
    <w:rsid w:val="003724C6"/>
    <w:rsid w:val="00375751"/>
    <w:rsid w:val="0037675A"/>
    <w:rsid w:val="00377B88"/>
    <w:rsid w:val="00380BED"/>
    <w:rsid w:val="00380E14"/>
    <w:rsid w:val="003849D9"/>
    <w:rsid w:val="003851C2"/>
    <w:rsid w:val="0038749F"/>
    <w:rsid w:val="00390691"/>
    <w:rsid w:val="00391C46"/>
    <w:rsid w:val="003A308B"/>
    <w:rsid w:val="003A3960"/>
    <w:rsid w:val="003A64A8"/>
    <w:rsid w:val="003A67E7"/>
    <w:rsid w:val="003A714D"/>
    <w:rsid w:val="003A775B"/>
    <w:rsid w:val="003B1508"/>
    <w:rsid w:val="003B3972"/>
    <w:rsid w:val="003B3F13"/>
    <w:rsid w:val="003B5F21"/>
    <w:rsid w:val="003C0342"/>
    <w:rsid w:val="003C59CE"/>
    <w:rsid w:val="003C672A"/>
    <w:rsid w:val="003C7435"/>
    <w:rsid w:val="003C7F66"/>
    <w:rsid w:val="003D36E4"/>
    <w:rsid w:val="003D3AC2"/>
    <w:rsid w:val="003D495E"/>
    <w:rsid w:val="003D598A"/>
    <w:rsid w:val="003D66DF"/>
    <w:rsid w:val="003D7B73"/>
    <w:rsid w:val="003E07E4"/>
    <w:rsid w:val="003E2CA3"/>
    <w:rsid w:val="003F1BE4"/>
    <w:rsid w:val="003F3F08"/>
    <w:rsid w:val="003F4257"/>
    <w:rsid w:val="003F42B6"/>
    <w:rsid w:val="003F51B8"/>
    <w:rsid w:val="003F568D"/>
    <w:rsid w:val="00401151"/>
    <w:rsid w:val="004034D0"/>
    <w:rsid w:val="00403627"/>
    <w:rsid w:val="004037BB"/>
    <w:rsid w:val="00403979"/>
    <w:rsid w:val="00404568"/>
    <w:rsid w:val="00404790"/>
    <w:rsid w:val="00406145"/>
    <w:rsid w:val="00406A56"/>
    <w:rsid w:val="00410956"/>
    <w:rsid w:val="004114F1"/>
    <w:rsid w:val="004134FC"/>
    <w:rsid w:val="004145E5"/>
    <w:rsid w:val="00414E67"/>
    <w:rsid w:val="0041758A"/>
    <w:rsid w:val="00417C7E"/>
    <w:rsid w:val="004221B1"/>
    <w:rsid w:val="004234C9"/>
    <w:rsid w:val="00432424"/>
    <w:rsid w:val="0043422B"/>
    <w:rsid w:val="00434FFF"/>
    <w:rsid w:val="004353BA"/>
    <w:rsid w:val="004362FC"/>
    <w:rsid w:val="00436ED3"/>
    <w:rsid w:val="0043764B"/>
    <w:rsid w:val="00437E44"/>
    <w:rsid w:val="00450876"/>
    <w:rsid w:val="00452F4D"/>
    <w:rsid w:val="004530DC"/>
    <w:rsid w:val="00453177"/>
    <w:rsid w:val="00454730"/>
    <w:rsid w:val="004559ED"/>
    <w:rsid w:val="00455F05"/>
    <w:rsid w:val="00457AAA"/>
    <w:rsid w:val="004703B8"/>
    <w:rsid w:val="004716FD"/>
    <w:rsid w:val="00472B44"/>
    <w:rsid w:val="00473BD3"/>
    <w:rsid w:val="00473F9E"/>
    <w:rsid w:val="00477B87"/>
    <w:rsid w:val="0048079E"/>
    <w:rsid w:val="00480B7D"/>
    <w:rsid w:val="004812F8"/>
    <w:rsid w:val="00482785"/>
    <w:rsid w:val="004862A0"/>
    <w:rsid w:val="00490839"/>
    <w:rsid w:val="00490ACA"/>
    <w:rsid w:val="00490CCF"/>
    <w:rsid w:val="00491C47"/>
    <w:rsid w:val="00494D85"/>
    <w:rsid w:val="004A41B7"/>
    <w:rsid w:val="004A51A4"/>
    <w:rsid w:val="004A5D12"/>
    <w:rsid w:val="004A7BA4"/>
    <w:rsid w:val="004B0AC4"/>
    <w:rsid w:val="004B120F"/>
    <w:rsid w:val="004B3DD1"/>
    <w:rsid w:val="004B4E27"/>
    <w:rsid w:val="004B5CEA"/>
    <w:rsid w:val="004B5F64"/>
    <w:rsid w:val="004B616D"/>
    <w:rsid w:val="004B7564"/>
    <w:rsid w:val="004C144E"/>
    <w:rsid w:val="004C205C"/>
    <w:rsid w:val="004C5062"/>
    <w:rsid w:val="004C5FED"/>
    <w:rsid w:val="004D20F3"/>
    <w:rsid w:val="004D2B91"/>
    <w:rsid w:val="004D3CA6"/>
    <w:rsid w:val="004D48B8"/>
    <w:rsid w:val="004D4967"/>
    <w:rsid w:val="004D4D3F"/>
    <w:rsid w:val="004D6D12"/>
    <w:rsid w:val="004D774D"/>
    <w:rsid w:val="004D77D1"/>
    <w:rsid w:val="004D7A25"/>
    <w:rsid w:val="004E0A65"/>
    <w:rsid w:val="004E2F84"/>
    <w:rsid w:val="004E46FB"/>
    <w:rsid w:val="004E4A88"/>
    <w:rsid w:val="004E521E"/>
    <w:rsid w:val="004E535E"/>
    <w:rsid w:val="004E6B2D"/>
    <w:rsid w:val="004F0D2B"/>
    <w:rsid w:val="004F167C"/>
    <w:rsid w:val="004F1BE2"/>
    <w:rsid w:val="004F4255"/>
    <w:rsid w:val="004F4B99"/>
    <w:rsid w:val="0050011B"/>
    <w:rsid w:val="005018FC"/>
    <w:rsid w:val="00501FB4"/>
    <w:rsid w:val="00502469"/>
    <w:rsid w:val="00504A65"/>
    <w:rsid w:val="00504CE9"/>
    <w:rsid w:val="00504D2F"/>
    <w:rsid w:val="00506EA3"/>
    <w:rsid w:val="00507736"/>
    <w:rsid w:val="00507738"/>
    <w:rsid w:val="0051032E"/>
    <w:rsid w:val="00510717"/>
    <w:rsid w:val="00511193"/>
    <w:rsid w:val="00515728"/>
    <w:rsid w:val="005203F8"/>
    <w:rsid w:val="0052167D"/>
    <w:rsid w:val="0052213B"/>
    <w:rsid w:val="0052250B"/>
    <w:rsid w:val="0052307F"/>
    <w:rsid w:val="005248C4"/>
    <w:rsid w:val="00526C38"/>
    <w:rsid w:val="005326BF"/>
    <w:rsid w:val="005337B7"/>
    <w:rsid w:val="005359F9"/>
    <w:rsid w:val="00537FD0"/>
    <w:rsid w:val="0054105E"/>
    <w:rsid w:val="00541784"/>
    <w:rsid w:val="00544198"/>
    <w:rsid w:val="00544328"/>
    <w:rsid w:val="00544D30"/>
    <w:rsid w:val="00545D6D"/>
    <w:rsid w:val="00547C2B"/>
    <w:rsid w:val="00552277"/>
    <w:rsid w:val="00553A6F"/>
    <w:rsid w:val="00553F46"/>
    <w:rsid w:val="00556D7B"/>
    <w:rsid w:val="00557652"/>
    <w:rsid w:val="0056067F"/>
    <w:rsid w:val="00560FD7"/>
    <w:rsid w:val="00563B9D"/>
    <w:rsid w:val="00563F29"/>
    <w:rsid w:val="0056511E"/>
    <w:rsid w:val="0056664B"/>
    <w:rsid w:val="005668A1"/>
    <w:rsid w:val="0056728E"/>
    <w:rsid w:val="00573D3F"/>
    <w:rsid w:val="00574C77"/>
    <w:rsid w:val="00574D76"/>
    <w:rsid w:val="00575052"/>
    <w:rsid w:val="00580113"/>
    <w:rsid w:val="00581627"/>
    <w:rsid w:val="00582247"/>
    <w:rsid w:val="00585E9A"/>
    <w:rsid w:val="005869B0"/>
    <w:rsid w:val="00586CA8"/>
    <w:rsid w:val="00587B99"/>
    <w:rsid w:val="00592F50"/>
    <w:rsid w:val="00594865"/>
    <w:rsid w:val="00595442"/>
    <w:rsid w:val="00597764"/>
    <w:rsid w:val="005A01D5"/>
    <w:rsid w:val="005A07AC"/>
    <w:rsid w:val="005A0D78"/>
    <w:rsid w:val="005A163B"/>
    <w:rsid w:val="005A16BA"/>
    <w:rsid w:val="005A460F"/>
    <w:rsid w:val="005A484A"/>
    <w:rsid w:val="005A685A"/>
    <w:rsid w:val="005B185D"/>
    <w:rsid w:val="005B3BF5"/>
    <w:rsid w:val="005B5B93"/>
    <w:rsid w:val="005B5BDE"/>
    <w:rsid w:val="005B6090"/>
    <w:rsid w:val="005B6D3D"/>
    <w:rsid w:val="005C072C"/>
    <w:rsid w:val="005C1295"/>
    <w:rsid w:val="005C3E6D"/>
    <w:rsid w:val="005C43EA"/>
    <w:rsid w:val="005C4769"/>
    <w:rsid w:val="005C778C"/>
    <w:rsid w:val="005D2D6D"/>
    <w:rsid w:val="005D389B"/>
    <w:rsid w:val="005D4822"/>
    <w:rsid w:val="005D4C87"/>
    <w:rsid w:val="005D4E2A"/>
    <w:rsid w:val="005D502F"/>
    <w:rsid w:val="005D52BA"/>
    <w:rsid w:val="005D56B7"/>
    <w:rsid w:val="005D61AE"/>
    <w:rsid w:val="005D7811"/>
    <w:rsid w:val="005D7F01"/>
    <w:rsid w:val="005E0BC1"/>
    <w:rsid w:val="005E3EF3"/>
    <w:rsid w:val="005E41D3"/>
    <w:rsid w:val="005E4FD8"/>
    <w:rsid w:val="005E727E"/>
    <w:rsid w:val="005E75D4"/>
    <w:rsid w:val="005E78A8"/>
    <w:rsid w:val="005E78D9"/>
    <w:rsid w:val="005F051D"/>
    <w:rsid w:val="005F0E2B"/>
    <w:rsid w:val="005F0EA0"/>
    <w:rsid w:val="005F185F"/>
    <w:rsid w:val="005F2150"/>
    <w:rsid w:val="005F2787"/>
    <w:rsid w:val="005F2931"/>
    <w:rsid w:val="005F4CFD"/>
    <w:rsid w:val="005F57C1"/>
    <w:rsid w:val="006027B9"/>
    <w:rsid w:val="00603651"/>
    <w:rsid w:val="00603A55"/>
    <w:rsid w:val="00603EB4"/>
    <w:rsid w:val="00604B3D"/>
    <w:rsid w:val="00606384"/>
    <w:rsid w:val="00611F3F"/>
    <w:rsid w:val="0061206F"/>
    <w:rsid w:val="006122E0"/>
    <w:rsid w:val="006128CA"/>
    <w:rsid w:val="0061294E"/>
    <w:rsid w:val="00612F7B"/>
    <w:rsid w:val="00614CF1"/>
    <w:rsid w:val="00615766"/>
    <w:rsid w:val="00615FE8"/>
    <w:rsid w:val="00616480"/>
    <w:rsid w:val="006174BD"/>
    <w:rsid w:val="0062084E"/>
    <w:rsid w:val="00623A2D"/>
    <w:rsid w:val="006245F6"/>
    <w:rsid w:val="00625907"/>
    <w:rsid w:val="00626849"/>
    <w:rsid w:val="00627F1B"/>
    <w:rsid w:val="006306C9"/>
    <w:rsid w:val="0063140A"/>
    <w:rsid w:val="00633234"/>
    <w:rsid w:val="006338F7"/>
    <w:rsid w:val="00634642"/>
    <w:rsid w:val="0063554D"/>
    <w:rsid w:val="00642B15"/>
    <w:rsid w:val="00642F5C"/>
    <w:rsid w:val="0064303A"/>
    <w:rsid w:val="006437F0"/>
    <w:rsid w:val="00646547"/>
    <w:rsid w:val="006542E2"/>
    <w:rsid w:val="00657CE9"/>
    <w:rsid w:val="00660AF3"/>
    <w:rsid w:val="0066209A"/>
    <w:rsid w:val="00666D57"/>
    <w:rsid w:val="0066701B"/>
    <w:rsid w:val="00671527"/>
    <w:rsid w:val="00671E5B"/>
    <w:rsid w:val="0067314C"/>
    <w:rsid w:val="006740AC"/>
    <w:rsid w:val="0067611E"/>
    <w:rsid w:val="00677789"/>
    <w:rsid w:val="006813D6"/>
    <w:rsid w:val="00681B88"/>
    <w:rsid w:val="00681BD0"/>
    <w:rsid w:val="0068507C"/>
    <w:rsid w:val="0068617C"/>
    <w:rsid w:val="00687DA8"/>
    <w:rsid w:val="0069270A"/>
    <w:rsid w:val="00694528"/>
    <w:rsid w:val="00695030"/>
    <w:rsid w:val="0069684E"/>
    <w:rsid w:val="00697194"/>
    <w:rsid w:val="006A0B6E"/>
    <w:rsid w:val="006A1197"/>
    <w:rsid w:val="006A1999"/>
    <w:rsid w:val="006A3E08"/>
    <w:rsid w:val="006A41B2"/>
    <w:rsid w:val="006A489C"/>
    <w:rsid w:val="006A4E4B"/>
    <w:rsid w:val="006A5196"/>
    <w:rsid w:val="006A66A1"/>
    <w:rsid w:val="006B3AEE"/>
    <w:rsid w:val="006B3C34"/>
    <w:rsid w:val="006B69FA"/>
    <w:rsid w:val="006C4F26"/>
    <w:rsid w:val="006C4F6B"/>
    <w:rsid w:val="006D247B"/>
    <w:rsid w:val="006D25C5"/>
    <w:rsid w:val="006D2827"/>
    <w:rsid w:val="006D3261"/>
    <w:rsid w:val="006D3B57"/>
    <w:rsid w:val="006D51AD"/>
    <w:rsid w:val="006D52DD"/>
    <w:rsid w:val="006D6975"/>
    <w:rsid w:val="006D7455"/>
    <w:rsid w:val="006E0161"/>
    <w:rsid w:val="006E0D07"/>
    <w:rsid w:val="006E32FD"/>
    <w:rsid w:val="006E3ABC"/>
    <w:rsid w:val="006E43EE"/>
    <w:rsid w:val="006E50D9"/>
    <w:rsid w:val="006E52F4"/>
    <w:rsid w:val="006E5883"/>
    <w:rsid w:val="006F12E5"/>
    <w:rsid w:val="006F4648"/>
    <w:rsid w:val="006F5120"/>
    <w:rsid w:val="006F540F"/>
    <w:rsid w:val="006F7AFD"/>
    <w:rsid w:val="0070129A"/>
    <w:rsid w:val="00701775"/>
    <w:rsid w:val="00701DC9"/>
    <w:rsid w:val="00702DF8"/>
    <w:rsid w:val="00702FB3"/>
    <w:rsid w:val="00703079"/>
    <w:rsid w:val="0070670E"/>
    <w:rsid w:val="00706791"/>
    <w:rsid w:val="00706D68"/>
    <w:rsid w:val="00712A77"/>
    <w:rsid w:val="00713E2E"/>
    <w:rsid w:val="007140AD"/>
    <w:rsid w:val="007175CC"/>
    <w:rsid w:val="00717F4C"/>
    <w:rsid w:val="00720F2A"/>
    <w:rsid w:val="00722309"/>
    <w:rsid w:val="00722533"/>
    <w:rsid w:val="00722F04"/>
    <w:rsid w:val="00723A40"/>
    <w:rsid w:val="0072413E"/>
    <w:rsid w:val="00725548"/>
    <w:rsid w:val="00725F0B"/>
    <w:rsid w:val="007276E5"/>
    <w:rsid w:val="00727D2B"/>
    <w:rsid w:val="0073174C"/>
    <w:rsid w:val="00731CDC"/>
    <w:rsid w:val="00733137"/>
    <w:rsid w:val="00733404"/>
    <w:rsid w:val="007370E1"/>
    <w:rsid w:val="007402C6"/>
    <w:rsid w:val="007459F0"/>
    <w:rsid w:val="00745F3F"/>
    <w:rsid w:val="0074661A"/>
    <w:rsid w:val="00752245"/>
    <w:rsid w:val="00752771"/>
    <w:rsid w:val="00752C6B"/>
    <w:rsid w:val="00752D5D"/>
    <w:rsid w:val="007531F6"/>
    <w:rsid w:val="00753982"/>
    <w:rsid w:val="00753A52"/>
    <w:rsid w:val="00754797"/>
    <w:rsid w:val="007571F2"/>
    <w:rsid w:val="00760B74"/>
    <w:rsid w:val="00763B84"/>
    <w:rsid w:val="00764DB0"/>
    <w:rsid w:val="00765B70"/>
    <w:rsid w:val="00767E7C"/>
    <w:rsid w:val="00774DA2"/>
    <w:rsid w:val="00775CD9"/>
    <w:rsid w:val="00776027"/>
    <w:rsid w:val="00776459"/>
    <w:rsid w:val="0077650A"/>
    <w:rsid w:val="007804F6"/>
    <w:rsid w:val="00781A69"/>
    <w:rsid w:val="007828A8"/>
    <w:rsid w:val="00782EA1"/>
    <w:rsid w:val="007832B2"/>
    <w:rsid w:val="007839E1"/>
    <w:rsid w:val="00784200"/>
    <w:rsid w:val="00784D72"/>
    <w:rsid w:val="007874B5"/>
    <w:rsid w:val="00791D05"/>
    <w:rsid w:val="007941CE"/>
    <w:rsid w:val="007964EE"/>
    <w:rsid w:val="007A4086"/>
    <w:rsid w:val="007A661A"/>
    <w:rsid w:val="007B03E9"/>
    <w:rsid w:val="007B0404"/>
    <w:rsid w:val="007B246E"/>
    <w:rsid w:val="007B647E"/>
    <w:rsid w:val="007B6DB3"/>
    <w:rsid w:val="007C0317"/>
    <w:rsid w:val="007C23CD"/>
    <w:rsid w:val="007C321C"/>
    <w:rsid w:val="007C48B4"/>
    <w:rsid w:val="007C4FD4"/>
    <w:rsid w:val="007C57CF"/>
    <w:rsid w:val="007C5DA3"/>
    <w:rsid w:val="007C5F89"/>
    <w:rsid w:val="007C76D8"/>
    <w:rsid w:val="007D05AC"/>
    <w:rsid w:val="007D1FA5"/>
    <w:rsid w:val="007D298A"/>
    <w:rsid w:val="007D3490"/>
    <w:rsid w:val="007D478F"/>
    <w:rsid w:val="007D5602"/>
    <w:rsid w:val="007D5B70"/>
    <w:rsid w:val="007D685D"/>
    <w:rsid w:val="007E0647"/>
    <w:rsid w:val="007E58B0"/>
    <w:rsid w:val="007E5EFD"/>
    <w:rsid w:val="007E60B5"/>
    <w:rsid w:val="007E6D69"/>
    <w:rsid w:val="007E7CBD"/>
    <w:rsid w:val="007F0A17"/>
    <w:rsid w:val="007F0C07"/>
    <w:rsid w:val="007F5B88"/>
    <w:rsid w:val="007F607B"/>
    <w:rsid w:val="007F7525"/>
    <w:rsid w:val="00800F4D"/>
    <w:rsid w:val="008010A3"/>
    <w:rsid w:val="0080112F"/>
    <w:rsid w:val="0080136A"/>
    <w:rsid w:val="008046CE"/>
    <w:rsid w:val="0080525D"/>
    <w:rsid w:val="0081089B"/>
    <w:rsid w:val="00811924"/>
    <w:rsid w:val="00811C42"/>
    <w:rsid w:val="008120F9"/>
    <w:rsid w:val="00812DD5"/>
    <w:rsid w:val="008132D5"/>
    <w:rsid w:val="008136F3"/>
    <w:rsid w:val="00814240"/>
    <w:rsid w:val="008143FC"/>
    <w:rsid w:val="00814AF6"/>
    <w:rsid w:val="008172DB"/>
    <w:rsid w:val="00820220"/>
    <w:rsid w:val="00821901"/>
    <w:rsid w:val="00821F2B"/>
    <w:rsid w:val="0082337F"/>
    <w:rsid w:val="008234CA"/>
    <w:rsid w:val="00824A70"/>
    <w:rsid w:val="00825729"/>
    <w:rsid w:val="00826B57"/>
    <w:rsid w:val="00827190"/>
    <w:rsid w:val="008276AB"/>
    <w:rsid w:val="00831960"/>
    <w:rsid w:val="00834EEA"/>
    <w:rsid w:val="008378C1"/>
    <w:rsid w:val="00840596"/>
    <w:rsid w:val="00840C1B"/>
    <w:rsid w:val="00841111"/>
    <w:rsid w:val="008418A6"/>
    <w:rsid w:val="00841DD5"/>
    <w:rsid w:val="00841F45"/>
    <w:rsid w:val="00845911"/>
    <w:rsid w:val="00845BBC"/>
    <w:rsid w:val="00846938"/>
    <w:rsid w:val="00852E94"/>
    <w:rsid w:val="00853998"/>
    <w:rsid w:val="008547DD"/>
    <w:rsid w:val="00854AE2"/>
    <w:rsid w:val="00856F93"/>
    <w:rsid w:val="00857A60"/>
    <w:rsid w:val="00857F5D"/>
    <w:rsid w:val="00865AA0"/>
    <w:rsid w:val="00867FAF"/>
    <w:rsid w:val="00871B81"/>
    <w:rsid w:val="00871F16"/>
    <w:rsid w:val="008725EE"/>
    <w:rsid w:val="008740BF"/>
    <w:rsid w:val="0087485E"/>
    <w:rsid w:val="00875FD5"/>
    <w:rsid w:val="0087601A"/>
    <w:rsid w:val="008823C6"/>
    <w:rsid w:val="008838F2"/>
    <w:rsid w:val="008909E4"/>
    <w:rsid w:val="0089435C"/>
    <w:rsid w:val="0089486C"/>
    <w:rsid w:val="008959EF"/>
    <w:rsid w:val="00897D99"/>
    <w:rsid w:val="008A26F1"/>
    <w:rsid w:val="008A323D"/>
    <w:rsid w:val="008A5F01"/>
    <w:rsid w:val="008A7D36"/>
    <w:rsid w:val="008B1B7F"/>
    <w:rsid w:val="008B5200"/>
    <w:rsid w:val="008B76D9"/>
    <w:rsid w:val="008B76FA"/>
    <w:rsid w:val="008C3266"/>
    <w:rsid w:val="008C4F5B"/>
    <w:rsid w:val="008C54E2"/>
    <w:rsid w:val="008C5F38"/>
    <w:rsid w:val="008C7EBB"/>
    <w:rsid w:val="008D1C25"/>
    <w:rsid w:val="008D216E"/>
    <w:rsid w:val="008D32AE"/>
    <w:rsid w:val="008D5E75"/>
    <w:rsid w:val="008E4C46"/>
    <w:rsid w:val="008E5B3D"/>
    <w:rsid w:val="008E6CFE"/>
    <w:rsid w:val="008F0175"/>
    <w:rsid w:val="008F2119"/>
    <w:rsid w:val="008F5212"/>
    <w:rsid w:val="008F5F43"/>
    <w:rsid w:val="00901944"/>
    <w:rsid w:val="00901D61"/>
    <w:rsid w:val="00902C8D"/>
    <w:rsid w:val="00905288"/>
    <w:rsid w:val="00905B36"/>
    <w:rsid w:val="009075CC"/>
    <w:rsid w:val="009078E1"/>
    <w:rsid w:val="00911097"/>
    <w:rsid w:val="00911C3B"/>
    <w:rsid w:val="00912132"/>
    <w:rsid w:val="0091215B"/>
    <w:rsid w:val="009131F2"/>
    <w:rsid w:val="00914034"/>
    <w:rsid w:val="00914DA7"/>
    <w:rsid w:val="00914FCA"/>
    <w:rsid w:val="00916926"/>
    <w:rsid w:val="00916E04"/>
    <w:rsid w:val="009175AF"/>
    <w:rsid w:val="00921D9A"/>
    <w:rsid w:val="00924658"/>
    <w:rsid w:val="00931C85"/>
    <w:rsid w:val="00931E6B"/>
    <w:rsid w:val="00932943"/>
    <w:rsid w:val="00932BA2"/>
    <w:rsid w:val="0093578F"/>
    <w:rsid w:val="009426F0"/>
    <w:rsid w:val="0094622B"/>
    <w:rsid w:val="0094635E"/>
    <w:rsid w:val="00946817"/>
    <w:rsid w:val="009505F3"/>
    <w:rsid w:val="00950D87"/>
    <w:rsid w:val="00951E5D"/>
    <w:rsid w:val="0095236C"/>
    <w:rsid w:val="00954FC3"/>
    <w:rsid w:val="00955F4E"/>
    <w:rsid w:val="00961569"/>
    <w:rsid w:val="00961F26"/>
    <w:rsid w:val="00962511"/>
    <w:rsid w:val="0096262B"/>
    <w:rsid w:val="009646A0"/>
    <w:rsid w:val="00965D53"/>
    <w:rsid w:val="00970155"/>
    <w:rsid w:val="00970C1C"/>
    <w:rsid w:val="00971BC0"/>
    <w:rsid w:val="00975809"/>
    <w:rsid w:val="009773D6"/>
    <w:rsid w:val="00980A69"/>
    <w:rsid w:val="00981157"/>
    <w:rsid w:val="00983DD9"/>
    <w:rsid w:val="009861E1"/>
    <w:rsid w:val="009907E0"/>
    <w:rsid w:val="009950E7"/>
    <w:rsid w:val="0099627F"/>
    <w:rsid w:val="00996967"/>
    <w:rsid w:val="00996F20"/>
    <w:rsid w:val="009A0A11"/>
    <w:rsid w:val="009A0C53"/>
    <w:rsid w:val="009A1EF7"/>
    <w:rsid w:val="009A33DA"/>
    <w:rsid w:val="009A4595"/>
    <w:rsid w:val="009A52F5"/>
    <w:rsid w:val="009A5D50"/>
    <w:rsid w:val="009A7F4C"/>
    <w:rsid w:val="009B23CA"/>
    <w:rsid w:val="009B28C7"/>
    <w:rsid w:val="009B2DF6"/>
    <w:rsid w:val="009B3469"/>
    <w:rsid w:val="009B3478"/>
    <w:rsid w:val="009B3688"/>
    <w:rsid w:val="009B4574"/>
    <w:rsid w:val="009B75C1"/>
    <w:rsid w:val="009C099C"/>
    <w:rsid w:val="009C3A18"/>
    <w:rsid w:val="009C3B59"/>
    <w:rsid w:val="009C534A"/>
    <w:rsid w:val="009C5923"/>
    <w:rsid w:val="009D2D74"/>
    <w:rsid w:val="009D3702"/>
    <w:rsid w:val="009D7A9E"/>
    <w:rsid w:val="009E0FEA"/>
    <w:rsid w:val="009E25A9"/>
    <w:rsid w:val="009E2F16"/>
    <w:rsid w:val="009E4BB8"/>
    <w:rsid w:val="009E51EC"/>
    <w:rsid w:val="009E6904"/>
    <w:rsid w:val="009E70EA"/>
    <w:rsid w:val="009F0921"/>
    <w:rsid w:val="009F384C"/>
    <w:rsid w:val="009F3A56"/>
    <w:rsid w:val="009F4773"/>
    <w:rsid w:val="009F4A8F"/>
    <w:rsid w:val="009F5B60"/>
    <w:rsid w:val="00A00945"/>
    <w:rsid w:val="00A01A23"/>
    <w:rsid w:val="00A025F8"/>
    <w:rsid w:val="00A044D3"/>
    <w:rsid w:val="00A060DE"/>
    <w:rsid w:val="00A11CA4"/>
    <w:rsid w:val="00A12379"/>
    <w:rsid w:val="00A12BF1"/>
    <w:rsid w:val="00A13830"/>
    <w:rsid w:val="00A14727"/>
    <w:rsid w:val="00A160F7"/>
    <w:rsid w:val="00A16343"/>
    <w:rsid w:val="00A201E6"/>
    <w:rsid w:val="00A203D3"/>
    <w:rsid w:val="00A22E1B"/>
    <w:rsid w:val="00A239BC"/>
    <w:rsid w:val="00A23C39"/>
    <w:rsid w:val="00A24BF9"/>
    <w:rsid w:val="00A2626E"/>
    <w:rsid w:val="00A2679C"/>
    <w:rsid w:val="00A308A3"/>
    <w:rsid w:val="00A30F7C"/>
    <w:rsid w:val="00A327C0"/>
    <w:rsid w:val="00A35BC3"/>
    <w:rsid w:val="00A37416"/>
    <w:rsid w:val="00A37C7D"/>
    <w:rsid w:val="00A4070E"/>
    <w:rsid w:val="00A41BC0"/>
    <w:rsid w:val="00A452CB"/>
    <w:rsid w:val="00A45A63"/>
    <w:rsid w:val="00A45D3F"/>
    <w:rsid w:val="00A460F9"/>
    <w:rsid w:val="00A50E64"/>
    <w:rsid w:val="00A51EB4"/>
    <w:rsid w:val="00A52D4B"/>
    <w:rsid w:val="00A52D88"/>
    <w:rsid w:val="00A5484D"/>
    <w:rsid w:val="00A54D23"/>
    <w:rsid w:val="00A565F2"/>
    <w:rsid w:val="00A57F8F"/>
    <w:rsid w:val="00A61545"/>
    <w:rsid w:val="00A6201F"/>
    <w:rsid w:val="00A62968"/>
    <w:rsid w:val="00A636C0"/>
    <w:rsid w:val="00A64D06"/>
    <w:rsid w:val="00A64D3B"/>
    <w:rsid w:val="00A65414"/>
    <w:rsid w:val="00A6745A"/>
    <w:rsid w:val="00A679D8"/>
    <w:rsid w:val="00A7066E"/>
    <w:rsid w:val="00A71065"/>
    <w:rsid w:val="00A746A0"/>
    <w:rsid w:val="00A747B1"/>
    <w:rsid w:val="00A75277"/>
    <w:rsid w:val="00A7622F"/>
    <w:rsid w:val="00A76569"/>
    <w:rsid w:val="00A80163"/>
    <w:rsid w:val="00A80DFB"/>
    <w:rsid w:val="00A82CDB"/>
    <w:rsid w:val="00A8406D"/>
    <w:rsid w:val="00A84214"/>
    <w:rsid w:val="00A85C53"/>
    <w:rsid w:val="00A8721E"/>
    <w:rsid w:val="00A91A8E"/>
    <w:rsid w:val="00A9316C"/>
    <w:rsid w:val="00A934B7"/>
    <w:rsid w:val="00A95F5D"/>
    <w:rsid w:val="00A96E65"/>
    <w:rsid w:val="00A97D0D"/>
    <w:rsid w:val="00A97E3F"/>
    <w:rsid w:val="00AA0820"/>
    <w:rsid w:val="00AA305F"/>
    <w:rsid w:val="00AA3F48"/>
    <w:rsid w:val="00AA46E0"/>
    <w:rsid w:val="00AA51AE"/>
    <w:rsid w:val="00AA6F20"/>
    <w:rsid w:val="00AB23FD"/>
    <w:rsid w:val="00AB2DD4"/>
    <w:rsid w:val="00AB2EBF"/>
    <w:rsid w:val="00AB3420"/>
    <w:rsid w:val="00AB53A4"/>
    <w:rsid w:val="00AB775D"/>
    <w:rsid w:val="00AC1412"/>
    <w:rsid w:val="00AC146F"/>
    <w:rsid w:val="00AC2516"/>
    <w:rsid w:val="00AC28B9"/>
    <w:rsid w:val="00AC4C59"/>
    <w:rsid w:val="00AC557A"/>
    <w:rsid w:val="00AC7C84"/>
    <w:rsid w:val="00AD06A8"/>
    <w:rsid w:val="00AD0899"/>
    <w:rsid w:val="00AD1785"/>
    <w:rsid w:val="00AD251E"/>
    <w:rsid w:val="00AD27EC"/>
    <w:rsid w:val="00AD7277"/>
    <w:rsid w:val="00AD7D83"/>
    <w:rsid w:val="00AE2EE2"/>
    <w:rsid w:val="00AE2F22"/>
    <w:rsid w:val="00AE4B13"/>
    <w:rsid w:val="00AE7897"/>
    <w:rsid w:val="00AE7ADD"/>
    <w:rsid w:val="00AF0E62"/>
    <w:rsid w:val="00AF183A"/>
    <w:rsid w:val="00AF363E"/>
    <w:rsid w:val="00AF40F1"/>
    <w:rsid w:val="00AF5A65"/>
    <w:rsid w:val="00AF5D0D"/>
    <w:rsid w:val="00AF6102"/>
    <w:rsid w:val="00AF6505"/>
    <w:rsid w:val="00B04CD4"/>
    <w:rsid w:val="00B05379"/>
    <w:rsid w:val="00B06010"/>
    <w:rsid w:val="00B06FC1"/>
    <w:rsid w:val="00B071E5"/>
    <w:rsid w:val="00B07630"/>
    <w:rsid w:val="00B07EC3"/>
    <w:rsid w:val="00B1351D"/>
    <w:rsid w:val="00B14C4F"/>
    <w:rsid w:val="00B1510E"/>
    <w:rsid w:val="00B15962"/>
    <w:rsid w:val="00B21828"/>
    <w:rsid w:val="00B26168"/>
    <w:rsid w:val="00B3158D"/>
    <w:rsid w:val="00B35954"/>
    <w:rsid w:val="00B37302"/>
    <w:rsid w:val="00B40639"/>
    <w:rsid w:val="00B44AB6"/>
    <w:rsid w:val="00B45C20"/>
    <w:rsid w:val="00B466E4"/>
    <w:rsid w:val="00B46B6D"/>
    <w:rsid w:val="00B4785C"/>
    <w:rsid w:val="00B47A02"/>
    <w:rsid w:val="00B47E2B"/>
    <w:rsid w:val="00B5049F"/>
    <w:rsid w:val="00B50EE5"/>
    <w:rsid w:val="00B50F63"/>
    <w:rsid w:val="00B517E6"/>
    <w:rsid w:val="00B52096"/>
    <w:rsid w:val="00B53D83"/>
    <w:rsid w:val="00B53E54"/>
    <w:rsid w:val="00B6096E"/>
    <w:rsid w:val="00B60C9E"/>
    <w:rsid w:val="00B60ED4"/>
    <w:rsid w:val="00B60F79"/>
    <w:rsid w:val="00B61139"/>
    <w:rsid w:val="00B634DD"/>
    <w:rsid w:val="00B674A0"/>
    <w:rsid w:val="00B709D5"/>
    <w:rsid w:val="00B71BDB"/>
    <w:rsid w:val="00B720E9"/>
    <w:rsid w:val="00B74963"/>
    <w:rsid w:val="00B74A72"/>
    <w:rsid w:val="00B75ECB"/>
    <w:rsid w:val="00B7767F"/>
    <w:rsid w:val="00B77775"/>
    <w:rsid w:val="00B81010"/>
    <w:rsid w:val="00B85645"/>
    <w:rsid w:val="00B9198A"/>
    <w:rsid w:val="00B91A40"/>
    <w:rsid w:val="00B93D93"/>
    <w:rsid w:val="00B93E81"/>
    <w:rsid w:val="00B949B9"/>
    <w:rsid w:val="00BA3B4F"/>
    <w:rsid w:val="00BA6E46"/>
    <w:rsid w:val="00BA7087"/>
    <w:rsid w:val="00BA7789"/>
    <w:rsid w:val="00BA7E35"/>
    <w:rsid w:val="00BB0B24"/>
    <w:rsid w:val="00BB0E0F"/>
    <w:rsid w:val="00BB297F"/>
    <w:rsid w:val="00BB3C6B"/>
    <w:rsid w:val="00BB42A8"/>
    <w:rsid w:val="00BB469A"/>
    <w:rsid w:val="00BB5E1E"/>
    <w:rsid w:val="00BB746C"/>
    <w:rsid w:val="00BC02EC"/>
    <w:rsid w:val="00BC0ED4"/>
    <w:rsid w:val="00BC5B75"/>
    <w:rsid w:val="00BD32F8"/>
    <w:rsid w:val="00BD46F0"/>
    <w:rsid w:val="00BD7044"/>
    <w:rsid w:val="00BD7A60"/>
    <w:rsid w:val="00BD7C86"/>
    <w:rsid w:val="00BE1303"/>
    <w:rsid w:val="00BE1BC3"/>
    <w:rsid w:val="00BE2005"/>
    <w:rsid w:val="00BE326A"/>
    <w:rsid w:val="00BE5F9D"/>
    <w:rsid w:val="00BE60B4"/>
    <w:rsid w:val="00BE63A1"/>
    <w:rsid w:val="00BE69E4"/>
    <w:rsid w:val="00BE6CB1"/>
    <w:rsid w:val="00BE78E1"/>
    <w:rsid w:val="00BE7C5B"/>
    <w:rsid w:val="00BF1B2D"/>
    <w:rsid w:val="00BF1E11"/>
    <w:rsid w:val="00BF30F7"/>
    <w:rsid w:val="00BF5F9C"/>
    <w:rsid w:val="00C008C7"/>
    <w:rsid w:val="00C01C3A"/>
    <w:rsid w:val="00C039F7"/>
    <w:rsid w:val="00C04B01"/>
    <w:rsid w:val="00C04EB7"/>
    <w:rsid w:val="00C0704F"/>
    <w:rsid w:val="00C0748D"/>
    <w:rsid w:val="00C07C96"/>
    <w:rsid w:val="00C1047A"/>
    <w:rsid w:val="00C10A53"/>
    <w:rsid w:val="00C12100"/>
    <w:rsid w:val="00C1363E"/>
    <w:rsid w:val="00C14DFC"/>
    <w:rsid w:val="00C16470"/>
    <w:rsid w:val="00C17D6B"/>
    <w:rsid w:val="00C20BE4"/>
    <w:rsid w:val="00C24F32"/>
    <w:rsid w:val="00C2518F"/>
    <w:rsid w:val="00C25D17"/>
    <w:rsid w:val="00C27C92"/>
    <w:rsid w:val="00C3029C"/>
    <w:rsid w:val="00C31BEE"/>
    <w:rsid w:val="00C3324D"/>
    <w:rsid w:val="00C33B9F"/>
    <w:rsid w:val="00C34535"/>
    <w:rsid w:val="00C35879"/>
    <w:rsid w:val="00C35882"/>
    <w:rsid w:val="00C365ED"/>
    <w:rsid w:val="00C370ED"/>
    <w:rsid w:val="00C3718B"/>
    <w:rsid w:val="00C37F70"/>
    <w:rsid w:val="00C42352"/>
    <w:rsid w:val="00C42DA9"/>
    <w:rsid w:val="00C445D9"/>
    <w:rsid w:val="00C45936"/>
    <w:rsid w:val="00C50BAF"/>
    <w:rsid w:val="00C51256"/>
    <w:rsid w:val="00C51AF8"/>
    <w:rsid w:val="00C52305"/>
    <w:rsid w:val="00C526CB"/>
    <w:rsid w:val="00C5380A"/>
    <w:rsid w:val="00C53DA1"/>
    <w:rsid w:val="00C55B2E"/>
    <w:rsid w:val="00C60CD3"/>
    <w:rsid w:val="00C60D37"/>
    <w:rsid w:val="00C61310"/>
    <w:rsid w:val="00C62F34"/>
    <w:rsid w:val="00C640D0"/>
    <w:rsid w:val="00C67408"/>
    <w:rsid w:val="00C67632"/>
    <w:rsid w:val="00C67C85"/>
    <w:rsid w:val="00C73607"/>
    <w:rsid w:val="00C73A32"/>
    <w:rsid w:val="00C759D1"/>
    <w:rsid w:val="00C80864"/>
    <w:rsid w:val="00C80929"/>
    <w:rsid w:val="00C816E1"/>
    <w:rsid w:val="00C817D7"/>
    <w:rsid w:val="00C82EE5"/>
    <w:rsid w:val="00C83FB0"/>
    <w:rsid w:val="00C84504"/>
    <w:rsid w:val="00C846CC"/>
    <w:rsid w:val="00C92310"/>
    <w:rsid w:val="00C924C7"/>
    <w:rsid w:val="00C92A21"/>
    <w:rsid w:val="00C934AC"/>
    <w:rsid w:val="00C9619F"/>
    <w:rsid w:val="00C96D4D"/>
    <w:rsid w:val="00CA1C0B"/>
    <w:rsid w:val="00CA2D3F"/>
    <w:rsid w:val="00CA3956"/>
    <w:rsid w:val="00CA40D4"/>
    <w:rsid w:val="00CA4DBD"/>
    <w:rsid w:val="00CA78A4"/>
    <w:rsid w:val="00CA78B5"/>
    <w:rsid w:val="00CA7D66"/>
    <w:rsid w:val="00CB0BE1"/>
    <w:rsid w:val="00CB37D7"/>
    <w:rsid w:val="00CB3F37"/>
    <w:rsid w:val="00CB42A7"/>
    <w:rsid w:val="00CB46A4"/>
    <w:rsid w:val="00CB786E"/>
    <w:rsid w:val="00CB7E95"/>
    <w:rsid w:val="00CC1129"/>
    <w:rsid w:val="00CC12FE"/>
    <w:rsid w:val="00CC1BB8"/>
    <w:rsid w:val="00CC355B"/>
    <w:rsid w:val="00CC36E6"/>
    <w:rsid w:val="00CC6012"/>
    <w:rsid w:val="00CD1506"/>
    <w:rsid w:val="00CD255D"/>
    <w:rsid w:val="00CD2FA8"/>
    <w:rsid w:val="00CD7192"/>
    <w:rsid w:val="00CD79D8"/>
    <w:rsid w:val="00CE1632"/>
    <w:rsid w:val="00CE2274"/>
    <w:rsid w:val="00CE46F3"/>
    <w:rsid w:val="00CE4C1E"/>
    <w:rsid w:val="00CE524A"/>
    <w:rsid w:val="00CE5B34"/>
    <w:rsid w:val="00CE6949"/>
    <w:rsid w:val="00CE6C00"/>
    <w:rsid w:val="00CF0725"/>
    <w:rsid w:val="00CF2148"/>
    <w:rsid w:val="00CF2932"/>
    <w:rsid w:val="00CF50F5"/>
    <w:rsid w:val="00CF6138"/>
    <w:rsid w:val="00CF7010"/>
    <w:rsid w:val="00D01BC8"/>
    <w:rsid w:val="00D024AC"/>
    <w:rsid w:val="00D02887"/>
    <w:rsid w:val="00D03135"/>
    <w:rsid w:val="00D03681"/>
    <w:rsid w:val="00D03C41"/>
    <w:rsid w:val="00D06755"/>
    <w:rsid w:val="00D11C55"/>
    <w:rsid w:val="00D11F2B"/>
    <w:rsid w:val="00D127FF"/>
    <w:rsid w:val="00D1462C"/>
    <w:rsid w:val="00D16ACF"/>
    <w:rsid w:val="00D2046E"/>
    <w:rsid w:val="00D22D5D"/>
    <w:rsid w:val="00D22DD8"/>
    <w:rsid w:val="00D2564B"/>
    <w:rsid w:val="00D27D28"/>
    <w:rsid w:val="00D304B1"/>
    <w:rsid w:val="00D30B20"/>
    <w:rsid w:val="00D32469"/>
    <w:rsid w:val="00D32D51"/>
    <w:rsid w:val="00D33A54"/>
    <w:rsid w:val="00D42F34"/>
    <w:rsid w:val="00D4502A"/>
    <w:rsid w:val="00D47F80"/>
    <w:rsid w:val="00D521AD"/>
    <w:rsid w:val="00D533A1"/>
    <w:rsid w:val="00D5451B"/>
    <w:rsid w:val="00D555D6"/>
    <w:rsid w:val="00D558ED"/>
    <w:rsid w:val="00D56F03"/>
    <w:rsid w:val="00D57FA5"/>
    <w:rsid w:val="00D639A2"/>
    <w:rsid w:val="00D63A5C"/>
    <w:rsid w:val="00D64943"/>
    <w:rsid w:val="00D64EF3"/>
    <w:rsid w:val="00D711E3"/>
    <w:rsid w:val="00D74E9F"/>
    <w:rsid w:val="00D74EFC"/>
    <w:rsid w:val="00D75CD7"/>
    <w:rsid w:val="00D7602D"/>
    <w:rsid w:val="00D7742D"/>
    <w:rsid w:val="00D77C0C"/>
    <w:rsid w:val="00D80468"/>
    <w:rsid w:val="00D8175E"/>
    <w:rsid w:val="00D81F7F"/>
    <w:rsid w:val="00D87763"/>
    <w:rsid w:val="00D90406"/>
    <w:rsid w:val="00D90D7D"/>
    <w:rsid w:val="00D91AC3"/>
    <w:rsid w:val="00D930B7"/>
    <w:rsid w:val="00D947E4"/>
    <w:rsid w:val="00D9555F"/>
    <w:rsid w:val="00D96418"/>
    <w:rsid w:val="00D97304"/>
    <w:rsid w:val="00DA0EB5"/>
    <w:rsid w:val="00DA1720"/>
    <w:rsid w:val="00DA2379"/>
    <w:rsid w:val="00DA2AC5"/>
    <w:rsid w:val="00DA340C"/>
    <w:rsid w:val="00DA39D1"/>
    <w:rsid w:val="00DA43FC"/>
    <w:rsid w:val="00DA4FE1"/>
    <w:rsid w:val="00DA6FE2"/>
    <w:rsid w:val="00DA7D3B"/>
    <w:rsid w:val="00DB0849"/>
    <w:rsid w:val="00DB0956"/>
    <w:rsid w:val="00DB5589"/>
    <w:rsid w:val="00DB6ED9"/>
    <w:rsid w:val="00DB7761"/>
    <w:rsid w:val="00DB7E71"/>
    <w:rsid w:val="00DC0D97"/>
    <w:rsid w:val="00DC29F9"/>
    <w:rsid w:val="00DC485D"/>
    <w:rsid w:val="00DC4BA6"/>
    <w:rsid w:val="00DC638D"/>
    <w:rsid w:val="00DC78AD"/>
    <w:rsid w:val="00DC7B90"/>
    <w:rsid w:val="00DD0727"/>
    <w:rsid w:val="00DD16D0"/>
    <w:rsid w:val="00DD1DC3"/>
    <w:rsid w:val="00DD41C7"/>
    <w:rsid w:val="00DD4C87"/>
    <w:rsid w:val="00DD5151"/>
    <w:rsid w:val="00DD5229"/>
    <w:rsid w:val="00DD55EB"/>
    <w:rsid w:val="00DD5F93"/>
    <w:rsid w:val="00DD7589"/>
    <w:rsid w:val="00DE09A0"/>
    <w:rsid w:val="00DE3DE3"/>
    <w:rsid w:val="00DE41A1"/>
    <w:rsid w:val="00DE58AD"/>
    <w:rsid w:val="00DE7306"/>
    <w:rsid w:val="00DF0BDD"/>
    <w:rsid w:val="00DF10E0"/>
    <w:rsid w:val="00DF22FA"/>
    <w:rsid w:val="00DF3455"/>
    <w:rsid w:val="00DF3CA6"/>
    <w:rsid w:val="00DF4755"/>
    <w:rsid w:val="00DF5F7A"/>
    <w:rsid w:val="00DF7DBA"/>
    <w:rsid w:val="00E00CE4"/>
    <w:rsid w:val="00E02679"/>
    <w:rsid w:val="00E02B05"/>
    <w:rsid w:val="00E02EA9"/>
    <w:rsid w:val="00E0391E"/>
    <w:rsid w:val="00E06ADB"/>
    <w:rsid w:val="00E06F3A"/>
    <w:rsid w:val="00E07276"/>
    <w:rsid w:val="00E10EEA"/>
    <w:rsid w:val="00E10F0D"/>
    <w:rsid w:val="00E123FE"/>
    <w:rsid w:val="00E12860"/>
    <w:rsid w:val="00E20AB1"/>
    <w:rsid w:val="00E2402B"/>
    <w:rsid w:val="00E24418"/>
    <w:rsid w:val="00E24E64"/>
    <w:rsid w:val="00E27DA1"/>
    <w:rsid w:val="00E318B1"/>
    <w:rsid w:val="00E31AD2"/>
    <w:rsid w:val="00E329C7"/>
    <w:rsid w:val="00E33ED8"/>
    <w:rsid w:val="00E34037"/>
    <w:rsid w:val="00E34697"/>
    <w:rsid w:val="00E42359"/>
    <w:rsid w:val="00E4316A"/>
    <w:rsid w:val="00E44F17"/>
    <w:rsid w:val="00E46913"/>
    <w:rsid w:val="00E506BC"/>
    <w:rsid w:val="00E52C04"/>
    <w:rsid w:val="00E534DC"/>
    <w:rsid w:val="00E56595"/>
    <w:rsid w:val="00E57BD7"/>
    <w:rsid w:val="00E665D3"/>
    <w:rsid w:val="00E674BE"/>
    <w:rsid w:val="00E7020B"/>
    <w:rsid w:val="00E71907"/>
    <w:rsid w:val="00E719E4"/>
    <w:rsid w:val="00E71A53"/>
    <w:rsid w:val="00E733F6"/>
    <w:rsid w:val="00E76095"/>
    <w:rsid w:val="00E761A6"/>
    <w:rsid w:val="00E7730B"/>
    <w:rsid w:val="00E77FC6"/>
    <w:rsid w:val="00E8116F"/>
    <w:rsid w:val="00E8393E"/>
    <w:rsid w:val="00E840DB"/>
    <w:rsid w:val="00E8445E"/>
    <w:rsid w:val="00E85AB6"/>
    <w:rsid w:val="00E9393C"/>
    <w:rsid w:val="00E9435D"/>
    <w:rsid w:val="00E95927"/>
    <w:rsid w:val="00E97374"/>
    <w:rsid w:val="00EA06A9"/>
    <w:rsid w:val="00EA191F"/>
    <w:rsid w:val="00EA239C"/>
    <w:rsid w:val="00EA29B5"/>
    <w:rsid w:val="00EA2C91"/>
    <w:rsid w:val="00EA7146"/>
    <w:rsid w:val="00EB1CC4"/>
    <w:rsid w:val="00EB2BF3"/>
    <w:rsid w:val="00EB3A8A"/>
    <w:rsid w:val="00EB4F84"/>
    <w:rsid w:val="00EB69C8"/>
    <w:rsid w:val="00EC191B"/>
    <w:rsid w:val="00EC22A2"/>
    <w:rsid w:val="00EC40A6"/>
    <w:rsid w:val="00EC7E11"/>
    <w:rsid w:val="00ED3371"/>
    <w:rsid w:val="00ED33E4"/>
    <w:rsid w:val="00ED3706"/>
    <w:rsid w:val="00ED434A"/>
    <w:rsid w:val="00ED5720"/>
    <w:rsid w:val="00ED60DF"/>
    <w:rsid w:val="00ED74B4"/>
    <w:rsid w:val="00ED76A5"/>
    <w:rsid w:val="00ED76D0"/>
    <w:rsid w:val="00EE13A0"/>
    <w:rsid w:val="00EE28BA"/>
    <w:rsid w:val="00EE3F00"/>
    <w:rsid w:val="00EE486A"/>
    <w:rsid w:val="00EE65E9"/>
    <w:rsid w:val="00EE743A"/>
    <w:rsid w:val="00EF5672"/>
    <w:rsid w:val="00EF7C7B"/>
    <w:rsid w:val="00F00156"/>
    <w:rsid w:val="00F00F92"/>
    <w:rsid w:val="00F01D22"/>
    <w:rsid w:val="00F01F2E"/>
    <w:rsid w:val="00F03F82"/>
    <w:rsid w:val="00F04736"/>
    <w:rsid w:val="00F053B4"/>
    <w:rsid w:val="00F0592F"/>
    <w:rsid w:val="00F10715"/>
    <w:rsid w:val="00F10B6F"/>
    <w:rsid w:val="00F11493"/>
    <w:rsid w:val="00F11813"/>
    <w:rsid w:val="00F12AE8"/>
    <w:rsid w:val="00F1579E"/>
    <w:rsid w:val="00F165A2"/>
    <w:rsid w:val="00F203C5"/>
    <w:rsid w:val="00F23655"/>
    <w:rsid w:val="00F25406"/>
    <w:rsid w:val="00F2792F"/>
    <w:rsid w:val="00F30C22"/>
    <w:rsid w:val="00F346CD"/>
    <w:rsid w:val="00F36BCD"/>
    <w:rsid w:val="00F36ED4"/>
    <w:rsid w:val="00F36F8A"/>
    <w:rsid w:val="00F3725E"/>
    <w:rsid w:val="00F415FA"/>
    <w:rsid w:val="00F41FD2"/>
    <w:rsid w:val="00F4219C"/>
    <w:rsid w:val="00F423C7"/>
    <w:rsid w:val="00F43374"/>
    <w:rsid w:val="00F43EB2"/>
    <w:rsid w:val="00F44CAC"/>
    <w:rsid w:val="00F4709B"/>
    <w:rsid w:val="00F503D1"/>
    <w:rsid w:val="00F50FC0"/>
    <w:rsid w:val="00F51291"/>
    <w:rsid w:val="00F52048"/>
    <w:rsid w:val="00F52761"/>
    <w:rsid w:val="00F5311B"/>
    <w:rsid w:val="00F53CD1"/>
    <w:rsid w:val="00F53E2B"/>
    <w:rsid w:val="00F542AB"/>
    <w:rsid w:val="00F5614D"/>
    <w:rsid w:val="00F57A62"/>
    <w:rsid w:val="00F60EBE"/>
    <w:rsid w:val="00F62631"/>
    <w:rsid w:val="00F6324B"/>
    <w:rsid w:val="00F63BC2"/>
    <w:rsid w:val="00F6464F"/>
    <w:rsid w:val="00F6476D"/>
    <w:rsid w:val="00F64D76"/>
    <w:rsid w:val="00F66115"/>
    <w:rsid w:val="00F67040"/>
    <w:rsid w:val="00F6760E"/>
    <w:rsid w:val="00F676D4"/>
    <w:rsid w:val="00F712C6"/>
    <w:rsid w:val="00F72082"/>
    <w:rsid w:val="00F72A43"/>
    <w:rsid w:val="00F731FB"/>
    <w:rsid w:val="00F74134"/>
    <w:rsid w:val="00F74768"/>
    <w:rsid w:val="00F761EE"/>
    <w:rsid w:val="00F775CE"/>
    <w:rsid w:val="00F81023"/>
    <w:rsid w:val="00F81510"/>
    <w:rsid w:val="00F826EF"/>
    <w:rsid w:val="00F84958"/>
    <w:rsid w:val="00F84CA7"/>
    <w:rsid w:val="00F858DB"/>
    <w:rsid w:val="00F92ACF"/>
    <w:rsid w:val="00F93309"/>
    <w:rsid w:val="00F95151"/>
    <w:rsid w:val="00F95ACA"/>
    <w:rsid w:val="00F95BD8"/>
    <w:rsid w:val="00F97952"/>
    <w:rsid w:val="00FA05D2"/>
    <w:rsid w:val="00FA1518"/>
    <w:rsid w:val="00FA1639"/>
    <w:rsid w:val="00FA6CED"/>
    <w:rsid w:val="00FA7255"/>
    <w:rsid w:val="00FA72AE"/>
    <w:rsid w:val="00FA733D"/>
    <w:rsid w:val="00FB153F"/>
    <w:rsid w:val="00FB2D62"/>
    <w:rsid w:val="00FB323F"/>
    <w:rsid w:val="00FB402A"/>
    <w:rsid w:val="00FB4B44"/>
    <w:rsid w:val="00FC08EF"/>
    <w:rsid w:val="00FC2FFA"/>
    <w:rsid w:val="00FC3EF2"/>
    <w:rsid w:val="00FC5F83"/>
    <w:rsid w:val="00FC5FDB"/>
    <w:rsid w:val="00FC63A9"/>
    <w:rsid w:val="00FC74D9"/>
    <w:rsid w:val="00FC7AEC"/>
    <w:rsid w:val="00FD1564"/>
    <w:rsid w:val="00FD1AFF"/>
    <w:rsid w:val="00FD2759"/>
    <w:rsid w:val="00FD29D4"/>
    <w:rsid w:val="00FD44AB"/>
    <w:rsid w:val="00FD46C4"/>
    <w:rsid w:val="00FD5A34"/>
    <w:rsid w:val="00FE261F"/>
    <w:rsid w:val="00FE2979"/>
    <w:rsid w:val="00FE2F46"/>
    <w:rsid w:val="00FE32F1"/>
    <w:rsid w:val="00FE394E"/>
    <w:rsid w:val="00FE5F99"/>
    <w:rsid w:val="00FE6291"/>
    <w:rsid w:val="00FE750A"/>
    <w:rsid w:val="00FF009C"/>
    <w:rsid w:val="00FF28B5"/>
    <w:rsid w:val="00FF30E5"/>
    <w:rsid w:val="00FF3DF0"/>
    <w:rsid w:val="00FF3E36"/>
    <w:rsid w:val="00FF499A"/>
    <w:rsid w:val="00FF5987"/>
    <w:rsid w:val="00FF5B3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AD999"/>
  <w15:chartTrackingRefBased/>
  <w15:docId w15:val="{96CCF858-D29E-FC4F-B422-4B202E8E5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E28BA"/>
    <w:rPr>
      <w:rFonts w:ascii="Times New Roman" w:eastAsia="Times New Roman" w:hAnsi="Times New Roman" w:cs="Times New Roman"/>
      <w:lang w:eastAsia="pt-BR"/>
    </w:rPr>
  </w:style>
  <w:style w:type="paragraph" w:styleId="Heading1">
    <w:name w:val="heading 1"/>
    <w:basedOn w:val="Normal"/>
    <w:next w:val="Normal"/>
    <w:link w:val="Heading1Char"/>
    <w:uiPriority w:val="9"/>
    <w:qFormat/>
    <w:rsid w:val="00DD55EB"/>
    <w:pPr>
      <w:keepNext/>
      <w:keepLines/>
      <w:spacing w:before="240"/>
      <w:outlineLvl w:val="0"/>
    </w:pPr>
    <w:rPr>
      <w:rFonts w:asciiTheme="majorHAnsi" w:eastAsiaTheme="majorEastAsia" w:hAnsiTheme="majorHAnsi" w:cstheme="majorBidi"/>
      <w:b/>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DD55EB"/>
    <w:pPr>
      <w:keepNext/>
      <w:keepLines/>
      <w:spacing w:before="40"/>
      <w:outlineLvl w:val="1"/>
    </w:pPr>
    <w:rPr>
      <w:rFonts w:asciiTheme="majorHAnsi" w:eastAsiaTheme="majorEastAsia" w:hAnsiTheme="majorHAnsi" w:cstheme="majorBidi"/>
      <w:b/>
      <w:color w:val="2F5496" w:themeColor="accent1" w:themeShade="BF"/>
      <w:sz w:val="26"/>
      <w:szCs w:val="26"/>
      <w:lang w:eastAsia="en-US"/>
    </w:rPr>
  </w:style>
  <w:style w:type="paragraph" w:styleId="Heading3">
    <w:name w:val="heading 3"/>
    <w:basedOn w:val="Normal"/>
    <w:link w:val="Heading3Char"/>
    <w:uiPriority w:val="9"/>
    <w:qFormat/>
    <w:rsid w:val="00F67040"/>
    <w:pPr>
      <w:spacing w:before="100" w:beforeAutospacing="1" w:after="100" w:afterAutospacing="1"/>
      <w:outlineLvl w:val="2"/>
    </w:pPr>
    <w:rPr>
      <w:bCs/>
      <w:sz w:val="27"/>
      <w:szCs w:val="27"/>
    </w:rPr>
  </w:style>
  <w:style w:type="paragraph" w:styleId="Heading4">
    <w:name w:val="heading 4"/>
    <w:basedOn w:val="Normal"/>
    <w:next w:val="Normal"/>
    <w:link w:val="Heading4Char"/>
    <w:uiPriority w:val="9"/>
    <w:unhideWhenUsed/>
    <w:qFormat/>
    <w:rsid w:val="00D16ACF"/>
    <w:pPr>
      <w:keepNext/>
      <w:keepLines/>
      <w:pBdr>
        <w:bottom w:val="single" w:sz="4" w:space="1" w:color="auto"/>
      </w:pBdr>
      <w:spacing w:before="240" w:after="120"/>
      <w:jc w:val="both"/>
      <w:outlineLvl w:val="3"/>
    </w:pPr>
    <w:rPr>
      <w:rFonts w:ascii="Arial" w:hAnsi="Arial" w:cs="Arial"/>
      <w:iCs/>
      <w:sz w:val="22"/>
      <w:szCs w:val="22"/>
    </w:rPr>
  </w:style>
  <w:style w:type="paragraph" w:styleId="Heading5">
    <w:name w:val="heading 5"/>
    <w:basedOn w:val="Normal"/>
    <w:next w:val="Normal"/>
    <w:link w:val="Heading5Char"/>
    <w:uiPriority w:val="9"/>
    <w:unhideWhenUsed/>
    <w:qFormat/>
    <w:rsid w:val="00D16ACF"/>
    <w:pPr>
      <w:keepNext/>
      <w:keepLines/>
      <w:spacing w:before="120" w:after="120"/>
      <w:jc w:val="both"/>
      <w:outlineLvl w:val="4"/>
    </w:pPr>
    <w:rPr>
      <w:rFonts w:ascii="Arial" w:eastAsiaTheme="majorEastAsia" w:hAnsi="Arial" w:cs="Arial"/>
      <w:i/>
      <w:sz w:val="22"/>
      <w:szCs w:val="22"/>
      <w:u w:val="single"/>
      <w:lang w:eastAsia="en-US"/>
    </w:rPr>
  </w:style>
  <w:style w:type="paragraph" w:styleId="Heading6">
    <w:name w:val="heading 6"/>
    <w:basedOn w:val="Normal"/>
    <w:next w:val="Normal"/>
    <w:link w:val="Heading6Char"/>
    <w:uiPriority w:val="9"/>
    <w:unhideWhenUsed/>
    <w:qFormat/>
    <w:rsid w:val="00D16ACF"/>
    <w:pPr>
      <w:keepNext/>
      <w:keepLines/>
      <w:spacing w:before="120" w:after="120"/>
      <w:jc w:val="both"/>
      <w:outlineLvl w:val="5"/>
    </w:pPr>
    <w:rPr>
      <w:rFonts w:ascii="Arial" w:eastAsiaTheme="majorEastAsia" w:hAnsi="Arial" w:cstheme="majorBidi"/>
      <w:i/>
      <w:sz w:val="22"/>
      <w:szCs w:val="22"/>
      <w:lang w:eastAsia="en-US"/>
    </w:rPr>
  </w:style>
  <w:style w:type="paragraph" w:styleId="Heading7">
    <w:name w:val="heading 7"/>
    <w:basedOn w:val="Normal"/>
    <w:next w:val="Normal"/>
    <w:link w:val="Heading7Char"/>
    <w:uiPriority w:val="9"/>
    <w:unhideWhenUsed/>
    <w:qFormat/>
    <w:rsid w:val="00D16ACF"/>
    <w:pPr>
      <w:keepNext/>
      <w:keepLines/>
      <w:spacing w:before="40"/>
      <w:ind w:left="1296" w:hanging="1296"/>
      <w:jc w:val="both"/>
      <w:outlineLvl w:val="6"/>
    </w:pPr>
    <w:rPr>
      <w:rFonts w:asciiTheme="majorHAnsi" w:eastAsiaTheme="majorEastAsia" w:hAnsiTheme="majorHAnsi" w:cstheme="majorBidi"/>
      <w:b/>
      <w:i/>
      <w:iCs/>
      <w:color w:val="1F3763" w:themeColor="accent1" w:themeShade="7F"/>
      <w:sz w:val="22"/>
      <w:szCs w:val="22"/>
      <w:lang w:eastAsia="en-US"/>
    </w:rPr>
  </w:style>
  <w:style w:type="paragraph" w:styleId="Heading8">
    <w:name w:val="heading 8"/>
    <w:basedOn w:val="Normal"/>
    <w:next w:val="Normal"/>
    <w:link w:val="Heading8Char"/>
    <w:uiPriority w:val="9"/>
    <w:semiHidden/>
    <w:unhideWhenUsed/>
    <w:qFormat/>
    <w:rsid w:val="00D16ACF"/>
    <w:pPr>
      <w:keepNext/>
      <w:keepLines/>
      <w:spacing w:before="40"/>
      <w:ind w:left="1440" w:hanging="1440"/>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16ACF"/>
    <w:pPr>
      <w:keepNext/>
      <w:keepLines/>
      <w:spacing w:before="40"/>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1303"/>
    <w:pPr>
      <w:tabs>
        <w:tab w:val="center" w:pos="4252"/>
        <w:tab w:val="right" w:pos="8504"/>
      </w:tabs>
    </w:pPr>
    <w:rPr>
      <w:rFonts w:asciiTheme="minorHAnsi" w:eastAsiaTheme="minorHAnsi" w:hAnsiTheme="minorHAnsi" w:cstheme="minorBidi"/>
      <w:b/>
      <w:lang w:eastAsia="en-US"/>
    </w:rPr>
  </w:style>
  <w:style w:type="character" w:customStyle="1" w:styleId="HeaderChar">
    <w:name w:val="Header Char"/>
    <w:basedOn w:val="DefaultParagraphFont"/>
    <w:link w:val="Header"/>
    <w:uiPriority w:val="99"/>
    <w:rsid w:val="00BE1303"/>
  </w:style>
  <w:style w:type="table" w:styleId="TableGrid">
    <w:name w:val="Table Grid"/>
    <w:basedOn w:val="TableNormal"/>
    <w:rsid w:val="00BE13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E1303"/>
  </w:style>
  <w:style w:type="paragraph" w:styleId="Footer">
    <w:name w:val="footer"/>
    <w:basedOn w:val="Normal"/>
    <w:link w:val="FooterChar"/>
    <w:uiPriority w:val="99"/>
    <w:unhideWhenUsed/>
    <w:rsid w:val="008E5B3D"/>
    <w:pPr>
      <w:tabs>
        <w:tab w:val="center" w:pos="4252"/>
        <w:tab w:val="right" w:pos="8504"/>
      </w:tabs>
    </w:pPr>
    <w:rPr>
      <w:rFonts w:asciiTheme="minorHAnsi" w:eastAsiaTheme="minorHAnsi" w:hAnsiTheme="minorHAnsi" w:cstheme="minorBidi"/>
      <w:b/>
      <w:lang w:eastAsia="en-US"/>
    </w:rPr>
  </w:style>
  <w:style w:type="character" w:customStyle="1" w:styleId="FooterChar">
    <w:name w:val="Footer Char"/>
    <w:basedOn w:val="DefaultParagraphFont"/>
    <w:link w:val="Footer"/>
    <w:uiPriority w:val="99"/>
    <w:rsid w:val="008E5B3D"/>
  </w:style>
  <w:style w:type="paragraph" w:styleId="ListParagraph">
    <w:name w:val="List Paragraph"/>
    <w:aliases w:val="Parágrafo da Lista 1,titulo 3,Párrafo de lista1,Bullets,Lista vistosa - Énfasis 11,fuente"/>
    <w:basedOn w:val="Normal"/>
    <w:link w:val="ListParagraphChar"/>
    <w:uiPriority w:val="34"/>
    <w:qFormat/>
    <w:rsid w:val="008E5B3D"/>
    <w:pPr>
      <w:ind w:left="720"/>
      <w:contextualSpacing/>
    </w:pPr>
    <w:rPr>
      <w:rFonts w:asciiTheme="minorHAnsi" w:eastAsiaTheme="minorHAnsi" w:hAnsiTheme="minorHAnsi" w:cstheme="minorBidi"/>
      <w:b/>
      <w:lang w:eastAsia="en-US"/>
    </w:rPr>
  </w:style>
  <w:style w:type="paragraph" w:customStyle="1" w:styleId="Default">
    <w:name w:val="Default"/>
    <w:rsid w:val="008136F3"/>
    <w:pPr>
      <w:autoSpaceDE w:val="0"/>
      <w:autoSpaceDN w:val="0"/>
      <w:adjustRightInd w:val="0"/>
    </w:pPr>
    <w:rPr>
      <w:rFonts w:ascii="Arial" w:hAnsi="Arial" w:cs="Arial"/>
      <w:color w:val="000000"/>
    </w:rPr>
  </w:style>
  <w:style w:type="paragraph" w:customStyle="1" w:styleId="Chapter">
    <w:name w:val="Chapter"/>
    <w:basedOn w:val="Normal"/>
    <w:next w:val="Normal"/>
    <w:rsid w:val="004E521E"/>
    <w:pPr>
      <w:numPr>
        <w:numId w:val="1"/>
      </w:numPr>
      <w:tabs>
        <w:tab w:val="left" w:pos="1440"/>
      </w:tabs>
      <w:spacing w:after="240"/>
      <w:jc w:val="center"/>
    </w:pPr>
    <w:rPr>
      <w:smallCaps/>
      <w:lang w:val="es-ES_tradnl" w:eastAsia="en-US"/>
    </w:rPr>
  </w:style>
  <w:style w:type="paragraph" w:customStyle="1" w:styleId="Paragraph">
    <w:name w:val="Paragraph"/>
    <w:aliases w:val="paragraph,p,PG,pa,at,PARAGRAPH,at Char"/>
    <w:basedOn w:val="BodyTextIndent"/>
    <w:link w:val="ParagraphChar"/>
    <w:uiPriority w:val="99"/>
    <w:qFormat/>
    <w:rsid w:val="004E521E"/>
    <w:pPr>
      <w:numPr>
        <w:ilvl w:val="1"/>
        <w:numId w:val="1"/>
      </w:numPr>
      <w:tabs>
        <w:tab w:val="clear" w:pos="720"/>
        <w:tab w:val="num" w:pos="360"/>
      </w:tabs>
      <w:spacing w:before="120"/>
      <w:ind w:left="283" w:firstLine="0"/>
      <w:jc w:val="both"/>
      <w:outlineLvl w:val="1"/>
    </w:pPr>
    <w:rPr>
      <w:rFonts w:ascii="Times New Roman" w:eastAsia="Times New Roman" w:hAnsi="Times New Roman" w:cs="Times New Roman"/>
      <w:lang w:val="es-ES_tradnl"/>
    </w:rPr>
  </w:style>
  <w:style w:type="paragraph" w:customStyle="1" w:styleId="subpar">
    <w:name w:val="subpar"/>
    <w:basedOn w:val="BodyTextIndent3"/>
    <w:rsid w:val="004E521E"/>
    <w:pPr>
      <w:numPr>
        <w:ilvl w:val="2"/>
        <w:numId w:val="1"/>
      </w:numPr>
      <w:tabs>
        <w:tab w:val="clear" w:pos="1152"/>
        <w:tab w:val="num" w:pos="360"/>
      </w:tabs>
      <w:spacing w:before="120"/>
      <w:ind w:left="283" w:firstLine="0"/>
      <w:jc w:val="both"/>
      <w:outlineLvl w:val="2"/>
    </w:pPr>
    <w:rPr>
      <w:rFonts w:ascii="Times New Roman" w:eastAsia="Times New Roman" w:hAnsi="Times New Roman" w:cs="Times New Roman"/>
      <w:sz w:val="24"/>
      <w:szCs w:val="24"/>
      <w:lang w:val="es-ES_tradnl"/>
    </w:rPr>
  </w:style>
  <w:style w:type="paragraph" w:customStyle="1" w:styleId="SubSubPar">
    <w:name w:val="SubSubPar"/>
    <w:basedOn w:val="subpar"/>
    <w:rsid w:val="004E521E"/>
    <w:pPr>
      <w:numPr>
        <w:ilvl w:val="3"/>
      </w:numPr>
      <w:tabs>
        <w:tab w:val="clear" w:pos="1584"/>
        <w:tab w:val="left" w:pos="0"/>
        <w:tab w:val="num" w:pos="360"/>
      </w:tabs>
    </w:pPr>
  </w:style>
  <w:style w:type="paragraph" w:styleId="BodyTextIndent">
    <w:name w:val="Body Text Indent"/>
    <w:basedOn w:val="Normal"/>
    <w:link w:val="BodyTextIndentChar"/>
    <w:uiPriority w:val="99"/>
    <w:semiHidden/>
    <w:unhideWhenUsed/>
    <w:rsid w:val="004E521E"/>
    <w:pPr>
      <w:spacing w:after="120"/>
      <w:ind w:left="283"/>
    </w:pPr>
    <w:rPr>
      <w:rFonts w:asciiTheme="minorHAnsi" w:eastAsiaTheme="minorHAnsi" w:hAnsiTheme="minorHAnsi" w:cstheme="minorBidi"/>
      <w:b/>
      <w:lang w:eastAsia="en-US"/>
    </w:rPr>
  </w:style>
  <w:style w:type="character" w:customStyle="1" w:styleId="BodyTextIndentChar">
    <w:name w:val="Body Text Indent Char"/>
    <w:basedOn w:val="DefaultParagraphFont"/>
    <w:link w:val="BodyTextIndent"/>
    <w:uiPriority w:val="99"/>
    <w:semiHidden/>
    <w:rsid w:val="004E521E"/>
  </w:style>
  <w:style w:type="paragraph" w:styleId="BodyTextIndent3">
    <w:name w:val="Body Text Indent 3"/>
    <w:basedOn w:val="Normal"/>
    <w:link w:val="BodyTextIndent3Char"/>
    <w:uiPriority w:val="99"/>
    <w:semiHidden/>
    <w:unhideWhenUsed/>
    <w:rsid w:val="004E521E"/>
    <w:pPr>
      <w:spacing w:after="120"/>
      <w:ind w:left="283"/>
    </w:pPr>
    <w:rPr>
      <w:rFonts w:asciiTheme="minorHAnsi" w:eastAsiaTheme="minorHAnsi" w:hAnsiTheme="minorHAnsi" w:cstheme="minorBidi"/>
      <w:b/>
      <w:sz w:val="16"/>
      <w:szCs w:val="16"/>
      <w:lang w:eastAsia="en-US"/>
    </w:rPr>
  </w:style>
  <w:style w:type="character" w:customStyle="1" w:styleId="BodyTextIndent3Char">
    <w:name w:val="Body Text Indent 3 Char"/>
    <w:basedOn w:val="DefaultParagraphFont"/>
    <w:link w:val="BodyTextIndent3"/>
    <w:uiPriority w:val="99"/>
    <w:semiHidden/>
    <w:rsid w:val="004E521E"/>
    <w:rPr>
      <w:sz w:val="16"/>
      <w:szCs w:val="16"/>
    </w:rPr>
  </w:style>
  <w:style w:type="character" w:customStyle="1" w:styleId="apple-converted-space">
    <w:name w:val="apple-converted-space"/>
    <w:basedOn w:val="DefaultParagraphFont"/>
    <w:rsid w:val="0080112F"/>
  </w:style>
  <w:style w:type="character" w:styleId="Hyperlink">
    <w:name w:val="Hyperlink"/>
    <w:basedOn w:val="DefaultParagraphFont"/>
    <w:uiPriority w:val="99"/>
    <w:unhideWhenUsed/>
    <w:rsid w:val="0080112F"/>
    <w:rPr>
      <w:color w:val="0000FF"/>
      <w:u w:val="single"/>
    </w:rPr>
  </w:style>
  <w:style w:type="paragraph" w:styleId="NormalWeb">
    <w:name w:val="Normal (Web)"/>
    <w:basedOn w:val="Normal"/>
    <w:uiPriority w:val="99"/>
    <w:unhideWhenUsed/>
    <w:rsid w:val="00F67040"/>
    <w:pPr>
      <w:spacing w:before="100" w:beforeAutospacing="1" w:after="100" w:afterAutospacing="1"/>
    </w:pPr>
    <w:rPr>
      <w:b/>
    </w:rPr>
  </w:style>
  <w:style w:type="character" w:customStyle="1" w:styleId="Heading3Char">
    <w:name w:val="Heading 3 Char"/>
    <w:basedOn w:val="DefaultParagraphFont"/>
    <w:link w:val="Heading3"/>
    <w:uiPriority w:val="9"/>
    <w:rsid w:val="00F67040"/>
    <w:rPr>
      <w:rFonts w:ascii="Times New Roman" w:eastAsia="Times New Roman" w:hAnsi="Times New Roman" w:cs="Times New Roman"/>
      <w:b/>
      <w:bCs/>
      <w:sz w:val="27"/>
      <w:szCs w:val="27"/>
      <w:lang w:eastAsia="pt-BR"/>
    </w:rPr>
  </w:style>
  <w:style w:type="character" w:customStyle="1" w:styleId="mw-headline">
    <w:name w:val="mw-headline"/>
    <w:basedOn w:val="DefaultParagraphFont"/>
    <w:rsid w:val="00F67040"/>
  </w:style>
  <w:style w:type="paragraph" w:customStyle="1" w:styleId="content-textcontainer">
    <w:name w:val="content-text__container"/>
    <w:basedOn w:val="Normal"/>
    <w:rsid w:val="00F67040"/>
    <w:pPr>
      <w:spacing w:before="100" w:beforeAutospacing="1" w:after="100" w:afterAutospacing="1"/>
    </w:pPr>
    <w:rPr>
      <w:b/>
    </w:rPr>
  </w:style>
  <w:style w:type="character" w:styleId="Strong">
    <w:name w:val="Strong"/>
    <w:basedOn w:val="DefaultParagraphFont"/>
    <w:uiPriority w:val="22"/>
    <w:qFormat/>
    <w:rsid w:val="00F67040"/>
    <w:rPr>
      <w:b/>
      <w:bCs/>
    </w:rPr>
  </w:style>
  <w:style w:type="character" w:styleId="Emphasis">
    <w:name w:val="Emphasis"/>
    <w:basedOn w:val="DefaultParagraphFont"/>
    <w:uiPriority w:val="20"/>
    <w:qFormat/>
    <w:rsid w:val="0052307F"/>
    <w:rPr>
      <w:i/>
      <w:iCs/>
    </w:rPr>
  </w:style>
  <w:style w:type="character" w:styleId="FollowedHyperlink">
    <w:name w:val="FollowedHyperlink"/>
    <w:basedOn w:val="DefaultParagraphFont"/>
    <w:uiPriority w:val="99"/>
    <w:semiHidden/>
    <w:unhideWhenUsed/>
    <w:rsid w:val="00E34697"/>
    <w:rPr>
      <w:color w:val="954F72" w:themeColor="followedHyperlink"/>
      <w:u w:val="single"/>
    </w:rPr>
  </w:style>
  <w:style w:type="paragraph" w:styleId="FootnoteText">
    <w:name w:val="footnote text"/>
    <w:aliases w:val="fn,FOOTNOTES,single space,Footnote Text Char Char,footnote,Texto de rodapé,nota_rodapé,nota de rodapé,footnote text,foottextfra,F,Footnote Text Char Char Char Char Char Char Char,Footnote Text Char Char Char Char Char,ADB"/>
    <w:basedOn w:val="Normal"/>
    <w:link w:val="FootnoteTextChar"/>
    <w:uiPriority w:val="99"/>
    <w:unhideWhenUsed/>
    <w:qFormat/>
    <w:rsid w:val="00B53D83"/>
    <w:rPr>
      <w:rFonts w:asciiTheme="minorHAnsi" w:eastAsiaTheme="minorEastAsia" w:hAnsiTheme="minorHAnsi" w:cstheme="minorBidi"/>
      <w:b/>
      <w:lang w:eastAsia="en-US"/>
    </w:rPr>
  </w:style>
  <w:style w:type="character" w:customStyle="1" w:styleId="FootnoteTextChar">
    <w:name w:val="Footnote Text Char"/>
    <w:aliases w:val="fn Char,FOOTNOTES Char,single space Char,Footnote Text Char Char Char,footnote Char,Texto de rodapé Char,nota_rodapé Char,nota de rodapé Char,footnote text Char,foottextfra Char,F Char,Footnote Text Char Char Char Char Char Char"/>
    <w:basedOn w:val="DefaultParagraphFont"/>
    <w:link w:val="FootnoteText"/>
    <w:uiPriority w:val="99"/>
    <w:rsid w:val="00B53D83"/>
    <w:rPr>
      <w:rFonts w:eastAsiaTheme="minorEastAsia"/>
    </w:rPr>
  </w:style>
  <w:style w:type="character" w:styleId="FootnoteReference">
    <w:name w:val="footnote reference"/>
    <w:aliases w:val="titulo 2,Style 24,pie pddes,referencia nota al pie,Fußnotenzeichen DISS,16 Point,Superscript 6 Point,ftref,FC,Footnotes refss,Ref. de nota al pie.,Ref,de nota al pie,(Ref. de nota al pie),Texto de nota al pie,Footnote Reference1"/>
    <w:basedOn w:val="DefaultParagraphFont"/>
    <w:link w:val="BVIfnrCharCharCharCharCharCharChar"/>
    <w:uiPriority w:val="99"/>
    <w:unhideWhenUsed/>
    <w:qFormat/>
    <w:rsid w:val="00B53D83"/>
    <w:rPr>
      <w:vertAlign w:val="superscript"/>
    </w:rPr>
  </w:style>
  <w:style w:type="character" w:customStyle="1" w:styleId="ListParagraphChar">
    <w:name w:val="List Paragraph Char"/>
    <w:aliases w:val="Parágrafo da Lista 1 Char,titulo 3 Char,Párrafo de lista1 Char,Bullets Char,Lista vistosa - Énfasis 11 Char,fuente Char"/>
    <w:basedOn w:val="DefaultParagraphFont"/>
    <w:link w:val="ListParagraph"/>
    <w:uiPriority w:val="99"/>
    <w:rsid w:val="00B53D83"/>
  </w:style>
  <w:style w:type="paragraph" w:styleId="Caption">
    <w:name w:val="caption"/>
    <w:aliases w:val="Título Figura"/>
    <w:basedOn w:val="Normal"/>
    <w:next w:val="Normal"/>
    <w:link w:val="CaptionChar"/>
    <w:unhideWhenUsed/>
    <w:qFormat/>
    <w:rsid w:val="00EF7C7B"/>
    <w:pPr>
      <w:spacing w:after="120"/>
      <w:jc w:val="both"/>
    </w:pPr>
    <w:rPr>
      <w:rFonts w:ascii="Arial" w:eastAsiaTheme="minorHAnsi" w:hAnsi="Arial" w:cstheme="minorBidi"/>
      <w:iCs/>
      <w:sz w:val="20"/>
      <w:szCs w:val="18"/>
      <w:lang w:eastAsia="en-US"/>
    </w:rPr>
  </w:style>
  <w:style w:type="character" w:customStyle="1" w:styleId="CaptionChar">
    <w:name w:val="Caption Char"/>
    <w:aliases w:val="Título Figura Char"/>
    <w:basedOn w:val="DefaultParagraphFont"/>
    <w:link w:val="Caption"/>
    <w:rsid w:val="00EF7C7B"/>
    <w:rPr>
      <w:rFonts w:ascii="Arial" w:hAnsi="Arial"/>
      <w:b/>
      <w:iCs/>
      <w:sz w:val="20"/>
      <w:szCs w:val="18"/>
    </w:rPr>
  </w:style>
  <w:style w:type="paragraph" w:customStyle="1" w:styleId="Fonte2">
    <w:name w:val="Fonte 2"/>
    <w:basedOn w:val="Normal"/>
    <w:link w:val="Fonte2Char"/>
    <w:qFormat/>
    <w:rsid w:val="00EF7C7B"/>
    <w:pPr>
      <w:spacing w:after="120"/>
      <w:jc w:val="both"/>
    </w:pPr>
    <w:rPr>
      <w:rFonts w:ascii="Arial" w:eastAsia="Calibri" w:hAnsi="Arial" w:cs="Arial"/>
      <w:b/>
      <w:i/>
      <w:iCs/>
      <w:sz w:val="18"/>
      <w:szCs w:val="18"/>
    </w:rPr>
  </w:style>
  <w:style w:type="character" w:customStyle="1" w:styleId="Fonte2Char">
    <w:name w:val="Fonte 2 Char"/>
    <w:basedOn w:val="DefaultParagraphFont"/>
    <w:link w:val="Fonte2"/>
    <w:rsid w:val="00EF7C7B"/>
    <w:rPr>
      <w:rFonts w:ascii="Arial" w:eastAsia="Calibri" w:hAnsi="Arial" w:cs="Arial"/>
      <w:i/>
      <w:iCs/>
      <w:sz w:val="18"/>
      <w:szCs w:val="18"/>
      <w:lang w:eastAsia="pt-BR"/>
    </w:rPr>
  </w:style>
  <w:style w:type="character" w:customStyle="1" w:styleId="Heading2Char">
    <w:name w:val="Heading 2 Char"/>
    <w:basedOn w:val="DefaultParagraphFont"/>
    <w:link w:val="Heading2"/>
    <w:uiPriority w:val="9"/>
    <w:rsid w:val="00DD55EB"/>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DD55EB"/>
    <w:rPr>
      <w:rFonts w:asciiTheme="majorHAnsi" w:eastAsiaTheme="majorEastAsia" w:hAnsiTheme="majorHAnsi" w:cstheme="majorBidi"/>
      <w:color w:val="2F5496" w:themeColor="accent1" w:themeShade="BF"/>
      <w:sz w:val="32"/>
      <w:szCs w:val="32"/>
    </w:rPr>
  </w:style>
  <w:style w:type="paragraph" w:customStyle="1" w:styleId="NormalTextoRic">
    <w:name w:val="Normal Texto Ric"/>
    <w:basedOn w:val="Normal"/>
    <w:link w:val="NormalTextoRicChar"/>
    <w:qFormat/>
    <w:rsid w:val="00A51EB4"/>
    <w:pPr>
      <w:spacing w:before="100" w:after="100" w:line="360" w:lineRule="auto"/>
      <w:jc w:val="both"/>
    </w:pPr>
    <w:rPr>
      <w:rFonts w:ascii="Arial" w:hAnsi="Arial" w:cs="Arial"/>
      <w:b/>
    </w:rPr>
  </w:style>
  <w:style w:type="character" w:customStyle="1" w:styleId="NormalTextoRicChar">
    <w:name w:val="Normal Texto Ric Char"/>
    <w:basedOn w:val="DefaultParagraphFont"/>
    <w:link w:val="NormalTextoRic"/>
    <w:rsid w:val="00A51EB4"/>
    <w:rPr>
      <w:rFonts w:ascii="Arial" w:eastAsia="Times New Roman" w:hAnsi="Arial" w:cs="Arial"/>
      <w:lang w:eastAsia="pt-BR"/>
    </w:rPr>
  </w:style>
  <w:style w:type="paragraph" w:customStyle="1" w:styleId="Estilo1">
    <w:name w:val="Estilo1"/>
    <w:basedOn w:val="Normal"/>
    <w:link w:val="Estilo1Char"/>
    <w:qFormat/>
    <w:rsid w:val="00D22D5D"/>
    <w:pPr>
      <w:numPr>
        <w:ilvl w:val="2"/>
        <w:numId w:val="22"/>
      </w:numPr>
      <w:spacing w:after="120"/>
      <w:ind w:left="1440"/>
      <w:jc w:val="both"/>
    </w:pPr>
    <w:rPr>
      <w:rFonts w:ascii="Arial" w:eastAsiaTheme="minorHAnsi" w:hAnsi="Arial" w:cstheme="minorBidi"/>
      <w:b/>
      <w:sz w:val="22"/>
      <w:szCs w:val="22"/>
    </w:rPr>
  </w:style>
  <w:style w:type="character" w:customStyle="1" w:styleId="Estilo1Char">
    <w:name w:val="Estilo1 Char"/>
    <w:basedOn w:val="DefaultParagraphFont"/>
    <w:link w:val="Estilo1"/>
    <w:rsid w:val="00D22D5D"/>
    <w:rPr>
      <w:rFonts w:ascii="Arial" w:hAnsi="Arial"/>
      <w:b/>
      <w:sz w:val="22"/>
      <w:szCs w:val="22"/>
      <w:lang w:eastAsia="pt-BR"/>
    </w:rPr>
  </w:style>
  <w:style w:type="paragraph" w:customStyle="1" w:styleId="Estilo5">
    <w:name w:val="Estilo5"/>
    <w:basedOn w:val="Normal"/>
    <w:link w:val="Estilo5Char"/>
    <w:qFormat/>
    <w:rsid w:val="00DA340C"/>
    <w:pPr>
      <w:numPr>
        <w:numId w:val="23"/>
      </w:numPr>
      <w:spacing w:after="120" w:line="276" w:lineRule="auto"/>
      <w:ind w:left="426"/>
      <w:jc w:val="both"/>
    </w:pPr>
    <w:rPr>
      <w:rFonts w:eastAsia="Calibri" w:cs="Arial"/>
      <w:b/>
      <w:color w:val="2F5496" w:themeColor="accent1" w:themeShade="BF"/>
      <w:szCs w:val="22"/>
      <w:lang w:eastAsia="en-US"/>
    </w:rPr>
  </w:style>
  <w:style w:type="character" w:customStyle="1" w:styleId="Estilo5Char">
    <w:name w:val="Estilo5 Char"/>
    <w:basedOn w:val="DefaultParagraphFont"/>
    <w:link w:val="Estilo5"/>
    <w:rsid w:val="00DA340C"/>
    <w:rPr>
      <w:rFonts w:ascii="Times New Roman" w:eastAsia="Calibri" w:hAnsi="Times New Roman" w:cs="Arial"/>
      <w:b/>
      <w:color w:val="2F5496" w:themeColor="accent1" w:themeShade="BF"/>
      <w:szCs w:val="22"/>
    </w:rPr>
  </w:style>
  <w:style w:type="paragraph" w:styleId="BodyText">
    <w:name w:val="Body Text"/>
    <w:basedOn w:val="Normal"/>
    <w:link w:val="BodyTextChar"/>
    <w:uiPriority w:val="99"/>
    <w:unhideWhenUsed/>
    <w:rsid w:val="00D16ACF"/>
    <w:pPr>
      <w:spacing w:after="120"/>
    </w:pPr>
    <w:rPr>
      <w:rFonts w:asciiTheme="minorHAnsi" w:eastAsiaTheme="minorHAnsi" w:hAnsiTheme="minorHAnsi" w:cstheme="minorBidi"/>
      <w:b/>
      <w:lang w:eastAsia="en-US"/>
    </w:rPr>
  </w:style>
  <w:style w:type="character" w:customStyle="1" w:styleId="BodyTextChar">
    <w:name w:val="Body Text Char"/>
    <w:basedOn w:val="DefaultParagraphFont"/>
    <w:link w:val="BodyText"/>
    <w:uiPriority w:val="99"/>
    <w:rsid w:val="00D16ACF"/>
  </w:style>
  <w:style w:type="paragraph" w:styleId="BodyTextIndent2">
    <w:name w:val="Body Text Indent 2"/>
    <w:basedOn w:val="Normal"/>
    <w:link w:val="BodyTextIndent2Char"/>
    <w:uiPriority w:val="99"/>
    <w:semiHidden/>
    <w:unhideWhenUsed/>
    <w:rsid w:val="00D16ACF"/>
    <w:pPr>
      <w:spacing w:after="120" w:line="480" w:lineRule="auto"/>
      <w:ind w:left="283"/>
    </w:pPr>
    <w:rPr>
      <w:rFonts w:asciiTheme="minorHAnsi" w:eastAsiaTheme="minorHAnsi" w:hAnsiTheme="minorHAnsi" w:cstheme="minorBidi"/>
      <w:b/>
      <w:lang w:eastAsia="en-US"/>
    </w:rPr>
  </w:style>
  <w:style w:type="character" w:customStyle="1" w:styleId="BodyTextIndent2Char">
    <w:name w:val="Body Text Indent 2 Char"/>
    <w:basedOn w:val="DefaultParagraphFont"/>
    <w:link w:val="BodyTextIndent2"/>
    <w:uiPriority w:val="99"/>
    <w:semiHidden/>
    <w:rsid w:val="00D16ACF"/>
  </w:style>
  <w:style w:type="character" w:customStyle="1" w:styleId="Heading4Char">
    <w:name w:val="Heading 4 Char"/>
    <w:basedOn w:val="DefaultParagraphFont"/>
    <w:link w:val="Heading4"/>
    <w:uiPriority w:val="9"/>
    <w:rsid w:val="00D16ACF"/>
    <w:rPr>
      <w:rFonts w:ascii="Arial" w:eastAsia="Times New Roman" w:hAnsi="Arial" w:cs="Arial"/>
      <w:b/>
      <w:iCs/>
      <w:sz w:val="22"/>
      <w:szCs w:val="22"/>
      <w:lang w:eastAsia="pt-BR"/>
    </w:rPr>
  </w:style>
  <w:style w:type="character" w:customStyle="1" w:styleId="Heading5Char">
    <w:name w:val="Heading 5 Char"/>
    <w:basedOn w:val="DefaultParagraphFont"/>
    <w:link w:val="Heading5"/>
    <w:uiPriority w:val="9"/>
    <w:rsid w:val="00D16ACF"/>
    <w:rPr>
      <w:rFonts w:ascii="Arial" w:eastAsiaTheme="majorEastAsia" w:hAnsi="Arial" w:cs="Arial"/>
      <w:b/>
      <w:i/>
      <w:sz w:val="22"/>
      <w:szCs w:val="22"/>
      <w:u w:val="single"/>
    </w:rPr>
  </w:style>
  <w:style w:type="character" w:customStyle="1" w:styleId="Heading6Char">
    <w:name w:val="Heading 6 Char"/>
    <w:basedOn w:val="DefaultParagraphFont"/>
    <w:link w:val="Heading6"/>
    <w:uiPriority w:val="9"/>
    <w:rsid w:val="00D16ACF"/>
    <w:rPr>
      <w:rFonts w:ascii="Arial" w:eastAsiaTheme="majorEastAsia" w:hAnsi="Arial" w:cstheme="majorBidi"/>
      <w:b/>
      <w:i/>
      <w:sz w:val="22"/>
      <w:szCs w:val="22"/>
    </w:rPr>
  </w:style>
  <w:style w:type="character" w:customStyle="1" w:styleId="Heading7Char">
    <w:name w:val="Heading 7 Char"/>
    <w:basedOn w:val="DefaultParagraphFont"/>
    <w:link w:val="Heading7"/>
    <w:uiPriority w:val="9"/>
    <w:semiHidden/>
    <w:rsid w:val="00D16ACF"/>
    <w:rPr>
      <w:rFonts w:asciiTheme="majorHAnsi" w:eastAsiaTheme="majorEastAsia" w:hAnsiTheme="majorHAnsi" w:cstheme="majorBidi"/>
      <w:i/>
      <w:iCs/>
      <w:color w:val="1F3763" w:themeColor="accent1" w:themeShade="7F"/>
      <w:sz w:val="22"/>
      <w:szCs w:val="22"/>
    </w:rPr>
  </w:style>
  <w:style w:type="character" w:customStyle="1" w:styleId="Heading8Char">
    <w:name w:val="Heading 8 Char"/>
    <w:basedOn w:val="DefaultParagraphFont"/>
    <w:link w:val="Heading8"/>
    <w:uiPriority w:val="9"/>
    <w:semiHidden/>
    <w:rsid w:val="00D16A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6ACF"/>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semiHidden/>
    <w:unhideWhenUsed/>
    <w:rsid w:val="00D16ACF"/>
    <w:rPr>
      <w:sz w:val="16"/>
      <w:szCs w:val="16"/>
    </w:rPr>
  </w:style>
  <w:style w:type="paragraph" w:styleId="CommentText">
    <w:name w:val="annotation text"/>
    <w:basedOn w:val="Normal"/>
    <w:link w:val="CommentTextChar"/>
    <w:semiHidden/>
    <w:unhideWhenUsed/>
    <w:rsid w:val="00D16ACF"/>
    <w:pPr>
      <w:spacing w:after="120"/>
      <w:jc w:val="both"/>
    </w:pPr>
    <w:rPr>
      <w:rFonts w:ascii="Arial" w:hAnsi="Arial"/>
      <w:sz w:val="20"/>
      <w:szCs w:val="20"/>
    </w:rPr>
  </w:style>
  <w:style w:type="character" w:customStyle="1" w:styleId="CommentTextChar">
    <w:name w:val="Comment Text Char"/>
    <w:basedOn w:val="DefaultParagraphFont"/>
    <w:link w:val="CommentText"/>
    <w:semiHidden/>
    <w:rsid w:val="00D16ACF"/>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16ACF"/>
    <w:rPr>
      <w:b/>
      <w:bCs/>
    </w:rPr>
  </w:style>
  <w:style w:type="character" w:customStyle="1" w:styleId="CommentSubjectChar">
    <w:name w:val="Comment Subject Char"/>
    <w:basedOn w:val="CommentTextChar"/>
    <w:link w:val="CommentSubject"/>
    <w:uiPriority w:val="99"/>
    <w:semiHidden/>
    <w:rsid w:val="00D16ACF"/>
    <w:rPr>
      <w:rFonts w:ascii="Arial" w:hAnsi="Arial"/>
      <w:b/>
      <w:bCs/>
      <w:sz w:val="20"/>
      <w:szCs w:val="20"/>
    </w:rPr>
  </w:style>
  <w:style w:type="paragraph" w:styleId="BalloonText">
    <w:name w:val="Balloon Text"/>
    <w:basedOn w:val="Normal"/>
    <w:link w:val="BalloonTextChar"/>
    <w:uiPriority w:val="99"/>
    <w:semiHidden/>
    <w:unhideWhenUsed/>
    <w:rsid w:val="00D16ACF"/>
    <w:pPr>
      <w:jc w:val="both"/>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6ACF"/>
    <w:rPr>
      <w:rFonts w:ascii="Tahoma" w:hAnsi="Tahoma" w:cs="Tahoma"/>
      <w:sz w:val="16"/>
      <w:szCs w:val="16"/>
    </w:rPr>
  </w:style>
  <w:style w:type="paragraph" w:styleId="TOCHeading">
    <w:name w:val="TOC Heading"/>
    <w:basedOn w:val="Heading1"/>
    <w:next w:val="Normal"/>
    <w:uiPriority w:val="39"/>
    <w:unhideWhenUsed/>
    <w:qFormat/>
    <w:rsid w:val="00D16ACF"/>
    <w:pPr>
      <w:pageBreakBefore/>
      <w:spacing w:line="259" w:lineRule="auto"/>
      <w:outlineLvl w:val="9"/>
    </w:pPr>
    <w:rPr>
      <w:lang w:eastAsia="pt-BR"/>
    </w:rPr>
  </w:style>
  <w:style w:type="paragraph" w:styleId="TOC1">
    <w:name w:val="toc 1"/>
    <w:basedOn w:val="Normal"/>
    <w:next w:val="Normal"/>
    <w:autoRedefine/>
    <w:uiPriority w:val="39"/>
    <w:unhideWhenUsed/>
    <w:rsid w:val="00D16ACF"/>
    <w:pPr>
      <w:spacing w:after="100"/>
      <w:jc w:val="both"/>
    </w:pPr>
    <w:rPr>
      <w:rFonts w:ascii="Arial" w:eastAsiaTheme="minorHAnsi" w:hAnsi="Arial" w:cstheme="minorBidi"/>
      <w:b/>
      <w:sz w:val="22"/>
      <w:szCs w:val="22"/>
      <w:lang w:eastAsia="en-US"/>
    </w:rPr>
  </w:style>
  <w:style w:type="paragraph" w:styleId="TOC2">
    <w:name w:val="toc 2"/>
    <w:basedOn w:val="Normal"/>
    <w:next w:val="Normal"/>
    <w:autoRedefine/>
    <w:uiPriority w:val="39"/>
    <w:unhideWhenUsed/>
    <w:rsid w:val="00D16ACF"/>
    <w:pPr>
      <w:spacing w:after="100"/>
      <w:ind w:left="220"/>
      <w:jc w:val="both"/>
    </w:pPr>
    <w:rPr>
      <w:rFonts w:ascii="Arial" w:eastAsiaTheme="minorHAnsi" w:hAnsi="Arial" w:cstheme="minorBidi"/>
      <w:b/>
      <w:sz w:val="22"/>
      <w:szCs w:val="22"/>
      <w:lang w:eastAsia="en-US"/>
    </w:rPr>
  </w:style>
  <w:style w:type="paragraph" w:styleId="TOC3">
    <w:name w:val="toc 3"/>
    <w:basedOn w:val="Normal"/>
    <w:next w:val="Normal"/>
    <w:autoRedefine/>
    <w:uiPriority w:val="39"/>
    <w:unhideWhenUsed/>
    <w:rsid w:val="00D16ACF"/>
    <w:pPr>
      <w:spacing w:after="100"/>
      <w:ind w:left="440"/>
      <w:jc w:val="both"/>
    </w:pPr>
    <w:rPr>
      <w:rFonts w:ascii="Arial" w:eastAsiaTheme="minorHAnsi" w:hAnsi="Arial" w:cstheme="minorBidi"/>
      <w:b/>
      <w:sz w:val="22"/>
      <w:szCs w:val="22"/>
      <w:lang w:eastAsia="en-US"/>
    </w:rPr>
  </w:style>
  <w:style w:type="paragraph" w:styleId="Subtitle">
    <w:name w:val="Subtitle"/>
    <w:basedOn w:val="Normal"/>
    <w:link w:val="SubtitleChar"/>
    <w:autoRedefine/>
    <w:qFormat/>
    <w:rsid w:val="00D16ACF"/>
    <w:pPr>
      <w:spacing w:after="120"/>
      <w:jc w:val="center"/>
    </w:pPr>
    <w:rPr>
      <w:rFonts w:ascii="Times New Roman Bold" w:hAnsi="Times New Roman Bold"/>
      <w:color w:val="000000"/>
      <w:szCs w:val="20"/>
      <w:lang w:eastAsia="en-US"/>
    </w:rPr>
  </w:style>
  <w:style w:type="character" w:customStyle="1" w:styleId="SubtitleChar">
    <w:name w:val="Subtitle Char"/>
    <w:basedOn w:val="DefaultParagraphFont"/>
    <w:link w:val="Subtitle"/>
    <w:rsid w:val="00D16ACF"/>
    <w:rPr>
      <w:rFonts w:ascii="Times New Roman Bold" w:eastAsia="Times New Roman" w:hAnsi="Times New Roman Bold" w:cs="Times New Roman"/>
      <w:b/>
      <w:color w:val="000000"/>
      <w:szCs w:val="20"/>
    </w:rPr>
  </w:style>
  <w:style w:type="paragraph" w:styleId="TableofFigures">
    <w:name w:val="table of figures"/>
    <w:basedOn w:val="Normal"/>
    <w:next w:val="Normal"/>
    <w:uiPriority w:val="99"/>
    <w:unhideWhenUsed/>
    <w:rsid w:val="00D16ACF"/>
    <w:pPr>
      <w:jc w:val="both"/>
    </w:pPr>
    <w:rPr>
      <w:rFonts w:ascii="Arial" w:eastAsiaTheme="minorHAnsi" w:hAnsi="Arial" w:cstheme="minorBidi"/>
      <w:b/>
      <w:sz w:val="22"/>
      <w:szCs w:val="22"/>
      <w:lang w:eastAsia="en-US"/>
    </w:rPr>
  </w:style>
  <w:style w:type="paragraph" w:styleId="Revision">
    <w:name w:val="Revision"/>
    <w:hidden/>
    <w:uiPriority w:val="99"/>
    <w:semiHidden/>
    <w:rsid w:val="00D16ACF"/>
    <w:rPr>
      <w:rFonts w:ascii="Arial" w:hAnsi="Arial"/>
      <w:sz w:val="22"/>
      <w:szCs w:val="22"/>
    </w:rPr>
  </w:style>
  <w:style w:type="paragraph" w:customStyle="1" w:styleId="TtuloAnexo">
    <w:name w:val="Título Anexo"/>
    <w:basedOn w:val="Heading1"/>
    <w:link w:val="TtuloAnexoChar"/>
    <w:qFormat/>
    <w:rsid w:val="00D16ACF"/>
    <w:pPr>
      <w:pageBreakBefore/>
      <w:spacing w:before="0" w:after="120"/>
    </w:pPr>
    <w:rPr>
      <w:rFonts w:ascii="Arial" w:hAnsi="Arial" w:cs="Arial"/>
      <w:b w:val="0"/>
      <w:caps/>
      <w:sz w:val="22"/>
    </w:rPr>
  </w:style>
  <w:style w:type="character" w:customStyle="1" w:styleId="TtuloAnexoChar">
    <w:name w:val="Título Anexo Char"/>
    <w:basedOn w:val="Heading1Char"/>
    <w:link w:val="TtuloAnexo"/>
    <w:rsid w:val="00D16ACF"/>
    <w:rPr>
      <w:rFonts w:ascii="Arial" w:eastAsiaTheme="majorEastAsia" w:hAnsi="Arial" w:cs="Arial"/>
      <w:b/>
      <w:caps/>
      <w:color w:val="2F5496" w:themeColor="accent1" w:themeShade="BF"/>
      <w:sz w:val="22"/>
      <w:szCs w:val="32"/>
    </w:rPr>
  </w:style>
  <w:style w:type="paragraph" w:customStyle="1" w:styleId="Fonte1">
    <w:name w:val="Fonte 1"/>
    <w:basedOn w:val="Normal"/>
    <w:qFormat/>
    <w:rsid w:val="00D16ACF"/>
    <w:pPr>
      <w:jc w:val="both"/>
    </w:pPr>
    <w:rPr>
      <w:rFonts w:ascii="Arial" w:eastAsia="Calibri" w:hAnsi="Arial" w:cs="Arial"/>
      <w:b/>
      <w:i/>
      <w:iCs/>
      <w:sz w:val="18"/>
      <w:szCs w:val="18"/>
    </w:rPr>
  </w:style>
  <w:style w:type="table" w:customStyle="1" w:styleId="TabeladeGrade5Escura-nfase11">
    <w:name w:val="Tabela de Grade 5 Escura - Ênfase 1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ve-pasteprotect">
    <w:name w:val="ve-pasteprotect"/>
    <w:basedOn w:val="DefaultParagraphFont"/>
    <w:rsid w:val="00D16ACF"/>
  </w:style>
  <w:style w:type="paragraph" w:customStyle="1" w:styleId="Estilo2">
    <w:name w:val="Estilo2"/>
    <w:basedOn w:val="Normal"/>
    <w:link w:val="Estilo2Char"/>
    <w:qFormat/>
    <w:rsid w:val="00D16ACF"/>
    <w:pPr>
      <w:numPr>
        <w:numId w:val="25"/>
      </w:numPr>
      <w:spacing w:after="120"/>
      <w:jc w:val="both"/>
    </w:pPr>
    <w:rPr>
      <w:rFonts w:ascii="Arial" w:eastAsiaTheme="minorHAnsi" w:hAnsi="Arial" w:cstheme="minorBidi"/>
      <w:b/>
      <w:i/>
      <w:sz w:val="22"/>
      <w:szCs w:val="22"/>
      <w:lang w:eastAsia="en-US"/>
    </w:rPr>
  </w:style>
  <w:style w:type="paragraph" w:customStyle="1" w:styleId="Estilo3">
    <w:name w:val="Estilo3"/>
    <w:basedOn w:val="ListParagraph"/>
    <w:link w:val="Estilo3Char"/>
    <w:qFormat/>
    <w:rsid w:val="00D16ACF"/>
    <w:pPr>
      <w:numPr>
        <w:numId w:val="26"/>
      </w:numPr>
      <w:spacing w:after="120"/>
      <w:ind w:left="709"/>
      <w:contextualSpacing w:val="0"/>
      <w:jc w:val="both"/>
    </w:pPr>
    <w:rPr>
      <w:rFonts w:ascii="Arial" w:hAnsi="Arial"/>
      <w:sz w:val="22"/>
      <w:szCs w:val="22"/>
    </w:rPr>
  </w:style>
  <w:style w:type="character" w:customStyle="1" w:styleId="Estilo2Char">
    <w:name w:val="Estilo2 Char"/>
    <w:basedOn w:val="DefaultParagraphFont"/>
    <w:link w:val="Estilo2"/>
    <w:rsid w:val="00D16ACF"/>
    <w:rPr>
      <w:rFonts w:ascii="Arial" w:hAnsi="Arial"/>
      <w:b/>
      <w:i/>
      <w:sz w:val="22"/>
      <w:szCs w:val="22"/>
    </w:rPr>
  </w:style>
  <w:style w:type="table" w:customStyle="1" w:styleId="TabeladeGrade6Colorida-nfase51">
    <w:name w:val="Tabela de Grade 6 Colorida - Ênfase 51"/>
    <w:basedOn w:val="TableNormal"/>
    <w:uiPriority w:val="51"/>
    <w:rsid w:val="00D16ACF"/>
    <w:rPr>
      <w:color w:val="31849B"/>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Estilo3Char">
    <w:name w:val="Estilo3 Char"/>
    <w:basedOn w:val="ListParagraphChar"/>
    <w:link w:val="Estilo3"/>
    <w:rsid w:val="00D16ACF"/>
    <w:rPr>
      <w:rFonts w:ascii="Arial" w:hAnsi="Arial"/>
      <w:b/>
      <w:sz w:val="22"/>
      <w:szCs w:val="22"/>
    </w:rPr>
  </w:style>
  <w:style w:type="table" w:customStyle="1" w:styleId="Tabelacomgrade1">
    <w:name w:val="Tabela com grade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
    <w:name w:val="Tabela de Grade 5 Escura - Ênfase 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Grfico">
    <w:name w:val="Gráfico"/>
    <w:basedOn w:val="Caption"/>
    <w:link w:val="GrficoChar"/>
    <w:rsid w:val="00D16ACF"/>
    <w:pPr>
      <w:spacing w:after="0"/>
      <w:jc w:val="center"/>
    </w:pPr>
  </w:style>
  <w:style w:type="character" w:customStyle="1" w:styleId="GrficoChar">
    <w:name w:val="Gráfico Char"/>
    <w:basedOn w:val="DefaultParagraphFont"/>
    <w:link w:val="Grfico"/>
    <w:rsid w:val="00D16ACF"/>
    <w:rPr>
      <w:rFonts w:ascii="Arial" w:hAnsi="Arial"/>
      <w:b/>
      <w:iCs/>
      <w:sz w:val="20"/>
      <w:szCs w:val="18"/>
    </w:rPr>
  </w:style>
  <w:style w:type="table" w:customStyle="1" w:styleId="Tabelacomgrade2">
    <w:name w:val="Tabela com grade2"/>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
    <w:name w:val="Tabela de Grade 5 Escura - Ênfase 113"/>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
    <w:name w:val="Tabela de Grade 5 Escura - Ênfase 112"/>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
    <w:name w:val="Tabela com grade3"/>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
    <w:name w:val="Tabela de Grade 5 Escura - Ênfase 114"/>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
    <w:name w:val="Tabela com grade4"/>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5">
    <w:name w:val="Tabela de Grade 5 Escura - Ênfase 115"/>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
    <w:name w:val="Sem lista1"/>
    <w:next w:val="NoList"/>
    <w:uiPriority w:val="99"/>
    <w:semiHidden/>
    <w:unhideWhenUsed/>
    <w:rsid w:val="00D16ACF"/>
  </w:style>
  <w:style w:type="table" w:customStyle="1" w:styleId="Tabelacomgrade6">
    <w:name w:val="Tabela com grade6"/>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
    <w:name w:val="Tabela de Grade 5 Escura - Ênfase 116"/>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ListBullet">
    <w:name w:val="List Bullet"/>
    <w:basedOn w:val="Normal"/>
    <w:uiPriority w:val="99"/>
    <w:unhideWhenUsed/>
    <w:rsid w:val="00D16ACF"/>
    <w:pPr>
      <w:numPr>
        <w:numId w:val="27"/>
      </w:numPr>
      <w:spacing w:after="120"/>
      <w:contextualSpacing/>
      <w:jc w:val="both"/>
    </w:pPr>
    <w:rPr>
      <w:rFonts w:ascii="Arial" w:eastAsiaTheme="minorHAnsi" w:hAnsi="Arial" w:cstheme="minorBidi"/>
      <w:b/>
      <w:sz w:val="22"/>
      <w:szCs w:val="22"/>
      <w:lang w:eastAsia="en-US"/>
    </w:rPr>
  </w:style>
  <w:style w:type="numbering" w:customStyle="1" w:styleId="Semlista2">
    <w:name w:val="Sem lista2"/>
    <w:next w:val="NoList"/>
    <w:uiPriority w:val="99"/>
    <w:semiHidden/>
    <w:unhideWhenUsed/>
    <w:rsid w:val="00D16ACF"/>
  </w:style>
  <w:style w:type="table" w:customStyle="1" w:styleId="Tabelacomgrade7">
    <w:name w:val="Tabela com grade7"/>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
    <w:name w:val="Tabela de Grade 5 Escura - Ênfase 117"/>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Estilo4">
    <w:name w:val="Estilo4"/>
    <w:basedOn w:val="Normal"/>
    <w:link w:val="Estilo4Char"/>
    <w:qFormat/>
    <w:rsid w:val="00D16ACF"/>
    <w:pPr>
      <w:spacing w:after="120"/>
      <w:ind w:left="720"/>
      <w:jc w:val="both"/>
    </w:pPr>
    <w:rPr>
      <w:rFonts w:ascii="Arial" w:eastAsiaTheme="minorHAnsi" w:hAnsi="Arial" w:cstheme="minorBidi"/>
      <w:b/>
      <w:i/>
      <w:sz w:val="22"/>
      <w:szCs w:val="22"/>
      <w:lang w:eastAsia="en-US"/>
    </w:rPr>
  </w:style>
  <w:style w:type="character" w:customStyle="1" w:styleId="Estilo4Char">
    <w:name w:val="Estilo4 Char"/>
    <w:basedOn w:val="DefaultParagraphFont"/>
    <w:link w:val="Estilo4"/>
    <w:rsid w:val="00D16ACF"/>
    <w:rPr>
      <w:rFonts w:ascii="Arial" w:hAnsi="Arial"/>
      <w:i/>
      <w:sz w:val="22"/>
      <w:szCs w:val="22"/>
    </w:rPr>
  </w:style>
  <w:style w:type="paragraph" w:customStyle="1" w:styleId="Estilo6">
    <w:name w:val="Estilo6"/>
    <w:basedOn w:val="Estilo1"/>
    <w:link w:val="Estilo6Char"/>
    <w:qFormat/>
    <w:rsid w:val="00D16ACF"/>
    <w:pPr>
      <w:numPr>
        <w:ilvl w:val="0"/>
        <w:numId w:val="0"/>
      </w:numPr>
      <w:ind w:left="2160" w:hanging="360"/>
    </w:pPr>
  </w:style>
  <w:style w:type="character" w:customStyle="1" w:styleId="Estilo6Char">
    <w:name w:val="Estilo6 Char"/>
    <w:basedOn w:val="Estilo1Char"/>
    <w:link w:val="Estilo6"/>
    <w:rsid w:val="00D16ACF"/>
    <w:rPr>
      <w:rFonts w:ascii="Arial" w:hAnsi="Arial"/>
      <w:b/>
      <w:sz w:val="22"/>
      <w:szCs w:val="22"/>
      <w:lang w:eastAsia="pt-BR"/>
    </w:rPr>
  </w:style>
  <w:style w:type="table" w:customStyle="1" w:styleId="TabeladeGrade5Escura-nfase1151">
    <w:name w:val="Tabela de Grade 5 Escura - Ênfase 115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numbering" w:customStyle="1" w:styleId="Semlista3">
    <w:name w:val="Sem lista3"/>
    <w:next w:val="NoList"/>
    <w:uiPriority w:val="99"/>
    <w:semiHidden/>
    <w:unhideWhenUsed/>
    <w:rsid w:val="00D16ACF"/>
  </w:style>
  <w:style w:type="table" w:customStyle="1" w:styleId="Tabelacomgrade8">
    <w:name w:val="Tabela com grade8"/>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8">
    <w:name w:val="Tabela de Grade 5 Escura - Ênfase 118"/>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Marcador4">
    <w:name w:val="Marcador 4"/>
    <w:basedOn w:val="Normal"/>
    <w:link w:val="Marcador4Char"/>
    <w:qFormat/>
    <w:rsid w:val="00D16ACF"/>
    <w:pPr>
      <w:spacing w:after="120"/>
      <w:ind w:left="720" w:hanging="360"/>
      <w:jc w:val="both"/>
    </w:pPr>
    <w:rPr>
      <w:rFonts w:ascii="Arial" w:eastAsiaTheme="minorHAnsi" w:hAnsi="Arial" w:cstheme="minorBidi"/>
      <w:b/>
      <w:i/>
      <w:sz w:val="22"/>
      <w:szCs w:val="22"/>
      <w:lang w:eastAsia="en-US"/>
    </w:rPr>
  </w:style>
  <w:style w:type="paragraph" w:customStyle="1" w:styleId="Marcador10">
    <w:name w:val="Marcador 1"/>
    <w:basedOn w:val="ListParagraph"/>
    <w:link w:val="Marcador1Char"/>
    <w:uiPriority w:val="99"/>
    <w:qFormat/>
    <w:rsid w:val="00D16ACF"/>
    <w:pPr>
      <w:spacing w:after="120"/>
      <w:ind w:left="714" w:hanging="357"/>
      <w:contextualSpacing w:val="0"/>
      <w:jc w:val="both"/>
    </w:pPr>
    <w:rPr>
      <w:rFonts w:ascii="Arial" w:hAnsi="Arial"/>
      <w:sz w:val="22"/>
      <w:szCs w:val="22"/>
    </w:rPr>
  </w:style>
  <w:style w:type="character" w:customStyle="1" w:styleId="Marcador4Char">
    <w:name w:val="Marcador 4 Char"/>
    <w:basedOn w:val="DefaultParagraphFont"/>
    <w:link w:val="Marcador4"/>
    <w:rsid w:val="00D16ACF"/>
    <w:rPr>
      <w:rFonts w:ascii="Arial" w:hAnsi="Arial"/>
      <w:i/>
      <w:sz w:val="22"/>
      <w:szCs w:val="22"/>
    </w:rPr>
  </w:style>
  <w:style w:type="table" w:customStyle="1" w:styleId="TabeladeGrade6Colorida-nfase511">
    <w:name w:val="Tabela de Grade 6 Colorida - Ênfase 511"/>
    <w:basedOn w:val="TableNormal"/>
    <w:uiPriority w:val="51"/>
    <w:rsid w:val="00D16ACF"/>
    <w:rPr>
      <w:color w:val="31849B"/>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Marcador1Char">
    <w:name w:val="Marcador 1 Char"/>
    <w:basedOn w:val="ListParagraphChar"/>
    <w:link w:val="Marcador10"/>
    <w:uiPriority w:val="99"/>
    <w:rsid w:val="00D16ACF"/>
    <w:rPr>
      <w:rFonts w:ascii="Arial" w:hAnsi="Arial"/>
      <w:sz w:val="22"/>
      <w:szCs w:val="22"/>
    </w:rPr>
  </w:style>
  <w:style w:type="table" w:customStyle="1" w:styleId="Tabelacomgrade11">
    <w:name w:val="Tabela com grade1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1">
    <w:name w:val="Tabela de Grade 5 Escura - Ênfase 1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21">
    <w:name w:val="Tabela com grade2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1">
    <w:name w:val="Tabela de Grade 5 Escura - Ênfase 113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1">
    <w:name w:val="Tabela de Grade 5 Escura - Ênfase 112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1">
    <w:name w:val="Tabela com grade3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1">
    <w:name w:val="Tabela de Grade 5 Escura - Ênfase 114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1">
    <w:name w:val="Tabela com grade41"/>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rcador2">
    <w:name w:val="Marcador 2"/>
    <w:basedOn w:val="Normal"/>
    <w:link w:val="Marcador2Char"/>
    <w:uiPriority w:val="99"/>
    <w:qFormat/>
    <w:rsid w:val="00D16ACF"/>
    <w:pPr>
      <w:spacing w:after="120"/>
      <w:ind w:left="1440" w:hanging="360"/>
      <w:jc w:val="both"/>
    </w:pPr>
    <w:rPr>
      <w:rFonts w:ascii="Arial" w:eastAsiaTheme="minorHAnsi" w:hAnsi="Arial" w:cstheme="minorBidi"/>
      <w:b/>
      <w:sz w:val="22"/>
      <w:szCs w:val="22"/>
    </w:rPr>
  </w:style>
  <w:style w:type="table" w:customStyle="1" w:styleId="Tabelacomgrade51">
    <w:name w:val="Tabela com grade5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cador2Char">
    <w:name w:val="Marcador 2 Char"/>
    <w:basedOn w:val="DefaultParagraphFont"/>
    <w:link w:val="Marcador2"/>
    <w:rsid w:val="00D16ACF"/>
    <w:rPr>
      <w:rFonts w:ascii="Arial" w:hAnsi="Arial"/>
      <w:sz w:val="22"/>
      <w:szCs w:val="22"/>
      <w:lang w:eastAsia="pt-BR"/>
    </w:rPr>
  </w:style>
  <w:style w:type="table" w:customStyle="1" w:styleId="TabeladeGrade5Escura-nfase1152">
    <w:name w:val="Tabela de Grade 5 Escura - Ênfase 1152"/>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1">
    <w:name w:val="Sem lista11"/>
    <w:next w:val="NoList"/>
    <w:uiPriority w:val="99"/>
    <w:semiHidden/>
    <w:unhideWhenUsed/>
    <w:rsid w:val="00D16ACF"/>
  </w:style>
  <w:style w:type="table" w:customStyle="1" w:styleId="Tabelacomgrade61">
    <w:name w:val="Tabela com grade6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1">
    <w:name w:val="Tabela de Grade 5 Escura - Ênfase 116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21">
    <w:name w:val="Sem lista21"/>
    <w:next w:val="NoList"/>
    <w:uiPriority w:val="99"/>
    <w:semiHidden/>
    <w:unhideWhenUsed/>
    <w:rsid w:val="00D16ACF"/>
  </w:style>
  <w:style w:type="table" w:customStyle="1" w:styleId="Tabelacomgrade71">
    <w:name w:val="Tabela com grade71"/>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1">
    <w:name w:val="Tabela de Grade 5 Escura - Ênfase 117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Marcador5">
    <w:name w:val="Marcador 5"/>
    <w:basedOn w:val="Normal"/>
    <w:link w:val="Marcador5Char"/>
    <w:qFormat/>
    <w:rsid w:val="00D16ACF"/>
    <w:pPr>
      <w:spacing w:after="120" w:line="276" w:lineRule="auto"/>
      <w:ind w:left="1077" w:hanging="357"/>
      <w:jc w:val="both"/>
    </w:pPr>
    <w:rPr>
      <w:rFonts w:ascii="Arial" w:eastAsia="Calibri" w:hAnsi="Arial" w:cs="Arial"/>
      <w:b/>
      <w:sz w:val="22"/>
      <w:szCs w:val="22"/>
      <w:lang w:eastAsia="en-US"/>
    </w:rPr>
  </w:style>
  <w:style w:type="paragraph" w:customStyle="1" w:styleId="Marcador3">
    <w:name w:val="Marcador 3"/>
    <w:basedOn w:val="Marcador2"/>
    <w:link w:val="Marcador3Char"/>
    <w:qFormat/>
    <w:rsid w:val="00D16ACF"/>
    <w:pPr>
      <w:ind w:left="2160"/>
    </w:pPr>
  </w:style>
  <w:style w:type="character" w:customStyle="1" w:styleId="Marcador5Char">
    <w:name w:val="Marcador 5 Char"/>
    <w:basedOn w:val="DefaultParagraphFont"/>
    <w:link w:val="Marcador5"/>
    <w:rsid w:val="00D16ACF"/>
    <w:rPr>
      <w:rFonts w:ascii="Arial" w:eastAsia="Calibri" w:hAnsi="Arial" w:cs="Arial"/>
      <w:sz w:val="22"/>
      <w:szCs w:val="22"/>
    </w:rPr>
  </w:style>
  <w:style w:type="character" w:customStyle="1" w:styleId="Marcador3Char">
    <w:name w:val="Marcador 3 Char"/>
    <w:basedOn w:val="Marcador2Char"/>
    <w:link w:val="Marcador3"/>
    <w:rsid w:val="00D16ACF"/>
    <w:rPr>
      <w:rFonts w:ascii="Arial" w:hAnsi="Arial"/>
      <w:sz w:val="22"/>
      <w:szCs w:val="22"/>
      <w:lang w:eastAsia="pt-BR"/>
    </w:rPr>
  </w:style>
  <w:style w:type="table" w:customStyle="1" w:styleId="Tabelacomgrade9">
    <w:name w:val="Tabela com grade9"/>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rsid w:val="00D16ACF"/>
    <w:pPr>
      <w:spacing w:before="200" w:after="160"/>
      <w:ind w:left="864" w:right="864"/>
      <w:jc w:val="center"/>
    </w:pPr>
    <w:rPr>
      <w:rFonts w:ascii="Arial" w:eastAsiaTheme="minorHAnsi" w:hAnsi="Arial" w:cstheme="minorBidi"/>
      <w:b/>
      <w:i/>
      <w:iCs/>
      <w:color w:val="404040" w:themeColor="text1" w:themeTint="BF"/>
      <w:sz w:val="22"/>
      <w:szCs w:val="22"/>
      <w:lang w:eastAsia="en-US"/>
    </w:rPr>
  </w:style>
  <w:style w:type="character" w:customStyle="1" w:styleId="QuoteChar">
    <w:name w:val="Quote Char"/>
    <w:basedOn w:val="DefaultParagraphFont"/>
    <w:link w:val="Quote"/>
    <w:uiPriority w:val="29"/>
    <w:rsid w:val="00D16ACF"/>
    <w:rPr>
      <w:rFonts w:ascii="Arial" w:hAnsi="Arial"/>
      <w:i/>
      <w:iCs/>
      <w:color w:val="404040" w:themeColor="text1" w:themeTint="BF"/>
      <w:sz w:val="22"/>
      <w:szCs w:val="22"/>
    </w:rPr>
  </w:style>
  <w:style w:type="paragraph" w:customStyle="1" w:styleId="TtuloTabela">
    <w:name w:val="Título Tabela"/>
    <w:basedOn w:val="Caption"/>
    <w:link w:val="TtuloTabelaChar"/>
    <w:qFormat/>
    <w:rsid w:val="00D16ACF"/>
    <w:pPr>
      <w:keepNext/>
    </w:pPr>
  </w:style>
  <w:style w:type="paragraph" w:customStyle="1" w:styleId="CabealhoVTabela">
    <w:name w:val="Cabeçalho V Tabela"/>
    <w:basedOn w:val="Normal"/>
    <w:link w:val="CabealhoVTabelaChar"/>
    <w:qFormat/>
    <w:rsid w:val="00D16ACF"/>
    <w:pPr>
      <w:keepNext/>
      <w:overflowPunct w:val="0"/>
      <w:autoSpaceDE w:val="0"/>
      <w:autoSpaceDN w:val="0"/>
      <w:adjustRightInd w:val="0"/>
      <w:jc w:val="center"/>
      <w:textAlignment w:val="baseline"/>
    </w:pPr>
    <w:rPr>
      <w:rFonts w:ascii="Arial" w:hAnsi="Arial" w:cs="Arial"/>
      <w:bCs/>
      <w:color w:val="000000" w:themeColor="text1"/>
      <w:sz w:val="20"/>
      <w:szCs w:val="20"/>
    </w:rPr>
  </w:style>
  <w:style w:type="character" w:customStyle="1" w:styleId="TtuloTabelaChar">
    <w:name w:val="Título Tabela Char"/>
    <w:basedOn w:val="CaptionChar"/>
    <w:link w:val="TtuloTabela"/>
    <w:rsid w:val="00D16ACF"/>
    <w:rPr>
      <w:rFonts w:ascii="Arial" w:hAnsi="Arial"/>
      <w:b/>
      <w:iCs/>
      <w:sz w:val="20"/>
      <w:szCs w:val="18"/>
    </w:rPr>
  </w:style>
  <w:style w:type="character" w:customStyle="1" w:styleId="CabealhoVTabelaChar">
    <w:name w:val="Cabeçalho V Tabela Char"/>
    <w:basedOn w:val="DefaultParagraphFont"/>
    <w:link w:val="CabealhoVTabela"/>
    <w:rsid w:val="00D16ACF"/>
    <w:rPr>
      <w:rFonts w:ascii="Arial" w:eastAsia="Times New Roman" w:hAnsi="Arial" w:cs="Arial"/>
      <w:b/>
      <w:bCs/>
      <w:color w:val="000000" w:themeColor="text1"/>
      <w:sz w:val="20"/>
      <w:szCs w:val="20"/>
      <w:lang w:eastAsia="pt-BR"/>
    </w:rPr>
  </w:style>
  <w:style w:type="paragraph" w:customStyle="1" w:styleId="CabealhoHTabela">
    <w:name w:val="Cabeçalho H Tabela"/>
    <w:basedOn w:val="Normal"/>
    <w:link w:val="CabealhoHTabelaChar"/>
    <w:qFormat/>
    <w:rsid w:val="00D16ACF"/>
    <w:rPr>
      <w:rFonts w:ascii="Arial" w:hAnsi="Arial" w:cs="Arial"/>
      <w:sz w:val="20"/>
      <w:szCs w:val="20"/>
    </w:rPr>
  </w:style>
  <w:style w:type="paragraph" w:customStyle="1" w:styleId="TextoTabela">
    <w:name w:val="Texto Tabela"/>
    <w:basedOn w:val="Normal"/>
    <w:link w:val="TextoTabelaChar"/>
    <w:qFormat/>
    <w:rsid w:val="00D16ACF"/>
    <w:pPr>
      <w:jc w:val="center"/>
    </w:pPr>
    <w:rPr>
      <w:rFonts w:ascii="Arial" w:hAnsi="Arial" w:cs="Arial"/>
      <w:b/>
      <w:sz w:val="20"/>
      <w:szCs w:val="20"/>
    </w:rPr>
  </w:style>
  <w:style w:type="character" w:customStyle="1" w:styleId="CabealhoHTabelaChar">
    <w:name w:val="Cabeçalho H Tabela Char"/>
    <w:basedOn w:val="DefaultParagraphFont"/>
    <w:link w:val="CabealhoHTabela"/>
    <w:rsid w:val="00D16ACF"/>
    <w:rPr>
      <w:rFonts w:ascii="Arial" w:eastAsia="Times New Roman" w:hAnsi="Arial" w:cs="Arial"/>
      <w:b/>
      <w:sz w:val="20"/>
      <w:szCs w:val="20"/>
      <w:lang w:eastAsia="pt-BR"/>
    </w:rPr>
  </w:style>
  <w:style w:type="paragraph" w:customStyle="1" w:styleId="TtuloGrfico">
    <w:name w:val="Título Gráfico"/>
    <w:basedOn w:val="Caption"/>
    <w:link w:val="TtuloGrficoChar"/>
    <w:qFormat/>
    <w:rsid w:val="00D16ACF"/>
    <w:pPr>
      <w:keepNext/>
    </w:pPr>
  </w:style>
  <w:style w:type="character" w:customStyle="1" w:styleId="TextoTabelaChar">
    <w:name w:val="Texto Tabela Char"/>
    <w:basedOn w:val="DefaultParagraphFont"/>
    <w:link w:val="TextoTabela"/>
    <w:rsid w:val="00D16ACF"/>
    <w:rPr>
      <w:rFonts w:ascii="Arial" w:eastAsia="Times New Roman" w:hAnsi="Arial" w:cs="Arial"/>
      <w:sz w:val="20"/>
      <w:szCs w:val="20"/>
      <w:lang w:eastAsia="pt-BR"/>
    </w:rPr>
  </w:style>
  <w:style w:type="paragraph" w:customStyle="1" w:styleId="TtuloFoto">
    <w:name w:val="Título Foto"/>
    <w:basedOn w:val="Caption"/>
    <w:link w:val="TtuloFotoChar"/>
    <w:qFormat/>
    <w:rsid w:val="00D16ACF"/>
    <w:pPr>
      <w:keepNext/>
    </w:pPr>
  </w:style>
  <w:style w:type="character" w:customStyle="1" w:styleId="TtuloGrficoChar">
    <w:name w:val="Título Gráfico Char"/>
    <w:basedOn w:val="CaptionChar"/>
    <w:link w:val="TtuloGrfico"/>
    <w:rsid w:val="00D16ACF"/>
    <w:rPr>
      <w:rFonts w:ascii="Arial" w:hAnsi="Arial"/>
      <w:b/>
      <w:iCs/>
      <w:sz w:val="20"/>
      <w:szCs w:val="18"/>
    </w:rPr>
  </w:style>
  <w:style w:type="character" w:customStyle="1" w:styleId="TtuloFotoChar">
    <w:name w:val="Título Foto Char"/>
    <w:basedOn w:val="CaptionChar"/>
    <w:link w:val="TtuloFoto"/>
    <w:rsid w:val="00D16ACF"/>
    <w:rPr>
      <w:rFonts w:ascii="Arial" w:hAnsi="Arial"/>
      <w:b/>
      <w:iCs/>
      <w:sz w:val="20"/>
      <w:szCs w:val="18"/>
    </w:rPr>
  </w:style>
  <w:style w:type="numbering" w:customStyle="1" w:styleId="Semlista31">
    <w:name w:val="Sem lista31"/>
    <w:next w:val="NoList"/>
    <w:uiPriority w:val="99"/>
    <w:semiHidden/>
    <w:unhideWhenUsed/>
    <w:rsid w:val="00D16ACF"/>
  </w:style>
  <w:style w:type="table" w:customStyle="1" w:styleId="Tabelacomgrade10">
    <w:name w:val="Tabela com grade10"/>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2">
    <w:name w:val="Tabela com grade12"/>
    <w:basedOn w:val="TableNormal"/>
    <w:next w:val="TableGrid"/>
    <w:uiPriority w:val="5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511">
    <w:name w:val="Tabela de Grade 5 Escura - Ênfase 11511"/>
    <w:basedOn w:val="TableNormal"/>
    <w:uiPriority w:val="50"/>
    <w:rsid w:val="00D16ACF"/>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Semlista111">
    <w:name w:val="Sem lista111"/>
    <w:next w:val="NoList"/>
    <w:uiPriority w:val="99"/>
    <w:semiHidden/>
    <w:unhideWhenUsed/>
    <w:rsid w:val="00D16ACF"/>
  </w:style>
  <w:style w:type="numbering" w:customStyle="1" w:styleId="Semlista211">
    <w:name w:val="Sem lista211"/>
    <w:next w:val="NoList"/>
    <w:uiPriority w:val="99"/>
    <w:semiHidden/>
    <w:unhideWhenUsed/>
    <w:rsid w:val="00D16ACF"/>
  </w:style>
  <w:style w:type="table" w:customStyle="1" w:styleId="TabeladeGrade5Escura-nfase115111">
    <w:name w:val="Tabela de Grade 5 Escura - Ênfase 115111"/>
    <w:basedOn w:val="TableNormal"/>
    <w:uiPriority w:val="50"/>
    <w:rsid w:val="00D16ACF"/>
    <w:rPr>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comgrade13">
    <w:name w:val="Tabela com grade13"/>
    <w:basedOn w:val="TableNormal"/>
    <w:next w:val="TableGrid"/>
    <w:uiPriority w:val="39"/>
    <w:rsid w:val="00D16A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t1">
    <w:name w:val="ft1"/>
    <w:basedOn w:val="Normal"/>
    <w:next w:val="FootnoteText"/>
    <w:unhideWhenUsed/>
    <w:rsid w:val="00D16ACF"/>
    <w:pPr>
      <w:jc w:val="both"/>
    </w:pPr>
    <w:rPr>
      <w:rFonts w:ascii="Arial" w:eastAsiaTheme="minorHAnsi" w:hAnsi="Arial" w:cstheme="minorBidi"/>
      <w:b/>
      <w:sz w:val="20"/>
      <w:szCs w:val="20"/>
      <w:lang w:eastAsia="en-US"/>
    </w:rPr>
  </w:style>
  <w:style w:type="character" w:customStyle="1" w:styleId="TextodenotaderodapChar1">
    <w:name w:val="Texto de nota de rodapé Char1"/>
    <w:basedOn w:val="DefaultParagraphFont"/>
    <w:uiPriority w:val="99"/>
    <w:semiHidden/>
    <w:rsid w:val="00D16ACF"/>
    <w:rPr>
      <w:sz w:val="20"/>
      <w:szCs w:val="20"/>
    </w:rPr>
  </w:style>
  <w:style w:type="table" w:customStyle="1" w:styleId="Tabelacomgrade14">
    <w:name w:val="Tabela com grade14"/>
    <w:basedOn w:val="TableNormal"/>
    <w:next w:val="TableGrid"/>
    <w:uiPriority w:val="59"/>
    <w:rsid w:val="00D16ACF"/>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doTrabalho">
    <w:name w:val="Título do Trabalho"/>
    <w:basedOn w:val="ListParagraph"/>
    <w:qFormat/>
    <w:rsid w:val="00D16ACF"/>
    <w:pPr>
      <w:numPr>
        <w:numId w:val="28"/>
      </w:numPr>
      <w:spacing w:before="120" w:after="120" w:line="276" w:lineRule="auto"/>
      <w:jc w:val="both"/>
    </w:pPr>
    <w:rPr>
      <w:rFonts w:ascii="Times New Roman" w:eastAsia="Times New Roman" w:hAnsi="Times New Roman" w:cs="Times New Roman"/>
      <w:b w:val="0"/>
      <w:caps/>
      <w:sz w:val="28"/>
      <w:szCs w:val="28"/>
      <w:lang w:eastAsia="pt-BR"/>
    </w:rPr>
  </w:style>
  <w:style w:type="paragraph" w:customStyle="1" w:styleId="SubttulodoTrabalho">
    <w:name w:val="Subtítulo do Trabalho"/>
    <w:basedOn w:val="ListParagraph"/>
    <w:qFormat/>
    <w:rsid w:val="00DA340C"/>
    <w:pPr>
      <w:numPr>
        <w:ilvl w:val="1"/>
        <w:numId w:val="28"/>
      </w:numPr>
      <w:spacing w:before="120" w:after="120" w:line="276" w:lineRule="auto"/>
      <w:ind w:left="567" w:hanging="567"/>
      <w:contextualSpacing w:val="0"/>
      <w:jc w:val="both"/>
    </w:pPr>
    <w:rPr>
      <w:rFonts w:ascii="Times New Roman" w:eastAsia="Times New Roman" w:hAnsi="Times New Roman" w:cs="Times New Roman"/>
      <w:color w:val="2F5496" w:themeColor="accent1" w:themeShade="BF"/>
      <w:szCs w:val="28"/>
      <w:lang w:eastAsia="pt-BR"/>
    </w:rPr>
  </w:style>
  <w:style w:type="paragraph" w:customStyle="1" w:styleId="SubSubTtulodoTrabalho">
    <w:name w:val="SubSubTítulo do Trabalho"/>
    <w:basedOn w:val="ListParagraph"/>
    <w:link w:val="SubSubTtulodoTrabalhoChar"/>
    <w:qFormat/>
    <w:rsid w:val="00D16ACF"/>
    <w:pPr>
      <w:numPr>
        <w:ilvl w:val="2"/>
        <w:numId w:val="28"/>
      </w:numPr>
      <w:spacing w:before="120" w:after="120" w:line="276" w:lineRule="auto"/>
      <w:ind w:left="567"/>
      <w:contextualSpacing w:val="0"/>
      <w:jc w:val="both"/>
    </w:pPr>
    <w:rPr>
      <w:rFonts w:ascii="Arial" w:eastAsia="Times New Roman" w:hAnsi="Arial" w:cs="Times New Roman"/>
      <w:b w:val="0"/>
      <w:color w:val="000000"/>
      <w:sz w:val="22"/>
      <w:szCs w:val="22"/>
      <w:u w:val="single"/>
      <w:lang w:eastAsia="pt-BR"/>
    </w:rPr>
  </w:style>
  <w:style w:type="character" w:customStyle="1" w:styleId="SubSubTtulodoTrabalhoChar">
    <w:name w:val="SubSubTítulo do Trabalho Char"/>
    <w:basedOn w:val="ListParagraphChar"/>
    <w:link w:val="SubSubTtulodoTrabalho"/>
    <w:rsid w:val="00D16ACF"/>
    <w:rPr>
      <w:rFonts w:ascii="Arial" w:eastAsia="Times New Roman" w:hAnsi="Arial" w:cs="Times New Roman"/>
      <w:color w:val="000000"/>
      <w:sz w:val="22"/>
      <w:szCs w:val="22"/>
      <w:u w:val="single"/>
      <w:lang w:eastAsia="pt-BR"/>
    </w:rPr>
  </w:style>
  <w:style w:type="character" w:customStyle="1" w:styleId="ParagraphChar">
    <w:name w:val="Paragraph Char"/>
    <w:basedOn w:val="DefaultParagraphFont"/>
    <w:link w:val="Paragraph"/>
    <w:uiPriority w:val="99"/>
    <w:rsid w:val="00D16ACF"/>
    <w:rPr>
      <w:rFonts w:ascii="Times New Roman" w:eastAsia="Times New Roman" w:hAnsi="Times New Roman" w:cs="Times New Roman"/>
      <w:b/>
      <w:lang w:val="es-ES_tradnl"/>
    </w:rPr>
  </w:style>
  <w:style w:type="paragraph" w:customStyle="1" w:styleId="Marcador">
    <w:name w:val="Marcador"/>
    <w:basedOn w:val="BodyText"/>
    <w:rsid w:val="00D16ACF"/>
    <w:pPr>
      <w:numPr>
        <w:numId w:val="29"/>
      </w:numPr>
      <w:tabs>
        <w:tab w:val="clear" w:pos="360"/>
      </w:tabs>
      <w:ind w:left="720" w:hanging="360"/>
      <w:jc w:val="both"/>
    </w:pPr>
    <w:rPr>
      <w:rFonts w:ascii="Arial" w:eastAsia="Times New Roman" w:hAnsi="Arial" w:cs="Arial"/>
      <w:sz w:val="22"/>
      <w:szCs w:val="20"/>
      <w:lang w:eastAsia="pt-BR"/>
    </w:rPr>
  </w:style>
  <w:style w:type="paragraph" w:customStyle="1" w:styleId="EstiloTtulo1TtuloprimrioTimesNewRoman12ptesquerda">
    <w:name w:val="Estilo Título 1Título primário + Times New Roman 12 pt À esquerda..."/>
    <w:basedOn w:val="Heading1"/>
    <w:autoRedefine/>
    <w:rsid w:val="00D16ACF"/>
    <w:pPr>
      <w:keepLines w:val="0"/>
      <w:spacing w:before="0"/>
      <w:jc w:val="both"/>
    </w:pPr>
    <w:rPr>
      <w:rFonts w:ascii="Arial" w:eastAsia="Times New Roman" w:hAnsi="Arial" w:cs="Arial"/>
      <w:bCs/>
      <w:color w:val="auto"/>
      <w:sz w:val="22"/>
      <w:szCs w:val="22"/>
      <w:lang w:eastAsia="pt-BR"/>
    </w:rPr>
  </w:style>
  <w:style w:type="paragraph" w:customStyle="1" w:styleId="marcador1">
    <w:name w:val="marcador 1"/>
    <w:basedOn w:val="Normal"/>
    <w:rsid w:val="00D16ACF"/>
    <w:pPr>
      <w:numPr>
        <w:numId w:val="30"/>
      </w:numPr>
      <w:spacing w:after="120"/>
      <w:jc w:val="both"/>
    </w:pPr>
    <w:rPr>
      <w:rFonts w:ascii="Arial" w:hAnsi="Arial"/>
      <w:b/>
      <w:sz w:val="22"/>
      <w:szCs w:val="20"/>
    </w:rPr>
  </w:style>
  <w:style w:type="paragraph" w:styleId="BodyText2">
    <w:name w:val="Body Text 2"/>
    <w:basedOn w:val="Normal"/>
    <w:link w:val="BodyText2Char"/>
    <w:uiPriority w:val="99"/>
    <w:semiHidden/>
    <w:unhideWhenUsed/>
    <w:rsid w:val="00D16ACF"/>
    <w:pPr>
      <w:spacing w:after="120" w:line="480" w:lineRule="auto"/>
    </w:pPr>
    <w:rPr>
      <w:rFonts w:eastAsiaTheme="minorEastAsia"/>
    </w:rPr>
  </w:style>
  <w:style w:type="character" w:customStyle="1" w:styleId="BodyText2Char">
    <w:name w:val="Body Text 2 Char"/>
    <w:basedOn w:val="DefaultParagraphFont"/>
    <w:link w:val="BodyText2"/>
    <w:uiPriority w:val="99"/>
    <w:semiHidden/>
    <w:rsid w:val="00D16ACF"/>
    <w:rPr>
      <w:rFonts w:eastAsiaTheme="minorEastAsia"/>
    </w:rPr>
  </w:style>
  <w:style w:type="paragraph" w:customStyle="1" w:styleId="BodyText21">
    <w:name w:val="Body Text 21"/>
    <w:basedOn w:val="Normal"/>
    <w:rsid w:val="00D16ACF"/>
    <w:pPr>
      <w:jc w:val="both"/>
    </w:pPr>
    <w:rPr>
      <w:rFonts w:ascii="Arial" w:hAnsi="Arial"/>
      <w:b/>
      <w:szCs w:val="20"/>
    </w:rPr>
  </w:style>
  <w:style w:type="character" w:customStyle="1" w:styleId="blsp-spelling-error">
    <w:name w:val="blsp-spelling-error"/>
    <w:basedOn w:val="DefaultParagraphFont"/>
    <w:rsid w:val="00D16ACF"/>
  </w:style>
  <w:style w:type="character" w:customStyle="1" w:styleId="mw-editsection">
    <w:name w:val="mw-editsection"/>
    <w:basedOn w:val="DefaultParagraphFont"/>
    <w:rsid w:val="00D16ACF"/>
  </w:style>
  <w:style w:type="character" w:customStyle="1" w:styleId="mw-editsection-bracket">
    <w:name w:val="mw-editsection-bracket"/>
    <w:basedOn w:val="DefaultParagraphFont"/>
    <w:rsid w:val="00D16ACF"/>
  </w:style>
  <w:style w:type="character" w:customStyle="1" w:styleId="mw-editsection-divider">
    <w:name w:val="mw-editsection-divider"/>
    <w:basedOn w:val="DefaultParagraphFont"/>
    <w:rsid w:val="00D16ACF"/>
  </w:style>
  <w:style w:type="paragraph" w:customStyle="1" w:styleId="PargrafodaLista1">
    <w:name w:val="Parágrafo da Lista1"/>
    <w:basedOn w:val="Normal"/>
    <w:rsid w:val="00D16ACF"/>
    <w:pPr>
      <w:suppressAutoHyphens/>
      <w:spacing w:after="120"/>
      <w:ind w:firstLine="709"/>
      <w:jc w:val="both"/>
    </w:pPr>
    <w:rPr>
      <w:rFonts w:ascii="Calibri" w:eastAsia="Arial Unicode MS" w:hAnsi="Calibri" w:cs="font180"/>
      <w:b/>
      <w:kern w:val="1"/>
      <w:sz w:val="22"/>
      <w:szCs w:val="22"/>
      <w:lang w:eastAsia="ar-SA"/>
    </w:rPr>
  </w:style>
  <w:style w:type="character" w:customStyle="1" w:styleId="hps">
    <w:name w:val="hps"/>
    <w:basedOn w:val="DefaultParagraphFont"/>
    <w:rsid w:val="00D16ACF"/>
  </w:style>
  <w:style w:type="paragraph" w:customStyle="1" w:styleId="texto">
    <w:name w:val="texto"/>
    <w:basedOn w:val="Normal"/>
    <w:rsid w:val="00D16ACF"/>
    <w:pPr>
      <w:spacing w:before="100" w:beforeAutospacing="1" w:after="100" w:afterAutospacing="1"/>
    </w:pPr>
    <w:rPr>
      <w:rFonts w:ascii="Times" w:eastAsiaTheme="minorEastAsia" w:hAnsi="Times" w:cstheme="minorBidi"/>
      <w:b/>
      <w:sz w:val="20"/>
      <w:szCs w:val="20"/>
      <w:lang w:eastAsia="en-US"/>
    </w:rPr>
  </w:style>
  <w:style w:type="character" w:customStyle="1" w:styleId="ParagraphCar">
    <w:name w:val="Paragraph Car"/>
    <w:basedOn w:val="DefaultParagraphFont"/>
    <w:rsid w:val="00D16ACF"/>
    <w:rPr>
      <w:rFonts w:ascii="Times New Roman" w:eastAsia="Times New Roman" w:hAnsi="Times New Roman" w:cs="Times New Roman"/>
      <w:sz w:val="24"/>
      <w:szCs w:val="20"/>
      <w:lang w:val="es-ES_tradnl"/>
    </w:rPr>
  </w:style>
  <w:style w:type="paragraph" w:styleId="BodyText3">
    <w:name w:val="Body Text 3"/>
    <w:basedOn w:val="Normal"/>
    <w:link w:val="BodyText3Char"/>
    <w:rsid w:val="00D16ACF"/>
    <w:pPr>
      <w:spacing w:after="120"/>
    </w:pPr>
    <w:rPr>
      <w:rFonts w:ascii="Verdana" w:hAnsi="Verdana"/>
      <w:b/>
      <w:sz w:val="16"/>
      <w:szCs w:val="16"/>
    </w:rPr>
  </w:style>
  <w:style w:type="character" w:customStyle="1" w:styleId="BodyText3Char">
    <w:name w:val="Body Text 3 Char"/>
    <w:basedOn w:val="DefaultParagraphFont"/>
    <w:link w:val="BodyText3"/>
    <w:rsid w:val="00D16ACF"/>
    <w:rPr>
      <w:rFonts w:ascii="Verdana" w:eastAsia="Times New Roman" w:hAnsi="Verdana" w:cs="Times New Roman"/>
      <w:sz w:val="16"/>
      <w:szCs w:val="16"/>
      <w:lang w:eastAsia="pt-BR"/>
    </w:rPr>
  </w:style>
  <w:style w:type="character" w:customStyle="1" w:styleId="Comentrio4">
    <w:name w:val="Comentário 4"/>
    <w:uiPriority w:val="1"/>
    <w:qFormat/>
    <w:rsid w:val="00454730"/>
    <w:rPr>
      <w:rFonts w:ascii="Times New Roman Bold" w:hAnsi="Times New Roman Bold"/>
      <w:b/>
      <w:bCs/>
      <w:i w:val="0"/>
      <w:dstrike w:val="0"/>
      <w:color w:val="FF0000"/>
      <w:sz w:val="28"/>
      <w:vertAlign w:val="baseline"/>
    </w:rPr>
  </w:style>
  <w:style w:type="character" w:styleId="UnresolvedMention">
    <w:name w:val="Unresolved Mention"/>
    <w:basedOn w:val="DefaultParagraphFont"/>
    <w:uiPriority w:val="99"/>
    <w:semiHidden/>
    <w:unhideWhenUsed/>
    <w:rsid w:val="00840596"/>
    <w:rPr>
      <w:color w:val="605E5C"/>
      <w:shd w:val="clear" w:color="auto" w:fill="E1DFDD"/>
    </w:rPr>
  </w:style>
  <w:style w:type="paragraph" w:customStyle="1" w:styleId="BVIfnrCharCharCharCharCharCharChar">
    <w:name w:val="BVI fnr Char Char Char Char Char Char Char"/>
    <w:aliases w:val="BVI fnr Car Car Char Char Char Char Char Char Char,BVI fnr Car Char Char Char Char Char Char Char"/>
    <w:basedOn w:val="Normal"/>
    <w:link w:val="FootnoteReference"/>
    <w:uiPriority w:val="99"/>
    <w:rsid w:val="00AC28B9"/>
    <w:pPr>
      <w:spacing w:after="160" w:line="240" w:lineRule="exact"/>
    </w:pPr>
    <w:rPr>
      <w:rFonts w:asciiTheme="minorHAnsi" w:eastAsiaTheme="minorHAnsi" w:hAnsiTheme="minorHAnsi" w:cstheme="minorBidi"/>
      <w:vertAlign w:val="superscript"/>
      <w:lang w:eastAsia="en-US"/>
    </w:rPr>
  </w:style>
  <w:style w:type="paragraph" w:customStyle="1" w:styleId="Estilo">
    <w:name w:val="Estilo"/>
    <w:rsid w:val="00983DD9"/>
    <w:pPr>
      <w:widowControl w:val="0"/>
      <w:suppressAutoHyphens/>
      <w:autoSpaceDE w:val="0"/>
    </w:pPr>
    <w:rPr>
      <w:rFonts w:ascii="Arial" w:eastAsia="Times New Roman" w:hAnsi="Arial" w:cs="Arial"/>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7204">
      <w:bodyDiv w:val="1"/>
      <w:marLeft w:val="0"/>
      <w:marRight w:val="0"/>
      <w:marTop w:val="0"/>
      <w:marBottom w:val="0"/>
      <w:divBdr>
        <w:top w:val="none" w:sz="0" w:space="0" w:color="auto"/>
        <w:left w:val="none" w:sz="0" w:space="0" w:color="auto"/>
        <w:bottom w:val="none" w:sz="0" w:space="0" w:color="auto"/>
        <w:right w:val="none" w:sz="0" w:space="0" w:color="auto"/>
      </w:divBdr>
    </w:div>
    <w:div w:id="17005873">
      <w:bodyDiv w:val="1"/>
      <w:marLeft w:val="0"/>
      <w:marRight w:val="0"/>
      <w:marTop w:val="0"/>
      <w:marBottom w:val="0"/>
      <w:divBdr>
        <w:top w:val="none" w:sz="0" w:space="0" w:color="auto"/>
        <w:left w:val="none" w:sz="0" w:space="0" w:color="auto"/>
        <w:bottom w:val="none" w:sz="0" w:space="0" w:color="auto"/>
        <w:right w:val="none" w:sz="0" w:space="0" w:color="auto"/>
      </w:divBdr>
    </w:div>
    <w:div w:id="46226021">
      <w:bodyDiv w:val="1"/>
      <w:marLeft w:val="0"/>
      <w:marRight w:val="0"/>
      <w:marTop w:val="0"/>
      <w:marBottom w:val="0"/>
      <w:divBdr>
        <w:top w:val="none" w:sz="0" w:space="0" w:color="auto"/>
        <w:left w:val="none" w:sz="0" w:space="0" w:color="auto"/>
        <w:bottom w:val="none" w:sz="0" w:space="0" w:color="auto"/>
        <w:right w:val="none" w:sz="0" w:space="0" w:color="auto"/>
      </w:divBdr>
    </w:div>
    <w:div w:id="53238295">
      <w:bodyDiv w:val="1"/>
      <w:marLeft w:val="0"/>
      <w:marRight w:val="0"/>
      <w:marTop w:val="0"/>
      <w:marBottom w:val="0"/>
      <w:divBdr>
        <w:top w:val="none" w:sz="0" w:space="0" w:color="auto"/>
        <w:left w:val="none" w:sz="0" w:space="0" w:color="auto"/>
        <w:bottom w:val="none" w:sz="0" w:space="0" w:color="auto"/>
        <w:right w:val="none" w:sz="0" w:space="0" w:color="auto"/>
      </w:divBdr>
    </w:div>
    <w:div w:id="73938207">
      <w:bodyDiv w:val="1"/>
      <w:marLeft w:val="0"/>
      <w:marRight w:val="0"/>
      <w:marTop w:val="0"/>
      <w:marBottom w:val="0"/>
      <w:divBdr>
        <w:top w:val="none" w:sz="0" w:space="0" w:color="auto"/>
        <w:left w:val="none" w:sz="0" w:space="0" w:color="auto"/>
        <w:bottom w:val="none" w:sz="0" w:space="0" w:color="auto"/>
        <w:right w:val="none" w:sz="0" w:space="0" w:color="auto"/>
      </w:divBdr>
    </w:div>
    <w:div w:id="102573880">
      <w:bodyDiv w:val="1"/>
      <w:marLeft w:val="0"/>
      <w:marRight w:val="0"/>
      <w:marTop w:val="0"/>
      <w:marBottom w:val="0"/>
      <w:divBdr>
        <w:top w:val="none" w:sz="0" w:space="0" w:color="auto"/>
        <w:left w:val="none" w:sz="0" w:space="0" w:color="auto"/>
        <w:bottom w:val="none" w:sz="0" w:space="0" w:color="auto"/>
        <w:right w:val="none" w:sz="0" w:space="0" w:color="auto"/>
      </w:divBdr>
    </w:div>
    <w:div w:id="116682981">
      <w:bodyDiv w:val="1"/>
      <w:marLeft w:val="0"/>
      <w:marRight w:val="0"/>
      <w:marTop w:val="0"/>
      <w:marBottom w:val="0"/>
      <w:divBdr>
        <w:top w:val="none" w:sz="0" w:space="0" w:color="auto"/>
        <w:left w:val="none" w:sz="0" w:space="0" w:color="auto"/>
        <w:bottom w:val="none" w:sz="0" w:space="0" w:color="auto"/>
        <w:right w:val="none" w:sz="0" w:space="0" w:color="auto"/>
      </w:divBdr>
      <w:divsChild>
        <w:div w:id="1136722761">
          <w:marLeft w:val="336"/>
          <w:marRight w:val="0"/>
          <w:marTop w:val="120"/>
          <w:marBottom w:val="192"/>
          <w:divBdr>
            <w:top w:val="none" w:sz="0" w:space="0" w:color="auto"/>
            <w:left w:val="none" w:sz="0" w:space="0" w:color="auto"/>
            <w:bottom w:val="none" w:sz="0" w:space="0" w:color="auto"/>
            <w:right w:val="none" w:sz="0" w:space="0" w:color="auto"/>
          </w:divBdr>
          <w:divsChild>
            <w:div w:id="214666003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46428291">
          <w:marLeft w:val="0"/>
          <w:marRight w:val="0"/>
          <w:marTop w:val="0"/>
          <w:marBottom w:val="120"/>
          <w:divBdr>
            <w:top w:val="none" w:sz="0" w:space="0" w:color="auto"/>
            <w:left w:val="none" w:sz="0" w:space="0" w:color="auto"/>
            <w:bottom w:val="none" w:sz="0" w:space="0" w:color="auto"/>
            <w:right w:val="none" w:sz="0" w:space="0" w:color="auto"/>
          </w:divBdr>
        </w:div>
        <w:div w:id="1429694920">
          <w:marLeft w:val="0"/>
          <w:marRight w:val="0"/>
          <w:marTop w:val="0"/>
          <w:marBottom w:val="120"/>
          <w:divBdr>
            <w:top w:val="none" w:sz="0" w:space="0" w:color="auto"/>
            <w:left w:val="none" w:sz="0" w:space="0" w:color="auto"/>
            <w:bottom w:val="none" w:sz="0" w:space="0" w:color="auto"/>
            <w:right w:val="none" w:sz="0" w:space="0" w:color="auto"/>
          </w:divBdr>
        </w:div>
        <w:div w:id="1356539447">
          <w:marLeft w:val="0"/>
          <w:marRight w:val="0"/>
          <w:marTop w:val="0"/>
          <w:marBottom w:val="120"/>
          <w:divBdr>
            <w:top w:val="none" w:sz="0" w:space="0" w:color="auto"/>
            <w:left w:val="none" w:sz="0" w:space="0" w:color="auto"/>
            <w:bottom w:val="none" w:sz="0" w:space="0" w:color="auto"/>
            <w:right w:val="none" w:sz="0" w:space="0" w:color="auto"/>
          </w:divBdr>
        </w:div>
        <w:div w:id="374088113">
          <w:marLeft w:val="0"/>
          <w:marRight w:val="336"/>
          <w:marTop w:val="120"/>
          <w:marBottom w:val="192"/>
          <w:divBdr>
            <w:top w:val="none" w:sz="0" w:space="0" w:color="auto"/>
            <w:left w:val="none" w:sz="0" w:space="0" w:color="auto"/>
            <w:bottom w:val="none" w:sz="0" w:space="0" w:color="auto"/>
            <w:right w:val="none" w:sz="0" w:space="0" w:color="auto"/>
          </w:divBdr>
          <w:divsChild>
            <w:div w:id="58269014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27016246">
      <w:bodyDiv w:val="1"/>
      <w:marLeft w:val="0"/>
      <w:marRight w:val="0"/>
      <w:marTop w:val="0"/>
      <w:marBottom w:val="0"/>
      <w:divBdr>
        <w:top w:val="none" w:sz="0" w:space="0" w:color="auto"/>
        <w:left w:val="none" w:sz="0" w:space="0" w:color="auto"/>
        <w:bottom w:val="none" w:sz="0" w:space="0" w:color="auto"/>
        <w:right w:val="none" w:sz="0" w:space="0" w:color="auto"/>
      </w:divBdr>
    </w:div>
    <w:div w:id="128717482">
      <w:bodyDiv w:val="1"/>
      <w:marLeft w:val="0"/>
      <w:marRight w:val="0"/>
      <w:marTop w:val="0"/>
      <w:marBottom w:val="0"/>
      <w:divBdr>
        <w:top w:val="none" w:sz="0" w:space="0" w:color="auto"/>
        <w:left w:val="none" w:sz="0" w:space="0" w:color="auto"/>
        <w:bottom w:val="none" w:sz="0" w:space="0" w:color="auto"/>
        <w:right w:val="none" w:sz="0" w:space="0" w:color="auto"/>
      </w:divBdr>
    </w:div>
    <w:div w:id="144664862">
      <w:bodyDiv w:val="1"/>
      <w:marLeft w:val="0"/>
      <w:marRight w:val="0"/>
      <w:marTop w:val="0"/>
      <w:marBottom w:val="0"/>
      <w:divBdr>
        <w:top w:val="none" w:sz="0" w:space="0" w:color="auto"/>
        <w:left w:val="none" w:sz="0" w:space="0" w:color="auto"/>
        <w:bottom w:val="none" w:sz="0" w:space="0" w:color="auto"/>
        <w:right w:val="none" w:sz="0" w:space="0" w:color="auto"/>
      </w:divBdr>
    </w:div>
    <w:div w:id="162934277">
      <w:bodyDiv w:val="1"/>
      <w:marLeft w:val="0"/>
      <w:marRight w:val="0"/>
      <w:marTop w:val="0"/>
      <w:marBottom w:val="0"/>
      <w:divBdr>
        <w:top w:val="none" w:sz="0" w:space="0" w:color="auto"/>
        <w:left w:val="none" w:sz="0" w:space="0" w:color="auto"/>
        <w:bottom w:val="none" w:sz="0" w:space="0" w:color="auto"/>
        <w:right w:val="none" w:sz="0" w:space="0" w:color="auto"/>
      </w:divBdr>
    </w:div>
    <w:div w:id="192615048">
      <w:bodyDiv w:val="1"/>
      <w:marLeft w:val="0"/>
      <w:marRight w:val="0"/>
      <w:marTop w:val="0"/>
      <w:marBottom w:val="0"/>
      <w:divBdr>
        <w:top w:val="none" w:sz="0" w:space="0" w:color="auto"/>
        <w:left w:val="none" w:sz="0" w:space="0" w:color="auto"/>
        <w:bottom w:val="none" w:sz="0" w:space="0" w:color="auto"/>
        <w:right w:val="none" w:sz="0" w:space="0" w:color="auto"/>
      </w:divBdr>
    </w:div>
    <w:div w:id="202062390">
      <w:bodyDiv w:val="1"/>
      <w:marLeft w:val="0"/>
      <w:marRight w:val="0"/>
      <w:marTop w:val="0"/>
      <w:marBottom w:val="0"/>
      <w:divBdr>
        <w:top w:val="none" w:sz="0" w:space="0" w:color="auto"/>
        <w:left w:val="none" w:sz="0" w:space="0" w:color="auto"/>
        <w:bottom w:val="none" w:sz="0" w:space="0" w:color="auto"/>
        <w:right w:val="none" w:sz="0" w:space="0" w:color="auto"/>
      </w:divBdr>
    </w:div>
    <w:div w:id="211116353">
      <w:bodyDiv w:val="1"/>
      <w:marLeft w:val="0"/>
      <w:marRight w:val="0"/>
      <w:marTop w:val="0"/>
      <w:marBottom w:val="0"/>
      <w:divBdr>
        <w:top w:val="none" w:sz="0" w:space="0" w:color="auto"/>
        <w:left w:val="none" w:sz="0" w:space="0" w:color="auto"/>
        <w:bottom w:val="none" w:sz="0" w:space="0" w:color="auto"/>
        <w:right w:val="none" w:sz="0" w:space="0" w:color="auto"/>
      </w:divBdr>
      <w:divsChild>
        <w:div w:id="1094664867">
          <w:marLeft w:val="0"/>
          <w:marRight w:val="0"/>
          <w:marTop w:val="0"/>
          <w:marBottom w:val="0"/>
          <w:divBdr>
            <w:top w:val="none" w:sz="0" w:space="0" w:color="auto"/>
            <w:left w:val="none" w:sz="0" w:space="0" w:color="auto"/>
            <w:bottom w:val="none" w:sz="0" w:space="0" w:color="auto"/>
            <w:right w:val="none" w:sz="0" w:space="0" w:color="auto"/>
          </w:divBdr>
          <w:divsChild>
            <w:div w:id="926380649">
              <w:marLeft w:val="0"/>
              <w:marRight w:val="0"/>
              <w:marTop w:val="0"/>
              <w:marBottom w:val="0"/>
              <w:divBdr>
                <w:top w:val="none" w:sz="0" w:space="0" w:color="auto"/>
                <w:left w:val="none" w:sz="0" w:space="0" w:color="auto"/>
                <w:bottom w:val="none" w:sz="0" w:space="0" w:color="auto"/>
                <w:right w:val="none" w:sz="0" w:space="0" w:color="auto"/>
              </w:divBdr>
              <w:divsChild>
                <w:div w:id="214395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25310">
      <w:bodyDiv w:val="1"/>
      <w:marLeft w:val="0"/>
      <w:marRight w:val="0"/>
      <w:marTop w:val="0"/>
      <w:marBottom w:val="0"/>
      <w:divBdr>
        <w:top w:val="none" w:sz="0" w:space="0" w:color="auto"/>
        <w:left w:val="none" w:sz="0" w:space="0" w:color="auto"/>
        <w:bottom w:val="none" w:sz="0" w:space="0" w:color="auto"/>
        <w:right w:val="none" w:sz="0" w:space="0" w:color="auto"/>
      </w:divBdr>
      <w:divsChild>
        <w:div w:id="116530071">
          <w:marLeft w:val="547"/>
          <w:marRight w:val="0"/>
          <w:marTop w:val="0"/>
          <w:marBottom w:val="0"/>
          <w:divBdr>
            <w:top w:val="none" w:sz="0" w:space="0" w:color="auto"/>
            <w:left w:val="none" w:sz="0" w:space="0" w:color="auto"/>
            <w:bottom w:val="none" w:sz="0" w:space="0" w:color="auto"/>
            <w:right w:val="none" w:sz="0" w:space="0" w:color="auto"/>
          </w:divBdr>
        </w:div>
        <w:div w:id="34938962">
          <w:marLeft w:val="547"/>
          <w:marRight w:val="0"/>
          <w:marTop w:val="0"/>
          <w:marBottom w:val="0"/>
          <w:divBdr>
            <w:top w:val="none" w:sz="0" w:space="0" w:color="auto"/>
            <w:left w:val="none" w:sz="0" w:space="0" w:color="auto"/>
            <w:bottom w:val="none" w:sz="0" w:space="0" w:color="auto"/>
            <w:right w:val="none" w:sz="0" w:space="0" w:color="auto"/>
          </w:divBdr>
        </w:div>
        <w:div w:id="1379864858">
          <w:marLeft w:val="547"/>
          <w:marRight w:val="0"/>
          <w:marTop w:val="0"/>
          <w:marBottom w:val="0"/>
          <w:divBdr>
            <w:top w:val="none" w:sz="0" w:space="0" w:color="auto"/>
            <w:left w:val="none" w:sz="0" w:space="0" w:color="auto"/>
            <w:bottom w:val="none" w:sz="0" w:space="0" w:color="auto"/>
            <w:right w:val="none" w:sz="0" w:space="0" w:color="auto"/>
          </w:divBdr>
        </w:div>
      </w:divsChild>
    </w:div>
    <w:div w:id="219094622">
      <w:bodyDiv w:val="1"/>
      <w:marLeft w:val="0"/>
      <w:marRight w:val="0"/>
      <w:marTop w:val="0"/>
      <w:marBottom w:val="0"/>
      <w:divBdr>
        <w:top w:val="none" w:sz="0" w:space="0" w:color="auto"/>
        <w:left w:val="none" w:sz="0" w:space="0" w:color="auto"/>
        <w:bottom w:val="none" w:sz="0" w:space="0" w:color="auto"/>
        <w:right w:val="none" w:sz="0" w:space="0" w:color="auto"/>
      </w:divBdr>
    </w:div>
    <w:div w:id="245504741">
      <w:bodyDiv w:val="1"/>
      <w:marLeft w:val="0"/>
      <w:marRight w:val="0"/>
      <w:marTop w:val="0"/>
      <w:marBottom w:val="0"/>
      <w:divBdr>
        <w:top w:val="none" w:sz="0" w:space="0" w:color="auto"/>
        <w:left w:val="none" w:sz="0" w:space="0" w:color="auto"/>
        <w:bottom w:val="none" w:sz="0" w:space="0" w:color="auto"/>
        <w:right w:val="none" w:sz="0" w:space="0" w:color="auto"/>
      </w:divBdr>
    </w:div>
    <w:div w:id="269120681">
      <w:bodyDiv w:val="1"/>
      <w:marLeft w:val="0"/>
      <w:marRight w:val="0"/>
      <w:marTop w:val="0"/>
      <w:marBottom w:val="0"/>
      <w:divBdr>
        <w:top w:val="none" w:sz="0" w:space="0" w:color="auto"/>
        <w:left w:val="none" w:sz="0" w:space="0" w:color="auto"/>
        <w:bottom w:val="none" w:sz="0" w:space="0" w:color="auto"/>
        <w:right w:val="none" w:sz="0" w:space="0" w:color="auto"/>
      </w:divBdr>
    </w:div>
    <w:div w:id="308024719">
      <w:bodyDiv w:val="1"/>
      <w:marLeft w:val="0"/>
      <w:marRight w:val="0"/>
      <w:marTop w:val="0"/>
      <w:marBottom w:val="0"/>
      <w:divBdr>
        <w:top w:val="none" w:sz="0" w:space="0" w:color="auto"/>
        <w:left w:val="none" w:sz="0" w:space="0" w:color="auto"/>
        <w:bottom w:val="none" w:sz="0" w:space="0" w:color="auto"/>
        <w:right w:val="none" w:sz="0" w:space="0" w:color="auto"/>
      </w:divBdr>
    </w:div>
    <w:div w:id="328800221">
      <w:bodyDiv w:val="1"/>
      <w:marLeft w:val="0"/>
      <w:marRight w:val="0"/>
      <w:marTop w:val="0"/>
      <w:marBottom w:val="0"/>
      <w:divBdr>
        <w:top w:val="none" w:sz="0" w:space="0" w:color="auto"/>
        <w:left w:val="none" w:sz="0" w:space="0" w:color="auto"/>
        <w:bottom w:val="none" w:sz="0" w:space="0" w:color="auto"/>
        <w:right w:val="none" w:sz="0" w:space="0" w:color="auto"/>
      </w:divBdr>
    </w:div>
    <w:div w:id="333725312">
      <w:bodyDiv w:val="1"/>
      <w:marLeft w:val="0"/>
      <w:marRight w:val="0"/>
      <w:marTop w:val="0"/>
      <w:marBottom w:val="0"/>
      <w:divBdr>
        <w:top w:val="none" w:sz="0" w:space="0" w:color="auto"/>
        <w:left w:val="none" w:sz="0" w:space="0" w:color="auto"/>
        <w:bottom w:val="none" w:sz="0" w:space="0" w:color="auto"/>
        <w:right w:val="none" w:sz="0" w:space="0" w:color="auto"/>
      </w:divBdr>
    </w:div>
    <w:div w:id="340622190">
      <w:bodyDiv w:val="1"/>
      <w:marLeft w:val="0"/>
      <w:marRight w:val="0"/>
      <w:marTop w:val="0"/>
      <w:marBottom w:val="0"/>
      <w:divBdr>
        <w:top w:val="none" w:sz="0" w:space="0" w:color="auto"/>
        <w:left w:val="none" w:sz="0" w:space="0" w:color="auto"/>
        <w:bottom w:val="none" w:sz="0" w:space="0" w:color="auto"/>
        <w:right w:val="none" w:sz="0" w:space="0" w:color="auto"/>
      </w:divBdr>
    </w:div>
    <w:div w:id="341857051">
      <w:bodyDiv w:val="1"/>
      <w:marLeft w:val="0"/>
      <w:marRight w:val="0"/>
      <w:marTop w:val="0"/>
      <w:marBottom w:val="0"/>
      <w:divBdr>
        <w:top w:val="none" w:sz="0" w:space="0" w:color="auto"/>
        <w:left w:val="none" w:sz="0" w:space="0" w:color="auto"/>
        <w:bottom w:val="none" w:sz="0" w:space="0" w:color="auto"/>
        <w:right w:val="none" w:sz="0" w:space="0" w:color="auto"/>
      </w:divBdr>
    </w:div>
    <w:div w:id="363138703">
      <w:bodyDiv w:val="1"/>
      <w:marLeft w:val="0"/>
      <w:marRight w:val="0"/>
      <w:marTop w:val="0"/>
      <w:marBottom w:val="0"/>
      <w:divBdr>
        <w:top w:val="none" w:sz="0" w:space="0" w:color="auto"/>
        <w:left w:val="none" w:sz="0" w:space="0" w:color="auto"/>
        <w:bottom w:val="none" w:sz="0" w:space="0" w:color="auto"/>
        <w:right w:val="none" w:sz="0" w:space="0" w:color="auto"/>
      </w:divBdr>
    </w:div>
    <w:div w:id="387846027">
      <w:bodyDiv w:val="1"/>
      <w:marLeft w:val="0"/>
      <w:marRight w:val="0"/>
      <w:marTop w:val="0"/>
      <w:marBottom w:val="0"/>
      <w:divBdr>
        <w:top w:val="none" w:sz="0" w:space="0" w:color="auto"/>
        <w:left w:val="none" w:sz="0" w:space="0" w:color="auto"/>
        <w:bottom w:val="none" w:sz="0" w:space="0" w:color="auto"/>
        <w:right w:val="none" w:sz="0" w:space="0" w:color="auto"/>
      </w:divBdr>
    </w:div>
    <w:div w:id="398485186">
      <w:bodyDiv w:val="1"/>
      <w:marLeft w:val="0"/>
      <w:marRight w:val="0"/>
      <w:marTop w:val="0"/>
      <w:marBottom w:val="0"/>
      <w:divBdr>
        <w:top w:val="none" w:sz="0" w:space="0" w:color="auto"/>
        <w:left w:val="none" w:sz="0" w:space="0" w:color="auto"/>
        <w:bottom w:val="none" w:sz="0" w:space="0" w:color="auto"/>
        <w:right w:val="none" w:sz="0" w:space="0" w:color="auto"/>
      </w:divBdr>
    </w:div>
    <w:div w:id="416558947">
      <w:bodyDiv w:val="1"/>
      <w:marLeft w:val="0"/>
      <w:marRight w:val="0"/>
      <w:marTop w:val="0"/>
      <w:marBottom w:val="0"/>
      <w:divBdr>
        <w:top w:val="none" w:sz="0" w:space="0" w:color="auto"/>
        <w:left w:val="none" w:sz="0" w:space="0" w:color="auto"/>
        <w:bottom w:val="none" w:sz="0" w:space="0" w:color="auto"/>
        <w:right w:val="none" w:sz="0" w:space="0" w:color="auto"/>
      </w:divBdr>
    </w:div>
    <w:div w:id="425200113">
      <w:bodyDiv w:val="1"/>
      <w:marLeft w:val="0"/>
      <w:marRight w:val="0"/>
      <w:marTop w:val="0"/>
      <w:marBottom w:val="0"/>
      <w:divBdr>
        <w:top w:val="none" w:sz="0" w:space="0" w:color="auto"/>
        <w:left w:val="none" w:sz="0" w:space="0" w:color="auto"/>
        <w:bottom w:val="none" w:sz="0" w:space="0" w:color="auto"/>
        <w:right w:val="none" w:sz="0" w:space="0" w:color="auto"/>
      </w:divBdr>
      <w:divsChild>
        <w:div w:id="484589977">
          <w:marLeft w:val="0"/>
          <w:marRight w:val="0"/>
          <w:marTop w:val="0"/>
          <w:marBottom w:val="0"/>
          <w:divBdr>
            <w:top w:val="none" w:sz="0" w:space="0" w:color="auto"/>
            <w:left w:val="none" w:sz="0" w:space="0" w:color="auto"/>
            <w:bottom w:val="none" w:sz="0" w:space="0" w:color="auto"/>
            <w:right w:val="none" w:sz="0" w:space="0" w:color="auto"/>
          </w:divBdr>
          <w:divsChild>
            <w:div w:id="2105952612">
              <w:marLeft w:val="0"/>
              <w:marRight w:val="0"/>
              <w:marTop w:val="0"/>
              <w:marBottom w:val="0"/>
              <w:divBdr>
                <w:top w:val="none" w:sz="0" w:space="0" w:color="auto"/>
                <w:left w:val="none" w:sz="0" w:space="0" w:color="auto"/>
                <w:bottom w:val="none" w:sz="0" w:space="0" w:color="auto"/>
                <w:right w:val="none" w:sz="0" w:space="0" w:color="auto"/>
              </w:divBdr>
              <w:divsChild>
                <w:div w:id="4884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139239">
      <w:bodyDiv w:val="1"/>
      <w:marLeft w:val="0"/>
      <w:marRight w:val="0"/>
      <w:marTop w:val="0"/>
      <w:marBottom w:val="0"/>
      <w:divBdr>
        <w:top w:val="none" w:sz="0" w:space="0" w:color="auto"/>
        <w:left w:val="none" w:sz="0" w:space="0" w:color="auto"/>
        <w:bottom w:val="none" w:sz="0" w:space="0" w:color="auto"/>
        <w:right w:val="none" w:sz="0" w:space="0" w:color="auto"/>
      </w:divBdr>
    </w:div>
    <w:div w:id="434714904">
      <w:bodyDiv w:val="1"/>
      <w:marLeft w:val="0"/>
      <w:marRight w:val="0"/>
      <w:marTop w:val="0"/>
      <w:marBottom w:val="0"/>
      <w:divBdr>
        <w:top w:val="none" w:sz="0" w:space="0" w:color="auto"/>
        <w:left w:val="none" w:sz="0" w:space="0" w:color="auto"/>
        <w:bottom w:val="none" w:sz="0" w:space="0" w:color="auto"/>
        <w:right w:val="none" w:sz="0" w:space="0" w:color="auto"/>
      </w:divBdr>
    </w:div>
    <w:div w:id="455024475">
      <w:bodyDiv w:val="1"/>
      <w:marLeft w:val="0"/>
      <w:marRight w:val="0"/>
      <w:marTop w:val="0"/>
      <w:marBottom w:val="0"/>
      <w:divBdr>
        <w:top w:val="none" w:sz="0" w:space="0" w:color="auto"/>
        <w:left w:val="none" w:sz="0" w:space="0" w:color="auto"/>
        <w:bottom w:val="none" w:sz="0" w:space="0" w:color="auto"/>
        <w:right w:val="none" w:sz="0" w:space="0" w:color="auto"/>
      </w:divBdr>
    </w:div>
    <w:div w:id="466289648">
      <w:bodyDiv w:val="1"/>
      <w:marLeft w:val="0"/>
      <w:marRight w:val="0"/>
      <w:marTop w:val="0"/>
      <w:marBottom w:val="0"/>
      <w:divBdr>
        <w:top w:val="none" w:sz="0" w:space="0" w:color="auto"/>
        <w:left w:val="none" w:sz="0" w:space="0" w:color="auto"/>
        <w:bottom w:val="none" w:sz="0" w:space="0" w:color="auto"/>
        <w:right w:val="none" w:sz="0" w:space="0" w:color="auto"/>
      </w:divBdr>
    </w:div>
    <w:div w:id="469904420">
      <w:bodyDiv w:val="1"/>
      <w:marLeft w:val="0"/>
      <w:marRight w:val="0"/>
      <w:marTop w:val="0"/>
      <w:marBottom w:val="0"/>
      <w:divBdr>
        <w:top w:val="none" w:sz="0" w:space="0" w:color="auto"/>
        <w:left w:val="none" w:sz="0" w:space="0" w:color="auto"/>
        <w:bottom w:val="none" w:sz="0" w:space="0" w:color="auto"/>
        <w:right w:val="none" w:sz="0" w:space="0" w:color="auto"/>
      </w:divBdr>
    </w:div>
    <w:div w:id="484904778">
      <w:bodyDiv w:val="1"/>
      <w:marLeft w:val="0"/>
      <w:marRight w:val="0"/>
      <w:marTop w:val="0"/>
      <w:marBottom w:val="0"/>
      <w:divBdr>
        <w:top w:val="none" w:sz="0" w:space="0" w:color="auto"/>
        <w:left w:val="none" w:sz="0" w:space="0" w:color="auto"/>
        <w:bottom w:val="none" w:sz="0" w:space="0" w:color="auto"/>
        <w:right w:val="none" w:sz="0" w:space="0" w:color="auto"/>
      </w:divBdr>
    </w:div>
    <w:div w:id="516314776">
      <w:bodyDiv w:val="1"/>
      <w:marLeft w:val="0"/>
      <w:marRight w:val="0"/>
      <w:marTop w:val="0"/>
      <w:marBottom w:val="0"/>
      <w:divBdr>
        <w:top w:val="none" w:sz="0" w:space="0" w:color="auto"/>
        <w:left w:val="none" w:sz="0" w:space="0" w:color="auto"/>
        <w:bottom w:val="none" w:sz="0" w:space="0" w:color="auto"/>
        <w:right w:val="none" w:sz="0" w:space="0" w:color="auto"/>
      </w:divBdr>
    </w:div>
    <w:div w:id="519389558">
      <w:bodyDiv w:val="1"/>
      <w:marLeft w:val="0"/>
      <w:marRight w:val="0"/>
      <w:marTop w:val="0"/>
      <w:marBottom w:val="0"/>
      <w:divBdr>
        <w:top w:val="none" w:sz="0" w:space="0" w:color="auto"/>
        <w:left w:val="none" w:sz="0" w:space="0" w:color="auto"/>
        <w:bottom w:val="none" w:sz="0" w:space="0" w:color="auto"/>
        <w:right w:val="none" w:sz="0" w:space="0" w:color="auto"/>
      </w:divBdr>
    </w:div>
    <w:div w:id="568150256">
      <w:bodyDiv w:val="1"/>
      <w:marLeft w:val="0"/>
      <w:marRight w:val="0"/>
      <w:marTop w:val="0"/>
      <w:marBottom w:val="0"/>
      <w:divBdr>
        <w:top w:val="none" w:sz="0" w:space="0" w:color="auto"/>
        <w:left w:val="none" w:sz="0" w:space="0" w:color="auto"/>
        <w:bottom w:val="none" w:sz="0" w:space="0" w:color="auto"/>
        <w:right w:val="none" w:sz="0" w:space="0" w:color="auto"/>
      </w:divBdr>
    </w:div>
    <w:div w:id="581258231">
      <w:bodyDiv w:val="1"/>
      <w:marLeft w:val="0"/>
      <w:marRight w:val="0"/>
      <w:marTop w:val="0"/>
      <w:marBottom w:val="0"/>
      <w:divBdr>
        <w:top w:val="none" w:sz="0" w:space="0" w:color="auto"/>
        <w:left w:val="none" w:sz="0" w:space="0" w:color="auto"/>
        <w:bottom w:val="none" w:sz="0" w:space="0" w:color="auto"/>
        <w:right w:val="none" w:sz="0" w:space="0" w:color="auto"/>
      </w:divBdr>
    </w:div>
    <w:div w:id="595479042">
      <w:bodyDiv w:val="1"/>
      <w:marLeft w:val="0"/>
      <w:marRight w:val="0"/>
      <w:marTop w:val="0"/>
      <w:marBottom w:val="0"/>
      <w:divBdr>
        <w:top w:val="none" w:sz="0" w:space="0" w:color="auto"/>
        <w:left w:val="none" w:sz="0" w:space="0" w:color="auto"/>
        <w:bottom w:val="none" w:sz="0" w:space="0" w:color="auto"/>
        <w:right w:val="none" w:sz="0" w:space="0" w:color="auto"/>
      </w:divBdr>
    </w:div>
    <w:div w:id="611862951">
      <w:bodyDiv w:val="1"/>
      <w:marLeft w:val="0"/>
      <w:marRight w:val="0"/>
      <w:marTop w:val="0"/>
      <w:marBottom w:val="0"/>
      <w:divBdr>
        <w:top w:val="none" w:sz="0" w:space="0" w:color="auto"/>
        <w:left w:val="none" w:sz="0" w:space="0" w:color="auto"/>
        <w:bottom w:val="none" w:sz="0" w:space="0" w:color="auto"/>
        <w:right w:val="none" w:sz="0" w:space="0" w:color="auto"/>
      </w:divBdr>
    </w:div>
    <w:div w:id="627275888">
      <w:bodyDiv w:val="1"/>
      <w:marLeft w:val="0"/>
      <w:marRight w:val="0"/>
      <w:marTop w:val="0"/>
      <w:marBottom w:val="0"/>
      <w:divBdr>
        <w:top w:val="none" w:sz="0" w:space="0" w:color="auto"/>
        <w:left w:val="none" w:sz="0" w:space="0" w:color="auto"/>
        <w:bottom w:val="none" w:sz="0" w:space="0" w:color="auto"/>
        <w:right w:val="none" w:sz="0" w:space="0" w:color="auto"/>
      </w:divBdr>
    </w:div>
    <w:div w:id="676082765">
      <w:bodyDiv w:val="1"/>
      <w:marLeft w:val="0"/>
      <w:marRight w:val="0"/>
      <w:marTop w:val="0"/>
      <w:marBottom w:val="0"/>
      <w:divBdr>
        <w:top w:val="none" w:sz="0" w:space="0" w:color="auto"/>
        <w:left w:val="none" w:sz="0" w:space="0" w:color="auto"/>
        <w:bottom w:val="none" w:sz="0" w:space="0" w:color="auto"/>
        <w:right w:val="none" w:sz="0" w:space="0" w:color="auto"/>
      </w:divBdr>
    </w:div>
    <w:div w:id="693925224">
      <w:bodyDiv w:val="1"/>
      <w:marLeft w:val="0"/>
      <w:marRight w:val="0"/>
      <w:marTop w:val="0"/>
      <w:marBottom w:val="0"/>
      <w:divBdr>
        <w:top w:val="none" w:sz="0" w:space="0" w:color="auto"/>
        <w:left w:val="none" w:sz="0" w:space="0" w:color="auto"/>
        <w:bottom w:val="none" w:sz="0" w:space="0" w:color="auto"/>
        <w:right w:val="none" w:sz="0" w:space="0" w:color="auto"/>
      </w:divBdr>
    </w:div>
    <w:div w:id="731347125">
      <w:bodyDiv w:val="1"/>
      <w:marLeft w:val="0"/>
      <w:marRight w:val="0"/>
      <w:marTop w:val="0"/>
      <w:marBottom w:val="0"/>
      <w:divBdr>
        <w:top w:val="none" w:sz="0" w:space="0" w:color="auto"/>
        <w:left w:val="none" w:sz="0" w:space="0" w:color="auto"/>
        <w:bottom w:val="none" w:sz="0" w:space="0" w:color="auto"/>
        <w:right w:val="none" w:sz="0" w:space="0" w:color="auto"/>
      </w:divBdr>
    </w:div>
    <w:div w:id="740523226">
      <w:bodyDiv w:val="1"/>
      <w:marLeft w:val="0"/>
      <w:marRight w:val="0"/>
      <w:marTop w:val="0"/>
      <w:marBottom w:val="0"/>
      <w:divBdr>
        <w:top w:val="none" w:sz="0" w:space="0" w:color="auto"/>
        <w:left w:val="none" w:sz="0" w:space="0" w:color="auto"/>
        <w:bottom w:val="none" w:sz="0" w:space="0" w:color="auto"/>
        <w:right w:val="none" w:sz="0" w:space="0" w:color="auto"/>
      </w:divBdr>
    </w:div>
    <w:div w:id="747387144">
      <w:bodyDiv w:val="1"/>
      <w:marLeft w:val="0"/>
      <w:marRight w:val="0"/>
      <w:marTop w:val="0"/>
      <w:marBottom w:val="0"/>
      <w:divBdr>
        <w:top w:val="none" w:sz="0" w:space="0" w:color="auto"/>
        <w:left w:val="none" w:sz="0" w:space="0" w:color="auto"/>
        <w:bottom w:val="none" w:sz="0" w:space="0" w:color="auto"/>
        <w:right w:val="none" w:sz="0" w:space="0" w:color="auto"/>
      </w:divBdr>
    </w:div>
    <w:div w:id="755521768">
      <w:bodyDiv w:val="1"/>
      <w:marLeft w:val="0"/>
      <w:marRight w:val="0"/>
      <w:marTop w:val="0"/>
      <w:marBottom w:val="0"/>
      <w:divBdr>
        <w:top w:val="none" w:sz="0" w:space="0" w:color="auto"/>
        <w:left w:val="none" w:sz="0" w:space="0" w:color="auto"/>
        <w:bottom w:val="none" w:sz="0" w:space="0" w:color="auto"/>
        <w:right w:val="none" w:sz="0" w:space="0" w:color="auto"/>
      </w:divBdr>
    </w:div>
    <w:div w:id="764762477">
      <w:bodyDiv w:val="1"/>
      <w:marLeft w:val="0"/>
      <w:marRight w:val="0"/>
      <w:marTop w:val="0"/>
      <w:marBottom w:val="0"/>
      <w:divBdr>
        <w:top w:val="none" w:sz="0" w:space="0" w:color="auto"/>
        <w:left w:val="none" w:sz="0" w:space="0" w:color="auto"/>
        <w:bottom w:val="none" w:sz="0" w:space="0" w:color="auto"/>
        <w:right w:val="none" w:sz="0" w:space="0" w:color="auto"/>
      </w:divBdr>
      <w:divsChild>
        <w:div w:id="1629895261">
          <w:marLeft w:val="336"/>
          <w:marRight w:val="0"/>
          <w:marTop w:val="120"/>
          <w:marBottom w:val="192"/>
          <w:divBdr>
            <w:top w:val="none" w:sz="0" w:space="0" w:color="auto"/>
            <w:left w:val="none" w:sz="0" w:space="0" w:color="auto"/>
            <w:bottom w:val="none" w:sz="0" w:space="0" w:color="auto"/>
            <w:right w:val="none" w:sz="0" w:space="0" w:color="auto"/>
          </w:divBdr>
          <w:divsChild>
            <w:div w:id="62619847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88738238">
      <w:bodyDiv w:val="1"/>
      <w:marLeft w:val="0"/>
      <w:marRight w:val="0"/>
      <w:marTop w:val="0"/>
      <w:marBottom w:val="0"/>
      <w:divBdr>
        <w:top w:val="none" w:sz="0" w:space="0" w:color="auto"/>
        <w:left w:val="none" w:sz="0" w:space="0" w:color="auto"/>
        <w:bottom w:val="none" w:sz="0" w:space="0" w:color="auto"/>
        <w:right w:val="none" w:sz="0" w:space="0" w:color="auto"/>
      </w:divBdr>
    </w:div>
    <w:div w:id="790322977">
      <w:bodyDiv w:val="1"/>
      <w:marLeft w:val="0"/>
      <w:marRight w:val="0"/>
      <w:marTop w:val="0"/>
      <w:marBottom w:val="0"/>
      <w:divBdr>
        <w:top w:val="none" w:sz="0" w:space="0" w:color="auto"/>
        <w:left w:val="none" w:sz="0" w:space="0" w:color="auto"/>
        <w:bottom w:val="none" w:sz="0" w:space="0" w:color="auto"/>
        <w:right w:val="none" w:sz="0" w:space="0" w:color="auto"/>
      </w:divBdr>
    </w:div>
    <w:div w:id="808791770">
      <w:bodyDiv w:val="1"/>
      <w:marLeft w:val="0"/>
      <w:marRight w:val="0"/>
      <w:marTop w:val="0"/>
      <w:marBottom w:val="0"/>
      <w:divBdr>
        <w:top w:val="none" w:sz="0" w:space="0" w:color="auto"/>
        <w:left w:val="none" w:sz="0" w:space="0" w:color="auto"/>
        <w:bottom w:val="none" w:sz="0" w:space="0" w:color="auto"/>
        <w:right w:val="none" w:sz="0" w:space="0" w:color="auto"/>
      </w:divBdr>
    </w:div>
    <w:div w:id="811947081">
      <w:bodyDiv w:val="1"/>
      <w:marLeft w:val="0"/>
      <w:marRight w:val="0"/>
      <w:marTop w:val="0"/>
      <w:marBottom w:val="0"/>
      <w:divBdr>
        <w:top w:val="none" w:sz="0" w:space="0" w:color="auto"/>
        <w:left w:val="none" w:sz="0" w:space="0" w:color="auto"/>
        <w:bottom w:val="none" w:sz="0" w:space="0" w:color="auto"/>
        <w:right w:val="none" w:sz="0" w:space="0" w:color="auto"/>
      </w:divBdr>
    </w:div>
    <w:div w:id="818380508">
      <w:bodyDiv w:val="1"/>
      <w:marLeft w:val="0"/>
      <w:marRight w:val="0"/>
      <w:marTop w:val="0"/>
      <w:marBottom w:val="0"/>
      <w:divBdr>
        <w:top w:val="none" w:sz="0" w:space="0" w:color="auto"/>
        <w:left w:val="none" w:sz="0" w:space="0" w:color="auto"/>
        <w:bottom w:val="none" w:sz="0" w:space="0" w:color="auto"/>
        <w:right w:val="none" w:sz="0" w:space="0" w:color="auto"/>
      </w:divBdr>
    </w:div>
    <w:div w:id="819731091">
      <w:bodyDiv w:val="1"/>
      <w:marLeft w:val="0"/>
      <w:marRight w:val="0"/>
      <w:marTop w:val="0"/>
      <w:marBottom w:val="0"/>
      <w:divBdr>
        <w:top w:val="none" w:sz="0" w:space="0" w:color="auto"/>
        <w:left w:val="none" w:sz="0" w:space="0" w:color="auto"/>
        <w:bottom w:val="none" w:sz="0" w:space="0" w:color="auto"/>
        <w:right w:val="none" w:sz="0" w:space="0" w:color="auto"/>
      </w:divBdr>
    </w:div>
    <w:div w:id="829910749">
      <w:bodyDiv w:val="1"/>
      <w:marLeft w:val="0"/>
      <w:marRight w:val="0"/>
      <w:marTop w:val="0"/>
      <w:marBottom w:val="0"/>
      <w:divBdr>
        <w:top w:val="none" w:sz="0" w:space="0" w:color="auto"/>
        <w:left w:val="none" w:sz="0" w:space="0" w:color="auto"/>
        <w:bottom w:val="none" w:sz="0" w:space="0" w:color="auto"/>
        <w:right w:val="none" w:sz="0" w:space="0" w:color="auto"/>
      </w:divBdr>
    </w:div>
    <w:div w:id="839321270">
      <w:bodyDiv w:val="1"/>
      <w:marLeft w:val="0"/>
      <w:marRight w:val="0"/>
      <w:marTop w:val="0"/>
      <w:marBottom w:val="0"/>
      <w:divBdr>
        <w:top w:val="none" w:sz="0" w:space="0" w:color="auto"/>
        <w:left w:val="none" w:sz="0" w:space="0" w:color="auto"/>
        <w:bottom w:val="none" w:sz="0" w:space="0" w:color="auto"/>
        <w:right w:val="none" w:sz="0" w:space="0" w:color="auto"/>
      </w:divBdr>
      <w:divsChild>
        <w:div w:id="626547278">
          <w:marLeft w:val="0"/>
          <w:marRight w:val="0"/>
          <w:marTop w:val="0"/>
          <w:marBottom w:val="0"/>
          <w:divBdr>
            <w:top w:val="none" w:sz="0" w:space="0" w:color="auto"/>
            <w:left w:val="none" w:sz="0" w:space="0" w:color="auto"/>
            <w:bottom w:val="none" w:sz="0" w:space="0" w:color="auto"/>
            <w:right w:val="none" w:sz="0" w:space="0" w:color="auto"/>
          </w:divBdr>
          <w:divsChild>
            <w:div w:id="1861429883">
              <w:marLeft w:val="0"/>
              <w:marRight w:val="0"/>
              <w:marTop w:val="0"/>
              <w:marBottom w:val="0"/>
              <w:divBdr>
                <w:top w:val="none" w:sz="0" w:space="0" w:color="auto"/>
                <w:left w:val="none" w:sz="0" w:space="0" w:color="auto"/>
                <w:bottom w:val="none" w:sz="0" w:space="0" w:color="auto"/>
                <w:right w:val="none" w:sz="0" w:space="0" w:color="auto"/>
              </w:divBdr>
              <w:divsChild>
                <w:div w:id="362483486">
                  <w:marLeft w:val="0"/>
                  <w:marRight w:val="0"/>
                  <w:marTop w:val="0"/>
                  <w:marBottom w:val="0"/>
                  <w:divBdr>
                    <w:top w:val="none" w:sz="0" w:space="0" w:color="auto"/>
                    <w:left w:val="none" w:sz="0" w:space="0" w:color="auto"/>
                    <w:bottom w:val="none" w:sz="0" w:space="0" w:color="auto"/>
                    <w:right w:val="none" w:sz="0" w:space="0" w:color="auto"/>
                  </w:divBdr>
                </w:div>
              </w:divsChild>
            </w:div>
            <w:div w:id="2034766069">
              <w:marLeft w:val="0"/>
              <w:marRight w:val="0"/>
              <w:marTop w:val="0"/>
              <w:marBottom w:val="0"/>
              <w:divBdr>
                <w:top w:val="none" w:sz="0" w:space="0" w:color="auto"/>
                <w:left w:val="none" w:sz="0" w:space="0" w:color="auto"/>
                <w:bottom w:val="none" w:sz="0" w:space="0" w:color="auto"/>
                <w:right w:val="none" w:sz="0" w:space="0" w:color="auto"/>
              </w:divBdr>
              <w:divsChild>
                <w:div w:id="119688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761402">
          <w:marLeft w:val="0"/>
          <w:marRight w:val="0"/>
          <w:marTop w:val="0"/>
          <w:marBottom w:val="0"/>
          <w:divBdr>
            <w:top w:val="none" w:sz="0" w:space="0" w:color="auto"/>
            <w:left w:val="none" w:sz="0" w:space="0" w:color="auto"/>
            <w:bottom w:val="none" w:sz="0" w:space="0" w:color="auto"/>
            <w:right w:val="none" w:sz="0" w:space="0" w:color="auto"/>
          </w:divBdr>
          <w:divsChild>
            <w:div w:id="487594272">
              <w:marLeft w:val="0"/>
              <w:marRight w:val="0"/>
              <w:marTop w:val="0"/>
              <w:marBottom w:val="0"/>
              <w:divBdr>
                <w:top w:val="none" w:sz="0" w:space="0" w:color="auto"/>
                <w:left w:val="none" w:sz="0" w:space="0" w:color="auto"/>
                <w:bottom w:val="none" w:sz="0" w:space="0" w:color="auto"/>
                <w:right w:val="none" w:sz="0" w:space="0" w:color="auto"/>
              </w:divBdr>
              <w:divsChild>
                <w:div w:id="20792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722341">
      <w:bodyDiv w:val="1"/>
      <w:marLeft w:val="0"/>
      <w:marRight w:val="0"/>
      <w:marTop w:val="0"/>
      <w:marBottom w:val="0"/>
      <w:divBdr>
        <w:top w:val="none" w:sz="0" w:space="0" w:color="auto"/>
        <w:left w:val="none" w:sz="0" w:space="0" w:color="auto"/>
        <w:bottom w:val="none" w:sz="0" w:space="0" w:color="auto"/>
        <w:right w:val="none" w:sz="0" w:space="0" w:color="auto"/>
      </w:divBdr>
    </w:div>
    <w:div w:id="858661518">
      <w:bodyDiv w:val="1"/>
      <w:marLeft w:val="0"/>
      <w:marRight w:val="0"/>
      <w:marTop w:val="0"/>
      <w:marBottom w:val="0"/>
      <w:divBdr>
        <w:top w:val="none" w:sz="0" w:space="0" w:color="auto"/>
        <w:left w:val="none" w:sz="0" w:space="0" w:color="auto"/>
        <w:bottom w:val="none" w:sz="0" w:space="0" w:color="auto"/>
        <w:right w:val="none" w:sz="0" w:space="0" w:color="auto"/>
      </w:divBdr>
    </w:div>
    <w:div w:id="871648724">
      <w:bodyDiv w:val="1"/>
      <w:marLeft w:val="0"/>
      <w:marRight w:val="0"/>
      <w:marTop w:val="0"/>
      <w:marBottom w:val="0"/>
      <w:divBdr>
        <w:top w:val="none" w:sz="0" w:space="0" w:color="auto"/>
        <w:left w:val="none" w:sz="0" w:space="0" w:color="auto"/>
        <w:bottom w:val="none" w:sz="0" w:space="0" w:color="auto"/>
        <w:right w:val="none" w:sz="0" w:space="0" w:color="auto"/>
      </w:divBdr>
    </w:div>
    <w:div w:id="904796063">
      <w:bodyDiv w:val="1"/>
      <w:marLeft w:val="0"/>
      <w:marRight w:val="0"/>
      <w:marTop w:val="0"/>
      <w:marBottom w:val="0"/>
      <w:divBdr>
        <w:top w:val="none" w:sz="0" w:space="0" w:color="auto"/>
        <w:left w:val="none" w:sz="0" w:space="0" w:color="auto"/>
        <w:bottom w:val="none" w:sz="0" w:space="0" w:color="auto"/>
        <w:right w:val="none" w:sz="0" w:space="0" w:color="auto"/>
      </w:divBdr>
    </w:div>
    <w:div w:id="919369371">
      <w:bodyDiv w:val="1"/>
      <w:marLeft w:val="0"/>
      <w:marRight w:val="0"/>
      <w:marTop w:val="0"/>
      <w:marBottom w:val="0"/>
      <w:divBdr>
        <w:top w:val="none" w:sz="0" w:space="0" w:color="auto"/>
        <w:left w:val="none" w:sz="0" w:space="0" w:color="auto"/>
        <w:bottom w:val="none" w:sz="0" w:space="0" w:color="auto"/>
        <w:right w:val="none" w:sz="0" w:space="0" w:color="auto"/>
      </w:divBdr>
      <w:divsChild>
        <w:div w:id="627976019">
          <w:marLeft w:val="0"/>
          <w:marRight w:val="0"/>
          <w:marTop w:val="0"/>
          <w:marBottom w:val="0"/>
          <w:divBdr>
            <w:top w:val="none" w:sz="0" w:space="0" w:color="auto"/>
            <w:left w:val="none" w:sz="0" w:space="0" w:color="auto"/>
            <w:bottom w:val="none" w:sz="0" w:space="0" w:color="auto"/>
            <w:right w:val="none" w:sz="0" w:space="0" w:color="auto"/>
          </w:divBdr>
          <w:divsChild>
            <w:div w:id="710804541">
              <w:marLeft w:val="0"/>
              <w:marRight w:val="0"/>
              <w:marTop w:val="0"/>
              <w:marBottom w:val="0"/>
              <w:divBdr>
                <w:top w:val="none" w:sz="0" w:space="0" w:color="auto"/>
                <w:left w:val="none" w:sz="0" w:space="0" w:color="auto"/>
                <w:bottom w:val="none" w:sz="0" w:space="0" w:color="auto"/>
                <w:right w:val="none" w:sz="0" w:space="0" w:color="auto"/>
              </w:divBdr>
              <w:divsChild>
                <w:div w:id="1638491578">
                  <w:marLeft w:val="0"/>
                  <w:marRight w:val="0"/>
                  <w:marTop w:val="0"/>
                  <w:marBottom w:val="0"/>
                  <w:divBdr>
                    <w:top w:val="none" w:sz="0" w:space="0" w:color="auto"/>
                    <w:left w:val="none" w:sz="0" w:space="0" w:color="auto"/>
                    <w:bottom w:val="none" w:sz="0" w:space="0" w:color="auto"/>
                    <w:right w:val="none" w:sz="0" w:space="0" w:color="auto"/>
                  </w:divBdr>
                  <w:divsChild>
                    <w:div w:id="204073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560581">
      <w:bodyDiv w:val="1"/>
      <w:marLeft w:val="0"/>
      <w:marRight w:val="0"/>
      <w:marTop w:val="0"/>
      <w:marBottom w:val="0"/>
      <w:divBdr>
        <w:top w:val="none" w:sz="0" w:space="0" w:color="auto"/>
        <w:left w:val="none" w:sz="0" w:space="0" w:color="auto"/>
        <w:bottom w:val="none" w:sz="0" w:space="0" w:color="auto"/>
        <w:right w:val="none" w:sz="0" w:space="0" w:color="auto"/>
      </w:divBdr>
    </w:div>
    <w:div w:id="996231533">
      <w:bodyDiv w:val="1"/>
      <w:marLeft w:val="0"/>
      <w:marRight w:val="0"/>
      <w:marTop w:val="0"/>
      <w:marBottom w:val="0"/>
      <w:divBdr>
        <w:top w:val="none" w:sz="0" w:space="0" w:color="auto"/>
        <w:left w:val="none" w:sz="0" w:space="0" w:color="auto"/>
        <w:bottom w:val="none" w:sz="0" w:space="0" w:color="auto"/>
        <w:right w:val="none" w:sz="0" w:space="0" w:color="auto"/>
      </w:divBdr>
      <w:divsChild>
        <w:div w:id="726148572">
          <w:marLeft w:val="0"/>
          <w:marRight w:val="0"/>
          <w:marTop w:val="0"/>
          <w:marBottom w:val="0"/>
          <w:divBdr>
            <w:top w:val="none" w:sz="0" w:space="0" w:color="auto"/>
            <w:left w:val="none" w:sz="0" w:space="0" w:color="auto"/>
            <w:bottom w:val="none" w:sz="0" w:space="0" w:color="auto"/>
            <w:right w:val="none" w:sz="0" w:space="0" w:color="auto"/>
          </w:divBdr>
        </w:div>
        <w:div w:id="1920866723">
          <w:marLeft w:val="0"/>
          <w:marRight w:val="0"/>
          <w:marTop w:val="0"/>
          <w:marBottom w:val="0"/>
          <w:divBdr>
            <w:top w:val="none" w:sz="0" w:space="0" w:color="auto"/>
            <w:left w:val="none" w:sz="0" w:space="0" w:color="auto"/>
            <w:bottom w:val="none" w:sz="0" w:space="0" w:color="auto"/>
            <w:right w:val="none" w:sz="0" w:space="0" w:color="auto"/>
          </w:divBdr>
        </w:div>
        <w:div w:id="269510481">
          <w:marLeft w:val="0"/>
          <w:marRight w:val="0"/>
          <w:marTop w:val="0"/>
          <w:marBottom w:val="0"/>
          <w:divBdr>
            <w:top w:val="none" w:sz="0" w:space="0" w:color="auto"/>
            <w:left w:val="none" w:sz="0" w:space="0" w:color="auto"/>
            <w:bottom w:val="none" w:sz="0" w:space="0" w:color="auto"/>
            <w:right w:val="none" w:sz="0" w:space="0" w:color="auto"/>
          </w:divBdr>
        </w:div>
      </w:divsChild>
    </w:div>
    <w:div w:id="1005017497">
      <w:bodyDiv w:val="1"/>
      <w:marLeft w:val="0"/>
      <w:marRight w:val="0"/>
      <w:marTop w:val="0"/>
      <w:marBottom w:val="0"/>
      <w:divBdr>
        <w:top w:val="none" w:sz="0" w:space="0" w:color="auto"/>
        <w:left w:val="none" w:sz="0" w:space="0" w:color="auto"/>
        <w:bottom w:val="none" w:sz="0" w:space="0" w:color="auto"/>
        <w:right w:val="none" w:sz="0" w:space="0" w:color="auto"/>
      </w:divBdr>
    </w:div>
    <w:div w:id="1032464208">
      <w:bodyDiv w:val="1"/>
      <w:marLeft w:val="0"/>
      <w:marRight w:val="0"/>
      <w:marTop w:val="0"/>
      <w:marBottom w:val="0"/>
      <w:divBdr>
        <w:top w:val="none" w:sz="0" w:space="0" w:color="auto"/>
        <w:left w:val="none" w:sz="0" w:space="0" w:color="auto"/>
        <w:bottom w:val="none" w:sz="0" w:space="0" w:color="auto"/>
        <w:right w:val="none" w:sz="0" w:space="0" w:color="auto"/>
      </w:divBdr>
    </w:div>
    <w:div w:id="1043747173">
      <w:bodyDiv w:val="1"/>
      <w:marLeft w:val="0"/>
      <w:marRight w:val="0"/>
      <w:marTop w:val="0"/>
      <w:marBottom w:val="0"/>
      <w:divBdr>
        <w:top w:val="none" w:sz="0" w:space="0" w:color="auto"/>
        <w:left w:val="none" w:sz="0" w:space="0" w:color="auto"/>
        <w:bottom w:val="none" w:sz="0" w:space="0" w:color="auto"/>
        <w:right w:val="none" w:sz="0" w:space="0" w:color="auto"/>
      </w:divBdr>
      <w:divsChild>
        <w:div w:id="226649610">
          <w:marLeft w:val="0"/>
          <w:marRight w:val="0"/>
          <w:marTop w:val="0"/>
          <w:marBottom w:val="0"/>
          <w:divBdr>
            <w:top w:val="none" w:sz="0" w:space="0" w:color="auto"/>
            <w:left w:val="none" w:sz="0" w:space="0" w:color="auto"/>
            <w:bottom w:val="none" w:sz="0" w:space="0" w:color="auto"/>
            <w:right w:val="none" w:sz="0" w:space="0" w:color="auto"/>
          </w:divBdr>
          <w:divsChild>
            <w:div w:id="194121953">
              <w:marLeft w:val="0"/>
              <w:marRight w:val="0"/>
              <w:marTop w:val="0"/>
              <w:marBottom w:val="0"/>
              <w:divBdr>
                <w:top w:val="none" w:sz="0" w:space="0" w:color="auto"/>
                <w:left w:val="none" w:sz="0" w:space="0" w:color="auto"/>
                <w:bottom w:val="none" w:sz="0" w:space="0" w:color="auto"/>
                <w:right w:val="none" w:sz="0" w:space="0" w:color="auto"/>
              </w:divBdr>
              <w:divsChild>
                <w:div w:id="195350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35124">
      <w:bodyDiv w:val="1"/>
      <w:marLeft w:val="0"/>
      <w:marRight w:val="0"/>
      <w:marTop w:val="0"/>
      <w:marBottom w:val="0"/>
      <w:divBdr>
        <w:top w:val="none" w:sz="0" w:space="0" w:color="auto"/>
        <w:left w:val="none" w:sz="0" w:space="0" w:color="auto"/>
        <w:bottom w:val="none" w:sz="0" w:space="0" w:color="auto"/>
        <w:right w:val="none" w:sz="0" w:space="0" w:color="auto"/>
      </w:divBdr>
    </w:div>
    <w:div w:id="1076248155">
      <w:bodyDiv w:val="1"/>
      <w:marLeft w:val="0"/>
      <w:marRight w:val="0"/>
      <w:marTop w:val="0"/>
      <w:marBottom w:val="0"/>
      <w:divBdr>
        <w:top w:val="none" w:sz="0" w:space="0" w:color="auto"/>
        <w:left w:val="none" w:sz="0" w:space="0" w:color="auto"/>
        <w:bottom w:val="none" w:sz="0" w:space="0" w:color="auto"/>
        <w:right w:val="none" w:sz="0" w:space="0" w:color="auto"/>
      </w:divBdr>
    </w:div>
    <w:div w:id="1086880298">
      <w:bodyDiv w:val="1"/>
      <w:marLeft w:val="0"/>
      <w:marRight w:val="0"/>
      <w:marTop w:val="0"/>
      <w:marBottom w:val="0"/>
      <w:divBdr>
        <w:top w:val="none" w:sz="0" w:space="0" w:color="auto"/>
        <w:left w:val="none" w:sz="0" w:space="0" w:color="auto"/>
        <w:bottom w:val="none" w:sz="0" w:space="0" w:color="auto"/>
        <w:right w:val="none" w:sz="0" w:space="0" w:color="auto"/>
      </w:divBdr>
    </w:div>
    <w:div w:id="1089351329">
      <w:bodyDiv w:val="1"/>
      <w:marLeft w:val="0"/>
      <w:marRight w:val="0"/>
      <w:marTop w:val="0"/>
      <w:marBottom w:val="0"/>
      <w:divBdr>
        <w:top w:val="none" w:sz="0" w:space="0" w:color="auto"/>
        <w:left w:val="none" w:sz="0" w:space="0" w:color="auto"/>
        <w:bottom w:val="none" w:sz="0" w:space="0" w:color="auto"/>
        <w:right w:val="none" w:sz="0" w:space="0" w:color="auto"/>
      </w:divBdr>
    </w:div>
    <w:div w:id="1099452401">
      <w:bodyDiv w:val="1"/>
      <w:marLeft w:val="0"/>
      <w:marRight w:val="0"/>
      <w:marTop w:val="0"/>
      <w:marBottom w:val="0"/>
      <w:divBdr>
        <w:top w:val="none" w:sz="0" w:space="0" w:color="auto"/>
        <w:left w:val="none" w:sz="0" w:space="0" w:color="auto"/>
        <w:bottom w:val="none" w:sz="0" w:space="0" w:color="auto"/>
        <w:right w:val="none" w:sz="0" w:space="0" w:color="auto"/>
      </w:divBdr>
    </w:div>
    <w:div w:id="1106536272">
      <w:bodyDiv w:val="1"/>
      <w:marLeft w:val="0"/>
      <w:marRight w:val="0"/>
      <w:marTop w:val="0"/>
      <w:marBottom w:val="0"/>
      <w:divBdr>
        <w:top w:val="none" w:sz="0" w:space="0" w:color="auto"/>
        <w:left w:val="none" w:sz="0" w:space="0" w:color="auto"/>
        <w:bottom w:val="none" w:sz="0" w:space="0" w:color="auto"/>
        <w:right w:val="none" w:sz="0" w:space="0" w:color="auto"/>
      </w:divBdr>
    </w:div>
    <w:div w:id="1108156943">
      <w:bodyDiv w:val="1"/>
      <w:marLeft w:val="0"/>
      <w:marRight w:val="0"/>
      <w:marTop w:val="0"/>
      <w:marBottom w:val="0"/>
      <w:divBdr>
        <w:top w:val="none" w:sz="0" w:space="0" w:color="auto"/>
        <w:left w:val="none" w:sz="0" w:space="0" w:color="auto"/>
        <w:bottom w:val="none" w:sz="0" w:space="0" w:color="auto"/>
        <w:right w:val="none" w:sz="0" w:space="0" w:color="auto"/>
      </w:divBdr>
    </w:div>
    <w:div w:id="1124811695">
      <w:bodyDiv w:val="1"/>
      <w:marLeft w:val="0"/>
      <w:marRight w:val="0"/>
      <w:marTop w:val="0"/>
      <w:marBottom w:val="0"/>
      <w:divBdr>
        <w:top w:val="none" w:sz="0" w:space="0" w:color="auto"/>
        <w:left w:val="none" w:sz="0" w:space="0" w:color="auto"/>
        <w:bottom w:val="none" w:sz="0" w:space="0" w:color="auto"/>
        <w:right w:val="none" w:sz="0" w:space="0" w:color="auto"/>
      </w:divBdr>
    </w:div>
    <w:div w:id="1139500024">
      <w:bodyDiv w:val="1"/>
      <w:marLeft w:val="0"/>
      <w:marRight w:val="0"/>
      <w:marTop w:val="0"/>
      <w:marBottom w:val="0"/>
      <w:divBdr>
        <w:top w:val="none" w:sz="0" w:space="0" w:color="auto"/>
        <w:left w:val="none" w:sz="0" w:space="0" w:color="auto"/>
        <w:bottom w:val="none" w:sz="0" w:space="0" w:color="auto"/>
        <w:right w:val="none" w:sz="0" w:space="0" w:color="auto"/>
      </w:divBdr>
    </w:div>
    <w:div w:id="1148286918">
      <w:bodyDiv w:val="1"/>
      <w:marLeft w:val="0"/>
      <w:marRight w:val="0"/>
      <w:marTop w:val="0"/>
      <w:marBottom w:val="0"/>
      <w:divBdr>
        <w:top w:val="none" w:sz="0" w:space="0" w:color="auto"/>
        <w:left w:val="none" w:sz="0" w:space="0" w:color="auto"/>
        <w:bottom w:val="none" w:sz="0" w:space="0" w:color="auto"/>
        <w:right w:val="none" w:sz="0" w:space="0" w:color="auto"/>
      </w:divBdr>
    </w:div>
    <w:div w:id="1190951830">
      <w:bodyDiv w:val="1"/>
      <w:marLeft w:val="0"/>
      <w:marRight w:val="0"/>
      <w:marTop w:val="0"/>
      <w:marBottom w:val="0"/>
      <w:divBdr>
        <w:top w:val="none" w:sz="0" w:space="0" w:color="auto"/>
        <w:left w:val="none" w:sz="0" w:space="0" w:color="auto"/>
        <w:bottom w:val="none" w:sz="0" w:space="0" w:color="auto"/>
        <w:right w:val="none" w:sz="0" w:space="0" w:color="auto"/>
      </w:divBdr>
    </w:div>
    <w:div w:id="1210844838">
      <w:bodyDiv w:val="1"/>
      <w:marLeft w:val="0"/>
      <w:marRight w:val="0"/>
      <w:marTop w:val="0"/>
      <w:marBottom w:val="0"/>
      <w:divBdr>
        <w:top w:val="none" w:sz="0" w:space="0" w:color="auto"/>
        <w:left w:val="none" w:sz="0" w:space="0" w:color="auto"/>
        <w:bottom w:val="none" w:sz="0" w:space="0" w:color="auto"/>
        <w:right w:val="none" w:sz="0" w:space="0" w:color="auto"/>
      </w:divBdr>
    </w:div>
    <w:div w:id="1211264797">
      <w:bodyDiv w:val="1"/>
      <w:marLeft w:val="0"/>
      <w:marRight w:val="0"/>
      <w:marTop w:val="0"/>
      <w:marBottom w:val="0"/>
      <w:divBdr>
        <w:top w:val="none" w:sz="0" w:space="0" w:color="auto"/>
        <w:left w:val="none" w:sz="0" w:space="0" w:color="auto"/>
        <w:bottom w:val="none" w:sz="0" w:space="0" w:color="auto"/>
        <w:right w:val="none" w:sz="0" w:space="0" w:color="auto"/>
      </w:divBdr>
      <w:divsChild>
        <w:div w:id="1914773425">
          <w:marLeft w:val="0"/>
          <w:marRight w:val="0"/>
          <w:marTop w:val="0"/>
          <w:marBottom w:val="0"/>
          <w:divBdr>
            <w:top w:val="none" w:sz="0" w:space="0" w:color="auto"/>
            <w:left w:val="none" w:sz="0" w:space="0" w:color="auto"/>
            <w:bottom w:val="none" w:sz="0" w:space="0" w:color="auto"/>
            <w:right w:val="none" w:sz="0" w:space="0" w:color="auto"/>
          </w:divBdr>
          <w:divsChild>
            <w:div w:id="1724594402">
              <w:marLeft w:val="0"/>
              <w:marRight w:val="0"/>
              <w:marTop w:val="0"/>
              <w:marBottom w:val="0"/>
              <w:divBdr>
                <w:top w:val="none" w:sz="0" w:space="0" w:color="auto"/>
                <w:left w:val="none" w:sz="0" w:space="0" w:color="auto"/>
                <w:bottom w:val="none" w:sz="0" w:space="0" w:color="auto"/>
                <w:right w:val="none" w:sz="0" w:space="0" w:color="auto"/>
              </w:divBdr>
              <w:divsChild>
                <w:div w:id="671614018">
                  <w:marLeft w:val="0"/>
                  <w:marRight w:val="0"/>
                  <w:marTop w:val="0"/>
                  <w:marBottom w:val="0"/>
                  <w:divBdr>
                    <w:top w:val="none" w:sz="0" w:space="0" w:color="auto"/>
                    <w:left w:val="none" w:sz="0" w:space="0" w:color="auto"/>
                    <w:bottom w:val="none" w:sz="0" w:space="0" w:color="auto"/>
                    <w:right w:val="none" w:sz="0" w:space="0" w:color="auto"/>
                  </w:divBdr>
                </w:div>
              </w:divsChild>
            </w:div>
            <w:div w:id="1432049567">
              <w:marLeft w:val="0"/>
              <w:marRight w:val="0"/>
              <w:marTop w:val="0"/>
              <w:marBottom w:val="0"/>
              <w:divBdr>
                <w:top w:val="none" w:sz="0" w:space="0" w:color="auto"/>
                <w:left w:val="none" w:sz="0" w:space="0" w:color="auto"/>
                <w:bottom w:val="none" w:sz="0" w:space="0" w:color="auto"/>
                <w:right w:val="none" w:sz="0" w:space="0" w:color="auto"/>
              </w:divBdr>
              <w:divsChild>
                <w:div w:id="163925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123696">
      <w:bodyDiv w:val="1"/>
      <w:marLeft w:val="0"/>
      <w:marRight w:val="0"/>
      <w:marTop w:val="0"/>
      <w:marBottom w:val="0"/>
      <w:divBdr>
        <w:top w:val="none" w:sz="0" w:space="0" w:color="auto"/>
        <w:left w:val="none" w:sz="0" w:space="0" w:color="auto"/>
        <w:bottom w:val="none" w:sz="0" w:space="0" w:color="auto"/>
        <w:right w:val="none" w:sz="0" w:space="0" w:color="auto"/>
      </w:divBdr>
    </w:div>
    <w:div w:id="1225871298">
      <w:bodyDiv w:val="1"/>
      <w:marLeft w:val="0"/>
      <w:marRight w:val="0"/>
      <w:marTop w:val="0"/>
      <w:marBottom w:val="0"/>
      <w:divBdr>
        <w:top w:val="none" w:sz="0" w:space="0" w:color="auto"/>
        <w:left w:val="none" w:sz="0" w:space="0" w:color="auto"/>
        <w:bottom w:val="none" w:sz="0" w:space="0" w:color="auto"/>
        <w:right w:val="none" w:sz="0" w:space="0" w:color="auto"/>
      </w:divBdr>
    </w:div>
    <w:div w:id="1255749874">
      <w:bodyDiv w:val="1"/>
      <w:marLeft w:val="0"/>
      <w:marRight w:val="0"/>
      <w:marTop w:val="0"/>
      <w:marBottom w:val="0"/>
      <w:divBdr>
        <w:top w:val="none" w:sz="0" w:space="0" w:color="auto"/>
        <w:left w:val="none" w:sz="0" w:space="0" w:color="auto"/>
        <w:bottom w:val="none" w:sz="0" w:space="0" w:color="auto"/>
        <w:right w:val="none" w:sz="0" w:space="0" w:color="auto"/>
      </w:divBdr>
      <w:divsChild>
        <w:div w:id="1106147334">
          <w:marLeft w:val="547"/>
          <w:marRight w:val="0"/>
          <w:marTop w:val="0"/>
          <w:marBottom w:val="0"/>
          <w:divBdr>
            <w:top w:val="none" w:sz="0" w:space="0" w:color="auto"/>
            <w:left w:val="none" w:sz="0" w:space="0" w:color="auto"/>
            <w:bottom w:val="none" w:sz="0" w:space="0" w:color="auto"/>
            <w:right w:val="none" w:sz="0" w:space="0" w:color="auto"/>
          </w:divBdr>
        </w:div>
        <w:div w:id="834225054">
          <w:marLeft w:val="547"/>
          <w:marRight w:val="0"/>
          <w:marTop w:val="0"/>
          <w:marBottom w:val="0"/>
          <w:divBdr>
            <w:top w:val="none" w:sz="0" w:space="0" w:color="auto"/>
            <w:left w:val="none" w:sz="0" w:space="0" w:color="auto"/>
            <w:bottom w:val="none" w:sz="0" w:space="0" w:color="auto"/>
            <w:right w:val="none" w:sz="0" w:space="0" w:color="auto"/>
          </w:divBdr>
        </w:div>
        <w:div w:id="675303885">
          <w:marLeft w:val="547"/>
          <w:marRight w:val="0"/>
          <w:marTop w:val="0"/>
          <w:marBottom w:val="0"/>
          <w:divBdr>
            <w:top w:val="none" w:sz="0" w:space="0" w:color="auto"/>
            <w:left w:val="none" w:sz="0" w:space="0" w:color="auto"/>
            <w:bottom w:val="none" w:sz="0" w:space="0" w:color="auto"/>
            <w:right w:val="none" w:sz="0" w:space="0" w:color="auto"/>
          </w:divBdr>
        </w:div>
      </w:divsChild>
    </w:div>
    <w:div w:id="1277062185">
      <w:bodyDiv w:val="1"/>
      <w:marLeft w:val="0"/>
      <w:marRight w:val="0"/>
      <w:marTop w:val="0"/>
      <w:marBottom w:val="0"/>
      <w:divBdr>
        <w:top w:val="none" w:sz="0" w:space="0" w:color="auto"/>
        <w:left w:val="none" w:sz="0" w:space="0" w:color="auto"/>
        <w:bottom w:val="none" w:sz="0" w:space="0" w:color="auto"/>
        <w:right w:val="none" w:sz="0" w:space="0" w:color="auto"/>
      </w:divBdr>
      <w:divsChild>
        <w:div w:id="374818543">
          <w:marLeft w:val="0"/>
          <w:marRight w:val="0"/>
          <w:marTop w:val="0"/>
          <w:marBottom w:val="0"/>
          <w:divBdr>
            <w:top w:val="none" w:sz="0" w:space="0" w:color="auto"/>
            <w:left w:val="none" w:sz="0" w:space="0" w:color="auto"/>
            <w:bottom w:val="none" w:sz="0" w:space="0" w:color="auto"/>
            <w:right w:val="none" w:sz="0" w:space="0" w:color="auto"/>
          </w:divBdr>
        </w:div>
      </w:divsChild>
    </w:div>
    <w:div w:id="1284382080">
      <w:bodyDiv w:val="1"/>
      <w:marLeft w:val="0"/>
      <w:marRight w:val="0"/>
      <w:marTop w:val="0"/>
      <w:marBottom w:val="0"/>
      <w:divBdr>
        <w:top w:val="none" w:sz="0" w:space="0" w:color="auto"/>
        <w:left w:val="none" w:sz="0" w:space="0" w:color="auto"/>
        <w:bottom w:val="none" w:sz="0" w:space="0" w:color="auto"/>
        <w:right w:val="none" w:sz="0" w:space="0" w:color="auto"/>
      </w:divBdr>
    </w:div>
    <w:div w:id="1292400713">
      <w:bodyDiv w:val="1"/>
      <w:marLeft w:val="0"/>
      <w:marRight w:val="0"/>
      <w:marTop w:val="0"/>
      <w:marBottom w:val="0"/>
      <w:divBdr>
        <w:top w:val="none" w:sz="0" w:space="0" w:color="auto"/>
        <w:left w:val="none" w:sz="0" w:space="0" w:color="auto"/>
        <w:bottom w:val="none" w:sz="0" w:space="0" w:color="auto"/>
        <w:right w:val="none" w:sz="0" w:space="0" w:color="auto"/>
      </w:divBdr>
    </w:div>
    <w:div w:id="1294943623">
      <w:bodyDiv w:val="1"/>
      <w:marLeft w:val="0"/>
      <w:marRight w:val="0"/>
      <w:marTop w:val="0"/>
      <w:marBottom w:val="0"/>
      <w:divBdr>
        <w:top w:val="none" w:sz="0" w:space="0" w:color="auto"/>
        <w:left w:val="none" w:sz="0" w:space="0" w:color="auto"/>
        <w:bottom w:val="none" w:sz="0" w:space="0" w:color="auto"/>
        <w:right w:val="none" w:sz="0" w:space="0" w:color="auto"/>
      </w:divBdr>
    </w:div>
    <w:div w:id="1296838114">
      <w:bodyDiv w:val="1"/>
      <w:marLeft w:val="0"/>
      <w:marRight w:val="0"/>
      <w:marTop w:val="0"/>
      <w:marBottom w:val="0"/>
      <w:divBdr>
        <w:top w:val="none" w:sz="0" w:space="0" w:color="auto"/>
        <w:left w:val="none" w:sz="0" w:space="0" w:color="auto"/>
        <w:bottom w:val="none" w:sz="0" w:space="0" w:color="auto"/>
        <w:right w:val="none" w:sz="0" w:space="0" w:color="auto"/>
      </w:divBdr>
    </w:div>
    <w:div w:id="1312515001">
      <w:bodyDiv w:val="1"/>
      <w:marLeft w:val="0"/>
      <w:marRight w:val="0"/>
      <w:marTop w:val="0"/>
      <w:marBottom w:val="0"/>
      <w:divBdr>
        <w:top w:val="none" w:sz="0" w:space="0" w:color="auto"/>
        <w:left w:val="none" w:sz="0" w:space="0" w:color="auto"/>
        <w:bottom w:val="none" w:sz="0" w:space="0" w:color="auto"/>
        <w:right w:val="none" w:sz="0" w:space="0" w:color="auto"/>
      </w:divBdr>
    </w:div>
    <w:div w:id="1313020308">
      <w:bodyDiv w:val="1"/>
      <w:marLeft w:val="0"/>
      <w:marRight w:val="0"/>
      <w:marTop w:val="0"/>
      <w:marBottom w:val="0"/>
      <w:divBdr>
        <w:top w:val="none" w:sz="0" w:space="0" w:color="auto"/>
        <w:left w:val="none" w:sz="0" w:space="0" w:color="auto"/>
        <w:bottom w:val="none" w:sz="0" w:space="0" w:color="auto"/>
        <w:right w:val="none" w:sz="0" w:space="0" w:color="auto"/>
      </w:divBdr>
    </w:div>
    <w:div w:id="1328829022">
      <w:bodyDiv w:val="1"/>
      <w:marLeft w:val="0"/>
      <w:marRight w:val="0"/>
      <w:marTop w:val="0"/>
      <w:marBottom w:val="0"/>
      <w:divBdr>
        <w:top w:val="none" w:sz="0" w:space="0" w:color="auto"/>
        <w:left w:val="none" w:sz="0" w:space="0" w:color="auto"/>
        <w:bottom w:val="none" w:sz="0" w:space="0" w:color="auto"/>
        <w:right w:val="none" w:sz="0" w:space="0" w:color="auto"/>
      </w:divBdr>
    </w:div>
    <w:div w:id="1348173244">
      <w:bodyDiv w:val="1"/>
      <w:marLeft w:val="0"/>
      <w:marRight w:val="0"/>
      <w:marTop w:val="0"/>
      <w:marBottom w:val="0"/>
      <w:divBdr>
        <w:top w:val="none" w:sz="0" w:space="0" w:color="auto"/>
        <w:left w:val="none" w:sz="0" w:space="0" w:color="auto"/>
        <w:bottom w:val="none" w:sz="0" w:space="0" w:color="auto"/>
        <w:right w:val="none" w:sz="0" w:space="0" w:color="auto"/>
      </w:divBdr>
    </w:div>
    <w:div w:id="1369137500">
      <w:bodyDiv w:val="1"/>
      <w:marLeft w:val="0"/>
      <w:marRight w:val="0"/>
      <w:marTop w:val="0"/>
      <w:marBottom w:val="0"/>
      <w:divBdr>
        <w:top w:val="none" w:sz="0" w:space="0" w:color="auto"/>
        <w:left w:val="none" w:sz="0" w:space="0" w:color="auto"/>
        <w:bottom w:val="none" w:sz="0" w:space="0" w:color="auto"/>
        <w:right w:val="none" w:sz="0" w:space="0" w:color="auto"/>
      </w:divBdr>
      <w:divsChild>
        <w:div w:id="512382245">
          <w:marLeft w:val="0"/>
          <w:marRight w:val="0"/>
          <w:marTop w:val="0"/>
          <w:marBottom w:val="0"/>
          <w:divBdr>
            <w:top w:val="none" w:sz="0" w:space="0" w:color="auto"/>
            <w:left w:val="none" w:sz="0" w:space="0" w:color="auto"/>
            <w:bottom w:val="none" w:sz="0" w:space="0" w:color="auto"/>
            <w:right w:val="none" w:sz="0" w:space="0" w:color="auto"/>
          </w:divBdr>
        </w:div>
        <w:div w:id="1399551790">
          <w:marLeft w:val="0"/>
          <w:marRight w:val="0"/>
          <w:marTop w:val="0"/>
          <w:marBottom w:val="0"/>
          <w:divBdr>
            <w:top w:val="none" w:sz="0" w:space="0" w:color="auto"/>
            <w:left w:val="none" w:sz="0" w:space="0" w:color="auto"/>
            <w:bottom w:val="none" w:sz="0" w:space="0" w:color="auto"/>
            <w:right w:val="none" w:sz="0" w:space="0" w:color="auto"/>
          </w:divBdr>
          <w:divsChild>
            <w:div w:id="28064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7696">
      <w:bodyDiv w:val="1"/>
      <w:marLeft w:val="0"/>
      <w:marRight w:val="0"/>
      <w:marTop w:val="0"/>
      <w:marBottom w:val="0"/>
      <w:divBdr>
        <w:top w:val="none" w:sz="0" w:space="0" w:color="auto"/>
        <w:left w:val="none" w:sz="0" w:space="0" w:color="auto"/>
        <w:bottom w:val="none" w:sz="0" w:space="0" w:color="auto"/>
        <w:right w:val="none" w:sz="0" w:space="0" w:color="auto"/>
      </w:divBdr>
    </w:div>
    <w:div w:id="1426534949">
      <w:bodyDiv w:val="1"/>
      <w:marLeft w:val="0"/>
      <w:marRight w:val="0"/>
      <w:marTop w:val="0"/>
      <w:marBottom w:val="0"/>
      <w:divBdr>
        <w:top w:val="none" w:sz="0" w:space="0" w:color="auto"/>
        <w:left w:val="none" w:sz="0" w:space="0" w:color="auto"/>
        <w:bottom w:val="none" w:sz="0" w:space="0" w:color="auto"/>
        <w:right w:val="none" w:sz="0" w:space="0" w:color="auto"/>
      </w:divBdr>
    </w:div>
    <w:div w:id="1430151507">
      <w:bodyDiv w:val="1"/>
      <w:marLeft w:val="0"/>
      <w:marRight w:val="0"/>
      <w:marTop w:val="0"/>
      <w:marBottom w:val="0"/>
      <w:divBdr>
        <w:top w:val="none" w:sz="0" w:space="0" w:color="auto"/>
        <w:left w:val="none" w:sz="0" w:space="0" w:color="auto"/>
        <w:bottom w:val="none" w:sz="0" w:space="0" w:color="auto"/>
        <w:right w:val="none" w:sz="0" w:space="0" w:color="auto"/>
      </w:divBdr>
      <w:divsChild>
        <w:div w:id="1889610987">
          <w:marLeft w:val="0"/>
          <w:marRight w:val="0"/>
          <w:marTop w:val="0"/>
          <w:marBottom w:val="0"/>
          <w:divBdr>
            <w:top w:val="none" w:sz="0" w:space="0" w:color="auto"/>
            <w:left w:val="none" w:sz="0" w:space="0" w:color="auto"/>
            <w:bottom w:val="none" w:sz="0" w:space="0" w:color="auto"/>
            <w:right w:val="none" w:sz="0" w:space="0" w:color="auto"/>
          </w:divBdr>
        </w:div>
      </w:divsChild>
    </w:div>
    <w:div w:id="1448545385">
      <w:bodyDiv w:val="1"/>
      <w:marLeft w:val="0"/>
      <w:marRight w:val="0"/>
      <w:marTop w:val="0"/>
      <w:marBottom w:val="0"/>
      <w:divBdr>
        <w:top w:val="none" w:sz="0" w:space="0" w:color="auto"/>
        <w:left w:val="none" w:sz="0" w:space="0" w:color="auto"/>
        <w:bottom w:val="none" w:sz="0" w:space="0" w:color="auto"/>
        <w:right w:val="none" w:sz="0" w:space="0" w:color="auto"/>
      </w:divBdr>
    </w:div>
    <w:div w:id="1448625798">
      <w:bodyDiv w:val="1"/>
      <w:marLeft w:val="0"/>
      <w:marRight w:val="0"/>
      <w:marTop w:val="0"/>
      <w:marBottom w:val="0"/>
      <w:divBdr>
        <w:top w:val="none" w:sz="0" w:space="0" w:color="auto"/>
        <w:left w:val="none" w:sz="0" w:space="0" w:color="auto"/>
        <w:bottom w:val="none" w:sz="0" w:space="0" w:color="auto"/>
        <w:right w:val="none" w:sz="0" w:space="0" w:color="auto"/>
      </w:divBdr>
    </w:div>
    <w:div w:id="1475488291">
      <w:bodyDiv w:val="1"/>
      <w:marLeft w:val="0"/>
      <w:marRight w:val="0"/>
      <w:marTop w:val="0"/>
      <w:marBottom w:val="0"/>
      <w:divBdr>
        <w:top w:val="none" w:sz="0" w:space="0" w:color="auto"/>
        <w:left w:val="none" w:sz="0" w:space="0" w:color="auto"/>
        <w:bottom w:val="none" w:sz="0" w:space="0" w:color="auto"/>
        <w:right w:val="none" w:sz="0" w:space="0" w:color="auto"/>
      </w:divBdr>
    </w:div>
    <w:div w:id="1486362725">
      <w:bodyDiv w:val="1"/>
      <w:marLeft w:val="0"/>
      <w:marRight w:val="0"/>
      <w:marTop w:val="0"/>
      <w:marBottom w:val="0"/>
      <w:divBdr>
        <w:top w:val="none" w:sz="0" w:space="0" w:color="auto"/>
        <w:left w:val="none" w:sz="0" w:space="0" w:color="auto"/>
        <w:bottom w:val="none" w:sz="0" w:space="0" w:color="auto"/>
        <w:right w:val="none" w:sz="0" w:space="0" w:color="auto"/>
      </w:divBdr>
    </w:div>
    <w:div w:id="1489201100">
      <w:bodyDiv w:val="1"/>
      <w:marLeft w:val="0"/>
      <w:marRight w:val="0"/>
      <w:marTop w:val="0"/>
      <w:marBottom w:val="0"/>
      <w:divBdr>
        <w:top w:val="none" w:sz="0" w:space="0" w:color="auto"/>
        <w:left w:val="none" w:sz="0" w:space="0" w:color="auto"/>
        <w:bottom w:val="none" w:sz="0" w:space="0" w:color="auto"/>
        <w:right w:val="none" w:sz="0" w:space="0" w:color="auto"/>
      </w:divBdr>
    </w:div>
    <w:div w:id="1499534726">
      <w:bodyDiv w:val="1"/>
      <w:marLeft w:val="0"/>
      <w:marRight w:val="0"/>
      <w:marTop w:val="0"/>
      <w:marBottom w:val="0"/>
      <w:divBdr>
        <w:top w:val="none" w:sz="0" w:space="0" w:color="auto"/>
        <w:left w:val="none" w:sz="0" w:space="0" w:color="auto"/>
        <w:bottom w:val="none" w:sz="0" w:space="0" w:color="auto"/>
        <w:right w:val="none" w:sz="0" w:space="0" w:color="auto"/>
      </w:divBdr>
    </w:div>
    <w:div w:id="1513034135">
      <w:bodyDiv w:val="1"/>
      <w:marLeft w:val="0"/>
      <w:marRight w:val="0"/>
      <w:marTop w:val="0"/>
      <w:marBottom w:val="0"/>
      <w:divBdr>
        <w:top w:val="none" w:sz="0" w:space="0" w:color="auto"/>
        <w:left w:val="none" w:sz="0" w:space="0" w:color="auto"/>
        <w:bottom w:val="none" w:sz="0" w:space="0" w:color="auto"/>
        <w:right w:val="none" w:sz="0" w:space="0" w:color="auto"/>
      </w:divBdr>
      <w:divsChild>
        <w:div w:id="1823698147">
          <w:marLeft w:val="0"/>
          <w:marRight w:val="0"/>
          <w:marTop w:val="0"/>
          <w:marBottom w:val="0"/>
          <w:divBdr>
            <w:top w:val="none" w:sz="0" w:space="0" w:color="auto"/>
            <w:left w:val="none" w:sz="0" w:space="0" w:color="auto"/>
            <w:bottom w:val="none" w:sz="0" w:space="0" w:color="auto"/>
            <w:right w:val="none" w:sz="0" w:space="0" w:color="auto"/>
          </w:divBdr>
        </w:div>
        <w:div w:id="1706523131">
          <w:marLeft w:val="0"/>
          <w:marRight w:val="0"/>
          <w:marTop w:val="0"/>
          <w:marBottom w:val="0"/>
          <w:divBdr>
            <w:top w:val="none" w:sz="0" w:space="0" w:color="auto"/>
            <w:left w:val="none" w:sz="0" w:space="0" w:color="auto"/>
            <w:bottom w:val="none" w:sz="0" w:space="0" w:color="auto"/>
            <w:right w:val="none" w:sz="0" w:space="0" w:color="auto"/>
          </w:divBdr>
        </w:div>
        <w:div w:id="111948225">
          <w:marLeft w:val="0"/>
          <w:marRight w:val="0"/>
          <w:marTop w:val="0"/>
          <w:marBottom w:val="0"/>
          <w:divBdr>
            <w:top w:val="none" w:sz="0" w:space="0" w:color="auto"/>
            <w:left w:val="none" w:sz="0" w:space="0" w:color="auto"/>
            <w:bottom w:val="none" w:sz="0" w:space="0" w:color="auto"/>
            <w:right w:val="none" w:sz="0" w:space="0" w:color="auto"/>
          </w:divBdr>
        </w:div>
      </w:divsChild>
    </w:div>
    <w:div w:id="1541280880">
      <w:bodyDiv w:val="1"/>
      <w:marLeft w:val="0"/>
      <w:marRight w:val="0"/>
      <w:marTop w:val="0"/>
      <w:marBottom w:val="0"/>
      <w:divBdr>
        <w:top w:val="none" w:sz="0" w:space="0" w:color="auto"/>
        <w:left w:val="none" w:sz="0" w:space="0" w:color="auto"/>
        <w:bottom w:val="none" w:sz="0" w:space="0" w:color="auto"/>
        <w:right w:val="none" w:sz="0" w:space="0" w:color="auto"/>
      </w:divBdr>
    </w:div>
    <w:div w:id="1552502732">
      <w:bodyDiv w:val="1"/>
      <w:marLeft w:val="0"/>
      <w:marRight w:val="0"/>
      <w:marTop w:val="0"/>
      <w:marBottom w:val="0"/>
      <w:divBdr>
        <w:top w:val="none" w:sz="0" w:space="0" w:color="auto"/>
        <w:left w:val="none" w:sz="0" w:space="0" w:color="auto"/>
        <w:bottom w:val="none" w:sz="0" w:space="0" w:color="auto"/>
        <w:right w:val="none" w:sz="0" w:space="0" w:color="auto"/>
      </w:divBdr>
    </w:div>
    <w:div w:id="1555699010">
      <w:bodyDiv w:val="1"/>
      <w:marLeft w:val="0"/>
      <w:marRight w:val="0"/>
      <w:marTop w:val="0"/>
      <w:marBottom w:val="0"/>
      <w:divBdr>
        <w:top w:val="none" w:sz="0" w:space="0" w:color="auto"/>
        <w:left w:val="none" w:sz="0" w:space="0" w:color="auto"/>
        <w:bottom w:val="none" w:sz="0" w:space="0" w:color="auto"/>
        <w:right w:val="none" w:sz="0" w:space="0" w:color="auto"/>
      </w:divBdr>
    </w:div>
    <w:div w:id="1583182672">
      <w:bodyDiv w:val="1"/>
      <w:marLeft w:val="0"/>
      <w:marRight w:val="0"/>
      <w:marTop w:val="0"/>
      <w:marBottom w:val="0"/>
      <w:divBdr>
        <w:top w:val="none" w:sz="0" w:space="0" w:color="auto"/>
        <w:left w:val="none" w:sz="0" w:space="0" w:color="auto"/>
        <w:bottom w:val="none" w:sz="0" w:space="0" w:color="auto"/>
        <w:right w:val="none" w:sz="0" w:space="0" w:color="auto"/>
      </w:divBdr>
    </w:div>
    <w:div w:id="1603076507">
      <w:bodyDiv w:val="1"/>
      <w:marLeft w:val="0"/>
      <w:marRight w:val="0"/>
      <w:marTop w:val="0"/>
      <w:marBottom w:val="0"/>
      <w:divBdr>
        <w:top w:val="none" w:sz="0" w:space="0" w:color="auto"/>
        <w:left w:val="none" w:sz="0" w:space="0" w:color="auto"/>
        <w:bottom w:val="none" w:sz="0" w:space="0" w:color="auto"/>
        <w:right w:val="none" w:sz="0" w:space="0" w:color="auto"/>
      </w:divBdr>
      <w:divsChild>
        <w:div w:id="618604616">
          <w:marLeft w:val="150"/>
          <w:marRight w:val="0"/>
          <w:marTop w:val="0"/>
          <w:marBottom w:val="0"/>
          <w:divBdr>
            <w:top w:val="none" w:sz="0" w:space="0" w:color="auto"/>
            <w:left w:val="none" w:sz="0" w:space="0" w:color="auto"/>
            <w:bottom w:val="none" w:sz="0" w:space="0" w:color="auto"/>
            <w:right w:val="none" w:sz="0" w:space="0" w:color="auto"/>
          </w:divBdr>
          <w:divsChild>
            <w:div w:id="1294826026">
              <w:marLeft w:val="0"/>
              <w:marRight w:val="0"/>
              <w:marTop w:val="0"/>
              <w:marBottom w:val="0"/>
              <w:divBdr>
                <w:top w:val="none" w:sz="0" w:space="0" w:color="auto"/>
                <w:left w:val="none" w:sz="0" w:space="0" w:color="auto"/>
                <w:bottom w:val="none" w:sz="0" w:space="0" w:color="auto"/>
                <w:right w:val="none" w:sz="0" w:space="0" w:color="auto"/>
              </w:divBdr>
            </w:div>
            <w:div w:id="1544320226">
              <w:marLeft w:val="0"/>
              <w:marRight w:val="0"/>
              <w:marTop w:val="0"/>
              <w:marBottom w:val="0"/>
              <w:divBdr>
                <w:top w:val="none" w:sz="0" w:space="0" w:color="auto"/>
                <w:left w:val="none" w:sz="0" w:space="0" w:color="auto"/>
                <w:bottom w:val="none" w:sz="0" w:space="0" w:color="auto"/>
                <w:right w:val="none" w:sz="0" w:space="0" w:color="auto"/>
              </w:divBdr>
            </w:div>
            <w:div w:id="554313323">
              <w:marLeft w:val="0"/>
              <w:marRight w:val="0"/>
              <w:marTop w:val="0"/>
              <w:marBottom w:val="0"/>
              <w:divBdr>
                <w:top w:val="none" w:sz="0" w:space="0" w:color="auto"/>
                <w:left w:val="none" w:sz="0" w:space="0" w:color="auto"/>
                <w:bottom w:val="none" w:sz="0" w:space="0" w:color="auto"/>
                <w:right w:val="none" w:sz="0" w:space="0" w:color="auto"/>
              </w:divBdr>
            </w:div>
            <w:div w:id="2046516978">
              <w:marLeft w:val="300"/>
              <w:marRight w:val="0"/>
              <w:marTop w:val="0"/>
              <w:marBottom w:val="0"/>
              <w:divBdr>
                <w:top w:val="none" w:sz="0" w:space="0" w:color="auto"/>
                <w:left w:val="none" w:sz="0" w:space="0" w:color="auto"/>
                <w:bottom w:val="none" w:sz="0" w:space="0" w:color="auto"/>
                <w:right w:val="none" w:sz="0" w:space="0" w:color="auto"/>
              </w:divBdr>
            </w:div>
            <w:div w:id="208463979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603296772">
      <w:bodyDiv w:val="1"/>
      <w:marLeft w:val="0"/>
      <w:marRight w:val="0"/>
      <w:marTop w:val="0"/>
      <w:marBottom w:val="0"/>
      <w:divBdr>
        <w:top w:val="none" w:sz="0" w:space="0" w:color="auto"/>
        <w:left w:val="none" w:sz="0" w:space="0" w:color="auto"/>
        <w:bottom w:val="none" w:sz="0" w:space="0" w:color="auto"/>
        <w:right w:val="none" w:sz="0" w:space="0" w:color="auto"/>
      </w:divBdr>
    </w:div>
    <w:div w:id="1631786355">
      <w:bodyDiv w:val="1"/>
      <w:marLeft w:val="0"/>
      <w:marRight w:val="0"/>
      <w:marTop w:val="0"/>
      <w:marBottom w:val="0"/>
      <w:divBdr>
        <w:top w:val="none" w:sz="0" w:space="0" w:color="auto"/>
        <w:left w:val="none" w:sz="0" w:space="0" w:color="auto"/>
        <w:bottom w:val="none" w:sz="0" w:space="0" w:color="auto"/>
        <w:right w:val="none" w:sz="0" w:space="0" w:color="auto"/>
      </w:divBdr>
    </w:div>
    <w:div w:id="1634561143">
      <w:bodyDiv w:val="1"/>
      <w:marLeft w:val="0"/>
      <w:marRight w:val="0"/>
      <w:marTop w:val="0"/>
      <w:marBottom w:val="0"/>
      <w:divBdr>
        <w:top w:val="none" w:sz="0" w:space="0" w:color="auto"/>
        <w:left w:val="none" w:sz="0" w:space="0" w:color="auto"/>
        <w:bottom w:val="none" w:sz="0" w:space="0" w:color="auto"/>
        <w:right w:val="none" w:sz="0" w:space="0" w:color="auto"/>
      </w:divBdr>
    </w:div>
    <w:div w:id="1668557945">
      <w:bodyDiv w:val="1"/>
      <w:marLeft w:val="0"/>
      <w:marRight w:val="0"/>
      <w:marTop w:val="0"/>
      <w:marBottom w:val="0"/>
      <w:divBdr>
        <w:top w:val="none" w:sz="0" w:space="0" w:color="auto"/>
        <w:left w:val="none" w:sz="0" w:space="0" w:color="auto"/>
        <w:bottom w:val="none" w:sz="0" w:space="0" w:color="auto"/>
        <w:right w:val="none" w:sz="0" w:space="0" w:color="auto"/>
      </w:divBdr>
      <w:divsChild>
        <w:div w:id="94790832">
          <w:marLeft w:val="0"/>
          <w:marRight w:val="0"/>
          <w:marTop w:val="0"/>
          <w:marBottom w:val="0"/>
          <w:divBdr>
            <w:top w:val="none" w:sz="0" w:space="0" w:color="auto"/>
            <w:left w:val="none" w:sz="0" w:space="0" w:color="auto"/>
            <w:bottom w:val="none" w:sz="0" w:space="0" w:color="auto"/>
            <w:right w:val="none" w:sz="0" w:space="0" w:color="auto"/>
          </w:divBdr>
          <w:divsChild>
            <w:div w:id="142357654">
              <w:marLeft w:val="0"/>
              <w:marRight w:val="0"/>
              <w:marTop w:val="0"/>
              <w:marBottom w:val="0"/>
              <w:divBdr>
                <w:top w:val="none" w:sz="0" w:space="0" w:color="auto"/>
                <w:left w:val="none" w:sz="0" w:space="0" w:color="auto"/>
                <w:bottom w:val="none" w:sz="0" w:space="0" w:color="auto"/>
                <w:right w:val="none" w:sz="0" w:space="0" w:color="auto"/>
              </w:divBdr>
              <w:divsChild>
                <w:div w:id="102559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26681">
      <w:bodyDiv w:val="1"/>
      <w:marLeft w:val="0"/>
      <w:marRight w:val="0"/>
      <w:marTop w:val="0"/>
      <w:marBottom w:val="0"/>
      <w:divBdr>
        <w:top w:val="none" w:sz="0" w:space="0" w:color="auto"/>
        <w:left w:val="none" w:sz="0" w:space="0" w:color="auto"/>
        <w:bottom w:val="none" w:sz="0" w:space="0" w:color="auto"/>
        <w:right w:val="none" w:sz="0" w:space="0" w:color="auto"/>
      </w:divBdr>
    </w:div>
    <w:div w:id="1673025344">
      <w:bodyDiv w:val="1"/>
      <w:marLeft w:val="0"/>
      <w:marRight w:val="0"/>
      <w:marTop w:val="0"/>
      <w:marBottom w:val="0"/>
      <w:divBdr>
        <w:top w:val="none" w:sz="0" w:space="0" w:color="auto"/>
        <w:left w:val="none" w:sz="0" w:space="0" w:color="auto"/>
        <w:bottom w:val="none" w:sz="0" w:space="0" w:color="auto"/>
        <w:right w:val="none" w:sz="0" w:space="0" w:color="auto"/>
      </w:divBdr>
    </w:div>
    <w:div w:id="1690910612">
      <w:bodyDiv w:val="1"/>
      <w:marLeft w:val="0"/>
      <w:marRight w:val="0"/>
      <w:marTop w:val="0"/>
      <w:marBottom w:val="0"/>
      <w:divBdr>
        <w:top w:val="none" w:sz="0" w:space="0" w:color="auto"/>
        <w:left w:val="none" w:sz="0" w:space="0" w:color="auto"/>
        <w:bottom w:val="none" w:sz="0" w:space="0" w:color="auto"/>
        <w:right w:val="none" w:sz="0" w:space="0" w:color="auto"/>
      </w:divBdr>
    </w:div>
    <w:div w:id="1722896516">
      <w:bodyDiv w:val="1"/>
      <w:marLeft w:val="0"/>
      <w:marRight w:val="0"/>
      <w:marTop w:val="0"/>
      <w:marBottom w:val="0"/>
      <w:divBdr>
        <w:top w:val="none" w:sz="0" w:space="0" w:color="auto"/>
        <w:left w:val="none" w:sz="0" w:space="0" w:color="auto"/>
        <w:bottom w:val="none" w:sz="0" w:space="0" w:color="auto"/>
        <w:right w:val="none" w:sz="0" w:space="0" w:color="auto"/>
      </w:divBdr>
    </w:div>
    <w:div w:id="1728794325">
      <w:bodyDiv w:val="1"/>
      <w:marLeft w:val="0"/>
      <w:marRight w:val="0"/>
      <w:marTop w:val="0"/>
      <w:marBottom w:val="0"/>
      <w:divBdr>
        <w:top w:val="none" w:sz="0" w:space="0" w:color="auto"/>
        <w:left w:val="none" w:sz="0" w:space="0" w:color="auto"/>
        <w:bottom w:val="none" w:sz="0" w:space="0" w:color="auto"/>
        <w:right w:val="none" w:sz="0" w:space="0" w:color="auto"/>
      </w:divBdr>
    </w:div>
    <w:div w:id="1740403075">
      <w:bodyDiv w:val="1"/>
      <w:marLeft w:val="0"/>
      <w:marRight w:val="0"/>
      <w:marTop w:val="0"/>
      <w:marBottom w:val="0"/>
      <w:divBdr>
        <w:top w:val="none" w:sz="0" w:space="0" w:color="auto"/>
        <w:left w:val="none" w:sz="0" w:space="0" w:color="auto"/>
        <w:bottom w:val="none" w:sz="0" w:space="0" w:color="auto"/>
        <w:right w:val="none" w:sz="0" w:space="0" w:color="auto"/>
      </w:divBdr>
    </w:div>
    <w:div w:id="1740710180">
      <w:bodyDiv w:val="1"/>
      <w:marLeft w:val="0"/>
      <w:marRight w:val="0"/>
      <w:marTop w:val="0"/>
      <w:marBottom w:val="0"/>
      <w:divBdr>
        <w:top w:val="none" w:sz="0" w:space="0" w:color="auto"/>
        <w:left w:val="none" w:sz="0" w:space="0" w:color="auto"/>
        <w:bottom w:val="none" w:sz="0" w:space="0" w:color="auto"/>
        <w:right w:val="none" w:sz="0" w:space="0" w:color="auto"/>
      </w:divBdr>
    </w:div>
    <w:div w:id="1756366923">
      <w:bodyDiv w:val="1"/>
      <w:marLeft w:val="0"/>
      <w:marRight w:val="0"/>
      <w:marTop w:val="0"/>
      <w:marBottom w:val="0"/>
      <w:divBdr>
        <w:top w:val="none" w:sz="0" w:space="0" w:color="auto"/>
        <w:left w:val="none" w:sz="0" w:space="0" w:color="auto"/>
        <w:bottom w:val="none" w:sz="0" w:space="0" w:color="auto"/>
        <w:right w:val="none" w:sz="0" w:space="0" w:color="auto"/>
      </w:divBdr>
    </w:div>
    <w:div w:id="1757509828">
      <w:bodyDiv w:val="1"/>
      <w:marLeft w:val="0"/>
      <w:marRight w:val="0"/>
      <w:marTop w:val="0"/>
      <w:marBottom w:val="0"/>
      <w:divBdr>
        <w:top w:val="none" w:sz="0" w:space="0" w:color="auto"/>
        <w:left w:val="none" w:sz="0" w:space="0" w:color="auto"/>
        <w:bottom w:val="none" w:sz="0" w:space="0" w:color="auto"/>
        <w:right w:val="none" w:sz="0" w:space="0" w:color="auto"/>
      </w:divBdr>
    </w:div>
    <w:div w:id="1772161411">
      <w:bodyDiv w:val="1"/>
      <w:marLeft w:val="0"/>
      <w:marRight w:val="0"/>
      <w:marTop w:val="0"/>
      <w:marBottom w:val="0"/>
      <w:divBdr>
        <w:top w:val="none" w:sz="0" w:space="0" w:color="auto"/>
        <w:left w:val="none" w:sz="0" w:space="0" w:color="auto"/>
        <w:bottom w:val="none" w:sz="0" w:space="0" w:color="auto"/>
        <w:right w:val="none" w:sz="0" w:space="0" w:color="auto"/>
      </w:divBdr>
    </w:div>
    <w:div w:id="1794204975">
      <w:bodyDiv w:val="1"/>
      <w:marLeft w:val="0"/>
      <w:marRight w:val="0"/>
      <w:marTop w:val="0"/>
      <w:marBottom w:val="0"/>
      <w:divBdr>
        <w:top w:val="none" w:sz="0" w:space="0" w:color="auto"/>
        <w:left w:val="none" w:sz="0" w:space="0" w:color="auto"/>
        <w:bottom w:val="none" w:sz="0" w:space="0" w:color="auto"/>
        <w:right w:val="none" w:sz="0" w:space="0" w:color="auto"/>
      </w:divBdr>
      <w:divsChild>
        <w:div w:id="1211645257">
          <w:marLeft w:val="0"/>
          <w:marRight w:val="0"/>
          <w:marTop w:val="0"/>
          <w:marBottom w:val="0"/>
          <w:divBdr>
            <w:top w:val="none" w:sz="0" w:space="0" w:color="auto"/>
            <w:left w:val="none" w:sz="0" w:space="0" w:color="auto"/>
            <w:bottom w:val="none" w:sz="0" w:space="0" w:color="auto"/>
            <w:right w:val="none" w:sz="0" w:space="0" w:color="auto"/>
          </w:divBdr>
        </w:div>
        <w:div w:id="743339930">
          <w:marLeft w:val="0"/>
          <w:marRight w:val="0"/>
          <w:marTop w:val="0"/>
          <w:marBottom w:val="0"/>
          <w:divBdr>
            <w:top w:val="none" w:sz="0" w:space="0" w:color="auto"/>
            <w:left w:val="none" w:sz="0" w:space="0" w:color="auto"/>
            <w:bottom w:val="none" w:sz="0" w:space="0" w:color="auto"/>
            <w:right w:val="none" w:sz="0" w:space="0" w:color="auto"/>
          </w:divBdr>
        </w:div>
      </w:divsChild>
    </w:div>
    <w:div w:id="1795517590">
      <w:bodyDiv w:val="1"/>
      <w:marLeft w:val="0"/>
      <w:marRight w:val="0"/>
      <w:marTop w:val="0"/>
      <w:marBottom w:val="0"/>
      <w:divBdr>
        <w:top w:val="none" w:sz="0" w:space="0" w:color="auto"/>
        <w:left w:val="none" w:sz="0" w:space="0" w:color="auto"/>
        <w:bottom w:val="none" w:sz="0" w:space="0" w:color="auto"/>
        <w:right w:val="none" w:sz="0" w:space="0" w:color="auto"/>
      </w:divBdr>
    </w:div>
    <w:div w:id="1802458434">
      <w:bodyDiv w:val="1"/>
      <w:marLeft w:val="0"/>
      <w:marRight w:val="0"/>
      <w:marTop w:val="0"/>
      <w:marBottom w:val="0"/>
      <w:divBdr>
        <w:top w:val="none" w:sz="0" w:space="0" w:color="auto"/>
        <w:left w:val="none" w:sz="0" w:space="0" w:color="auto"/>
        <w:bottom w:val="none" w:sz="0" w:space="0" w:color="auto"/>
        <w:right w:val="none" w:sz="0" w:space="0" w:color="auto"/>
      </w:divBdr>
    </w:div>
    <w:div w:id="1816601771">
      <w:bodyDiv w:val="1"/>
      <w:marLeft w:val="0"/>
      <w:marRight w:val="0"/>
      <w:marTop w:val="0"/>
      <w:marBottom w:val="0"/>
      <w:divBdr>
        <w:top w:val="none" w:sz="0" w:space="0" w:color="auto"/>
        <w:left w:val="none" w:sz="0" w:space="0" w:color="auto"/>
        <w:bottom w:val="none" w:sz="0" w:space="0" w:color="auto"/>
        <w:right w:val="none" w:sz="0" w:space="0" w:color="auto"/>
      </w:divBdr>
    </w:div>
    <w:div w:id="1823086067">
      <w:bodyDiv w:val="1"/>
      <w:marLeft w:val="0"/>
      <w:marRight w:val="0"/>
      <w:marTop w:val="0"/>
      <w:marBottom w:val="0"/>
      <w:divBdr>
        <w:top w:val="none" w:sz="0" w:space="0" w:color="auto"/>
        <w:left w:val="none" w:sz="0" w:space="0" w:color="auto"/>
        <w:bottom w:val="none" w:sz="0" w:space="0" w:color="auto"/>
        <w:right w:val="none" w:sz="0" w:space="0" w:color="auto"/>
      </w:divBdr>
      <w:divsChild>
        <w:div w:id="575940417">
          <w:marLeft w:val="547"/>
          <w:marRight w:val="0"/>
          <w:marTop w:val="77"/>
          <w:marBottom w:val="0"/>
          <w:divBdr>
            <w:top w:val="none" w:sz="0" w:space="0" w:color="auto"/>
            <w:left w:val="none" w:sz="0" w:space="0" w:color="auto"/>
            <w:bottom w:val="none" w:sz="0" w:space="0" w:color="auto"/>
            <w:right w:val="none" w:sz="0" w:space="0" w:color="auto"/>
          </w:divBdr>
        </w:div>
        <w:div w:id="25716004">
          <w:marLeft w:val="1166"/>
          <w:marRight w:val="0"/>
          <w:marTop w:val="67"/>
          <w:marBottom w:val="0"/>
          <w:divBdr>
            <w:top w:val="none" w:sz="0" w:space="0" w:color="auto"/>
            <w:left w:val="none" w:sz="0" w:space="0" w:color="auto"/>
            <w:bottom w:val="none" w:sz="0" w:space="0" w:color="auto"/>
            <w:right w:val="none" w:sz="0" w:space="0" w:color="auto"/>
          </w:divBdr>
        </w:div>
        <w:div w:id="129177120">
          <w:marLeft w:val="1166"/>
          <w:marRight w:val="0"/>
          <w:marTop w:val="67"/>
          <w:marBottom w:val="0"/>
          <w:divBdr>
            <w:top w:val="none" w:sz="0" w:space="0" w:color="auto"/>
            <w:left w:val="none" w:sz="0" w:space="0" w:color="auto"/>
            <w:bottom w:val="none" w:sz="0" w:space="0" w:color="auto"/>
            <w:right w:val="none" w:sz="0" w:space="0" w:color="auto"/>
          </w:divBdr>
        </w:div>
        <w:div w:id="1078551115">
          <w:marLeft w:val="1166"/>
          <w:marRight w:val="0"/>
          <w:marTop w:val="67"/>
          <w:marBottom w:val="0"/>
          <w:divBdr>
            <w:top w:val="none" w:sz="0" w:space="0" w:color="auto"/>
            <w:left w:val="none" w:sz="0" w:space="0" w:color="auto"/>
            <w:bottom w:val="none" w:sz="0" w:space="0" w:color="auto"/>
            <w:right w:val="none" w:sz="0" w:space="0" w:color="auto"/>
          </w:divBdr>
        </w:div>
        <w:div w:id="1674994340">
          <w:marLeft w:val="1166"/>
          <w:marRight w:val="0"/>
          <w:marTop w:val="67"/>
          <w:marBottom w:val="0"/>
          <w:divBdr>
            <w:top w:val="none" w:sz="0" w:space="0" w:color="auto"/>
            <w:left w:val="none" w:sz="0" w:space="0" w:color="auto"/>
            <w:bottom w:val="none" w:sz="0" w:space="0" w:color="auto"/>
            <w:right w:val="none" w:sz="0" w:space="0" w:color="auto"/>
          </w:divBdr>
        </w:div>
        <w:div w:id="59446770">
          <w:marLeft w:val="1166"/>
          <w:marRight w:val="0"/>
          <w:marTop w:val="67"/>
          <w:marBottom w:val="0"/>
          <w:divBdr>
            <w:top w:val="none" w:sz="0" w:space="0" w:color="auto"/>
            <w:left w:val="none" w:sz="0" w:space="0" w:color="auto"/>
            <w:bottom w:val="none" w:sz="0" w:space="0" w:color="auto"/>
            <w:right w:val="none" w:sz="0" w:space="0" w:color="auto"/>
          </w:divBdr>
        </w:div>
        <w:div w:id="1452935929">
          <w:marLeft w:val="1166"/>
          <w:marRight w:val="0"/>
          <w:marTop w:val="67"/>
          <w:marBottom w:val="0"/>
          <w:divBdr>
            <w:top w:val="none" w:sz="0" w:space="0" w:color="auto"/>
            <w:left w:val="none" w:sz="0" w:space="0" w:color="auto"/>
            <w:bottom w:val="none" w:sz="0" w:space="0" w:color="auto"/>
            <w:right w:val="none" w:sz="0" w:space="0" w:color="auto"/>
          </w:divBdr>
        </w:div>
      </w:divsChild>
    </w:div>
    <w:div w:id="1825655214">
      <w:bodyDiv w:val="1"/>
      <w:marLeft w:val="0"/>
      <w:marRight w:val="0"/>
      <w:marTop w:val="0"/>
      <w:marBottom w:val="0"/>
      <w:divBdr>
        <w:top w:val="none" w:sz="0" w:space="0" w:color="auto"/>
        <w:left w:val="none" w:sz="0" w:space="0" w:color="auto"/>
        <w:bottom w:val="none" w:sz="0" w:space="0" w:color="auto"/>
        <w:right w:val="none" w:sz="0" w:space="0" w:color="auto"/>
      </w:divBdr>
      <w:divsChild>
        <w:div w:id="303699812">
          <w:marLeft w:val="0"/>
          <w:marRight w:val="0"/>
          <w:marTop w:val="0"/>
          <w:marBottom w:val="0"/>
          <w:divBdr>
            <w:top w:val="none" w:sz="0" w:space="0" w:color="auto"/>
            <w:left w:val="none" w:sz="0" w:space="0" w:color="auto"/>
            <w:bottom w:val="none" w:sz="0" w:space="0" w:color="auto"/>
            <w:right w:val="none" w:sz="0" w:space="0" w:color="auto"/>
          </w:divBdr>
        </w:div>
      </w:divsChild>
    </w:div>
    <w:div w:id="1856533247">
      <w:bodyDiv w:val="1"/>
      <w:marLeft w:val="0"/>
      <w:marRight w:val="0"/>
      <w:marTop w:val="0"/>
      <w:marBottom w:val="0"/>
      <w:divBdr>
        <w:top w:val="none" w:sz="0" w:space="0" w:color="auto"/>
        <w:left w:val="none" w:sz="0" w:space="0" w:color="auto"/>
        <w:bottom w:val="none" w:sz="0" w:space="0" w:color="auto"/>
        <w:right w:val="none" w:sz="0" w:space="0" w:color="auto"/>
      </w:divBdr>
    </w:div>
    <w:div w:id="1873491879">
      <w:bodyDiv w:val="1"/>
      <w:marLeft w:val="0"/>
      <w:marRight w:val="0"/>
      <w:marTop w:val="0"/>
      <w:marBottom w:val="0"/>
      <w:divBdr>
        <w:top w:val="none" w:sz="0" w:space="0" w:color="auto"/>
        <w:left w:val="none" w:sz="0" w:space="0" w:color="auto"/>
        <w:bottom w:val="none" w:sz="0" w:space="0" w:color="auto"/>
        <w:right w:val="none" w:sz="0" w:space="0" w:color="auto"/>
      </w:divBdr>
      <w:divsChild>
        <w:div w:id="462581223">
          <w:marLeft w:val="0"/>
          <w:marRight w:val="0"/>
          <w:marTop w:val="0"/>
          <w:marBottom w:val="0"/>
          <w:divBdr>
            <w:top w:val="none" w:sz="0" w:space="0" w:color="auto"/>
            <w:left w:val="none" w:sz="0" w:space="0" w:color="auto"/>
            <w:bottom w:val="none" w:sz="0" w:space="0" w:color="auto"/>
            <w:right w:val="none" w:sz="0" w:space="0" w:color="auto"/>
          </w:divBdr>
          <w:divsChild>
            <w:div w:id="1296523221">
              <w:marLeft w:val="0"/>
              <w:marRight w:val="0"/>
              <w:marTop w:val="0"/>
              <w:marBottom w:val="0"/>
              <w:divBdr>
                <w:top w:val="none" w:sz="0" w:space="0" w:color="auto"/>
                <w:left w:val="none" w:sz="0" w:space="0" w:color="auto"/>
                <w:bottom w:val="none" w:sz="0" w:space="0" w:color="auto"/>
                <w:right w:val="none" w:sz="0" w:space="0" w:color="auto"/>
              </w:divBdr>
              <w:divsChild>
                <w:div w:id="62423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049685">
      <w:bodyDiv w:val="1"/>
      <w:marLeft w:val="0"/>
      <w:marRight w:val="0"/>
      <w:marTop w:val="0"/>
      <w:marBottom w:val="0"/>
      <w:divBdr>
        <w:top w:val="none" w:sz="0" w:space="0" w:color="auto"/>
        <w:left w:val="none" w:sz="0" w:space="0" w:color="auto"/>
        <w:bottom w:val="none" w:sz="0" w:space="0" w:color="auto"/>
        <w:right w:val="none" w:sz="0" w:space="0" w:color="auto"/>
      </w:divBdr>
    </w:div>
    <w:div w:id="1893270436">
      <w:bodyDiv w:val="1"/>
      <w:marLeft w:val="0"/>
      <w:marRight w:val="0"/>
      <w:marTop w:val="0"/>
      <w:marBottom w:val="0"/>
      <w:divBdr>
        <w:top w:val="none" w:sz="0" w:space="0" w:color="auto"/>
        <w:left w:val="none" w:sz="0" w:space="0" w:color="auto"/>
        <w:bottom w:val="none" w:sz="0" w:space="0" w:color="auto"/>
        <w:right w:val="none" w:sz="0" w:space="0" w:color="auto"/>
      </w:divBdr>
      <w:divsChild>
        <w:div w:id="2036341011">
          <w:marLeft w:val="547"/>
          <w:marRight w:val="0"/>
          <w:marTop w:val="0"/>
          <w:marBottom w:val="0"/>
          <w:divBdr>
            <w:top w:val="none" w:sz="0" w:space="0" w:color="auto"/>
            <w:left w:val="none" w:sz="0" w:space="0" w:color="auto"/>
            <w:bottom w:val="none" w:sz="0" w:space="0" w:color="auto"/>
            <w:right w:val="none" w:sz="0" w:space="0" w:color="auto"/>
          </w:divBdr>
        </w:div>
        <w:div w:id="717439308">
          <w:marLeft w:val="547"/>
          <w:marRight w:val="0"/>
          <w:marTop w:val="0"/>
          <w:marBottom w:val="0"/>
          <w:divBdr>
            <w:top w:val="none" w:sz="0" w:space="0" w:color="auto"/>
            <w:left w:val="none" w:sz="0" w:space="0" w:color="auto"/>
            <w:bottom w:val="none" w:sz="0" w:space="0" w:color="auto"/>
            <w:right w:val="none" w:sz="0" w:space="0" w:color="auto"/>
          </w:divBdr>
        </w:div>
        <w:div w:id="762797969">
          <w:marLeft w:val="547"/>
          <w:marRight w:val="0"/>
          <w:marTop w:val="0"/>
          <w:marBottom w:val="0"/>
          <w:divBdr>
            <w:top w:val="none" w:sz="0" w:space="0" w:color="auto"/>
            <w:left w:val="none" w:sz="0" w:space="0" w:color="auto"/>
            <w:bottom w:val="none" w:sz="0" w:space="0" w:color="auto"/>
            <w:right w:val="none" w:sz="0" w:space="0" w:color="auto"/>
          </w:divBdr>
        </w:div>
      </w:divsChild>
    </w:div>
    <w:div w:id="1899320628">
      <w:bodyDiv w:val="1"/>
      <w:marLeft w:val="0"/>
      <w:marRight w:val="0"/>
      <w:marTop w:val="0"/>
      <w:marBottom w:val="0"/>
      <w:divBdr>
        <w:top w:val="none" w:sz="0" w:space="0" w:color="auto"/>
        <w:left w:val="none" w:sz="0" w:space="0" w:color="auto"/>
        <w:bottom w:val="none" w:sz="0" w:space="0" w:color="auto"/>
        <w:right w:val="none" w:sz="0" w:space="0" w:color="auto"/>
      </w:divBdr>
    </w:div>
    <w:div w:id="1913735664">
      <w:bodyDiv w:val="1"/>
      <w:marLeft w:val="0"/>
      <w:marRight w:val="0"/>
      <w:marTop w:val="0"/>
      <w:marBottom w:val="0"/>
      <w:divBdr>
        <w:top w:val="none" w:sz="0" w:space="0" w:color="auto"/>
        <w:left w:val="none" w:sz="0" w:space="0" w:color="auto"/>
        <w:bottom w:val="none" w:sz="0" w:space="0" w:color="auto"/>
        <w:right w:val="none" w:sz="0" w:space="0" w:color="auto"/>
      </w:divBdr>
    </w:div>
    <w:div w:id="1916626653">
      <w:bodyDiv w:val="1"/>
      <w:marLeft w:val="0"/>
      <w:marRight w:val="0"/>
      <w:marTop w:val="0"/>
      <w:marBottom w:val="0"/>
      <w:divBdr>
        <w:top w:val="none" w:sz="0" w:space="0" w:color="auto"/>
        <w:left w:val="none" w:sz="0" w:space="0" w:color="auto"/>
        <w:bottom w:val="none" w:sz="0" w:space="0" w:color="auto"/>
        <w:right w:val="none" w:sz="0" w:space="0" w:color="auto"/>
      </w:divBdr>
    </w:div>
    <w:div w:id="1924492251">
      <w:bodyDiv w:val="1"/>
      <w:marLeft w:val="0"/>
      <w:marRight w:val="0"/>
      <w:marTop w:val="0"/>
      <w:marBottom w:val="0"/>
      <w:divBdr>
        <w:top w:val="none" w:sz="0" w:space="0" w:color="auto"/>
        <w:left w:val="none" w:sz="0" w:space="0" w:color="auto"/>
        <w:bottom w:val="none" w:sz="0" w:space="0" w:color="auto"/>
        <w:right w:val="none" w:sz="0" w:space="0" w:color="auto"/>
      </w:divBdr>
    </w:div>
    <w:div w:id="1928539016">
      <w:bodyDiv w:val="1"/>
      <w:marLeft w:val="0"/>
      <w:marRight w:val="0"/>
      <w:marTop w:val="0"/>
      <w:marBottom w:val="0"/>
      <w:divBdr>
        <w:top w:val="none" w:sz="0" w:space="0" w:color="auto"/>
        <w:left w:val="none" w:sz="0" w:space="0" w:color="auto"/>
        <w:bottom w:val="none" w:sz="0" w:space="0" w:color="auto"/>
        <w:right w:val="none" w:sz="0" w:space="0" w:color="auto"/>
      </w:divBdr>
      <w:divsChild>
        <w:div w:id="577061332">
          <w:marLeft w:val="0"/>
          <w:marRight w:val="0"/>
          <w:marTop w:val="0"/>
          <w:marBottom w:val="0"/>
          <w:divBdr>
            <w:top w:val="none" w:sz="0" w:space="0" w:color="auto"/>
            <w:left w:val="none" w:sz="0" w:space="0" w:color="auto"/>
            <w:bottom w:val="none" w:sz="0" w:space="0" w:color="auto"/>
            <w:right w:val="none" w:sz="0" w:space="0" w:color="auto"/>
          </w:divBdr>
          <w:divsChild>
            <w:div w:id="1284658516">
              <w:marLeft w:val="0"/>
              <w:marRight w:val="0"/>
              <w:marTop w:val="0"/>
              <w:marBottom w:val="0"/>
              <w:divBdr>
                <w:top w:val="none" w:sz="0" w:space="0" w:color="auto"/>
                <w:left w:val="none" w:sz="0" w:space="0" w:color="auto"/>
                <w:bottom w:val="none" w:sz="0" w:space="0" w:color="auto"/>
                <w:right w:val="none" w:sz="0" w:space="0" w:color="auto"/>
              </w:divBdr>
              <w:divsChild>
                <w:div w:id="188960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391742">
      <w:bodyDiv w:val="1"/>
      <w:marLeft w:val="0"/>
      <w:marRight w:val="0"/>
      <w:marTop w:val="0"/>
      <w:marBottom w:val="0"/>
      <w:divBdr>
        <w:top w:val="none" w:sz="0" w:space="0" w:color="auto"/>
        <w:left w:val="none" w:sz="0" w:space="0" w:color="auto"/>
        <w:bottom w:val="none" w:sz="0" w:space="0" w:color="auto"/>
        <w:right w:val="none" w:sz="0" w:space="0" w:color="auto"/>
      </w:divBdr>
      <w:divsChild>
        <w:div w:id="1721174553">
          <w:marLeft w:val="336"/>
          <w:marRight w:val="0"/>
          <w:marTop w:val="120"/>
          <w:marBottom w:val="192"/>
          <w:divBdr>
            <w:top w:val="none" w:sz="0" w:space="0" w:color="auto"/>
            <w:left w:val="none" w:sz="0" w:space="0" w:color="auto"/>
            <w:bottom w:val="none" w:sz="0" w:space="0" w:color="auto"/>
            <w:right w:val="none" w:sz="0" w:space="0" w:color="auto"/>
          </w:divBdr>
          <w:divsChild>
            <w:div w:id="20736972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78951528">
      <w:bodyDiv w:val="1"/>
      <w:marLeft w:val="0"/>
      <w:marRight w:val="0"/>
      <w:marTop w:val="0"/>
      <w:marBottom w:val="0"/>
      <w:divBdr>
        <w:top w:val="none" w:sz="0" w:space="0" w:color="auto"/>
        <w:left w:val="none" w:sz="0" w:space="0" w:color="auto"/>
        <w:bottom w:val="none" w:sz="0" w:space="0" w:color="auto"/>
        <w:right w:val="none" w:sz="0" w:space="0" w:color="auto"/>
      </w:divBdr>
    </w:div>
    <w:div w:id="2032947100">
      <w:bodyDiv w:val="1"/>
      <w:marLeft w:val="0"/>
      <w:marRight w:val="0"/>
      <w:marTop w:val="0"/>
      <w:marBottom w:val="0"/>
      <w:divBdr>
        <w:top w:val="none" w:sz="0" w:space="0" w:color="auto"/>
        <w:left w:val="none" w:sz="0" w:space="0" w:color="auto"/>
        <w:bottom w:val="none" w:sz="0" w:space="0" w:color="auto"/>
        <w:right w:val="none" w:sz="0" w:space="0" w:color="auto"/>
      </w:divBdr>
    </w:div>
    <w:div w:id="2035495603">
      <w:bodyDiv w:val="1"/>
      <w:marLeft w:val="0"/>
      <w:marRight w:val="0"/>
      <w:marTop w:val="0"/>
      <w:marBottom w:val="0"/>
      <w:divBdr>
        <w:top w:val="none" w:sz="0" w:space="0" w:color="auto"/>
        <w:left w:val="none" w:sz="0" w:space="0" w:color="auto"/>
        <w:bottom w:val="none" w:sz="0" w:space="0" w:color="auto"/>
        <w:right w:val="none" w:sz="0" w:space="0" w:color="auto"/>
      </w:divBdr>
    </w:div>
    <w:div w:id="2050258921">
      <w:bodyDiv w:val="1"/>
      <w:marLeft w:val="0"/>
      <w:marRight w:val="0"/>
      <w:marTop w:val="0"/>
      <w:marBottom w:val="0"/>
      <w:divBdr>
        <w:top w:val="none" w:sz="0" w:space="0" w:color="auto"/>
        <w:left w:val="none" w:sz="0" w:space="0" w:color="auto"/>
        <w:bottom w:val="none" w:sz="0" w:space="0" w:color="auto"/>
        <w:right w:val="none" w:sz="0" w:space="0" w:color="auto"/>
      </w:divBdr>
    </w:div>
    <w:div w:id="2055733923">
      <w:bodyDiv w:val="1"/>
      <w:marLeft w:val="0"/>
      <w:marRight w:val="0"/>
      <w:marTop w:val="0"/>
      <w:marBottom w:val="0"/>
      <w:divBdr>
        <w:top w:val="none" w:sz="0" w:space="0" w:color="auto"/>
        <w:left w:val="none" w:sz="0" w:space="0" w:color="auto"/>
        <w:bottom w:val="none" w:sz="0" w:space="0" w:color="auto"/>
        <w:right w:val="none" w:sz="0" w:space="0" w:color="auto"/>
      </w:divBdr>
      <w:divsChild>
        <w:div w:id="1349791754">
          <w:marLeft w:val="0"/>
          <w:marRight w:val="0"/>
          <w:marTop w:val="0"/>
          <w:marBottom w:val="0"/>
          <w:divBdr>
            <w:top w:val="none" w:sz="0" w:space="0" w:color="auto"/>
            <w:left w:val="none" w:sz="0" w:space="0" w:color="auto"/>
            <w:bottom w:val="none" w:sz="0" w:space="0" w:color="auto"/>
            <w:right w:val="none" w:sz="0" w:space="0" w:color="auto"/>
          </w:divBdr>
          <w:divsChild>
            <w:div w:id="367486178">
              <w:marLeft w:val="0"/>
              <w:marRight w:val="0"/>
              <w:marTop w:val="0"/>
              <w:marBottom w:val="0"/>
              <w:divBdr>
                <w:top w:val="none" w:sz="0" w:space="0" w:color="auto"/>
                <w:left w:val="none" w:sz="0" w:space="0" w:color="auto"/>
                <w:bottom w:val="none" w:sz="0" w:space="0" w:color="auto"/>
                <w:right w:val="none" w:sz="0" w:space="0" w:color="auto"/>
              </w:divBdr>
              <w:divsChild>
                <w:div w:id="121165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93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7.jpeg"/><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4.jpg"/><Relationship Id="rId68" Type="http://schemas.openxmlformats.org/officeDocument/2006/relationships/image" Target="media/image49.png"/><Relationship Id="rId84" Type="http://schemas.openxmlformats.org/officeDocument/2006/relationships/customXml" Target="../customXml/item4.xml"/><Relationship Id="rId16" Type="http://schemas.openxmlformats.org/officeDocument/2006/relationships/image" Target="media/image5.jpg"/><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g"/><Relationship Id="rId53" Type="http://schemas.openxmlformats.org/officeDocument/2006/relationships/hyperlink" Target="https://pt.wikipedia.org/wiki/Clima_da_cidade_de_S&#227;o_Paulo" TargetMode="External"/><Relationship Id="rId58" Type="http://schemas.openxmlformats.org/officeDocument/2006/relationships/image" Target="media/image41.jpg"/><Relationship Id="rId74" Type="http://schemas.openxmlformats.org/officeDocument/2006/relationships/image" Target="media/image53.jpeg"/><Relationship Id="rId79" Type="http://schemas.openxmlformats.org/officeDocument/2006/relationships/image" Target="media/image58.emf"/><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2.jpg"/><Relationship Id="rId30" Type="http://schemas.openxmlformats.org/officeDocument/2006/relationships/image" Target="media/image15.jpeg"/><Relationship Id="rId35" Type="http://schemas.openxmlformats.org/officeDocument/2006/relationships/image" Target="media/image20.jp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39.jpeg"/><Relationship Id="rId64" Type="http://schemas.openxmlformats.org/officeDocument/2006/relationships/image" Target="media/image45.jpg"/><Relationship Id="rId69" Type="http://schemas.openxmlformats.org/officeDocument/2006/relationships/image" Target="media/image50.emf"/><Relationship Id="rId77" Type="http://schemas.openxmlformats.org/officeDocument/2006/relationships/image" Target="media/image56.emf"/><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pt.wikipedia.org/wiki/Mogi_das_Cruzes" TargetMode="External"/><Relationship Id="rId80" Type="http://schemas.openxmlformats.org/officeDocument/2006/relationships/fontTable" Target="fontTable.xml"/><Relationship Id="rId85" Type="http://schemas.openxmlformats.org/officeDocument/2006/relationships/customXml" Target="../customXml/item5.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pt.wikipedia.org/wiki/Regi&#227;o_Metropolitana_de_S&#227;o_Paulo"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2.jpg"/><Relationship Id="rId67" Type="http://schemas.openxmlformats.org/officeDocument/2006/relationships/image" Target="media/image48.jpg"/><Relationship Id="rId20" Type="http://schemas.openxmlformats.org/officeDocument/2006/relationships/hyperlink" Target="http://www.daee.sp.gov.br/index.php?option=com_content&amp;view=article&amp;id=64%3Acalha-do-tiete&amp;catid=36%3Aprogramas&amp;Itemid=18" TargetMode="External"/><Relationship Id="rId41" Type="http://schemas.openxmlformats.org/officeDocument/2006/relationships/image" Target="media/image26.jpg"/><Relationship Id="rId54" Type="http://schemas.openxmlformats.org/officeDocument/2006/relationships/image" Target="media/image38.jpg"/><Relationship Id="rId62" Type="http://schemas.openxmlformats.org/officeDocument/2006/relationships/hyperlink" Target="http://www.ccst.inpe.br/projetos/megacidades/" TargetMode="External"/><Relationship Id="rId70" Type="http://schemas.openxmlformats.org/officeDocument/2006/relationships/hyperlink" Target="https://emplasa.sp.gov.br/RMSP" TargetMode="External"/><Relationship Id="rId75" Type="http://schemas.openxmlformats.org/officeDocument/2006/relationships/image" Target="media/image54.emf"/><Relationship Id="rId83"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www.sigrh.sp.gov.br/public/uploads/documents/7111/pat_sumario_executivo.pdf" TargetMode="External"/><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3.jpg"/><Relationship Id="rId65" Type="http://schemas.openxmlformats.org/officeDocument/2006/relationships/image" Target="media/image46.jpg"/><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theme" Target="theme/theme1.xml"/><Relationship Id="rId86" Type="http://schemas.openxmlformats.org/officeDocument/2006/relationships/customXml" Target="../customXml/item6.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hyperlink" Target="https://ventonacara.org/2009/11/27/regiao-metropolitana/" TargetMode="External"/><Relationship Id="rId39" Type="http://schemas.openxmlformats.org/officeDocument/2006/relationships/image" Target="media/image24.jp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hyperlink" Target="https://pt.wikipedia.org/wiki/Clima_da_cidade_de_S&#227;o_Paulo" TargetMode="External"/><Relationship Id="rId76"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jpg"/><Relationship Id="rId40" Type="http://schemas.openxmlformats.org/officeDocument/2006/relationships/image" Target="media/image25.jpg"/><Relationship Id="rId45" Type="http://schemas.openxmlformats.org/officeDocument/2006/relationships/image" Target="media/image30.emf"/><Relationship Id="rId66" Type="http://schemas.openxmlformats.org/officeDocument/2006/relationships/image" Target="media/image47.jpg"/><Relationship Id="rId87" Type="http://schemas.openxmlformats.org/officeDocument/2006/relationships/customXml" Target="../customXml/item7.xml"/><Relationship Id="rId61" Type="http://schemas.openxmlformats.org/officeDocument/2006/relationships/hyperlink" Target="http://www.ccst.inpe.br/projetos/megacidades/" TargetMode="External"/><Relationship Id="rId82"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2" Type="http://schemas.openxmlformats.org/officeDocument/2006/relationships/hyperlink" Target="http://www.fabhat.org.br/site/images/docs/volume_1_pat_dez09.pdf" TargetMode="External"/><Relationship Id="rId1" Type="http://schemas.openxmlformats.org/officeDocument/2006/relationships/hyperlink" Target="https://brasilescola.uol.com.br/brasil/terremotos-no-brasil.htm"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3.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E43EEA074F6086499029D3DD1D65BCDA" ma:contentTypeVersion="5681" ma:contentTypeDescription="A content type to manage public (operations) IDB documents" ma:contentTypeScope="" ma:versionID="d2f51036be366ae81b452c10ed679ddf">
  <xsd:schema xmlns:xsd="http://www.w3.org/2001/XMLSchema" xmlns:xs="http://www.w3.org/2001/XMLSchema" xmlns:p="http://schemas.microsoft.com/office/2006/metadata/properties" xmlns:ns2="cdc7663a-08f0-4737-9e8c-148ce897a09c" targetNamespace="http://schemas.microsoft.com/office/2006/metadata/properties" ma:root="true" ma:fieldsID="b03c3beea3c7b85f2f8338dcdf654cce"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BR-L1536"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ae61f9b1-e23d-4f49-b3d7-56b991556c4b" ContentTypeId="0x0101001A458A224826124E8B45B1D613300CFC" PreviousValue="false"/>
</file>

<file path=customXml/item7.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 - Simultaneous Disclosure</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BR</TermName>
          <TermId xmlns="http://schemas.microsoft.com/office/infopath/2007/PartnerControls">7deb27ec-6837-4974-9aa8-6cfbac841ef8</TermId>
        </TermInfo>
      </Terms>
    </ic46d7e087fd4a108fb86518ca413cc6>
    <IDBDocs_x0020_Number xmlns="cdc7663a-08f0-4737-9e8c-148ce897a09c" xsi:nil="true"/>
    <Division_x0020_or_x0020_Unit xmlns="cdc7663a-08f0-4737-9e8c-148ce897a09c">VPS/ESG</Division_x0020_or_x0020_Unit>
    <Fiscal_x0020_Year_x0020_IDB xmlns="cdc7663a-08f0-4737-9e8c-148ce897a09c">2019</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Graybill Do Nascimento, Elizabeth</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AS-GRH</TermName>
          <TermId xmlns="http://schemas.microsoft.com/office/infopath/2007/PartnerControls">b6095696-0808-4ea4-b0d5-c9646be8689e</TermId>
        </TermInfo>
      </Terms>
    </b2ec7cfb18674cb8803df6b262e8b107>
    <Business_x0020_Area xmlns="cdc7663a-08f0-4737-9e8c-148ce897a09c" xsi:nil="true"/>
    <Key_x0020_Document xmlns="cdc7663a-08f0-4737-9e8c-148ce897a09c">false</Key_x0020_Document>
    <Document_x0020_Language_x0020_IDB xmlns="cdc7663a-08f0-4737-9e8c-148ce897a09c">Portuguese</Document_x0020_Language_x0020_IDB>
    <Project_x0020_Document_x0020_Type xmlns="cdc7663a-08f0-4737-9e8c-148ce897a09c" xsi:nil="true"/>
    <g511464f9e53401d84b16fa9b379a574 xmlns="cdc7663a-08f0-4737-9e8c-148ce897a09c">
      <Terms xmlns="http://schemas.microsoft.com/office/infopath/2007/PartnerControls"/>
    </g511464f9e53401d84b16fa9b379a574>
    <Related_x0020_SisCor_x0020_Number xmlns="cdc7663a-08f0-4737-9e8c-148ce897a09c" xsi:nil="true"/>
    <TaxCatchAll xmlns="cdc7663a-08f0-4737-9e8c-148ce897a09c">
      <Value>5</Value>
      <Value>30</Value>
      <Value>36</Value>
      <Value>42</Value>
    </TaxCatchAll>
    <Operation_x0020_Type xmlns="cdc7663a-08f0-4737-9e8c-148ce897a09c">LON</Operation_x0020_Type>
    <Package_x0020_Code xmlns="cdc7663a-08f0-4737-9e8c-148ce897a09c" xsi:nil="true"/>
    <Identifier xmlns="cdc7663a-08f0-4737-9e8c-148ce897a09c" xsi:nil="true"/>
    <Project_x0020_Number xmlns="cdc7663a-08f0-4737-9e8c-148ce897a09c">BR-L1536</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Record_x0020_Number xmlns="cdc7663a-08f0-4737-9e8c-148ce897a09c" xsi:nil="true"/>
    <_dlc_DocId xmlns="cdc7663a-08f0-4737-9e8c-148ce897a09c">EZSHARE-1135025969-43</_dlc_DocId>
    <_dlc_DocIdUrl xmlns="cdc7663a-08f0-4737-9e8c-148ce897a09c">
      <Url>https://idbg.sharepoint.com/teams/EZ-BR-LON/BR-L1536/_layouts/15/DocIdRedir.aspx?ID=EZSHARE-1135025969-43</Url>
      <Description>EZSHARE-1135025969-43</Description>
    </_dlc_DocIdUrl>
    <Disclosure_x0020_Activity xmlns="cdc7663a-08f0-4737-9e8c-148ce897a09c">Environmental and Social Management Plan</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Props1.xml><?xml version="1.0" encoding="utf-8"?>
<ds:datastoreItem xmlns:ds="http://schemas.openxmlformats.org/officeDocument/2006/customXml" ds:itemID="{B7345E85-BB3A-4E46-9DF9-BC470507DA6D}">
  <ds:schemaRefs>
    <ds:schemaRef ds:uri="http://schemas.openxmlformats.org/officeDocument/2006/bibliography"/>
  </ds:schemaRefs>
</ds:datastoreItem>
</file>

<file path=customXml/itemProps2.xml><?xml version="1.0" encoding="utf-8"?>
<ds:datastoreItem xmlns:ds="http://schemas.openxmlformats.org/officeDocument/2006/customXml" ds:itemID="{A1628B31-337C-414F-B6E3-9337643E98CA}"/>
</file>

<file path=customXml/itemProps3.xml><?xml version="1.0" encoding="utf-8"?>
<ds:datastoreItem xmlns:ds="http://schemas.openxmlformats.org/officeDocument/2006/customXml" ds:itemID="{93BA495C-584E-4524-9409-79C5AC1BE8D5}"/>
</file>

<file path=customXml/itemProps4.xml><?xml version="1.0" encoding="utf-8"?>
<ds:datastoreItem xmlns:ds="http://schemas.openxmlformats.org/officeDocument/2006/customXml" ds:itemID="{1C7F0DD1-3298-4405-98F5-7B25A8220064}"/>
</file>

<file path=customXml/itemProps5.xml><?xml version="1.0" encoding="utf-8"?>
<ds:datastoreItem xmlns:ds="http://schemas.openxmlformats.org/officeDocument/2006/customXml" ds:itemID="{ED893D15-942A-478C-B270-820B6004F8E8}"/>
</file>

<file path=customXml/itemProps6.xml><?xml version="1.0" encoding="utf-8"?>
<ds:datastoreItem xmlns:ds="http://schemas.openxmlformats.org/officeDocument/2006/customXml" ds:itemID="{C580C912-14A3-4B1D-9134-401A2773A9CD}"/>
</file>

<file path=customXml/itemProps7.xml><?xml version="1.0" encoding="utf-8"?>
<ds:datastoreItem xmlns:ds="http://schemas.openxmlformats.org/officeDocument/2006/customXml" ds:itemID="{9253EFCA-AC03-4104-AF8E-78713784B329}"/>
</file>

<file path=docProps/app.xml><?xml version="1.0" encoding="utf-8"?>
<Properties xmlns="http://schemas.openxmlformats.org/officeDocument/2006/extended-properties" xmlns:vt="http://schemas.openxmlformats.org/officeDocument/2006/docPropsVTypes">
  <Template>Normal</Template>
  <TotalTime>0</TotalTime>
  <Pages>138</Pages>
  <Words>47752</Words>
  <Characters>272190</Characters>
  <Application>Microsoft Office Word</Application>
  <DocSecurity>0</DocSecurity>
  <Lines>2268</Lines>
  <Paragraphs>638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319304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Graybill Do Nascimento, Elizabeth</cp:lastModifiedBy>
  <cp:revision>2</cp:revision>
  <cp:lastPrinted>2019-10-25T17:47:00Z</cp:lastPrinted>
  <dcterms:created xsi:type="dcterms:W3CDTF">2019-11-10T22:25:00Z</dcterms:created>
  <dcterms:modified xsi:type="dcterms:W3CDTF">2019-11-10T22:25:00Z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42;#AS-GRH|b6095696-0808-4ea4-b0d5-c9646be8689e</vt:lpwstr>
  </property>
  <property fmtid="{D5CDD505-2E9C-101B-9397-08002B2CF9AE}" pid="7" name="Fund IDB">
    <vt:lpwstr/>
  </property>
  <property fmtid="{D5CDD505-2E9C-101B-9397-08002B2CF9AE}" pid="8" name="Country">
    <vt:lpwstr>30;#BR|7deb27ec-6837-4974-9aa8-6cfbac841ef8</vt:lpwstr>
  </property>
  <property fmtid="{D5CDD505-2E9C-101B-9397-08002B2CF9AE}" pid="9" name="Sector IDB">
    <vt:lpwstr>36;#WATER AND SANITATION|ba6b63cd-e402-47cb-9357-08149f7ce046</vt:lpwstr>
  </property>
  <property fmtid="{D5CDD505-2E9C-101B-9397-08002B2CF9AE}" pid="10" name="Function Operations IDB">
    <vt:lpwstr>5;#Environmental and Social Risk Management|24bef61f-13fe-49fb-8944-c01660937ef9</vt:lpwstr>
  </property>
  <property fmtid="{D5CDD505-2E9C-101B-9397-08002B2CF9AE}" pid="11" name="_dlc_DocIdItemGuid">
    <vt:lpwstr>c6d6a272-1c42-4349-94a2-a337878dd9d7</vt:lpwstr>
  </property>
  <property fmtid="{D5CDD505-2E9C-101B-9397-08002B2CF9AE}" pid="12" name="ContentTypeId">
    <vt:lpwstr>0x0101001A458A224826124E8B45B1D613300CFC00E43EEA074F6086499029D3DD1D65BCDA</vt:lpwstr>
  </property>
</Properties>
</file>